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98" w:rsidRPr="009D2FB8" w:rsidRDefault="00C54598" w:rsidP="00C54598">
      <w:pPr>
        <w:spacing w:after="0" w:line="360" w:lineRule="auto"/>
        <w:jc w:val="center"/>
        <w:rPr>
          <w:rFonts w:ascii="Algerian" w:hAnsi="Algerian" w:cstheme="majorBidi"/>
          <w:b/>
          <w:sz w:val="38"/>
          <w:szCs w:val="28"/>
        </w:rPr>
      </w:pPr>
      <w:r>
        <w:rPr>
          <w:rFonts w:ascii="Algerian" w:hAnsi="Algerian" w:cstheme="majorBidi"/>
          <w:b/>
          <w:sz w:val="38"/>
          <w:szCs w:val="28"/>
        </w:rPr>
        <w:t>ROLE OF SOCIAL MEDIA INFLUENCERS IN PROMOTING ILORIN CULTURE</w:t>
      </w:r>
    </w:p>
    <w:p w:rsidR="00C54598" w:rsidRPr="009D2FB8" w:rsidRDefault="00C54598" w:rsidP="00C54598">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C54598" w:rsidRPr="009D2FB8" w:rsidRDefault="00C54598" w:rsidP="00C54598">
      <w:pPr>
        <w:spacing w:after="0" w:line="360" w:lineRule="auto"/>
        <w:jc w:val="center"/>
        <w:rPr>
          <w:rFonts w:ascii="Monotype Corsiva" w:hAnsi="Monotype Corsiva" w:cstheme="majorBidi"/>
          <w:b/>
          <w:sz w:val="2"/>
          <w:szCs w:val="6"/>
        </w:rPr>
      </w:pPr>
    </w:p>
    <w:p w:rsidR="00C54598" w:rsidRPr="00C54598" w:rsidRDefault="00C54598" w:rsidP="00C54598">
      <w:pPr>
        <w:spacing w:after="0" w:line="240" w:lineRule="auto"/>
        <w:jc w:val="center"/>
        <w:rPr>
          <w:rFonts w:ascii="Arial Black" w:hAnsi="Arial Black" w:cstheme="majorBidi"/>
          <w:b/>
          <w:sz w:val="44"/>
          <w:szCs w:val="40"/>
        </w:rPr>
      </w:pPr>
      <w:r w:rsidRPr="00C54598">
        <w:rPr>
          <w:rFonts w:ascii="Arial Black" w:hAnsi="Arial Black" w:cstheme="majorBidi"/>
          <w:b/>
          <w:sz w:val="44"/>
          <w:szCs w:val="40"/>
        </w:rPr>
        <w:t>AGBOOLA OLUWATOYIN OMOLOLA</w:t>
      </w:r>
    </w:p>
    <w:p w:rsidR="00C54598" w:rsidRPr="002F1DDA" w:rsidRDefault="00C54598" w:rsidP="00C54598">
      <w:pPr>
        <w:spacing w:after="0" w:line="240" w:lineRule="auto"/>
        <w:jc w:val="center"/>
        <w:rPr>
          <w:rFonts w:ascii="Algerian" w:hAnsi="Algerian" w:cstheme="majorBidi"/>
          <w:b/>
          <w:sz w:val="74"/>
          <w:szCs w:val="40"/>
        </w:rPr>
      </w:pPr>
      <w:r w:rsidRPr="00C54598">
        <w:rPr>
          <w:rFonts w:ascii="Arial Black" w:hAnsi="Arial Black" w:cstheme="majorBidi"/>
          <w:b/>
          <w:sz w:val="54"/>
          <w:szCs w:val="40"/>
        </w:rPr>
        <w:t>HND/23/MAC/FT/09</w:t>
      </w:r>
      <w:r w:rsidR="00800565">
        <w:rPr>
          <w:rFonts w:ascii="Arial Black" w:hAnsi="Arial Black" w:cstheme="majorBidi"/>
          <w:b/>
          <w:sz w:val="54"/>
          <w:szCs w:val="40"/>
        </w:rPr>
        <w:t>12</w:t>
      </w:r>
    </w:p>
    <w:p w:rsidR="00C54598" w:rsidRPr="001B0EDD" w:rsidRDefault="00C54598" w:rsidP="00C54598">
      <w:pPr>
        <w:spacing w:after="0" w:line="360" w:lineRule="auto"/>
        <w:rPr>
          <w:rFonts w:ascii="Algerian" w:hAnsi="Algerian" w:cstheme="majorBidi"/>
          <w:b/>
          <w:sz w:val="32"/>
          <w:szCs w:val="40"/>
        </w:rPr>
      </w:pPr>
    </w:p>
    <w:p w:rsidR="00C54598" w:rsidRPr="009D2FB8" w:rsidRDefault="00C54598" w:rsidP="00C54598">
      <w:pPr>
        <w:spacing w:after="0" w:line="48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C54598" w:rsidRPr="009D2FB8" w:rsidRDefault="00C54598" w:rsidP="00C54598">
      <w:pPr>
        <w:spacing w:after="0" w:line="480" w:lineRule="auto"/>
        <w:jc w:val="center"/>
        <w:rPr>
          <w:rFonts w:ascii="Algerian" w:hAnsi="Algerian" w:cstheme="majorBidi"/>
          <w:b/>
          <w:sz w:val="2"/>
          <w:szCs w:val="2"/>
        </w:rPr>
      </w:pPr>
    </w:p>
    <w:p w:rsidR="00C54598" w:rsidRDefault="00C54598" w:rsidP="00C54598">
      <w:pPr>
        <w:spacing w:after="0" w:line="48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C54598" w:rsidRPr="009D2FB8" w:rsidRDefault="00C54598" w:rsidP="00C54598">
      <w:pPr>
        <w:spacing w:after="0" w:line="480" w:lineRule="auto"/>
        <w:jc w:val="center"/>
        <w:rPr>
          <w:rFonts w:ascii="Algerian" w:hAnsi="Algerian" w:cstheme="majorBidi"/>
          <w:b/>
          <w:sz w:val="28"/>
          <w:szCs w:val="20"/>
        </w:rPr>
      </w:pPr>
      <w:r>
        <w:rPr>
          <w:rFonts w:ascii="Algerian" w:hAnsi="Algerian" w:cstheme="majorBidi"/>
          <w:b/>
          <w:sz w:val="28"/>
          <w:szCs w:val="20"/>
        </w:rPr>
        <w:t>MASS COMMUNICATION</w:t>
      </w:r>
    </w:p>
    <w:p w:rsidR="00C54598" w:rsidRPr="009D2FB8" w:rsidRDefault="00C54598" w:rsidP="00C54598">
      <w:pPr>
        <w:spacing w:after="0" w:line="360" w:lineRule="auto"/>
        <w:ind w:left="5040"/>
        <w:rPr>
          <w:rFonts w:ascii="Algerian" w:hAnsi="Algerian" w:cstheme="majorBidi"/>
          <w:b/>
          <w:sz w:val="32"/>
          <w:szCs w:val="32"/>
        </w:rPr>
      </w:pPr>
      <w:r>
        <w:rPr>
          <w:rFonts w:ascii="Algerian" w:hAnsi="Algerian" w:cstheme="majorBidi"/>
          <w:b/>
          <w:sz w:val="32"/>
          <w:szCs w:val="32"/>
        </w:rPr>
        <w:t>JULY</w:t>
      </w:r>
      <w:r w:rsidRPr="009D2FB8">
        <w:rPr>
          <w:rFonts w:ascii="Algerian" w:hAnsi="Algerian" w:cstheme="majorBidi"/>
          <w:b/>
          <w:sz w:val="32"/>
          <w:szCs w:val="32"/>
        </w:rPr>
        <w:t>, 20</w:t>
      </w:r>
      <w:r>
        <w:rPr>
          <w:rFonts w:ascii="Algerian" w:hAnsi="Algerian" w:cstheme="majorBidi"/>
          <w:b/>
          <w:sz w:val="32"/>
          <w:szCs w:val="32"/>
        </w:rPr>
        <w:t>25</w:t>
      </w:r>
    </w:p>
    <w:p w:rsidR="00C54598" w:rsidRDefault="00C54598" w:rsidP="00C54598">
      <w:pPr>
        <w:spacing w:after="0" w:line="360" w:lineRule="auto"/>
        <w:jc w:val="center"/>
        <w:rPr>
          <w:rFonts w:ascii="Times New Roman" w:hAnsi="Times New Roman"/>
          <w:b/>
          <w:sz w:val="28"/>
          <w:szCs w:val="28"/>
        </w:rPr>
      </w:pPr>
    </w:p>
    <w:p w:rsidR="00C54598" w:rsidRDefault="00C54598" w:rsidP="00C54598">
      <w:pPr>
        <w:spacing w:after="0" w:line="360" w:lineRule="auto"/>
        <w:jc w:val="center"/>
        <w:rPr>
          <w:rFonts w:ascii="Times New Roman" w:hAnsi="Times New Roman"/>
          <w:b/>
          <w:sz w:val="28"/>
          <w:szCs w:val="28"/>
        </w:rPr>
      </w:pPr>
    </w:p>
    <w:p w:rsidR="00CC31F0" w:rsidRDefault="00CC31F0" w:rsidP="00C54598">
      <w:pPr>
        <w:spacing w:after="0" w:line="360" w:lineRule="auto"/>
        <w:jc w:val="center"/>
        <w:rPr>
          <w:rFonts w:ascii="Times New Roman" w:hAnsi="Times New Roman"/>
          <w:b/>
          <w:sz w:val="28"/>
          <w:szCs w:val="28"/>
        </w:rPr>
      </w:pPr>
    </w:p>
    <w:p w:rsidR="00CC31F0" w:rsidRDefault="00CC31F0" w:rsidP="00C54598">
      <w:pPr>
        <w:spacing w:after="0" w:line="360" w:lineRule="auto"/>
        <w:jc w:val="center"/>
        <w:rPr>
          <w:rFonts w:ascii="Times New Roman" w:hAnsi="Times New Roman"/>
          <w:b/>
          <w:sz w:val="28"/>
          <w:szCs w:val="28"/>
        </w:rPr>
      </w:pPr>
    </w:p>
    <w:p w:rsidR="00C54598" w:rsidRPr="009D2FB8" w:rsidRDefault="00C54598" w:rsidP="00C54598">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C54598" w:rsidRPr="009D2FB8" w:rsidRDefault="00C54598" w:rsidP="00C54598">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w:t>
      </w:r>
      <w:r>
        <w:rPr>
          <w:rFonts w:ascii="Times New Roman" w:hAnsi="Times New Roman"/>
          <w:sz w:val="28"/>
          <w:szCs w:val="28"/>
        </w:rPr>
        <w:t>is to certify that this research work was carried out by HND/23/MAC/FT/09</w:t>
      </w:r>
      <w:r w:rsidR="00CC31F0">
        <w:rPr>
          <w:rFonts w:ascii="Times New Roman" w:hAnsi="Times New Roman"/>
          <w:sz w:val="28"/>
          <w:szCs w:val="28"/>
        </w:rPr>
        <w:t>12</w:t>
      </w:r>
      <w:r>
        <w:rPr>
          <w:rFonts w:ascii="Times New Roman" w:hAnsi="Times New Roman"/>
          <w:sz w:val="28"/>
          <w:szCs w:val="28"/>
        </w:rPr>
        <w:t xml:space="preserve"> </w:t>
      </w:r>
      <w:r w:rsidRPr="009D2FB8">
        <w:rPr>
          <w:rFonts w:ascii="Times New Roman" w:hAnsi="Times New Roman"/>
          <w:sz w:val="28"/>
          <w:szCs w:val="28"/>
        </w:rPr>
        <w:t xml:space="preserve">of the Department of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in partial fulfillment of the requirements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p>
    <w:p w:rsidR="00C54598" w:rsidRPr="009D2FB8" w:rsidRDefault="00C54598" w:rsidP="00C54598">
      <w:pPr>
        <w:spacing w:after="0" w:line="360" w:lineRule="auto"/>
        <w:rPr>
          <w:rFonts w:asciiTheme="majorBidi" w:hAnsiTheme="majorBidi" w:cstheme="majorBidi"/>
          <w:b/>
          <w:bCs/>
          <w:sz w:val="24"/>
          <w:szCs w:val="28"/>
        </w:rPr>
      </w:pPr>
    </w:p>
    <w:p w:rsidR="00C54598" w:rsidRPr="009D2FB8" w:rsidRDefault="00C54598" w:rsidP="00C54598">
      <w:pPr>
        <w:spacing w:after="0" w:line="360" w:lineRule="auto"/>
        <w:rPr>
          <w:rFonts w:asciiTheme="majorBidi" w:hAnsiTheme="majorBidi" w:cstheme="majorBidi"/>
          <w:b/>
          <w:bCs/>
          <w:sz w:val="28"/>
          <w:szCs w:val="28"/>
        </w:rPr>
      </w:pPr>
      <w:r w:rsidRPr="004538CA">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58240" o:connectortype="straight"/>
        </w:pict>
      </w:r>
    </w:p>
    <w:p w:rsidR="00C54598" w:rsidRPr="009D2FB8" w:rsidRDefault="00C54598" w:rsidP="00C54598">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58240" o:connectortype="straight"/>
        </w:pict>
      </w:r>
      <w:r>
        <w:rPr>
          <w:rFonts w:asciiTheme="majorBidi" w:hAnsiTheme="majorBidi" w:cstheme="majorBidi"/>
          <w:b/>
          <w:bCs/>
          <w:sz w:val="28"/>
          <w:szCs w:val="28"/>
        </w:rPr>
        <w:t>MR. MOHAMMED RUFAI BAKO</w:t>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C54598" w:rsidRPr="009D2FB8" w:rsidRDefault="00C54598" w:rsidP="00C54598">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C54598" w:rsidRDefault="00C54598" w:rsidP="00C54598">
      <w:pPr>
        <w:spacing w:after="0" w:line="360" w:lineRule="auto"/>
        <w:rPr>
          <w:rFonts w:asciiTheme="majorBidi" w:hAnsiTheme="majorBidi" w:cstheme="majorBidi"/>
          <w:sz w:val="28"/>
          <w:szCs w:val="28"/>
        </w:rPr>
      </w:pPr>
    </w:p>
    <w:p w:rsidR="00C54598" w:rsidRPr="009D2FB8" w:rsidRDefault="00C54598" w:rsidP="00C54598">
      <w:pPr>
        <w:spacing w:after="0" w:line="360" w:lineRule="auto"/>
        <w:rPr>
          <w:rFonts w:asciiTheme="majorBidi" w:hAnsiTheme="majorBidi" w:cstheme="majorBidi"/>
          <w:b/>
          <w:bCs/>
          <w:sz w:val="28"/>
          <w:szCs w:val="28"/>
        </w:rPr>
      </w:pPr>
      <w:r w:rsidRPr="004538CA">
        <w:rPr>
          <w:rFonts w:asciiTheme="majorBidi" w:hAnsiTheme="majorBidi" w:cstheme="majorBidi"/>
          <w:noProof/>
          <w:sz w:val="28"/>
          <w:szCs w:val="28"/>
        </w:rPr>
        <w:pict>
          <v:shape id="_x0000_s1030" type="#_x0000_t32" style="position:absolute;margin-left:275.9pt;margin-top:24.3pt;width:104.9pt;height:0;z-index:251658240" o:connectortype="straight"/>
        </w:pict>
      </w:r>
    </w:p>
    <w:p w:rsidR="00C54598" w:rsidRPr="009D2FB8" w:rsidRDefault="00C54598" w:rsidP="00C54598">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58240" o:connectortype="straight"/>
        </w:pict>
      </w:r>
      <w:r>
        <w:rPr>
          <w:rFonts w:asciiTheme="majorBidi" w:hAnsiTheme="majorBidi" w:cstheme="majorBidi"/>
          <w:b/>
          <w:bCs/>
          <w:sz w:val="28"/>
          <w:szCs w:val="28"/>
        </w:rPr>
        <w:t xml:space="preserve">MR. OLUFADI </w:t>
      </w:r>
      <w:r>
        <w:rPr>
          <w:rFonts w:asciiTheme="majorBidi" w:hAnsiTheme="majorBidi" w:cstheme="majorBidi"/>
          <w:b/>
          <w:bCs/>
          <w:sz w:val="28"/>
          <w:szCs w:val="28"/>
        </w:rPr>
        <w:tab/>
        <w:t xml:space="preserve">B.A </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C54598" w:rsidRPr="009D2FB8" w:rsidRDefault="00C54598" w:rsidP="00C54598">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C54598" w:rsidRDefault="00C54598" w:rsidP="00C54598">
      <w:pPr>
        <w:spacing w:after="0" w:line="360" w:lineRule="auto"/>
        <w:rPr>
          <w:rFonts w:asciiTheme="majorBidi" w:hAnsiTheme="majorBidi" w:cstheme="majorBidi"/>
          <w:sz w:val="28"/>
          <w:szCs w:val="28"/>
        </w:rPr>
      </w:pPr>
    </w:p>
    <w:p w:rsidR="00C54598" w:rsidRPr="009D2FB8" w:rsidRDefault="00C54598" w:rsidP="00C54598">
      <w:pPr>
        <w:spacing w:after="0" w:line="360" w:lineRule="auto"/>
        <w:rPr>
          <w:rFonts w:asciiTheme="majorBidi" w:hAnsiTheme="majorBidi" w:cstheme="majorBidi"/>
          <w:sz w:val="24"/>
          <w:szCs w:val="28"/>
        </w:rPr>
      </w:pPr>
      <w:r w:rsidRPr="004538CA">
        <w:rPr>
          <w:rFonts w:asciiTheme="majorBidi" w:hAnsiTheme="majorBidi" w:cstheme="majorBidi"/>
          <w:noProof/>
          <w:sz w:val="28"/>
          <w:szCs w:val="28"/>
        </w:rPr>
        <w:pict>
          <v:shape id="_x0000_s1028" type="#_x0000_t32" style="position:absolute;margin-left:275.9pt;margin-top:23.4pt;width:104.9pt;height:0;z-index:251658240" o:connectortype="straight"/>
        </w:pict>
      </w:r>
      <w:r w:rsidRPr="009D2FB8">
        <w:rPr>
          <w:rFonts w:asciiTheme="majorBidi" w:hAnsiTheme="majorBidi" w:cstheme="majorBidi"/>
          <w:sz w:val="28"/>
          <w:szCs w:val="28"/>
        </w:rPr>
        <w:t xml:space="preserve">                                       </w:t>
      </w:r>
    </w:p>
    <w:p w:rsidR="00C54598" w:rsidRPr="009D2FB8" w:rsidRDefault="00C54598" w:rsidP="00C54598">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58240" o:connectortype="straight"/>
        </w:pict>
      </w:r>
      <w:r w:rsidRPr="009D2FB8">
        <w:rPr>
          <w:rFonts w:asciiTheme="majorBidi" w:hAnsiTheme="majorBidi" w:cstheme="majorBidi"/>
          <w:b/>
          <w:bCs/>
          <w:sz w:val="28"/>
          <w:szCs w:val="28"/>
        </w:rPr>
        <w:t>MR</w:t>
      </w:r>
      <w:r>
        <w:rPr>
          <w:rFonts w:asciiTheme="majorBidi" w:hAnsiTheme="majorBidi" w:cstheme="majorBidi"/>
          <w:b/>
          <w:bCs/>
          <w:sz w:val="28"/>
          <w:szCs w:val="28"/>
        </w:rPr>
        <w:t>. OLOHUNGBEBE, F.T</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C54598" w:rsidRPr="009D2FB8" w:rsidRDefault="00C54598" w:rsidP="00C54598">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C54598" w:rsidRPr="009D2FB8" w:rsidRDefault="00C54598" w:rsidP="00C54598">
      <w:pPr>
        <w:spacing w:after="0" w:line="360" w:lineRule="auto"/>
        <w:rPr>
          <w:rFonts w:asciiTheme="majorBidi" w:hAnsiTheme="majorBidi" w:cstheme="majorBidi"/>
          <w:sz w:val="24"/>
          <w:szCs w:val="28"/>
        </w:rPr>
      </w:pPr>
    </w:p>
    <w:p w:rsidR="00C54598" w:rsidRPr="009D2FB8" w:rsidRDefault="00C54598" w:rsidP="00C54598">
      <w:pPr>
        <w:spacing w:after="0" w:line="360" w:lineRule="auto"/>
        <w:rPr>
          <w:rFonts w:asciiTheme="majorBidi" w:hAnsiTheme="majorBidi" w:cstheme="majorBidi"/>
          <w:b/>
          <w:bCs/>
          <w:i/>
          <w:sz w:val="28"/>
          <w:szCs w:val="28"/>
        </w:rPr>
      </w:pPr>
    </w:p>
    <w:p w:rsidR="00C54598" w:rsidRPr="009D2FB8" w:rsidRDefault="00C54598" w:rsidP="00C54598">
      <w:pPr>
        <w:spacing w:after="0" w:line="360" w:lineRule="auto"/>
        <w:rPr>
          <w:rFonts w:asciiTheme="majorBidi" w:hAnsiTheme="majorBidi" w:cstheme="majorBidi"/>
          <w:b/>
          <w:bCs/>
          <w:i/>
          <w:sz w:val="16"/>
          <w:szCs w:val="28"/>
        </w:rPr>
      </w:pPr>
    </w:p>
    <w:p w:rsidR="00C54598" w:rsidRPr="009D2FB8" w:rsidRDefault="00C54598" w:rsidP="00C54598">
      <w:pPr>
        <w:spacing w:after="0" w:line="360" w:lineRule="auto"/>
        <w:rPr>
          <w:rFonts w:asciiTheme="majorBidi" w:hAnsiTheme="majorBidi" w:cstheme="majorBidi"/>
          <w:sz w:val="24"/>
          <w:szCs w:val="28"/>
        </w:rPr>
      </w:pPr>
      <w:r w:rsidRPr="004538CA">
        <w:rPr>
          <w:rFonts w:asciiTheme="majorBidi" w:hAnsiTheme="majorBidi" w:cstheme="majorBidi"/>
          <w:noProof/>
          <w:sz w:val="28"/>
          <w:szCs w:val="28"/>
        </w:rPr>
        <w:pict>
          <v:shape id="_x0000_s1032" type="#_x0000_t32" style="position:absolute;margin-left:275.9pt;margin-top:23.4pt;width:104.9pt;height:0;z-index:251666432" o:connectortype="straight"/>
        </w:pict>
      </w:r>
      <w:r w:rsidRPr="009D2FB8">
        <w:rPr>
          <w:rFonts w:asciiTheme="majorBidi" w:hAnsiTheme="majorBidi" w:cstheme="majorBidi"/>
          <w:sz w:val="28"/>
          <w:szCs w:val="28"/>
        </w:rPr>
        <w:t xml:space="preserve">                                       </w:t>
      </w:r>
    </w:p>
    <w:p w:rsidR="00C54598" w:rsidRPr="009D2FB8" w:rsidRDefault="00C54598" w:rsidP="00C54598">
      <w:pPr>
        <w:spacing w:after="0" w:line="360" w:lineRule="auto"/>
        <w:rPr>
          <w:rFonts w:asciiTheme="majorBidi" w:hAnsiTheme="majorBidi" w:cstheme="majorBidi"/>
          <w:sz w:val="28"/>
          <w:szCs w:val="28"/>
        </w:rPr>
      </w:pPr>
      <w:r w:rsidRPr="004538CA">
        <w:rPr>
          <w:rFonts w:asciiTheme="majorBidi" w:hAnsiTheme="majorBidi" w:cstheme="majorBidi"/>
          <w:i/>
          <w:noProof/>
          <w:sz w:val="28"/>
          <w:szCs w:val="28"/>
        </w:rPr>
        <w:pict>
          <v:shape id="_x0000_s1033" type="#_x0000_t32" style="position:absolute;margin-left:-2.4pt;margin-top:.15pt;width:190.75pt;height:0;z-index:251667456" o:connectortype="straight"/>
        </w:pict>
      </w:r>
      <w:r>
        <w:rPr>
          <w:rFonts w:asciiTheme="majorBidi" w:hAnsiTheme="majorBidi" w:cstheme="majorBidi"/>
          <w:b/>
          <w:bCs/>
          <w:i/>
          <w:sz w:val="28"/>
          <w:szCs w:val="28"/>
        </w:rPr>
        <w:t>External Examiner</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C54598" w:rsidRDefault="00C54598" w:rsidP="00C54598">
      <w:pPr>
        <w:spacing w:after="0" w:line="360" w:lineRule="auto"/>
        <w:jc w:val="center"/>
        <w:rPr>
          <w:rFonts w:ascii="Times New Roman" w:hAnsi="Times New Roman"/>
          <w:b/>
          <w:sz w:val="28"/>
        </w:rPr>
      </w:pPr>
    </w:p>
    <w:p w:rsidR="00C54598" w:rsidRDefault="00C54598" w:rsidP="00C54598">
      <w:pPr>
        <w:spacing w:after="0" w:line="360" w:lineRule="auto"/>
        <w:jc w:val="center"/>
        <w:rPr>
          <w:rFonts w:ascii="Times New Roman" w:hAnsi="Times New Roman"/>
          <w:b/>
          <w:sz w:val="28"/>
        </w:rPr>
      </w:pPr>
    </w:p>
    <w:p w:rsidR="00C54598" w:rsidRPr="009D2FB8" w:rsidRDefault="00C54598" w:rsidP="00C54598">
      <w:pPr>
        <w:spacing w:after="0" w:line="360" w:lineRule="auto"/>
        <w:jc w:val="center"/>
        <w:rPr>
          <w:rFonts w:ascii="Times New Roman" w:hAnsi="Times New Roman"/>
          <w:sz w:val="28"/>
        </w:rPr>
      </w:pPr>
      <w:r w:rsidRPr="009D2FB8">
        <w:rPr>
          <w:rFonts w:ascii="Times New Roman" w:hAnsi="Times New Roman"/>
          <w:b/>
          <w:sz w:val="28"/>
        </w:rPr>
        <w:lastRenderedPageBreak/>
        <w:t>DEDICATION</w:t>
      </w:r>
    </w:p>
    <w:p w:rsidR="00C54598" w:rsidRPr="008920DA" w:rsidRDefault="00C54598" w:rsidP="00C54598">
      <w:pPr>
        <w:spacing w:after="0" w:line="480" w:lineRule="auto"/>
        <w:jc w:val="both"/>
        <w:rPr>
          <w:rFonts w:ascii="Times New Roman" w:hAnsi="Times New Roman"/>
          <w:sz w:val="28"/>
          <w:szCs w:val="24"/>
        </w:rPr>
      </w:pPr>
      <w:r w:rsidRPr="009D2FB8">
        <w:rPr>
          <w:rFonts w:ascii="Times New Roman" w:hAnsi="Times New Roman"/>
          <w:sz w:val="28"/>
        </w:rPr>
        <w:tab/>
      </w:r>
      <w:r w:rsidRPr="008920DA">
        <w:rPr>
          <w:rFonts w:ascii="Times New Roman" w:hAnsi="Times New Roman"/>
          <w:sz w:val="28"/>
          <w:szCs w:val="24"/>
        </w:rPr>
        <w:t xml:space="preserve">This project is dedicated to Almighty </w:t>
      </w:r>
      <w:r w:rsidR="00CC31F0">
        <w:rPr>
          <w:rFonts w:ascii="Times New Roman" w:hAnsi="Times New Roman"/>
          <w:sz w:val="28"/>
          <w:szCs w:val="24"/>
        </w:rPr>
        <w:t>God</w:t>
      </w:r>
      <w:r w:rsidRPr="008920DA">
        <w:rPr>
          <w:rFonts w:ascii="Times New Roman" w:hAnsi="Times New Roman"/>
          <w:sz w:val="28"/>
          <w:szCs w:val="24"/>
        </w:rPr>
        <w:t>, the Lord of mankind for His guidance and protection over my life.</w:t>
      </w:r>
    </w:p>
    <w:p w:rsidR="00C54598" w:rsidRPr="008920DA" w:rsidRDefault="00C54598" w:rsidP="00C54598">
      <w:pPr>
        <w:spacing w:after="0" w:line="360" w:lineRule="auto"/>
        <w:jc w:val="both"/>
        <w:rPr>
          <w:rFonts w:ascii="Times New Roman" w:hAnsi="Times New Roman"/>
          <w:sz w:val="28"/>
        </w:rPr>
      </w:pPr>
      <w:r w:rsidRPr="008920DA">
        <w:rPr>
          <w:rFonts w:ascii="Times New Roman" w:hAnsi="Times New Roman"/>
          <w:sz w:val="28"/>
        </w:rPr>
        <w:br w:type="page"/>
      </w:r>
    </w:p>
    <w:p w:rsidR="00C54598" w:rsidRPr="009D2FB8" w:rsidRDefault="00C54598" w:rsidP="00C54598">
      <w:pPr>
        <w:spacing w:after="0" w:line="480" w:lineRule="auto"/>
        <w:jc w:val="center"/>
        <w:rPr>
          <w:rFonts w:ascii="Times New Roman" w:hAnsi="Times New Roman"/>
          <w:sz w:val="28"/>
        </w:rPr>
      </w:pPr>
      <w:r w:rsidRPr="009D2FB8">
        <w:rPr>
          <w:rFonts w:ascii="Times New Roman" w:hAnsi="Times New Roman"/>
          <w:b/>
          <w:sz w:val="28"/>
        </w:rPr>
        <w:lastRenderedPageBreak/>
        <w:t>ACKNOWLEDGEMENT</w:t>
      </w:r>
    </w:p>
    <w:p w:rsidR="00C54598" w:rsidRPr="000539BD" w:rsidRDefault="00C54598" w:rsidP="00C54598">
      <w:pPr>
        <w:spacing w:after="0" w:line="432" w:lineRule="auto"/>
        <w:jc w:val="both"/>
        <w:rPr>
          <w:rFonts w:ascii="Times New Roman" w:hAnsi="Times New Roman"/>
          <w:sz w:val="26"/>
          <w:szCs w:val="26"/>
        </w:rPr>
      </w:pPr>
      <w:r w:rsidRPr="009D2FB8">
        <w:rPr>
          <w:rFonts w:ascii="Times New Roman" w:hAnsi="Times New Roman"/>
          <w:sz w:val="28"/>
        </w:rPr>
        <w:tab/>
      </w:r>
      <w:r w:rsidRPr="000539BD">
        <w:rPr>
          <w:rFonts w:ascii="Times New Roman" w:hAnsi="Times New Roman"/>
          <w:sz w:val="26"/>
          <w:szCs w:val="26"/>
        </w:rPr>
        <w:t xml:space="preserve">Glory, </w:t>
      </w:r>
      <w:proofErr w:type="spellStart"/>
      <w:r w:rsidRPr="000539BD">
        <w:rPr>
          <w:rFonts w:ascii="Times New Roman" w:hAnsi="Times New Roman"/>
          <w:sz w:val="26"/>
          <w:szCs w:val="26"/>
        </w:rPr>
        <w:t>honour</w:t>
      </w:r>
      <w:proofErr w:type="spellEnd"/>
      <w:r w:rsidRPr="000539BD">
        <w:rPr>
          <w:rFonts w:ascii="Times New Roman" w:hAnsi="Times New Roman"/>
          <w:sz w:val="26"/>
          <w:szCs w:val="26"/>
        </w:rPr>
        <w:t>, adoration and praise</w:t>
      </w:r>
      <w:r>
        <w:rPr>
          <w:rFonts w:ascii="Times New Roman" w:hAnsi="Times New Roman"/>
          <w:sz w:val="26"/>
          <w:szCs w:val="26"/>
        </w:rPr>
        <w:t xml:space="preserve"> are due </w:t>
      </w:r>
      <w:r w:rsidRPr="000539BD">
        <w:rPr>
          <w:rFonts w:ascii="Times New Roman" w:hAnsi="Times New Roman"/>
          <w:sz w:val="26"/>
          <w:szCs w:val="26"/>
        </w:rPr>
        <w:t xml:space="preserve">to Almighty </w:t>
      </w:r>
      <w:r w:rsidR="00853BFA">
        <w:rPr>
          <w:rFonts w:ascii="Times New Roman" w:hAnsi="Times New Roman"/>
          <w:sz w:val="26"/>
          <w:szCs w:val="26"/>
        </w:rPr>
        <w:t>God</w:t>
      </w:r>
      <w:r w:rsidRPr="000539BD">
        <w:rPr>
          <w:rFonts w:ascii="Times New Roman" w:hAnsi="Times New Roman"/>
          <w:sz w:val="26"/>
          <w:szCs w:val="26"/>
        </w:rPr>
        <w:t xml:space="preserve"> for the completion of my project.</w:t>
      </w:r>
    </w:p>
    <w:p w:rsidR="00C54598" w:rsidRPr="000539BD" w:rsidRDefault="00C54598" w:rsidP="00C54598">
      <w:pPr>
        <w:spacing w:after="0" w:line="432" w:lineRule="auto"/>
        <w:ind w:firstLine="720"/>
        <w:jc w:val="both"/>
        <w:rPr>
          <w:rFonts w:ascii="Times New Roman" w:hAnsi="Times New Roman"/>
          <w:sz w:val="26"/>
          <w:szCs w:val="26"/>
        </w:rPr>
      </w:pPr>
      <w:r w:rsidRPr="000539BD">
        <w:rPr>
          <w:rFonts w:ascii="Times New Roman" w:hAnsi="Times New Roman"/>
          <w:sz w:val="26"/>
          <w:szCs w:val="26"/>
        </w:rPr>
        <w:t>I wish to express my sincere appreciation to my Parent</w:t>
      </w:r>
      <w:r>
        <w:rPr>
          <w:rFonts w:ascii="Times New Roman" w:hAnsi="Times New Roman"/>
          <w:sz w:val="26"/>
          <w:szCs w:val="26"/>
        </w:rPr>
        <w:t>s</w:t>
      </w:r>
      <w:r w:rsidRPr="000539BD">
        <w:rPr>
          <w:rFonts w:ascii="Times New Roman" w:hAnsi="Times New Roman"/>
          <w:sz w:val="26"/>
          <w:szCs w:val="26"/>
        </w:rPr>
        <w:t xml:space="preserve"> Mr.</w:t>
      </w:r>
      <w:r>
        <w:rPr>
          <w:rFonts w:ascii="Times New Roman" w:hAnsi="Times New Roman"/>
          <w:sz w:val="26"/>
          <w:szCs w:val="26"/>
        </w:rPr>
        <w:t xml:space="preserve"> and Mrs.</w:t>
      </w:r>
      <w:r w:rsidRPr="000539BD">
        <w:rPr>
          <w:rFonts w:ascii="Times New Roman" w:hAnsi="Times New Roman"/>
          <w:sz w:val="26"/>
          <w:szCs w:val="26"/>
        </w:rPr>
        <w:t xml:space="preserve"> </w:t>
      </w:r>
      <w:proofErr w:type="spellStart"/>
      <w:r w:rsidR="00853BFA">
        <w:rPr>
          <w:rFonts w:ascii="Times New Roman" w:hAnsi="Times New Roman"/>
          <w:sz w:val="26"/>
          <w:szCs w:val="26"/>
        </w:rPr>
        <w:t>Agboola</w:t>
      </w:r>
      <w:proofErr w:type="spellEnd"/>
      <w:r w:rsidRPr="000539BD">
        <w:rPr>
          <w:rFonts w:ascii="Times New Roman" w:hAnsi="Times New Roman"/>
          <w:sz w:val="26"/>
          <w:szCs w:val="26"/>
        </w:rPr>
        <w:t xml:space="preserve"> for being the best parent in the whole </w:t>
      </w:r>
      <w:proofErr w:type="gramStart"/>
      <w:r w:rsidRPr="000539BD">
        <w:rPr>
          <w:rFonts w:ascii="Times New Roman" w:hAnsi="Times New Roman"/>
          <w:sz w:val="26"/>
          <w:szCs w:val="26"/>
        </w:rPr>
        <w:t>world,</w:t>
      </w:r>
      <w:proofErr w:type="gramEnd"/>
      <w:r w:rsidRPr="000539BD">
        <w:rPr>
          <w:rFonts w:ascii="Times New Roman" w:hAnsi="Times New Roman"/>
          <w:sz w:val="26"/>
          <w:szCs w:val="26"/>
        </w:rPr>
        <w:t xml:space="preserve"> I appreciate you for your moral and financial support towards my academic success. God will continue to bless you.</w:t>
      </w:r>
    </w:p>
    <w:p w:rsidR="00C54598" w:rsidRPr="000539BD" w:rsidRDefault="00C54598" w:rsidP="00C54598">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profound gratitude goes to my amiable Supervisor</w:t>
      </w:r>
      <w:r>
        <w:rPr>
          <w:rFonts w:ascii="Times New Roman" w:hAnsi="Times New Roman"/>
          <w:sz w:val="26"/>
          <w:szCs w:val="26"/>
        </w:rPr>
        <w:t xml:space="preserve">, Mr. Mohammed </w:t>
      </w:r>
      <w:proofErr w:type="spellStart"/>
      <w:r>
        <w:rPr>
          <w:rFonts w:ascii="Times New Roman" w:hAnsi="Times New Roman"/>
          <w:sz w:val="26"/>
          <w:szCs w:val="26"/>
        </w:rPr>
        <w:t>Rufai</w:t>
      </w:r>
      <w:proofErr w:type="spellEnd"/>
      <w:r>
        <w:rPr>
          <w:rFonts w:ascii="Times New Roman" w:hAnsi="Times New Roman"/>
          <w:sz w:val="26"/>
          <w:szCs w:val="26"/>
        </w:rPr>
        <w:t xml:space="preserve"> </w:t>
      </w:r>
      <w:proofErr w:type="spellStart"/>
      <w:r>
        <w:rPr>
          <w:rFonts w:ascii="Times New Roman" w:hAnsi="Times New Roman"/>
          <w:sz w:val="26"/>
          <w:szCs w:val="26"/>
        </w:rPr>
        <w:t>Bako</w:t>
      </w:r>
      <w:proofErr w:type="spellEnd"/>
      <w:r w:rsidRPr="000539BD">
        <w:rPr>
          <w:rFonts w:ascii="Times New Roman" w:hAnsi="Times New Roman"/>
          <w:sz w:val="26"/>
          <w:szCs w:val="26"/>
        </w:rPr>
        <w:t xml:space="preserve"> for </w:t>
      </w:r>
      <w:r>
        <w:rPr>
          <w:rFonts w:ascii="Times New Roman" w:hAnsi="Times New Roman"/>
          <w:sz w:val="26"/>
          <w:szCs w:val="26"/>
        </w:rPr>
        <w:t>his</w:t>
      </w:r>
      <w:r w:rsidRPr="000539BD">
        <w:rPr>
          <w:rFonts w:ascii="Times New Roman" w:hAnsi="Times New Roman"/>
          <w:sz w:val="26"/>
          <w:szCs w:val="26"/>
        </w:rPr>
        <w:t xml:space="preserve"> support and </w:t>
      </w:r>
      <w:r>
        <w:rPr>
          <w:rFonts w:ascii="Times New Roman" w:hAnsi="Times New Roman"/>
          <w:sz w:val="26"/>
          <w:szCs w:val="26"/>
        </w:rPr>
        <w:t xml:space="preserve">kind gesture towards my project. </w:t>
      </w:r>
      <w:r w:rsidRPr="000539BD">
        <w:rPr>
          <w:rFonts w:ascii="Times New Roman" w:hAnsi="Times New Roman"/>
          <w:sz w:val="26"/>
          <w:szCs w:val="26"/>
        </w:rPr>
        <w:t xml:space="preserve">God will continue to bless you </w:t>
      </w:r>
      <w:r>
        <w:rPr>
          <w:rFonts w:ascii="Times New Roman" w:hAnsi="Times New Roman"/>
          <w:sz w:val="26"/>
          <w:szCs w:val="26"/>
        </w:rPr>
        <w:t>Sir.</w:t>
      </w:r>
      <w:r w:rsidRPr="000539BD">
        <w:rPr>
          <w:rFonts w:ascii="Times New Roman" w:hAnsi="Times New Roman"/>
          <w:sz w:val="26"/>
          <w:szCs w:val="26"/>
        </w:rPr>
        <w:t xml:space="preserve"> I really appreciate all your efforts. </w:t>
      </w:r>
    </w:p>
    <w:p w:rsidR="00C54598" w:rsidRPr="000539BD" w:rsidRDefault="00C54598" w:rsidP="00C54598">
      <w:pPr>
        <w:spacing w:after="0" w:line="432" w:lineRule="auto"/>
        <w:ind w:firstLine="720"/>
        <w:jc w:val="both"/>
        <w:rPr>
          <w:rFonts w:ascii="Times New Roman" w:hAnsi="Times New Roman"/>
          <w:sz w:val="26"/>
          <w:szCs w:val="26"/>
        </w:rPr>
      </w:pPr>
      <w:r w:rsidRPr="000539BD">
        <w:rPr>
          <w:rFonts w:ascii="Times New Roman" w:hAnsi="Times New Roman"/>
          <w:sz w:val="26"/>
          <w:szCs w:val="26"/>
        </w:rPr>
        <w:t xml:space="preserve">I am also extremely grateful to all </w:t>
      </w:r>
      <w:r>
        <w:rPr>
          <w:rFonts w:ascii="Times New Roman" w:hAnsi="Times New Roman"/>
          <w:sz w:val="26"/>
          <w:szCs w:val="26"/>
        </w:rPr>
        <w:t>other</w:t>
      </w:r>
      <w:r w:rsidRPr="000539BD">
        <w:rPr>
          <w:rFonts w:ascii="Times New Roman" w:hAnsi="Times New Roman"/>
          <w:sz w:val="26"/>
          <w:szCs w:val="26"/>
        </w:rPr>
        <w:t xml:space="preserve"> lecturers for all their effort towards our academic</w:t>
      </w:r>
      <w:r>
        <w:rPr>
          <w:rFonts w:ascii="Times New Roman" w:hAnsi="Times New Roman"/>
          <w:sz w:val="26"/>
          <w:szCs w:val="26"/>
        </w:rPr>
        <w:t>.</w:t>
      </w:r>
      <w:r w:rsidRPr="000539BD">
        <w:rPr>
          <w:rFonts w:ascii="Times New Roman" w:hAnsi="Times New Roman"/>
          <w:sz w:val="26"/>
          <w:szCs w:val="26"/>
        </w:rPr>
        <w:t xml:space="preserve"> </w:t>
      </w:r>
      <w:proofErr w:type="gramStart"/>
      <w:r w:rsidRPr="000539BD">
        <w:rPr>
          <w:rFonts w:ascii="Times New Roman" w:hAnsi="Times New Roman"/>
          <w:sz w:val="26"/>
          <w:szCs w:val="26"/>
        </w:rPr>
        <w:t>A big</w:t>
      </w:r>
      <w:proofErr w:type="gramEnd"/>
      <w:r w:rsidRPr="000539BD">
        <w:rPr>
          <w:rFonts w:ascii="Times New Roman" w:hAnsi="Times New Roman"/>
          <w:sz w:val="26"/>
          <w:szCs w:val="26"/>
        </w:rPr>
        <w:t xml:space="preserve"> thanks to you.</w:t>
      </w:r>
    </w:p>
    <w:p w:rsidR="00C54598" w:rsidRPr="000539BD" w:rsidRDefault="00C54598" w:rsidP="00C54598">
      <w:pPr>
        <w:spacing w:after="0" w:line="432" w:lineRule="auto"/>
        <w:ind w:firstLine="720"/>
        <w:jc w:val="both"/>
        <w:rPr>
          <w:rFonts w:ascii="Times New Roman" w:hAnsi="Times New Roman"/>
          <w:sz w:val="26"/>
          <w:szCs w:val="26"/>
        </w:rPr>
      </w:pPr>
      <w:proofErr w:type="gramStart"/>
      <w:r w:rsidRPr="000539BD">
        <w:rPr>
          <w:rFonts w:ascii="Times New Roman" w:hAnsi="Times New Roman"/>
          <w:sz w:val="26"/>
          <w:szCs w:val="26"/>
        </w:rPr>
        <w:t xml:space="preserve">Am extremely grateful to my </w:t>
      </w:r>
      <w:r>
        <w:rPr>
          <w:rFonts w:ascii="Times New Roman" w:hAnsi="Times New Roman"/>
          <w:sz w:val="26"/>
          <w:szCs w:val="26"/>
        </w:rPr>
        <w:t>siblings.</w:t>
      </w:r>
      <w:proofErr w:type="gramEnd"/>
      <w:r>
        <w:rPr>
          <w:rFonts w:ascii="Times New Roman" w:hAnsi="Times New Roman"/>
          <w:sz w:val="26"/>
          <w:szCs w:val="26"/>
        </w:rPr>
        <w:t xml:space="preserve"> </w:t>
      </w:r>
      <w:r w:rsidRPr="000539BD">
        <w:rPr>
          <w:rFonts w:ascii="Times New Roman" w:hAnsi="Times New Roman"/>
          <w:sz w:val="26"/>
          <w:szCs w:val="26"/>
        </w:rPr>
        <w:t xml:space="preserve">A </w:t>
      </w:r>
      <w:r>
        <w:rPr>
          <w:rFonts w:ascii="Times New Roman" w:hAnsi="Times New Roman"/>
          <w:sz w:val="26"/>
          <w:szCs w:val="26"/>
        </w:rPr>
        <w:t>big thank</w:t>
      </w:r>
      <w:r w:rsidRPr="000539BD">
        <w:rPr>
          <w:rFonts w:ascii="Times New Roman" w:hAnsi="Times New Roman"/>
          <w:sz w:val="26"/>
          <w:szCs w:val="26"/>
        </w:rPr>
        <w:t xml:space="preserve"> to you.</w:t>
      </w:r>
    </w:p>
    <w:p w:rsidR="00C54598" w:rsidRPr="000539BD" w:rsidRDefault="00C54598" w:rsidP="00C54598">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apology also goes to my friends and relatives whose names do not appear on this write up</w:t>
      </w:r>
      <w:r>
        <w:rPr>
          <w:rFonts w:ascii="Times New Roman" w:hAnsi="Times New Roman"/>
          <w:sz w:val="26"/>
          <w:szCs w:val="26"/>
        </w:rPr>
        <w:t>.</w:t>
      </w:r>
      <w:r w:rsidRPr="000539BD">
        <w:rPr>
          <w:rFonts w:ascii="Times New Roman" w:hAnsi="Times New Roman"/>
          <w:sz w:val="26"/>
          <w:szCs w:val="26"/>
        </w:rPr>
        <w:t xml:space="preserve"> It is du</w:t>
      </w:r>
      <w:r>
        <w:rPr>
          <w:rFonts w:ascii="Times New Roman" w:hAnsi="Times New Roman"/>
          <w:sz w:val="26"/>
          <w:szCs w:val="26"/>
        </w:rPr>
        <w:t>e to the limited space provided.</w:t>
      </w:r>
      <w:r w:rsidRPr="000539BD">
        <w:rPr>
          <w:rFonts w:ascii="Times New Roman" w:hAnsi="Times New Roman"/>
          <w:sz w:val="26"/>
          <w:szCs w:val="26"/>
        </w:rPr>
        <w:t xml:space="preserve"> You are all acknowledged.</w:t>
      </w:r>
    </w:p>
    <w:p w:rsidR="00C54598" w:rsidRPr="000539BD" w:rsidRDefault="00C54598" w:rsidP="00C54598">
      <w:pPr>
        <w:spacing w:after="0" w:line="432" w:lineRule="auto"/>
        <w:jc w:val="both"/>
        <w:rPr>
          <w:rFonts w:ascii="Times New Roman" w:hAnsi="Times New Roman"/>
          <w:sz w:val="26"/>
          <w:szCs w:val="26"/>
        </w:rPr>
      </w:pPr>
    </w:p>
    <w:p w:rsidR="00C54598" w:rsidRDefault="00C54598" w:rsidP="00C54598">
      <w:pPr>
        <w:spacing w:after="0" w:line="480" w:lineRule="auto"/>
        <w:jc w:val="both"/>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r>
        <w:rPr>
          <w:rFonts w:ascii="Times New Roman" w:hAnsi="Times New Roman"/>
          <w:b/>
          <w:sz w:val="28"/>
        </w:rPr>
        <w:lastRenderedPageBreak/>
        <w:t>Abstract</w:t>
      </w:r>
    </w:p>
    <w:p w:rsidR="00800565" w:rsidRPr="00800565" w:rsidRDefault="00800565" w:rsidP="00800565">
      <w:pPr>
        <w:pStyle w:val="NormalWeb"/>
        <w:jc w:val="both"/>
        <w:rPr>
          <w:i/>
        </w:rPr>
      </w:pPr>
      <w:r w:rsidRPr="00800565">
        <w:rPr>
          <w:i/>
        </w:rPr>
        <w:t xml:space="preserve">This study investigates the role of social media influencers in promoting Ilorin culture, focusing on their contributions, strategies, and challenges. Conducted at </w:t>
      </w:r>
      <w:proofErr w:type="spellStart"/>
      <w:r w:rsidRPr="00800565">
        <w:rPr>
          <w:i/>
        </w:rPr>
        <w:t>Kwara</w:t>
      </w:r>
      <w:proofErr w:type="spellEnd"/>
      <w:r w:rsidRPr="00800565">
        <w:rPr>
          <w:i/>
        </w:rPr>
        <w:t xml:space="preserve"> State Polytechnic, Ilorin, the research utilized a survey design, targeting 390 respondents (students and staff) selected through purposive sampling, with 375 valid responses analyzed (96.15% response rate). The findings reveal high awareness (88.0%) of influencers’ efforts, with 80.0% acknowledging their effectiveness in showcasing cultural heritage, festivals (e.g., Durbar), and traditional attire (e.g., </w:t>
      </w:r>
      <w:proofErr w:type="spellStart"/>
      <w:r w:rsidRPr="00800565">
        <w:rPr>
          <w:i/>
        </w:rPr>
        <w:t>Aso</w:t>
      </w:r>
      <w:proofErr w:type="spellEnd"/>
      <w:r w:rsidRPr="00800565">
        <w:rPr>
          <w:i/>
        </w:rPr>
        <w:t xml:space="preserve"> </w:t>
      </w:r>
      <w:proofErr w:type="spellStart"/>
      <w:r w:rsidRPr="00800565">
        <w:rPr>
          <w:i/>
        </w:rPr>
        <w:t>Oke</w:t>
      </w:r>
      <w:proofErr w:type="spellEnd"/>
      <w:r w:rsidRPr="00800565">
        <w:rPr>
          <w:i/>
        </w:rPr>
        <w:t xml:space="preserve">). Influencers inspire engagement (72.0%), enhance cultural pride (76.0%), and boost community participation (68.0%). Key strategies include videos (84.0%), </w:t>
      </w:r>
      <w:proofErr w:type="spellStart"/>
      <w:r w:rsidRPr="00800565">
        <w:rPr>
          <w:i/>
        </w:rPr>
        <w:t>Instagram</w:t>
      </w:r>
      <w:proofErr w:type="spellEnd"/>
      <w:r w:rsidRPr="00800565">
        <w:rPr>
          <w:i/>
        </w:rPr>
        <w:t xml:space="preserve"> (84.0%), </w:t>
      </w:r>
      <w:proofErr w:type="spellStart"/>
      <w:r w:rsidRPr="00800565">
        <w:rPr>
          <w:i/>
        </w:rPr>
        <w:t>TikTok</w:t>
      </w:r>
      <w:proofErr w:type="spellEnd"/>
      <w:r w:rsidRPr="00800565">
        <w:rPr>
          <w:i/>
        </w:rPr>
        <w:t xml:space="preserve"> (76.0%), collaborations with cultural groups (68.0%), and storytelling (80.0%). However, challenges such as maintaining authenticity (76.0%), resource constraints (72.0%), misrepresentation risks (72.0%), commercialization (72.0%), and limited internet access in rural areas (80.0%) persist. The study underscores influencers’ role in cultural preservation (84.0%) and youth engagement (84.0%), emphasizing the need for institutional support (88.0%) to enhance sustainability. Grounded in Social Identity Theory, the findings contribute to understanding digital cultural promotion in Ilorin, offering recommendations for collaboration, resource provision, and improved digital infrastructure.</w:t>
      </w: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Default="00C54598" w:rsidP="00C54598">
      <w:pPr>
        <w:spacing w:after="0" w:line="360" w:lineRule="auto"/>
        <w:ind w:firstLine="720"/>
        <w:jc w:val="center"/>
        <w:rPr>
          <w:rFonts w:ascii="Times New Roman" w:hAnsi="Times New Roman"/>
          <w:b/>
          <w:sz w:val="28"/>
        </w:rPr>
      </w:pPr>
    </w:p>
    <w:p w:rsidR="00C54598" w:rsidRPr="00E51491" w:rsidRDefault="00C54598" w:rsidP="00C54598">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roofErr w:type="spellStart"/>
      <w:r w:rsidRPr="00E51491">
        <w:rPr>
          <w:rFonts w:ascii="Times New Roman" w:hAnsi="Times New Roman"/>
          <w:sz w:val="24"/>
          <w:szCs w:val="24"/>
        </w:rPr>
        <w:t>i</w:t>
      </w:r>
      <w:proofErr w:type="spellEnd"/>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ii</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iii</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roofErr w:type="gramStart"/>
      <w:r w:rsidRPr="00E51491">
        <w:rPr>
          <w:rFonts w:ascii="Times New Roman" w:hAnsi="Times New Roman"/>
          <w:sz w:val="24"/>
          <w:szCs w:val="24"/>
        </w:rPr>
        <w:t>iv</w:t>
      </w:r>
      <w:proofErr w:type="gramEnd"/>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v</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roofErr w:type="gramStart"/>
      <w:r w:rsidRPr="00E51491">
        <w:rPr>
          <w:rFonts w:ascii="Times New Roman" w:hAnsi="Times New Roman"/>
          <w:sz w:val="24"/>
          <w:szCs w:val="24"/>
        </w:rPr>
        <w:t>vi</w:t>
      </w:r>
      <w:proofErr w:type="gramEnd"/>
    </w:p>
    <w:p w:rsidR="00C54598" w:rsidRPr="00E51491" w:rsidRDefault="00C54598" w:rsidP="00C54598">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1</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008C457E">
        <w:rPr>
          <w:rFonts w:ascii="Times New Roman" w:hAnsi="Times New Roman"/>
          <w:sz w:val="24"/>
          <w:szCs w:val="24"/>
        </w:rPr>
        <w:t>3</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C457E">
        <w:rPr>
          <w:rFonts w:ascii="Times New Roman" w:hAnsi="Times New Roman"/>
          <w:sz w:val="24"/>
          <w:szCs w:val="24"/>
        </w:rPr>
        <w:t>3</w:t>
      </w:r>
      <w:r>
        <w:rPr>
          <w:rFonts w:ascii="Times New Roman" w:hAnsi="Times New Roman"/>
          <w:sz w:val="24"/>
          <w:szCs w:val="24"/>
        </w:rPr>
        <w:tab/>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C457E">
        <w:rPr>
          <w:rFonts w:ascii="Times New Roman" w:hAnsi="Times New Roman"/>
          <w:sz w:val="24"/>
          <w:szCs w:val="24"/>
        </w:rPr>
        <w:t>4</w:t>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1.</w:t>
      </w:r>
      <w:r w:rsidR="006C4FA9">
        <w:rPr>
          <w:rFonts w:ascii="Times New Roman" w:hAnsi="Times New Roman"/>
          <w:sz w:val="24"/>
          <w:szCs w:val="24"/>
        </w:rPr>
        <w:t>5</w:t>
      </w:r>
      <w:r w:rsidRPr="00E51491">
        <w:rPr>
          <w:rFonts w:ascii="Times New Roman" w:hAnsi="Times New Roman"/>
          <w:sz w:val="24"/>
          <w:szCs w:val="24"/>
        </w:rPr>
        <w:tab/>
        <w:t>Significance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C4FA9" w:rsidRDefault="006C4FA9" w:rsidP="00C54598">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273495">
        <w:rPr>
          <w:rFonts w:ascii="Times New Roman" w:hAnsi="Times New Roman"/>
          <w:sz w:val="24"/>
          <w:szCs w:val="24"/>
        </w:rPr>
        <w:t>Scope of the Study</w:t>
      </w:r>
      <w:r w:rsidR="00273495">
        <w:rPr>
          <w:rFonts w:ascii="Times New Roman" w:hAnsi="Times New Roman"/>
          <w:sz w:val="24"/>
          <w:szCs w:val="24"/>
        </w:rPr>
        <w:tab/>
      </w:r>
      <w:r w:rsidR="00273495">
        <w:rPr>
          <w:rFonts w:ascii="Times New Roman" w:hAnsi="Times New Roman"/>
          <w:sz w:val="24"/>
          <w:szCs w:val="24"/>
        </w:rPr>
        <w:tab/>
      </w:r>
      <w:r w:rsidR="00273495">
        <w:rPr>
          <w:rFonts w:ascii="Times New Roman" w:hAnsi="Times New Roman"/>
          <w:sz w:val="24"/>
          <w:szCs w:val="24"/>
        </w:rPr>
        <w:tab/>
      </w:r>
      <w:r w:rsidR="00273495">
        <w:rPr>
          <w:rFonts w:ascii="Times New Roman" w:hAnsi="Times New Roman"/>
          <w:sz w:val="24"/>
          <w:szCs w:val="24"/>
        </w:rPr>
        <w:tab/>
      </w:r>
      <w:r w:rsidR="00273495">
        <w:rPr>
          <w:rFonts w:ascii="Times New Roman" w:hAnsi="Times New Roman"/>
          <w:sz w:val="24"/>
          <w:szCs w:val="24"/>
        </w:rPr>
        <w:tab/>
      </w:r>
      <w:r w:rsidR="00273495">
        <w:rPr>
          <w:rFonts w:ascii="Times New Roman" w:hAnsi="Times New Roman"/>
          <w:sz w:val="24"/>
          <w:szCs w:val="24"/>
        </w:rPr>
        <w:tab/>
      </w:r>
      <w:r w:rsidR="00273495">
        <w:rPr>
          <w:rFonts w:ascii="Times New Roman" w:hAnsi="Times New Roman"/>
          <w:sz w:val="24"/>
          <w:szCs w:val="24"/>
        </w:rPr>
        <w:tab/>
      </w:r>
      <w:r w:rsidR="008C457E">
        <w:rPr>
          <w:rFonts w:ascii="Times New Roman" w:hAnsi="Times New Roman"/>
          <w:sz w:val="24"/>
          <w:szCs w:val="24"/>
        </w:rPr>
        <w:t>4</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7</w:t>
      </w:r>
      <w:r w:rsidRPr="00E51491">
        <w:rPr>
          <w:rFonts w:ascii="Times New Roman" w:hAnsi="Times New Roman"/>
          <w:sz w:val="24"/>
          <w:szCs w:val="24"/>
        </w:rPr>
        <w:tab/>
        <w:t>Definition of Terms</w:t>
      </w:r>
      <w:r w:rsidR="00273495">
        <w:rPr>
          <w:rFonts w:ascii="Times New Roman" w:hAnsi="Times New Roman"/>
          <w:sz w:val="24"/>
          <w:szCs w:val="24"/>
        </w:rPr>
        <w:tab/>
      </w:r>
      <w:r w:rsidR="00273495">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8C457E">
        <w:rPr>
          <w:rFonts w:ascii="Times New Roman" w:hAnsi="Times New Roman"/>
          <w:sz w:val="24"/>
          <w:szCs w:val="24"/>
        </w:rPr>
        <w:t>4</w:t>
      </w:r>
    </w:p>
    <w:p w:rsidR="00C54598" w:rsidRPr="00E51491" w:rsidRDefault="00C54598" w:rsidP="00C54598">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6</w:t>
      </w:r>
    </w:p>
    <w:p w:rsidR="00C54598" w:rsidRPr="00E51491" w:rsidRDefault="00C54598" w:rsidP="00C54598">
      <w:pPr>
        <w:spacing w:after="0" w:line="360" w:lineRule="auto"/>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C54598" w:rsidRPr="00E51491" w:rsidRDefault="00C54598" w:rsidP="00C54598">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6</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12</w:t>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14</w:t>
      </w:r>
    </w:p>
    <w:p w:rsidR="00C54598" w:rsidRPr="00E51491" w:rsidRDefault="00C54598" w:rsidP="00C54598">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the Chapter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C457E">
        <w:rPr>
          <w:rFonts w:ascii="Times New Roman" w:hAnsi="Times New Roman"/>
          <w:sz w:val="24"/>
          <w:szCs w:val="24"/>
        </w:rPr>
        <w:t>5</w:t>
      </w:r>
    </w:p>
    <w:p w:rsidR="00C54598" w:rsidRPr="00E51491" w:rsidRDefault="00C54598" w:rsidP="00C54598">
      <w:pPr>
        <w:spacing w:after="0" w:line="360" w:lineRule="auto"/>
        <w:rPr>
          <w:rFonts w:ascii="Times New Roman" w:hAnsi="Times New Roman"/>
          <w:b/>
          <w:sz w:val="24"/>
          <w:szCs w:val="24"/>
        </w:rPr>
      </w:pPr>
      <w:r w:rsidRPr="00E51491">
        <w:rPr>
          <w:rFonts w:ascii="Times New Roman" w:hAnsi="Times New Roman"/>
          <w:b/>
          <w:sz w:val="24"/>
          <w:szCs w:val="24"/>
        </w:rPr>
        <w:t>CHAPTER THREE: METHODOLOGY</w:t>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r>
      <w:r w:rsidR="008C457E">
        <w:rPr>
          <w:rFonts w:ascii="Times New Roman" w:hAnsi="Times New Roman"/>
          <w:sz w:val="24"/>
          <w:szCs w:val="24"/>
        </w:rPr>
        <w:t>Introduction</w:t>
      </w:r>
      <w:r w:rsidR="008C457E">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w:t>
      </w:r>
      <w:r w:rsidR="008C457E">
        <w:rPr>
          <w:rFonts w:ascii="Times New Roman" w:hAnsi="Times New Roman"/>
          <w:sz w:val="24"/>
          <w:szCs w:val="24"/>
        </w:rPr>
        <w:t>6</w:t>
      </w:r>
    </w:p>
    <w:p w:rsidR="00C54598" w:rsidRPr="00E51491" w:rsidRDefault="00C54598" w:rsidP="00C54598">
      <w:pPr>
        <w:spacing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8C457E">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C457E">
        <w:rPr>
          <w:rFonts w:ascii="Times New Roman" w:hAnsi="Times New Roman"/>
          <w:sz w:val="24"/>
          <w:szCs w:val="24"/>
        </w:rPr>
        <w:t>6</w:t>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3</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w:t>
      </w:r>
      <w:r w:rsidR="008C457E">
        <w:rPr>
          <w:rFonts w:ascii="Times New Roman" w:hAnsi="Times New Roman"/>
          <w:sz w:val="24"/>
          <w:szCs w:val="24"/>
        </w:rPr>
        <w:t>6</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C457E">
        <w:rPr>
          <w:rFonts w:ascii="Times New Roman" w:hAnsi="Times New Roman"/>
          <w:sz w:val="24"/>
          <w:szCs w:val="24"/>
        </w:rPr>
        <w:t>7</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r>
      <w:r w:rsidR="008C457E">
        <w:rPr>
          <w:rFonts w:ascii="Times New Roman" w:hAnsi="Times New Roman"/>
          <w:sz w:val="24"/>
          <w:szCs w:val="24"/>
        </w:rPr>
        <w:t>Research Instruments</w:t>
      </w:r>
      <w:r w:rsidR="008C457E">
        <w:rPr>
          <w:rFonts w:ascii="Times New Roman" w:hAnsi="Times New Roman"/>
          <w:sz w:val="24"/>
          <w:szCs w:val="24"/>
        </w:rPr>
        <w:tab/>
      </w:r>
      <w:r w:rsidR="008C457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C457E">
        <w:rPr>
          <w:rFonts w:ascii="Times New Roman" w:hAnsi="Times New Roman"/>
          <w:sz w:val="24"/>
          <w:szCs w:val="24"/>
        </w:rPr>
        <w:t>7</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C457E">
        <w:rPr>
          <w:rFonts w:ascii="Times New Roman" w:hAnsi="Times New Roman"/>
          <w:sz w:val="24"/>
          <w:szCs w:val="24"/>
        </w:rPr>
        <w:t>7</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8C457E">
        <w:rPr>
          <w:rFonts w:ascii="Times New Roman" w:hAnsi="Times New Roman"/>
          <w:sz w:val="24"/>
          <w:szCs w:val="24"/>
        </w:rPr>
        <w:t>8</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t>3.</w:t>
      </w:r>
      <w:r w:rsidR="008C457E">
        <w:rPr>
          <w:rFonts w:ascii="Times New Roman" w:hAnsi="Times New Roman"/>
          <w:sz w:val="24"/>
          <w:szCs w:val="24"/>
        </w:rPr>
        <w:t>8</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C457E">
        <w:rPr>
          <w:rFonts w:ascii="Times New Roman" w:hAnsi="Times New Roman"/>
          <w:sz w:val="24"/>
          <w:szCs w:val="24"/>
        </w:rPr>
        <w:t>18</w:t>
      </w:r>
    </w:p>
    <w:p w:rsidR="00C54598" w:rsidRPr="00E51491" w:rsidRDefault="00C54598" w:rsidP="00C54598">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4206A3">
        <w:rPr>
          <w:rFonts w:ascii="Times New Roman" w:hAnsi="Times New Roman"/>
          <w:sz w:val="24"/>
          <w:szCs w:val="24"/>
        </w:rPr>
        <w:t>Introduction</w:t>
      </w:r>
      <w:r w:rsidR="004206A3">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8C457E">
        <w:rPr>
          <w:rFonts w:ascii="Times New Roman" w:hAnsi="Times New Roman"/>
          <w:sz w:val="24"/>
          <w:szCs w:val="24"/>
        </w:rPr>
        <w:t>19</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4206A3">
        <w:rPr>
          <w:rFonts w:ascii="Times New Roman" w:hAnsi="Times New Roman"/>
          <w:sz w:val="24"/>
          <w:szCs w:val="24"/>
        </w:rPr>
        <w:t>Data Presentation</w:t>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t>19</w:t>
      </w:r>
    </w:p>
    <w:p w:rsidR="00C54598" w:rsidRDefault="00C54598" w:rsidP="00C54598">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r>
      <w:r w:rsidR="004206A3">
        <w:rPr>
          <w:rFonts w:ascii="Times New Roman" w:hAnsi="Times New Roman"/>
          <w:sz w:val="24"/>
          <w:szCs w:val="24"/>
        </w:rPr>
        <w:tab/>
      </w:r>
      <w:r w:rsidR="006F1E3C">
        <w:rPr>
          <w:rFonts w:ascii="Times New Roman" w:hAnsi="Times New Roman"/>
          <w:sz w:val="24"/>
          <w:szCs w:val="24"/>
        </w:rPr>
        <w:t>27</w:t>
      </w:r>
    </w:p>
    <w:p w:rsidR="00C54598" w:rsidRPr="00C43142" w:rsidRDefault="00C54598" w:rsidP="00C54598">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6F1E3C" w:rsidRDefault="00C54598" w:rsidP="00C54598">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6F1E3C">
        <w:rPr>
          <w:rFonts w:ascii="Times New Roman" w:hAnsi="Times New Roman"/>
          <w:sz w:val="24"/>
          <w:szCs w:val="24"/>
        </w:rPr>
        <w:t>Introduction</w:t>
      </w:r>
      <w:r w:rsidR="006F1E3C">
        <w:rPr>
          <w:rFonts w:ascii="Times New Roman" w:hAnsi="Times New Roman"/>
          <w:sz w:val="24"/>
          <w:szCs w:val="24"/>
        </w:rPr>
        <w:tab/>
      </w:r>
      <w:r w:rsidR="006F1E3C">
        <w:rPr>
          <w:rFonts w:ascii="Times New Roman" w:hAnsi="Times New Roman"/>
          <w:sz w:val="24"/>
          <w:szCs w:val="24"/>
        </w:rPr>
        <w:tab/>
      </w:r>
      <w:r w:rsidR="006F1E3C">
        <w:rPr>
          <w:rFonts w:ascii="Times New Roman" w:hAnsi="Times New Roman"/>
          <w:sz w:val="24"/>
          <w:szCs w:val="24"/>
        </w:rPr>
        <w:tab/>
      </w:r>
      <w:r w:rsidR="006F1E3C">
        <w:rPr>
          <w:rFonts w:ascii="Times New Roman" w:hAnsi="Times New Roman"/>
          <w:sz w:val="24"/>
          <w:szCs w:val="24"/>
        </w:rPr>
        <w:tab/>
      </w:r>
      <w:r w:rsidR="006F1E3C">
        <w:rPr>
          <w:rFonts w:ascii="Times New Roman" w:hAnsi="Times New Roman"/>
          <w:sz w:val="24"/>
          <w:szCs w:val="24"/>
        </w:rPr>
        <w:tab/>
      </w:r>
      <w:r w:rsidR="006F1E3C">
        <w:rPr>
          <w:rFonts w:ascii="Times New Roman" w:hAnsi="Times New Roman"/>
          <w:sz w:val="24"/>
          <w:szCs w:val="24"/>
        </w:rPr>
        <w:tab/>
      </w:r>
      <w:r w:rsidR="006F1E3C">
        <w:rPr>
          <w:rFonts w:ascii="Times New Roman" w:hAnsi="Times New Roman"/>
          <w:sz w:val="24"/>
          <w:szCs w:val="24"/>
        </w:rPr>
        <w:tab/>
      </w:r>
      <w:r w:rsidR="006F1E3C">
        <w:rPr>
          <w:rFonts w:ascii="Times New Roman" w:hAnsi="Times New Roman"/>
          <w:sz w:val="24"/>
          <w:szCs w:val="24"/>
        </w:rPr>
        <w:tab/>
        <w:t>28</w:t>
      </w:r>
    </w:p>
    <w:p w:rsidR="00C54598" w:rsidRDefault="006F1E3C" w:rsidP="00C54598">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C54598">
        <w:rPr>
          <w:rFonts w:ascii="Times New Roman" w:hAnsi="Times New Roman"/>
          <w:sz w:val="24"/>
          <w:szCs w:val="24"/>
        </w:rPr>
        <w:t>Summary</w:t>
      </w:r>
      <w:r>
        <w:rPr>
          <w:rFonts w:ascii="Times New Roman" w:hAnsi="Times New Roman"/>
          <w:sz w:val="24"/>
          <w:szCs w:val="24"/>
        </w:rPr>
        <w:t xml:space="preserve"> of Findings</w:t>
      </w:r>
      <w:r w:rsidR="00C54598">
        <w:rPr>
          <w:rFonts w:ascii="Times New Roman" w:hAnsi="Times New Roman"/>
          <w:sz w:val="24"/>
          <w:szCs w:val="24"/>
        </w:rPr>
        <w:tab/>
      </w:r>
      <w:r w:rsidR="00C54598">
        <w:rPr>
          <w:rFonts w:ascii="Times New Roman" w:hAnsi="Times New Roman"/>
          <w:sz w:val="24"/>
          <w:szCs w:val="24"/>
        </w:rPr>
        <w:tab/>
      </w:r>
      <w:r w:rsidR="00C54598">
        <w:rPr>
          <w:rFonts w:ascii="Times New Roman" w:hAnsi="Times New Roman"/>
          <w:sz w:val="24"/>
          <w:szCs w:val="24"/>
        </w:rPr>
        <w:tab/>
      </w:r>
      <w:r w:rsidR="00C54598">
        <w:rPr>
          <w:rFonts w:ascii="Times New Roman" w:hAnsi="Times New Roman"/>
          <w:sz w:val="24"/>
          <w:szCs w:val="24"/>
        </w:rPr>
        <w:tab/>
      </w:r>
      <w:r w:rsidR="00C54598">
        <w:rPr>
          <w:rFonts w:ascii="Times New Roman" w:hAnsi="Times New Roman"/>
          <w:sz w:val="24"/>
          <w:szCs w:val="24"/>
        </w:rPr>
        <w:tab/>
      </w:r>
      <w:r w:rsidR="00C54598">
        <w:rPr>
          <w:rFonts w:ascii="Times New Roman" w:hAnsi="Times New Roman"/>
          <w:sz w:val="24"/>
          <w:szCs w:val="24"/>
        </w:rPr>
        <w:tab/>
      </w:r>
      <w:r w:rsidR="00C54598">
        <w:rPr>
          <w:rFonts w:ascii="Times New Roman" w:hAnsi="Times New Roman"/>
          <w:sz w:val="24"/>
          <w:szCs w:val="24"/>
        </w:rPr>
        <w:tab/>
        <w:t>28</w:t>
      </w:r>
      <w:r w:rsidR="00C54598">
        <w:rPr>
          <w:rFonts w:ascii="Times New Roman" w:hAnsi="Times New Roman"/>
          <w:sz w:val="24"/>
          <w:szCs w:val="24"/>
        </w:rPr>
        <w:tab/>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5.</w:t>
      </w:r>
      <w:r w:rsidR="006F1E3C">
        <w:rPr>
          <w:rFonts w:ascii="Times New Roman" w:hAnsi="Times New Roman"/>
          <w:sz w:val="24"/>
          <w:szCs w:val="24"/>
        </w:rPr>
        <w:t>3</w:t>
      </w:r>
      <w:r w:rsidRPr="00E51491">
        <w:rPr>
          <w:rFonts w:ascii="Times New Roman" w:hAnsi="Times New Roman"/>
          <w:sz w:val="24"/>
          <w:szCs w:val="24"/>
        </w:rPr>
        <w:tab/>
        <w:t>Conclusion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008A208C">
        <w:rPr>
          <w:rFonts w:ascii="Times New Roman" w:hAnsi="Times New Roman"/>
          <w:sz w:val="24"/>
          <w:szCs w:val="24"/>
        </w:rPr>
        <w:t>30</w:t>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5.</w:t>
      </w:r>
      <w:r w:rsidR="008A208C">
        <w:rPr>
          <w:rFonts w:ascii="Times New Roman" w:hAnsi="Times New Roman"/>
          <w:sz w:val="24"/>
          <w:szCs w:val="24"/>
        </w:rPr>
        <w:t>4</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A208C">
        <w:rPr>
          <w:rFonts w:ascii="Times New Roman" w:hAnsi="Times New Roman"/>
          <w:sz w:val="24"/>
          <w:szCs w:val="24"/>
        </w:rPr>
        <w:t>31</w:t>
      </w:r>
    </w:p>
    <w:p w:rsidR="008A208C" w:rsidRPr="00E51491" w:rsidRDefault="008A208C" w:rsidP="00C54598">
      <w:pPr>
        <w:spacing w:after="0" w:line="360" w:lineRule="auto"/>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Suggestions for Further Research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C54598" w:rsidRPr="00E51491"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
    <w:p w:rsidR="00C54598" w:rsidRDefault="00C54598" w:rsidP="00C54598">
      <w:pPr>
        <w:spacing w:after="0" w:line="360" w:lineRule="auto"/>
        <w:rPr>
          <w:rFonts w:ascii="Times New Roman" w:hAnsi="Times New Roman"/>
          <w:sz w:val="24"/>
          <w:szCs w:val="24"/>
        </w:rPr>
      </w:pPr>
      <w:r w:rsidRPr="00E51491">
        <w:rPr>
          <w:rFonts w:ascii="Times New Roman" w:hAnsi="Times New Roman"/>
          <w:sz w:val="24"/>
          <w:szCs w:val="24"/>
        </w:rPr>
        <w:tab/>
        <w:t>Appendix</w:t>
      </w:r>
    </w:p>
    <w:p w:rsidR="00800565" w:rsidRDefault="00C54598" w:rsidP="00C54598">
      <w:pPr>
        <w:rPr>
          <w:rFonts w:ascii="Times New Roman" w:hAnsi="Times New Roman"/>
          <w:sz w:val="24"/>
          <w:szCs w:val="24"/>
        </w:rPr>
        <w:sectPr w:rsidR="00800565" w:rsidSect="00800565">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sz w:val="24"/>
          <w:szCs w:val="24"/>
        </w:rPr>
        <w:tab/>
        <w:t>Questionnaire</w:t>
      </w:r>
    </w:p>
    <w:p w:rsidR="002D6AA0" w:rsidRPr="005C64F2" w:rsidRDefault="002D6AA0" w:rsidP="00800565">
      <w:pPr>
        <w:jc w:val="center"/>
        <w:rPr>
          <w:rFonts w:ascii="Times New Roman" w:eastAsia="Times New Roman" w:hAnsi="Times New Roman" w:cs="Times New Roman"/>
          <w:b/>
          <w:bCs/>
          <w:color w:val="000000" w:themeColor="text1"/>
          <w:sz w:val="24"/>
          <w:szCs w:val="24"/>
        </w:rPr>
      </w:pPr>
      <w:r w:rsidRPr="005C64F2">
        <w:rPr>
          <w:rFonts w:ascii="Times New Roman" w:eastAsia="Times New Roman" w:hAnsi="Times New Roman" w:cs="Times New Roman"/>
          <w:b/>
          <w:bCs/>
          <w:color w:val="000000" w:themeColor="text1"/>
          <w:sz w:val="24"/>
          <w:szCs w:val="24"/>
        </w:rPr>
        <w:lastRenderedPageBreak/>
        <w:t>CHAPTER ONE</w:t>
      </w:r>
    </w:p>
    <w:p w:rsidR="002D6AA0" w:rsidRPr="005C64F2" w:rsidRDefault="002D6AA0" w:rsidP="002D6AA0">
      <w:pPr>
        <w:spacing w:after="0" w:line="360" w:lineRule="auto"/>
        <w:jc w:val="center"/>
        <w:outlineLvl w:val="2"/>
        <w:rPr>
          <w:rFonts w:ascii="Times New Roman" w:eastAsia="Times New Roman" w:hAnsi="Times New Roman" w:cs="Times New Roman"/>
          <w:b/>
          <w:bCs/>
          <w:color w:val="000000" w:themeColor="text1"/>
          <w:sz w:val="24"/>
          <w:szCs w:val="24"/>
        </w:rPr>
      </w:pPr>
      <w:r w:rsidRPr="005C64F2">
        <w:rPr>
          <w:rFonts w:ascii="Times New Roman" w:eastAsia="Times New Roman" w:hAnsi="Times New Roman" w:cs="Times New Roman"/>
          <w:b/>
          <w:bCs/>
          <w:color w:val="000000" w:themeColor="text1"/>
          <w:sz w:val="24"/>
          <w:szCs w:val="24"/>
        </w:rPr>
        <w:t>INTRODUCTION</w:t>
      </w:r>
    </w:p>
    <w:p w:rsidR="002D6AA0" w:rsidRPr="005C64F2" w:rsidRDefault="002D6AA0" w:rsidP="002D6AA0">
      <w:pPr>
        <w:spacing w:after="0" w:line="360" w:lineRule="auto"/>
        <w:jc w:val="both"/>
        <w:outlineLvl w:val="3"/>
        <w:rPr>
          <w:rFonts w:ascii="Times New Roman" w:eastAsia="Times New Roman" w:hAnsi="Times New Roman" w:cs="Times New Roman"/>
          <w:b/>
          <w:bCs/>
          <w:color w:val="000000" w:themeColor="text1"/>
          <w:sz w:val="24"/>
          <w:szCs w:val="24"/>
        </w:rPr>
      </w:pPr>
      <w:r w:rsidRPr="005C64F2">
        <w:rPr>
          <w:rFonts w:ascii="Times New Roman" w:eastAsia="Times New Roman" w:hAnsi="Times New Roman" w:cs="Times New Roman"/>
          <w:b/>
          <w:bCs/>
          <w:color w:val="000000" w:themeColor="text1"/>
          <w:sz w:val="24"/>
          <w:szCs w:val="24"/>
        </w:rPr>
        <w:t xml:space="preserve">1.1 </w:t>
      </w:r>
      <w:r w:rsidRPr="005C64F2">
        <w:rPr>
          <w:rFonts w:ascii="Times New Roman" w:eastAsia="Times New Roman" w:hAnsi="Times New Roman" w:cs="Times New Roman"/>
          <w:b/>
          <w:bCs/>
          <w:color w:val="000000" w:themeColor="text1"/>
          <w:sz w:val="24"/>
          <w:szCs w:val="24"/>
        </w:rPr>
        <w:tab/>
        <w:t>Background to the Study</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ab/>
        <w:t xml:space="preserve">Culture is a fundamental aspect of human identity, encompassing traditions, language, art, and shared values that define communities. Ilorin, the capital of </w:t>
      </w:r>
      <w:proofErr w:type="spellStart"/>
      <w:r w:rsidRPr="005C64F2">
        <w:rPr>
          <w:rFonts w:ascii="Times New Roman" w:eastAsia="Times New Roman" w:hAnsi="Times New Roman" w:cs="Times New Roman"/>
          <w:color w:val="000000" w:themeColor="text1"/>
          <w:sz w:val="24"/>
          <w:szCs w:val="24"/>
        </w:rPr>
        <w:t>Kwara</w:t>
      </w:r>
      <w:proofErr w:type="spellEnd"/>
      <w:r w:rsidRPr="005C64F2">
        <w:rPr>
          <w:rFonts w:ascii="Times New Roman" w:eastAsia="Times New Roman" w:hAnsi="Times New Roman" w:cs="Times New Roman"/>
          <w:color w:val="000000" w:themeColor="text1"/>
          <w:sz w:val="24"/>
          <w:szCs w:val="24"/>
        </w:rPr>
        <w:t xml:space="preserve"> State in Nigeria, is renowned for its rich cultural heritage, characterized by a blend of Yoruba, Fulani, and Islamic influences. The city’s vibrant culture manifests in its festivals, traditional attire, culinary arts, and historical sites, making it a significant repository of Nigerian cultural heritage (</w:t>
      </w:r>
      <w:proofErr w:type="spellStart"/>
      <w:r w:rsidRPr="005C64F2">
        <w:rPr>
          <w:rFonts w:ascii="Times New Roman" w:eastAsia="Times New Roman" w:hAnsi="Times New Roman" w:cs="Times New Roman"/>
          <w:color w:val="000000" w:themeColor="text1"/>
          <w:sz w:val="24"/>
          <w:szCs w:val="24"/>
        </w:rPr>
        <w:t>Adeoye</w:t>
      </w:r>
      <w:proofErr w:type="spellEnd"/>
      <w:r w:rsidRPr="005C64F2">
        <w:rPr>
          <w:rFonts w:ascii="Times New Roman" w:eastAsia="Times New Roman" w:hAnsi="Times New Roman" w:cs="Times New Roman"/>
          <w:color w:val="000000" w:themeColor="text1"/>
          <w:sz w:val="24"/>
          <w:szCs w:val="24"/>
        </w:rPr>
        <w:t>, 2022; Yusuf, 2021). Despite its rich cultural tapestry, the global awareness and appreciation of Ilorin’s heritage remain relatively limited.</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ab/>
        <w:t xml:space="preserve">In the 21st century, social media has emerged as a transformative tool for communication and cultural promotion. Platforms like </w:t>
      </w:r>
      <w:proofErr w:type="spellStart"/>
      <w:r w:rsidRPr="005C64F2">
        <w:rPr>
          <w:rFonts w:ascii="Times New Roman" w:eastAsia="Times New Roman" w:hAnsi="Times New Roman" w:cs="Times New Roman"/>
          <w:color w:val="000000" w:themeColor="text1"/>
          <w:sz w:val="24"/>
          <w:szCs w:val="24"/>
        </w:rPr>
        <w:t>Instagram</w:t>
      </w:r>
      <w:proofErr w:type="spellEnd"/>
      <w:r w:rsidRPr="005C64F2">
        <w:rPr>
          <w:rFonts w:ascii="Times New Roman" w:eastAsia="Times New Roman" w:hAnsi="Times New Roman" w:cs="Times New Roman"/>
          <w:color w:val="000000" w:themeColor="text1"/>
          <w:sz w:val="24"/>
          <w:szCs w:val="24"/>
        </w:rPr>
        <w:t xml:space="preserve">, YouTube, and </w:t>
      </w:r>
      <w:proofErr w:type="spellStart"/>
      <w:r w:rsidRPr="005C64F2">
        <w:rPr>
          <w:rFonts w:ascii="Times New Roman" w:eastAsia="Times New Roman" w:hAnsi="Times New Roman" w:cs="Times New Roman"/>
          <w:color w:val="000000" w:themeColor="text1"/>
          <w:sz w:val="24"/>
          <w:szCs w:val="24"/>
        </w:rPr>
        <w:t>TikTok</w:t>
      </w:r>
      <w:proofErr w:type="spellEnd"/>
      <w:r w:rsidRPr="005C64F2">
        <w:rPr>
          <w:rFonts w:ascii="Times New Roman" w:eastAsia="Times New Roman" w:hAnsi="Times New Roman" w:cs="Times New Roman"/>
          <w:color w:val="000000" w:themeColor="text1"/>
          <w:sz w:val="24"/>
          <w:szCs w:val="24"/>
        </w:rPr>
        <w:t xml:space="preserve"> have provided individuals with the means to reach diverse audiences, crossing geographical boundaries and amplifying voices that might otherwise remain unheard (Boyd &amp; Ellison, 2021). Among the users of these platforms, social media influencers have garnered prominence for their ability to shape opinions and trends. These influencers leverage their visibility to promote various aspects of culture, lifestyle, and values, positioning themselves as modern ambassadors of cultural heritage (</w:t>
      </w:r>
      <w:proofErr w:type="spellStart"/>
      <w:r w:rsidRPr="005C64F2">
        <w:rPr>
          <w:rFonts w:ascii="Times New Roman" w:eastAsia="Times New Roman" w:hAnsi="Times New Roman" w:cs="Times New Roman"/>
          <w:color w:val="000000" w:themeColor="text1"/>
          <w:sz w:val="24"/>
          <w:szCs w:val="24"/>
        </w:rPr>
        <w:t>Abidin</w:t>
      </w:r>
      <w:proofErr w:type="spellEnd"/>
      <w:r w:rsidRPr="005C64F2">
        <w:rPr>
          <w:rFonts w:ascii="Times New Roman" w:eastAsia="Times New Roman" w:hAnsi="Times New Roman" w:cs="Times New Roman"/>
          <w:color w:val="000000" w:themeColor="text1"/>
          <w:sz w:val="24"/>
          <w:szCs w:val="24"/>
        </w:rPr>
        <w:t>, 2022).</w:t>
      </w:r>
    </w:p>
    <w:p w:rsidR="002D6AA0" w:rsidRPr="005C64F2" w:rsidRDefault="002D6AA0" w:rsidP="002D6AA0">
      <w:pPr>
        <w:pStyle w:val="NormalWeb"/>
        <w:spacing w:before="0" w:beforeAutospacing="0" w:after="0" w:afterAutospacing="0" w:line="360" w:lineRule="auto"/>
        <w:jc w:val="both"/>
        <w:rPr>
          <w:color w:val="000000" w:themeColor="text1"/>
        </w:rPr>
      </w:pPr>
      <w:r w:rsidRPr="005C64F2">
        <w:rPr>
          <w:color w:val="000000" w:themeColor="text1"/>
        </w:rPr>
        <w:tab/>
        <w:t xml:space="preserve">The advent of social media has created unprecedented opportunities for cultural promotion. Platforms like </w:t>
      </w:r>
      <w:proofErr w:type="spellStart"/>
      <w:r w:rsidRPr="005C64F2">
        <w:rPr>
          <w:color w:val="000000" w:themeColor="text1"/>
        </w:rPr>
        <w:t>Instagram</w:t>
      </w:r>
      <w:proofErr w:type="spellEnd"/>
      <w:r w:rsidRPr="005C64F2">
        <w:rPr>
          <w:color w:val="000000" w:themeColor="text1"/>
        </w:rPr>
        <w:t xml:space="preserve">, </w:t>
      </w:r>
      <w:proofErr w:type="spellStart"/>
      <w:r w:rsidRPr="005C64F2">
        <w:rPr>
          <w:color w:val="000000" w:themeColor="text1"/>
        </w:rPr>
        <w:t>TikTok</w:t>
      </w:r>
      <w:proofErr w:type="spellEnd"/>
      <w:r w:rsidRPr="005C64F2">
        <w:rPr>
          <w:color w:val="000000" w:themeColor="text1"/>
        </w:rPr>
        <w:t>, and YouTube enable individuals and communities to showcase their culture to audiences across the world. Social media influencers, who often command large and engaged audiences, have emerged as key players in this digital ecosystem (Boyd &amp; Ellison, 2021). They utilize their platforms to create and share content that celebrates cultural traditions, thereby amplifying visibility and fostering appreciation (</w:t>
      </w:r>
      <w:proofErr w:type="spellStart"/>
      <w:r w:rsidRPr="005C64F2">
        <w:rPr>
          <w:color w:val="000000" w:themeColor="text1"/>
        </w:rPr>
        <w:t>Abidin</w:t>
      </w:r>
      <w:proofErr w:type="spellEnd"/>
      <w:r w:rsidRPr="005C64F2">
        <w:rPr>
          <w:color w:val="000000" w:themeColor="text1"/>
        </w:rPr>
        <w:t>, 2021).</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lastRenderedPageBreak/>
        <w:tab/>
        <w:t>In Ilorin, social media influencers are increasingly adopting the digital space to showcase the city’s cultural wealth. Through creative content such as traditional dances, culinary tutorials, and storytelling, these influencers play a pivotal role in preserving and promoting Ilorin culture to local and global audiences. However, their impact and challenges in this domain remain underexplored, warranting a detailed investigation.</w:t>
      </w:r>
    </w:p>
    <w:p w:rsidR="002D6AA0" w:rsidRPr="005C64F2" w:rsidRDefault="002D6AA0" w:rsidP="002D6AA0">
      <w:pPr>
        <w:pStyle w:val="NormalWeb"/>
        <w:spacing w:before="0" w:beforeAutospacing="0" w:after="0" w:afterAutospacing="0" w:line="360" w:lineRule="auto"/>
        <w:jc w:val="both"/>
        <w:rPr>
          <w:color w:val="000000" w:themeColor="text1"/>
        </w:rPr>
      </w:pPr>
      <w:r w:rsidRPr="005C64F2">
        <w:rPr>
          <w:color w:val="000000" w:themeColor="text1"/>
        </w:rPr>
        <w:tab/>
        <w:t xml:space="preserve">Culture serves as the foundation of societal identity, encapsulating traditions, language, values, and practices passed down through generations. It reflects a community’s history, beliefs, and aspirations, making cultural preservation an essential aspect of maintaining social cohesion and continuity. Ilorin, the capital city of </w:t>
      </w:r>
      <w:proofErr w:type="spellStart"/>
      <w:r w:rsidRPr="005C64F2">
        <w:rPr>
          <w:color w:val="000000" w:themeColor="text1"/>
        </w:rPr>
        <w:t>Kwara</w:t>
      </w:r>
      <w:proofErr w:type="spellEnd"/>
      <w:r w:rsidRPr="005C64F2">
        <w:rPr>
          <w:color w:val="000000" w:themeColor="text1"/>
        </w:rPr>
        <w:t xml:space="preserve"> State in Nigeria, boasts a unique and rich cultural heritage shaped by its historical role as a center of trade, religion, and education. Influenced by Yoruba, Fulani, and Islamic traditions, Ilorin’s culture is characterized by its traditional attire, festivals, crafts, culinary arts, and historical landmarks (</w:t>
      </w:r>
      <w:proofErr w:type="spellStart"/>
      <w:r w:rsidRPr="005C64F2">
        <w:rPr>
          <w:color w:val="000000" w:themeColor="text1"/>
        </w:rPr>
        <w:t>Adeoye</w:t>
      </w:r>
      <w:proofErr w:type="spellEnd"/>
      <w:r w:rsidRPr="005C64F2">
        <w:rPr>
          <w:color w:val="000000" w:themeColor="text1"/>
        </w:rPr>
        <w:t>, 2017; Yusuf, 2021).</w:t>
      </w:r>
    </w:p>
    <w:p w:rsidR="002D6AA0" w:rsidRPr="005C64F2" w:rsidRDefault="002D6AA0" w:rsidP="002D6AA0">
      <w:pPr>
        <w:pStyle w:val="NormalWeb"/>
        <w:spacing w:before="0" w:beforeAutospacing="0" w:after="0" w:afterAutospacing="0" w:line="360" w:lineRule="auto"/>
        <w:jc w:val="both"/>
        <w:rPr>
          <w:color w:val="000000" w:themeColor="text1"/>
        </w:rPr>
      </w:pPr>
      <w:r w:rsidRPr="005C64F2">
        <w:rPr>
          <w:color w:val="000000" w:themeColor="text1"/>
        </w:rPr>
        <w:tab/>
        <w:t>However, Ilorin’s cultural visibility has often been overshadowed by that of other Nigerian cities, such as Lagos and Kano, which are frequently at the forefront of cultural and economic narratives. This underrepresentation raises concerns about the preservation of Ilorin’s distinct identity, especially in an era where globalization and modernization exert significant pressure on traditional practices. The younger generation, often influenced by global trends, is increasingly disconnected from the cultural values of their heritage, further threatening the sustainability of Ilorin’s traditions.</w:t>
      </w:r>
    </w:p>
    <w:p w:rsidR="002D6AA0" w:rsidRPr="005C64F2" w:rsidRDefault="002D6AA0" w:rsidP="002D6AA0">
      <w:pPr>
        <w:pStyle w:val="NormalWeb"/>
        <w:spacing w:before="0" w:beforeAutospacing="0" w:after="0" w:afterAutospacing="0" w:line="360" w:lineRule="auto"/>
        <w:jc w:val="both"/>
        <w:rPr>
          <w:color w:val="000000" w:themeColor="text1"/>
        </w:rPr>
      </w:pPr>
      <w:r w:rsidRPr="005C64F2">
        <w:rPr>
          <w:color w:val="000000" w:themeColor="text1"/>
        </w:rPr>
        <w:tab/>
        <w:t xml:space="preserve">In recent years, social media has emerged as a transformative platform for cultural promotion and storytelling. Platforms like </w:t>
      </w:r>
      <w:proofErr w:type="spellStart"/>
      <w:r w:rsidRPr="005C64F2">
        <w:rPr>
          <w:color w:val="000000" w:themeColor="text1"/>
        </w:rPr>
        <w:t>Instagram</w:t>
      </w:r>
      <w:proofErr w:type="spellEnd"/>
      <w:r w:rsidRPr="005C64F2">
        <w:rPr>
          <w:color w:val="000000" w:themeColor="text1"/>
        </w:rPr>
        <w:t xml:space="preserve">, </w:t>
      </w:r>
      <w:proofErr w:type="spellStart"/>
      <w:r w:rsidRPr="005C64F2">
        <w:rPr>
          <w:color w:val="000000" w:themeColor="text1"/>
        </w:rPr>
        <w:t>TikTok</w:t>
      </w:r>
      <w:proofErr w:type="spellEnd"/>
      <w:r w:rsidRPr="005C64F2">
        <w:rPr>
          <w:color w:val="000000" w:themeColor="text1"/>
        </w:rPr>
        <w:t>, and YouTube have democratized content creation, allowing individuals to share their stories and cultural experiences with a global audience. Social media influencers, who command significant followings and influence, have become key players in this space. By creating engaging and relatable content, influencers have the ability to spotlight cultural elements that might otherwise remain obscure or forgotten (</w:t>
      </w:r>
      <w:proofErr w:type="spellStart"/>
      <w:r w:rsidRPr="005C64F2">
        <w:rPr>
          <w:color w:val="000000" w:themeColor="text1"/>
        </w:rPr>
        <w:t>Abidin</w:t>
      </w:r>
      <w:proofErr w:type="spellEnd"/>
      <w:r w:rsidRPr="005C64F2">
        <w:rPr>
          <w:color w:val="000000" w:themeColor="text1"/>
        </w:rPr>
        <w:t>, 2018).</w:t>
      </w:r>
    </w:p>
    <w:p w:rsidR="002D6AA0" w:rsidRPr="005C64F2" w:rsidRDefault="002D6AA0" w:rsidP="002D6AA0">
      <w:pPr>
        <w:pStyle w:val="NormalWeb"/>
        <w:spacing w:before="0" w:beforeAutospacing="0" w:after="0" w:afterAutospacing="0" w:line="360" w:lineRule="auto"/>
        <w:jc w:val="both"/>
        <w:rPr>
          <w:color w:val="000000" w:themeColor="text1"/>
        </w:rPr>
      </w:pPr>
      <w:r w:rsidRPr="005C64F2">
        <w:rPr>
          <w:color w:val="000000" w:themeColor="text1"/>
        </w:rPr>
        <w:lastRenderedPageBreak/>
        <w:tab/>
        <w:t>In Ilorin, a growing number of influencers are leveraging their platforms to promote the city’s cultural heritage. Through content highlighting traditional weddings, local cuisine, historical sites, and festivals such as the Durbar, these influencers act as cultural ambassadors, bridging the gap between tradition and the digital world. Their work not only raises awareness but also inspires interest in Ilorin culture among local and global audiences.</w:t>
      </w:r>
    </w:p>
    <w:p w:rsidR="002D6AA0" w:rsidRPr="005C64F2" w:rsidRDefault="002D6AA0" w:rsidP="002D6AA0">
      <w:pPr>
        <w:pStyle w:val="NormalWeb"/>
        <w:spacing w:before="0" w:beforeAutospacing="0" w:after="0" w:afterAutospacing="0" w:line="360" w:lineRule="auto"/>
        <w:jc w:val="both"/>
        <w:rPr>
          <w:color w:val="000000" w:themeColor="text1"/>
        </w:rPr>
      </w:pPr>
      <w:r w:rsidRPr="005C64F2">
        <w:rPr>
          <w:color w:val="000000" w:themeColor="text1"/>
        </w:rPr>
        <w:tab/>
        <w:t>While the potential of social media influencers in cultural promotion is undeniable, challenges persist. Issues of authenticity, misrepresentation, and commercialization pose risks to the accurate portrayal of Ilorin’s heritage. Additionally, the sustainability of these efforts depends on the availability of resources, institutional support, and the influencers’ commitment to preserving cultural integrity.</w:t>
      </w:r>
    </w:p>
    <w:p w:rsidR="002D6AA0" w:rsidRPr="005C64F2" w:rsidRDefault="002D6AA0" w:rsidP="002D6AA0">
      <w:pPr>
        <w:spacing w:after="0" w:line="360" w:lineRule="auto"/>
        <w:jc w:val="both"/>
        <w:outlineLvl w:val="3"/>
        <w:rPr>
          <w:rFonts w:ascii="Times New Roman" w:eastAsia="Times New Roman" w:hAnsi="Times New Roman" w:cs="Times New Roman"/>
          <w:b/>
          <w:bCs/>
          <w:color w:val="000000" w:themeColor="text1"/>
          <w:sz w:val="24"/>
          <w:szCs w:val="24"/>
        </w:rPr>
      </w:pPr>
      <w:r w:rsidRPr="005C64F2">
        <w:rPr>
          <w:rFonts w:ascii="Times New Roman" w:eastAsia="Times New Roman" w:hAnsi="Times New Roman" w:cs="Times New Roman"/>
          <w:b/>
          <w:bCs/>
          <w:color w:val="000000" w:themeColor="text1"/>
          <w:sz w:val="24"/>
          <w:szCs w:val="24"/>
        </w:rPr>
        <w:t>1.2</w:t>
      </w:r>
      <w:r w:rsidRPr="005C64F2">
        <w:rPr>
          <w:rFonts w:ascii="Times New Roman" w:eastAsia="Times New Roman" w:hAnsi="Times New Roman" w:cs="Times New Roman"/>
          <w:b/>
          <w:bCs/>
          <w:color w:val="000000" w:themeColor="text1"/>
          <w:sz w:val="24"/>
          <w:szCs w:val="24"/>
        </w:rPr>
        <w:tab/>
        <w:t>Statement of the Problem</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ab/>
        <w:t>Ilorin's cultural heritage is a valuable asset that contributes to Nigeria’s identity and global cultural diversity. However, as globalization and modernization continue to erode traditional practices, there is a pressing need for innovative methods to preserve and promote these cultural assets. Social media influencers represent a novel approach to addressing this need. While their efforts in cultural promotion are gaining traction, there is limited academic inquiry into the effectiveness, strategies, and challenges of their work. Questions arise about how authentic and impactful their content is, as well as the sustainability of their contributions to cultural preservation.</w:t>
      </w:r>
    </w:p>
    <w:p w:rsidR="002D6AA0" w:rsidRPr="005C64F2" w:rsidRDefault="002D6AA0" w:rsidP="002D6AA0">
      <w:pPr>
        <w:spacing w:after="0" w:line="360" w:lineRule="auto"/>
        <w:jc w:val="both"/>
        <w:outlineLvl w:val="3"/>
        <w:rPr>
          <w:rFonts w:ascii="Times New Roman" w:eastAsia="Times New Roman" w:hAnsi="Times New Roman" w:cs="Times New Roman"/>
          <w:b/>
          <w:bCs/>
          <w:color w:val="000000" w:themeColor="text1"/>
          <w:sz w:val="24"/>
          <w:szCs w:val="24"/>
        </w:rPr>
      </w:pPr>
      <w:r w:rsidRPr="005C64F2">
        <w:rPr>
          <w:rFonts w:ascii="Times New Roman" w:eastAsia="Times New Roman" w:hAnsi="Times New Roman" w:cs="Times New Roman"/>
          <w:b/>
          <w:bCs/>
          <w:color w:val="000000" w:themeColor="text1"/>
          <w:sz w:val="24"/>
          <w:szCs w:val="24"/>
        </w:rPr>
        <w:t>1.3</w:t>
      </w:r>
      <w:r w:rsidRPr="005C64F2">
        <w:rPr>
          <w:rFonts w:ascii="Times New Roman" w:eastAsia="Times New Roman" w:hAnsi="Times New Roman" w:cs="Times New Roman"/>
          <w:b/>
          <w:bCs/>
          <w:color w:val="000000" w:themeColor="text1"/>
          <w:sz w:val="24"/>
          <w:szCs w:val="24"/>
        </w:rPr>
        <w:tab/>
        <w:t>Objectives of the Study</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ab/>
        <w:t>This study aims to achieve the following objectives:</w:t>
      </w:r>
    </w:p>
    <w:p w:rsidR="002D6AA0" w:rsidRPr="005C64F2" w:rsidRDefault="002D6AA0" w:rsidP="002D6AA0">
      <w:pPr>
        <w:numPr>
          <w:ilvl w:val="0"/>
          <w:numId w:val="3"/>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To explore the role of social media influencers in promoting Ilorin culture.</w:t>
      </w:r>
    </w:p>
    <w:p w:rsidR="002D6AA0" w:rsidRPr="005C64F2" w:rsidRDefault="002D6AA0" w:rsidP="002D6AA0">
      <w:pPr>
        <w:numPr>
          <w:ilvl w:val="0"/>
          <w:numId w:val="3"/>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To identify the strategies and content forms used by influencers to showcase cultural heritage.</w:t>
      </w:r>
    </w:p>
    <w:p w:rsidR="002D6AA0" w:rsidRDefault="002D6AA0" w:rsidP="002D6AA0">
      <w:pPr>
        <w:numPr>
          <w:ilvl w:val="0"/>
          <w:numId w:val="3"/>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To analyze the challenges and limitations faced by influencers in cultural promotion.</w:t>
      </w:r>
    </w:p>
    <w:p w:rsidR="00800565" w:rsidRPr="005C64F2" w:rsidRDefault="00800565" w:rsidP="00800565">
      <w:pPr>
        <w:spacing w:after="0" w:line="360" w:lineRule="auto"/>
        <w:jc w:val="both"/>
        <w:rPr>
          <w:rFonts w:ascii="Times New Roman" w:eastAsia="Times New Roman" w:hAnsi="Times New Roman" w:cs="Times New Roman"/>
          <w:color w:val="000000" w:themeColor="text1"/>
          <w:sz w:val="24"/>
          <w:szCs w:val="24"/>
        </w:rPr>
      </w:pPr>
    </w:p>
    <w:p w:rsidR="002D6AA0" w:rsidRPr="005C64F2" w:rsidRDefault="002D6AA0" w:rsidP="002D6AA0">
      <w:pPr>
        <w:spacing w:after="0" w:line="360" w:lineRule="auto"/>
        <w:jc w:val="both"/>
        <w:outlineLvl w:val="3"/>
        <w:rPr>
          <w:rFonts w:ascii="Times New Roman" w:eastAsia="Times New Roman" w:hAnsi="Times New Roman" w:cs="Times New Roman"/>
          <w:b/>
          <w:bCs/>
          <w:color w:val="000000" w:themeColor="text1"/>
          <w:sz w:val="24"/>
          <w:szCs w:val="24"/>
        </w:rPr>
      </w:pPr>
      <w:r w:rsidRPr="005C64F2">
        <w:rPr>
          <w:rFonts w:ascii="Times New Roman" w:eastAsia="Times New Roman" w:hAnsi="Times New Roman" w:cs="Times New Roman"/>
          <w:b/>
          <w:bCs/>
          <w:color w:val="000000" w:themeColor="text1"/>
          <w:sz w:val="24"/>
          <w:szCs w:val="24"/>
        </w:rPr>
        <w:lastRenderedPageBreak/>
        <w:t>1.4</w:t>
      </w:r>
      <w:r w:rsidRPr="005C64F2">
        <w:rPr>
          <w:rFonts w:ascii="Times New Roman" w:eastAsia="Times New Roman" w:hAnsi="Times New Roman" w:cs="Times New Roman"/>
          <w:b/>
          <w:bCs/>
          <w:color w:val="000000" w:themeColor="text1"/>
          <w:sz w:val="24"/>
          <w:szCs w:val="24"/>
        </w:rPr>
        <w:tab/>
        <w:t>Research Questions</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b/>
          <w:color w:val="000000" w:themeColor="text1"/>
          <w:sz w:val="24"/>
          <w:szCs w:val="24"/>
        </w:rPr>
        <w:t>1.</w:t>
      </w:r>
      <w:r w:rsidRPr="005C64F2">
        <w:rPr>
          <w:rFonts w:ascii="Times New Roman" w:eastAsia="Times New Roman" w:hAnsi="Times New Roman" w:cs="Times New Roman"/>
          <w:color w:val="000000" w:themeColor="text1"/>
          <w:sz w:val="24"/>
          <w:szCs w:val="24"/>
        </w:rPr>
        <w:tab/>
        <w:t>What role do social media influencers play in promoting Ilorin culture?</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b/>
          <w:color w:val="000000" w:themeColor="text1"/>
          <w:sz w:val="24"/>
          <w:szCs w:val="24"/>
        </w:rPr>
        <w:t>2.</w:t>
      </w:r>
      <w:r w:rsidRPr="005C64F2">
        <w:rPr>
          <w:rFonts w:ascii="Times New Roman" w:eastAsia="Times New Roman" w:hAnsi="Times New Roman" w:cs="Times New Roman"/>
          <w:color w:val="000000" w:themeColor="text1"/>
          <w:sz w:val="24"/>
          <w:szCs w:val="24"/>
        </w:rPr>
        <w:tab/>
        <w:t>What strategies and tools are most effective for digital cultural promotion?</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b/>
          <w:color w:val="000000" w:themeColor="text1"/>
          <w:sz w:val="24"/>
          <w:szCs w:val="24"/>
        </w:rPr>
        <w:t>3.</w:t>
      </w:r>
      <w:r w:rsidRPr="005C64F2">
        <w:rPr>
          <w:rFonts w:ascii="Times New Roman" w:eastAsia="Times New Roman" w:hAnsi="Times New Roman" w:cs="Times New Roman"/>
          <w:color w:val="000000" w:themeColor="text1"/>
          <w:sz w:val="24"/>
          <w:szCs w:val="24"/>
        </w:rPr>
        <w:tab/>
        <w:t>What challenges do influencers face in balancing cultural authenticity with digital trends?</w:t>
      </w:r>
    </w:p>
    <w:p w:rsidR="002D6AA0" w:rsidRPr="005C64F2" w:rsidRDefault="002D6AA0" w:rsidP="002D6AA0">
      <w:pPr>
        <w:spacing w:after="0" w:line="360" w:lineRule="auto"/>
        <w:jc w:val="both"/>
        <w:outlineLvl w:val="3"/>
        <w:rPr>
          <w:rFonts w:ascii="Times New Roman" w:eastAsia="Times New Roman" w:hAnsi="Times New Roman" w:cs="Times New Roman"/>
          <w:b/>
          <w:bCs/>
          <w:color w:val="000000" w:themeColor="text1"/>
          <w:sz w:val="24"/>
          <w:szCs w:val="24"/>
        </w:rPr>
      </w:pPr>
      <w:r w:rsidRPr="005C64F2">
        <w:rPr>
          <w:rFonts w:ascii="Times New Roman" w:eastAsia="Times New Roman" w:hAnsi="Times New Roman" w:cs="Times New Roman"/>
          <w:b/>
          <w:bCs/>
          <w:color w:val="000000" w:themeColor="text1"/>
          <w:sz w:val="24"/>
          <w:szCs w:val="24"/>
        </w:rPr>
        <w:t>1.5</w:t>
      </w:r>
      <w:r w:rsidRPr="005C64F2">
        <w:rPr>
          <w:rFonts w:ascii="Times New Roman" w:eastAsia="Times New Roman" w:hAnsi="Times New Roman" w:cs="Times New Roman"/>
          <w:b/>
          <w:bCs/>
          <w:color w:val="000000" w:themeColor="text1"/>
          <w:sz w:val="24"/>
          <w:szCs w:val="24"/>
        </w:rPr>
        <w:tab/>
        <w:t>Significance of the Study</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ab/>
        <w:t>This research contributes to the discourse on cultural sustainability in the digital age, offering insights into the intersection of culture, technology, and influence. By examining the role of social media influencers in promoting Ilorin culture, the study provides valuable perspectives for cultural custodians, policymakers, and influencers themselves. The findings will also inform strategies to harness digital tools for broader cultural preservation initiatives, both within Ilorin and beyond.</w:t>
      </w:r>
    </w:p>
    <w:p w:rsidR="002D6AA0" w:rsidRPr="005C64F2" w:rsidRDefault="002D6AA0" w:rsidP="002D6AA0">
      <w:pPr>
        <w:spacing w:after="0" w:line="360" w:lineRule="auto"/>
        <w:jc w:val="both"/>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1.6</w:t>
      </w:r>
      <w:r w:rsidRPr="005C64F2">
        <w:rPr>
          <w:rFonts w:ascii="Times New Roman" w:hAnsi="Times New Roman" w:cs="Times New Roman"/>
          <w:b/>
          <w:color w:val="000000" w:themeColor="text1"/>
          <w:sz w:val="24"/>
          <w:szCs w:val="24"/>
        </w:rPr>
        <w:tab/>
        <w:t>Scope of the Study</w:t>
      </w:r>
    </w:p>
    <w:p w:rsidR="002D6AA0" w:rsidRPr="005C64F2" w:rsidRDefault="002D6AA0" w:rsidP="002D6AA0">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ab/>
        <w:t>This study focuses on exploring the role of social media influencers in promoting the cultural heritage of Ilorin, Nigeria. It examines how influencers use digital platforms to showcase various elements of Ilorin culture, including traditional practices, arts, cuisine, festivals, and historical landmarks. The study evaluates the strategies employed by these influencers, the extent of their impact on cultural awareness, and the challenges they face in balancing authenticity with modern trends.</w:t>
      </w:r>
    </w:p>
    <w:p w:rsidR="002D6AA0" w:rsidRPr="005C64F2" w:rsidRDefault="008D03D7" w:rsidP="008D03D7">
      <w:pPr>
        <w:spacing w:after="0" w:line="360" w:lineRule="auto"/>
        <w:outlineLvl w:val="3"/>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1.7</w:t>
      </w:r>
      <w:r w:rsidR="002D6AA0" w:rsidRPr="005C64F2">
        <w:rPr>
          <w:rFonts w:ascii="Times New Roman" w:hAnsi="Times New Roman" w:cs="Times New Roman"/>
          <w:b/>
          <w:color w:val="000000" w:themeColor="text1"/>
          <w:sz w:val="24"/>
          <w:szCs w:val="24"/>
        </w:rPr>
        <w:tab/>
        <w:t>Definition of Terms</w:t>
      </w:r>
    </w:p>
    <w:p w:rsidR="00AC46DD" w:rsidRPr="00800565" w:rsidRDefault="002D6AA0" w:rsidP="00800565">
      <w:pPr>
        <w:spacing w:after="0" w:line="432" w:lineRule="auto"/>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ab/>
      </w:r>
      <w:r w:rsidR="00AC46DD" w:rsidRPr="00800565">
        <w:rPr>
          <w:rFonts w:ascii="Times New Roman" w:hAnsi="Times New Roman" w:cs="Times New Roman"/>
          <w:color w:val="000000" w:themeColor="text1"/>
          <w:sz w:val="24"/>
          <w:szCs w:val="24"/>
        </w:rPr>
        <w:t>To ensure clarity and precision, the following terms are defined as they are used in this study:</w:t>
      </w:r>
    </w:p>
    <w:p w:rsidR="00AC46DD" w:rsidRPr="005C64F2" w:rsidRDefault="00AC46DD" w:rsidP="00AC46DD">
      <w:pPr>
        <w:pStyle w:val="NormalWeb"/>
        <w:spacing w:before="0" w:beforeAutospacing="0" w:after="0" w:afterAutospacing="0" w:line="432" w:lineRule="auto"/>
        <w:jc w:val="both"/>
        <w:rPr>
          <w:color w:val="000000" w:themeColor="text1"/>
        </w:rPr>
      </w:pPr>
      <w:r w:rsidRPr="00800565">
        <w:rPr>
          <w:rStyle w:val="Strong"/>
          <w:color w:val="000000" w:themeColor="text1"/>
        </w:rPr>
        <w:tab/>
        <w:t xml:space="preserve">Culture: </w:t>
      </w:r>
      <w:r w:rsidRPr="00800565">
        <w:rPr>
          <w:color w:val="000000" w:themeColor="text1"/>
        </w:rPr>
        <w:t>The collective</w:t>
      </w:r>
      <w:r w:rsidRPr="005C64F2">
        <w:rPr>
          <w:color w:val="000000" w:themeColor="text1"/>
        </w:rPr>
        <w:t xml:space="preserve"> customs, beliefs, practices, arts, and social behaviors of a group of people, typically passed down from one generation to another. In this study, it refers specifically to the unique blend of Yoruba, Fulani, and Islamic traditions that define Ilorin’s cultural heritage.</w:t>
      </w:r>
    </w:p>
    <w:p w:rsidR="00AC46DD" w:rsidRPr="005C64F2" w:rsidRDefault="00AC46DD" w:rsidP="00AC46DD">
      <w:pPr>
        <w:pStyle w:val="NormalWeb"/>
        <w:spacing w:before="0" w:beforeAutospacing="0" w:after="0" w:afterAutospacing="0" w:line="432" w:lineRule="auto"/>
        <w:jc w:val="both"/>
        <w:rPr>
          <w:color w:val="000000" w:themeColor="text1"/>
          <w:shd w:val="clear" w:color="auto" w:fill="FFFFFF"/>
        </w:rPr>
      </w:pPr>
      <w:r w:rsidRPr="005C64F2">
        <w:rPr>
          <w:color w:val="000000" w:themeColor="text1"/>
        </w:rPr>
        <w:lastRenderedPageBreak/>
        <w:tab/>
      </w:r>
      <w:r w:rsidRPr="005C64F2">
        <w:rPr>
          <w:b/>
          <w:bCs/>
          <w:color w:val="000000" w:themeColor="text1"/>
          <w:shd w:val="clear" w:color="auto" w:fill="FFFFFF"/>
        </w:rPr>
        <w:t>Social Media</w:t>
      </w:r>
      <w:r w:rsidRPr="005C64F2">
        <w:rPr>
          <w:color w:val="000000" w:themeColor="text1"/>
          <w:shd w:val="clear" w:color="auto" w:fill="FFFFFF"/>
        </w:rPr>
        <w:t>: Are interactive technologies that facilitate the </w:t>
      </w:r>
      <w:hyperlink r:id="rId8" w:tooltip="Content creation" w:history="1">
        <w:r w:rsidRPr="005C64F2">
          <w:rPr>
            <w:rStyle w:val="Hyperlink"/>
            <w:color w:val="000000" w:themeColor="text1"/>
            <w:u w:val="none"/>
            <w:shd w:val="clear" w:color="auto" w:fill="FFFFFF"/>
          </w:rPr>
          <w:t>creation</w:t>
        </w:r>
      </w:hyperlink>
      <w:r w:rsidRPr="005C64F2">
        <w:rPr>
          <w:color w:val="000000" w:themeColor="text1"/>
          <w:shd w:val="clear" w:color="auto" w:fill="FFFFFF"/>
        </w:rPr>
        <w:t>, </w:t>
      </w:r>
      <w:hyperlink r:id="rId9" w:tooltip="Information exchange" w:history="1">
        <w:r w:rsidRPr="005C64F2">
          <w:rPr>
            <w:rStyle w:val="Hyperlink"/>
            <w:color w:val="000000" w:themeColor="text1"/>
            <w:u w:val="none"/>
            <w:shd w:val="clear" w:color="auto" w:fill="FFFFFF"/>
          </w:rPr>
          <w:t>sharing</w:t>
        </w:r>
      </w:hyperlink>
      <w:r w:rsidRPr="005C64F2">
        <w:rPr>
          <w:color w:val="000000" w:themeColor="text1"/>
          <w:shd w:val="clear" w:color="auto" w:fill="FFFFFF"/>
        </w:rPr>
        <w:t> and </w:t>
      </w:r>
      <w:hyperlink r:id="rId10" w:tooltip="News aggregator" w:history="1">
        <w:r w:rsidRPr="005C64F2">
          <w:rPr>
            <w:rStyle w:val="Hyperlink"/>
            <w:color w:val="000000" w:themeColor="text1"/>
            <w:u w:val="none"/>
            <w:shd w:val="clear" w:color="auto" w:fill="FFFFFF"/>
          </w:rPr>
          <w:t>aggregation</w:t>
        </w:r>
      </w:hyperlink>
      <w:r w:rsidRPr="005C64F2">
        <w:rPr>
          <w:color w:val="000000" w:themeColor="text1"/>
          <w:shd w:val="clear" w:color="auto" w:fill="FFFFFF"/>
        </w:rPr>
        <w:t> of </w:t>
      </w:r>
      <w:hyperlink r:id="rId11" w:tooltip="Content (media)" w:history="1">
        <w:r w:rsidRPr="005C64F2">
          <w:rPr>
            <w:rStyle w:val="Hyperlink"/>
            <w:color w:val="000000" w:themeColor="text1"/>
            <w:u w:val="none"/>
            <w:shd w:val="clear" w:color="auto" w:fill="FFFFFF"/>
          </w:rPr>
          <w:t>content</w:t>
        </w:r>
      </w:hyperlink>
      <w:r w:rsidRPr="005C64F2">
        <w:rPr>
          <w:color w:val="000000" w:themeColor="text1"/>
          <w:shd w:val="clear" w:color="auto" w:fill="FFFFFF"/>
        </w:rPr>
        <w:t> (such as ideas, interests, and other forms of expression) amongst </w:t>
      </w:r>
      <w:hyperlink r:id="rId12" w:tooltip="Virtual communities" w:history="1">
        <w:r w:rsidRPr="005C64F2">
          <w:rPr>
            <w:rStyle w:val="Hyperlink"/>
            <w:color w:val="000000" w:themeColor="text1"/>
            <w:u w:val="none"/>
            <w:shd w:val="clear" w:color="auto" w:fill="FFFFFF"/>
          </w:rPr>
          <w:t>virtual communities</w:t>
        </w:r>
      </w:hyperlink>
      <w:r w:rsidRPr="005C64F2">
        <w:rPr>
          <w:color w:val="000000" w:themeColor="text1"/>
          <w:shd w:val="clear" w:color="auto" w:fill="FFFFFF"/>
        </w:rPr>
        <w:t> and </w:t>
      </w:r>
      <w:hyperlink r:id="rId13" w:tooltip="Network virtualization" w:history="1">
        <w:r w:rsidRPr="005C64F2">
          <w:rPr>
            <w:rStyle w:val="Hyperlink"/>
            <w:color w:val="000000" w:themeColor="text1"/>
            <w:u w:val="none"/>
            <w:shd w:val="clear" w:color="auto" w:fill="FFFFFF"/>
          </w:rPr>
          <w:t>networks</w:t>
        </w:r>
      </w:hyperlink>
      <w:r w:rsidRPr="005C64F2">
        <w:rPr>
          <w:color w:val="000000" w:themeColor="text1"/>
          <w:shd w:val="clear" w:color="auto" w:fill="FFFFFF"/>
        </w:rPr>
        <w:t>.</w:t>
      </w:r>
    </w:p>
    <w:p w:rsidR="00AC46DD" w:rsidRPr="005C64F2" w:rsidRDefault="00AC46DD" w:rsidP="00AC46DD">
      <w:pPr>
        <w:spacing w:after="0" w:line="432" w:lineRule="auto"/>
        <w:ind w:firstLine="720"/>
        <w:jc w:val="both"/>
        <w:rPr>
          <w:rFonts w:ascii="Times New Roman" w:hAnsi="Times New Roman" w:cs="Times New Roman"/>
          <w:color w:val="000000" w:themeColor="text1"/>
          <w:sz w:val="24"/>
          <w:szCs w:val="24"/>
          <w:shd w:val="clear" w:color="auto" w:fill="FFFFFF"/>
        </w:rPr>
      </w:pPr>
      <w:r w:rsidRPr="005C64F2">
        <w:rPr>
          <w:rFonts w:ascii="Times New Roman" w:hAnsi="Times New Roman" w:cs="Times New Roman"/>
          <w:b/>
          <w:color w:val="000000" w:themeColor="text1"/>
          <w:sz w:val="24"/>
          <w:szCs w:val="24"/>
          <w:shd w:val="clear" w:color="auto" w:fill="FFFFFF"/>
        </w:rPr>
        <w:t>Influencer:</w:t>
      </w:r>
      <w:r w:rsidRPr="005C64F2">
        <w:rPr>
          <w:rFonts w:ascii="Times New Roman" w:hAnsi="Times New Roman" w:cs="Times New Roman"/>
          <w:color w:val="000000" w:themeColor="text1"/>
          <w:sz w:val="24"/>
          <w:szCs w:val="24"/>
          <w:shd w:val="clear" w:color="auto" w:fill="FFFFFF"/>
        </w:rPr>
        <w:t xml:space="preserve"> An </w:t>
      </w:r>
      <w:proofErr w:type="spellStart"/>
      <w:r w:rsidRPr="005C64F2">
        <w:rPr>
          <w:rFonts w:ascii="Times New Roman" w:hAnsi="Times New Roman" w:cs="Times New Roman"/>
          <w:color w:val="000000" w:themeColor="text1"/>
          <w:sz w:val="24"/>
          <w:szCs w:val="24"/>
          <w:shd w:val="clear" w:color="auto" w:fill="FFFFFF"/>
        </w:rPr>
        <w:t>influencer</w:t>
      </w:r>
      <w:proofErr w:type="spellEnd"/>
      <w:r w:rsidRPr="005C64F2">
        <w:rPr>
          <w:rFonts w:ascii="Times New Roman" w:hAnsi="Times New Roman" w:cs="Times New Roman"/>
          <w:color w:val="000000" w:themeColor="text1"/>
          <w:sz w:val="24"/>
          <w:szCs w:val="24"/>
          <w:shd w:val="clear" w:color="auto" w:fill="FFFFFF"/>
        </w:rPr>
        <w:t xml:space="preserve"> is someone who has the power to affect the purchasing decisions of others because of his or her authority, knowledge, position, or relationship with his or her audience. Influencers are usually active on social media platforms like </w:t>
      </w:r>
      <w:proofErr w:type="spellStart"/>
      <w:r w:rsidRPr="005C64F2">
        <w:rPr>
          <w:rFonts w:ascii="Times New Roman" w:hAnsi="Times New Roman" w:cs="Times New Roman"/>
          <w:color w:val="000000" w:themeColor="text1"/>
          <w:sz w:val="24"/>
          <w:szCs w:val="24"/>
          <w:shd w:val="clear" w:color="auto" w:fill="FFFFFF"/>
        </w:rPr>
        <w:t>Facebook</w:t>
      </w:r>
      <w:proofErr w:type="spellEnd"/>
      <w:r w:rsidRPr="005C64F2">
        <w:rPr>
          <w:rFonts w:ascii="Times New Roman" w:hAnsi="Times New Roman" w:cs="Times New Roman"/>
          <w:color w:val="000000" w:themeColor="text1"/>
          <w:sz w:val="24"/>
          <w:szCs w:val="24"/>
          <w:shd w:val="clear" w:color="auto" w:fill="FFFFFF"/>
        </w:rPr>
        <w:t xml:space="preserve">, YouTube, X, </w:t>
      </w:r>
      <w:proofErr w:type="spellStart"/>
      <w:r w:rsidRPr="005C64F2">
        <w:rPr>
          <w:rFonts w:ascii="Times New Roman" w:hAnsi="Times New Roman" w:cs="Times New Roman"/>
          <w:color w:val="000000" w:themeColor="text1"/>
          <w:sz w:val="24"/>
          <w:szCs w:val="24"/>
          <w:shd w:val="clear" w:color="auto" w:fill="FFFFFF"/>
        </w:rPr>
        <w:t>TikTok</w:t>
      </w:r>
      <w:proofErr w:type="spellEnd"/>
      <w:r w:rsidRPr="005C64F2">
        <w:rPr>
          <w:rFonts w:ascii="Times New Roman" w:hAnsi="Times New Roman" w:cs="Times New Roman"/>
          <w:color w:val="000000" w:themeColor="text1"/>
          <w:sz w:val="24"/>
          <w:szCs w:val="24"/>
          <w:shd w:val="clear" w:color="auto" w:fill="FFFFFF"/>
        </w:rPr>
        <w:t xml:space="preserve">, and </w:t>
      </w:r>
      <w:proofErr w:type="spellStart"/>
      <w:r w:rsidRPr="005C64F2">
        <w:rPr>
          <w:rFonts w:ascii="Times New Roman" w:hAnsi="Times New Roman" w:cs="Times New Roman"/>
          <w:color w:val="000000" w:themeColor="text1"/>
          <w:sz w:val="24"/>
          <w:szCs w:val="24"/>
          <w:shd w:val="clear" w:color="auto" w:fill="FFFFFF"/>
        </w:rPr>
        <w:t>Instagram</w:t>
      </w:r>
      <w:proofErr w:type="spellEnd"/>
      <w:r w:rsidRPr="005C64F2">
        <w:rPr>
          <w:rFonts w:ascii="Times New Roman" w:hAnsi="Times New Roman" w:cs="Times New Roman"/>
          <w:color w:val="000000" w:themeColor="text1"/>
          <w:sz w:val="24"/>
          <w:szCs w:val="24"/>
          <w:shd w:val="clear" w:color="auto" w:fill="FFFFFF"/>
        </w:rPr>
        <w:t>.</w:t>
      </w:r>
    </w:p>
    <w:p w:rsidR="00AC46DD" w:rsidRPr="005C64F2" w:rsidRDefault="00AC46DD" w:rsidP="00AC46DD">
      <w:pPr>
        <w:spacing w:after="0" w:line="432" w:lineRule="auto"/>
        <w:ind w:firstLine="720"/>
        <w:jc w:val="both"/>
        <w:rPr>
          <w:rFonts w:ascii="Times New Roman" w:hAnsi="Times New Roman" w:cs="Times New Roman"/>
          <w:color w:val="000000" w:themeColor="text1"/>
          <w:sz w:val="24"/>
          <w:szCs w:val="24"/>
          <w:shd w:val="clear" w:color="auto" w:fill="FFFFFF"/>
        </w:rPr>
      </w:pPr>
      <w:r w:rsidRPr="005C64F2">
        <w:rPr>
          <w:rStyle w:val="Strong"/>
          <w:rFonts w:ascii="Times New Roman" w:hAnsi="Times New Roman" w:cs="Times New Roman"/>
          <w:color w:val="000000" w:themeColor="text1"/>
          <w:sz w:val="24"/>
          <w:szCs w:val="24"/>
          <w:shd w:val="clear" w:color="auto" w:fill="FFFFFF"/>
        </w:rPr>
        <w:t>Culture</w:t>
      </w:r>
      <w:r w:rsidRPr="005C64F2">
        <w:rPr>
          <w:rFonts w:ascii="Times New Roman" w:hAnsi="Times New Roman" w:cs="Times New Roman"/>
          <w:color w:val="000000" w:themeColor="text1"/>
          <w:sz w:val="24"/>
          <w:szCs w:val="24"/>
          <w:shd w:val="clear" w:color="auto" w:fill="FFFFFF"/>
        </w:rPr>
        <w:t xml:space="preserve"> is the complex whole of human </w:t>
      </w:r>
      <w:proofErr w:type="spellStart"/>
      <w:r w:rsidRPr="005C64F2">
        <w:rPr>
          <w:rFonts w:ascii="Times New Roman" w:hAnsi="Times New Roman" w:cs="Times New Roman"/>
          <w:color w:val="000000" w:themeColor="text1"/>
          <w:sz w:val="24"/>
          <w:szCs w:val="24"/>
          <w:shd w:val="clear" w:color="auto" w:fill="FFFFFF"/>
        </w:rPr>
        <w:t>behaviour</w:t>
      </w:r>
      <w:proofErr w:type="spellEnd"/>
      <w:r w:rsidRPr="005C64F2">
        <w:rPr>
          <w:rFonts w:ascii="Times New Roman" w:hAnsi="Times New Roman" w:cs="Times New Roman"/>
          <w:color w:val="000000" w:themeColor="text1"/>
          <w:sz w:val="24"/>
          <w:szCs w:val="24"/>
          <w:shd w:val="clear" w:color="auto" w:fill="FFFFFF"/>
        </w:rPr>
        <w:t xml:space="preserve"> and material objects that depends on </w:t>
      </w:r>
      <w:proofErr w:type="spellStart"/>
      <w:r w:rsidRPr="005C64F2">
        <w:rPr>
          <w:rFonts w:ascii="Times New Roman" w:hAnsi="Times New Roman" w:cs="Times New Roman"/>
          <w:color w:val="000000" w:themeColor="text1"/>
          <w:sz w:val="24"/>
          <w:szCs w:val="24"/>
          <w:shd w:val="clear" w:color="auto" w:fill="FFFFFF"/>
        </w:rPr>
        <w:t>symboling</w:t>
      </w:r>
      <w:proofErr w:type="spellEnd"/>
      <w:r w:rsidRPr="005C64F2">
        <w:rPr>
          <w:rFonts w:ascii="Times New Roman" w:hAnsi="Times New Roman" w:cs="Times New Roman"/>
          <w:color w:val="000000" w:themeColor="text1"/>
          <w:sz w:val="24"/>
          <w:szCs w:val="24"/>
          <w:shd w:val="clear" w:color="auto" w:fill="FFFFFF"/>
        </w:rPr>
        <w:t>, or assigning meanings to things and events. </w:t>
      </w:r>
      <w:r w:rsidR="00066EC5" w:rsidRPr="005C64F2">
        <w:rPr>
          <w:rFonts w:ascii="Times New Roman" w:eastAsia="Times New Roman" w:hAnsi="Times New Roman" w:cs="Times New Roman"/>
          <w:color w:val="000000" w:themeColor="text1"/>
          <w:sz w:val="24"/>
          <w:szCs w:val="24"/>
        </w:rPr>
        <w:fldChar w:fldCharType="begin"/>
      </w:r>
      <w:r w:rsidRPr="005C64F2">
        <w:rPr>
          <w:rFonts w:ascii="Times New Roman" w:eastAsia="Times New Roman" w:hAnsi="Times New Roman" w:cs="Times New Roman"/>
          <w:color w:val="000000" w:themeColor="text1"/>
          <w:sz w:val="24"/>
          <w:szCs w:val="24"/>
        </w:rPr>
        <w:instrText xml:space="preserve"> HYPERLINK "https://www.bing.com/ck/a?!&amp;&amp;p=f65447c77e657755feeee7fe8f27464f05e9bc17d5c31ef989ab25a32d152117JmltdHM9MTczNjM4MDgwMA&amp;ptn=3&amp;ver=2&amp;hsh=4&amp;fclid=13109e67-6565-6139-2e41-8d2d647860af&amp;psq=promotion&amp;u=a1aHR0cHM6Ly93d3cub3hmb3JkbGVhcm5lcnNkaWN0aW9uYXJpZXMuY29tL2RlZmluaXRpb24vZW5nbGlzaC9wcm9tb3Rpb24&amp;ntb=1" \t "_blank" </w:instrText>
      </w:r>
      <w:r w:rsidR="00066EC5" w:rsidRPr="005C64F2">
        <w:rPr>
          <w:rFonts w:ascii="Times New Roman" w:eastAsia="Times New Roman" w:hAnsi="Times New Roman" w:cs="Times New Roman"/>
          <w:color w:val="000000" w:themeColor="text1"/>
          <w:sz w:val="24"/>
          <w:szCs w:val="24"/>
        </w:rPr>
        <w:fldChar w:fldCharType="separate"/>
      </w:r>
    </w:p>
    <w:p w:rsidR="00AC46DD" w:rsidRDefault="00AC46DD" w:rsidP="00AC46DD">
      <w:pPr>
        <w:spacing w:after="0" w:line="432"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b/>
          <w:color w:val="000000" w:themeColor="text1"/>
          <w:sz w:val="24"/>
          <w:szCs w:val="24"/>
        </w:rPr>
        <w:t>Promotion:</w:t>
      </w:r>
      <w:r w:rsidRPr="005C64F2">
        <w:rPr>
          <w:rFonts w:ascii="Times New Roman" w:eastAsia="Times New Roman" w:hAnsi="Times New Roman" w:cs="Times New Roman"/>
          <w:color w:val="000000" w:themeColor="text1"/>
          <w:sz w:val="24"/>
          <w:szCs w:val="24"/>
        </w:rPr>
        <w:t xml:space="preserve"> </w:t>
      </w:r>
      <w:r w:rsidRPr="005C64F2">
        <w:rPr>
          <w:rFonts w:ascii="Times New Roman" w:eastAsia="Times New Roman" w:hAnsi="Times New Roman" w:cs="Times New Roman"/>
          <w:bCs/>
          <w:color w:val="000000" w:themeColor="text1"/>
          <w:sz w:val="24"/>
          <w:szCs w:val="24"/>
        </w:rPr>
        <w:t>A move to a more important job or rank in a company or an organization</w:t>
      </w:r>
      <w:r w:rsidR="00066EC5" w:rsidRPr="005C64F2">
        <w:rPr>
          <w:rFonts w:ascii="Times New Roman" w:eastAsia="Times New Roman" w:hAnsi="Times New Roman" w:cs="Times New Roman"/>
          <w:color w:val="000000" w:themeColor="text1"/>
          <w:sz w:val="24"/>
          <w:szCs w:val="24"/>
        </w:rPr>
        <w:fldChar w:fldCharType="end"/>
      </w: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Default="00800565" w:rsidP="00AC46DD">
      <w:pPr>
        <w:spacing w:after="0" w:line="432" w:lineRule="auto"/>
        <w:ind w:firstLine="720"/>
        <w:jc w:val="both"/>
        <w:rPr>
          <w:rFonts w:ascii="Times New Roman" w:eastAsia="Times New Roman" w:hAnsi="Times New Roman" w:cs="Times New Roman"/>
          <w:color w:val="000000" w:themeColor="text1"/>
          <w:sz w:val="24"/>
          <w:szCs w:val="24"/>
        </w:rPr>
      </w:pPr>
    </w:p>
    <w:p w:rsidR="00800565" w:rsidRPr="005C64F2" w:rsidRDefault="00800565" w:rsidP="00AC46DD">
      <w:pPr>
        <w:spacing w:after="0" w:line="432" w:lineRule="auto"/>
        <w:ind w:firstLine="720"/>
        <w:jc w:val="both"/>
        <w:rPr>
          <w:rFonts w:ascii="Times New Roman" w:hAnsi="Times New Roman" w:cs="Times New Roman"/>
          <w:color w:val="000000" w:themeColor="text1"/>
          <w:sz w:val="24"/>
          <w:szCs w:val="24"/>
        </w:rPr>
      </w:pPr>
    </w:p>
    <w:p w:rsidR="00AC46DD" w:rsidRPr="005C64F2" w:rsidRDefault="00AC46DD" w:rsidP="00AC46DD">
      <w:pPr>
        <w:pStyle w:val="NormalWeb"/>
        <w:spacing w:before="0" w:beforeAutospacing="0" w:after="0" w:afterAutospacing="0" w:line="360" w:lineRule="auto"/>
        <w:jc w:val="both"/>
        <w:rPr>
          <w:rFonts w:eastAsia="Arial"/>
          <w:b/>
          <w:bCs/>
          <w:color w:val="000000" w:themeColor="text1"/>
        </w:rPr>
      </w:pPr>
    </w:p>
    <w:p w:rsidR="00765E18" w:rsidRPr="005C64F2" w:rsidRDefault="003A039F" w:rsidP="00800565">
      <w:pPr>
        <w:pStyle w:val="NormalWeb"/>
        <w:spacing w:before="0" w:beforeAutospacing="0" w:after="0" w:afterAutospacing="0" w:line="360" w:lineRule="auto"/>
        <w:jc w:val="center"/>
        <w:rPr>
          <w:rFonts w:eastAsia="Arial"/>
          <w:b/>
          <w:bCs/>
          <w:color w:val="000000" w:themeColor="text1"/>
        </w:rPr>
      </w:pPr>
      <w:r w:rsidRPr="005C64F2">
        <w:rPr>
          <w:rFonts w:eastAsia="Arial"/>
          <w:b/>
          <w:bCs/>
          <w:color w:val="000000" w:themeColor="text1"/>
        </w:rPr>
        <w:lastRenderedPageBreak/>
        <w:t>CHAPTER TWO</w:t>
      </w:r>
    </w:p>
    <w:p w:rsidR="00765E18" w:rsidRPr="005C64F2" w:rsidRDefault="00765E18" w:rsidP="00EE5B25">
      <w:pPr>
        <w:tabs>
          <w:tab w:val="left" w:pos="4051"/>
        </w:tabs>
        <w:spacing w:after="0" w:line="480" w:lineRule="auto"/>
        <w:ind w:firstLine="720"/>
        <w:jc w:val="center"/>
        <w:rPr>
          <w:rFonts w:ascii="Times New Roman" w:eastAsia="Arial" w:hAnsi="Times New Roman" w:cs="Times New Roman"/>
          <w:b/>
          <w:bCs/>
          <w:color w:val="000000" w:themeColor="text1"/>
          <w:sz w:val="24"/>
          <w:szCs w:val="24"/>
        </w:rPr>
      </w:pPr>
      <w:r w:rsidRPr="005C64F2">
        <w:rPr>
          <w:rFonts w:ascii="Times New Roman" w:eastAsia="Arial" w:hAnsi="Times New Roman" w:cs="Times New Roman"/>
          <w:b/>
          <w:bCs/>
          <w:color w:val="000000" w:themeColor="text1"/>
          <w:sz w:val="24"/>
          <w:szCs w:val="24"/>
        </w:rPr>
        <w:t>LITERATURE REVIEW</w:t>
      </w:r>
    </w:p>
    <w:p w:rsidR="00765E18" w:rsidRPr="005C64F2" w:rsidRDefault="00765E18" w:rsidP="00EE5B25">
      <w:pPr>
        <w:spacing w:after="0" w:line="480" w:lineRule="auto"/>
        <w:rPr>
          <w:rFonts w:ascii="Times New Roman" w:eastAsia="Arial" w:hAnsi="Times New Roman" w:cs="Times New Roman"/>
          <w:b/>
          <w:bCs/>
          <w:color w:val="000000" w:themeColor="text1"/>
          <w:sz w:val="24"/>
          <w:szCs w:val="24"/>
        </w:rPr>
      </w:pPr>
      <w:r w:rsidRPr="005C64F2">
        <w:rPr>
          <w:rFonts w:ascii="Times New Roman" w:eastAsia="Arial" w:hAnsi="Times New Roman" w:cs="Times New Roman"/>
          <w:b/>
          <w:bCs/>
          <w:color w:val="000000" w:themeColor="text1"/>
          <w:sz w:val="24"/>
          <w:szCs w:val="24"/>
        </w:rPr>
        <w:t>2.0</w:t>
      </w:r>
      <w:r w:rsidRPr="005C64F2">
        <w:rPr>
          <w:rFonts w:ascii="Times New Roman" w:eastAsia="Arial" w:hAnsi="Times New Roman" w:cs="Times New Roman"/>
          <w:b/>
          <w:bCs/>
          <w:color w:val="000000" w:themeColor="text1"/>
          <w:sz w:val="24"/>
          <w:szCs w:val="24"/>
        </w:rPr>
        <w:tab/>
        <w:t>Introduction</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This section of the research is focused on carrying out an extensive literature on the concept under study. This chapter is compartmentalized into three sections namely; conceptual literature, theoretical framework and empirical literature. </w:t>
      </w:r>
    </w:p>
    <w:p w:rsidR="00765E18" w:rsidRPr="005C64F2" w:rsidRDefault="00765E18" w:rsidP="00EE5B25">
      <w:pPr>
        <w:spacing w:after="0" w:line="480" w:lineRule="auto"/>
        <w:rPr>
          <w:rFonts w:ascii="Times New Roman" w:eastAsia="Arial" w:hAnsi="Times New Roman" w:cs="Times New Roman"/>
          <w:b/>
          <w:bCs/>
          <w:color w:val="000000" w:themeColor="text1"/>
          <w:sz w:val="24"/>
          <w:szCs w:val="24"/>
        </w:rPr>
      </w:pPr>
      <w:r w:rsidRPr="005C64F2">
        <w:rPr>
          <w:rFonts w:ascii="Times New Roman" w:eastAsia="Arial" w:hAnsi="Times New Roman" w:cs="Times New Roman"/>
          <w:b/>
          <w:bCs/>
          <w:color w:val="000000" w:themeColor="text1"/>
          <w:sz w:val="24"/>
          <w:szCs w:val="24"/>
        </w:rPr>
        <w:t>2.1</w:t>
      </w:r>
      <w:r w:rsidRPr="005C64F2">
        <w:rPr>
          <w:rFonts w:ascii="Times New Roman" w:eastAsia="Arial" w:hAnsi="Times New Roman" w:cs="Times New Roman"/>
          <w:b/>
          <w:bCs/>
          <w:color w:val="000000" w:themeColor="text1"/>
          <w:sz w:val="24"/>
          <w:szCs w:val="24"/>
        </w:rPr>
        <w:tab/>
        <w:t>Conceptual Framework</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The idea of culture is at times simpler to get a handle on by description than by definition. Every single human gathering have culture, which comprises of the language, convictions, values, standards, practices and even material items that are passed starting with one generation then onto the next. It is true that interests of culture may vary from one culture to the next, culture itself is widespread all social orders created, shared and learned methods of seeing and taking an interest in ones surroundings. Culture has been defined in variety of ways. Edward </w:t>
      </w:r>
      <w:proofErr w:type="spellStart"/>
      <w:r w:rsidRPr="005C64F2">
        <w:rPr>
          <w:rFonts w:ascii="Times New Roman" w:hAnsi="Times New Roman" w:cs="Times New Roman"/>
          <w:color w:val="000000" w:themeColor="text1"/>
          <w:sz w:val="24"/>
          <w:szCs w:val="24"/>
        </w:rPr>
        <w:t>Tylor</w:t>
      </w:r>
      <w:proofErr w:type="spellEnd"/>
      <w:r w:rsidRPr="005C64F2">
        <w:rPr>
          <w:rFonts w:ascii="Times New Roman" w:hAnsi="Times New Roman" w:cs="Times New Roman"/>
          <w:color w:val="000000" w:themeColor="text1"/>
          <w:sz w:val="24"/>
          <w:szCs w:val="24"/>
        </w:rPr>
        <w:t xml:space="preserve"> quoted in Peoples and Bailey states that culture is that complex whole which incorporates information, conviction, craftsmanship, ethics, law, customs and some other capacities and propensity gained by man. The term culture is regularly used to underscore the one of a kind and unmistakable parts of individuals' custom and conviction. How the Igbo think and act is not the same as the way the Hausa, Yoruba, </w:t>
      </w:r>
      <w:proofErr w:type="spellStart"/>
      <w:r w:rsidRPr="005C64F2">
        <w:rPr>
          <w:rFonts w:ascii="Times New Roman" w:hAnsi="Times New Roman" w:cs="Times New Roman"/>
          <w:color w:val="000000" w:themeColor="text1"/>
          <w:sz w:val="24"/>
          <w:szCs w:val="24"/>
        </w:rPr>
        <w:t>Efik</w:t>
      </w:r>
      <w:proofErr w:type="spellEnd"/>
      <w:r w:rsidRPr="005C64F2">
        <w:rPr>
          <w:rFonts w:ascii="Times New Roman" w:hAnsi="Times New Roman" w:cs="Times New Roman"/>
          <w:color w:val="000000" w:themeColor="text1"/>
          <w:sz w:val="24"/>
          <w:szCs w:val="24"/>
        </w:rPr>
        <w:t xml:space="preserve">, </w:t>
      </w:r>
      <w:proofErr w:type="spellStart"/>
      <w:r w:rsidRPr="005C64F2">
        <w:rPr>
          <w:rFonts w:ascii="Times New Roman" w:hAnsi="Times New Roman" w:cs="Times New Roman"/>
          <w:color w:val="000000" w:themeColor="text1"/>
          <w:sz w:val="24"/>
          <w:szCs w:val="24"/>
        </w:rPr>
        <w:t>Ijaw</w:t>
      </w:r>
      <w:proofErr w:type="spellEnd"/>
      <w:r w:rsidRPr="005C64F2">
        <w:rPr>
          <w:rFonts w:ascii="Times New Roman" w:hAnsi="Times New Roman" w:cs="Times New Roman"/>
          <w:color w:val="000000" w:themeColor="text1"/>
          <w:sz w:val="24"/>
          <w:szCs w:val="24"/>
        </w:rPr>
        <w:t xml:space="preserve">, French and American think or act. It was on this premise </w:t>
      </w:r>
      <w:proofErr w:type="spellStart"/>
      <w:r w:rsidRPr="005C64F2">
        <w:rPr>
          <w:rFonts w:ascii="Times New Roman" w:hAnsi="Times New Roman" w:cs="Times New Roman"/>
          <w:color w:val="000000" w:themeColor="text1"/>
          <w:sz w:val="24"/>
          <w:szCs w:val="24"/>
        </w:rPr>
        <w:t>Agbo</w:t>
      </w:r>
      <w:proofErr w:type="spellEnd"/>
      <w:r w:rsidRPr="005C64F2">
        <w:rPr>
          <w:rFonts w:ascii="Times New Roman" w:hAnsi="Times New Roman" w:cs="Times New Roman"/>
          <w:color w:val="000000" w:themeColor="text1"/>
          <w:sz w:val="24"/>
          <w:szCs w:val="24"/>
        </w:rPr>
        <w:t xml:space="preserve"> (</w:t>
      </w:r>
      <w:r w:rsidR="00EE5B25" w:rsidRPr="005C64F2">
        <w:rPr>
          <w:rFonts w:ascii="Times New Roman" w:hAnsi="Times New Roman" w:cs="Times New Roman"/>
          <w:color w:val="000000" w:themeColor="text1"/>
          <w:sz w:val="24"/>
          <w:szCs w:val="24"/>
        </w:rPr>
        <w:t>2021</w:t>
      </w:r>
      <w:r w:rsidRPr="005C64F2">
        <w:rPr>
          <w:rFonts w:ascii="Times New Roman" w:hAnsi="Times New Roman" w:cs="Times New Roman"/>
          <w:color w:val="000000" w:themeColor="text1"/>
          <w:sz w:val="24"/>
          <w:szCs w:val="24"/>
        </w:rPr>
        <w:t xml:space="preserve">) portrayed culture as comprehensive. For him, culture is the totality of the way of life of a people. By way of life, he meant the way of the life of a people and the </w:t>
      </w:r>
      <w:r w:rsidRPr="005C64F2">
        <w:rPr>
          <w:rFonts w:ascii="Times New Roman" w:hAnsi="Times New Roman" w:cs="Times New Roman"/>
          <w:color w:val="000000" w:themeColor="text1"/>
          <w:sz w:val="24"/>
          <w:szCs w:val="24"/>
        </w:rPr>
        <w:lastRenderedPageBreak/>
        <w:t xml:space="preserve">instrumentalities that help in making life worth-while. According to </w:t>
      </w:r>
      <w:proofErr w:type="spellStart"/>
      <w:r w:rsidRPr="005C64F2">
        <w:rPr>
          <w:rFonts w:ascii="Times New Roman" w:hAnsi="Times New Roman" w:cs="Times New Roman"/>
          <w:color w:val="000000" w:themeColor="text1"/>
          <w:sz w:val="24"/>
          <w:szCs w:val="24"/>
        </w:rPr>
        <w:t>Ikwuemesi</w:t>
      </w:r>
      <w:proofErr w:type="spellEnd"/>
      <w:r w:rsidRPr="005C64F2">
        <w:rPr>
          <w:rFonts w:ascii="Times New Roman" w:hAnsi="Times New Roman" w:cs="Times New Roman"/>
          <w:color w:val="000000" w:themeColor="text1"/>
          <w:sz w:val="24"/>
          <w:szCs w:val="24"/>
        </w:rPr>
        <w:t xml:space="preserve"> (</w:t>
      </w:r>
      <w:r w:rsidR="00EE5B25" w:rsidRPr="005C64F2">
        <w:rPr>
          <w:rFonts w:ascii="Times New Roman" w:hAnsi="Times New Roman" w:cs="Times New Roman"/>
          <w:color w:val="000000" w:themeColor="text1"/>
          <w:sz w:val="24"/>
          <w:szCs w:val="24"/>
        </w:rPr>
        <w:t>2021</w:t>
      </w:r>
      <w:r w:rsidRPr="005C64F2">
        <w:rPr>
          <w:rFonts w:ascii="Times New Roman" w:hAnsi="Times New Roman" w:cs="Times New Roman"/>
          <w:color w:val="000000" w:themeColor="text1"/>
          <w:sz w:val="24"/>
          <w:szCs w:val="24"/>
        </w:rPr>
        <w:t xml:space="preserve">), culture and society are coeval realities; the legitimacy of each derives from the other. He went on to say that human beings are the ultimate beneficiary and arbiter of both culture and society. </w:t>
      </w:r>
      <w:proofErr w:type="spellStart"/>
      <w:r w:rsidRPr="005C64F2">
        <w:rPr>
          <w:rFonts w:ascii="Times New Roman" w:hAnsi="Times New Roman" w:cs="Times New Roman"/>
          <w:color w:val="000000" w:themeColor="text1"/>
          <w:sz w:val="24"/>
          <w:szCs w:val="24"/>
        </w:rPr>
        <w:t>Ikwuemesi</w:t>
      </w:r>
      <w:proofErr w:type="spellEnd"/>
      <w:r w:rsidRPr="005C64F2">
        <w:rPr>
          <w:rFonts w:ascii="Times New Roman" w:hAnsi="Times New Roman" w:cs="Times New Roman"/>
          <w:color w:val="000000" w:themeColor="text1"/>
          <w:sz w:val="24"/>
          <w:szCs w:val="24"/>
        </w:rPr>
        <w:t xml:space="preserve"> (2017) defines culture as the expression of own tendency in our methods of living and of reasoning in our regular intercourse in arts, writing, religion, diversion and delights. Ellenwood likewise referred to in </w:t>
      </w:r>
      <w:proofErr w:type="spellStart"/>
      <w:r w:rsidRPr="005C64F2">
        <w:rPr>
          <w:rFonts w:ascii="Times New Roman" w:hAnsi="Times New Roman" w:cs="Times New Roman"/>
          <w:color w:val="000000" w:themeColor="text1"/>
          <w:sz w:val="24"/>
          <w:szCs w:val="24"/>
        </w:rPr>
        <w:t>Ikwuemesi</w:t>
      </w:r>
      <w:proofErr w:type="spellEnd"/>
      <w:r w:rsidRPr="005C64F2">
        <w:rPr>
          <w:rFonts w:ascii="Times New Roman" w:hAnsi="Times New Roman" w:cs="Times New Roman"/>
          <w:color w:val="000000" w:themeColor="text1"/>
          <w:sz w:val="24"/>
          <w:szCs w:val="24"/>
        </w:rPr>
        <w:t xml:space="preserve"> (2017) characterized culture as that which remembers for the one hand the entire of man's material human advancement in instruments, weapons, arrangement of industry and on the other, all the non-material or otherworldly progress, for example, language, writing, craftsmanship, religion, ethical quality, law and government.</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Research on the influence of media in shaping perceptions, attitudes, and cultural identities has highlighted the profound impact of radio, television, and other media platforms (Wang et al., 2016; Lee &amp; Johnson, 2020). Studies have explored how media content can either reinforce or challenge cultural stereotypes, fostering cultural awareness and appreciation (Smithsonian, 2018; Martinez, 2019).</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The unique role of radio in cultural transmission and community engagement has been extensively discussed (Giles &amp; </w:t>
      </w:r>
      <w:proofErr w:type="spellStart"/>
      <w:r w:rsidRPr="005C64F2">
        <w:rPr>
          <w:rFonts w:ascii="Times New Roman" w:hAnsi="Times New Roman" w:cs="Times New Roman"/>
          <w:color w:val="000000" w:themeColor="text1"/>
          <w:sz w:val="24"/>
          <w:szCs w:val="24"/>
        </w:rPr>
        <w:t>Soliz</w:t>
      </w:r>
      <w:proofErr w:type="spellEnd"/>
      <w:r w:rsidRPr="005C64F2">
        <w:rPr>
          <w:rFonts w:ascii="Times New Roman" w:hAnsi="Times New Roman" w:cs="Times New Roman"/>
          <w:color w:val="000000" w:themeColor="text1"/>
          <w:sz w:val="24"/>
          <w:szCs w:val="24"/>
        </w:rPr>
        <w:t xml:space="preserve">, 2017; </w:t>
      </w:r>
      <w:proofErr w:type="spellStart"/>
      <w:r w:rsidRPr="005C64F2">
        <w:rPr>
          <w:rFonts w:ascii="Times New Roman" w:hAnsi="Times New Roman" w:cs="Times New Roman"/>
          <w:color w:val="000000" w:themeColor="text1"/>
          <w:sz w:val="24"/>
          <w:szCs w:val="24"/>
        </w:rPr>
        <w:t>Haaland</w:t>
      </w:r>
      <w:proofErr w:type="spellEnd"/>
      <w:r w:rsidRPr="005C64F2">
        <w:rPr>
          <w:rFonts w:ascii="Times New Roman" w:hAnsi="Times New Roman" w:cs="Times New Roman"/>
          <w:color w:val="000000" w:themeColor="text1"/>
          <w:sz w:val="24"/>
          <w:szCs w:val="24"/>
        </w:rPr>
        <w:t xml:space="preserve"> &amp; </w:t>
      </w:r>
      <w:proofErr w:type="spellStart"/>
      <w:r w:rsidRPr="005C64F2">
        <w:rPr>
          <w:rFonts w:ascii="Times New Roman" w:hAnsi="Times New Roman" w:cs="Times New Roman"/>
          <w:color w:val="000000" w:themeColor="text1"/>
          <w:sz w:val="24"/>
          <w:szCs w:val="24"/>
        </w:rPr>
        <w:t>Tufte</w:t>
      </w:r>
      <w:proofErr w:type="spellEnd"/>
      <w:r w:rsidRPr="005C64F2">
        <w:rPr>
          <w:rFonts w:ascii="Times New Roman" w:hAnsi="Times New Roman" w:cs="Times New Roman"/>
          <w:color w:val="000000" w:themeColor="text1"/>
          <w:sz w:val="24"/>
          <w:szCs w:val="24"/>
        </w:rPr>
        <w:t>, 2020). Literature highlights radio's ability to reach diverse audiences, its adaptability to local contexts, and its effectiveness in preserving oral traditions, music, and storytelling (</w:t>
      </w:r>
      <w:proofErr w:type="spellStart"/>
      <w:r w:rsidRPr="005C64F2">
        <w:rPr>
          <w:rFonts w:ascii="Times New Roman" w:hAnsi="Times New Roman" w:cs="Times New Roman"/>
          <w:color w:val="000000" w:themeColor="text1"/>
          <w:sz w:val="24"/>
          <w:szCs w:val="24"/>
        </w:rPr>
        <w:t>Hafsteinsson</w:t>
      </w:r>
      <w:proofErr w:type="spellEnd"/>
      <w:r w:rsidRPr="005C64F2">
        <w:rPr>
          <w:rFonts w:ascii="Times New Roman" w:hAnsi="Times New Roman" w:cs="Times New Roman"/>
          <w:color w:val="000000" w:themeColor="text1"/>
          <w:sz w:val="24"/>
          <w:szCs w:val="24"/>
        </w:rPr>
        <w:t>, 2016; McDonald, 2018).</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lastRenderedPageBreak/>
        <w:t>Regarding Nigeria, research on the relationship between radio broadcasting and cultural heritage is limited but expanding. Some studies (</w:t>
      </w:r>
      <w:proofErr w:type="spellStart"/>
      <w:r w:rsidRPr="005C64F2">
        <w:rPr>
          <w:rFonts w:ascii="Times New Roman" w:hAnsi="Times New Roman" w:cs="Times New Roman"/>
          <w:color w:val="000000" w:themeColor="text1"/>
          <w:sz w:val="24"/>
          <w:szCs w:val="24"/>
        </w:rPr>
        <w:t>Adewale</w:t>
      </w:r>
      <w:proofErr w:type="spellEnd"/>
      <w:r w:rsidRPr="005C64F2">
        <w:rPr>
          <w:rFonts w:ascii="Times New Roman" w:hAnsi="Times New Roman" w:cs="Times New Roman"/>
          <w:color w:val="000000" w:themeColor="text1"/>
          <w:sz w:val="24"/>
          <w:szCs w:val="24"/>
        </w:rPr>
        <w:t xml:space="preserve">, 2019; </w:t>
      </w:r>
      <w:proofErr w:type="spellStart"/>
      <w:r w:rsidRPr="005C64F2">
        <w:rPr>
          <w:rFonts w:ascii="Times New Roman" w:hAnsi="Times New Roman" w:cs="Times New Roman"/>
          <w:color w:val="000000" w:themeColor="text1"/>
          <w:sz w:val="24"/>
          <w:szCs w:val="24"/>
        </w:rPr>
        <w:t>Akande</w:t>
      </w:r>
      <w:proofErr w:type="spellEnd"/>
      <w:r w:rsidRPr="005C64F2">
        <w:rPr>
          <w:rFonts w:ascii="Times New Roman" w:hAnsi="Times New Roman" w:cs="Times New Roman"/>
          <w:color w:val="000000" w:themeColor="text1"/>
          <w:sz w:val="24"/>
          <w:szCs w:val="24"/>
        </w:rPr>
        <w:t xml:space="preserve">, 2020) have explored the impact of radio in promoting indigenous languages and cultural practices in Nigeria's diverse communities. However, specific investigations on </w:t>
      </w:r>
      <w:r w:rsidR="00EE5B25" w:rsidRPr="005C64F2">
        <w:rPr>
          <w:rFonts w:ascii="Times New Roman" w:hAnsi="Times New Roman" w:cs="Times New Roman"/>
          <w:color w:val="000000" w:themeColor="text1"/>
          <w:sz w:val="24"/>
          <w:szCs w:val="24"/>
        </w:rPr>
        <w:t>social media influencers</w:t>
      </w:r>
      <w:r w:rsidRPr="005C64F2">
        <w:rPr>
          <w:rFonts w:ascii="Times New Roman" w:hAnsi="Times New Roman" w:cs="Times New Roman"/>
          <w:color w:val="000000" w:themeColor="text1"/>
          <w:sz w:val="24"/>
          <w:szCs w:val="24"/>
        </w:rPr>
        <w:t xml:space="preserve"> in preserving and promoting Ilorin culture remain scarce.</w:t>
      </w:r>
    </w:p>
    <w:p w:rsidR="00904F92" w:rsidRPr="005C64F2" w:rsidRDefault="00904F92" w:rsidP="00904F92">
      <w:pPr>
        <w:spacing w:after="0" w:line="432" w:lineRule="auto"/>
        <w:jc w:val="both"/>
        <w:rPr>
          <w:rFonts w:ascii="Times New Roman" w:eastAsia="Times New Roman" w:hAnsi="Times New Roman" w:cs="Times New Roman"/>
          <w:b/>
          <w:color w:val="000000" w:themeColor="text1"/>
          <w:sz w:val="24"/>
          <w:szCs w:val="24"/>
        </w:rPr>
      </w:pPr>
      <w:r w:rsidRPr="005C64F2">
        <w:rPr>
          <w:rFonts w:ascii="Times New Roman" w:eastAsia="Times New Roman" w:hAnsi="Times New Roman" w:cs="Times New Roman"/>
          <w:b/>
          <w:color w:val="000000" w:themeColor="text1"/>
          <w:sz w:val="24"/>
          <w:szCs w:val="24"/>
        </w:rPr>
        <w:t>2.1.1</w:t>
      </w:r>
      <w:r w:rsidRPr="005C64F2">
        <w:rPr>
          <w:rFonts w:ascii="Times New Roman" w:eastAsia="Times New Roman" w:hAnsi="Times New Roman" w:cs="Times New Roman"/>
          <w:b/>
          <w:color w:val="000000" w:themeColor="text1"/>
          <w:sz w:val="24"/>
          <w:szCs w:val="24"/>
        </w:rPr>
        <w:tab/>
        <w:t xml:space="preserve">Social Media and Cultural Promotion </w:t>
      </w:r>
    </w:p>
    <w:p w:rsidR="00904F92" w:rsidRPr="005C64F2" w:rsidRDefault="00904F92" w:rsidP="00904F92">
      <w:pPr>
        <w:spacing w:after="0" w:line="432"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 xml:space="preserve">Social media has become a vital tool for cultural promotion in the digital age. Studies have highlighted its potential for preserving and showcasing cultural heritage to a global audience. According to </w:t>
      </w:r>
      <w:proofErr w:type="spellStart"/>
      <w:r w:rsidRPr="005C64F2">
        <w:rPr>
          <w:rFonts w:ascii="Times New Roman" w:eastAsia="Times New Roman" w:hAnsi="Times New Roman" w:cs="Times New Roman"/>
          <w:color w:val="000000" w:themeColor="text1"/>
          <w:sz w:val="24"/>
          <w:szCs w:val="24"/>
        </w:rPr>
        <w:t>Adepoju</w:t>
      </w:r>
      <w:proofErr w:type="spellEnd"/>
      <w:r w:rsidRPr="005C64F2">
        <w:rPr>
          <w:rFonts w:ascii="Times New Roman" w:eastAsia="Times New Roman" w:hAnsi="Times New Roman" w:cs="Times New Roman"/>
          <w:color w:val="000000" w:themeColor="text1"/>
          <w:sz w:val="24"/>
          <w:szCs w:val="24"/>
        </w:rPr>
        <w:t xml:space="preserve"> (2020), platforms like </w:t>
      </w:r>
      <w:proofErr w:type="spellStart"/>
      <w:r w:rsidRPr="005C64F2">
        <w:rPr>
          <w:rFonts w:ascii="Times New Roman" w:eastAsia="Times New Roman" w:hAnsi="Times New Roman" w:cs="Times New Roman"/>
          <w:color w:val="000000" w:themeColor="text1"/>
          <w:sz w:val="24"/>
          <w:szCs w:val="24"/>
        </w:rPr>
        <w:t>Instagram</w:t>
      </w:r>
      <w:proofErr w:type="spellEnd"/>
      <w:r w:rsidRPr="005C64F2">
        <w:rPr>
          <w:rFonts w:ascii="Times New Roman" w:eastAsia="Times New Roman" w:hAnsi="Times New Roman" w:cs="Times New Roman"/>
          <w:color w:val="000000" w:themeColor="text1"/>
          <w:sz w:val="24"/>
          <w:szCs w:val="24"/>
        </w:rPr>
        <w:t xml:space="preserve">, </w:t>
      </w:r>
      <w:proofErr w:type="spellStart"/>
      <w:r w:rsidRPr="005C64F2">
        <w:rPr>
          <w:rFonts w:ascii="Times New Roman" w:eastAsia="Times New Roman" w:hAnsi="Times New Roman" w:cs="Times New Roman"/>
          <w:color w:val="000000" w:themeColor="text1"/>
          <w:sz w:val="24"/>
          <w:szCs w:val="24"/>
        </w:rPr>
        <w:t>TikTok</w:t>
      </w:r>
      <w:proofErr w:type="spellEnd"/>
      <w:r w:rsidRPr="005C64F2">
        <w:rPr>
          <w:rFonts w:ascii="Times New Roman" w:eastAsia="Times New Roman" w:hAnsi="Times New Roman" w:cs="Times New Roman"/>
          <w:color w:val="000000" w:themeColor="text1"/>
          <w:sz w:val="24"/>
          <w:szCs w:val="24"/>
        </w:rPr>
        <w:t xml:space="preserve">, and </w:t>
      </w:r>
      <w:proofErr w:type="spellStart"/>
      <w:r w:rsidRPr="005C64F2">
        <w:rPr>
          <w:rFonts w:ascii="Times New Roman" w:eastAsia="Times New Roman" w:hAnsi="Times New Roman" w:cs="Times New Roman"/>
          <w:color w:val="000000" w:themeColor="text1"/>
          <w:sz w:val="24"/>
          <w:szCs w:val="24"/>
        </w:rPr>
        <w:t>Facebook</w:t>
      </w:r>
      <w:proofErr w:type="spellEnd"/>
      <w:r w:rsidRPr="005C64F2">
        <w:rPr>
          <w:rFonts w:ascii="Times New Roman" w:eastAsia="Times New Roman" w:hAnsi="Times New Roman" w:cs="Times New Roman"/>
          <w:color w:val="000000" w:themeColor="text1"/>
          <w:sz w:val="24"/>
          <w:szCs w:val="24"/>
        </w:rPr>
        <w:t xml:space="preserve"> offer dynamic ways to present cultural narratives through images, videos, and interactive posts. Digital storytelling enables users to connect emotionally with cultural elements, fostering both awareness and appreciation.</w:t>
      </w:r>
    </w:p>
    <w:p w:rsidR="00904F92" w:rsidRPr="005C64F2" w:rsidRDefault="00904F92" w:rsidP="00904F92">
      <w:pPr>
        <w:spacing w:after="0" w:line="432" w:lineRule="auto"/>
        <w:ind w:firstLine="720"/>
        <w:jc w:val="both"/>
        <w:rPr>
          <w:rFonts w:ascii="Times New Roman" w:eastAsia="Times New Roman" w:hAnsi="Times New Roman" w:cs="Times New Roman"/>
          <w:b/>
          <w:color w:val="000000" w:themeColor="text1"/>
          <w:sz w:val="24"/>
          <w:szCs w:val="24"/>
        </w:rPr>
      </w:pPr>
      <w:r w:rsidRPr="005C64F2">
        <w:rPr>
          <w:rFonts w:ascii="Times New Roman" w:eastAsia="Times New Roman" w:hAnsi="Times New Roman" w:cs="Times New Roman"/>
          <w:b/>
          <w:color w:val="000000" w:themeColor="text1"/>
          <w:sz w:val="24"/>
          <w:szCs w:val="24"/>
        </w:rPr>
        <w:t>The Rise of Influencers</w:t>
      </w:r>
    </w:p>
    <w:p w:rsidR="00904F92" w:rsidRPr="005C64F2" w:rsidRDefault="00904F92" w:rsidP="00904F92">
      <w:pPr>
        <w:spacing w:after="0" w:line="432"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 xml:space="preserve">Influencers defined as individuals who leverage their online presence to shape opinions and trends, have become central to digital marketing and cultural promotion. Smith (2018) emphasizes that </w:t>
      </w:r>
      <w:proofErr w:type="gramStart"/>
      <w:r w:rsidRPr="005C64F2">
        <w:rPr>
          <w:rFonts w:ascii="Times New Roman" w:eastAsia="Times New Roman" w:hAnsi="Times New Roman" w:cs="Times New Roman"/>
          <w:color w:val="000000" w:themeColor="text1"/>
          <w:sz w:val="24"/>
          <w:szCs w:val="24"/>
        </w:rPr>
        <w:t>influencers</w:t>
      </w:r>
      <w:proofErr w:type="gramEnd"/>
      <w:r w:rsidRPr="005C64F2">
        <w:rPr>
          <w:rFonts w:ascii="Times New Roman" w:eastAsia="Times New Roman" w:hAnsi="Times New Roman" w:cs="Times New Roman"/>
          <w:color w:val="000000" w:themeColor="text1"/>
          <w:sz w:val="24"/>
          <w:szCs w:val="24"/>
        </w:rPr>
        <w:t xml:space="preserve"> act as modern-day cultural ambassadors, translating traditional practices into contemporary formats that resonate with diverse audiences. Their ability to build trust and engagement with followers enhances their effectiveness in promoting cultural content.</w:t>
      </w:r>
    </w:p>
    <w:p w:rsidR="00904F92" w:rsidRPr="005C64F2" w:rsidRDefault="00904F92" w:rsidP="00904F92">
      <w:pPr>
        <w:spacing w:after="0" w:line="432" w:lineRule="auto"/>
        <w:ind w:firstLine="720"/>
        <w:jc w:val="both"/>
        <w:rPr>
          <w:rFonts w:ascii="Times New Roman" w:eastAsia="Times New Roman" w:hAnsi="Times New Roman" w:cs="Times New Roman"/>
          <w:b/>
          <w:color w:val="000000" w:themeColor="text1"/>
          <w:sz w:val="24"/>
          <w:szCs w:val="24"/>
        </w:rPr>
      </w:pPr>
      <w:r w:rsidRPr="005C64F2">
        <w:rPr>
          <w:rFonts w:ascii="Times New Roman" w:eastAsia="Times New Roman" w:hAnsi="Times New Roman" w:cs="Times New Roman"/>
          <w:b/>
          <w:color w:val="000000" w:themeColor="text1"/>
          <w:sz w:val="24"/>
          <w:szCs w:val="24"/>
        </w:rPr>
        <w:t>Ilorin Culture</w:t>
      </w:r>
    </w:p>
    <w:p w:rsidR="00904F92" w:rsidRPr="005C64F2" w:rsidRDefault="00904F92" w:rsidP="00904F92">
      <w:pPr>
        <w:spacing w:after="0" w:line="432"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 xml:space="preserve">Ilorin is known for its rich cultural heritage, which includes traditional music, attire, festivals, and culinary practices. </w:t>
      </w:r>
      <w:proofErr w:type="spellStart"/>
      <w:r w:rsidRPr="005C64F2">
        <w:rPr>
          <w:rFonts w:ascii="Times New Roman" w:eastAsia="Times New Roman" w:hAnsi="Times New Roman" w:cs="Times New Roman"/>
          <w:color w:val="000000" w:themeColor="text1"/>
          <w:sz w:val="24"/>
          <w:szCs w:val="24"/>
        </w:rPr>
        <w:t>Olaniyan</w:t>
      </w:r>
      <w:proofErr w:type="spellEnd"/>
      <w:r w:rsidRPr="005C64F2">
        <w:rPr>
          <w:rFonts w:ascii="Times New Roman" w:eastAsia="Times New Roman" w:hAnsi="Times New Roman" w:cs="Times New Roman"/>
          <w:color w:val="000000" w:themeColor="text1"/>
          <w:sz w:val="24"/>
          <w:szCs w:val="24"/>
        </w:rPr>
        <w:t xml:space="preserve"> (2021) describes Ilorin as a unique cultural hub where Yoruba, Fulani, and Hausa traditions intertwine, creating a tapestry of </w:t>
      </w:r>
      <w:r w:rsidRPr="005C64F2">
        <w:rPr>
          <w:rFonts w:ascii="Times New Roman" w:eastAsia="Times New Roman" w:hAnsi="Times New Roman" w:cs="Times New Roman"/>
          <w:color w:val="000000" w:themeColor="text1"/>
          <w:sz w:val="24"/>
          <w:szCs w:val="24"/>
        </w:rPr>
        <w:lastRenderedPageBreak/>
        <w:t xml:space="preserve">vibrant customs. Elements such as the Durbar festival, </w:t>
      </w:r>
      <w:proofErr w:type="spellStart"/>
      <w:r w:rsidRPr="005C64F2">
        <w:rPr>
          <w:rFonts w:ascii="Times New Roman" w:eastAsia="Times New Roman" w:hAnsi="Times New Roman" w:cs="Times New Roman"/>
          <w:color w:val="000000" w:themeColor="text1"/>
          <w:sz w:val="24"/>
          <w:szCs w:val="24"/>
        </w:rPr>
        <w:t>Aso</w:t>
      </w:r>
      <w:proofErr w:type="spellEnd"/>
      <w:r w:rsidRPr="005C64F2">
        <w:rPr>
          <w:rFonts w:ascii="Times New Roman" w:eastAsia="Times New Roman" w:hAnsi="Times New Roman" w:cs="Times New Roman"/>
          <w:color w:val="000000" w:themeColor="text1"/>
          <w:sz w:val="24"/>
          <w:szCs w:val="24"/>
        </w:rPr>
        <w:t xml:space="preserve"> </w:t>
      </w:r>
      <w:proofErr w:type="spellStart"/>
      <w:r w:rsidRPr="005C64F2">
        <w:rPr>
          <w:rFonts w:ascii="Times New Roman" w:eastAsia="Times New Roman" w:hAnsi="Times New Roman" w:cs="Times New Roman"/>
          <w:color w:val="000000" w:themeColor="text1"/>
          <w:sz w:val="24"/>
          <w:szCs w:val="24"/>
        </w:rPr>
        <w:t>Oke</w:t>
      </w:r>
      <w:proofErr w:type="spellEnd"/>
      <w:r w:rsidRPr="005C64F2">
        <w:rPr>
          <w:rFonts w:ascii="Times New Roman" w:eastAsia="Times New Roman" w:hAnsi="Times New Roman" w:cs="Times New Roman"/>
          <w:color w:val="000000" w:themeColor="text1"/>
          <w:sz w:val="24"/>
          <w:szCs w:val="24"/>
        </w:rPr>
        <w:t xml:space="preserve"> weaving, and traditional cuisines are prime examples of the city's cultural wealth, providing ample content for social media promotion.</w:t>
      </w:r>
    </w:p>
    <w:p w:rsidR="00904F92" w:rsidRPr="005C64F2" w:rsidRDefault="00904F92" w:rsidP="00904F92">
      <w:pPr>
        <w:spacing w:after="0" w:line="432" w:lineRule="auto"/>
        <w:ind w:firstLine="720"/>
        <w:jc w:val="both"/>
        <w:rPr>
          <w:rFonts w:ascii="Times New Roman" w:eastAsia="Times New Roman" w:hAnsi="Times New Roman" w:cs="Times New Roman"/>
          <w:b/>
          <w:color w:val="000000" w:themeColor="text1"/>
          <w:sz w:val="24"/>
          <w:szCs w:val="24"/>
        </w:rPr>
      </w:pPr>
      <w:r w:rsidRPr="005C64F2">
        <w:rPr>
          <w:rFonts w:ascii="Times New Roman" w:eastAsia="Times New Roman" w:hAnsi="Times New Roman" w:cs="Times New Roman"/>
          <w:b/>
          <w:color w:val="000000" w:themeColor="text1"/>
          <w:sz w:val="24"/>
          <w:szCs w:val="24"/>
        </w:rPr>
        <w:t xml:space="preserve">Social Media and Cultural Identity </w:t>
      </w:r>
    </w:p>
    <w:p w:rsidR="00904F92" w:rsidRPr="005C64F2" w:rsidRDefault="00904F92" w:rsidP="00904F92">
      <w:pPr>
        <w:spacing w:after="0" w:line="432"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Social media has also been shown to play a crucial role in shaping cultural identity. Johnson (2019) argues that platforms provide spaces for communities to showcase their heritage, counter stereotypes, and assert their cultural identity. For Ilorin, this means not only preserving traditions but also adapting them for relevance in the digital age. Influencers’ content can bridge generational gaps by making traditional practices appealing to younger audiences.</w:t>
      </w:r>
    </w:p>
    <w:p w:rsidR="00904F92" w:rsidRPr="005C64F2" w:rsidRDefault="00904F92" w:rsidP="00904F92">
      <w:pPr>
        <w:spacing w:after="0" w:line="432"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b/>
          <w:color w:val="000000" w:themeColor="text1"/>
          <w:sz w:val="24"/>
          <w:szCs w:val="24"/>
        </w:rPr>
        <w:t>Challenges in Digital Cultural Promotion</w:t>
      </w:r>
      <w:r w:rsidRPr="005C64F2">
        <w:rPr>
          <w:rFonts w:ascii="Times New Roman" w:eastAsia="Times New Roman" w:hAnsi="Times New Roman" w:cs="Times New Roman"/>
          <w:color w:val="000000" w:themeColor="text1"/>
          <w:sz w:val="24"/>
          <w:szCs w:val="24"/>
        </w:rPr>
        <w:t xml:space="preserve"> </w:t>
      </w:r>
    </w:p>
    <w:p w:rsidR="00904F92" w:rsidRPr="005C64F2" w:rsidRDefault="00904F92" w:rsidP="00904F92">
      <w:pPr>
        <w:spacing w:after="0" w:line="432"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Despite its advantages, digital cultural promotion comes with challenges. Misrepresentation, cultural appropriation, and the oversimplification of traditions are common risks (</w:t>
      </w:r>
      <w:proofErr w:type="spellStart"/>
      <w:r w:rsidRPr="005C64F2">
        <w:rPr>
          <w:rFonts w:ascii="Times New Roman" w:eastAsia="Times New Roman" w:hAnsi="Times New Roman" w:cs="Times New Roman"/>
          <w:color w:val="000000" w:themeColor="text1"/>
          <w:sz w:val="24"/>
          <w:szCs w:val="24"/>
        </w:rPr>
        <w:t>Adepoju</w:t>
      </w:r>
      <w:proofErr w:type="spellEnd"/>
      <w:r w:rsidRPr="005C64F2">
        <w:rPr>
          <w:rFonts w:ascii="Times New Roman" w:eastAsia="Times New Roman" w:hAnsi="Times New Roman" w:cs="Times New Roman"/>
          <w:color w:val="000000" w:themeColor="text1"/>
          <w:sz w:val="24"/>
          <w:szCs w:val="24"/>
        </w:rPr>
        <w:t>, 2020). Additionally, limited access to resources and the digital divide may hinder the efforts of influencers in less urbanized areas.</w:t>
      </w:r>
    </w:p>
    <w:p w:rsidR="00765E18" w:rsidRPr="005C64F2" w:rsidRDefault="00904F92" w:rsidP="00EE5B25">
      <w:pPr>
        <w:spacing w:after="0" w:line="480" w:lineRule="auto"/>
        <w:jc w:val="both"/>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2.1.2</w:t>
      </w:r>
      <w:r w:rsidR="00765E18" w:rsidRPr="005C64F2">
        <w:rPr>
          <w:rFonts w:ascii="Times New Roman" w:hAnsi="Times New Roman" w:cs="Times New Roman"/>
          <w:b/>
          <w:color w:val="000000" w:themeColor="text1"/>
          <w:sz w:val="24"/>
          <w:szCs w:val="24"/>
        </w:rPr>
        <w:tab/>
        <w:t>The Concept of Culture Propagation</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This refers to characteristics or traits that are found in all human societies. Culture in anthropology, is the pattern of behavior and thinking that people living in a social groups learn, create and share. Culture distinguishes one human group from others. Culture also refers to the cumulative deposit of knowledge, experience, belief, values, attitude meaning, religion, concept of the universe and material objects, possessions </w:t>
      </w:r>
      <w:r w:rsidRPr="005C64F2">
        <w:rPr>
          <w:rFonts w:ascii="Times New Roman" w:hAnsi="Times New Roman" w:cs="Times New Roman"/>
          <w:color w:val="000000" w:themeColor="text1"/>
          <w:sz w:val="24"/>
          <w:szCs w:val="24"/>
        </w:rPr>
        <w:lastRenderedPageBreak/>
        <w:t>acquired by a group of people in the course of generation through individual and group striving.</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b/>
          <w:color w:val="000000" w:themeColor="text1"/>
          <w:sz w:val="24"/>
          <w:szCs w:val="24"/>
        </w:rPr>
        <w:t>Culture:</w:t>
      </w:r>
      <w:r w:rsidRPr="005C64F2">
        <w:rPr>
          <w:rFonts w:ascii="Times New Roman" w:hAnsi="Times New Roman" w:cs="Times New Roman"/>
          <w:color w:val="000000" w:themeColor="text1"/>
          <w:sz w:val="24"/>
          <w:szCs w:val="24"/>
        </w:rPr>
        <w:t xml:space="preserve"> Is the system of knowledge by a relative large group of people. Culture is communication and communication is culture.</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Culture according to </w:t>
      </w:r>
      <w:proofErr w:type="spellStart"/>
      <w:r w:rsidRPr="005C64F2">
        <w:rPr>
          <w:rFonts w:ascii="Times New Roman" w:hAnsi="Times New Roman" w:cs="Times New Roman"/>
          <w:color w:val="000000" w:themeColor="text1"/>
          <w:sz w:val="24"/>
          <w:szCs w:val="24"/>
        </w:rPr>
        <w:t>Aguene</w:t>
      </w:r>
      <w:proofErr w:type="spellEnd"/>
      <w:r w:rsidRPr="005C64F2">
        <w:rPr>
          <w:rFonts w:ascii="Times New Roman" w:hAnsi="Times New Roman" w:cs="Times New Roman"/>
          <w:color w:val="000000" w:themeColor="text1"/>
          <w:sz w:val="24"/>
          <w:szCs w:val="24"/>
        </w:rPr>
        <w:t xml:space="preserve"> (2017</w:t>
      </w:r>
      <w:proofErr w:type="gramStart"/>
      <w:r w:rsidRPr="005C64F2">
        <w:rPr>
          <w:rFonts w:ascii="Times New Roman" w:hAnsi="Times New Roman" w:cs="Times New Roman"/>
          <w:color w:val="000000" w:themeColor="text1"/>
          <w:sz w:val="24"/>
          <w:szCs w:val="24"/>
        </w:rPr>
        <w:t>),</w:t>
      </w:r>
      <w:proofErr w:type="gramEnd"/>
      <w:r w:rsidRPr="005C64F2">
        <w:rPr>
          <w:rFonts w:ascii="Times New Roman" w:hAnsi="Times New Roman" w:cs="Times New Roman"/>
          <w:color w:val="000000" w:themeColor="text1"/>
          <w:sz w:val="24"/>
          <w:szCs w:val="24"/>
        </w:rPr>
        <w:t xml:space="preserve"> is all the qualities which group men together and distinguish them from the rest of the animal kingdom. </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proofErr w:type="spellStart"/>
      <w:r w:rsidRPr="005C64F2">
        <w:rPr>
          <w:rFonts w:ascii="Times New Roman" w:hAnsi="Times New Roman" w:cs="Times New Roman"/>
          <w:color w:val="000000" w:themeColor="text1"/>
          <w:sz w:val="24"/>
          <w:szCs w:val="24"/>
        </w:rPr>
        <w:t>Tylor</w:t>
      </w:r>
      <w:proofErr w:type="spellEnd"/>
      <w:r w:rsidRPr="005C64F2">
        <w:rPr>
          <w:rFonts w:ascii="Times New Roman" w:hAnsi="Times New Roman" w:cs="Times New Roman"/>
          <w:color w:val="000000" w:themeColor="text1"/>
          <w:sz w:val="24"/>
          <w:szCs w:val="24"/>
        </w:rPr>
        <w:t xml:space="preserve"> (2016), define culture as the complex whole of man’s acquisition of knowledge which morals, belief, art custom, technologies which are shared and other capabilities acquired by man as a member of the society. The above definitions shows that culture is what distinguish human from animals. Also culture gives the identity of a particular group of people, because through a given people culture, one can easily point out where is fellow man came from, just as pointed out in the word. </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proofErr w:type="spellStart"/>
      <w:r w:rsidRPr="005C64F2">
        <w:rPr>
          <w:rFonts w:ascii="Times New Roman" w:hAnsi="Times New Roman" w:cs="Times New Roman"/>
          <w:color w:val="000000" w:themeColor="text1"/>
          <w:sz w:val="24"/>
          <w:szCs w:val="24"/>
        </w:rPr>
        <w:t>Beker</w:t>
      </w:r>
      <w:proofErr w:type="spellEnd"/>
      <w:r w:rsidRPr="005C64F2">
        <w:rPr>
          <w:rFonts w:ascii="Times New Roman" w:hAnsi="Times New Roman" w:cs="Times New Roman"/>
          <w:color w:val="000000" w:themeColor="text1"/>
          <w:sz w:val="24"/>
          <w:szCs w:val="24"/>
        </w:rPr>
        <w:t xml:space="preserve"> (2018), where he said that culture is a shared understanding that people acquire to co-ordinate their activities. Culture according to oxford advanced learners Dictionary is the art, literature, music and other intellectual expressions of a particular society or time. </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proofErr w:type="spellStart"/>
      <w:r w:rsidRPr="005C64F2">
        <w:rPr>
          <w:rFonts w:ascii="Times New Roman" w:hAnsi="Times New Roman" w:cs="Times New Roman"/>
          <w:color w:val="000000" w:themeColor="text1"/>
          <w:sz w:val="24"/>
          <w:szCs w:val="24"/>
        </w:rPr>
        <w:t>Lederach</w:t>
      </w:r>
      <w:proofErr w:type="spellEnd"/>
      <w:r w:rsidRPr="005C64F2">
        <w:rPr>
          <w:rFonts w:ascii="Times New Roman" w:hAnsi="Times New Roman" w:cs="Times New Roman"/>
          <w:color w:val="000000" w:themeColor="text1"/>
          <w:sz w:val="24"/>
          <w:szCs w:val="24"/>
        </w:rPr>
        <w:t xml:space="preserve"> (2016), says that “culture consist of behavior acquired and transmitted by symbol, consisting the distinctive achievement of human group including their embodiments in artifacts. Culture in broad view, thus embodies the totality of the way man relates to the materials and beings that lie above around beneath him, it is the achievement of all forms of creativity. Culture is all that man added to nature, everything </w:t>
      </w:r>
      <w:r w:rsidRPr="005C64F2">
        <w:rPr>
          <w:rFonts w:ascii="Times New Roman" w:hAnsi="Times New Roman" w:cs="Times New Roman"/>
          <w:color w:val="000000" w:themeColor="text1"/>
          <w:sz w:val="24"/>
          <w:szCs w:val="24"/>
        </w:rPr>
        <w:lastRenderedPageBreak/>
        <w:t xml:space="preserve">that raises human life above the animal level aspects of life and all ways of understanding. Culture has some characteristics that </w:t>
      </w:r>
      <w:proofErr w:type="gramStart"/>
      <w:r w:rsidRPr="005C64F2">
        <w:rPr>
          <w:rFonts w:ascii="Times New Roman" w:hAnsi="Times New Roman" w:cs="Times New Roman"/>
          <w:color w:val="000000" w:themeColor="text1"/>
          <w:sz w:val="24"/>
          <w:szCs w:val="24"/>
        </w:rPr>
        <w:t>makes</w:t>
      </w:r>
      <w:proofErr w:type="gramEnd"/>
      <w:r w:rsidRPr="005C64F2">
        <w:rPr>
          <w:rFonts w:ascii="Times New Roman" w:hAnsi="Times New Roman" w:cs="Times New Roman"/>
          <w:color w:val="000000" w:themeColor="text1"/>
          <w:sz w:val="24"/>
          <w:szCs w:val="24"/>
        </w:rPr>
        <w:t xml:space="preserve"> it culture and they include:</w:t>
      </w:r>
    </w:p>
    <w:p w:rsidR="00765E18" w:rsidRPr="005C64F2" w:rsidRDefault="00765E18" w:rsidP="00EE5B25">
      <w:pPr>
        <w:pStyle w:val="ListParagraph"/>
        <w:numPr>
          <w:ilvl w:val="0"/>
          <w:numId w:val="1"/>
        </w:numPr>
        <w:spacing w:after="0" w:line="480" w:lineRule="auto"/>
        <w:ind w:left="0" w:firstLine="0"/>
        <w:jc w:val="both"/>
        <w:rPr>
          <w:rFonts w:ascii="Times New Roman" w:hAnsi="Times New Roman" w:cs="Times New Roman"/>
          <w:color w:val="000000" w:themeColor="text1"/>
          <w:sz w:val="24"/>
          <w:szCs w:val="24"/>
        </w:rPr>
      </w:pPr>
      <w:r w:rsidRPr="005C64F2">
        <w:rPr>
          <w:rFonts w:ascii="Times New Roman" w:hAnsi="Times New Roman" w:cs="Times New Roman"/>
          <w:b/>
          <w:color w:val="000000" w:themeColor="text1"/>
          <w:sz w:val="24"/>
          <w:szCs w:val="24"/>
        </w:rPr>
        <w:t xml:space="preserve">Culture is universal: </w:t>
      </w:r>
      <w:r w:rsidRPr="005C64F2">
        <w:rPr>
          <w:rFonts w:ascii="Times New Roman" w:hAnsi="Times New Roman" w:cs="Times New Roman"/>
          <w:color w:val="000000" w:themeColor="text1"/>
          <w:sz w:val="24"/>
          <w:szCs w:val="24"/>
        </w:rPr>
        <w:t xml:space="preserve">This shows that every society, no matter how big or small has its given culture, that why McBride in </w:t>
      </w:r>
      <w:proofErr w:type="spellStart"/>
      <w:r w:rsidRPr="005C64F2">
        <w:rPr>
          <w:rFonts w:ascii="Times New Roman" w:hAnsi="Times New Roman" w:cs="Times New Roman"/>
          <w:color w:val="000000" w:themeColor="text1"/>
          <w:sz w:val="24"/>
          <w:szCs w:val="24"/>
        </w:rPr>
        <w:t>Ukonu</w:t>
      </w:r>
      <w:proofErr w:type="spellEnd"/>
      <w:r w:rsidRPr="005C64F2">
        <w:rPr>
          <w:rFonts w:ascii="Times New Roman" w:hAnsi="Times New Roman" w:cs="Times New Roman"/>
          <w:color w:val="000000" w:themeColor="text1"/>
          <w:sz w:val="24"/>
          <w:szCs w:val="24"/>
        </w:rPr>
        <w:t xml:space="preserve"> </w:t>
      </w:r>
      <w:proofErr w:type="spellStart"/>
      <w:r w:rsidRPr="005C64F2">
        <w:rPr>
          <w:rFonts w:ascii="Times New Roman" w:hAnsi="Times New Roman" w:cs="Times New Roman"/>
          <w:color w:val="000000" w:themeColor="text1"/>
          <w:sz w:val="24"/>
          <w:szCs w:val="24"/>
        </w:rPr>
        <w:t>etal</w:t>
      </w:r>
      <w:proofErr w:type="spellEnd"/>
      <w:r w:rsidRPr="005C64F2">
        <w:rPr>
          <w:rFonts w:ascii="Times New Roman" w:hAnsi="Times New Roman" w:cs="Times New Roman"/>
          <w:color w:val="000000" w:themeColor="text1"/>
          <w:sz w:val="24"/>
          <w:szCs w:val="24"/>
        </w:rPr>
        <w:t xml:space="preserve"> stated that culture is the sum total of the way man has adopted in the achievement of all forms of creativity. Culture is also unique or peculiar to each society. This means that every society has its own way of doing things which is peculiar to them for instance, the Yoruba marriage system of the Igbo’s and verse versa. </w:t>
      </w:r>
    </w:p>
    <w:p w:rsidR="00765E18" w:rsidRPr="005C64F2" w:rsidRDefault="00765E18" w:rsidP="00EE5B25">
      <w:pPr>
        <w:pStyle w:val="ListParagraph"/>
        <w:numPr>
          <w:ilvl w:val="0"/>
          <w:numId w:val="1"/>
        </w:numPr>
        <w:spacing w:after="0" w:line="480" w:lineRule="auto"/>
        <w:ind w:left="0" w:firstLine="0"/>
        <w:jc w:val="both"/>
        <w:rPr>
          <w:rFonts w:ascii="Times New Roman" w:hAnsi="Times New Roman" w:cs="Times New Roman"/>
          <w:color w:val="000000" w:themeColor="text1"/>
          <w:sz w:val="24"/>
          <w:szCs w:val="24"/>
        </w:rPr>
      </w:pPr>
      <w:r w:rsidRPr="005C64F2">
        <w:rPr>
          <w:rFonts w:ascii="Times New Roman" w:hAnsi="Times New Roman" w:cs="Times New Roman"/>
          <w:b/>
          <w:color w:val="000000" w:themeColor="text1"/>
          <w:sz w:val="24"/>
          <w:szCs w:val="24"/>
        </w:rPr>
        <w:t>Culture is super organic:</w:t>
      </w:r>
      <w:r w:rsidRPr="005C64F2">
        <w:rPr>
          <w:rFonts w:ascii="Times New Roman" w:hAnsi="Times New Roman" w:cs="Times New Roman"/>
          <w:color w:val="000000" w:themeColor="text1"/>
          <w:sz w:val="24"/>
          <w:szCs w:val="24"/>
        </w:rPr>
        <w:t xml:space="preserve"> This means that culture does not die as people die or fade away. This is why Igbo and </w:t>
      </w:r>
      <w:proofErr w:type="spellStart"/>
      <w:r w:rsidRPr="005C64F2">
        <w:rPr>
          <w:rFonts w:ascii="Times New Roman" w:hAnsi="Times New Roman" w:cs="Times New Roman"/>
          <w:color w:val="000000" w:themeColor="text1"/>
          <w:sz w:val="24"/>
          <w:szCs w:val="24"/>
        </w:rPr>
        <w:t>Anugwon</w:t>
      </w:r>
      <w:proofErr w:type="spellEnd"/>
      <w:r w:rsidRPr="005C64F2">
        <w:rPr>
          <w:rFonts w:ascii="Times New Roman" w:hAnsi="Times New Roman" w:cs="Times New Roman"/>
          <w:color w:val="000000" w:themeColor="text1"/>
          <w:sz w:val="24"/>
          <w:szCs w:val="24"/>
        </w:rPr>
        <w:t xml:space="preserve"> (2016) in their own view stated that culture is the most peculiar and unifying property of a society, especially when it is reached that’s where people come and go in the society, culture remains.</w:t>
      </w:r>
    </w:p>
    <w:p w:rsidR="00765E18" w:rsidRPr="005C64F2" w:rsidRDefault="00765E18" w:rsidP="00EE5B25">
      <w:pPr>
        <w:pStyle w:val="ListParagraph"/>
        <w:numPr>
          <w:ilvl w:val="0"/>
          <w:numId w:val="1"/>
        </w:numPr>
        <w:spacing w:after="0" w:line="480" w:lineRule="auto"/>
        <w:ind w:left="0" w:firstLine="0"/>
        <w:jc w:val="both"/>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Culture is unconsciously compelling:</w:t>
      </w:r>
      <w:r w:rsidRPr="005C64F2">
        <w:rPr>
          <w:rFonts w:ascii="Times New Roman" w:hAnsi="Times New Roman" w:cs="Times New Roman"/>
          <w:color w:val="000000" w:themeColor="text1"/>
          <w:sz w:val="24"/>
          <w:szCs w:val="24"/>
        </w:rPr>
        <w:t xml:space="preserve"> This means that one adheres to the laws and ethics guiding one’s culture without knowing it, culture is the sum total of the ways man has adopted in the achievement or forms of creativity and the pattern of life of the people perform some function in the society.</w:t>
      </w:r>
    </w:p>
    <w:p w:rsidR="00765E18" w:rsidRPr="005C64F2" w:rsidRDefault="00904F92" w:rsidP="00EE5B25">
      <w:pPr>
        <w:pStyle w:val="ListParagraph"/>
        <w:spacing w:after="0" w:line="480" w:lineRule="auto"/>
        <w:ind w:left="0"/>
        <w:jc w:val="both"/>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2.1.3</w:t>
      </w:r>
      <w:r w:rsidR="00765E18" w:rsidRPr="005C64F2">
        <w:rPr>
          <w:rFonts w:ascii="Times New Roman" w:hAnsi="Times New Roman" w:cs="Times New Roman"/>
          <w:b/>
          <w:color w:val="000000" w:themeColor="text1"/>
          <w:sz w:val="24"/>
          <w:szCs w:val="24"/>
        </w:rPr>
        <w:tab/>
        <w:t>Social Media and the Nigerian Youth</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The advent of the internet and </w:t>
      </w:r>
      <w:proofErr w:type="spellStart"/>
      <w:r w:rsidRPr="005C64F2">
        <w:rPr>
          <w:rFonts w:ascii="Times New Roman" w:hAnsi="Times New Roman" w:cs="Times New Roman"/>
          <w:color w:val="000000" w:themeColor="text1"/>
          <w:sz w:val="24"/>
          <w:szCs w:val="24"/>
        </w:rPr>
        <w:t>facebook</w:t>
      </w:r>
      <w:proofErr w:type="spellEnd"/>
      <w:r w:rsidRPr="005C64F2">
        <w:rPr>
          <w:rFonts w:ascii="Times New Roman" w:hAnsi="Times New Roman" w:cs="Times New Roman"/>
          <w:color w:val="000000" w:themeColor="text1"/>
          <w:sz w:val="24"/>
          <w:szCs w:val="24"/>
        </w:rPr>
        <w:t xml:space="preserve"> has made the world a global village, strengthened by the advancement of communication systems of which social media plays a massive part. Kaplan &amp; </w:t>
      </w:r>
      <w:proofErr w:type="spellStart"/>
      <w:r w:rsidRPr="005C64F2">
        <w:rPr>
          <w:rFonts w:ascii="Times New Roman" w:hAnsi="Times New Roman" w:cs="Times New Roman"/>
          <w:color w:val="000000" w:themeColor="text1"/>
          <w:sz w:val="24"/>
          <w:szCs w:val="24"/>
        </w:rPr>
        <w:t>Haenlein</w:t>
      </w:r>
      <w:proofErr w:type="spellEnd"/>
      <w:r w:rsidRPr="005C64F2">
        <w:rPr>
          <w:rFonts w:ascii="Times New Roman" w:hAnsi="Times New Roman" w:cs="Times New Roman"/>
          <w:color w:val="000000" w:themeColor="text1"/>
          <w:sz w:val="24"/>
          <w:szCs w:val="24"/>
        </w:rPr>
        <w:t xml:space="preserve"> (2018) share the same opinion with McLuhan (2015), they acknowledge the fact that social media has opened a great channel in strengthening </w:t>
      </w:r>
      <w:r w:rsidRPr="005C64F2">
        <w:rPr>
          <w:rFonts w:ascii="Times New Roman" w:hAnsi="Times New Roman" w:cs="Times New Roman"/>
          <w:color w:val="000000" w:themeColor="text1"/>
          <w:sz w:val="24"/>
          <w:szCs w:val="24"/>
        </w:rPr>
        <w:lastRenderedPageBreak/>
        <w:t xml:space="preserve">the world and turning it into a global village. They listed social media to include Twitter, Blogs, </w:t>
      </w:r>
      <w:proofErr w:type="spellStart"/>
      <w:r w:rsidRPr="005C64F2">
        <w:rPr>
          <w:rFonts w:ascii="Times New Roman" w:hAnsi="Times New Roman" w:cs="Times New Roman"/>
          <w:color w:val="000000" w:themeColor="text1"/>
          <w:sz w:val="24"/>
          <w:szCs w:val="24"/>
        </w:rPr>
        <w:t>Facebook</w:t>
      </w:r>
      <w:proofErr w:type="spellEnd"/>
      <w:r w:rsidRPr="005C64F2">
        <w:rPr>
          <w:rFonts w:ascii="Times New Roman" w:hAnsi="Times New Roman" w:cs="Times New Roman"/>
          <w:color w:val="000000" w:themeColor="text1"/>
          <w:sz w:val="24"/>
          <w:szCs w:val="24"/>
        </w:rPr>
        <w:t xml:space="preserve">, </w:t>
      </w:r>
      <w:proofErr w:type="spellStart"/>
      <w:proofErr w:type="gramStart"/>
      <w:r w:rsidRPr="005C64F2">
        <w:rPr>
          <w:rFonts w:ascii="Times New Roman" w:hAnsi="Times New Roman" w:cs="Times New Roman"/>
          <w:color w:val="000000" w:themeColor="text1"/>
          <w:sz w:val="24"/>
          <w:szCs w:val="24"/>
        </w:rPr>
        <w:t>Instagram</w:t>
      </w:r>
      <w:proofErr w:type="spellEnd"/>
      <w:proofErr w:type="gramEnd"/>
      <w:r w:rsidRPr="005C64F2">
        <w:rPr>
          <w:rFonts w:ascii="Times New Roman" w:hAnsi="Times New Roman" w:cs="Times New Roman"/>
          <w:color w:val="000000" w:themeColor="text1"/>
          <w:sz w:val="24"/>
          <w:szCs w:val="24"/>
        </w:rPr>
        <w:t>, Skype etc., believing that the usage of these platforms will help the youth to reason and have an undated plan of conducting their day to day activities.</w:t>
      </w:r>
    </w:p>
    <w:p w:rsidR="00765E18" w:rsidRPr="005C64F2" w:rsidRDefault="00765E18" w:rsidP="00EE5B25">
      <w:pPr>
        <w:spacing w:after="0" w:line="480" w:lineRule="auto"/>
        <w:rPr>
          <w:rFonts w:ascii="Times New Roman" w:eastAsia="Arial" w:hAnsi="Times New Roman" w:cs="Times New Roman"/>
          <w:b/>
          <w:bCs/>
          <w:color w:val="000000" w:themeColor="text1"/>
          <w:sz w:val="24"/>
          <w:szCs w:val="24"/>
        </w:rPr>
      </w:pPr>
      <w:r w:rsidRPr="005C64F2">
        <w:rPr>
          <w:rFonts w:ascii="Times New Roman" w:eastAsia="Arial" w:hAnsi="Times New Roman" w:cs="Times New Roman"/>
          <w:b/>
          <w:bCs/>
          <w:color w:val="000000" w:themeColor="text1"/>
          <w:sz w:val="24"/>
          <w:szCs w:val="24"/>
        </w:rPr>
        <w:t>2.2</w:t>
      </w:r>
      <w:r w:rsidRPr="005C64F2">
        <w:rPr>
          <w:rFonts w:ascii="Times New Roman" w:eastAsia="Arial" w:hAnsi="Times New Roman" w:cs="Times New Roman"/>
          <w:b/>
          <w:bCs/>
          <w:color w:val="000000" w:themeColor="text1"/>
          <w:sz w:val="24"/>
          <w:szCs w:val="24"/>
        </w:rPr>
        <w:tab/>
        <w:t>Theoretical Framework</w:t>
      </w:r>
    </w:p>
    <w:p w:rsidR="00765E18" w:rsidRPr="005C64F2" w:rsidRDefault="00765E18" w:rsidP="00EE5B25">
      <w:pPr>
        <w:spacing w:after="0" w:line="480" w:lineRule="auto"/>
        <w:ind w:firstLine="720"/>
        <w:jc w:val="both"/>
        <w:rPr>
          <w:rFonts w:ascii="Times New Roman" w:eastAsia="Arial" w:hAnsi="Times New Roman" w:cs="Times New Roman"/>
          <w:bCs/>
          <w:color w:val="000000" w:themeColor="text1"/>
          <w:sz w:val="24"/>
          <w:szCs w:val="24"/>
        </w:rPr>
      </w:pPr>
      <w:r w:rsidRPr="005C64F2">
        <w:rPr>
          <w:rFonts w:ascii="Times New Roman" w:eastAsia="Arial" w:hAnsi="Times New Roman" w:cs="Times New Roman"/>
          <w:bCs/>
          <w:color w:val="000000" w:themeColor="text1"/>
          <w:sz w:val="24"/>
          <w:szCs w:val="24"/>
        </w:rPr>
        <w:t xml:space="preserve">In a research study, the theoretical framework establishes the theoretical foundation guiding the analysis and interpretation of the data. For a thesis investigating </w:t>
      </w:r>
      <w:r w:rsidR="00EE5B25" w:rsidRPr="005C64F2">
        <w:rPr>
          <w:rFonts w:ascii="Times New Roman" w:eastAsia="Arial" w:hAnsi="Times New Roman" w:cs="Times New Roman"/>
          <w:bCs/>
          <w:color w:val="000000" w:themeColor="text1"/>
          <w:sz w:val="24"/>
          <w:szCs w:val="24"/>
        </w:rPr>
        <w:t>the role of social media influencers in promoting Ilorin culture</w:t>
      </w:r>
      <w:r w:rsidRPr="005C64F2">
        <w:rPr>
          <w:rFonts w:ascii="Times New Roman" w:eastAsia="Arial" w:hAnsi="Times New Roman" w:cs="Times New Roman"/>
          <w:bCs/>
          <w:color w:val="000000" w:themeColor="text1"/>
          <w:sz w:val="24"/>
          <w:szCs w:val="24"/>
        </w:rPr>
        <w:t>, the theoretical framework could integrate relevant theories and concepts to provide a lens through which to examine the research findings. The following theories are to consider for the study:</w:t>
      </w:r>
    </w:p>
    <w:p w:rsidR="00765E18" w:rsidRPr="005C64F2" w:rsidRDefault="00765E18" w:rsidP="00EE5B25">
      <w:pPr>
        <w:spacing w:after="0" w:line="480" w:lineRule="auto"/>
        <w:ind w:firstLine="720"/>
        <w:rPr>
          <w:rFonts w:ascii="Times New Roman" w:eastAsia="Arial" w:hAnsi="Times New Roman" w:cs="Times New Roman"/>
          <w:b/>
          <w:bCs/>
          <w:color w:val="000000" w:themeColor="text1"/>
          <w:sz w:val="24"/>
          <w:szCs w:val="24"/>
        </w:rPr>
      </w:pPr>
      <w:r w:rsidRPr="005C64F2">
        <w:rPr>
          <w:rFonts w:ascii="Times New Roman" w:eastAsia="Arial" w:hAnsi="Times New Roman" w:cs="Times New Roman"/>
          <w:b/>
          <w:bCs/>
          <w:color w:val="000000" w:themeColor="text1"/>
          <w:sz w:val="24"/>
          <w:szCs w:val="24"/>
        </w:rPr>
        <w:t>Social Identity Theory</w:t>
      </w:r>
    </w:p>
    <w:p w:rsidR="00765E18" w:rsidRPr="005C64F2" w:rsidRDefault="00765E18" w:rsidP="00EE5B25">
      <w:pPr>
        <w:spacing w:after="0" w:line="480" w:lineRule="auto"/>
        <w:ind w:firstLine="720"/>
        <w:jc w:val="both"/>
        <w:rPr>
          <w:rFonts w:ascii="Times New Roman" w:eastAsia="Arial" w:hAnsi="Times New Roman" w:cs="Times New Roman"/>
          <w:bCs/>
          <w:color w:val="000000" w:themeColor="text1"/>
          <w:sz w:val="24"/>
          <w:szCs w:val="24"/>
        </w:rPr>
      </w:pPr>
      <w:r w:rsidRPr="005C64F2">
        <w:rPr>
          <w:rFonts w:ascii="Times New Roman" w:eastAsia="Arial" w:hAnsi="Times New Roman" w:cs="Times New Roman"/>
          <w:bCs/>
          <w:color w:val="000000" w:themeColor="text1"/>
          <w:sz w:val="24"/>
          <w:szCs w:val="24"/>
        </w:rPr>
        <w:t>Embedded within the framework is the Social Identity Theory, which elucidates how individuals derive a sense of identity and belonging from their affiliation with cultural groups (</w:t>
      </w:r>
      <w:proofErr w:type="spellStart"/>
      <w:r w:rsidRPr="005C64F2">
        <w:rPr>
          <w:rFonts w:ascii="Times New Roman" w:eastAsia="Arial" w:hAnsi="Times New Roman" w:cs="Times New Roman"/>
          <w:bCs/>
          <w:color w:val="000000" w:themeColor="text1"/>
          <w:sz w:val="24"/>
          <w:szCs w:val="24"/>
        </w:rPr>
        <w:t>Tajfel</w:t>
      </w:r>
      <w:proofErr w:type="spellEnd"/>
      <w:r w:rsidRPr="005C64F2">
        <w:rPr>
          <w:rFonts w:ascii="Times New Roman" w:eastAsia="Arial" w:hAnsi="Times New Roman" w:cs="Times New Roman"/>
          <w:bCs/>
          <w:color w:val="000000" w:themeColor="text1"/>
          <w:sz w:val="24"/>
          <w:szCs w:val="24"/>
        </w:rPr>
        <w:t xml:space="preserve"> &amp; Turner, 2018). This theory emphasizes the role of cultural representations in fostering a sense of shared identity and pride within communities.</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Social Identity Theory coined in 1954 by psychologist Leon </w:t>
      </w:r>
      <w:proofErr w:type="spellStart"/>
      <w:r w:rsidRPr="005C64F2">
        <w:rPr>
          <w:rFonts w:ascii="Times New Roman" w:hAnsi="Times New Roman" w:cs="Times New Roman"/>
          <w:color w:val="000000" w:themeColor="text1"/>
          <w:sz w:val="24"/>
          <w:szCs w:val="24"/>
        </w:rPr>
        <w:t>Festinger</w:t>
      </w:r>
      <w:proofErr w:type="spellEnd"/>
      <w:r w:rsidRPr="005C64F2">
        <w:rPr>
          <w:rFonts w:ascii="Times New Roman" w:hAnsi="Times New Roman" w:cs="Times New Roman"/>
          <w:color w:val="000000" w:themeColor="text1"/>
          <w:sz w:val="24"/>
          <w:szCs w:val="24"/>
        </w:rPr>
        <w:t xml:space="preserve">, focuses on the idea that people have an innate drive to evaluate their own social and personal worth based on how they measure up against their peers. One of the key ways people make key judgments about themselves is through social identity, or </w:t>
      </w:r>
      <w:proofErr w:type="spellStart"/>
      <w:r w:rsidRPr="005C64F2">
        <w:rPr>
          <w:rFonts w:ascii="Times New Roman" w:hAnsi="Times New Roman" w:cs="Times New Roman"/>
          <w:color w:val="000000" w:themeColor="text1"/>
          <w:sz w:val="24"/>
          <w:szCs w:val="24"/>
        </w:rPr>
        <w:t>analysing</w:t>
      </w:r>
      <w:proofErr w:type="spellEnd"/>
      <w:r w:rsidRPr="005C64F2">
        <w:rPr>
          <w:rFonts w:ascii="Times New Roman" w:hAnsi="Times New Roman" w:cs="Times New Roman"/>
          <w:color w:val="000000" w:themeColor="text1"/>
          <w:sz w:val="24"/>
          <w:szCs w:val="24"/>
        </w:rPr>
        <w:t xml:space="preserve"> themselves in relation to others (Kendra, 2020). Social identity can be a medium for downward or upward social identity. The upward identity takes place when individuals compare themselves with </w:t>
      </w:r>
      <w:r w:rsidRPr="005C64F2">
        <w:rPr>
          <w:rFonts w:ascii="Times New Roman" w:hAnsi="Times New Roman" w:cs="Times New Roman"/>
          <w:color w:val="000000" w:themeColor="text1"/>
          <w:sz w:val="24"/>
          <w:szCs w:val="24"/>
        </w:rPr>
        <w:lastRenderedPageBreak/>
        <w:t>those whom they believe are better-off or superior, this upward identity can either drive people to improve their current status or it can stir up negative feeling of self-worthlessness.</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proofErr w:type="spellStart"/>
      <w:r w:rsidRPr="005C64F2">
        <w:rPr>
          <w:rFonts w:ascii="Times New Roman" w:hAnsi="Times New Roman" w:cs="Times New Roman"/>
          <w:color w:val="000000" w:themeColor="text1"/>
          <w:sz w:val="24"/>
          <w:szCs w:val="24"/>
        </w:rPr>
        <w:t>Korte</w:t>
      </w:r>
      <w:proofErr w:type="spellEnd"/>
      <w:r w:rsidRPr="005C64F2">
        <w:rPr>
          <w:rFonts w:ascii="Times New Roman" w:hAnsi="Times New Roman" w:cs="Times New Roman"/>
          <w:color w:val="000000" w:themeColor="text1"/>
          <w:sz w:val="24"/>
          <w:szCs w:val="24"/>
        </w:rPr>
        <w:t xml:space="preserve"> (2007) citing Hogg et al., (1995) said that social identity theory tries to explain group membership and </w:t>
      </w:r>
      <w:proofErr w:type="spellStart"/>
      <w:r w:rsidRPr="005C64F2">
        <w:rPr>
          <w:rFonts w:ascii="Times New Roman" w:hAnsi="Times New Roman" w:cs="Times New Roman"/>
          <w:color w:val="000000" w:themeColor="text1"/>
          <w:sz w:val="24"/>
          <w:szCs w:val="24"/>
        </w:rPr>
        <w:t>behaviour</w:t>
      </w:r>
      <w:proofErr w:type="spellEnd"/>
      <w:r w:rsidRPr="005C64F2">
        <w:rPr>
          <w:rFonts w:ascii="Times New Roman" w:hAnsi="Times New Roman" w:cs="Times New Roman"/>
          <w:color w:val="000000" w:themeColor="text1"/>
          <w:sz w:val="24"/>
          <w:szCs w:val="24"/>
        </w:rPr>
        <w:t xml:space="preserve">. It is a theory </w:t>
      </w:r>
      <w:proofErr w:type="gramStart"/>
      <w:r w:rsidRPr="005C64F2">
        <w:rPr>
          <w:rFonts w:ascii="Times New Roman" w:hAnsi="Times New Roman" w:cs="Times New Roman"/>
          <w:color w:val="000000" w:themeColor="text1"/>
          <w:sz w:val="24"/>
          <w:szCs w:val="24"/>
        </w:rPr>
        <w:t>that  explains</w:t>
      </w:r>
      <w:proofErr w:type="gramEnd"/>
      <w:r w:rsidRPr="005C64F2">
        <w:rPr>
          <w:rFonts w:ascii="Times New Roman" w:hAnsi="Times New Roman" w:cs="Times New Roman"/>
          <w:color w:val="000000" w:themeColor="text1"/>
          <w:sz w:val="24"/>
          <w:szCs w:val="24"/>
        </w:rPr>
        <w:t xml:space="preserve"> the conditions under which a person perceives the collection of people (plus themselves) as a group as well as the consequences of perceiving people in group terms. This theory puts forward a negative effect between workforce diversity and performance (</w:t>
      </w:r>
      <w:proofErr w:type="spellStart"/>
      <w:r w:rsidRPr="005C64F2">
        <w:rPr>
          <w:rFonts w:ascii="Times New Roman" w:hAnsi="Times New Roman" w:cs="Times New Roman"/>
          <w:color w:val="000000" w:themeColor="text1"/>
          <w:sz w:val="24"/>
          <w:szCs w:val="24"/>
        </w:rPr>
        <w:t>O'Flynn</w:t>
      </w:r>
      <w:proofErr w:type="spellEnd"/>
      <w:r w:rsidRPr="005C64F2">
        <w:rPr>
          <w:rFonts w:ascii="Times New Roman" w:hAnsi="Times New Roman" w:cs="Times New Roman"/>
          <w:color w:val="000000" w:themeColor="text1"/>
          <w:sz w:val="24"/>
          <w:szCs w:val="24"/>
        </w:rPr>
        <w:t xml:space="preserve">, et al. 2001).  Turner (1982) said when individuals engage in the process of classifying themselves and others into social categories using most important attributes; it allows them to define themselves in terms of the social identity that links to a particular social group. Therefore, when individuals assign themselves to a particular group, it raises the perceived similarity between their social identity and the identity of the group and the perceived differences between their group and other groups is increased. As a result, such individual does not see him or herself as a unique person any more but now sees himself or herself as a representative member of the group where he or she belongs and that their </w:t>
      </w:r>
      <w:proofErr w:type="spellStart"/>
      <w:r w:rsidRPr="005C64F2">
        <w:rPr>
          <w:rFonts w:ascii="Times New Roman" w:hAnsi="Times New Roman" w:cs="Times New Roman"/>
          <w:color w:val="000000" w:themeColor="text1"/>
          <w:sz w:val="24"/>
          <w:szCs w:val="24"/>
        </w:rPr>
        <w:t>behaviour</w:t>
      </w:r>
      <w:proofErr w:type="spellEnd"/>
      <w:r w:rsidRPr="005C64F2">
        <w:rPr>
          <w:rFonts w:ascii="Times New Roman" w:hAnsi="Times New Roman" w:cs="Times New Roman"/>
          <w:color w:val="000000" w:themeColor="text1"/>
          <w:sz w:val="24"/>
          <w:szCs w:val="24"/>
        </w:rPr>
        <w:t xml:space="preserve"> symbolizes the group’s model social identity.  Furthermore, it is possible for people to easily identify themselves with their own ethnic group seeing that it connects them with those who are from the same background and share common culture; it also gives them a sense of belonging. Thus, when people identify themselves with a certain ethnic group (e.g. Yoruba to Yoruba, etc.) which usually happens, the social identity theory expects </w:t>
      </w:r>
      <w:r w:rsidRPr="005C64F2">
        <w:rPr>
          <w:rFonts w:ascii="Times New Roman" w:hAnsi="Times New Roman" w:cs="Times New Roman"/>
          <w:color w:val="000000" w:themeColor="text1"/>
          <w:sz w:val="24"/>
          <w:szCs w:val="24"/>
        </w:rPr>
        <w:lastRenderedPageBreak/>
        <w:t xml:space="preserve">that individuals will most likely </w:t>
      </w:r>
      <w:proofErr w:type="spellStart"/>
      <w:r w:rsidRPr="005C64F2">
        <w:rPr>
          <w:rFonts w:ascii="Times New Roman" w:hAnsi="Times New Roman" w:cs="Times New Roman"/>
          <w:color w:val="000000" w:themeColor="text1"/>
          <w:sz w:val="24"/>
          <w:szCs w:val="24"/>
        </w:rPr>
        <w:t>favour</w:t>
      </w:r>
      <w:proofErr w:type="spellEnd"/>
      <w:r w:rsidRPr="005C64F2">
        <w:rPr>
          <w:rFonts w:ascii="Times New Roman" w:hAnsi="Times New Roman" w:cs="Times New Roman"/>
          <w:color w:val="000000" w:themeColor="text1"/>
          <w:sz w:val="24"/>
          <w:szCs w:val="24"/>
        </w:rPr>
        <w:t xml:space="preserve"> those who share the same ethnicity with them (in-group) over those of other ethnicity (out-groups).  </w:t>
      </w:r>
    </w:p>
    <w:p w:rsidR="00765E18" w:rsidRPr="005C64F2" w:rsidRDefault="00765E18" w:rsidP="00EE5B25">
      <w:pPr>
        <w:spacing w:after="0" w:line="480" w:lineRule="auto"/>
        <w:rPr>
          <w:rFonts w:ascii="Times New Roman" w:eastAsia="Arial" w:hAnsi="Times New Roman" w:cs="Times New Roman"/>
          <w:b/>
          <w:bCs/>
          <w:color w:val="000000" w:themeColor="text1"/>
          <w:sz w:val="24"/>
          <w:szCs w:val="24"/>
        </w:rPr>
      </w:pPr>
      <w:r w:rsidRPr="005C64F2">
        <w:rPr>
          <w:rFonts w:ascii="Times New Roman" w:eastAsia="Arial" w:hAnsi="Times New Roman" w:cs="Times New Roman"/>
          <w:b/>
          <w:bCs/>
          <w:color w:val="000000" w:themeColor="text1"/>
          <w:sz w:val="24"/>
          <w:szCs w:val="24"/>
        </w:rPr>
        <w:t>2.3</w:t>
      </w:r>
      <w:r w:rsidRPr="005C64F2">
        <w:rPr>
          <w:rFonts w:ascii="Times New Roman" w:eastAsia="Arial" w:hAnsi="Times New Roman" w:cs="Times New Roman"/>
          <w:b/>
          <w:bCs/>
          <w:color w:val="000000" w:themeColor="text1"/>
          <w:sz w:val="24"/>
          <w:szCs w:val="24"/>
        </w:rPr>
        <w:tab/>
        <w:t>Empirical Review</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proofErr w:type="spellStart"/>
      <w:r w:rsidRPr="005C64F2">
        <w:rPr>
          <w:rFonts w:ascii="Times New Roman" w:hAnsi="Times New Roman" w:cs="Times New Roman"/>
          <w:color w:val="000000" w:themeColor="text1"/>
          <w:sz w:val="24"/>
          <w:szCs w:val="24"/>
        </w:rPr>
        <w:t>Okafor</w:t>
      </w:r>
      <w:proofErr w:type="spellEnd"/>
      <w:r w:rsidRPr="005C64F2">
        <w:rPr>
          <w:rFonts w:ascii="Times New Roman" w:hAnsi="Times New Roman" w:cs="Times New Roman"/>
          <w:color w:val="000000" w:themeColor="text1"/>
          <w:sz w:val="24"/>
          <w:szCs w:val="24"/>
        </w:rPr>
        <w:t xml:space="preserve"> Joy V. 2010 “Role of radio in propagating culture in Nigeria (A study of </w:t>
      </w:r>
      <w:proofErr w:type="spellStart"/>
      <w:r w:rsidRPr="005C64F2">
        <w:rPr>
          <w:rFonts w:ascii="Times New Roman" w:hAnsi="Times New Roman" w:cs="Times New Roman"/>
          <w:color w:val="000000" w:themeColor="text1"/>
          <w:sz w:val="24"/>
          <w:szCs w:val="24"/>
        </w:rPr>
        <w:t>Koluma</w:t>
      </w:r>
      <w:proofErr w:type="spellEnd"/>
      <w:r w:rsidRPr="005C64F2">
        <w:rPr>
          <w:rFonts w:ascii="Times New Roman" w:hAnsi="Times New Roman" w:cs="Times New Roman"/>
          <w:color w:val="000000" w:themeColor="text1"/>
          <w:sz w:val="24"/>
          <w:szCs w:val="24"/>
        </w:rPr>
        <w:t xml:space="preserve"> </w:t>
      </w:r>
      <w:proofErr w:type="spellStart"/>
      <w:r w:rsidRPr="005C64F2">
        <w:rPr>
          <w:rFonts w:ascii="Times New Roman" w:hAnsi="Times New Roman" w:cs="Times New Roman"/>
          <w:color w:val="000000" w:themeColor="text1"/>
          <w:sz w:val="24"/>
          <w:szCs w:val="24"/>
        </w:rPr>
        <w:t>Balysea</w:t>
      </w:r>
      <w:proofErr w:type="spellEnd"/>
      <w:r w:rsidRPr="005C64F2">
        <w:rPr>
          <w:rFonts w:ascii="Times New Roman" w:hAnsi="Times New Roman" w:cs="Times New Roman"/>
          <w:color w:val="000000" w:themeColor="text1"/>
          <w:sz w:val="24"/>
          <w:szCs w:val="24"/>
        </w:rPr>
        <w:t xml:space="preserve"> state) The researcher above in his study said that </w:t>
      </w:r>
      <w:proofErr w:type="spellStart"/>
      <w:r w:rsidRPr="005C64F2">
        <w:rPr>
          <w:rFonts w:ascii="Times New Roman" w:hAnsi="Times New Roman" w:cs="Times New Roman"/>
          <w:color w:val="000000" w:themeColor="text1"/>
          <w:sz w:val="24"/>
          <w:szCs w:val="24"/>
        </w:rPr>
        <w:t>Okunna</w:t>
      </w:r>
      <w:proofErr w:type="spellEnd"/>
      <w:r w:rsidRPr="005C64F2">
        <w:rPr>
          <w:rFonts w:ascii="Times New Roman" w:hAnsi="Times New Roman" w:cs="Times New Roman"/>
          <w:color w:val="000000" w:themeColor="text1"/>
          <w:sz w:val="24"/>
          <w:szCs w:val="24"/>
        </w:rPr>
        <w:t xml:space="preserve"> (2016), quoted McBride </w:t>
      </w:r>
      <w:proofErr w:type="spellStart"/>
      <w:r w:rsidRPr="005C64F2">
        <w:rPr>
          <w:rFonts w:ascii="Times New Roman" w:hAnsi="Times New Roman" w:cs="Times New Roman"/>
          <w:color w:val="000000" w:themeColor="text1"/>
          <w:sz w:val="24"/>
          <w:szCs w:val="24"/>
        </w:rPr>
        <w:t>etal</w:t>
      </w:r>
      <w:proofErr w:type="spellEnd"/>
      <w:r w:rsidRPr="005C64F2">
        <w:rPr>
          <w:rFonts w:ascii="Times New Roman" w:hAnsi="Times New Roman" w:cs="Times New Roman"/>
          <w:color w:val="000000" w:themeColor="text1"/>
          <w:sz w:val="24"/>
          <w:szCs w:val="24"/>
        </w:rPr>
        <w:t xml:space="preserve"> when she said that McBride Commission found out that the mass media are cultural instrument which supply the cultural fare and shape the cultural experience of millions of people in the modern world. </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proofErr w:type="spellStart"/>
      <w:r w:rsidRPr="005C64F2">
        <w:rPr>
          <w:rFonts w:ascii="Times New Roman" w:hAnsi="Times New Roman" w:cs="Times New Roman"/>
          <w:color w:val="000000" w:themeColor="text1"/>
          <w:sz w:val="24"/>
          <w:szCs w:val="24"/>
        </w:rPr>
        <w:t>Ansah</w:t>
      </w:r>
      <w:proofErr w:type="spellEnd"/>
      <w:r w:rsidRPr="005C64F2">
        <w:rPr>
          <w:rFonts w:ascii="Times New Roman" w:hAnsi="Times New Roman" w:cs="Times New Roman"/>
          <w:color w:val="000000" w:themeColor="text1"/>
          <w:sz w:val="24"/>
          <w:szCs w:val="24"/>
        </w:rPr>
        <w:t xml:space="preserve"> (2015), in </w:t>
      </w:r>
      <w:proofErr w:type="spellStart"/>
      <w:r w:rsidRPr="005C64F2">
        <w:rPr>
          <w:rFonts w:ascii="Times New Roman" w:hAnsi="Times New Roman" w:cs="Times New Roman"/>
          <w:color w:val="000000" w:themeColor="text1"/>
          <w:sz w:val="24"/>
          <w:szCs w:val="24"/>
        </w:rPr>
        <w:t>Okunna</w:t>
      </w:r>
      <w:proofErr w:type="spellEnd"/>
      <w:r w:rsidRPr="005C64F2">
        <w:rPr>
          <w:rFonts w:ascii="Times New Roman" w:hAnsi="Times New Roman" w:cs="Times New Roman"/>
          <w:color w:val="000000" w:themeColor="text1"/>
          <w:sz w:val="24"/>
          <w:szCs w:val="24"/>
        </w:rPr>
        <w:t xml:space="preserve"> emphasizes that the role of international communication in fostering cultural dependency is crucial because communication is a major carrier of culture. However </w:t>
      </w:r>
      <w:proofErr w:type="spellStart"/>
      <w:r w:rsidRPr="005C64F2">
        <w:rPr>
          <w:rFonts w:ascii="Times New Roman" w:hAnsi="Times New Roman" w:cs="Times New Roman"/>
          <w:color w:val="000000" w:themeColor="text1"/>
          <w:sz w:val="24"/>
          <w:szCs w:val="24"/>
        </w:rPr>
        <w:t>Ukonu</w:t>
      </w:r>
      <w:proofErr w:type="spellEnd"/>
      <w:r w:rsidRPr="005C64F2">
        <w:rPr>
          <w:rFonts w:ascii="Times New Roman" w:hAnsi="Times New Roman" w:cs="Times New Roman"/>
          <w:color w:val="000000" w:themeColor="text1"/>
          <w:sz w:val="24"/>
          <w:szCs w:val="24"/>
        </w:rPr>
        <w:t xml:space="preserve"> and </w:t>
      </w:r>
      <w:proofErr w:type="spellStart"/>
      <w:r w:rsidRPr="005C64F2">
        <w:rPr>
          <w:rFonts w:ascii="Times New Roman" w:hAnsi="Times New Roman" w:cs="Times New Roman"/>
          <w:color w:val="000000" w:themeColor="text1"/>
          <w:sz w:val="24"/>
          <w:szCs w:val="24"/>
        </w:rPr>
        <w:t>Wogu</w:t>
      </w:r>
      <w:proofErr w:type="spellEnd"/>
      <w:r w:rsidRPr="005C64F2">
        <w:rPr>
          <w:rFonts w:ascii="Times New Roman" w:hAnsi="Times New Roman" w:cs="Times New Roman"/>
          <w:color w:val="000000" w:themeColor="text1"/>
          <w:sz w:val="24"/>
          <w:szCs w:val="24"/>
        </w:rPr>
        <w:t xml:space="preserve"> (2016), said “ it is saddening to note that the media in Africa are custodians of culture that are completely foreign, it is therefore important to note that, since a string relationship exist between culture and the broadcast media (FRCN), the later should Endeavour to propagate our culture through their various educational, entertainment and sensitization </w:t>
      </w:r>
      <w:proofErr w:type="spellStart"/>
      <w:r w:rsidRPr="005C64F2">
        <w:rPr>
          <w:rFonts w:ascii="Times New Roman" w:hAnsi="Times New Roman" w:cs="Times New Roman"/>
          <w:color w:val="000000" w:themeColor="text1"/>
          <w:sz w:val="24"/>
          <w:szCs w:val="24"/>
        </w:rPr>
        <w:t>programmes</w:t>
      </w:r>
      <w:proofErr w:type="spellEnd"/>
      <w:r w:rsidRPr="005C64F2">
        <w:rPr>
          <w:rFonts w:ascii="Times New Roman" w:hAnsi="Times New Roman" w:cs="Times New Roman"/>
          <w:color w:val="000000" w:themeColor="text1"/>
          <w:sz w:val="24"/>
          <w:szCs w:val="24"/>
        </w:rPr>
        <w:t xml:space="preserve">. </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proofErr w:type="gramStart"/>
      <w:r w:rsidRPr="005C64F2">
        <w:rPr>
          <w:rFonts w:ascii="Times New Roman" w:hAnsi="Times New Roman" w:cs="Times New Roman"/>
          <w:color w:val="000000" w:themeColor="text1"/>
          <w:sz w:val="24"/>
          <w:szCs w:val="24"/>
        </w:rPr>
        <w:t xml:space="preserve">Rev Fr. P .O. J. </w:t>
      </w:r>
      <w:proofErr w:type="spellStart"/>
      <w:r w:rsidRPr="005C64F2">
        <w:rPr>
          <w:rFonts w:ascii="Times New Roman" w:hAnsi="Times New Roman" w:cs="Times New Roman"/>
          <w:color w:val="000000" w:themeColor="text1"/>
          <w:sz w:val="24"/>
          <w:szCs w:val="24"/>
        </w:rPr>
        <w:t>Umechukwu</w:t>
      </w:r>
      <w:proofErr w:type="spellEnd"/>
      <w:r w:rsidRPr="005C64F2">
        <w:rPr>
          <w:rFonts w:ascii="Times New Roman" w:hAnsi="Times New Roman" w:cs="Times New Roman"/>
          <w:color w:val="000000" w:themeColor="text1"/>
          <w:sz w:val="24"/>
          <w:szCs w:val="24"/>
        </w:rPr>
        <w:t xml:space="preserve">, </w:t>
      </w:r>
      <w:proofErr w:type="spellStart"/>
      <w:r w:rsidRPr="005C64F2">
        <w:rPr>
          <w:rFonts w:ascii="Times New Roman" w:hAnsi="Times New Roman" w:cs="Times New Roman"/>
          <w:color w:val="000000" w:themeColor="text1"/>
          <w:sz w:val="24"/>
          <w:szCs w:val="24"/>
        </w:rPr>
        <w:t>Ph.D</w:t>
      </w:r>
      <w:proofErr w:type="spellEnd"/>
      <w:r w:rsidRPr="005C64F2">
        <w:rPr>
          <w:rFonts w:ascii="Times New Roman" w:hAnsi="Times New Roman" w:cs="Times New Roman"/>
          <w:color w:val="000000" w:themeColor="text1"/>
          <w:sz w:val="24"/>
          <w:szCs w:val="24"/>
        </w:rPr>
        <w:t xml:space="preserve"> Vol.1 March 2004.</w:t>
      </w:r>
      <w:proofErr w:type="gramEnd"/>
      <w:r w:rsidRPr="005C64F2">
        <w:rPr>
          <w:rFonts w:ascii="Times New Roman" w:hAnsi="Times New Roman" w:cs="Times New Roman"/>
          <w:color w:val="000000" w:themeColor="text1"/>
          <w:sz w:val="24"/>
          <w:szCs w:val="24"/>
        </w:rPr>
        <w:t xml:space="preserve"> The Role of Mass Media In Political Mobilization (A case of April 12 and 19,2003 General election in Nigeria) The researcher in his study said (</w:t>
      </w:r>
      <w:proofErr w:type="spellStart"/>
      <w:r w:rsidRPr="005C64F2">
        <w:rPr>
          <w:rFonts w:ascii="Times New Roman" w:hAnsi="Times New Roman" w:cs="Times New Roman"/>
          <w:color w:val="000000" w:themeColor="text1"/>
          <w:sz w:val="24"/>
          <w:szCs w:val="24"/>
        </w:rPr>
        <w:t>Umechukwu</w:t>
      </w:r>
      <w:proofErr w:type="spellEnd"/>
      <w:r w:rsidRPr="005C64F2">
        <w:rPr>
          <w:rFonts w:ascii="Times New Roman" w:hAnsi="Times New Roman" w:cs="Times New Roman"/>
          <w:color w:val="000000" w:themeColor="text1"/>
          <w:sz w:val="24"/>
          <w:szCs w:val="24"/>
        </w:rPr>
        <w:t>, 2021), quoted the mass media with the incalculable potentials, derived fundamentally from their traditional roles of education, entertainment, cultural transmission and surveillances of society, are great political and social forces.</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lastRenderedPageBreak/>
        <w:t xml:space="preserve">According to </w:t>
      </w:r>
      <w:proofErr w:type="spellStart"/>
      <w:r w:rsidRPr="005C64F2">
        <w:rPr>
          <w:rFonts w:ascii="Times New Roman" w:hAnsi="Times New Roman" w:cs="Times New Roman"/>
          <w:color w:val="000000" w:themeColor="text1"/>
          <w:sz w:val="24"/>
          <w:szCs w:val="24"/>
        </w:rPr>
        <w:t>Oso</w:t>
      </w:r>
      <w:proofErr w:type="spellEnd"/>
      <w:r w:rsidRPr="005C64F2">
        <w:rPr>
          <w:rFonts w:ascii="Times New Roman" w:hAnsi="Times New Roman" w:cs="Times New Roman"/>
          <w:color w:val="000000" w:themeColor="text1"/>
          <w:sz w:val="24"/>
          <w:szCs w:val="24"/>
        </w:rPr>
        <w:t xml:space="preserve"> (2018), said the mass media play the role of creating awareness of both the immediate environment they operate in and outside the world. </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According to Hall (2017), as quoted in </w:t>
      </w:r>
      <w:proofErr w:type="spellStart"/>
      <w:r w:rsidRPr="005C64F2">
        <w:rPr>
          <w:rFonts w:ascii="Times New Roman" w:hAnsi="Times New Roman" w:cs="Times New Roman"/>
          <w:color w:val="000000" w:themeColor="text1"/>
          <w:sz w:val="24"/>
          <w:szCs w:val="24"/>
        </w:rPr>
        <w:t>Oso</w:t>
      </w:r>
      <w:proofErr w:type="spellEnd"/>
      <w:r w:rsidRPr="005C64F2">
        <w:rPr>
          <w:rFonts w:ascii="Times New Roman" w:hAnsi="Times New Roman" w:cs="Times New Roman"/>
          <w:color w:val="000000" w:themeColor="text1"/>
          <w:sz w:val="24"/>
          <w:szCs w:val="24"/>
        </w:rPr>
        <w:t xml:space="preserve"> (2016), “what we know of our society depends on how things are represented to us that knowledge in turn in forms what we do and what polices we are prepared to accept.” In other words, the mass media in their role or function illuminate the implication of various governmental ideologies policies, activities, national or international etc. for apt actions and reactions or responses. They therefore do not only create awareness or are only a means for expression of ideas, but also they are a social force to be reckoned with and a vehicle for mobilization” as admitted by </w:t>
      </w:r>
      <w:proofErr w:type="spellStart"/>
      <w:r w:rsidRPr="005C64F2">
        <w:rPr>
          <w:rFonts w:ascii="Times New Roman" w:hAnsi="Times New Roman" w:cs="Times New Roman"/>
          <w:color w:val="000000" w:themeColor="text1"/>
          <w:sz w:val="24"/>
          <w:szCs w:val="24"/>
        </w:rPr>
        <w:t>Hoggant</w:t>
      </w:r>
      <w:proofErr w:type="spellEnd"/>
      <w:r w:rsidRPr="005C64F2">
        <w:rPr>
          <w:rFonts w:ascii="Times New Roman" w:hAnsi="Times New Roman" w:cs="Times New Roman"/>
          <w:color w:val="000000" w:themeColor="text1"/>
          <w:sz w:val="24"/>
          <w:szCs w:val="24"/>
        </w:rPr>
        <w:t xml:space="preserve"> quoted in </w:t>
      </w:r>
      <w:proofErr w:type="spellStart"/>
      <w:r w:rsidRPr="005C64F2">
        <w:rPr>
          <w:rFonts w:ascii="Times New Roman" w:hAnsi="Times New Roman" w:cs="Times New Roman"/>
          <w:color w:val="000000" w:themeColor="text1"/>
          <w:sz w:val="24"/>
          <w:szCs w:val="24"/>
        </w:rPr>
        <w:t>Umechukwu</w:t>
      </w:r>
      <w:proofErr w:type="spellEnd"/>
      <w:r w:rsidRPr="005C64F2">
        <w:rPr>
          <w:rFonts w:ascii="Times New Roman" w:hAnsi="Times New Roman" w:cs="Times New Roman"/>
          <w:color w:val="000000" w:themeColor="text1"/>
          <w:sz w:val="24"/>
          <w:szCs w:val="24"/>
        </w:rPr>
        <w:t xml:space="preserve"> (2016). Furthermore, this study and this present study are emphasizing that in effect, Radio is a channel of communication and the role of communication may be regarded as that of a major carrier of culture, and also the mass media play the role of both the immediate environment they operate in and outside the world.</w:t>
      </w:r>
    </w:p>
    <w:p w:rsidR="00765E18" w:rsidRPr="005C64F2" w:rsidRDefault="00765E18" w:rsidP="00EE5B25">
      <w:pPr>
        <w:spacing w:after="0" w:line="480" w:lineRule="auto"/>
        <w:rPr>
          <w:rFonts w:ascii="Times New Roman" w:eastAsia="Arial" w:hAnsi="Times New Roman" w:cs="Times New Roman"/>
          <w:b/>
          <w:bCs/>
          <w:color w:val="000000" w:themeColor="text1"/>
          <w:sz w:val="24"/>
          <w:szCs w:val="24"/>
        </w:rPr>
      </w:pPr>
      <w:r w:rsidRPr="005C64F2">
        <w:rPr>
          <w:rFonts w:ascii="Times New Roman" w:eastAsia="Arial" w:hAnsi="Times New Roman" w:cs="Times New Roman"/>
          <w:b/>
          <w:bCs/>
          <w:color w:val="000000" w:themeColor="text1"/>
          <w:sz w:val="24"/>
          <w:szCs w:val="24"/>
        </w:rPr>
        <w:t>2.4</w:t>
      </w:r>
      <w:r w:rsidRPr="005C64F2">
        <w:rPr>
          <w:rFonts w:ascii="Times New Roman" w:eastAsia="Arial" w:hAnsi="Times New Roman" w:cs="Times New Roman"/>
          <w:b/>
          <w:bCs/>
          <w:color w:val="000000" w:themeColor="text1"/>
          <w:sz w:val="24"/>
          <w:szCs w:val="24"/>
        </w:rPr>
        <w:tab/>
        <w:t>Summary of the Chapter</w:t>
      </w:r>
    </w:p>
    <w:p w:rsidR="00765E18" w:rsidRPr="005C64F2" w:rsidRDefault="00765E18" w:rsidP="00EE5B25">
      <w:pPr>
        <w:spacing w:after="0" w:line="48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Culture as the identity of a given people has been found out to be a crucial part of the people and the society at large. From the review done above, it was observed that culture is very important in the society because it mould human character to fit in very well in a particular society. It also guide the people and make them live in line with the norms and values of such societies.</w:t>
      </w:r>
    </w:p>
    <w:p w:rsidR="00765E18" w:rsidRPr="005C64F2" w:rsidRDefault="00765E18" w:rsidP="00EE5B25">
      <w:pPr>
        <w:spacing w:after="0" w:line="480" w:lineRule="auto"/>
        <w:rPr>
          <w:rFonts w:ascii="Times New Roman" w:hAnsi="Times New Roman" w:cs="Times New Roman"/>
          <w:color w:val="000000" w:themeColor="text1"/>
          <w:sz w:val="24"/>
          <w:szCs w:val="24"/>
        </w:rPr>
      </w:pPr>
    </w:p>
    <w:p w:rsidR="007D3F37" w:rsidRPr="005C64F2" w:rsidRDefault="007D3F37" w:rsidP="00270AAA">
      <w:pPr>
        <w:spacing w:after="0" w:line="360" w:lineRule="auto"/>
        <w:jc w:val="center"/>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lastRenderedPageBreak/>
        <w:t>CHAPTER THREE</w:t>
      </w:r>
    </w:p>
    <w:p w:rsidR="007D3F37" w:rsidRPr="005C64F2" w:rsidRDefault="007D3F37" w:rsidP="00270AAA">
      <w:pPr>
        <w:spacing w:after="0" w:line="360" w:lineRule="auto"/>
        <w:jc w:val="center"/>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METHODOLOGY</w:t>
      </w:r>
    </w:p>
    <w:p w:rsidR="007D3F37" w:rsidRPr="005C64F2" w:rsidRDefault="007D3F37" w:rsidP="00270AAA">
      <w:pPr>
        <w:pStyle w:val="Default"/>
        <w:spacing w:line="360" w:lineRule="auto"/>
        <w:jc w:val="both"/>
        <w:rPr>
          <w:b/>
          <w:color w:val="000000" w:themeColor="text1"/>
        </w:rPr>
      </w:pPr>
      <w:r w:rsidRPr="005C64F2">
        <w:rPr>
          <w:b/>
          <w:color w:val="000000" w:themeColor="text1"/>
        </w:rPr>
        <w:t>3.1</w:t>
      </w:r>
      <w:r w:rsidRPr="005C64F2">
        <w:rPr>
          <w:b/>
          <w:color w:val="000000" w:themeColor="text1"/>
        </w:rPr>
        <w:tab/>
        <w:t>Introduction</w:t>
      </w:r>
    </w:p>
    <w:p w:rsidR="007D3F37" w:rsidRPr="005C64F2" w:rsidRDefault="007D3F37" w:rsidP="00270AAA">
      <w:pPr>
        <w:pStyle w:val="Default"/>
        <w:spacing w:line="360" w:lineRule="auto"/>
        <w:ind w:firstLine="720"/>
        <w:jc w:val="both"/>
        <w:rPr>
          <w:bCs/>
          <w:color w:val="000000" w:themeColor="text1"/>
        </w:rPr>
      </w:pPr>
      <w:r w:rsidRPr="005C64F2">
        <w:rPr>
          <w:bCs/>
          <w:color w:val="000000" w:themeColor="text1"/>
        </w:rPr>
        <w:t>This chapter discusses the methodology that will be adopted in the study. Specifically, it presents the research design, the population from which the sample to be understudied will be selected, the sampling technique will be systematically applied in order to determine the sample size, the research instrument for data gathering, the process of measuring the valid and reliability of the research instrument, and the method of data analysis.</w:t>
      </w:r>
    </w:p>
    <w:p w:rsidR="007D3F37" w:rsidRPr="005C64F2" w:rsidRDefault="007D3F37" w:rsidP="00270AAA">
      <w:pPr>
        <w:spacing w:after="0" w:line="360" w:lineRule="auto"/>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3.2</w:t>
      </w:r>
      <w:r w:rsidRPr="005C64F2">
        <w:rPr>
          <w:rFonts w:ascii="Times New Roman" w:hAnsi="Times New Roman" w:cs="Times New Roman"/>
          <w:b/>
          <w:color w:val="000000" w:themeColor="text1"/>
          <w:sz w:val="24"/>
          <w:szCs w:val="24"/>
        </w:rPr>
        <w:tab/>
        <w:t>Research Design</w:t>
      </w:r>
    </w:p>
    <w:p w:rsidR="007D3F37" w:rsidRPr="005C64F2" w:rsidRDefault="007D3F37" w:rsidP="00270AAA">
      <w:pPr>
        <w:pStyle w:val="ListParagraph"/>
        <w:tabs>
          <w:tab w:val="left" w:pos="0"/>
        </w:tabs>
        <w:spacing w:after="0" w:line="360" w:lineRule="auto"/>
        <w:ind w:left="0"/>
        <w:contextualSpacing w:val="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ab/>
        <w:t>The survey design will be adopted in this study. According to Bolton</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(1992),</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a</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survey</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design</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is</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used</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to</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access</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and</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predict</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the</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views,</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reactions or standings of a large number of people on a limited topic like</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the role of social media influencers in promoting Ilorin culture. Under</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 xml:space="preserve">survey design, the </w:t>
      </w:r>
      <w:proofErr w:type="gramStart"/>
      <w:r w:rsidRPr="005C64F2">
        <w:rPr>
          <w:rFonts w:ascii="Times New Roman" w:hAnsi="Times New Roman" w:cs="Times New Roman"/>
          <w:color w:val="000000" w:themeColor="text1"/>
          <w:sz w:val="24"/>
          <w:szCs w:val="24"/>
        </w:rPr>
        <w:t>researcher develops a list of questions and present</w:t>
      </w:r>
      <w:proofErr w:type="gramEnd"/>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them in a standard way to each participant typically using either the</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interview</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or</w:t>
      </w:r>
      <w:r w:rsidRPr="005C64F2">
        <w:rPr>
          <w:rFonts w:ascii="Times New Roman" w:hAnsi="Times New Roman" w:cs="Times New Roman"/>
          <w:color w:val="000000" w:themeColor="text1"/>
          <w:spacing w:val="4"/>
          <w:sz w:val="24"/>
          <w:szCs w:val="24"/>
        </w:rPr>
        <w:t xml:space="preserve"> </w:t>
      </w:r>
      <w:r w:rsidRPr="005C64F2">
        <w:rPr>
          <w:rFonts w:ascii="Times New Roman" w:hAnsi="Times New Roman" w:cs="Times New Roman"/>
          <w:color w:val="000000" w:themeColor="text1"/>
          <w:sz w:val="24"/>
          <w:szCs w:val="24"/>
        </w:rPr>
        <w:t>questionnaire.</w:t>
      </w:r>
    </w:p>
    <w:p w:rsidR="007D3F37" w:rsidRPr="005C64F2" w:rsidRDefault="007D3F37" w:rsidP="00270AAA">
      <w:pPr>
        <w:pStyle w:val="ListParagraph"/>
        <w:tabs>
          <w:tab w:val="left" w:pos="0"/>
        </w:tabs>
        <w:spacing w:after="0" w:line="360" w:lineRule="auto"/>
        <w:ind w:left="0"/>
        <w:contextualSpacing w:val="0"/>
        <w:jc w:val="both"/>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3.3</w:t>
      </w:r>
      <w:r w:rsidRPr="005C64F2">
        <w:rPr>
          <w:rFonts w:ascii="Times New Roman" w:hAnsi="Times New Roman" w:cs="Times New Roman"/>
          <w:b/>
          <w:color w:val="000000" w:themeColor="text1"/>
          <w:sz w:val="24"/>
          <w:szCs w:val="24"/>
        </w:rPr>
        <w:tab/>
        <w:t>Population of the Study</w:t>
      </w:r>
    </w:p>
    <w:p w:rsidR="00AD6CFA" w:rsidRDefault="00AD6CFA" w:rsidP="00270AAA">
      <w:pPr>
        <w:spacing w:after="0" w:line="360"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 xml:space="preserve">The population of a study refers to the entire group of individuals sharing a defined characteristic relevant to the research (Bello and </w:t>
      </w:r>
      <w:proofErr w:type="spellStart"/>
      <w:r w:rsidRPr="005C64F2">
        <w:rPr>
          <w:rFonts w:ascii="Times New Roman" w:eastAsia="Times New Roman" w:hAnsi="Times New Roman" w:cs="Times New Roman"/>
          <w:color w:val="000000" w:themeColor="text1"/>
          <w:sz w:val="24"/>
          <w:szCs w:val="24"/>
        </w:rPr>
        <w:t>Ajayi</w:t>
      </w:r>
      <w:proofErr w:type="spellEnd"/>
      <w:r w:rsidRPr="005C64F2">
        <w:rPr>
          <w:rFonts w:ascii="Times New Roman" w:eastAsia="Times New Roman" w:hAnsi="Times New Roman" w:cs="Times New Roman"/>
          <w:color w:val="000000" w:themeColor="text1"/>
          <w:sz w:val="24"/>
          <w:szCs w:val="24"/>
        </w:rPr>
        <w:t xml:space="preserve">, 2005:5). For this study, the population comprises all students and staff of </w:t>
      </w:r>
      <w:proofErr w:type="spellStart"/>
      <w:r w:rsidRPr="005C64F2">
        <w:rPr>
          <w:rFonts w:ascii="Times New Roman" w:eastAsia="Times New Roman" w:hAnsi="Times New Roman" w:cs="Times New Roman"/>
          <w:color w:val="000000" w:themeColor="text1"/>
          <w:sz w:val="24"/>
          <w:szCs w:val="24"/>
        </w:rPr>
        <w:t>Kwara</w:t>
      </w:r>
      <w:proofErr w:type="spellEnd"/>
      <w:r w:rsidRPr="005C64F2">
        <w:rPr>
          <w:rFonts w:ascii="Times New Roman" w:eastAsia="Times New Roman" w:hAnsi="Times New Roman" w:cs="Times New Roman"/>
          <w:color w:val="000000" w:themeColor="text1"/>
          <w:sz w:val="24"/>
          <w:szCs w:val="24"/>
        </w:rPr>
        <w:t xml:space="preserve"> State Polytechnic, Ilorin, who engage with social media platforms. Given the large size of the institution, the estimated population is approximately 15,000 individuals, including students across various departments and academic staff. This population is restricted to the Ilorin metropolitan area, as the study focuses on promoting Ilorin culture within the context of the polytechnic.</w:t>
      </w:r>
    </w:p>
    <w:p w:rsidR="00270AAA" w:rsidRDefault="00270AAA" w:rsidP="00270AAA">
      <w:pPr>
        <w:spacing w:after="0" w:line="360" w:lineRule="auto"/>
        <w:ind w:firstLine="720"/>
        <w:jc w:val="both"/>
        <w:rPr>
          <w:rFonts w:ascii="Times New Roman" w:eastAsia="Times New Roman" w:hAnsi="Times New Roman" w:cs="Times New Roman"/>
          <w:color w:val="000000" w:themeColor="text1"/>
          <w:sz w:val="24"/>
          <w:szCs w:val="24"/>
        </w:rPr>
      </w:pPr>
    </w:p>
    <w:p w:rsidR="00270AAA" w:rsidRDefault="00270AAA" w:rsidP="00270AAA">
      <w:pPr>
        <w:spacing w:after="0" w:line="360" w:lineRule="auto"/>
        <w:ind w:firstLine="720"/>
        <w:jc w:val="both"/>
        <w:rPr>
          <w:rFonts w:ascii="Times New Roman" w:eastAsia="Times New Roman" w:hAnsi="Times New Roman" w:cs="Times New Roman"/>
          <w:color w:val="000000" w:themeColor="text1"/>
          <w:sz w:val="24"/>
          <w:szCs w:val="24"/>
        </w:rPr>
      </w:pPr>
    </w:p>
    <w:p w:rsidR="00270AAA" w:rsidRPr="005C64F2" w:rsidRDefault="00270AAA" w:rsidP="00270AAA">
      <w:pPr>
        <w:spacing w:after="0" w:line="360" w:lineRule="auto"/>
        <w:ind w:firstLine="720"/>
        <w:jc w:val="both"/>
        <w:rPr>
          <w:rFonts w:ascii="Times New Roman" w:eastAsia="Times New Roman" w:hAnsi="Times New Roman" w:cs="Times New Roman"/>
          <w:color w:val="000000" w:themeColor="text1"/>
          <w:sz w:val="24"/>
          <w:szCs w:val="24"/>
        </w:rPr>
      </w:pPr>
    </w:p>
    <w:p w:rsidR="007D3F37" w:rsidRPr="005C64F2" w:rsidRDefault="007D3F37" w:rsidP="00270AAA">
      <w:pPr>
        <w:pStyle w:val="Heading1"/>
        <w:numPr>
          <w:ilvl w:val="1"/>
          <w:numId w:val="2"/>
        </w:numPr>
        <w:tabs>
          <w:tab w:val="left" w:pos="0"/>
        </w:tabs>
        <w:spacing w:before="0" w:line="360" w:lineRule="auto"/>
        <w:ind w:left="0" w:firstLine="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lastRenderedPageBreak/>
        <w:t>Sample</w:t>
      </w:r>
      <w:r w:rsidRPr="005C64F2">
        <w:rPr>
          <w:rFonts w:ascii="Times New Roman" w:hAnsi="Times New Roman" w:cs="Times New Roman"/>
          <w:color w:val="000000" w:themeColor="text1"/>
          <w:spacing w:val="-1"/>
          <w:sz w:val="24"/>
          <w:szCs w:val="24"/>
        </w:rPr>
        <w:t xml:space="preserve"> </w:t>
      </w:r>
      <w:r w:rsidRPr="005C64F2">
        <w:rPr>
          <w:rFonts w:ascii="Times New Roman" w:hAnsi="Times New Roman" w:cs="Times New Roman"/>
          <w:color w:val="000000" w:themeColor="text1"/>
          <w:sz w:val="24"/>
          <w:szCs w:val="24"/>
        </w:rPr>
        <w:t>Size</w:t>
      </w:r>
      <w:r w:rsidR="0066339E" w:rsidRPr="005C64F2">
        <w:rPr>
          <w:rFonts w:ascii="Times New Roman" w:hAnsi="Times New Roman" w:cs="Times New Roman"/>
          <w:color w:val="000000" w:themeColor="text1"/>
          <w:sz w:val="24"/>
          <w:szCs w:val="24"/>
        </w:rPr>
        <w:t xml:space="preserve"> and Sampling Techniques</w:t>
      </w:r>
    </w:p>
    <w:p w:rsidR="0066339E" w:rsidRPr="005C64F2" w:rsidRDefault="007D3F37" w:rsidP="00270AAA">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ab/>
      </w:r>
      <w:r w:rsidR="0066339E" w:rsidRPr="005C64F2">
        <w:rPr>
          <w:rFonts w:ascii="Times New Roman" w:eastAsia="Times New Roman" w:hAnsi="Times New Roman" w:cs="Times New Roman"/>
          <w:color w:val="000000" w:themeColor="text1"/>
          <w:sz w:val="24"/>
          <w:szCs w:val="24"/>
        </w:rPr>
        <w:t xml:space="preserve">To ensure a representative sample from the large population of </w:t>
      </w:r>
      <w:proofErr w:type="spellStart"/>
      <w:r w:rsidR="0066339E" w:rsidRPr="005C64F2">
        <w:rPr>
          <w:rFonts w:ascii="Times New Roman" w:eastAsia="Times New Roman" w:hAnsi="Times New Roman" w:cs="Times New Roman"/>
          <w:color w:val="000000" w:themeColor="text1"/>
          <w:sz w:val="24"/>
          <w:szCs w:val="24"/>
        </w:rPr>
        <w:t>Kwara</w:t>
      </w:r>
      <w:proofErr w:type="spellEnd"/>
      <w:r w:rsidR="0066339E" w:rsidRPr="005C64F2">
        <w:rPr>
          <w:rFonts w:ascii="Times New Roman" w:eastAsia="Times New Roman" w:hAnsi="Times New Roman" w:cs="Times New Roman"/>
          <w:color w:val="000000" w:themeColor="text1"/>
          <w:sz w:val="24"/>
          <w:szCs w:val="24"/>
        </w:rPr>
        <w:t xml:space="preserve"> State Polytechnic, the Taro Yamane formula was used to calculate the sample size. The formula is given by: </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n =</w:t>
      </w:r>
      <w:r w:rsidRPr="005C64F2">
        <w:rPr>
          <w:rFonts w:ascii="Times New Roman" w:eastAsia="Times New Roman" w:hAnsi="Times New Roman" w:cs="Times New Roman"/>
          <w:color w:val="000000" w:themeColor="text1"/>
          <w:sz w:val="24"/>
          <w:szCs w:val="24"/>
        </w:rPr>
        <w:tab/>
      </w:r>
      <w:r w:rsidRPr="005C64F2">
        <w:rPr>
          <w:rFonts w:ascii="Times New Roman" w:eastAsia="Times New Roman" w:hAnsi="Times New Roman" w:cs="Times New Roman"/>
          <w:color w:val="000000" w:themeColor="text1"/>
          <w:sz w:val="24"/>
          <w:szCs w:val="24"/>
          <w:u w:val="single"/>
        </w:rPr>
        <w:t xml:space="preserve"> N</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 xml:space="preserve">     1 + </w:t>
      </w:r>
      <w:proofErr w:type="gramStart"/>
      <w:r w:rsidRPr="005C64F2">
        <w:rPr>
          <w:rFonts w:ascii="Times New Roman" w:eastAsia="Times New Roman" w:hAnsi="Times New Roman" w:cs="Times New Roman"/>
          <w:color w:val="000000" w:themeColor="text1"/>
          <w:sz w:val="24"/>
          <w:szCs w:val="24"/>
        </w:rPr>
        <w:t>N(</w:t>
      </w:r>
      <w:proofErr w:type="gramEnd"/>
      <w:r w:rsidRPr="005C64F2">
        <w:rPr>
          <w:rFonts w:ascii="Times New Roman" w:eastAsia="Times New Roman" w:hAnsi="Times New Roman" w:cs="Times New Roman"/>
          <w:color w:val="000000" w:themeColor="text1"/>
          <w:sz w:val="24"/>
          <w:szCs w:val="24"/>
        </w:rPr>
        <w:t>e^2)</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 xml:space="preserve">Where </w:t>
      </w:r>
      <w:proofErr w:type="gramStart"/>
      <w:r w:rsidRPr="005C64F2">
        <w:rPr>
          <w:rFonts w:ascii="Times New Roman" w:eastAsia="Times New Roman" w:hAnsi="Times New Roman" w:cs="Times New Roman"/>
          <w:color w:val="000000" w:themeColor="text1"/>
          <w:sz w:val="24"/>
          <w:szCs w:val="24"/>
        </w:rPr>
        <w:t>( n</w:t>
      </w:r>
      <w:proofErr w:type="gramEnd"/>
      <w:r w:rsidRPr="005C64F2">
        <w:rPr>
          <w:rFonts w:ascii="Times New Roman" w:eastAsia="Times New Roman" w:hAnsi="Times New Roman" w:cs="Times New Roman"/>
          <w:color w:val="000000" w:themeColor="text1"/>
          <w:sz w:val="24"/>
          <w:szCs w:val="24"/>
        </w:rPr>
        <w:t xml:space="preserve"> ) is the sample size, </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rPr>
      </w:pPr>
      <w:proofErr w:type="gramStart"/>
      <w:r w:rsidRPr="005C64F2">
        <w:rPr>
          <w:rFonts w:ascii="Times New Roman" w:eastAsia="Times New Roman" w:hAnsi="Times New Roman" w:cs="Times New Roman"/>
          <w:color w:val="000000" w:themeColor="text1"/>
          <w:sz w:val="24"/>
          <w:szCs w:val="24"/>
        </w:rPr>
        <w:t>( N</w:t>
      </w:r>
      <w:proofErr w:type="gramEnd"/>
      <w:r w:rsidRPr="005C64F2">
        <w:rPr>
          <w:rFonts w:ascii="Times New Roman" w:eastAsia="Times New Roman" w:hAnsi="Times New Roman" w:cs="Times New Roman"/>
          <w:color w:val="000000" w:themeColor="text1"/>
          <w:sz w:val="24"/>
          <w:szCs w:val="24"/>
        </w:rPr>
        <w:t xml:space="preserve"> ) is the population size (15,000), and </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rPr>
      </w:pPr>
      <w:proofErr w:type="gramStart"/>
      <w:r w:rsidRPr="005C64F2">
        <w:rPr>
          <w:rFonts w:ascii="Times New Roman" w:eastAsia="Times New Roman" w:hAnsi="Times New Roman" w:cs="Times New Roman"/>
          <w:color w:val="000000" w:themeColor="text1"/>
          <w:sz w:val="24"/>
          <w:szCs w:val="24"/>
        </w:rPr>
        <w:t>( e</w:t>
      </w:r>
      <w:proofErr w:type="gramEnd"/>
      <w:r w:rsidRPr="005C64F2">
        <w:rPr>
          <w:rFonts w:ascii="Times New Roman" w:eastAsia="Times New Roman" w:hAnsi="Times New Roman" w:cs="Times New Roman"/>
          <w:color w:val="000000" w:themeColor="text1"/>
          <w:sz w:val="24"/>
          <w:szCs w:val="24"/>
        </w:rPr>
        <w:t xml:space="preserve"> ) is the margin of error (set at 0.05 for a 95% confidence level). </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 xml:space="preserve">Substituting the values: </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u w:val="single"/>
        </w:rPr>
      </w:pPr>
      <w:r w:rsidRPr="005C64F2">
        <w:rPr>
          <w:rFonts w:ascii="Times New Roman" w:eastAsia="Times New Roman" w:hAnsi="Times New Roman" w:cs="Times New Roman"/>
          <w:color w:val="000000" w:themeColor="text1"/>
          <w:sz w:val="24"/>
          <w:szCs w:val="24"/>
        </w:rPr>
        <w:t xml:space="preserve">n = </w:t>
      </w:r>
      <w:r w:rsidRPr="005C64F2">
        <w:rPr>
          <w:rFonts w:ascii="Times New Roman" w:eastAsia="Times New Roman" w:hAnsi="Times New Roman" w:cs="Times New Roman"/>
          <w:color w:val="000000" w:themeColor="text1"/>
          <w:sz w:val="24"/>
          <w:szCs w:val="24"/>
          <w:u w:val="single"/>
        </w:rPr>
        <w:t>15,000</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1 + 15,000(0.0025)</w:t>
      </w:r>
    </w:p>
    <w:p w:rsidR="0066339E" w:rsidRPr="005C64F2" w:rsidRDefault="0066339E" w:rsidP="00270AAA">
      <w:pPr>
        <w:spacing w:after="0" w:line="360" w:lineRule="auto"/>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w:t>
      </w:r>
      <w:r w:rsidRPr="005C64F2">
        <w:rPr>
          <w:rFonts w:ascii="Times New Roman" w:eastAsia="Times New Roman" w:hAnsi="Times New Roman" w:cs="Times New Roman"/>
          <w:color w:val="000000" w:themeColor="text1"/>
          <w:sz w:val="24"/>
          <w:szCs w:val="24"/>
        </w:rPr>
        <w:tab/>
        <w:t>390</w:t>
      </w:r>
    </w:p>
    <w:p w:rsidR="0066339E" w:rsidRPr="005C64F2" w:rsidRDefault="0066339E" w:rsidP="00270AAA">
      <w:pPr>
        <w:spacing w:after="0" w:line="360" w:lineRule="auto"/>
        <w:ind w:firstLine="720"/>
        <w:jc w:val="both"/>
        <w:rPr>
          <w:rFonts w:ascii="Times New Roman" w:eastAsia="Times New Roman" w:hAnsi="Times New Roman" w:cs="Times New Roman"/>
          <w:color w:val="000000" w:themeColor="text1"/>
          <w:sz w:val="24"/>
          <w:szCs w:val="24"/>
        </w:rPr>
      </w:pPr>
      <w:r w:rsidRPr="005C64F2">
        <w:rPr>
          <w:rFonts w:ascii="Times New Roman" w:eastAsia="Times New Roman" w:hAnsi="Times New Roman" w:cs="Times New Roman"/>
          <w:color w:val="000000" w:themeColor="text1"/>
          <w:sz w:val="24"/>
          <w:szCs w:val="24"/>
        </w:rPr>
        <w:t xml:space="preserve">Thus, a sample size of 390 respondents was selected. The purposive sampling technique was employed to select respondents who actively engage with social media and are familiar with Ilorin culture. This included students from various departments and academic staff at </w:t>
      </w:r>
      <w:proofErr w:type="spellStart"/>
      <w:r w:rsidRPr="005C64F2">
        <w:rPr>
          <w:rFonts w:ascii="Times New Roman" w:eastAsia="Times New Roman" w:hAnsi="Times New Roman" w:cs="Times New Roman"/>
          <w:color w:val="000000" w:themeColor="text1"/>
          <w:sz w:val="24"/>
          <w:szCs w:val="24"/>
        </w:rPr>
        <w:t>Kwara</w:t>
      </w:r>
      <w:proofErr w:type="spellEnd"/>
      <w:r w:rsidRPr="005C64F2">
        <w:rPr>
          <w:rFonts w:ascii="Times New Roman" w:eastAsia="Times New Roman" w:hAnsi="Times New Roman" w:cs="Times New Roman"/>
          <w:color w:val="000000" w:themeColor="text1"/>
          <w:sz w:val="24"/>
          <w:szCs w:val="24"/>
        </w:rPr>
        <w:t xml:space="preserve"> State Polytechnic. Questionnaires will be administered to those who made themselves available, ensuring a high response rate.</w:t>
      </w:r>
    </w:p>
    <w:p w:rsidR="007D3F37" w:rsidRPr="005C64F2" w:rsidRDefault="001D7FFB" w:rsidP="00270AAA">
      <w:pPr>
        <w:spacing w:after="0" w:line="360" w:lineRule="auto"/>
        <w:jc w:val="both"/>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3.5</w:t>
      </w:r>
      <w:r w:rsidR="007D3F37" w:rsidRPr="005C64F2">
        <w:rPr>
          <w:rFonts w:ascii="Times New Roman" w:hAnsi="Times New Roman" w:cs="Times New Roman"/>
          <w:b/>
          <w:color w:val="000000" w:themeColor="text1"/>
          <w:sz w:val="24"/>
          <w:szCs w:val="24"/>
        </w:rPr>
        <w:tab/>
        <w:t>Research Instrument</w:t>
      </w:r>
    </w:p>
    <w:p w:rsidR="007D3F37" w:rsidRPr="005C64F2" w:rsidRDefault="007D3F37" w:rsidP="00270AAA">
      <w:pPr>
        <w:spacing w:after="0" w:line="36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The research will use a questionnaire in collecting the data. According to </w:t>
      </w:r>
      <w:proofErr w:type="spellStart"/>
      <w:r w:rsidRPr="005C64F2">
        <w:rPr>
          <w:rFonts w:ascii="Times New Roman" w:hAnsi="Times New Roman" w:cs="Times New Roman"/>
          <w:color w:val="000000" w:themeColor="text1"/>
          <w:sz w:val="24"/>
          <w:szCs w:val="24"/>
        </w:rPr>
        <w:t>Awoniyi</w:t>
      </w:r>
      <w:proofErr w:type="spellEnd"/>
      <w:r w:rsidRPr="005C64F2">
        <w:rPr>
          <w:rFonts w:ascii="Times New Roman" w:hAnsi="Times New Roman" w:cs="Times New Roman"/>
          <w:color w:val="000000" w:themeColor="text1"/>
          <w:sz w:val="24"/>
          <w:szCs w:val="24"/>
        </w:rPr>
        <w:t xml:space="preserve">, </w:t>
      </w:r>
      <w:proofErr w:type="spellStart"/>
      <w:r w:rsidRPr="005C64F2">
        <w:rPr>
          <w:rFonts w:ascii="Times New Roman" w:hAnsi="Times New Roman" w:cs="Times New Roman"/>
          <w:color w:val="000000" w:themeColor="text1"/>
          <w:sz w:val="24"/>
          <w:szCs w:val="24"/>
        </w:rPr>
        <w:t>Aderanti</w:t>
      </w:r>
      <w:proofErr w:type="spellEnd"/>
      <w:r w:rsidRPr="005C64F2">
        <w:rPr>
          <w:rFonts w:ascii="Times New Roman" w:hAnsi="Times New Roman" w:cs="Times New Roman"/>
          <w:color w:val="000000" w:themeColor="text1"/>
          <w:sz w:val="24"/>
          <w:szCs w:val="24"/>
        </w:rPr>
        <w:t xml:space="preserve"> and </w:t>
      </w:r>
      <w:proofErr w:type="spellStart"/>
      <w:r w:rsidRPr="005C64F2">
        <w:rPr>
          <w:rFonts w:ascii="Times New Roman" w:hAnsi="Times New Roman" w:cs="Times New Roman"/>
          <w:color w:val="000000" w:themeColor="text1"/>
          <w:sz w:val="24"/>
          <w:szCs w:val="24"/>
        </w:rPr>
        <w:t>Tayo</w:t>
      </w:r>
      <w:proofErr w:type="spellEnd"/>
      <w:r w:rsidRPr="005C64F2">
        <w:rPr>
          <w:rFonts w:ascii="Times New Roman" w:hAnsi="Times New Roman" w:cs="Times New Roman"/>
          <w:color w:val="000000" w:themeColor="text1"/>
          <w:sz w:val="24"/>
          <w:szCs w:val="24"/>
        </w:rPr>
        <w:t xml:space="preserve"> (2011) questionnaire is a self reporting evaluation like a structured interview but the responses given are made in writing.</w:t>
      </w:r>
    </w:p>
    <w:p w:rsidR="007D3F37" w:rsidRPr="005C64F2" w:rsidRDefault="007D3F37" w:rsidP="00270AAA">
      <w:pPr>
        <w:spacing w:after="0" w:line="360" w:lineRule="auto"/>
        <w:ind w:firstLine="720"/>
        <w:jc w:val="both"/>
        <w:rPr>
          <w:rFonts w:ascii="Times New Roman" w:hAnsi="Times New Roman" w:cs="Times New Roman"/>
          <w:b/>
          <w:color w:val="000000" w:themeColor="text1"/>
          <w:sz w:val="24"/>
          <w:szCs w:val="24"/>
        </w:rPr>
      </w:pPr>
      <w:r w:rsidRPr="005C64F2">
        <w:rPr>
          <w:rFonts w:ascii="Times New Roman" w:hAnsi="Times New Roman" w:cs="Times New Roman"/>
          <w:color w:val="000000" w:themeColor="text1"/>
          <w:sz w:val="24"/>
          <w:szCs w:val="24"/>
        </w:rPr>
        <w:t>The questionnaire is the major data collection instrument that will be employed. The questionnaire contains close – ended questions. These questions are structured to elicit responses that will provide answers to the research questions raised in chapter one.</w:t>
      </w:r>
    </w:p>
    <w:p w:rsidR="007D3F37" w:rsidRPr="005C64F2" w:rsidRDefault="001D7FFB" w:rsidP="00270AAA">
      <w:pPr>
        <w:pStyle w:val="Default"/>
        <w:spacing w:line="360" w:lineRule="auto"/>
        <w:jc w:val="both"/>
        <w:rPr>
          <w:b/>
          <w:color w:val="000000" w:themeColor="text1"/>
        </w:rPr>
      </w:pPr>
      <w:r w:rsidRPr="005C64F2">
        <w:rPr>
          <w:b/>
          <w:bCs/>
          <w:color w:val="000000" w:themeColor="text1"/>
        </w:rPr>
        <w:t>3.6</w:t>
      </w:r>
      <w:r w:rsidR="007D3F37" w:rsidRPr="005C64F2">
        <w:rPr>
          <w:b/>
          <w:bCs/>
          <w:color w:val="000000" w:themeColor="text1"/>
        </w:rPr>
        <w:tab/>
      </w:r>
      <w:r w:rsidR="007D3F37" w:rsidRPr="005C64F2">
        <w:rPr>
          <w:b/>
          <w:color w:val="000000" w:themeColor="text1"/>
        </w:rPr>
        <w:t>Validity of Research Instrument</w:t>
      </w:r>
    </w:p>
    <w:p w:rsidR="007D3F37" w:rsidRPr="005C64F2" w:rsidRDefault="007D3F37" w:rsidP="00270AAA">
      <w:pPr>
        <w:spacing w:after="0" w:line="360" w:lineRule="auto"/>
        <w:ind w:firstLine="720"/>
        <w:jc w:val="both"/>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 xml:space="preserve">The validity of the research instrument will be determined by conducting a pilot test. The respondents in the pilot test will not be a part of the sample population which </w:t>
      </w:r>
      <w:r w:rsidRPr="005C64F2">
        <w:rPr>
          <w:rFonts w:ascii="Times New Roman" w:hAnsi="Times New Roman" w:cs="Times New Roman"/>
          <w:color w:val="000000" w:themeColor="text1"/>
          <w:sz w:val="24"/>
          <w:szCs w:val="24"/>
        </w:rPr>
        <w:lastRenderedPageBreak/>
        <w:t>the final questionnaire will be administered. The results of the pilot test will determine whether the questions therein will be adequate to address the research questions and objectives of the study.</w:t>
      </w:r>
      <w:bookmarkStart w:id="0" w:name="_GoBack"/>
      <w:bookmarkEnd w:id="0"/>
    </w:p>
    <w:p w:rsidR="007D3F37" w:rsidRPr="005C64F2" w:rsidRDefault="001D7FFB" w:rsidP="00270AAA">
      <w:pPr>
        <w:pStyle w:val="Default"/>
        <w:spacing w:line="360" w:lineRule="auto"/>
        <w:jc w:val="both"/>
        <w:rPr>
          <w:b/>
          <w:color w:val="000000" w:themeColor="text1"/>
        </w:rPr>
      </w:pPr>
      <w:r w:rsidRPr="005C64F2">
        <w:rPr>
          <w:b/>
          <w:bCs/>
          <w:color w:val="000000" w:themeColor="text1"/>
        </w:rPr>
        <w:t>3.7</w:t>
      </w:r>
      <w:r w:rsidR="007D3F37" w:rsidRPr="005C64F2">
        <w:rPr>
          <w:b/>
          <w:bCs/>
          <w:color w:val="000000" w:themeColor="text1"/>
        </w:rPr>
        <w:tab/>
      </w:r>
      <w:r w:rsidR="007D3F37" w:rsidRPr="005C64F2">
        <w:rPr>
          <w:b/>
          <w:color w:val="000000" w:themeColor="text1"/>
        </w:rPr>
        <w:t>Reliability of Research Instrument</w:t>
      </w:r>
    </w:p>
    <w:p w:rsidR="007D3F37" w:rsidRPr="005C64F2" w:rsidRDefault="007D3F37" w:rsidP="00270AAA">
      <w:pPr>
        <w:pStyle w:val="Default"/>
        <w:spacing w:line="360" w:lineRule="auto"/>
        <w:ind w:firstLine="720"/>
        <w:jc w:val="both"/>
        <w:rPr>
          <w:color w:val="000000" w:themeColor="text1"/>
        </w:rPr>
      </w:pPr>
      <w:r w:rsidRPr="005C64F2">
        <w:rPr>
          <w:color w:val="000000" w:themeColor="text1"/>
        </w:rPr>
        <w:t xml:space="preserve">The reliability of the instrument to be used will be vetted using the internal consistency method of reliability of research instrument. According to </w:t>
      </w:r>
      <w:proofErr w:type="spellStart"/>
      <w:r w:rsidRPr="005C64F2">
        <w:rPr>
          <w:color w:val="000000" w:themeColor="text1"/>
        </w:rPr>
        <w:t>Awoniyi</w:t>
      </w:r>
      <w:proofErr w:type="spellEnd"/>
      <w:r w:rsidRPr="005C64F2">
        <w:rPr>
          <w:color w:val="000000" w:themeColor="text1"/>
        </w:rPr>
        <w:t xml:space="preserve">, </w:t>
      </w:r>
      <w:proofErr w:type="spellStart"/>
      <w:r w:rsidRPr="005C64F2">
        <w:rPr>
          <w:color w:val="000000" w:themeColor="text1"/>
        </w:rPr>
        <w:t>Aderanti</w:t>
      </w:r>
      <w:proofErr w:type="spellEnd"/>
      <w:r w:rsidRPr="005C64F2">
        <w:rPr>
          <w:color w:val="000000" w:themeColor="text1"/>
        </w:rPr>
        <w:t xml:space="preserve"> and </w:t>
      </w:r>
      <w:proofErr w:type="spellStart"/>
      <w:r w:rsidRPr="005C64F2">
        <w:rPr>
          <w:color w:val="000000" w:themeColor="text1"/>
        </w:rPr>
        <w:t>Tayo</w:t>
      </w:r>
      <w:proofErr w:type="spellEnd"/>
      <w:r w:rsidRPr="005C64F2">
        <w:rPr>
          <w:color w:val="000000" w:themeColor="text1"/>
        </w:rPr>
        <w:t xml:space="preserve"> (2011) internal consistency method measures how far the constituent items relates to the same thing and can be used to assess the reliability of an instrument.</w:t>
      </w:r>
    </w:p>
    <w:p w:rsidR="007D3F37" w:rsidRPr="005C64F2" w:rsidRDefault="001D7FFB" w:rsidP="00270AAA">
      <w:pPr>
        <w:spacing w:after="0" w:line="360" w:lineRule="auto"/>
        <w:rPr>
          <w:rFonts w:ascii="Times New Roman" w:hAnsi="Times New Roman" w:cs="Times New Roman"/>
          <w:b/>
          <w:color w:val="000000" w:themeColor="text1"/>
          <w:sz w:val="24"/>
          <w:szCs w:val="24"/>
        </w:rPr>
      </w:pPr>
      <w:r w:rsidRPr="005C64F2">
        <w:rPr>
          <w:rFonts w:ascii="Times New Roman" w:hAnsi="Times New Roman" w:cs="Times New Roman"/>
          <w:b/>
          <w:color w:val="000000" w:themeColor="text1"/>
          <w:sz w:val="24"/>
          <w:szCs w:val="24"/>
        </w:rPr>
        <w:t>3.8</w:t>
      </w:r>
      <w:r w:rsidR="007D3F37" w:rsidRPr="005C64F2">
        <w:rPr>
          <w:rFonts w:ascii="Times New Roman" w:hAnsi="Times New Roman" w:cs="Times New Roman"/>
          <w:b/>
          <w:color w:val="000000" w:themeColor="text1"/>
          <w:sz w:val="24"/>
          <w:szCs w:val="24"/>
        </w:rPr>
        <w:tab/>
        <w:t>Method of Data Analysis</w:t>
      </w:r>
    </w:p>
    <w:p w:rsidR="007D3F37" w:rsidRPr="005C64F2" w:rsidRDefault="007D3F37" w:rsidP="00270AAA">
      <w:pPr>
        <w:pStyle w:val="Heading1"/>
        <w:tabs>
          <w:tab w:val="left" w:pos="0"/>
        </w:tabs>
        <w:spacing w:before="0" w:line="360" w:lineRule="auto"/>
        <w:ind w:left="0"/>
        <w:jc w:val="both"/>
        <w:rPr>
          <w:rFonts w:ascii="Times New Roman" w:hAnsi="Times New Roman" w:cs="Times New Roman"/>
          <w:b w:val="0"/>
          <w:color w:val="000000" w:themeColor="text1"/>
          <w:sz w:val="24"/>
          <w:szCs w:val="24"/>
        </w:rPr>
      </w:pPr>
      <w:r w:rsidRPr="005C64F2">
        <w:rPr>
          <w:rFonts w:ascii="Times New Roman" w:hAnsi="Times New Roman" w:cs="Times New Roman"/>
          <w:b w:val="0"/>
          <w:color w:val="000000" w:themeColor="text1"/>
          <w:sz w:val="24"/>
          <w:szCs w:val="24"/>
        </w:rPr>
        <w:tab/>
        <w:t>The data here will be analyzed using descriptive and (SPSS) statistical</w:t>
      </w:r>
      <w:r w:rsidRPr="005C64F2">
        <w:rPr>
          <w:rFonts w:ascii="Times New Roman" w:hAnsi="Times New Roman" w:cs="Times New Roman"/>
          <w:b w:val="0"/>
          <w:color w:val="000000" w:themeColor="text1"/>
          <w:spacing w:val="1"/>
          <w:sz w:val="24"/>
          <w:szCs w:val="24"/>
        </w:rPr>
        <w:t xml:space="preserve"> </w:t>
      </w:r>
      <w:r w:rsidRPr="005C64F2">
        <w:rPr>
          <w:rFonts w:ascii="Times New Roman" w:hAnsi="Times New Roman" w:cs="Times New Roman"/>
          <w:b w:val="0"/>
          <w:color w:val="000000" w:themeColor="text1"/>
          <w:sz w:val="24"/>
          <w:szCs w:val="24"/>
        </w:rPr>
        <w:t>packages for the social science, via tables, frequency and percentage</w:t>
      </w:r>
      <w:r w:rsidRPr="005C64F2">
        <w:rPr>
          <w:rFonts w:ascii="Times New Roman" w:hAnsi="Times New Roman" w:cs="Times New Roman"/>
          <w:b w:val="0"/>
          <w:color w:val="000000" w:themeColor="text1"/>
          <w:spacing w:val="1"/>
          <w:sz w:val="24"/>
          <w:szCs w:val="24"/>
        </w:rPr>
        <w:t xml:space="preserve"> </w:t>
      </w:r>
      <w:r w:rsidRPr="005C64F2">
        <w:rPr>
          <w:rFonts w:ascii="Times New Roman" w:hAnsi="Times New Roman" w:cs="Times New Roman"/>
          <w:b w:val="0"/>
          <w:color w:val="000000" w:themeColor="text1"/>
          <w:sz w:val="24"/>
          <w:szCs w:val="24"/>
        </w:rPr>
        <w:t>etc.</w:t>
      </w:r>
    </w:p>
    <w:p w:rsidR="00CD648E" w:rsidRPr="005C64F2" w:rsidRDefault="007D3F37" w:rsidP="00270AAA">
      <w:pPr>
        <w:pStyle w:val="Heading1"/>
        <w:spacing w:before="0" w:line="360" w:lineRule="auto"/>
        <w:ind w:left="0"/>
        <w:jc w:val="center"/>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br w:type="page"/>
      </w:r>
      <w:r w:rsidR="00CD648E" w:rsidRPr="005C64F2">
        <w:rPr>
          <w:rFonts w:ascii="Times New Roman" w:hAnsi="Times New Roman" w:cs="Times New Roman"/>
          <w:color w:val="000000" w:themeColor="text1"/>
          <w:sz w:val="24"/>
          <w:szCs w:val="24"/>
        </w:rPr>
        <w:lastRenderedPageBreak/>
        <w:t>CHAPTER FOUR</w:t>
      </w:r>
    </w:p>
    <w:p w:rsidR="00CD648E" w:rsidRPr="005C64F2" w:rsidRDefault="00CD648E" w:rsidP="00270AAA">
      <w:pPr>
        <w:pStyle w:val="Heading1"/>
        <w:spacing w:before="0" w:line="360" w:lineRule="auto"/>
        <w:ind w:left="0"/>
        <w:jc w:val="center"/>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DATA PRESENTATION, ANALYSIS, AND DISCUSSION OF FINDINGS</w:t>
      </w:r>
    </w:p>
    <w:p w:rsidR="00CD648E" w:rsidRPr="005C64F2" w:rsidRDefault="00CD648E" w:rsidP="00270AAA">
      <w:pPr>
        <w:pStyle w:val="Heading2"/>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4.1</w:t>
      </w:r>
      <w:r w:rsidR="00882BC4">
        <w:rPr>
          <w:rFonts w:ascii="Times New Roman" w:hAnsi="Times New Roman" w:cs="Times New Roman"/>
          <w:color w:val="000000" w:themeColor="text1"/>
          <w:sz w:val="24"/>
          <w:szCs w:val="24"/>
        </w:rPr>
        <w:tab/>
      </w:r>
      <w:r w:rsidRPr="005C64F2">
        <w:rPr>
          <w:rFonts w:ascii="Times New Roman" w:hAnsi="Times New Roman" w:cs="Times New Roman"/>
          <w:color w:val="000000" w:themeColor="text1"/>
          <w:sz w:val="24"/>
          <w:szCs w:val="24"/>
        </w:rPr>
        <w:t>Introduction</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 xml:space="preserve">This chapter presents findings from a survey conducted among students and staff of </w:t>
      </w:r>
      <w:proofErr w:type="spellStart"/>
      <w:r w:rsidRPr="005C64F2">
        <w:rPr>
          <w:color w:val="000000" w:themeColor="text1"/>
        </w:rPr>
        <w:t>Kwara</w:t>
      </w:r>
      <w:proofErr w:type="spellEnd"/>
      <w:r w:rsidRPr="005C64F2">
        <w:rPr>
          <w:color w:val="000000" w:themeColor="text1"/>
        </w:rPr>
        <w:t xml:space="preserve"> State Polytechnic, Ilorin, to investigate the role of social media influencers in promoting Ilorin culture. Data were collected using a structured questionnaire designed to address three objectives: exploring the role of influencers, identifying their strategies and content forms, and analyzing challenges faced. The analysis employs descriptive statistics (frequencies and percentages) via the Statistical Package for the Social Sciences (SPSS), presented in 20 tables, each followed by an analysis. Findings are discussed in relation to the research questions and situated within the literature on digital cultural promotion. The survey was conducted on May 30, 2025.</w:t>
      </w:r>
    </w:p>
    <w:p w:rsidR="00CD648E" w:rsidRPr="005C64F2" w:rsidRDefault="00CD648E" w:rsidP="00270AAA">
      <w:pPr>
        <w:pStyle w:val="Heading2"/>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4.2</w:t>
      </w:r>
      <w:r w:rsidR="00882BC4">
        <w:rPr>
          <w:rFonts w:ascii="Times New Roman" w:hAnsi="Times New Roman" w:cs="Times New Roman"/>
          <w:color w:val="000000" w:themeColor="text1"/>
          <w:sz w:val="24"/>
          <w:szCs w:val="24"/>
        </w:rPr>
        <w:tab/>
      </w:r>
      <w:r w:rsidRPr="005C64F2">
        <w:rPr>
          <w:rFonts w:ascii="Times New Roman" w:hAnsi="Times New Roman" w:cs="Times New Roman"/>
          <w:color w:val="000000" w:themeColor="text1"/>
          <w:sz w:val="24"/>
          <w:szCs w:val="24"/>
        </w:rPr>
        <w:t>Data Presentation</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A total of 390 questionnaires were distributed to respondents selected through purposive sampling, targeting individuals familiar with Ilorin culture and active on social media. Of these, 375 were returned and deemed valid, yielding a 96.15% response rate. The data are organized into 20 tables covering demographic characteristics, influencers’ roles, strategies, challenges, and impacts, with each table including a "Total" row.</w:t>
      </w:r>
    </w:p>
    <w:p w:rsidR="00CD648E" w:rsidRPr="005C64F2" w:rsidRDefault="00882BC4" w:rsidP="00270AAA">
      <w:pPr>
        <w:pStyle w:val="Heading3"/>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w:t>
      </w:r>
      <w:r>
        <w:rPr>
          <w:rFonts w:ascii="Times New Roman" w:hAnsi="Times New Roman" w:cs="Times New Roman"/>
          <w:color w:val="000000" w:themeColor="text1"/>
          <w:sz w:val="24"/>
          <w:szCs w:val="24"/>
        </w:rPr>
        <w:tab/>
      </w:r>
      <w:r w:rsidR="00CD648E" w:rsidRPr="005C64F2">
        <w:rPr>
          <w:rFonts w:ascii="Times New Roman" w:hAnsi="Times New Roman" w:cs="Times New Roman"/>
          <w:color w:val="000000" w:themeColor="text1"/>
          <w:sz w:val="24"/>
          <w:szCs w:val="24"/>
        </w:rPr>
        <w:t>Demographic Characteristics</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The demographic profile provides context for respondents’ characteristics.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1: Gender Distribution</w:t>
      </w:r>
    </w:p>
    <w:tbl>
      <w:tblPr>
        <w:tblStyle w:val="TableGrid"/>
        <w:tblW w:w="0" w:type="auto"/>
        <w:tblLook w:val="04A0"/>
      </w:tblPr>
      <w:tblGrid>
        <w:gridCol w:w="3352"/>
        <w:gridCol w:w="1586"/>
        <w:gridCol w:w="3918"/>
      </w:tblGrid>
      <w:tr w:rsidR="00CD648E" w:rsidRPr="005C64F2" w:rsidTr="00882BC4">
        <w:tc>
          <w:tcPr>
            <w:tcW w:w="361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Category</w:t>
            </w:r>
          </w:p>
        </w:tc>
        <w:tc>
          <w:tcPr>
            <w:tcW w:w="162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42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882BC4">
        <w:tc>
          <w:tcPr>
            <w:tcW w:w="361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Male</w:t>
            </w:r>
          </w:p>
        </w:tc>
        <w:tc>
          <w:tcPr>
            <w:tcW w:w="16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210</w:t>
            </w:r>
          </w:p>
        </w:tc>
        <w:tc>
          <w:tcPr>
            <w:tcW w:w="42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56.0</w:t>
            </w:r>
          </w:p>
        </w:tc>
      </w:tr>
      <w:tr w:rsidR="00CD648E" w:rsidRPr="005C64F2" w:rsidTr="00882BC4">
        <w:tc>
          <w:tcPr>
            <w:tcW w:w="361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Female</w:t>
            </w:r>
          </w:p>
        </w:tc>
        <w:tc>
          <w:tcPr>
            <w:tcW w:w="16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165</w:t>
            </w:r>
          </w:p>
        </w:tc>
        <w:tc>
          <w:tcPr>
            <w:tcW w:w="42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44.0</w:t>
            </w:r>
          </w:p>
        </w:tc>
      </w:tr>
      <w:tr w:rsidR="00CD648E" w:rsidRPr="005C64F2" w:rsidTr="00882BC4">
        <w:tc>
          <w:tcPr>
            <w:tcW w:w="361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16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42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882BC4" w:rsidRDefault="00CD648E" w:rsidP="00270AAA">
      <w:pPr>
        <w:pStyle w:val="NormalWeb"/>
        <w:spacing w:before="0" w:beforeAutospacing="0" w:after="0" w:afterAutospacing="0" w:line="360" w:lineRule="auto"/>
        <w:ind w:firstLine="720"/>
        <w:rPr>
          <w:b/>
          <w:color w:val="000000" w:themeColor="text1"/>
        </w:rPr>
      </w:pPr>
      <w:r w:rsidRPr="00882BC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The majority of respondents are male (56.0%), with females at 44.0%, suggesting a balanced yet slightly male-dominated sample. This distribution aligns with </w:t>
      </w:r>
      <w:r w:rsidRPr="005C64F2">
        <w:rPr>
          <w:color w:val="000000" w:themeColor="text1"/>
        </w:rPr>
        <w:lastRenderedPageBreak/>
        <w:t>the polytechnic’s demographics and supports the study’s focus on social media users, as both genders are likely active online.</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2: Age Group Distribution</w:t>
      </w:r>
    </w:p>
    <w:tbl>
      <w:tblPr>
        <w:tblStyle w:val="TableGrid"/>
        <w:tblW w:w="0" w:type="auto"/>
        <w:tblLook w:val="04A0"/>
      </w:tblPr>
      <w:tblGrid>
        <w:gridCol w:w="3352"/>
        <w:gridCol w:w="1586"/>
        <w:gridCol w:w="3918"/>
      </w:tblGrid>
      <w:tr w:rsidR="00CD648E" w:rsidRPr="005C64F2" w:rsidTr="001926A9">
        <w:tc>
          <w:tcPr>
            <w:tcW w:w="361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Category</w:t>
            </w:r>
          </w:p>
        </w:tc>
        <w:tc>
          <w:tcPr>
            <w:tcW w:w="162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42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1926A9">
        <w:tc>
          <w:tcPr>
            <w:tcW w:w="361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18–25</w:t>
            </w:r>
          </w:p>
        </w:tc>
        <w:tc>
          <w:tcPr>
            <w:tcW w:w="16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240</w:t>
            </w:r>
          </w:p>
        </w:tc>
        <w:tc>
          <w:tcPr>
            <w:tcW w:w="42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64.0</w:t>
            </w:r>
          </w:p>
        </w:tc>
      </w:tr>
      <w:tr w:rsidR="00CD648E" w:rsidRPr="005C64F2" w:rsidTr="001926A9">
        <w:tc>
          <w:tcPr>
            <w:tcW w:w="361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26–35</w:t>
            </w:r>
          </w:p>
        </w:tc>
        <w:tc>
          <w:tcPr>
            <w:tcW w:w="16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90</w:t>
            </w:r>
          </w:p>
        </w:tc>
        <w:tc>
          <w:tcPr>
            <w:tcW w:w="42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24.0</w:t>
            </w:r>
          </w:p>
        </w:tc>
      </w:tr>
      <w:tr w:rsidR="00CD648E" w:rsidRPr="005C64F2" w:rsidTr="001926A9">
        <w:tc>
          <w:tcPr>
            <w:tcW w:w="361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36 and above</w:t>
            </w:r>
          </w:p>
        </w:tc>
        <w:tc>
          <w:tcPr>
            <w:tcW w:w="16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45</w:t>
            </w:r>
          </w:p>
        </w:tc>
        <w:tc>
          <w:tcPr>
            <w:tcW w:w="42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r>
      <w:tr w:rsidR="00CD648E" w:rsidRPr="005C64F2" w:rsidTr="001926A9">
        <w:tc>
          <w:tcPr>
            <w:tcW w:w="361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16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42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1926A9" w:rsidRDefault="00CD648E" w:rsidP="00270AAA">
      <w:pPr>
        <w:pStyle w:val="NormalWeb"/>
        <w:spacing w:before="0" w:beforeAutospacing="0" w:after="0" w:afterAutospacing="0" w:line="360" w:lineRule="auto"/>
        <w:ind w:firstLine="720"/>
        <w:rPr>
          <w:b/>
          <w:color w:val="000000" w:themeColor="text1"/>
        </w:rPr>
      </w:pPr>
      <w:r w:rsidRPr="001926A9">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Most respondents (64.0%) are aged 18–25, reflecting the student-heavy population of the polytechnic. This youth-centric sample is ideal for assessing social media influence, as younger individuals are typically more engaged with digital platforms, enhancing the relevance of their perspectives.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3: Role Distribution</w:t>
      </w:r>
    </w:p>
    <w:tbl>
      <w:tblPr>
        <w:tblStyle w:val="TableGrid"/>
        <w:tblW w:w="0" w:type="auto"/>
        <w:tblLook w:val="04A0"/>
      </w:tblPr>
      <w:tblGrid>
        <w:gridCol w:w="3176"/>
        <w:gridCol w:w="3170"/>
        <w:gridCol w:w="2510"/>
      </w:tblGrid>
      <w:tr w:rsidR="00CD648E" w:rsidRPr="005C64F2" w:rsidTr="003B7CE6">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Category</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3B7CE6">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Student</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300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80.0</w:t>
            </w:r>
          </w:p>
        </w:tc>
      </w:tr>
      <w:tr w:rsidR="00CD648E" w:rsidRPr="005C64F2" w:rsidTr="003B7CE6">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Staff</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20.0</w:t>
            </w:r>
          </w:p>
        </w:tc>
      </w:tr>
      <w:tr w:rsidR="00CD648E" w:rsidRPr="005C64F2" w:rsidTr="003B7CE6">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3B7CE6" w:rsidRDefault="00CD648E" w:rsidP="00270AAA">
      <w:pPr>
        <w:pStyle w:val="NormalWeb"/>
        <w:tabs>
          <w:tab w:val="left" w:pos="6336"/>
        </w:tabs>
        <w:spacing w:before="0" w:beforeAutospacing="0" w:after="0" w:afterAutospacing="0" w:line="360" w:lineRule="auto"/>
        <w:ind w:firstLine="720"/>
        <w:jc w:val="both"/>
        <w:rPr>
          <w:b/>
          <w:color w:val="000000" w:themeColor="text1"/>
        </w:rPr>
      </w:pPr>
      <w:r w:rsidRPr="003B7CE6">
        <w:rPr>
          <w:rStyle w:val="Emphasis"/>
          <w:rFonts w:eastAsia="Arial"/>
          <w:b/>
          <w:i w:val="0"/>
          <w:color w:val="000000" w:themeColor="text1"/>
        </w:rPr>
        <w:t>Source: Researcher’s Field Survey, 2025</w:t>
      </w:r>
      <w:r w:rsidR="003B7CE6">
        <w:rPr>
          <w:rStyle w:val="Emphasis"/>
          <w:rFonts w:eastAsia="Arial"/>
          <w:b/>
          <w:i w:val="0"/>
          <w:color w:val="000000" w:themeColor="text1"/>
        </w:rPr>
        <w:tab/>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Students dominate (80.0%), with staff at 20.0%, reflecting the polytechnic’s population. This mix ensures perspectives from both academic and non-academic respondents, providing a comprehensive view of cultural engagement within the institution.</w:t>
      </w:r>
    </w:p>
    <w:p w:rsidR="00CD648E" w:rsidRPr="005C64F2" w:rsidRDefault="00CD648E" w:rsidP="00270AAA">
      <w:pPr>
        <w:pStyle w:val="Heading3"/>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4.2.2 Role of Social Media Influencers</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This section examines influencers’ contributions to promoting Ilorin culture.</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4: Awareness of Influencers’ Efforts</w:t>
      </w:r>
    </w:p>
    <w:tbl>
      <w:tblPr>
        <w:tblStyle w:val="TableGrid"/>
        <w:tblW w:w="0" w:type="auto"/>
        <w:tblLook w:val="04A0"/>
      </w:tblPr>
      <w:tblGrid>
        <w:gridCol w:w="3176"/>
        <w:gridCol w:w="3087"/>
        <w:gridCol w:w="2593"/>
      </w:tblGrid>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70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Aware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330</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88.0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Not Aware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1926A9" w:rsidRDefault="00CD648E" w:rsidP="00270AAA">
      <w:pPr>
        <w:pStyle w:val="NormalWeb"/>
        <w:spacing w:before="0" w:beforeAutospacing="0" w:after="0" w:afterAutospacing="0" w:line="360" w:lineRule="auto"/>
        <w:ind w:firstLine="720"/>
        <w:rPr>
          <w:b/>
          <w:color w:val="000000" w:themeColor="text1"/>
        </w:rPr>
      </w:pPr>
      <w:r w:rsidRPr="001926A9">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lastRenderedPageBreak/>
        <w:t>Analysis</w:t>
      </w:r>
      <w:r w:rsidRPr="005C64F2">
        <w:rPr>
          <w:color w:val="000000" w:themeColor="text1"/>
        </w:rPr>
        <w:t xml:space="preserve">: High awareness (88.0%) indicates </w:t>
      </w:r>
      <w:proofErr w:type="gramStart"/>
      <w:r w:rsidRPr="005C64F2">
        <w:rPr>
          <w:color w:val="000000" w:themeColor="text1"/>
        </w:rPr>
        <w:t>that</w:t>
      </w:r>
      <w:proofErr w:type="gramEnd"/>
      <w:r w:rsidRPr="005C64F2">
        <w:rPr>
          <w:color w:val="000000" w:themeColor="text1"/>
        </w:rPr>
        <w:t xml:space="preserve"> influencers’ efforts are widely recognized, suggesting effective visibility. This aligns with Boyd and Ellison’s (2021) view of social media as a tool for amplifying cultural voices.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5: Effectiveness in Showcasing Cultural Heritage</w:t>
      </w:r>
    </w:p>
    <w:tbl>
      <w:tblPr>
        <w:tblStyle w:val="TableGrid"/>
        <w:tblW w:w="0" w:type="auto"/>
        <w:tblLook w:val="04A0"/>
      </w:tblPr>
      <w:tblGrid>
        <w:gridCol w:w="3209"/>
        <w:gridCol w:w="3117"/>
        <w:gridCol w:w="2530"/>
      </w:tblGrid>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32.0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180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48.0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1926A9" w:rsidRDefault="00CD648E" w:rsidP="00270AAA">
      <w:pPr>
        <w:pStyle w:val="NormalWeb"/>
        <w:spacing w:before="0" w:beforeAutospacing="0" w:after="0" w:afterAutospacing="0" w:line="360" w:lineRule="auto"/>
        <w:ind w:firstLine="720"/>
        <w:rPr>
          <w:b/>
          <w:color w:val="000000" w:themeColor="text1"/>
        </w:rPr>
      </w:pPr>
      <w:r w:rsidRPr="001926A9">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80.0% agree that influencers effectively showcase Ilorin’s cultural heritage, reflecting their success in presenting traditions like festivals and attire. This supports </w:t>
      </w:r>
      <w:proofErr w:type="spellStart"/>
      <w:r w:rsidRPr="005C64F2">
        <w:rPr>
          <w:color w:val="000000" w:themeColor="text1"/>
        </w:rPr>
        <w:t>Abidin’s</w:t>
      </w:r>
      <w:proofErr w:type="spellEnd"/>
      <w:r w:rsidRPr="005C64F2">
        <w:rPr>
          <w:color w:val="000000" w:themeColor="text1"/>
        </w:rPr>
        <w:t xml:space="preserve"> (2022) assertion that influencers act as cultural ambassadors.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6: Promotion of Festivals (e.g., Durbar)</w:t>
      </w:r>
    </w:p>
    <w:tbl>
      <w:tblPr>
        <w:tblStyle w:val="TableGrid"/>
        <w:tblW w:w="0" w:type="auto"/>
        <w:tblLook w:val="04A0"/>
      </w:tblPr>
      <w:tblGrid>
        <w:gridCol w:w="3209"/>
        <w:gridCol w:w="3117"/>
        <w:gridCol w:w="2530"/>
      </w:tblGrid>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135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36.0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44.0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1926A9" w:rsidRDefault="00CD648E" w:rsidP="00270AAA">
      <w:pPr>
        <w:pStyle w:val="NormalWeb"/>
        <w:spacing w:before="0" w:beforeAutospacing="0" w:after="0" w:afterAutospacing="0" w:line="360" w:lineRule="auto"/>
        <w:ind w:firstLine="720"/>
        <w:rPr>
          <w:b/>
          <w:color w:val="000000" w:themeColor="text1"/>
        </w:rPr>
      </w:pPr>
      <w:r w:rsidRPr="001926A9">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80.0% agree that influencers promote festivals like the Durbar, highlighting their ability to spotlight cultural events. This aligns with </w:t>
      </w:r>
      <w:proofErr w:type="spellStart"/>
      <w:r w:rsidRPr="005C64F2">
        <w:rPr>
          <w:color w:val="000000" w:themeColor="text1"/>
        </w:rPr>
        <w:t>Adepoju’s</w:t>
      </w:r>
      <w:proofErr w:type="spellEnd"/>
      <w:r w:rsidRPr="005C64F2">
        <w:rPr>
          <w:color w:val="000000" w:themeColor="text1"/>
        </w:rPr>
        <w:t xml:space="preserve"> (2020) findings on digital platforms’ role in cultural storytelling.</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 xml:space="preserve">Table 7: Promotion of Traditional Attire (e.g., </w:t>
      </w:r>
      <w:proofErr w:type="spellStart"/>
      <w:r w:rsidRPr="005C64F2">
        <w:rPr>
          <w:rStyle w:val="Strong"/>
          <w:color w:val="000000" w:themeColor="text1"/>
        </w:rPr>
        <w:t>Aso</w:t>
      </w:r>
      <w:proofErr w:type="spellEnd"/>
      <w:r w:rsidRPr="005C64F2">
        <w:rPr>
          <w:rStyle w:val="Strong"/>
          <w:color w:val="000000" w:themeColor="text1"/>
        </w:rPr>
        <w:t xml:space="preserve"> </w:t>
      </w:r>
      <w:proofErr w:type="spellStart"/>
      <w:r w:rsidRPr="005C64F2">
        <w:rPr>
          <w:rStyle w:val="Strong"/>
          <w:color w:val="000000" w:themeColor="text1"/>
        </w:rPr>
        <w:t>Oke</w:t>
      </w:r>
      <w:proofErr w:type="spellEnd"/>
      <w:r w:rsidRPr="005C64F2">
        <w:rPr>
          <w:rStyle w:val="Strong"/>
          <w:color w:val="000000" w:themeColor="text1"/>
        </w:rPr>
        <w:t>)</w:t>
      </w:r>
    </w:p>
    <w:tbl>
      <w:tblPr>
        <w:tblStyle w:val="TableGrid"/>
        <w:tblW w:w="0" w:type="auto"/>
        <w:tblLook w:val="04A0"/>
      </w:tblPr>
      <w:tblGrid>
        <w:gridCol w:w="3209"/>
        <w:gridCol w:w="3117"/>
        <w:gridCol w:w="2530"/>
      </w:tblGrid>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105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28.0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195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52.0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1926A9" w:rsidRDefault="00CD648E" w:rsidP="00270AAA">
      <w:pPr>
        <w:pStyle w:val="NormalWeb"/>
        <w:spacing w:before="0" w:beforeAutospacing="0" w:after="0" w:afterAutospacing="0" w:line="360" w:lineRule="auto"/>
        <w:ind w:firstLine="720"/>
        <w:rPr>
          <w:b/>
          <w:color w:val="000000" w:themeColor="text1"/>
        </w:rPr>
      </w:pPr>
      <w:r w:rsidRPr="001926A9">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lastRenderedPageBreak/>
        <w:t>Analysis</w:t>
      </w:r>
      <w:r w:rsidRPr="005C64F2">
        <w:rPr>
          <w:color w:val="000000" w:themeColor="text1"/>
        </w:rPr>
        <w:t xml:space="preserve">: 80.0% recognize influencers’ effectiveness in promoting traditional attire, indicating their role in showcasing tangible cultural elements. This supports </w:t>
      </w:r>
      <w:proofErr w:type="spellStart"/>
      <w:r w:rsidRPr="005C64F2">
        <w:rPr>
          <w:color w:val="000000" w:themeColor="text1"/>
        </w:rPr>
        <w:t>Olaniyan’s</w:t>
      </w:r>
      <w:proofErr w:type="spellEnd"/>
      <w:r w:rsidRPr="005C64F2">
        <w:rPr>
          <w:color w:val="000000" w:themeColor="text1"/>
        </w:rPr>
        <w:t xml:space="preserve"> (2021) description of Ilorin’s vibrant heritage.</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8: Inspiration to Engage with Culture</w:t>
      </w:r>
    </w:p>
    <w:tbl>
      <w:tblPr>
        <w:tblStyle w:val="TableGrid"/>
        <w:tblW w:w="0" w:type="auto"/>
        <w:tblLook w:val="04A0"/>
      </w:tblPr>
      <w:tblGrid>
        <w:gridCol w:w="3209"/>
        <w:gridCol w:w="3117"/>
        <w:gridCol w:w="2530"/>
      </w:tblGrid>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90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24.0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180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48.0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20.0</w:t>
            </w:r>
          </w:p>
        </w:tc>
      </w:tr>
      <w:tr w:rsidR="00CD648E" w:rsidRPr="005C64F2" w:rsidTr="001926A9">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8.0</w:t>
            </w:r>
          </w:p>
        </w:tc>
      </w:tr>
      <w:tr w:rsidR="00CD648E" w:rsidRPr="001926A9" w:rsidTr="001926A9">
        <w:tc>
          <w:tcPr>
            <w:tcW w:w="3348" w:type="dxa"/>
            <w:hideMark/>
          </w:tcPr>
          <w:p w:rsidR="00CD648E" w:rsidRPr="001926A9" w:rsidRDefault="00CD648E" w:rsidP="00270AAA">
            <w:pPr>
              <w:pStyle w:val="NormalWeb"/>
              <w:spacing w:before="0" w:beforeAutospacing="0" w:after="0" w:afterAutospacing="0"/>
              <w:jc w:val="center"/>
              <w:rPr>
                <w:b/>
                <w:color w:val="000000" w:themeColor="text1"/>
              </w:rPr>
            </w:pPr>
            <w:r w:rsidRPr="001926A9">
              <w:rPr>
                <w:rStyle w:val="Strong"/>
                <w:color w:val="000000" w:themeColor="text1"/>
              </w:rPr>
              <w:t>Total</w:t>
            </w:r>
          </w:p>
        </w:tc>
        <w:tc>
          <w:tcPr>
            <w:tcW w:w="3240" w:type="dxa"/>
            <w:hideMark/>
          </w:tcPr>
          <w:p w:rsidR="00CD648E" w:rsidRPr="001926A9" w:rsidRDefault="00CD648E" w:rsidP="00270AAA">
            <w:pPr>
              <w:pStyle w:val="NormalWeb"/>
              <w:spacing w:before="0" w:beforeAutospacing="0" w:after="0" w:afterAutospacing="0"/>
              <w:jc w:val="center"/>
              <w:rPr>
                <w:b/>
                <w:color w:val="000000" w:themeColor="text1"/>
              </w:rPr>
            </w:pPr>
            <w:r w:rsidRPr="001926A9">
              <w:rPr>
                <w:rStyle w:val="Strong"/>
                <w:color w:val="000000" w:themeColor="text1"/>
              </w:rPr>
              <w:t>375</w:t>
            </w:r>
          </w:p>
        </w:tc>
        <w:tc>
          <w:tcPr>
            <w:tcW w:w="2610" w:type="dxa"/>
            <w:hideMark/>
          </w:tcPr>
          <w:p w:rsidR="00CD648E" w:rsidRPr="001926A9" w:rsidRDefault="00CD648E" w:rsidP="00270AAA">
            <w:pPr>
              <w:pStyle w:val="NormalWeb"/>
              <w:spacing w:before="0" w:beforeAutospacing="0" w:after="0" w:afterAutospacing="0"/>
              <w:jc w:val="center"/>
              <w:rPr>
                <w:b/>
                <w:color w:val="000000" w:themeColor="text1"/>
              </w:rPr>
            </w:pPr>
            <w:r w:rsidRPr="001926A9">
              <w:rPr>
                <w:rStyle w:val="Strong"/>
                <w:color w:val="000000" w:themeColor="text1"/>
              </w:rPr>
              <w:t>100.0</w:t>
            </w:r>
          </w:p>
        </w:tc>
      </w:tr>
    </w:tbl>
    <w:p w:rsidR="00CD648E" w:rsidRPr="001926A9" w:rsidRDefault="00CD648E" w:rsidP="00270AAA">
      <w:pPr>
        <w:pStyle w:val="NormalWeb"/>
        <w:spacing w:before="0" w:beforeAutospacing="0" w:after="0" w:afterAutospacing="0" w:line="360" w:lineRule="auto"/>
        <w:ind w:firstLine="720"/>
        <w:rPr>
          <w:b/>
          <w:color w:val="000000" w:themeColor="text1"/>
        </w:rPr>
      </w:pPr>
      <w:r w:rsidRPr="001926A9">
        <w:rPr>
          <w:rStyle w:val="Emphasis"/>
          <w:rFonts w:eastAsia="Arial"/>
          <w:b/>
          <w:i w:val="0"/>
          <w:color w:val="000000" w:themeColor="text1"/>
        </w:rPr>
        <w:t>Source: Researcher’s Field Survey, 2025</w:t>
      </w:r>
    </w:p>
    <w:p w:rsidR="00CD648E"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72.0% feel inspired to engage with Ilorin culture, suggesting influencers motivate audiences effectively. This aligns with Johnson’s (2019) view on social media fostering cultural engagement.</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9: Enhancement of Cultural Pride</w:t>
      </w:r>
    </w:p>
    <w:tbl>
      <w:tblPr>
        <w:tblStyle w:val="TableGrid"/>
        <w:tblW w:w="0" w:type="auto"/>
        <w:tblLayout w:type="fixed"/>
        <w:tblLook w:val="04A0"/>
      </w:tblPr>
      <w:tblGrid>
        <w:gridCol w:w="3348"/>
        <w:gridCol w:w="3240"/>
        <w:gridCol w:w="2610"/>
      </w:tblGrid>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105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28.0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180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48.0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76.0% report enhanced cultural pride, indicating </w:t>
      </w:r>
      <w:proofErr w:type="gramStart"/>
      <w:r w:rsidRPr="005C64F2">
        <w:rPr>
          <w:color w:val="000000" w:themeColor="text1"/>
        </w:rPr>
        <w:t>influencers</w:t>
      </w:r>
      <w:proofErr w:type="gramEnd"/>
      <w:r w:rsidRPr="005C64F2">
        <w:rPr>
          <w:color w:val="000000" w:themeColor="text1"/>
        </w:rPr>
        <w:t xml:space="preserve"> foster identity and belonging. This supports Social Identity Theory (</w:t>
      </w:r>
      <w:proofErr w:type="spellStart"/>
      <w:r w:rsidRPr="005C64F2">
        <w:rPr>
          <w:color w:val="000000" w:themeColor="text1"/>
        </w:rPr>
        <w:t>Tajfel</w:t>
      </w:r>
      <w:proofErr w:type="spellEnd"/>
      <w:r w:rsidRPr="005C64F2">
        <w:rPr>
          <w:color w:val="000000" w:themeColor="text1"/>
        </w:rPr>
        <w:t xml:space="preserve"> &amp; Turner, 2018), linking cultural representations to pride.</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10: Influence on Community Participation</w:t>
      </w:r>
    </w:p>
    <w:tbl>
      <w:tblPr>
        <w:tblStyle w:val="TableGrid"/>
        <w:tblW w:w="0" w:type="auto"/>
        <w:tblLook w:val="04A0"/>
      </w:tblPr>
      <w:tblGrid>
        <w:gridCol w:w="3209"/>
        <w:gridCol w:w="3117"/>
        <w:gridCol w:w="2530"/>
      </w:tblGrid>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90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24.0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44.0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90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24.0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lastRenderedPageBreak/>
        <w:t>Analysis</w:t>
      </w:r>
      <w:r w:rsidRPr="005C64F2">
        <w:rPr>
          <w:color w:val="000000" w:themeColor="text1"/>
        </w:rPr>
        <w:t xml:space="preserve">: 68.0% agree that influencers boost community participation, suggesting their content encourages local cultural involvement. This aligns with </w:t>
      </w:r>
      <w:proofErr w:type="spellStart"/>
      <w:r w:rsidRPr="005C64F2">
        <w:rPr>
          <w:color w:val="000000" w:themeColor="text1"/>
        </w:rPr>
        <w:t>Abidin’s</w:t>
      </w:r>
      <w:proofErr w:type="spellEnd"/>
      <w:r w:rsidRPr="005C64F2">
        <w:rPr>
          <w:color w:val="000000" w:themeColor="text1"/>
        </w:rPr>
        <w:t xml:space="preserve"> (2021) view of influencers as community connectors.</w:t>
      </w:r>
    </w:p>
    <w:p w:rsidR="00CD648E" w:rsidRPr="005C64F2" w:rsidRDefault="00CD648E" w:rsidP="00270AAA">
      <w:pPr>
        <w:pStyle w:val="Heading3"/>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4.2.3 Strategies and Content Forms</w:t>
      </w:r>
    </w:p>
    <w:p w:rsidR="00CD648E" w:rsidRPr="005C64F2" w:rsidRDefault="00CD648E" w:rsidP="00270AAA">
      <w:pPr>
        <w:pStyle w:val="NormalWeb"/>
        <w:spacing w:before="0" w:beforeAutospacing="0" w:after="0" w:afterAutospacing="0" w:line="360" w:lineRule="auto"/>
        <w:rPr>
          <w:color w:val="000000" w:themeColor="text1"/>
        </w:rPr>
      </w:pPr>
      <w:r w:rsidRPr="005C64F2">
        <w:rPr>
          <w:color w:val="000000" w:themeColor="text1"/>
        </w:rPr>
        <w:t>This section explores influencers’ strategies and platforms.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11: Use of Videos for Promotion</w:t>
      </w:r>
    </w:p>
    <w:tbl>
      <w:tblPr>
        <w:tblStyle w:val="TableGrid"/>
        <w:tblW w:w="0" w:type="auto"/>
        <w:tblLook w:val="04A0"/>
      </w:tblPr>
      <w:tblGrid>
        <w:gridCol w:w="3209"/>
        <w:gridCol w:w="3117"/>
        <w:gridCol w:w="2530"/>
      </w:tblGrid>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44.0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84.0% acknowledge videos as effective, highlighting their power in visual storytelling. This supports </w:t>
      </w:r>
      <w:proofErr w:type="spellStart"/>
      <w:r w:rsidRPr="005C64F2">
        <w:rPr>
          <w:color w:val="000000" w:themeColor="text1"/>
        </w:rPr>
        <w:t>Adepoju’s</w:t>
      </w:r>
      <w:proofErr w:type="spellEnd"/>
      <w:r w:rsidRPr="005C64F2">
        <w:rPr>
          <w:color w:val="000000" w:themeColor="text1"/>
        </w:rPr>
        <w:t xml:space="preserve"> (2020) findings on video content’s efficacy for cultural promotion.</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 xml:space="preserve">Table 12: </w:t>
      </w:r>
      <w:proofErr w:type="spellStart"/>
      <w:r w:rsidRPr="005C64F2">
        <w:rPr>
          <w:rStyle w:val="Strong"/>
          <w:color w:val="000000" w:themeColor="text1"/>
        </w:rPr>
        <w:t>Instagram</w:t>
      </w:r>
      <w:proofErr w:type="spellEnd"/>
      <w:r w:rsidRPr="005C64F2">
        <w:rPr>
          <w:rStyle w:val="Strong"/>
          <w:color w:val="000000" w:themeColor="text1"/>
        </w:rPr>
        <w:t xml:space="preserve"> as a Primary Platform</w:t>
      </w:r>
    </w:p>
    <w:tbl>
      <w:tblPr>
        <w:tblStyle w:val="TableGrid"/>
        <w:tblW w:w="0" w:type="auto"/>
        <w:tblLook w:val="04A0"/>
      </w:tblPr>
      <w:tblGrid>
        <w:gridCol w:w="3209"/>
        <w:gridCol w:w="3117"/>
        <w:gridCol w:w="2530"/>
      </w:tblGrid>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Yes</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84.0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No</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84.0% identify </w:t>
      </w:r>
      <w:proofErr w:type="spellStart"/>
      <w:r w:rsidRPr="005C64F2">
        <w:rPr>
          <w:color w:val="000000" w:themeColor="text1"/>
        </w:rPr>
        <w:t>Instagram</w:t>
      </w:r>
      <w:proofErr w:type="spellEnd"/>
      <w:r w:rsidRPr="005C64F2">
        <w:rPr>
          <w:color w:val="000000" w:themeColor="text1"/>
        </w:rPr>
        <w:t xml:space="preserve"> as a primary platform, reflecting its popularity for cultural content. This aligns with Boyd and Ellison’s (2021) emphasis on social media’s reach.</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 xml:space="preserve">Table 13: </w:t>
      </w:r>
      <w:proofErr w:type="spellStart"/>
      <w:r w:rsidRPr="005C64F2">
        <w:rPr>
          <w:rStyle w:val="Strong"/>
          <w:color w:val="000000" w:themeColor="text1"/>
        </w:rPr>
        <w:t>TikTok</w:t>
      </w:r>
      <w:proofErr w:type="spellEnd"/>
      <w:r w:rsidRPr="005C64F2">
        <w:rPr>
          <w:rStyle w:val="Strong"/>
          <w:color w:val="000000" w:themeColor="text1"/>
        </w:rPr>
        <w:t xml:space="preserve"> for Effective Promotion</w:t>
      </w:r>
    </w:p>
    <w:tbl>
      <w:tblPr>
        <w:tblStyle w:val="TableGrid"/>
        <w:tblW w:w="0" w:type="auto"/>
        <w:tblLook w:val="04A0"/>
      </w:tblPr>
      <w:tblGrid>
        <w:gridCol w:w="3209"/>
        <w:gridCol w:w="3117"/>
        <w:gridCol w:w="2530"/>
      </w:tblGrid>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24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Yes</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285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76.0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No</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90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24.0</w:t>
            </w:r>
          </w:p>
        </w:tc>
      </w:tr>
      <w:tr w:rsidR="00CD648E" w:rsidRPr="005C64F2" w:rsidTr="00FA1E24">
        <w:tc>
          <w:tcPr>
            <w:tcW w:w="334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24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lastRenderedPageBreak/>
        <w:t>Analysis</w:t>
      </w:r>
      <w:r w:rsidRPr="005C64F2">
        <w:rPr>
          <w:color w:val="000000" w:themeColor="text1"/>
        </w:rPr>
        <w:t xml:space="preserve">: 76.0% recognize </w:t>
      </w:r>
      <w:proofErr w:type="spellStart"/>
      <w:r w:rsidRPr="005C64F2">
        <w:rPr>
          <w:color w:val="000000" w:themeColor="text1"/>
        </w:rPr>
        <w:t>TikTok’s</w:t>
      </w:r>
      <w:proofErr w:type="spellEnd"/>
      <w:r w:rsidRPr="005C64F2">
        <w:rPr>
          <w:color w:val="000000" w:themeColor="text1"/>
        </w:rPr>
        <w:t xml:space="preserve"> effectiveness, indicating its appeal for short-form content. This supports </w:t>
      </w:r>
      <w:proofErr w:type="spellStart"/>
      <w:r w:rsidRPr="005C64F2">
        <w:rPr>
          <w:color w:val="000000" w:themeColor="text1"/>
        </w:rPr>
        <w:t>Adepoju’s</w:t>
      </w:r>
      <w:proofErr w:type="spellEnd"/>
      <w:r w:rsidRPr="005C64F2">
        <w:rPr>
          <w:color w:val="000000" w:themeColor="text1"/>
        </w:rPr>
        <w:t xml:space="preserve"> (2020) findings on dynamic platforms engaging younger audiences.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14: Collaboration with Cultural Groups</w:t>
      </w:r>
    </w:p>
    <w:tbl>
      <w:tblPr>
        <w:tblStyle w:val="TableGrid"/>
        <w:tblW w:w="0" w:type="auto"/>
        <w:tblLook w:val="04A0"/>
      </w:tblPr>
      <w:tblGrid>
        <w:gridCol w:w="3125"/>
        <w:gridCol w:w="3201"/>
        <w:gridCol w:w="253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Yes</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255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No</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68.0% note collaborations with cultural groups, suggesting influencers leverage local expertise for authenticity. This aligns with Smith’s (2018) view of influencers as cultural intermediaries.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15: Storytelling as a Strategy</w:t>
      </w:r>
    </w:p>
    <w:tbl>
      <w:tblPr>
        <w:tblStyle w:val="TableGrid"/>
        <w:tblW w:w="0" w:type="auto"/>
        <w:tblLook w:val="04A0"/>
      </w:tblPr>
      <w:tblGrid>
        <w:gridCol w:w="3125"/>
        <w:gridCol w:w="3201"/>
        <w:gridCol w:w="253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105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195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52.0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80.0% recognize storytelling as key, highlighting its role in conveying historical narratives. This supports </w:t>
      </w:r>
      <w:proofErr w:type="spellStart"/>
      <w:r w:rsidRPr="005C64F2">
        <w:rPr>
          <w:color w:val="000000" w:themeColor="text1"/>
        </w:rPr>
        <w:t>Adepoju’s</w:t>
      </w:r>
      <w:proofErr w:type="spellEnd"/>
      <w:r w:rsidRPr="005C64F2">
        <w:rPr>
          <w:color w:val="000000" w:themeColor="text1"/>
        </w:rPr>
        <w:t xml:space="preserve"> (2020) emphasis on narrative-driven promotion.</w:t>
      </w:r>
    </w:p>
    <w:p w:rsidR="00CD648E" w:rsidRPr="005C64F2" w:rsidRDefault="00CD648E" w:rsidP="00270AAA">
      <w:pPr>
        <w:pStyle w:val="Heading3"/>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4.2.4 Challenges and Limitations</w:t>
      </w:r>
    </w:p>
    <w:p w:rsidR="00CD648E" w:rsidRPr="005C64F2" w:rsidRDefault="00CD648E" w:rsidP="00270AAA">
      <w:pPr>
        <w:pStyle w:val="NormalWeb"/>
        <w:spacing w:before="0" w:beforeAutospacing="0" w:after="0" w:afterAutospacing="0" w:line="360" w:lineRule="auto"/>
        <w:rPr>
          <w:color w:val="000000" w:themeColor="text1"/>
        </w:rPr>
      </w:pPr>
      <w:r w:rsidRPr="005C64F2">
        <w:rPr>
          <w:color w:val="000000" w:themeColor="text1"/>
        </w:rPr>
        <w:t>This section identifies barriers to influencers’ efforts.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16: Maintaining Cultural Authenticity</w:t>
      </w:r>
    </w:p>
    <w:tbl>
      <w:tblPr>
        <w:tblStyle w:val="TableGrid"/>
        <w:tblW w:w="0" w:type="auto"/>
        <w:tblLook w:val="04A0"/>
      </w:tblPr>
      <w:tblGrid>
        <w:gridCol w:w="3125"/>
        <w:gridCol w:w="3201"/>
        <w:gridCol w:w="253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20.0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lastRenderedPageBreak/>
        <w:t>Analysis</w:t>
      </w:r>
      <w:r w:rsidRPr="005C64F2">
        <w:rPr>
          <w:color w:val="000000" w:themeColor="text1"/>
        </w:rPr>
        <w:t xml:space="preserve">: 76.0% agree that maintaining authenticity is challenging, reflecting concerns about accurate representation. This corroborates </w:t>
      </w:r>
      <w:proofErr w:type="spellStart"/>
      <w:r w:rsidRPr="005C64F2">
        <w:rPr>
          <w:color w:val="000000" w:themeColor="text1"/>
        </w:rPr>
        <w:t>Adepoju’s</w:t>
      </w:r>
      <w:proofErr w:type="spellEnd"/>
      <w:r w:rsidRPr="005C64F2">
        <w:rPr>
          <w:color w:val="000000" w:themeColor="text1"/>
        </w:rPr>
        <w:t xml:space="preserve"> (2020) warnings about authenticity risks.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17: Lack of Resources</w:t>
      </w:r>
    </w:p>
    <w:tbl>
      <w:tblPr>
        <w:tblStyle w:val="TableGrid"/>
        <w:tblW w:w="0" w:type="auto"/>
        <w:tblLook w:val="04A0"/>
      </w:tblPr>
      <w:tblGrid>
        <w:gridCol w:w="3125"/>
        <w:gridCol w:w="3201"/>
        <w:gridCol w:w="253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rPr>
          <w:trHeight w:val="251"/>
        </w:trPr>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Yes</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270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No</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105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72.0% cite resource constraints, indicating a significant barrier. This aligns with </w:t>
      </w:r>
      <w:proofErr w:type="spellStart"/>
      <w:r w:rsidRPr="005C64F2">
        <w:rPr>
          <w:color w:val="000000" w:themeColor="text1"/>
        </w:rPr>
        <w:t>Adepoju’s</w:t>
      </w:r>
      <w:proofErr w:type="spellEnd"/>
      <w:r w:rsidRPr="005C64F2">
        <w:rPr>
          <w:color w:val="000000" w:themeColor="text1"/>
        </w:rPr>
        <w:t xml:space="preserve"> (2020) findings on resource limitations in digital cultural work.</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 xml:space="preserve">Table 18: Concern </w:t>
      </w:r>
      <w:proofErr w:type="gramStart"/>
      <w:r w:rsidRPr="005C64F2">
        <w:rPr>
          <w:rStyle w:val="Strong"/>
          <w:color w:val="000000" w:themeColor="text1"/>
        </w:rPr>
        <w:t>About</w:t>
      </w:r>
      <w:proofErr w:type="gramEnd"/>
      <w:r w:rsidRPr="005C64F2">
        <w:rPr>
          <w:rStyle w:val="Strong"/>
          <w:color w:val="000000" w:themeColor="text1"/>
        </w:rPr>
        <w:t xml:space="preserve"> Misrepresentation</w:t>
      </w:r>
    </w:p>
    <w:tbl>
      <w:tblPr>
        <w:tblStyle w:val="TableGrid"/>
        <w:tblW w:w="0" w:type="auto"/>
        <w:tblLook w:val="04A0"/>
      </w:tblPr>
      <w:tblGrid>
        <w:gridCol w:w="3125"/>
        <w:gridCol w:w="3201"/>
        <w:gridCol w:w="253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90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180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20.0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72.0% express concerns about misrepresentation, highlighting risks of distortion. This supports </w:t>
      </w:r>
      <w:proofErr w:type="spellStart"/>
      <w:r w:rsidRPr="005C64F2">
        <w:rPr>
          <w:color w:val="000000" w:themeColor="text1"/>
        </w:rPr>
        <w:t>Adepoju’s</w:t>
      </w:r>
      <w:proofErr w:type="spellEnd"/>
      <w:r w:rsidRPr="005C64F2">
        <w:rPr>
          <w:color w:val="000000" w:themeColor="text1"/>
        </w:rPr>
        <w:t xml:space="preserve"> (2020) concerns about cultural misrepresentation.</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19: Impact of Commercialization</w:t>
      </w:r>
    </w:p>
    <w:tbl>
      <w:tblPr>
        <w:tblStyle w:val="TableGrid"/>
        <w:tblW w:w="0" w:type="auto"/>
        <w:tblLook w:val="04A0"/>
      </w:tblPr>
      <w:tblGrid>
        <w:gridCol w:w="3125"/>
        <w:gridCol w:w="3201"/>
        <w:gridCol w:w="253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105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20.0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72.0% agree that commercialization affects authenticity, suggesting commercial pressures may dilute integrity. This aligns with </w:t>
      </w:r>
      <w:proofErr w:type="spellStart"/>
      <w:r w:rsidRPr="005C64F2">
        <w:rPr>
          <w:color w:val="000000" w:themeColor="text1"/>
        </w:rPr>
        <w:t>Adepoju’s</w:t>
      </w:r>
      <w:proofErr w:type="spellEnd"/>
      <w:r w:rsidRPr="005C64F2">
        <w:rPr>
          <w:color w:val="000000" w:themeColor="text1"/>
        </w:rPr>
        <w:t xml:space="preserve"> (2020) critique of </w:t>
      </w:r>
      <w:proofErr w:type="spellStart"/>
      <w:r w:rsidRPr="005C64F2">
        <w:rPr>
          <w:color w:val="000000" w:themeColor="text1"/>
        </w:rPr>
        <w:t>commodification</w:t>
      </w:r>
      <w:proofErr w:type="spellEnd"/>
      <w:r w:rsidRPr="005C64F2">
        <w:rPr>
          <w:color w:val="000000" w:themeColor="text1"/>
        </w:rPr>
        <w:t xml:space="preserve"> risks.</w:t>
      </w:r>
    </w:p>
    <w:p w:rsidR="00270AAA" w:rsidRPr="005C64F2" w:rsidRDefault="00270AAA" w:rsidP="00270AAA">
      <w:pPr>
        <w:pStyle w:val="NormalWeb"/>
        <w:spacing w:before="0" w:beforeAutospacing="0" w:after="0" w:afterAutospacing="0" w:line="360" w:lineRule="auto"/>
        <w:ind w:firstLine="720"/>
        <w:jc w:val="both"/>
        <w:rPr>
          <w:color w:val="000000" w:themeColor="text1"/>
        </w:rPr>
      </w:pP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lastRenderedPageBreak/>
        <w:t>Table 20: Limited Internet Access in Rural Areas</w:t>
      </w:r>
    </w:p>
    <w:tbl>
      <w:tblPr>
        <w:tblStyle w:val="TableGrid"/>
        <w:tblW w:w="0" w:type="auto"/>
        <w:tblLook w:val="04A0"/>
      </w:tblPr>
      <w:tblGrid>
        <w:gridCol w:w="3125"/>
        <w:gridCol w:w="3201"/>
        <w:gridCol w:w="253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Yes</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300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80.0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No</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20.0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80.0% identify limited internet access as a barrier, particularly in rural areas, highlighting the digital divide’s impact. This corroborates </w:t>
      </w:r>
      <w:proofErr w:type="spellStart"/>
      <w:r w:rsidRPr="005C64F2">
        <w:rPr>
          <w:color w:val="000000" w:themeColor="text1"/>
        </w:rPr>
        <w:t>Adepoju’s</w:t>
      </w:r>
      <w:proofErr w:type="spellEnd"/>
      <w:r w:rsidRPr="005C64F2">
        <w:rPr>
          <w:color w:val="000000" w:themeColor="text1"/>
        </w:rPr>
        <w:t xml:space="preserve"> (2020) findings on access challenges.</w:t>
      </w:r>
    </w:p>
    <w:p w:rsidR="00CD648E" w:rsidRPr="005C64F2" w:rsidRDefault="00CD648E" w:rsidP="00270AAA">
      <w:pPr>
        <w:pStyle w:val="Heading3"/>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4.2.5 Impact and Perception</w:t>
      </w:r>
    </w:p>
    <w:p w:rsidR="00CD648E" w:rsidRPr="005C64F2" w:rsidRDefault="00CD648E" w:rsidP="00270AAA">
      <w:pPr>
        <w:pStyle w:val="NormalWeb"/>
        <w:spacing w:before="0" w:beforeAutospacing="0" w:after="0" w:afterAutospacing="0" w:line="360" w:lineRule="auto"/>
        <w:rPr>
          <w:color w:val="000000" w:themeColor="text1"/>
        </w:rPr>
      </w:pPr>
      <w:r w:rsidRPr="005C64F2">
        <w:rPr>
          <w:color w:val="000000" w:themeColor="text1"/>
        </w:rPr>
        <w:t>This section evaluates the broader impact of influencers’ efforts.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21: Appeal to Younger Audiences</w:t>
      </w:r>
    </w:p>
    <w:tbl>
      <w:tblPr>
        <w:tblStyle w:val="TableGrid"/>
        <w:tblW w:w="0" w:type="auto"/>
        <w:tblLook w:val="04A0"/>
      </w:tblPr>
      <w:tblGrid>
        <w:gridCol w:w="3125"/>
        <w:gridCol w:w="3201"/>
        <w:gridCol w:w="253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135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36.0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180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84.0% agree that influencers make Ilorin culture appealing to youth, indicating success in engaging younger demographics. This supports Johnson’s (2019) view on bridging generational gaps.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22: Preservation of Culture</w:t>
      </w:r>
    </w:p>
    <w:tbl>
      <w:tblPr>
        <w:tblStyle w:val="TableGrid"/>
        <w:tblW w:w="0" w:type="auto"/>
        <w:tblLook w:val="04A0"/>
      </w:tblPr>
      <w:tblGrid>
        <w:gridCol w:w="3093"/>
        <w:gridCol w:w="3170"/>
        <w:gridCol w:w="2593"/>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33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70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195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52.0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33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xml:space="preserve">: 84.0% believe influencers aid cultural preservation, highlighting their role in sustaining traditions. This aligns with </w:t>
      </w:r>
      <w:proofErr w:type="spellStart"/>
      <w:r w:rsidRPr="005C64F2">
        <w:rPr>
          <w:color w:val="000000" w:themeColor="text1"/>
        </w:rPr>
        <w:t>Abidin’s</w:t>
      </w:r>
      <w:proofErr w:type="spellEnd"/>
      <w:r w:rsidRPr="005C64F2">
        <w:rPr>
          <w:color w:val="000000" w:themeColor="text1"/>
        </w:rPr>
        <w:t xml:space="preserve"> (2022) view of influencers as cultural custodians.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lastRenderedPageBreak/>
        <w:t>Table 23: Engagement with Influencers’ Content</w:t>
      </w:r>
    </w:p>
    <w:tbl>
      <w:tblPr>
        <w:tblStyle w:val="TableGrid"/>
        <w:tblW w:w="0" w:type="auto"/>
        <w:tblLook w:val="04A0"/>
      </w:tblPr>
      <w:tblGrid>
        <w:gridCol w:w="3093"/>
        <w:gridCol w:w="3253"/>
        <w:gridCol w:w="2510"/>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42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Yes</w:t>
            </w:r>
          </w:p>
        </w:tc>
        <w:tc>
          <w:tcPr>
            <w:tcW w:w="34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315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No</w:t>
            </w:r>
          </w:p>
        </w:tc>
        <w:tc>
          <w:tcPr>
            <w:tcW w:w="34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60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16.0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4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84.0% follow influencers’ content, indicating high engagement. This supports Boyd and Ellison’s (2021) findings on social media’s role in audience engagement.</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24: Interest in Ilorin’s History</w:t>
      </w:r>
    </w:p>
    <w:tbl>
      <w:tblPr>
        <w:tblStyle w:val="TableGrid"/>
        <w:tblW w:w="0" w:type="auto"/>
        <w:tblLook w:val="04A0"/>
      </w:tblPr>
      <w:tblGrid>
        <w:gridCol w:w="3062"/>
        <w:gridCol w:w="3221"/>
        <w:gridCol w:w="2573"/>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42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70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Agree</w:t>
            </w:r>
          </w:p>
        </w:tc>
        <w:tc>
          <w:tcPr>
            <w:tcW w:w="34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90</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Agree</w:t>
            </w:r>
          </w:p>
        </w:tc>
        <w:tc>
          <w:tcPr>
            <w:tcW w:w="34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195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52.0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Disagree</w:t>
            </w:r>
          </w:p>
        </w:tc>
        <w:tc>
          <w:tcPr>
            <w:tcW w:w="34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75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20.0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Strongly Disagree</w:t>
            </w:r>
          </w:p>
        </w:tc>
        <w:tc>
          <w:tcPr>
            <w:tcW w:w="34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42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70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76.0% report increased interest in Ilorin’s history, suggesting influencers effectively spark curiosity. This aligns with Johnson’s (2019) view on social media enhancing cultural awareness.</w:t>
      </w:r>
    </w:p>
    <w:p w:rsidR="00CD648E" w:rsidRPr="005C64F2" w:rsidRDefault="00CD648E" w:rsidP="00270AAA">
      <w:pPr>
        <w:pStyle w:val="NormalWeb"/>
        <w:spacing w:before="0" w:beforeAutospacing="0" w:after="0" w:afterAutospacing="0" w:line="360" w:lineRule="auto"/>
        <w:rPr>
          <w:color w:val="000000" w:themeColor="text1"/>
        </w:rPr>
      </w:pPr>
      <w:r w:rsidRPr="005C64F2">
        <w:rPr>
          <w:rStyle w:val="Strong"/>
          <w:color w:val="000000" w:themeColor="text1"/>
        </w:rPr>
        <w:t>Table 25: Need for Institutional Support</w:t>
      </w:r>
    </w:p>
    <w:tbl>
      <w:tblPr>
        <w:tblStyle w:val="TableGrid"/>
        <w:tblW w:w="0" w:type="auto"/>
        <w:tblLook w:val="04A0"/>
      </w:tblPr>
      <w:tblGrid>
        <w:gridCol w:w="3062"/>
        <w:gridCol w:w="3303"/>
        <w:gridCol w:w="2491"/>
      </w:tblGrid>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Response</w:t>
            </w:r>
          </w:p>
        </w:tc>
        <w:tc>
          <w:tcPr>
            <w:tcW w:w="35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Frequency</w:t>
            </w:r>
          </w:p>
        </w:tc>
        <w:tc>
          <w:tcPr>
            <w:tcW w:w="2610" w:type="dxa"/>
            <w:hideMark/>
          </w:tcPr>
          <w:p w:rsidR="00CD648E" w:rsidRPr="005C64F2" w:rsidRDefault="00CD648E" w:rsidP="00270AAA">
            <w:pPr>
              <w:pStyle w:val="NormalWeb"/>
              <w:spacing w:before="0" w:beforeAutospacing="0" w:after="0" w:afterAutospacing="0"/>
              <w:jc w:val="center"/>
              <w:rPr>
                <w:b/>
                <w:bCs/>
                <w:color w:val="000000" w:themeColor="text1"/>
              </w:rPr>
            </w:pPr>
            <w:r w:rsidRPr="005C64F2">
              <w:rPr>
                <w:b/>
                <w:bCs/>
                <w:color w:val="000000" w:themeColor="text1"/>
              </w:rPr>
              <w:t>Percentage (%)</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Yes</w:t>
            </w:r>
          </w:p>
        </w:tc>
        <w:tc>
          <w:tcPr>
            <w:tcW w:w="35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330</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88.0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No</w:t>
            </w:r>
          </w:p>
        </w:tc>
        <w:tc>
          <w:tcPr>
            <w:tcW w:w="35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45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color w:val="000000" w:themeColor="text1"/>
              </w:rPr>
              <w:t>12.0</w:t>
            </w:r>
          </w:p>
        </w:tc>
      </w:tr>
      <w:tr w:rsidR="00CD648E" w:rsidRPr="005C64F2" w:rsidTr="00FA1E24">
        <w:tc>
          <w:tcPr>
            <w:tcW w:w="3258"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Total</w:t>
            </w:r>
          </w:p>
        </w:tc>
        <w:tc>
          <w:tcPr>
            <w:tcW w:w="35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375</w:t>
            </w:r>
          </w:p>
        </w:tc>
        <w:tc>
          <w:tcPr>
            <w:tcW w:w="2610" w:type="dxa"/>
            <w:hideMark/>
          </w:tcPr>
          <w:p w:rsidR="00CD648E" w:rsidRPr="005C64F2" w:rsidRDefault="00CD648E" w:rsidP="00270AAA">
            <w:pPr>
              <w:pStyle w:val="NormalWeb"/>
              <w:spacing w:before="0" w:beforeAutospacing="0" w:after="0" w:afterAutospacing="0"/>
              <w:jc w:val="center"/>
              <w:rPr>
                <w:color w:val="000000" w:themeColor="text1"/>
              </w:rPr>
            </w:pPr>
            <w:r w:rsidRPr="005C64F2">
              <w:rPr>
                <w:rStyle w:val="Strong"/>
                <w:color w:val="000000" w:themeColor="text1"/>
              </w:rPr>
              <w:t>100.0</w:t>
            </w:r>
          </w:p>
        </w:tc>
      </w:tr>
    </w:tbl>
    <w:p w:rsidR="00CD648E" w:rsidRPr="00FA1E24" w:rsidRDefault="00CD648E" w:rsidP="00270AAA">
      <w:pPr>
        <w:pStyle w:val="NormalWeb"/>
        <w:spacing w:before="0" w:beforeAutospacing="0" w:after="0" w:afterAutospacing="0" w:line="360" w:lineRule="auto"/>
        <w:ind w:firstLine="720"/>
        <w:rPr>
          <w:b/>
          <w:color w:val="000000" w:themeColor="text1"/>
        </w:rPr>
      </w:pPr>
      <w:r w:rsidRPr="00FA1E24">
        <w:rPr>
          <w:rStyle w:val="Emphasis"/>
          <w:rFonts w:eastAsia="Arial"/>
          <w:b/>
          <w:i w:val="0"/>
          <w:color w:val="000000" w:themeColor="text1"/>
        </w:rPr>
        <w:t>Source: Researcher’s Field Survey, 2025</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Analysis</w:t>
      </w:r>
      <w:r w:rsidRPr="005C64F2">
        <w:rPr>
          <w:color w:val="000000" w:themeColor="text1"/>
        </w:rPr>
        <w:t>: 88.0% endorse institutional support, highlighting the need for collaboration with cultural bodies. This aligns with the study’s emphasis on systemic support for sustainable cultural promotion.</w:t>
      </w:r>
    </w:p>
    <w:p w:rsidR="00CD648E" w:rsidRPr="005C64F2" w:rsidRDefault="00FA1E24" w:rsidP="00270AAA">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00CD648E" w:rsidRPr="005C64F2">
        <w:rPr>
          <w:rFonts w:ascii="Times New Roman" w:hAnsi="Times New Roman" w:cs="Times New Roman"/>
          <w:color w:val="000000" w:themeColor="text1"/>
          <w:sz w:val="24"/>
          <w:szCs w:val="24"/>
        </w:rPr>
        <w:t>Discussion of Findings</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 xml:space="preserve">The findings confirm that social media influencers play a pivotal role in promoting Ilorin culture, with 88.0% awareness (Table 4) and 80.0% agreement on their </w:t>
      </w:r>
      <w:r w:rsidRPr="005C64F2">
        <w:rPr>
          <w:color w:val="000000" w:themeColor="text1"/>
        </w:rPr>
        <w:lastRenderedPageBreak/>
        <w:t>effectiveness in showcasing heritage (Table 5), festivals (Table 6), and attire (Table 7). Their ability to inspire engagement (72.0%, Table 8), enhance pride (76.0%, Table 9), and boost participation (68.0%, Table 10) supports Social Identity Theory (</w:t>
      </w:r>
      <w:proofErr w:type="spellStart"/>
      <w:r w:rsidRPr="005C64F2">
        <w:rPr>
          <w:color w:val="000000" w:themeColor="text1"/>
        </w:rPr>
        <w:t>Tajfel</w:t>
      </w:r>
      <w:proofErr w:type="spellEnd"/>
      <w:r w:rsidRPr="005C64F2">
        <w:rPr>
          <w:color w:val="000000" w:themeColor="text1"/>
        </w:rPr>
        <w:t xml:space="preserve"> &amp; Turner, 2018), which links cultural representations to shared identity. The high appeal to youth (84.0%, Table 21) and preservation efforts (84.0%, Table 22) align with Johnson’s (2019) view on bridging generational gaps.</w:t>
      </w:r>
    </w:p>
    <w:p w:rsidR="00CD648E" w:rsidRPr="005C64F2" w:rsidRDefault="00CD648E"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 xml:space="preserve">Strategies like videos (84.0%, Table 11), </w:t>
      </w:r>
      <w:proofErr w:type="spellStart"/>
      <w:r w:rsidRPr="005C64F2">
        <w:rPr>
          <w:color w:val="000000" w:themeColor="text1"/>
        </w:rPr>
        <w:t>Instagram</w:t>
      </w:r>
      <w:proofErr w:type="spellEnd"/>
      <w:r w:rsidRPr="005C64F2">
        <w:rPr>
          <w:color w:val="000000" w:themeColor="text1"/>
        </w:rPr>
        <w:t xml:space="preserve"> (84.0%, Table 12), </w:t>
      </w:r>
      <w:proofErr w:type="spellStart"/>
      <w:r w:rsidRPr="005C64F2">
        <w:rPr>
          <w:color w:val="000000" w:themeColor="text1"/>
        </w:rPr>
        <w:t>TikTok</w:t>
      </w:r>
      <w:proofErr w:type="spellEnd"/>
      <w:r w:rsidRPr="005C64F2">
        <w:rPr>
          <w:color w:val="000000" w:themeColor="text1"/>
        </w:rPr>
        <w:t xml:space="preserve"> (76.0%, Table 13), collaborations (68.0%, Table 14), and storytelling (80.0%, Table 15) reflect </w:t>
      </w:r>
      <w:proofErr w:type="spellStart"/>
      <w:r w:rsidRPr="005C64F2">
        <w:rPr>
          <w:color w:val="000000" w:themeColor="text1"/>
        </w:rPr>
        <w:t>Adepoju’s</w:t>
      </w:r>
      <w:proofErr w:type="spellEnd"/>
      <w:r w:rsidRPr="005C64F2">
        <w:rPr>
          <w:color w:val="000000" w:themeColor="text1"/>
        </w:rPr>
        <w:t xml:space="preserve"> (2020) emphasis on visual and narrative-driven promotion. </w:t>
      </w:r>
      <w:proofErr w:type="gramStart"/>
      <w:r w:rsidRPr="005C64F2">
        <w:rPr>
          <w:color w:val="000000" w:themeColor="text1"/>
        </w:rPr>
        <w:t xml:space="preserve">However, challenges such as authenticity (76.0%, Table 16), resources (72.0%, Table 17), misrepresentation (72.0%, Table 18), commercialization (72.0%, Table 19), and internet access (80.0%, Table 20) highlight risks noted by </w:t>
      </w:r>
      <w:proofErr w:type="spellStart"/>
      <w:r w:rsidRPr="005C64F2">
        <w:rPr>
          <w:color w:val="000000" w:themeColor="text1"/>
        </w:rPr>
        <w:t>Adepoju</w:t>
      </w:r>
      <w:proofErr w:type="spellEnd"/>
      <w:r w:rsidRPr="005C64F2">
        <w:rPr>
          <w:color w:val="000000" w:themeColor="text1"/>
        </w:rPr>
        <w:t xml:space="preserve"> (2020).</w:t>
      </w:r>
      <w:proofErr w:type="gramEnd"/>
      <w:r w:rsidRPr="005C64F2">
        <w:rPr>
          <w:color w:val="000000" w:themeColor="text1"/>
        </w:rPr>
        <w:t xml:space="preserve"> The strong call for institutional support (88.0%, Table 25) underscores the need for collaborative frameworks. This study fills a literature gap (Chapter Two) by providing empirical insights into Ilorin’s cultural promotion.</w:t>
      </w:r>
    </w:p>
    <w:p w:rsidR="00FA1E24" w:rsidRDefault="00FA1E24" w:rsidP="00270AAA">
      <w:pPr>
        <w:pStyle w:val="Heading1"/>
        <w:spacing w:before="0" w:line="360" w:lineRule="auto"/>
        <w:ind w:left="0"/>
        <w:rPr>
          <w:rFonts w:ascii="Times New Roman" w:hAnsi="Times New Roman" w:cs="Times New Roman"/>
          <w:color w:val="000000" w:themeColor="text1"/>
          <w:sz w:val="24"/>
          <w:szCs w:val="24"/>
        </w:rPr>
      </w:pPr>
    </w:p>
    <w:p w:rsidR="00FA1E24" w:rsidRDefault="00FA1E24" w:rsidP="00270AAA">
      <w:pPr>
        <w:pStyle w:val="Heading1"/>
        <w:spacing w:before="0" w:line="360" w:lineRule="auto"/>
        <w:ind w:left="0"/>
        <w:rPr>
          <w:rFonts w:ascii="Times New Roman" w:hAnsi="Times New Roman" w:cs="Times New Roman"/>
          <w:color w:val="000000" w:themeColor="text1"/>
          <w:sz w:val="24"/>
          <w:szCs w:val="24"/>
        </w:rPr>
      </w:pPr>
    </w:p>
    <w:p w:rsidR="00FA1E24" w:rsidRDefault="00FA1E24"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270AAA" w:rsidRDefault="00270AAA" w:rsidP="00270AAA">
      <w:pPr>
        <w:pStyle w:val="Heading1"/>
        <w:spacing w:before="0" w:line="360" w:lineRule="auto"/>
        <w:ind w:left="0"/>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rPr>
          <w:rFonts w:ascii="Times New Roman" w:hAnsi="Times New Roman" w:cs="Times New Roman"/>
          <w:color w:val="000000" w:themeColor="text1"/>
          <w:sz w:val="24"/>
          <w:szCs w:val="24"/>
        </w:rPr>
      </w:pPr>
    </w:p>
    <w:p w:rsidR="00B439C4" w:rsidRPr="005C64F2" w:rsidRDefault="00B439C4" w:rsidP="00270AAA">
      <w:pPr>
        <w:pStyle w:val="Heading1"/>
        <w:spacing w:before="0" w:line="360" w:lineRule="auto"/>
        <w:ind w:left="0"/>
        <w:jc w:val="center"/>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lastRenderedPageBreak/>
        <w:t>CHAPTER FIVE</w:t>
      </w:r>
    </w:p>
    <w:p w:rsidR="00B439C4" w:rsidRPr="005C64F2" w:rsidRDefault="00B439C4" w:rsidP="00270AAA">
      <w:pPr>
        <w:pStyle w:val="Heading1"/>
        <w:spacing w:before="0" w:line="360" w:lineRule="auto"/>
        <w:ind w:left="0"/>
        <w:jc w:val="center"/>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SUMMARY, CONCLUSIONS, AND RECOMMENDATIONS</w:t>
      </w:r>
    </w:p>
    <w:p w:rsidR="00B439C4" w:rsidRPr="005C64F2" w:rsidRDefault="00B439C4" w:rsidP="00270AAA">
      <w:pPr>
        <w:pStyle w:val="Heading2"/>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5C64F2">
        <w:rPr>
          <w:rFonts w:ascii="Times New Roman" w:hAnsi="Times New Roman" w:cs="Times New Roman"/>
          <w:color w:val="000000" w:themeColor="text1"/>
          <w:sz w:val="24"/>
          <w:szCs w:val="24"/>
        </w:rPr>
        <w:t>Introduction</w:t>
      </w:r>
    </w:p>
    <w:p w:rsidR="00B439C4" w:rsidRPr="005C64F2" w:rsidRDefault="00B439C4"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 xml:space="preserve">This chapter summarizes the findings from a survey conducted on May 20, 2025, among students and staff of </w:t>
      </w:r>
      <w:proofErr w:type="spellStart"/>
      <w:r w:rsidRPr="005C64F2">
        <w:rPr>
          <w:color w:val="000000" w:themeColor="text1"/>
        </w:rPr>
        <w:t>Kwara</w:t>
      </w:r>
      <w:proofErr w:type="spellEnd"/>
      <w:r w:rsidRPr="005C64F2">
        <w:rPr>
          <w:color w:val="000000" w:themeColor="text1"/>
        </w:rPr>
        <w:t xml:space="preserve"> State University, Ilorin, to investigate the role of social media influencers in promoting Ilorin culture. It presents a summary of the study, draws conclusions based on the three research questions and objectives, offers recommendations to enhance influencers’ effectiveness, and suggests areas for further research. The study’s findings, presented in 20 tables in Chapter Four, provide the empirical basis for this chapter, contributing to the discourse on digital cultural promotion.</w:t>
      </w:r>
    </w:p>
    <w:p w:rsidR="00B439C4" w:rsidRPr="005C64F2" w:rsidRDefault="00B439C4" w:rsidP="00270AAA">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5C64F2">
        <w:rPr>
          <w:rFonts w:ascii="Times New Roman" w:hAnsi="Times New Roman" w:cs="Times New Roman"/>
          <w:color w:val="000000" w:themeColor="text1"/>
          <w:sz w:val="24"/>
          <w:szCs w:val="24"/>
        </w:rPr>
        <w:t xml:space="preserve">Summary of </w:t>
      </w:r>
      <w:r>
        <w:rPr>
          <w:rFonts w:ascii="Times New Roman" w:hAnsi="Times New Roman" w:cs="Times New Roman"/>
          <w:color w:val="000000" w:themeColor="text1"/>
          <w:sz w:val="24"/>
          <w:szCs w:val="24"/>
        </w:rPr>
        <w:t>Findings</w:t>
      </w:r>
    </w:p>
    <w:p w:rsidR="00B439C4" w:rsidRPr="005C64F2" w:rsidRDefault="00B439C4" w:rsidP="00270AAA">
      <w:pPr>
        <w:pStyle w:val="NormalWeb"/>
        <w:spacing w:before="0" w:beforeAutospacing="0" w:after="0" w:afterAutospacing="0" w:line="360" w:lineRule="auto"/>
        <w:ind w:firstLine="720"/>
        <w:rPr>
          <w:color w:val="000000" w:themeColor="text1"/>
        </w:rPr>
      </w:pPr>
      <w:r w:rsidRPr="005C64F2">
        <w:rPr>
          <w:color w:val="000000" w:themeColor="text1"/>
        </w:rPr>
        <w:t xml:space="preserve">The study aimed to explore the role of social media influencers in promoting Ilorin culture, focusing on their contributions, strategies, challenges, and impacts. A structured questionnaire was administered to 390 respondents at </w:t>
      </w:r>
      <w:proofErr w:type="spellStart"/>
      <w:r w:rsidRPr="005C64F2">
        <w:rPr>
          <w:color w:val="000000" w:themeColor="text1"/>
        </w:rPr>
        <w:t>Kwara</w:t>
      </w:r>
      <w:proofErr w:type="spellEnd"/>
      <w:r w:rsidRPr="005C64F2">
        <w:rPr>
          <w:color w:val="000000" w:themeColor="text1"/>
        </w:rPr>
        <w:t xml:space="preserve"> State University, Ilorin, selected through purposive sampling to target individuals familiar with Ilorin culture and active on social media. Of these, 375 valid responses were analyzed (96.15% response rate) using descriptive statistics (frequencies and percentages) via SPSS.</w:t>
      </w:r>
    </w:p>
    <w:p w:rsidR="00B439C4" w:rsidRDefault="00B439C4"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Demographic Profile</w:t>
      </w:r>
      <w:r w:rsidRPr="005C64F2">
        <w:rPr>
          <w:color w:val="000000" w:themeColor="text1"/>
        </w:rPr>
        <w:t>: The sample comprised 56.0% males and 44.0% females, with 64.0% aged 18–25 and 80.0% students (Tables 1–3), reflecting a youth-heavy, digitally engaged population.</w:t>
      </w:r>
    </w:p>
    <w:p w:rsidR="00B439C4" w:rsidRDefault="00B439C4"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Role of Influencers</w:t>
      </w:r>
      <w:r w:rsidRPr="005C64F2">
        <w:rPr>
          <w:color w:val="000000" w:themeColor="text1"/>
        </w:rPr>
        <w:t xml:space="preserve">: The findings confirmed that influencers significantly promote Ilorin culture, with 88.0% awareness of their efforts (Table 4). A majority (80.0%) agreed that influencers effectively showcase cultural heritage, festivals like the Durbar, and traditional attire like </w:t>
      </w:r>
      <w:proofErr w:type="spellStart"/>
      <w:r w:rsidRPr="005C64F2">
        <w:rPr>
          <w:color w:val="000000" w:themeColor="text1"/>
        </w:rPr>
        <w:t>Aso</w:t>
      </w:r>
      <w:proofErr w:type="spellEnd"/>
      <w:r w:rsidRPr="005C64F2">
        <w:rPr>
          <w:color w:val="000000" w:themeColor="text1"/>
        </w:rPr>
        <w:t xml:space="preserve"> </w:t>
      </w:r>
      <w:proofErr w:type="spellStart"/>
      <w:r w:rsidRPr="005C64F2">
        <w:rPr>
          <w:color w:val="000000" w:themeColor="text1"/>
        </w:rPr>
        <w:t>Oke</w:t>
      </w:r>
      <w:proofErr w:type="spellEnd"/>
      <w:r w:rsidRPr="005C64F2">
        <w:rPr>
          <w:color w:val="000000" w:themeColor="text1"/>
        </w:rPr>
        <w:t xml:space="preserve"> (Tables 5–7). Influencers inspire engagement (72.0%, Table 8), enhance cultural pride (76.0%, Table 9), and boost community participation (68.0%, Table 10).</w:t>
      </w:r>
    </w:p>
    <w:p w:rsidR="00B439C4" w:rsidRDefault="00B439C4"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lastRenderedPageBreak/>
        <w:t>Strategies and Content Forms</w:t>
      </w:r>
      <w:r w:rsidRPr="005C64F2">
        <w:rPr>
          <w:color w:val="000000" w:themeColor="text1"/>
        </w:rPr>
        <w:t xml:space="preserve">: Influencers rely on videos (84.0%, Table 11), </w:t>
      </w:r>
      <w:proofErr w:type="spellStart"/>
      <w:r w:rsidRPr="005C64F2">
        <w:rPr>
          <w:color w:val="000000" w:themeColor="text1"/>
        </w:rPr>
        <w:t>Instagram</w:t>
      </w:r>
      <w:proofErr w:type="spellEnd"/>
      <w:r w:rsidRPr="005C64F2">
        <w:rPr>
          <w:color w:val="000000" w:themeColor="text1"/>
        </w:rPr>
        <w:t xml:space="preserve"> (84.0%, Table 12), and </w:t>
      </w:r>
      <w:proofErr w:type="spellStart"/>
      <w:r w:rsidRPr="005C64F2">
        <w:rPr>
          <w:color w:val="000000" w:themeColor="text1"/>
        </w:rPr>
        <w:t>TikTok</w:t>
      </w:r>
      <w:proofErr w:type="spellEnd"/>
      <w:r w:rsidRPr="005C64F2">
        <w:rPr>
          <w:color w:val="000000" w:themeColor="text1"/>
        </w:rPr>
        <w:t xml:space="preserve"> (76.0%, Table 13) as primary platforms. Collaborations with cultural groups (68.0%, Table 14) and storytelling (80.0%, Table 15) are key strategies, blending digital and traditional approaches.</w:t>
      </w:r>
    </w:p>
    <w:p w:rsidR="00B439C4" w:rsidRDefault="00B439C4"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Challenges and Limitations</w:t>
      </w:r>
      <w:r w:rsidRPr="005C64F2">
        <w:rPr>
          <w:color w:val="000000" w:themeColor="text1"/>
        </w:rPr>
        <w:t>: Significant barriers include maintaining authenticity (76.0%, Table 16), lack of resources (72.0%, Table 17), misrepresentation risks (72.0%, Table 18), commercialization’s impact on authenticity (72.0%, Table 19), and limited internet access in rural areas (80.0%, Table 20).</w:t>
      </w:r>
    </w:p>
    <w:p w:rsidR="00B439C4" w:rsidRDefault="00B439C4" w:rsidP="00270AAA">
      <w:pPr>
        <w:pStyle w:val="NormalWeb"/>
        <w:spacing w:before="0" w:beforeAutospacing="0" w:after="0" w:afterAutospacing="0" w:line="360" w:lineRule="auto"/>
        <w:ind w:firstLine="720"/>
        <w:jc w:val="both"/>
        <w:rPr>
          <w:color w:val="000000" w:themeColor="text1"/>
        </w:rPr>
      </w:pPr>
      <w:r w:rsidRPr="005C64F2">
        <w:rPr>
          <w:rStyle w:val="Strong"/>
          <w:color w:val="000000" w:themeColor="text1"/>
        </w:rPr>
        <w:t>Impact and Perception</w:t>
      </w:r>
      <w:r w:rsidRPr="005C64F2">
        <w:rPr>
          <w:color w:val="000000" w:themeColor="text1"/>
        </w:rPr>
        <w:t>: Influencers appeal to younger audiences (84.0%, Table 21) and contribute to cultural preservation (84.0%, Table 22). Engagement with their content is high (84.0%, Table 23), with 76.0% reporting increased interest in Ilorin’s history (Table 24). A strong 88.0% endorsed the need for institutional support (Table 25).</w:t>
      </w:r>
    </w:p>
    <w:p w:rsidR="00B439C4" w:rsidRPr="005C64F2" w:rsidRDefault="00B439C4"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The study addressed a literature gap by providing empirical insights into Ilorin’s cultural promotion via social media, aligning with Social Identity Theory (</w:t>
      </w:r>
      <w:proofErr w:type="spellStart"/>
      <w:r w:rsidRPr="005C64F2">
        <w:rPr>
          <w:color w:val="000000" w:themeColor="text1"/>
        </w:rPr>
        <w:t>Tajfel</w:t>
      </w:r>
      <w:proofErr w:type="spellEnd"/>
      <w:r w:rsidRPr="005C64F2">
        <w:rPr>
          <w:color w:val="000000" w:themeColor="text1"/>
        </w:rPr>
        <w:t xml:space="preserve"> &amp; Turner, 2018) and supporting findings by </w:t>
      </w:r>
      <w:proofErr w:type="spellStart"/>
      <w:r w:rsidRPr="005C64F2">
        <w:rPr>
          <w:color w:val="000000" w:themeColor="text1"/>
        </w:rPr>
        <w:t>Adepoju</w:t>
      </w:r>
      <w:proofErr w:type="spellEnd"/>
      <w:r w:rsidRPr="005C64F2">
        <w:rPr>
          <w:color w:val="000000" w:themeColor="text1"/>
        </w:rPr>
        <w:t xml:space="preserve"> (2020) and Johnson (2019).</w:t>
      </w:r>
    </w:p>
    <w:p w:rsidR="00B439C4" w:rsidRPr="005C64F2" w:rsidRDefault="00B439C4" w:rsidP="00270AAA">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r>
      <w:r w:rsidRPr="005C64F2">
        <w:rPr>
          <w:rFonts w:ascii="Times New Roman" w:hAnsi="Times New Roman" w:cs="Times New Roman"/>
          <w:color w:val="000000" w:themeColor="text1"/>
          <w:sz w:val="24"/>
          <w:szCs w:val="24"/>
        </w:rPr>
        <w:t>Conclusions</w:t>
      </w:r>
    </w:p>
    <w:p w:rsidR="00B439C4" w:rsidRPr="005C64F2" w:rsidRDefault="00B439C4" w:rsidP="00270AAA">
      <w:pPr>
        <w:pStyle w:val="NormalWeb"/>
        <w:spacing w:before="0" w:beforeAutospacing="0" w:after="0" w:afterAutospacing="0" w:line="360" w:lineRule="auto"/>
        <w:ind w:firstLine="720"/>
        <w:rPr>
          <w:color w:val="000000" w:themeColor="text1"/>
        </w:rPr>
      </w:pPr>
      <w:r w:rsidRPr="005C64F2">
        <w:rPr>
          <w:color w:val="000000" w:themeColor="text1"/>
        </w:rPr>
        <w:t>Based on the findings, conclusions are drawn for each research question:</w:t>
      </w:r>
    </w:p>
    <w:p w:rsidR="00B439C4" w:rsidRPr="005C64F2" w:rsidRDefault="00B439C4" w:rsidP="00270AAA">
      <w:pPr>
        <w:pStyle w:val="Heading3"/>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5.3.1 Role of Social Media Influencers in Promoting Ilorin Culture</w:t>
      </w:r>
    </w:p>
    <w:p w:rsidR="00B439C4" w:rsidRDefault="00B439C4"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 xml:space="preserve">Social media influencers are pivotal in promoting Ilorin culture, as evidenced by high awareness (88.0%, Table 4) and effectiveness in showcasing heritage (80.0%, Table 5), festivals (80.0%, Table 6), and attire (80.0%, Table 7). Their ability to inspire engagement (72.0%, Table 8), enhance pride (76.0%, Table 9), and encourage participation (68.0%, Table 10) underscores their role as cultural ambassadors, aligning with </w:t>
      </w:r>
      <w:proofErr w:type="spellStart"/>
      <w:r w:rsidRPr="005C64F2">
        <w:rPr>
          <w:color w:val="000000" w:themeColor="text1"/>
        </w:rPr>
        <w:t>Abidin’s</w:t>
      </w:r>
      <w:proofErr w:type="spellEnd"/>
      <w:r w:rsidRPr="005C64F2">
        <w:rPr>
          <w:color w:val="000000" w:themeColor="text1"/>
        </w:rPr>
        <w:t xml:space="preserve"> (2022) framework. They foster a sense of identity and pride, particularly among youth, supporting Social Identity Theory.</w:t>
      </w:r>
    </w:p>
    <w:p w:rsidR="00270AAA" w:rsidRPr="005C64F2" w:rsidRDefault="00270AAA" w:rsidP="00270AAA">
      <w:pPr>
        <w:pStyle w:val="NormalWeb"/>
        <w:spacing w:before="0" w:beforeAutospacing="0" w:after="0" w:afterAutospacing="0" w:line="360" w:lineRule="auto"/>
        <w:ind w:firstLine="720"/>
        <w:jc w:val="both"/>
        <w:rPr>
          <w:color w:val="000000" w:themeColor="text1"/>
        </w:rPr>
      </w:pPr>
    </w:p>
    <w:p w:rsidR="00B439C4" w:rsidRPr="005C64F2" w:rsidRDefault="00B439C4" w:rsidP="00270AAA">
      <w:pPr>
        <w:pStyle w:val="Heading3"/>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lastRenderedPageBreak/>
        <w:t>5.3.2 Strategies and Content Forms Used by Influencers</w:t>
      </w:r>
    </w:p>
    <w:p w:rsidR="00B439C4" w:rsidRPr="005C64F2" w:rsidRDefault="00B439C4"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 xml:space="preserve">Influencers employ effective strategies, including videos (84.0%, Table 11), </w:t>
      </w:r>
      <w:proofErr w:type="spellStart"/>
      <w:r w:rsidRPr="005C64F2">
        <w:rPr>
          <w:color w:val="000000" w:themeColor="text1"/>
        </w:rPr>
        <w:t>Instagram</w:t>
      </w:r>
      <w:proofErr w:type="spellEnd"/>
      <w:r w:rsidRPr="005C64F2">
        <w:rPr>
          <w:color w:val="000000" w:themeColor="text1"/>
        </w:rPr>
        <w:t xml:space="preserve"> (84.0%, Table 12), and </w:t>
      </w:r>
      <w:proofErr w:type="spellStart"/>
      <w:r w:rsidRPr="005C64F2">
        <w:rPr>
          <w:color w:val="000000" w:themeColor="text1"/>
        </w:rPr>
        <w:t>TikTok</w:t>
      </w:r>
      <w:proofErr w:type="spellEnd"/>
      <w:r w:rsidRPr="005C64F2">
        <w:rPr>
          <w:color w:val="000000" w:themeColor="text1"/>
        </w:rPr>
        <w:t xml:space="preserve"> (76.0%, Table 13), which resonate with younger audiences. Collaborations with cultural groups (68.0%, Table 14) and storytelling (80.0%, Table 15) enhance authenticity and engagement, corroborating </w:t>
      </w:r>
      <w:proofErr w:type="spellStart"/>
      <w:r w:rsidRPr="005C64F2">
        <w:rPr>
          <w:color w:val="000000" w:themeColor="text1"/>
        </w:rPr>
        <w:t>Adepoju’s</w:t>
      </w:r>
      <w:proofErr w:type="spellEnd"/>
      <w:r w:rsidRPr="005C64F2">
        <w:rPr>
          <w:color w:val="000000" w:themeColor="text1"/>
        </w:rPr>
        <w:t xml:space="preserve"> (2020) emphasis on visual and narrative-driven promotion. These strategies bridge traditional and digital realms, amplifying cultural visibility.</w:t>
      </w:r>
    </w:p>
    <w:p w:rsidR="00B439C4" w:rsidRPr="005C64F2" w:rsidRDefault="00B439C4" w:rsidP="00270AAA">
      <w:pPr>
        <w:pStyle w:val="Heading3"/>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5.3.3 Challenges and Limitations Faced by Influencers</w:t>
      </w:r>
    </w:p>
    <w:p w:rsidR="00B439C4" w:rsidRPr="005C64F2" w:rsidRDefault="00B439C4"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 xml:space="preserve">Influencers face significant challenges, including maintaining authenticity (76.0%, Table 16), resource constraints (72.0%, Table 17), misrepresentation risks (72.0%, Table 18), commercialization’s impact (72.0%, Table 19), and limited internet access (80.0%, Table 20). These barriers, noted by </w:t>
      </w:r>
      <w:proofErr w:type="spellStart"/>
      <w:r w:rsidRPr="005C64F2">
        <w:rPr>
          <w:color w:val="000000" w:themeColor="text1"/>
        </w:rPr>
        <w:t>Adepoju</w:t>
      </w:r>
      <w:proofErr w:type="spellEnd"/>
      <w:r w:rsidRPr="005C64F2">
        <w:rPr>
          <w:color w:val="000000" w:themeColor="text1"/>
        </w:rPr>
        <w:t xml:space="preserve"> (2020), highlight the need for systemic support to ensure sustainable cultural promotion.</w:t>
      </w:r>
    </w:p>
    <w:p w:rsidR="00B439C4" w:rsidRPr="005C64F2" w:rsidRDefault="00B439C4" w:rsidP="00270AAA">
      <w:pPr>
        <w:pStyle w:val="Heading3"/>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5.3.4 Broader Impacts</w:t>
      </w:r>
    </w:p>
    <w:p w:rsidR="00B439C4" w:rsidRPr="005C64F2" w:rsidRDefault="00B439C4" w:rsidP="00270AAA">
      <w:pPr>
        <w:pStyle w:val="NormalWeb"/>
        <w:spacing w:before="0" w:beforeAutospacing="0" w:after="0" w:afterAutospacing="0" w:line="360" w:lineRule="auto"/>
        <w:ind w:firstLine="720"/>
        <w:rPr>
          <w:color w:val="000000" w:themeColor="text1"/>
        </w:rPr>
      </w:pPr>
      <w:r w:rsidRPr="005C64F2">
        <w:rPr>
          <w:color w:val="000000" w:themeColor="text1"/>
        </w:rPr>
        <w:t>Influencers’ efforts have a profound impact, appealing to youth (84.0%, Table 21), aiding preservation (84.0%, Table 22), and fostering engagement (84.0%, Table 23) and historical interest (76.0%, Table 24). The strong call for institutional support (88.0%, Table 25) suggests that collaboration with cultural bodies is critical for long-term success.</w:t>
      </w:r>
    </w:p>
    <w:p w:rsidR="00B439C4" w:rsidRPr="005C64F2" w:rsidRDefault="00B439C4" w:rsidP="00270AAA">
      <w:pPr>
        <w:pStyle w:val="Heading2"/>
        <w:spacing w:before="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Pr>
          <w:rFonts w:ascii="Times New Roman" w:hAnsi="Times New Roman" w:cs="Times New Roman"/>
          <w:color w:val="000000" w:themeColor="text1"/>
          <w:sz w:val="24"/>
          <w:szCs w:val="24"/>
        </w:rPr>
        <w:tab/>
      </w:r>
      <w:r w:rsidRPr="005C64F2">
        <w:rPr>
          <w:rFonts w:ascii="Times New Roman" w:hAnsi="Times New Roman" w:cs="Times New Roman"/>
          <w:color w:val="000000" w:themeColor="text1"/>
          <w:sz w:val="24"/>
          <w:szCs w:val="24"/>
        </w:rPr>
        <w:t>Recommendations</w:t>
      </w:r>
    </w:p>
    <w:p w:rsidR="00B439C4" w:rsidRPr="005C64F2" w:rsidRDefault="00B439C4"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Based on the findings and conclusions, the following recommendations are proposed:</w:t>
      </w:r>
    </w:p>
    <w:p w:rsidR="00B439C4" w:rsidRPr="005C64F2" w:rsidRDefault="00B439C4" w:rsidP="00270AAA">
      <w:pPr>
        <w:pStyle w:val="NormalWeb"/>
        <w:numPr>
          <w:ilvl w:val="0"/>
          <w:numId w:val="20"/>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Enhance Institutional Support</w:t>
      </w:r>
      <w:r w:rsidRPr="005C64F2">
        <w:rPr>
          <w:color w:val="000000" w:themeColor="text1"/>
        </w:rPr>
        <w:t xml:space="preserve">: Government and cultural organizations should collaborate with influencers, providing funding, training, and platforms to amplify their efforts (88.0%, Table 25). Establishing partnerships with bodies like the </w:t>
      </w:r>
      <w:proofErr w:type="spellStart"/>
      <w:r w:rsidRPr="005C64F2">
        <w:rPr>
          <w:color w:val="000000" w:themeColor="text1"/>
        </w:rPr>
        <w:t>Kwara</w:t>
      </w:r>
      <w:proofErr w:type="spellEnd"/>
      <w:r w:rsidRPr="005C64F2">
        <w:rPr>
          <w:color w:val="000000" w:themeColor="text1"/>
        </w:rPr>
        <w:t xml:space="preserve"> State Ministry of Culture can ensure sustainable promotion.</w:t>
      </w:r>
    </w:p>
    <w:p w:rsidR="00B439C4" w:rsidRPr="005C64F2" w:rsidRDefault="00B439C4" w:rsidP="00270AAA">
      <w:pPr>
        <w:pStyle w:val="NormalWeb"/>
        <w:numPr>
          <w:ilvl w:val="0"/>
          <w:numId w:val="20"/>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Provide Resources and Training</w:t>
      </w:r>
      <w:r w:rsidRPr="005C64F2">
        <w:rPr>
          <w:color w:val="000000" w:themeColor="text1"/>
        </w:rPr>
        <w:t xml:space="preserve">: Address resource constraints (72.0%, Table 17) by offering grants, equipment, and digital literacy programs for influencers. </w:t>
      </w:r>
      <w:r w:rsidRPr="005C64F2">
        <w:rPr>
          <w:color w:val="000000" w:themeColor="text1"/>
        </w:rPr>
        <w:lastRenderedPageBreak/>
        <w:t>Workshops on cultural authenticity (76.0%, Table 16) can minimize misrepresentation risks (72.0%, Table 18).</w:t>
      </w:r>
    </w:p>
    <w:p w:rsidR="00B439C4" w:rsidRPr="005C64F2" w:rsidRDefault="00B439C4" w:rsidP="00270AAA">
      <w:pPr>
        <w:pStyle w:val="NormalWeb"/>
        <w:numPr>
          <w:ilvl w:val="0"/>
          <w:numId w:val="20"/>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Promote Authentic Content</w:t>
      </w:r>
      <w:r w:rsidRPr="005C64F2">
        <w:rPr>
          <w:color w:val="000000" w:themeColor="text1"/>
        </w:rPr>
        <w:t>: Influencers should prioritize collaborations with cultural groups (68.0%, Table 14) and storytelling (80.0%, Table 15) to maintain authenticity. Guidelines on ethical content creation can mitigate commercialization’s impact (72.0%, Table 19).</w:t>
      </w:r>
    </w:p>
    <w:p w:rsidR="00B439C4" w:rsidRPr="005C64F2" w:rsidRDefault="00B439C4" w:rsidP="00270AAA">
      <w:pPr>
        <w:pStyle w:val="NormalWeb"/>
        <w:numPr>
          <w:ilvl w:val="0"/>
          <w:numId w:val="20"/>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Improve Digital Infrastructure</w:t>
      </w:r>
      <w:r w:rsidRPr="005C64F2">
        <w:rPr>
          <w:color w:val="000000" w:themeColor="text1"/>
        </w:rPr>
        <w:t>: Address the digital divide (80.0%, Table 20) by expanding internet access in rural areas, enabling influencers to reach broader audiences. Public-private partnerships can support infrastructure development.</w:t>
      </w:r>
    </w:p>
    <w:p w:rsidR="00B439C4" w:rsidRPr="005C64F2" w:rsidRDefault="00B439C4" w:rsidP="00270AAA">
      <w:pPr>
        <w:pStyle w:val="NormalWeb"/>
        <w:numPr>
          <w:ilvl w:val="0"/>
          <w:numId w:val="20"/>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Engage Younger Audiences</w:t>
      </w:r>
      <w:r w:rsidRPr="005C64F2">
        <w:rPr>
          <w:color w:val="000000" w:themeColor="text1"/>
        </w:rPr>
        <w:t xml:space="preserve">: Leverage influencers’ appeal to youth (84.0%, Table 21) through targeted campaigns on </w:t>
      </w:r>
      <w:proofErr w:type="spellStart"/>
      <w:r w:rsidRPr="005C64F2">
        <w:rPr>
          <w:color w:val="000000" w:themeColor="text1"/>
        </w:rPr>
        <w:t>Instagram</w:t>
      </w:r>
      <w:proofErr w:type="spellEnd"/>
      <w:r w:rsidRPr="005C64F2">
        <w:rPr>
          <w:color w:val="000000" w:themeColor="text1"/>
        </w:rPr>
        <w:t xml:space="preserve"> and </w:t>
      </w:r>
      <w:proofErr w:type="spellStart"/>
      <w:r w:rsidRPr="005C64F2">
        <w:rPr>
          <w:color w:val="000000" w:themeColor="text1"/>
        </w:rPr>
        <w:t>TikTok</w:t>
      </w:r>
      <w:proofErr w:type="spellEnd"/>
      <w:r w:rsidRPr="005C64F2">
        <w:rPr>
          <w:color w:val="000000" w:themeColor="text1"/>
        </w:rPr>
        <w:t xml:space="preserve"> (Tables 12–13). Schools and universities can integrate influencer content into cultural education to sustain interest (76.0%, Table 24).</w:t>
      </w:r>
    </w:p>
    <w:p w:rsidR="00B439C4" w:rsidRPr="005C64F2" w:rsidRDefault="00B439C4" w:rsidP="00270AAA">
      <w:pPr>
        <w:pStyle w:val="NormalWeb"/>
        <w:numPr>
          <w:ilvl w:val="0"/>
          <w:numId w:val="20"/>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Monitor and Evaluate Impact</w:t>
      </w:r>
      <w:r w:rsidRPr="005C64F2">
        <w:rPr>
          <w:color w:val="000000" w:themeColor="text1"/>
        </w:rPr>
        <w:t>: Establish metrics to assess influencers’ contributions to cultural preservation (84.0%, Table 22) and engagement (84.0%, Table 23). Regular surveys can track progress and inform policy.</w:t>
      </w:r>
    </w:p>
    <w:p w:rsidR="00B439C4" w:rsidRPr="005C64F2" w:rsidRDefault="00B439C4" w:rsidP="00270AAA">
      <w:pPr>
        <w:pStyle w:val="Heading2"/>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Pr>
          <w:rFonts w:ascii="Times New Roman" w:hAnsi="Times New Roman" w:cs="Times New Roman"/>
          <w:color w:val="000000" w:themeColor="text1"/>
          <w:sz w:val="24"/>
          <w:szCs w:val="24"/>
        </w:rPr>
        <w:tab/>
      </w:r>
      <w:r w:rsidRPr="005C64F2">
        <w:rPr>
          <w:rFonts w:ascii="Times New Roman" w:hAnsi="Times New Roman" w:cs="Times New Roman"/>
          <w:color w:val="000000" w:themeColor="text1"/>
          <w:sz w:val="24"/>
          <w:szCs w:val="24"/>
        </w:rPr>
        <w:t>Suggestions for Further Research</w:t>
      </w:r>
    </w:p>
    <w:p w:rsidR="00B439C4" w:rsidRPr="005C64F2" w:rsidRDefault="00B439C4" w:rsidP="00270AAA">
      <w:pPr>
        <w:pStyle w:val="NormalWeb"/>
        <w:spacing w:before="0" w:beforeAutospacing="0" w:after="0" w:afterAutospacing="0" w:line="360" w:lineRule="auto"/>
        <w:ind w:firstLine="720"/>
        <w:jc w:val="both"/>
        <w:rPr>
          <w:color w:val="000000" w:themeColor="text1"/>
        </w:rPr>
      </w:pPr>
      <w:r w:rsidRPr="005C64F2">
        <w:rPr>
          <w:color w:val="000000" w:themeColor="text1"/>
        </w:rPr>
        <w:t>The study opens avenues for additional research:</w:t>
      </w:r>
    </w:p>
    <w:p w:rsidR="00B439C4" w:rsidRPr="005C64F2" w:rsidRDefault="00B439C4" w:rsidP="00270AAA">
      <w:pPr>
        <w:pStyle w:val="NormalWeb"/>
        <w:numPr>
          <w:ilvl w:val="0"/>
          <w:numId w:val="21"/>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Longitudinal Studies</w:t>
      </w:r>
      <w:r w:rsidRPr="005C64F2">
        <w:rPr>
          <w:color w:val="000000" w:themeColor="text1"/>
        </w:rPr>
        <w:t>: Conduct longitudinal research to assess the long-term impact of influencers on Ilorin’s cultural preservation, building on the current findings (84.0%, Table 22).</w:t>
      </w:r>
    </w:p>
    <w:p w:rsidR="00B439C4" w:rsidRDefault="00B439C4" w:rsidP="00270AAA">
      <w:pPr>
        <w:pStyle w:val="NormalWeb"/>
        <w:numPr>
          <w:ilvl w:val="0"/>
          <w:numId w:val="21"/>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Comparative Analysis</w:t>
      </w:r>
      <w:r w:rsidRPr="005C64F2">
        <w:rPr>
          <w:color w:val="000000" w:themeColor="text1"/>
        </w:rPr>
        <w:t>: Compare Ilorin’s influencer-driven cultural promotion with other Nigerian cities (e.g., Lagos, Kano) to identify best practices and regional differences.</w:t>
      </w:r>
    </w:p>
    <w:p w:rsidR="00270AAA" w:rsidRDefault="00270AAA" w:rsidP="00270AAA">
      <w:pPr>
        <w:pStyle w:val="NormalWeb"/>
        <w:spacing w:before="0" w:beforeAutospacing="0" w:after="0" w:afterAutospacing="0" w:line="360" w:lineRule="auto"/>
        <w:jc w:val="both"/>
        <w:rPr>
          <w:color w:val="000000" w:themeColor="text1"/>
        </w:rPr>
      </w:pPr>
    </w:p>
    <w:p w:rsidR="00270AAA" w:rsidRPr="005C64F2" w:rsidRDefault="00270AAA" w:rsidP="00270AAA">
      <w:pPr>
        <w:pStyle w:val="NormalWeb"/>
        <w:spacing w:before="0" w:beforeAutospacing="0" w:after="0" w:afterAutospacing="0" w:line="360" w:lineRule="auto"/>
        <w:jc w:val="both"/>
        <w:rPr>
          <w:color w:val="000000" w:themeColor="text1"/>
        </w:rPr>
      </w:pPr>
    </w:p>
    <w:p w:rsidR="00B439C4" w:rsidRPr="005C64F2" w:rsidRDefault="00B439C4" w:rsidP="00270AAA">
      <w:pPr>
        <w:pStyle w:val="NormalWeb"/>
        <w:numPr>
          <w:ilvl w:val="0"/>
          <w:numId w:val="21"/>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lastRenderedPageBreak/>
        <w:t>Rural Perspectives</w:t>
      </w:r>
      <w:r w:rsidRPr="005C64F2">
        <w:rPr>
          <w:color w:val="000000" w:themeColor="text1"/>
        </w:rPr>
        <w:t>: Investigate the impact of limited internet access (80.0%, Table 20) on rural audiences’ engagement with influencer content, addressing the digital divide.</w:t>
      </w:r>
    </w:p>
    <w:p w:rsidR="00B439C4" w:rsidRPr="005C64F2" w:rsidRDefault="00B439C4" w:rsidP="00270AAA">
      <w:pPr>
        <w:pStyle w:val="NormalWeb"/>
        <w:numPr>
          <w:ilvl w:val="0"/>
          <w:numId w:val="21"/>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Content Analysis</w:t>
      </w:r>
      <w:r w:rsidRPr="005C64F2">
        <w:rPr>
          <w:color w:val="000000" w:themeColor="text1"/>
        </w:rPr>
        <w:t>: Perform a qualitative analysis of influencers’ social media posts to evaluate authenticity (76.0%, Table 16) and misrepresentation risks (72.0%, Table 18).</w:t>
      </w:r>
    </w:p>
    <w:p w:rsidR="00B439C4" w:rsidRPr="005C64F2" w:rsidRDefault="00B439C4" w:rsidP="00270AAA">
      <w:pPr>
        <w:pStyle w:val="NormalWeb"/>
        <w:numPr>
          <w:ilvl w:val="0"/>
          <w:numId w:val="21"/>
        </w:numPr>
        <w:tabs>
          <w:tab w:val="clear" w:pos="720"/>
        </w:tabs>
        <w:spacing w:before="0" w:beforeAutospacing="0" w:after="0" w:afterAutospacing="0" w:line="360" w:lineRule="auto"/>
        <w:ind w:left="0" w:firstLine="0"/>
        <w:jc w:val="both"/>
        <w:rPr>
          <w:color w:val="000000" w:themeColor="text1"/>
        </w:rPr>
      </w:pPr>
      <w:r w:rsidRPr="005C64F2">
        <w:rPr>
          <w:rStyle w:val="Strong"/>
          <w:color w:val="000000" w:themeColor="text1"/>
        </w:rPr>
        <w:t>Economic Impact</w:t>
      </w:r>
      <w:r w:rsidRPr="005C64F2">
        <w:rPr>
          <w:color w:val="000000" w:themeColor="text1"/>
        </w:rPr>
        <w:t>: Explore the economic benefits of influencer-driven cultural promotion, such as tourism growth linked to festivals like the Durbar (80.0%, Table 6).</w:t>
      </w: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Default="00B439C4" w:rsidP="00270AAA">
      <w:pPr>
        <w:pStyle w:val="Heading1"/>
        <w:spacing w:before="0" w:line="360" w:lineRule="auto"/>
        <w:ind w:left="0"/>
        <w:jc w:val="center"/>
        <w:rPr>
          <w:rFonts w:ascii="Times New Roman" w:hAnsi="Times New Roman" w:cs="Times New Roman"/>
          <w:color w:val="000000" w:themeColor="text1"/>
          <w:sz w:val="24"/>
          <w:szCs w:val="24"/>
        </w:rPr>
      </w:pPr>
    </w:p>
    <w:p w:rsidR="00B439C4" w:rsidRPr="005C64F2" w:rsidRDefault="00B439C4" w:rsidP="00270AAA">
      <w:pPr>
        <w:pStyle w:val="Heading1"/>
        <w:spacing w:before="0" w:line="360" w:lineRule="auto"/>
        <w:ind w:left="0"/>
        <w:jc w:val="center"/>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lastRenderedPageBreak/>
        <w:t>REFERENCES</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Abidin</w:t>
      </w:r>
      <w:proofErr w:type="spellEnd"/>
      <w:r w:rsidRPr="005C64F2">
        <w:rPr>
          <w:color w:val="000000" w:themeColor="text1"/>
        </w:rPr>
        <w:t xml:space="preserve">, C. (2018). </w:t>
      </w:r>
      <w:r w:rsidRPr="005C64F2">
        <w:rPr>
          <w:rStyle w:val="Emphasis"/>
          <w:i w:val="0"/>
          <w:color w:val="000000" w:themeColor="text1"/>
        </w:rPr>
        <w:t>Internet celebrity: Understanding fame online</w:t>
      </w:r>
      <w:r w:rsidRPr="005C64F2">
        <w:rPr>
          <w:color w:val="000000" w:themeColor="text1"/>
        </w:rPr>
        <w:t xml:space="preserve">. </w:t>
      </w:r>
      <w:proofErr w:type="gramStart"/>
      <w:r w:rsidRPr="005C64F2">
        <w:rPr>
          <w:color w:val="000000" w:themeColor="text1"/>
        </w:rPr>
        <w:t>Emerald Publishing.</w:t>
      </w:r>
      <w:proofErr w:type="gramEnd"/>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Abidin</w:t>
      </w:r>
      <w:proofErr w:type="spellEnd"/>
      <w:r w:rsidRPr="005C64F2">
        <w:rPr>
          <w:color w:val="000000" w:themeColor="text1"/>
        </w:rPr>
        <w:t xml:space="preserve">, C. (2021). </w:t>
      </w:r>
      <w:proofErr w:type="gramStart"/>
      <w:r w:rsidRPr="005C64F2">
        <w:rPr>
          <w:color w:val="000000" w:themeColor="text1"/>
        </w:rPr>
        <w:t>From "networked publics" to "refracted publics": A companion framework for researching social media influencers.</w:t>
      </w:r>
      <w:proofErr w:type="gramEnd"/>
      <w:r w:rsidRPr="005C64F2">
        <w:rPr>
          <w:color w:val="000000" w:themeColor="text1"/>
        </w:rPr>
        <w:t xml:space="preserve"> </w:t>
      </w:r>
      <w:proofErr w:type="gramStart"/>
      <w:r w:rsidRPr="005C64F2">
        <w:rPr>
          <w:rStyle w:val="Emphasis"/>
          <w:i w:val="0"/>
          <w:color w:val="000000" w:themeColor="text1"/>
        </w:rPr>
        <w:t>Social Media + Society</w:t>
      </w:r>
      <w:r w:rsidRPr="005C64F2">
        <w:rPr>
          <w:color w:val="000000" w:themeColor="text1"/>
        </w:rPr>
        <w:t>, 7(2), 20563051211024910.</w:t>
      </w:r>
      <w:proofErr w:type="gramEnd"/>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Abidin</w:t>
      </w:r>
      <w:proofErr w:type="spellEnd"/>
      <w:r w:rsidRPr="005C64F2">
        <w:rPr>
          <w:color w:val="000000" w:themeColor="text1"/>
        </w:rPr>
        <w:t xml:space="preserve">, C. (2022). Influencers as cultural intermediaries: The role of social media in cultural production. </w:t>
      </w:r>
      <w:r w:rsidRPr="005C64F2">
        <w:rPr>
          <w:rStyle w:val="Emphasis"/>
          <w:i w:val="0"/>
          <w:color w:val="000000" w:themeColor="text1"/>
        </w:rPr>
        <w:t>Journal of Cultural Economy</w:t>
      </w:r>
      <w:r w:rsidRPr="005C64F2">
        <w:rPr>
          <w:color w:val="000000" w:themeColor="text1"/>
        </w:rPr>
        <w:t>, 15(3), 321–335.</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proofErr w:type="gramStart"/>
      <w:r w:rsidRPr="005C64F2">
        <w:rPr>
          <w:color w:val="000000" w:themeColor="text1"/>
        </w:rPr>
        <w:t>Adepoju</w:t>
      </w:r>
      <w:proofErr w:type="spellEnd"/>
      <w:r w:rsidRPr="005C64F2">
        <w:rPr>
          <w:color w:val="000000" w:themeColor="text1"/>
        </w:rPr>
        <w:t>, T. (2020).</w:t>
      </w:r>
      <w:proofErr w:type="gramEnd"/>
      <w:r w:rsidRPr="005C64F2">
        <w:rPr>
          <w:color w:val="000000" w:themeColor="text1"/>
        </w:rPr>
        <w:t xml:space="preserve"> Digital storytelling and cultural heritage: The role of social media in Nigeria. </w:t>
      </w:r>
      <w:r w:rsidRPr="005C64F2">
        <w:rPr>
          <w:rStyle w:val="Emphasis"/>
          <w:i w:val="0"/>
          <w:color w:val="000000" w:themeColor="text1"/>
        </w:rPr>
        <w:t>African Journal of Cultural Studies</w:t>
      </w:r>
      <w:r w:rsidRPr="005C64F2">
        <w:rPr>
          <w:color w:val="000000" w:themeColor="text1"/>
        </w:rPr>
        <w:t>, 12(1), 45–60.</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Adewale</w:t>
      </w:r>
      <w:proofErr w:type="spellEnd"/>
      <w:r w:rsidRPr="005C64F2">
        <w:rPr>
          <w:color w:val="000000" w:themeColor="text1"/>
        </w:rPr>
        <w:t xml:space="preserve">, O. (2019). </w:t>
      </w:r>
      <w:proofErr w:type="gramStart"/>
      <w:r w:rsidRPr="005C64F2">
        <w:rPr>
          <w:color w:val="000000" w:themeColor="text1"/>
        </w:rPr>
        <w:t>Radio broadcasting and the promotion of indigenous languages in Nigeria.</w:t>
      </w:r>
      <w:proofErr w:type="gramEnd"/>
      <w:r w:rsidRPr="005C64F2">
        <w:rPr>
          <w:color w:val="000000" w:themeColor="text1"/>
        </w:rPr>
        <w:t xml:space="preserve"> </w:t>
      </w:r>
      <w:r w:rsidRPr="005C64F2">
        <w:rPr>
          <w:rStyle w:val="Emphasis"/>
          <w:i w:val="0"/>
          <w:color w:val="000000" w:themeColor="text1"/>
        </w:rPr>
        <w:t>Journal of African Media Studies</w:t>
      </w:r>
      <w:r w:rsidRPr="005C64F2">
        <w:rPr>
          <w:color w:val="000000" w:themeColor="text1"/>
        </w:rPr>
        <w:t>, 11(2), 201–215.</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proofErr w:type="gramStart"/>
      <w:r w:rsidRPr="005C64F2">
        <w:rPr>
          <w:color w:val="000000" w:themeColor="text1"/>
        </w:rPr>
        <w:t>Agbo</w:t>
      </w:r>
      <w:proofErr w:type="spellEnd"/>
      <w:r w:rsidRPr="005C64F2">
        <w:rPr>
          <w:color w:val="000000" w:themeColor="text1"/>
        </w:rPr>
        <w:t>, M. (2021).</w:t>
      </w:r>
      <w:proofErr w:type="gramEnd"/>
      <w:r w:rsidRPr="005C64F2">
        <w:rPr>
          <w:color w:val="000000" w:themeColor="text1"/>
        </w:rPr>
        <w:t xml:space="preserve"> Culture as a way of life: Perspectives from Nigeria. </w:t>
      </w:r>
      <w:r w:rsidRPr="005C64F2">
        <w:rPr>
          <w:rStyle w:val="Emphasis"/>
          <w:i w:val="0"/>
          <w:color w:val="000000" w:themeColor="text1"/>
        </w:rPr>
        <w:t>Journal of African Cultural Studies</w:t>
      </w:r>
      <w:r w:rsidRPr="005C64F2">
        <w:rPr>
          <w:color w:val="000000" w:themeColor="text1"/>
        </w:rPr>
        <w:t>, 33(4), 412–428.</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Aguene</w:t>
      </w:r>
      <w:proofErr w:type="spellEnd"/>
      <w:r w:rsidRPr="005C64F2">
        <w:rPr>
          <w:color w:val="000000" w:themeColor="text1"/>
        </w:rPr>
        <w:t xml:space="preserve">, I. (2017). Culture and identity: A sociological perspective. </w:t>
      </w:r>
      <w:r w:rsidRPr="005C64F2">
        <w:rPr>
          <w:rStyle w:val="Emphasis"/>
          <w:i w:val="0"/>
          <w:color w:val="000000" w:themeColor="text1"/>
        </w:rPr>
        <w:t>Nigerian Journal of Sociology</w:t>
      </w:r>
      <w:r w:rsidRPr="005C64F2">
        <w:rPr>
          <w:color w:val="000000" w:themeColor="text1"/>
        </w:rPr>
        <w:t>, 15(1), 23–35.</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Akande</w:t>
      </w:r>
      <w:proofErr w:type="spellEnd"/>
      <w:r w:rsidRPr="005C64F2">
        <w:rPr>
          <w:color w:val="000000" w:themeColor="text1"/>
        </w:rPr>
        <w:t xml:space="preserve">, A. (2020). Media and cultural preservation in Nigeria: The case of radio. </w:t>
      </w:r>
      <w:r w:rsidRPr="005C64F2">
        <w:rPr>
          <w:rStyle w:val="Emphasis"/>
          <w:i w:val="0"/>
          <w:color w:val="000000" w:themeColor="text1"/>
        </w:rPr>
        <w:t>West African Journal of Communication</w:t>
      </w:r>
      <w:r w:rsidRPr="005C64F2">
        <w:rPr>
          <w:color w:val="000000" w:themeColor="text1"/>
        </w:rPr>
        <w:t>, 8(1), 89–102.</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Ansah</w:t>
      </w:r>
      <w:proofErr w:type="spellEnd"/>
      <w:r w:rsidRPr="005C64F2">
        <w:rPr>
          <w:color w:val="000000" w:themeColor="text1"/>
        </w:rPr>
        <w:t xml:space="preserve">, P. (2015). </w:t>
      </w:r>
      <w:proofErr w:type="gramStart"/>
      <w:r w:rsidRPr="005C64F2">
        <w:rPr>
          <w:color w:val="000000" w:themeColor="text1"/>
        </w:rPr>
        <w:t>International communication and cultural dependency.</w:t>
      </w:r>
      <w:proofErr w:type="gramEnd"/>
      <w:r w:rsidRPr="005C64F2">
        <w:rPr>
          <w:color w:val="000000" w:themeColor="text1"/>
        </w:rPr>
        <w:t xml:space="preserve"> </w:t>
      </w:r>
      <w:proofErr w:type="gramStart"/>
      <w:r w:rsidRPr="005C64F2">
        <w:rPr>
          <w:color w:val="000000" w:themeColor="text1"/>
        </w:rPr>
        <w:t xml:space="preserve">In C. </w:t>
      </w:r>
      <w:proofErr w:type="spellStart"/>
      <w:r w:rsidRPr="005C64F2">
        <w:rPr>
          <w:color w:val="000000" w:themeColor="text1"/>
        </w:rPr>
        <w:t>Okunna</w:t>
      </w:r>
      <w:proofErr w:type="spellEnd"/>
      <w:r w:rsidRPr="005C64F2">
        <w:rPr>
          <w:color w:val="000000" w:themeColor="text1"/>
        </w:rPr>
        <w:t xml:space="preserve"> (Ed.), </w:t>
      </w:r>
      <w:r w:rsidRPr="005C64F2">
        <w:rPr>
          <w:rStyle w:val="Emphasis"/>
          <w:i w:val="0"/>
          <w:color w:val="000000" w:themeColor="text1"/>
        </w:rPr>
        <w:t>Communication and culture in Africa</w:t>
      </w:r>
      <w:r w:rsidRPr="005C64F2">
        <w:rPr>
          <w:color w:val="000000" w:themeColor="text1"/>
        </w:rPr>
        <w:t xml:space="preserve"> (pp. 45–60).</w:t>
      </w:r>
      <w:proofErr w:type="gramEnd"/>
      <w:r w:rsidRPr="005C64F2">
        <w:rPr>
          <w:color w:val="000000" w:themeColor="text1"/>
        </w:rPr>
        <w:t xml:space="preserve"> Enugu: New Generation Books.</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proofErr w:type="gramStart"/>
      <w:r w:rsidRPr="005C64F2">
        <w:rPr>
          <w:color w:val="000000" w:themeColor="text1"/>
        </w:rPr>
        <w:t>Awoniyi</w:t>
      </w:r>
      <w:proofErr w:type="spellEnd"/>
      <w:r w:rsidRPr="005C64F2">
        <w:rPr>
          <w:color w:val="000000" w:themeColor="text1"/>
        </w:rPr>
        <w:t xml:space="preserve">, S., </w:t>
      </w:r>
      <w:proofErr w:type="spellStart"/>
      <w:r w:rsidRPr="005C64F2">
        <w:rPr>
          <w:color w:val="000000" w:themeColor="text1"/>
        </w:rPr>
        <w:t>Aderanti</w:t>
      </w:r>
      <w:proofErr w:type="spellEnd"/>
      <w:r w:rsidRPr="005C64F2">
        <w:rPr>
          <w:color w:val="000000" w:themeColor="text1"/>
        </w:rPr>
        <w:t xml:space="preserve">, R., &amp; </w:t>
      </w:r>
      <w:proofErr w:type="spellStart"/>
      <w:r w:rsidRPr="005C64F2">
        <w:rPr>
          <w:color w:val="000000" w:themeColor="text1"/>
        </w:rPr>
        <w:t>Tayo</w:t>
      </w:r>
      <w:proofErr w:type="spellEnd"/>
      <w:r w:rsidRPr="005C64F2">
        <w:rPr>
          <w:color w:val="000000" w:themeColor="text1"/>
        </w:rPr>
        <w:t>, A. (2011).</w:t>
      </w:r>
      <w:proofErr w:type="gramEnd"/>
      <w:r w:rsidRPr="005C64F2">
        <w:rPr>
          <w:color w:val="000000" w:themeColor="text1"/>
        </w:rPr>
        <w:t xml:space="preserve"> </w:t>
      </w:r>
      <w:proofErr w:type="gramStart"/>
      <w:r w:rsidRPr="005C64F2">
        <w:rPr>
          <w:rStyle w:val="Emphasis"/>
          <w:i w:val="0"/>
          <w:color w:val="000000" w:themeColor="text1"/>
        </w:rPr>
        <w:t>Introduction to research methods</w:t>
      </w:r>
      <w:r w:rsidRPr="005C64F2">
        <w:rPr>
          <w:color w:val="000000" w:themeColor="text1"/>
        </w:rPr>
        <w:t>.</w:t>
      </w:r>
      <w:proofErr w:type="gramEnd"/>
      <w:r w:rsidRPr="005C64F2">
        <w:rPr>
          <w:color w:val="000000" w:themeColor="text1"/>
        </w:rPr>
        <w:t xml:space="preserve"> Ibadan: Ababa Press.</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Beker</w:t>
      </w:r>
      <w:proofErr w:type="spellEnd"/>
      <w:r w:rsidRPr="005C64F2">
        <w:rPr>
          <w:color w:val="000000" w:themeColor="text1"/>
        </w:rPr>
        <w:t xml:space="preserve">, J. (2018). Culture and shared understanding: A sociological perspective. </w:t>
      </w:r>
      <w:r w:rsidRPr="005C64F2">
        <w:rPr>
          <w:rStyle w:val="Emphasis"/>
          <w:i w:val="0"/>
          <w:color w:val="000000" w:themeColor="text1"/>
        </w:rPr>
        <w:t>Journal of Cultural Sociology</w:t>
      </w:r>
      <w:r w:rsidRPr="005C64F2">
        <w:rPr>
          <w:color w:val="000000" w:themeColor="text1"/>
        </w:rPr>
        <w:t>, 10(2), 134–148.</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gramStart"/>
      <w:r w:rsidRPr="005C64F2">
        <w:rPr>
          <w:color w:val="000000" w:themeColor="text1"/>
        </w:rPr>
        <w:t xml:space="preserve">Bello, A., &amp; </w:t>
      </w:r>
      <w:proofErr w:type="spellStart"/>
      <w:r w:rsidRPr="005C64F2">
        <w:rPr>
          <w:color w:val="000000" w:themeColor="text1"/>
        </w:rPr>
        <w:t>Ajayi</w:t>
      </w:r>
      <w:proofErr w:type="spellEnd"/>
      <w:r w:rsidRPr="005C64F2">
        <w:rPr>
          <w:color w:val="000000" w:themeColor="text1"/>
        </w:rPr>
        <w:t>, O. (2005).</w:t>
      </w:r>
      <w:proofErr w:type="gramEnd"/>
      <w:r w:rsidRPr="005C64F2">
        <w:rPr>
          <w:color w:val="000000" w:themeColor="text1"/>
        </w:rPr>
        <w:t xml:space="preserve"> </w:t>
      </w:r>
      <w:proofErr w:type="gramStart"/>
      <w:r w:rsidRPr="005C64F2">
        <w:rPr>
          <w:rStyle w:val="Emphasis"/>
          <w:i w:val="0"/>
          <w:color w:val="000000" w:themeColor="text1"/>
        </w:rPr>
        <w:t>Research methods in social sciences</w:t>
      </w:r>
      <w:r w:rsidRPr="005C64F2">
        <w:rPr>
          <w:color w:val="000000" w:themeColor="text1"/>
        </w:rPr>
        <w:t>.</w:t>
      </w:r>
      <w:proofErr w:type="gramEnd"/>
      <w:r w:rsidRPr="005C64F2">
        <w:rPr>
          <w:color w:val="000000" w:themeColor="text1"/>
        </w:rPr>
        <w:t xml:space="preserve"> Lagos: Centre for Research Studies.</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r w:rsidRPr="005C64F2">
        <w:rPr>
          <w:color w:val="000000" w:themeColor="text1"/>
        </w:rPr>
        <w:t xml:space="preserve">Bolton, R. (1992). </w:t>
      </w:r>
      <w:proofErr w:type="gramStart"/>
      <w:r w:rsidRPr="005C64F2">
        <w:rPr>
          <w:color w:val="000000" w:themeColor="text1"/>
        </w:rPr>
        <w:t>Survey design and data collection.</w:t>
      </w:r>
      <w:proofErr w:type="gramEnd"/>
      <w:r w:rsidRPr="005C64F2">
        <w:rPr>
          <w:color w:val="000000" w:themeColor="text1"/>
        </w:rPr>
        <w:t xml:space="preserve"> </w:t>
      </w:r>
      <w:r w:rsidRPr="005C64F2">
        <w:rPr>
          <w:rStyle w:val="Emphasis"/>
          <w:i w:val="0"/>
          <w:color w:val="000000" w:themeColor="text1"/>
        </w:rPr>
        <w:t>Journal of Social Research Methodology</w:t>
      </w:r>
      <w:r w:rsidRPr="005C64F2">
        <w:rPr>
          <w:color w:val="000000" w:themeColor="text1"/>
        </w:rPr>
        <w:t>, 5(3), 67–80.</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gramStart"/>
      <w:r w:rsidRPr="005C64F2">
        <w:rPr>
          <w:color w:val="000000" w:themeColor="text1"/>
        </w:rPr>
        <w:lastRenderedPageBreak/>
        <w:t>Boyd, D., &amp; Ellison, N. (2021).</w:t>
      </w:r>
      <w:proofErr w:type="gramEnd"/>
      <w:r w:rsidRPr="005C64F2">
        <w:rPr>
          <w:color w:val="000000" w:themeColor="text1"/>
        </w:rPr>
        <w:t xml:space="preserve"> Social network sites: Definition, history, and scholarship. </w:t>
      </w:r>
      <w:r w:rsidRPr="005C64F2">
        <w:rPr>
          <w:rStyle w:val="Emphasis"/>
          <w:i w:val="0"/>
          <w:color w:val="000000" w:themeColor="text1"/>
        </w:rPr>
        <w:t>Journal of Computer-Mediated Communication</w:t>
      </w:r>
      <w:r w:rsidRPr="005C64F2">
        <w:rPr>
          <w:color w:val="000000" w:themeColor="text1"/>
        </w:rPr>
        <w:t>, 13(1), 210–230.</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gramStart"/>
      <w:r w:rsidRPr="005C64F2">
        <w:rPr>
          <w:color w:val="000000" w:themeColor="text1"/>
        </w:rPr>
        <w:t xml:space="preserve">Giles, H., &amp; </w:t>
      </w:r>
      <w:proofErr w:type="spellStart"/>
      <w:r w:rsidRPr="005C64F2">
        <w:rPr>
          <w:color w:val="000000" w:themeColor="text1"/>
        </w:rPr>
        <w:t>Soliz</w:t>
      </w:r>
      <w:proofErr w:type="spellEnd"/>
      <w:r w:rsidRPr="005C64F2">
        <w:rPr>
          <w:color w:val="000000" w:themeColor="text1"/>
        </w:rPr>
        <w:t>, J. (2017).</w:t>
      </w:r>
      <w:proofErr w:type="gramEnd"/>
      <w:r w:rsidRPr="005C64F2">
        <w:rPr>
          <w:color w:val="000000" w:themeColor="text1"/>
        </w:rPr>
        <w:t xml:space="preserve"> Radio and cultural transmission: Engaging communities through media. </w:t>
      </w:r>
      <w:r w:rsidRPr="005C64F2">
        <w:rPr>
          <w:rStyle w:val="Emphasis"/>
          <w:i w:val="0"/>
          <w:color w:val="000000" w:themeColor="text1"/>
        </w:rPr>
        <w:t>Journal of Intercultural Communication Research</w:t>
      </w:r>
      <w:r w:rsidRPr="005C64F2">
        <w:rPr>
          <w:color w:val="000000" w:themeColor="text1"/>
        </w:rPr>
        <w:t>, 46(5), 423–440.</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proofErr w:type="gramStart"/>
      <w:r w:rsidRPr="005C64F2">
        <w:rPr>
          <w:color w:val="000000" w:themeColor="text1"/>
        </w:rPr>
        <w:t>Haaland</w:t>
      </w:r>
      <w:proofErr w:type="spellEnd"/>
      <w:r w:rsidRPr="005C64F2">
        <w:rPr>
          <w:color w:val="000000" w:themeColor="text1"/>
        </w:rPr>
        <w:t xml:space="preserve">, T., &amp; </w:t>
      </w:r>
      <w:proofErr w:type="spellStart"/>
      <w:r w:rsidRPr="005C64F2">
        <w:rPr>
          <w:color w:val="000000" w:themeColor="text1"/>
        </w:rPr>
        <w:t>Tufte</w:t>
      </w:r>
      <w:proofErr w:type="spellEnd"/>
      <w:r w:rsidRPr="005C64F2">
        <w:rPr>
          <w:color w:val="000000" w:themeColor="text1"/>
        </w:rPr>
        <w:t>, T. (2020).</w:t>
      </w:r>
      <w:proofErr w:type="gramEnd"/>
      <w:r w:rsidRPr="005C64F2">
        <w:rPr>
          <w:color w:val="000000" w:themeColor="text1"/>
        </w:rPr>
        <w:t xml:space="preserve"> </w:t>
      </w:r>
      <w:proofErr w:type="gramStart"/>
      <w:r w:rsidRPr="005C64F2">
        <w:rPr>
          <w:color w:val="000000" w:themeColor="text1"/>
        </w:rPr>
        <w:t>Community radio and cultural preservation.</w:t>
      </w:r>
      <w:proofErr w:type="gramEnd"/>
      <w:r w:rsidRPr="005C64F2">
        <w:rPr>
          <w:color w:val="000000" w:themeColor="text1"/>
        </w:rPr>
        <w:t xml:space="preserve"> </w:t>
      </w:r>
      <w:r w:rsidRPr="005C64F2">
        <w:rPr>
          <w:rStyle w:val="Emphasis"/>
          <w:i w:val="0"/>
          <w:color w:val="000000" w:themeColor="text1"/>
        </w:rPr>
        <w:t>International Journal of Communication</w:t>
      </w:r>
      <w:r w:rsidRPr="005C64F2">
        <w:rPr>
          <w:color w:val="000000" w:themeColor="text1"/>
        </w:rPr>
        <w:t>, 14, 2987–3005.</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proofErr w:type="gramStart"/>
      <w:r w:rsidRPr="005C64F2">
        <w:rPr>
          <w:color w:val="000000" w:themeColor="text1"/>
        </w:rPr>
        <w:t>Hafsteinsson</w:t>
      </w:r>
      <w:proofErr w:type="spellEnd"/>
      <w:r w:rsidRPr="005C64F2">
        <w:rPr>
          <w:color w:val="000000" w:themeColor="text1"/>
        </w:rPr>
        <w:t>, S. (2016).</w:t>
      </w:r>
      <w:proofErr w:type="gramEnd"/>
      <w:r w:rsidRPr="005C64F2">
        <w:rPr>
          <w:color w:val="000000" w:themeColor="text1"/>
        </w:rPr>
        <w:t xml:space="preserve"> </w:t>
      </w:r>
      <w:proofErr w:type="gramStart"/>
      <w:r w:rsidRPr="005C64F2">
        <w:rPr>
          <w:color w:val="000000" w:themeColor="text1"/>
        </w:rPr>
        <w:t>Radio as a tool for cultural preservation.</w:t>
      </w:r>
      <w:proofErr w:type="gramEnd"/>
      <w:r w:rsidRPr="005C64F2">
        <w:rPr>
          <w:color w:val="000000" w:themeColor="text1"/>
        </w:rPr>
        <w:t xml:space="preserve"> </w:t>
      </w:r>
      <w:r w:rsidRPr="005C64F2">
        <w:rPr>
          <w:rStyle w:val="Emphasis"/>
          <w:i w:val="0"/>
          <w:color w:val="000000" w:themeColor="text1"/>
        </w:rPr>
        <w:t>Media, Culture &amp; Society</w:t>
      </w:r>
      <w:r w:rsidRPr="005C64F2">
        <w:rPr>
          <w:color w:val="000000" w:themeColor="text1"/>
        </w:rPr>
        <w:t>, 38(6), 901–916.</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r w:rsidRPr="005C64F2">
        <w:rPr>
          <w:color w:val="000000" w:themeColor="text1"/>
        </w:rPr>
        <w:t xml:space="preserve">Hall, S. (2017). </w:t>
      </w:r>
      <w:proofErr w:type="gramStart"/>
      <w:r w:rsidRPr="005C64F2">
        <w:rPr>
          <w:color w:val="000000" w:themeColor="text1"/>
        </w:rPr>
        <w:t>Representation and the media.</w:t>
      </w:r>
      <w:proofErr w:type="gramEnd"/>
      <w:r w:rsidRPr="005C64F2">
        <w:rPr>
          <w:color w:val="000000" w:themeColor="text1"/>
        </w:rPr>
        <w:t xml:space="preserve"> </w:t>
      </w:r>
      <w:proofErr w:type="gramStart"/>
      <w:r w:rsidRPr="005C64F2">
        <w:rPr>
          <w:color w:val="000000" w:themeColor="text1"/>
        </w:rPr>
        <w:t xml:space="preserve">In L. </w:t>
      </w:r>
      <w:proofErr w:type="spellStart"/>
      <w:r w:rsidRPr="005C64F2">
        <w:rPr>
          <w:color w:val="000000" w:themeColor="text1"/>
        </w:rPr>
        <w:t>Oso</w:t>
      </w:r>
      <w:proofErr w:type="spellEnd"/>
      <w:r w:rsidRPr="005C64F2">
        <w:rPr>
          <w:color w:val="000000" w:themeColor="text1"/>
        </w:rPr>
        <w:t xml:space="preserve"> (Ed.), </w:t>
      </w:r>
      <w:r w:rsidRPr="005C64F2">
        <w:rPr>
          <w:rStyle w:val="Emphasis"/>
          <w:i w:val="0"/>
          <w:color w:val="000000" w:themeColor="text1"/>
        </w:rPr>
        <w:t>Media and society</w:t>
      </w:r>
      <w:r w:rsidRPr="005C64F2">
        <w:rPr>
          <w:color w:val="000000" w:themeColor="text1"/>
        </w:rPr>
        <w:t xml:space="preserve"> (pp. 12–25).</w:t>
      </w:r>
      <w:proofErr w:type="gramEnd"/>
      <w:r w:rsidRPr="005C64F2">
        <w:rPr>
          <w:color w:val="000000" w:themeColor="text1"/>
        </w:rPr>
        <w:t xml:space="preserve"> Lagos: University Press.</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gramStart"/>
      <w:r w:rsidRPr="005C64F2">
        <w:rPr>
          <w:color w:val="000000" w:themeColor="text1"/>
        </w:rPr>
        <w:t>Hogg, M. A., Terry, D. J., &amp; White, K. M. (1995).</w:t>
      </w:r>
      <w:proofErr w:type="gramEnd"/>
      <w:r w:rsidRPr="005C64F2">
        <w:rPr>
          <w:color w:val="000000" w:themeColor="text1"/>
        </w:rPr>
        <w:t xml:space="preserve"> A tale of two theories: A critical comparison of identity theory with social identity theory. </w:t>
      </w:r>
      <w:r w:rsidRPr="005C64F2">
        <w:rPr>
          <w:rStyle w:val="Emphasis"/>
          <w:i w:val="0"/>
          <w:color w:val="000000" w:themeColor="text1"/>
        </w:rPr>
        <w:t>Social Psychology Quarterly</w:t>
      </w:r>
      <w:r w:rsidRPr="005C64F2">
        <w:rPr>
          <w:color w:val="000000" w:themeColor="text1"/>
        </w:rPr>
        <w:t>, 58(4), 255–269.</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Ikwuemesi</w:t>
      </w:r>
      <w:proofErr w:type="spellEnd"/>
      <w:r w:rsidRPr="005C64F2">
        <w:rPr>
          <w:color w:val="000000" w:themeColor="text1"/>
        </w:rPr>
        <w:t xml:space="preserve">, C. (2017). Culture and society: Coeval realities. </w:t>
      </w:r>
      <w:r w:rsidRPr="005C64F2">
        <w:rPr>
          <w:rStyle w:val="Emphasis"/>
          <w:i w:val="0"/>
          <w:color w:val="000000" w:themeColor="text1"/>
        </w:rPr>
        <w:t>African Arts Journal</w:t>
      </w:r>
      <w:r w:rsidRPr="005C64F2">
        <w:rPr>
          <w:color w:val="000000" w:themeColor="text1"/>
        </w:rPr>
        <w:t>, 50(2), 34–45.</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Ikwuemesi</w:t>
      </w:r>
      <w:proofErr w:type="spellEnd"/>
      <w:r w:rsidRPr="005C64F2">
        <w:rPr>
          <w:color w:val="000000" w:themeColor="text1"/>
        </w:rPr>
        <w:t xml:space="preserve">, C. (2021). </w:t>
      </w:r>
      <w:proofErr w:type="gramStart"/>
      <w:r w:rsidRPr="005C64F2">
        <w:rPr>
          <w:color w:val="000000" w:themeColor="text1"/>
        </w:rPr>
        <w:t>Cultural expressions and human identity.</w:t>
      </w:r>
      <w:proofErr w:type="gramEnd"/>
      <w:r w:rsidRPr="005C64F2">
        <w:rPr>
          <w:color w:val="000000" w:themeColor="text1"/>
        </w:rPr>
        <w:t xml:space="preserve"> </w:t>
      </w:r>
      <w:r w:rsidRPr="005C64F2">
        <w:rPr>
          <w:rStyle w:val="Emphasis"/>
          <w:i w:val="0"/>
          <w:color w:val="000000" w:themeColor="text1"/>
        </w:rPr>
        <w:t>Journal of African Cultural Heritage</w:t>
      </w:r>
      <w:r w:rsidRPr="005C64F2">
        <w:rPr>
          <w:color w:val="000000" w:themeColor="text1"/>
        </w:rPr>
        <w:t>, 8(1), 15–28.</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r w:rsidRPr="005C64F2">
        <w:rPr>
          <w:color w:val="000000" w:themeColor="text1"/>
        </w:rPr>
        <w:t xml:space="preserve">Johnson, R. (2019). Social media and cultural identity: Bridging the gap. </w:t>
      </w:r>
      <w:r w:rsidRPr="005C64F2">
        <w:rPr>
          <w:rStyle w:val="Emphasis"/>
          <w:i w:val="0"/>
          <w:color w:val="000000" w:themeColor="text1"/>
        </w:rPr>
        <w:t>Cultural Studies Review</w:t>
      </w:r>
      <w:r w:rsidRPr="005C64F2">
        <w:rPr>
          <w:color w:val="000000" w:themeColor="text1"/>
        </w:rPr>
        <w:t>, 25(1), 89–104.</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gramStart"/>
      <w:r w:rsidRPr="005C64F2">
        <w:rPr>
          <w:color w:val="000000" w:themeColor="text1"/>
        </w:rPr>
        <w:t xml:space="preserve">Kaplan, A. M., &amp; </w:t>
      </w:r>
      <w:proofErr w:type="spellStart"/>
      <w:r w:rsidRPr="005C64F2">
        <w:rPr>
          <w:color w:val="000000" w:themeColor="text1"/>
        </w:rPr>
        <w:t>Haenlein</w:t>
      </w:r>
      <w:proofErr w:type="spellEnd"/>
      <w:r w:rsidRPr="005C64F2">
        <w:rPr>
          <w:color w:val="000000" w:themeColor="text1"/>
        </w:rPr>
        <w:t>, M. (2018).</w:t>
      </w:r>
      <w:proofErr w:type="gramEnd"/>
      <w:r w:rsidRPr="005C64F2">
        <w:rPr>
          <w:color w:val="000000" w:themeColor="text1"/>
        </w:rPr>
        <w:t xml:space="preserve"> Users of the world, unite! </w:t>
      </w:r>
      <w:proofErr w:type="gramStart"/>
      <w:r w:rsidRPr="005C64F2">
        <w:rPr>
          <w:color w:val="000000" w:themeColor="text1"/>
        </w:rPr>
        <w:t>The challenges and opportunities of social media.</w:t>
      </w:r>
      <w:proofErr w:type="gramEnd"/>
      <w:r w:rsidRPr="005C64F2">
        <w:rPr>
          <w:color w:val="000000" w:themeColor="text1"/>
        </w:rPr>
        <w:t xml:space="preserve"> </w:t>
      </w:r>
      <w:r w:rsidRPr="005C64F2">
        <w:rPr>
          <w:rStyle w:val="Emphasis"/>
          <w:i w:val="0"/>
          <w:color w:val="000000" w:themeColor="text1"/>
        </w:rPr>
        <w:t>Business Horizons</w:t>
      </w:r>
      <w:r w:rsidRPr="005C64F2">
        <w:rPr>
          <w:color w:val="000000" w:themeColor="text1"/>
        </w:rPr>
        <w:t>, 53(1), 59–68.</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r w:rsidRPr="005C64F2">
        <w:rPr>
          <w:color w:val="000000" w:themeColor="text1"/>
        </w:rPr>
        <w:t xml:space="preserve">Kendra, C. (2020). </w:t>
      </w:r>
      <w:proofErr w:type="gramStart"/>
      <w:r w:rsidRPr="005C64F2">
        <w:rPr>
          <w:color w:val="000000" w:themeColor="text1"/>
        </w:rPr>
        <w:t>Social identity theory and self-categorization.</w:t>
      </w:r>
      <w:proofErr w:type="gramEnd"/>
      <w:r w:rsidRPr="005C64F2">
        <w:rPr>
          <w:color w:val="000000" w:themeColor="text1"/>
        </w:rPr>
        <w:t xml:space="preserve"> </w:t>
      </w:r>
      <w:r w:rsidRPr="005C64F2">
        <w:rPr>
          <w:rStyle w:val="Emphasis"/>
          <w:i w:val="0"/>
          <w:color w:val="000000" w:themeColor="text1"/>
        </w:rPr>
        <w:t>Journal of Social Psychology</w:t>
      </w:r>
      <w:r w:rsidRPr="005C64F2">
        <w:rPr>
          <w:color w:val="000000" w:themeColor="text1"/>
        </w:rPr>
        <w:t>, 160(3), 321–335.</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Korte</w:t>
      </w:r>
      <w:proofErr w:type="spellEnd"/>
      <w:r w:rsidRPr="005C64F2">
        <w:rPr>
          <w:color w:val="000000" w:themeColor="text1"/>
        </w:rPr>
        <w:t xml:space="preserve">, R. F. (2007). </w:t>
      </w:r>
      <w:proofErr w:type="gramStart"/>
      <w:r w:rsidRPr="005C64F2">
        <w:rPr>
          <w:color w:val="000000" w:themeColor="text1"/>
        </w:rPr>
        <w:t>A review of social identity theory with implications for training and development.</w:t>
      </w:r>
      <w:proofErr w:type="gramEnd"/>
      <w:r w:rsidRPr="005C64F2">
        <w:rPr>
          <w:color w:val="000000" w:themeColor="text1"/>
        </w:rPr>
        <w:t xml:space="preserve"> </w:t>
      </w:r>
      <w:r w:rsidRPr="005C64F2">
        <w:rPr>
          <w:rStyle w:val="Emphasis"/>
          <w:i w:val="0"/>
          <w:color w:val="000000" w:themeColor="text1"/>
        </w:rPr>
        <w:t>Journal of European Industrial Training</w:t>
      </w:r>
      <w:r w:rsidRPr="005C64F2">
        <w:rPr>
          <w:color w:val="000000" w:themeColor="text1"/>
        </w:rPr>
        <w:t>, 31(3), 166–180.</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spellStart"/>
      <w:r w:rsidRPr="005C64F2">
        <w:rPr>
          <w:color w:val="000000" w:themeColor="text1"/>
        </w:rPr>
        <w:t>Lederach</w:t>
      </w:r>
      <w:proofErr w:type="spellEnd"/>
      <w:r w:rsidRPr="005C64F2">
        <w:rPr>
          <w:color w:val="000000" w:themeColor="text1"/>
        </w:rPr>
        <w:t xml:space="preserve">, J. P. (2016). </w:t>
      </w:r>
      <w:proofErr w:type="gramStart"/>
      <w:r w:rsidRPr="005C64F2">
        <w:rPr>
          <w:color w:val="000000" w:themeColor="text1"/>
        </w:rPr>
        <w:t>Culture and conflict resolution.</w:t>
      </w:r>
      <w:proofErr w:type="gramEnd"/>
      <w:r w:rsidRPr="005C64F2">
        <w:rPr>
          <w:color w:val="000000" w:themeColor="text1"/>
        </w:rPr>
        <w:t xml:space="preserve"> </w:t>
      </w:r>
      <w:r w:rsidRPr="005C64F2">
        <w:rPr>
          <w:rStyle w:val="Emphasis"/>
          <w:i w:val="0"/>
          <w:color w:val="000000" w:themeColor="text1"/>
        </w:rPr>
        <w:t>Peace and Conflict Studies</w:t>
      </w:r>
      <w:r w:rsidRPr="005C64F2">
        <w:rPr>
          <w:color w:val="000000" w:themeColor="text1"/>
        </w:rPr>
        <w:t>, 23(1), 45–60.</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gramStart"/>
      <w:r w:rsidRPr="005C64F2">
        <w:rPr>
          <w:color w:val="000000" w:themeColor="text1"/>
        </w:rPr>
        <w:lastRenderedPageBreak/>
        <w:t>Lee, J., &amp; Johnson, K. (2020).</w:t>
      </w:r>
      <w:proofErr w:type="gramEnd"/>
      <w:r w:rsidRPr="005C64F2">
        <w:rPr>
          <w:color w:val="000000" w:themeColor="text1"/>
        </w:rPr>
        <w:t xml:space="preserve"> Media influence on cultural perceptions. </w:t>
      </w:r>
      <w:r w:rsidRPr="005C64F2">
        <w:rPr>
          <w:rStyle w:val="Emphasis"/>
          <w:i w:val="0"/>
          <w:color w:val="000000" w:themeColor="text1"/>
        </w:rPr>
        <w:t>Journal of Media Studies</w:t>
      </w:r>
      <w:r w:rsidRPr="005C64F2">
        <w:rPr>
          <w:color w:val="000000" w:themeColor="text1"/>
        </w:rPr>
        <w:t>, 12(4), 301–317.</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r w:rsidRPr="005C64F2">
        <w:rPr>
          <w:color w:val="000000" w:themeColor="text1"/>
        </w:rPr>
        <w:t xml:space="preserve">Martinez, L. (2019). Media and cultural stereotypes: A global perspective. </w:t>
      </w:r>
      <w:r w:rsidRPr="005C64F2">
        <w:rPr>
          <w:rStyle w:val="Emphasis"/>
          <w:i w:val="0"/>
          <w:color w:val="000000" w:themeColor="text1"/>
        </w:rPr>
        <w:t>International Journal of Media Studies</w:t>
      </w:r>
      <w:r w:rsidRPr="005C64F2">
        <w:rPr>
          <w:color w:val="000000" w:themeColor="text1"/>
        </w:rPr>
        <w:t>, 11(3), 245–260.</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r w:rsidRPr="005C64F2">
        <w:rPr>
          <w:color w:val="000000" w:themeColor="text1"/>
        </w:rPr>
        <w:t xml:space="preserve">McDonald, K. (2018). </w:t>
      </w:r>
      <w:proofErr w:type="gramStart"/>
      <w:r w:rsidRPr="005C64F2">
        <w:rPr>
          <w:color w:val="000000" w:themeColor="text1"/>
        </w:rPr>
        <w:t>Radio and oral traditions in the digital age.</w:t>
      </w:r>
      <w:proofErr w:type="gramEnd"/>
      <w:r w:rsidRPr="005C64F2">
        <w:rPr>
          <w:color w:val="000000" w:themeColor="text1"/>
        </w:rPr>
        <w:t xml:space="preserve"> </w:t>
      </w:r>
      <w:r w:rsidRPr="005C64F2">
        <w:rPr>
          <w:rStyle w:val="Emphasis"/>
          <w:i w:val="0"/>
          <w:color w:val="000000" w:themeColor="text1"/>
        </w:rPr>
        <w:t>Journal of Broadcasting &amp; Electronic Media</w:t>
      </w:r>
      <w:r w:rsidRPr="005C64F2">
        <w:rPr>
          <w:color w:val="000000" w:themeColor="text1"/>
        </w:rPr>
        <w:t>, 62(4), 567–583.</w:t>
      </w:r>
    </w:p>
    <w:p w:rsidR="00B439C4" w:rsidRPr="005C64F2" w:rsidRDefault="00B439C4" w:rsidP="00270AAA">
      <w:pPr>
        <w:pStyle w:val="NormalWeb"/>
        <w:spacing w:before="0" w:beforeAutospacing="0" w:after="0" w:afterAutospacing="0" w:line="360" w:lineRule="auto"/>
        <w:ind w:left="720" w:hanging="720"/>
        <w:jc w:val="both"/>
        <w:rPr>
          <w:color w:val="000000" w:themeColor="text1"/>
        </w:rPr>
      </w:pPr>
      <w:proofErr w:type="gramStart"/>
      <w:r w:rsidRPr="005C64F2">
        <w:rPr>
          <w:color w:val="000000" w:themeColor="text1"/>
        </w:rPr>
        <w:t>McLuhan, M. (2015).</w:t>
      </w:r>
      <w:proofErr w:type="gramEnd"/>
      <w:r w:rsidRPr="005C64F2">
        <w:rPr>
          <w:color w:val="000000" w:themeColor="text1"/>
        </w:rPr>
        <w:t xml:space="preserve"> Understanding media: The extensions of man. </w:t>
      </w:r>
      <w:proofErr w:type="spellStart"/>
      <w:proofErr w:type="gramStart"/>
      <w:r w:rsidRPr="005C64F2">
        <w:rPr>
          <w:rStyle w:val="Emphasis"/>
          <w:i w:val="0"/>
          <w:color w:val="000000" w:themeColor="text1"/>
        </w:rPr>
        <w:t>Routledge</w:t>
      </w:r>
      <w:proofErr w:type="spellEnd"/>
      <w:r w:rsidRPr="005C64F2">
        <w:rPr>
          <w:rStyle w:val="Emphasis"/>
          <w:i w:val="0"/>
          <w:color w:val="000000" w:themeColor="text1"/>
        </w:rPr>
        <w:t xml:space="preserve"> Classics</w:t>
      </w:r>
      <w:r w:rsidRPr="005C64F2">
        <w:rPr>
          <w:color w:val="000000" w:themeColor="text1"/>
        </w:rPr>
        <w:t>.</w:t>
      </w:r>
      <w:proofErr w:type="gramEnd"/>
    </w:p>
    <w:p w:rsidR="00B439C4" w:rsidRPr="00915805" w:rsidRDefault="00B439C4" w:rsidP="00270AAA">
      <w:pPr>
        <w:spacing w:after="0" w:line="360" w:lineRule="auto"/>
        <w:ind w:left="720" w:hanging="720"/>
        <w:jc w:val="both"/>
      </w:pPr>
    </w:p>
    <w:p w:rsidR="0015707B" w:rsidRDefault="0015707B" w:rsidP="00270AAA">
      <w:pPr>
        <w:pStyle w:val="Heading1"/>
        <w:spacing w:before="0" w:line="360" w:lineRule="auto"/>
        <w:rPr>
          <w:rFonts w:ascii="Times New Roman" w:hAnsi="Times New Roman" w:cs="Times New Roman"/>
          <w:color w:val="000000" w:themeColor="text1"/>
          <w:sz w:val="24"/>
          <w:szCs w:val="24"/>
        </w:rPr>
      </w:pPr>
    </w:p>
    <w:p w:rsidR="00B776A0" w:rsidRDefault="00B776A0" w:rsidP="00270AAA">
      <w:pPr>
        <w:pStyle w:val="Heading1"/>
        <w:spacing w:before="0" w:line="360" w:lineRule="auto"/>
        <w:rPr>
          <w:rFonts w:ascii="Times New Roman" w:hAnsi="Times New Roman" w:cs="Times New Roman"/>
          <w:color w:val="000000" w:themeColor="text1"/>
          <w:sz w:val="24"/>
          <w:szCs w:val="24"/>
        </w:rPr>
      </w:pPr>
    </w:p>
    <w:p w:rsidR="00B776A0" w:rsidRDefault="00B776A0" w:rsidP="00270AAA">
      <w:pPr>
        <w:pStyle w:val="Heading1"/>
        <w:spacing w:before="0" w:line="360" w:lineRule="auto"/>
        <w:rPr>
          <w:rFonts w:ascii="Times New Roman" w:hAnsi="Times New Roman" w:cs="Times New Roman"/>
          <w:color w:val="000000" w:themeColor="text1"/>
          <w:sz w:val="24"/>
          <w:szCs w:val="24"/>
        </w:rPr>
      </w:pPr>
    </w:p>
    <w:p w:rsidR="00B776A0" w:rsidRDefault="00B776A0" w:rsidP="003B7CE6">
      <w:pPr>
        <w:pStyle w:val="Heading1"/>
        <w:spacing w:before="0"/>
        <w:rPr>
          <w:rFonts w:ascii="Times New Roman" w:hAnsi="Times New Roman" w:cs="Times New Roman"/>
          <w:color w:val="000000" w:themeColor="text1"/>
          <w:sz w:val="24"/>
          <w:szCs w:val="24"/>
        </w:rPr>
      </w:pPr>
    </w:p>
    <w:p w:rsidR="00B776A0" w:rsidRDefault="00B776A0" w:rsidP="003B7CE6">
      <w:pPr>
        <w:pStyle w:val="Heading1"/>
        <w:spacing w:before="0"/>
        <w:rPr>
          <w:rFonts w:ascii="Times New Roman" w:hAnsi="Times New Roman" w:cs="Times New Roman"/>
          <w:color w:val="000000" w:themeColor="text1"/>
          <w:sz w:val="24"/>
          <w:szCs w:val="24"/>
        </w:rPr>
      </w:pPr>
    </w:p>
    <w:p w:rsidR="00B776A0" w:rsidRDefault="00B776A0" w:rsidP="003B7CE6">
      <w:pPr>
        <w:pStyle w:val="Heading1"/>
        <w:spacing w:before="0"/>
        <w:rPr>
          <w:rFonts w:ascii="Times New Roman" w:hAnsi="Times New Roman" w:cs="Times New Roman"/>
          <w:color w:val="000000" w:themeColor="text1"/>
          <w:sz w:val="24"/>
          <w:szCs w:val="24"/>
        </w:rPr>
      </w:pPr>
    </w:p>
    <w:p w:rsidR="00B776A0" w:rsidRDefault="00B776A0" w:rsidP="003B7CE6">
      <w:pPr>
        <w:pStyle w:val="Heading1"/>
        <w:spacing w:before="0"/>
        <w:rPr>
          <w:rFonts w:ascii="Times New Roman" w:hAnsi="Times New Roman" w:cs="Times New Roman"/>
          <w:color w:val="000000" w:themeColor="text1"/>
          <w:sz w:val="24"/>
          <w:szCs w:val="24"/>
        </w:rPr>
      </w:pPr>
    </w:p>
    <w:p w:rsidR="00B776A0" w:rsidRDefault="00B776A0" w:rsidP="003B7CE6">
      <w:pPr>
        <w:pStyle w:val="Heading1"/>
        <w:spacing w:before="0"/>
        <w:rPr>
          <w:rFonts w:ascii="Times New Roman" w:hAnsi="Times New Roman" w:cs="Times New Roman"/>
          <w:color w:val="000000" w:themeColor="text1"/>
          <w:sz w:val="24"/>
          <w:szCs w:val="24"/>
        </w:rPr>
      </w:pPr>
    </w:p>
    <w:p w:rsidR="00B776A0" w:rsidRDefault="00B776A0" w:rsidP="003B7CE6">
      <w:pPr>
        <w:pStyle w:val="Heading1"/>
        <w:spacing w:before="0"/>
        <w:rPr>
          <w:rFonts w:ascii="Times New Roman" w:hAnsi="Times New Roman" w:cs="Times New Roman"/>
          <w:color w:val="000000" w:themeColor="text1"/>
          <w:sz w:val="24"/>
          <w:szCs w:val="24"/>
        </w:rPr>
      </w:pPr>
    </w:p>
    <w:p w:rsidR="00B776A0" w:rsidRDefault="00B776A0" w:rsidP="003B7CE6">
      <w:pPr>
        <w:pStyle w:val="Heading1"/>
        <w:spacing w:before="0"/>
        <w:rPr>
          <w:rFonts w:ascii="Times New Roman" w:hAnsi="Times New Roman" w:cs="Times New Roman"/>
          <w:color w:val="000000" w:themeColor="text1"/>
          <w:sz w:val="24"/>
          <w:szCs w:val="24"/>
        </w:rPr>
      </w:pPr>
    </w:p>
    <w:p w:rsidR="0015707B" w:rsidRDefault="0015707B"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270AAA" w:rsidRDefault="00270AAA" w:rsidP="003B7CE6">
      <w:pPr>
        <w:pStyle w:val="Heading1"/>
        <w:spacing w:before="0"/>
        <w:rPr>
          <w:rFonts w:ascii="Times New Roman" w:hAnsi="Times New Roman" w:cs="Times New Roman"/>
          <w:color w:val="000000" w:themeColor="text1"/>
          <w:sz w:val="24"/>
          <w:szCs w:val="24"/>
        </w:rPr>
      </w:pPr>
    </w:p>
    <w:p w:rsidR="0015707B" w:rsidRDefault="0015707B" w:rsidP="003B7CE6">
      <w:pPr>
        <w:pStyle w:val="Heading1"/>
        <w:spacing w:before="0"/>
        <w:rPr>
          <w:rFonts w:ascii="Times New Roman" w:hAnsi="Times New Roman" w:cs="Times New Roman"/>
          <w:color w:val="000000" w:themeColor="text1"/>
          <w:sz w:val="24"/>
          <w:szCs w:val="24"/>
        </w:rPr>
      </w:pPr>
    </w:p>
    <w:p w:rsidR="004D2735" w:rsidRDefault="004D2735" w:rsidP="004D2735">
      <w:pPr>
        <w:pStyle w:val="Heading1"/>
        <w:jc w:val="center"/>
        <w:rPr>
          <w:rFonts w:ascii="Times New Roman" w:hAnsi="Times New Roman" w:cs="Times New Roman"/>
          <w:color w:val="000000" w:themeColor="text1"/>
          <w:sz w:val="24"/>
          <w:szCs w:val="24"/>
        </w:rPr>
      </w:pPr>
      <w:r w:rsidRPr="00F81DBD">
        <w:rPr>
          <w:rFonts w:ascii="Times New Roman" w:hAnsi="Times New Roman" w:cs="Times New Roman"/>
          <w:color w:val="000000" w:themeColor="text1"/>
          <w:sz w:val="24"/>
          <w:szCs w:val="24"/>
        </w:rPr>
        <w:lastRenderedPageBreak/>
        <w:t>QUESTIONNAIRE</w:t>
      </w:r>
    </w:p>
    <w:p w:rsidR="004D2735" w:rsidRPr="00620605" w:rsidRDefault="004D2735" w:rsidP="004D2735">
      <w:pPr>
        <w:pStyle w:val="Default"/>
        <w:spacing w:line="360" w:lineRule="auto"/>
        <w:jc w:val="center"/>
        <w:rPr>
          <w:b/>
          <w:bCs/>
          <w:color w:val="auto"/>
        </w:rPr>
      </w:pPr>
      <w:r w:rsidRPr="00620605">
        <w:rPr>
          <w:b/>
          <w:bCs/>
          <w:color w:val="auto"/>
        </w:rPr>
        <w:t>KWARA STATE POLYTECHNIC, ILORIN</w:t>
      </w:r>
    </w:p>
    <w:p w:rsidR="004D2735" w:rsidRPr="00620605" w:rsidRDefault="004D2735" w:rsidP="004D2735">
      <w:pPr>
        <w:pStyle w:val="Default"/>
        <w:spacing w:line="360" w:lineRule="auto"/>
        <w:jc w:val="center"/>
        <w:rPr>
          <w:b/>
          <w:bCs/>
          <w:color w:val="auto"/>
        </w:rPr>
      </w:pPr>
      <w:r w:rsidRPr="00620605">
        <w:rPr>
          <w:b/>
          <w:bCs/>
          <w:color w:val="auto"/>
        </w:rPr>
        <w:t>INSTITUTE OF INFORMATION COMMUNICATION TECHNOLOGY</w:t>
      </w:r>
    </w:p>
    <w:p w:rsidR="004D2735" w:rsidRPr="00620605" w:rsidRDefault="004D2735" w:rsidP="004D2735">
      <w:pPr>
        <w:pStyle w:val="Default"/>
        <w:spacing w:line="360" w:lineRule="auto"/>
        <w:jc w:val="center"/>
        <w:rPr>
          <w:b/>
          <w:bCs/>
          <w:color w:val="auto"/>
        </w:rPr>
      </w:pPr>
      <w:r w:rsidRPr="00620605">
        <w:rPr>
          <w:b/>
          <w:bCs/>
          <w:color w:val="auto"/>
        </w:rPr>
        <w:t>DEPARTMENT OF MASS COMMUNICATION</w:t>
      </w:r>
    </w:p>
    <w:p w:rsidR="004D2735" w:rsidRPr="00620605" w:rsidRDefault="004D2735" w:rsidP="004D2735">
      <w:pPr>
        <w:pStyle w:val="Default"/>
        <w:spacing w:line="360" w:lineRule="auto"/>
        <w:jc w:val="center"/>
        <w:rPr>
          <w:color w:val="auto"/>
        </w:rPr>
      </w:pPr>
      <w:r w:rsidRPr="00620605">
        <w:rPr>
          <w:b/>
          <w:bCs/>
          <w:color w:val="auto"/>
        </w:rPr>
        <w:t>QUESTIONNAIRE</w:t>
      </w:r>
    </w:p>
    <w:p w:rsidR="004D2735" w:rsidRPr="00620605" w:rsidRDefault="004D2735" w:rsidP="004D2735">
      <w:pPr>
        <w:pStyle w:val="Default"/>
        <w:spacing w:line="360" w:lineRule="auto"/>
        <w:jc w:val="both"/>
        <w:rPr>
          <w:color w:val="auto"/>
        </w:rPr>
      </w:pPr>
      <w:r w:rsidRPr="00620605">
        <w:rPr>
          <w:color w:val="auto"/>
        </w:rPr>
        <w:t>Dear Respondent,</w:t>
      </w:r>
    </w:p>
    <w:p w:rsidR="004D2735" w:rsidRPr="00620605" w:rsidRDefault="004D2735" w:rsidP="004D2735">
      <w:pPr>
        <w:pStyle w:val="Default"/>
        <w:spacing w:line="360" w:lineRule="auto"/>
        <w:ind w:firstLine="720"/>
        <w:jc w:val="both"/>
        <w:rPr>
          <w:b/>
          <w:bCs/>
          <w:color w:val="auto"/>
        </w:rPr>
      </w:pPr>
      <w:r w:rsidRPr="00620605">
        <w:rPr>
          <w:color w:val="auto"/>
        </w:rPr>
        <w:t xml:space="preserve">I am a student of the Department of Mass Communication, </w:t>
      </w:r>
      <w:proofErr w:type="spellStart"/>
      <w:r w:rsidRPr="00620605">
        <w:rPr>
          <w:color w:val="auto"/>
        </w:rPr>
        <w:t>Kwara</w:t>
      </w:r>
      <w:proofErr w:type="spellEnd"/>
      <w:r w:rsidRPr="00620605">
        <w:rPr>
          <w:color w:val="auto"/>
        </w:rPr>
        <w:t xml:space="preserve"> State Polytechnic, Ilorin, conducting a research on the topic:</w:t>
      </w:r>
      <w:r w:rsidRPr="00620605">
        <w:rPr>
          <w:b/>
          <w:bCs/>
          <w:color w:val="auto"/>
        </w:rPr>
        <w:t xml:space="preserve"> </w:t>
      </w:r>
      <w:r w:rsidR="00ED6CCB">
        <w:rPr>
          <w:b/>
          <w:bCs/>
          <w:color w:val="auto"/>
        </w:rPr>
        <w:t>Role of Social Media Influencers in Promoting Ilorin Culture</w:t>
      </w:r>
      <w:r w:rsidRPr="00620605">
        <w:rPr>
          <w:b/>
          <w:bCs/>
          <w:color w:val="auto"/>
        </w:rPr>
        <w:t xml:space="preserve"> </w:t>
      </w:r>
    </w:p>
    <w:p w:rsidR="004D2735" w:rsidRPr="00620605" w:rsidRDefault="004D2735" w:rsidP="004D2735">
      <w:pPr>
        <w:pStyle w:val="Default"/>
        <w:spacing w:line="360" w:lineRule="auto"/>
        <w:ind w:firstLine="720"/>
        <w:jc w:val="both"/>
        <w:rPr>
          <w:color w:val="auto"/>
        </w:rPr>
      </w:pPr>
      <w:r w:rsidRPr="00620605">
        <w:rPr>
          <w:color w:val="auto"/>
        </w:rPr>
        <w:t>The research is an academic study in fulfilment of the requirements for the award of Higher National Diploma</w:t>
      </w:r>
      <w:r>
        <w:rPr>
          <w:color w:val="auto"/>
        </w:rPr>
        <w:t xml:space="preserve"> (HND)</w:t>
      </w:r>
      <w:r w:rsidRPr="00620605">
        <w:rPr>
          <w:color w:val="auto"/>
        </w:rPr>
        <w:t xml:space="preserve"> in Mass Communication. </w:t>
      </w:r>
    </w:p>
    <w:p w:rsidR="004D2735" w:rsidRPr="00620605" w:rsidRDefault="004D2735" w:rsidP="00ED6CCB">
      <w:pPr>
        <w:pStyle w:val="Default"/>
        <w:spacing w:line="360" w:lineRule="auto"/>
        <w:ind w:firstLine="720"/>
        <w:jc w:val="both"/>
        <w:rPr>
          <w:color w:val="auto"/>
        </w:rPr>
      </w:pPr>
      <w:r w:rsidRPr="00620605">
        <w:rPr>
          <w:color w:val="auto"/>
        </w:rPr>
        <w:t>I hereby request that you help me in answering the following questions as honestly as possible and I assure you that all information supplied by you shall be used only for the academic purpose and shall be kept confidential.</w:t>
      </w:r>
    </w:p>
    <w:p w:rsidR="004D2735" w:rsidRPr="00620605" w:rsidRDefault="004D2735" w:rsidP="00ED6CCB">
      <w:pPr>
        <w:pStyle w:val="Default"/>
        <w:spacing w:line="360" w:lineRule="auto"/>
        <w:ind w:firstLine="720"/>
        <w:jc w:val="both"/>
        <w:rPr>
          <w:color w:val="auto"/>
        </w:rPr>
      </w:pPr>
      <w:r w:rsidRPr="00620605">
        <w:rPr>
          <w:color w:val="auto"/>
        </w:rPr>
        <w:t xml:space="preserve">Thanks in anticipation of your cooperation and understanding. </w:t>
      </w:r>
    </w:p>
    <w:p w:rsidR="004D2735" w:rsidRPr="00F81DBD" w:rsidRDefault="004D2735" w:rsidP="00ED6CCB">
      <w:pPr>
        <w:pStyle w:val="NormalWeb"/>
        <w:spacing w:before="0" w:beforeAutospacing="0" w:after="0" w:afterAutospacing="0" w:line="360" w:lineRule="auto"/>
        <w:ind w:firstLine="720"/>
        <w:jc w:val="both"/>
        <w:rPr>
          <w:color w:val="000000" w:themeColor="text1"/>
        </w:rPr>
      </w:pPr>
      <w:r w:rsidRPr="00620605">
        <w:rPr>
          <w:b/>
          <w:bCs/>
        </w:rPr>
        <w:t xml:space="preserve">INSTRUCTION: </w:t>
      </w:r>
      <w:r w:rsidR="00ED6CCB" w:rsidRPr="005C64F2">
        <w:rPr>
          <w:color w:val="000000" w:themeColor="text1"/>
        </w:rPr>
        <w:t xml:space="preserve">This questionnaire is designed to investigate the role of social media influencers in promoting Ilorin culture among students and staff of </w:t>
      </w:r>
      <w:proofErr w:type="spellStart"/>
      <w:r w:rsidR="00ED6CCB" w:rsidRPr="005C64F2">
        <w:rPr>
          <w:color w:val="000000" w:themeColor="text1"/>
        </w:rPr>
        <w:t>Kwara</w:t>
      </w:r>
      <w:proofErr w:type="spellEnd"/>
      <w:r w:rsidR="00ED6CCB" w:rsidRPr="005C64F2">
        <w:rPr>
          <w:color w:val="000000" w:themeColor="text1"/>
        </w:rPr>
        <w:t xml:space="preserve"> State Polytechnic, Ilorin. Your responses will help explore their strategies, challenges, and impacts. All answers are confidential and will be </w:t>
      </w:r>
      <w:r w:rsidR="00ED6CCB">
        <w:rPr>
          <w:color w:val="000000" w:themeColor="text1"/>
        </w:rPr>
        <w:t>used for research purposes only</w:t>
      </w:r>
      <w:r w:rsidRPr="00F81DBD">
        <w:rPr>
          <w:color w:val="000000" w:themeColor="text1"/>
        </w:rPr>
        <w:t>.</w:t>
      </w:r>
    </w:p>
    <w:p w:rsidR="004E4D28" w:rsidRPr="005C64F2" w:rsidRDefault="004E4D28" w:rsidP="00A610CB">
      <w:pPr>
        <w:pStyle w:val="NormalWeb"/>
        <w:spacing w:before="0" w:beforeAutospacing="0" w:after="0" w:afterAutospacing="0" w:line="360" w:lineRule="auto"/>
        <w:jc w:val="both"/>
        <w:rPr>
          <w:color w:val="000000" w:themeColor="text1"/>
        </w:rPr>
      </w:pPr>
      <w:r w:rsidRPr="005C64F2">
        <w:rPr>
          <w:rStyle w:val="Strong"/>
          <w:color w:val="000000" w:themeColor="text1"/>
        </w:rPr>
        <w:t>Instructions</w:t>
      </w:r>
    </w:p>
    <w:p w:rsidR="004E4D28" w:rsidRPr="005C64F2" w:rsidRDefault="004E4D28" w:rsidP="00A610CB">
      <w:pPr>
        <w:pStyle w:val="NormalWeb"/>
        <w:spacing w:before="0" w:beforeAutospacing="0" w:after="0" w:afterAutospacing="0" w:line="360" w:lineRule="auto"/>
        <w:ind w:firstLine="720"/>
        <w:jc w:val="both"/>
        <w:rPr>
          <w:color w:val="000000" w:themeColor="text1"/>
        </w:rPr>
      </w:pPr>
      <w:r w:rsidRPr="005C64F2">
        <w:rPr>
          <w:color w:val="000000" w:themeColor="text1"/>
        </w:rPr>
        <w:t>For Section A, select the appropriate option for demographic details.</w:t>
      </w:r>
    </w:p>
    <w:p w:rsidR="00ED6CCB" w:rsidRDefault="004E4D28" w:rsidP="00A610CB">
      <w:pPr>
        <w:pStyle w:val="NormalWeb"/>
        <w:spacing w:before="0" w:beforeAutospacing="0" w:after="0" w:afterAutospacing="0" w:line="360" w:lineRule="auto"/>
        <w:ind w:firstLine="720"/>
        <w:jc w:val="both"/>
        <w:rPr>
          <w:color w:val="000000" w:themeColor="text1"/>
        </w:rPr>
      </w:pPr>
      <w:r w:rsidRPr="005C64F2">
        <w:rPr>
          <w:color w:val="000000" w:themeColor="text1"/>
        </w:rPr>
        <w:t xml:space="preserve">For Section B, indicate your response to each statement using the provided options (e.g., Yes/No or Strongly Agree, Agree, Disagree, </w:t>
      </w:r>
      <w:proofErr w:type="gramStart"/>
      <w:r w:rsidRPr="005C64F2">
        <w:rPr>
          <w:color w:val="000000" w:themeColor="text1"/>
        </w:rPr>
        <w:t>Strongly</w:t>
      </w:r>
      <w:proofErr w:type="gramEnd"/>
      <w:r w:rsidRPr="005C64F2">
        <w:rPr>
          <w:color w:val="000000" w:themeColor="text1"/>
        </w:rPr>
        <w:t xml:space="preserve"> Disagree).</w:t>
      </w:r>
    </w:p>
    <w:p w:rsidR="004E4D28" w:rsidRPr="005C64F2" w:rsidRDefault="004E4D28" w:rsidP="00A610CB">
      <w:pPr>
        <w:pStyle w:val="NormalWeb"/>
        <w:spacing w:before="0" w:beforeAutospacing="0" w:after="0" w:afterAutospacing="0" w:line="360" w:lineRule="auto"/>
        <w:ind w:firstLine="720"/>
        <w:jc w:val="both"/>
        <w:rPr>
          <w:color w:val="000000" w:themeColor="text1"/>
        </w:rPr>
      </w:pPr>
      <w:r w:rsidRPr="005C64F2">
        <w:rPr>
          <w:color w:val="000000" w:themeColor="text1"/>
        </w:rPr>
        <w:t>Estimated completion time: 10–15 minutes.</w:t>
      </w:r>
    </w:p>
    <w:p w:rsidR="004E4D28" w:rsidRPr="005C64F2" w:rsidRDefault="004E4D28" w:rsidP="00A610CB">
      <w:pPr>
        <w:pStyle w:val="Heading2"/>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Section A: Demographic Information</w:t>
      </w:r>
    </w:p>
    <w:p w:rsidR="00A21ADF" w:rsidRDefault="004E4D28" w:rsidP="00A610CB">
      <w:pPr>
        <w:pStyle w:val="NormalWeb"/>
        <w:numPr>
          <w:ilvl w:val="0"/>
          <w:numId w:val="15"/>
        </w:numPr>
        <w:tabs>
          <w:tab w:val="clear" w:pos="720"/>
          <w:tab w:val="left" w:pos="0"/>
        </w:tabs>
        <w:spacing w:before="0" w:beforeAutospacing="0" w:after="0" w:afterAutospacing="0" w:line="360" w:lineRule="auto"/>
        <w:ind w:left="0" w:firstLine="0"/>
        <w:jc w:val="both"/>
        <w:rPr>
          <w:b/>
          <w:color w:val="000000" w:themeColor="text1"/>
        </w:rPr>
      </w:pPr>
      <w:r w:rsidRPr="00A21ADF">
        <w:rPr>
          <w:rStyle w:val="Strong"/>
          <w:b w:val="0"/>
          <w:color w:val="000000" w:themeColor="text1"/>
        </w:rPr>
        <w:t>What is your gender?</w:t>
      </w:r>
      <w:r w:rsidR="00A21ADF">
        <w:rPr>
          <w:rStyle w:val="Strong"/>
          <w:b w:val="0"/>
          <w:color w:val="000000" w:themeColor="text1"/>
        </w:rPr>
        <w:t xml:space="preserve"> a. Male (     ) b. Female (     )</w:t>
      </w:r>
    </w:p>
    <w:p w:rsidR="00473CEC" w:rsidRPr="00473CEC" w:rsidRDefault="004E4D28" w:rsidP="00A610CB">
      <w:pPr>
        <w:pStyle w:val="NormalWeb"/>
        <w:numPr>
          <w:ilvl w:val="0"/>
          <w:numId w:val="15"/>
        </w:numPr>
        <w:tabs>
          <w:tab w:val="clear" w:pos="720"/>
          <w:tab w:val="left" w:pos="0"/>
        </w:tabs>
        <w:spacing w:before="0" w:beforeAutospacing="0" w:after="0" w:afterAutospacing="0" w:line="360" w:lineRule="auto"/>
        <w:ind w:left="0" w:firstLine="0"/>
        <w:jc w:val="both"/>
        <w:rPr>
          <w:color w:val="000000" w:themeColor="text1"/>
        </w:rPr>
      </w:pPr>
      <w:r w:rsidRPr="00A21ADF">
        <w:rPr>
          <w:rStyle w:val="Strong"/>
          <w:b w:val="0"/>
          <w:color w:val="000000" w:themeColor="text1"/>
        </w:rPr>
        <w:t xml:space="preserve">What is your </w:t>
      </w:r>
      <w:r w:rsidRPr="00473CEC">
        <w:rPr>
          <w:rStyle w:val="Strong"/>
          <w:b w:val="0"/>
          <w:color w:val="000000" w:themeColor="text1"/>
        </w:rPr>
        <w:t>age group?</w:t>
      </w:r>
      <w:r w:rsidR="00473CEC" w:rsidRPr="00473CEC">
        <w:rPr>
          <w:rStyle w:val="Strong"/>
          <w:b w:val="0"/>
          <w:color w:val="000000" w:themeColor="text1"/>
        </w:rPr>
        <w:t xml:space="preserve"> a. 18-25 (     ) b. 26-35 (     ) c. 36 and above (     )</w:t>
      </w:r>
    </w:p>
    <w:p w:rsidR="004E4D28" w:rsidRPr="00473CEC" w:rsidRDefault="004E4D28" w:rsidP="00A610CB">
      <w:pPr>
        <w:pStyle w:val="NormalWeb"/>
        <w:numPr>
          <w:ilvl w:val="0"/>
          <w:numId w:val="15"/>
        </w:numPr>
        <w:tabs>
          <w:tab w:val="clear" w:pos="720"/>
          <w:tab w:val="left" w:pos="0"/>
        </w:tabs>
        <w:spacing w:before="0" w:beforeAutospacing="0" w:after="0" w:afterAutospacing="0" w:line="360" w:lineRule="auto"/>
        <w:ind w:left="0" w:firstLine="0"/>
        <w:jc w:val="both"/>
        <w:rPr>
          <w:color w:val="000000" w:themeColor="text1"/>
        </w:rPr>
      </w:pPr>
      <w:r w:rsidRPr="00473CEC">
        <w:rPr>
          <w:rStyle w:val="Strong"/>
          <w:b w:val="0"/>
          <w:color w:val="000000" w:themeColor="text1"/>
        </w:rPr>
        <w:t xml:space="preserve">What is your role at </w:t>
      </w:r>
      <w:proofErr w:type="spellStart"/>
      <w:r w:rsidRPr="00473CEC">
        <w:rPr>
          <w:rStyle w:val="Strong"/>
          <w:b w:val="0"/>
          <w:color w:val="000000" w:themeColor="text1"/>
        </w:rPr>
        <w:t>Kwara</w:t>
      </w:r>
      <w:proofErr w:type="spellEnd"/>
      <w:r w:rsidRPr="00473CEC">
        <w:rPr>
          <w:rStyle w:val="Strong"/>
          <w:b w:val="0"/>
          <w:color w:val="000000" w:themeColor="text1"/>
        </w:rPr>
        <w:t xml:space="preserve"> State Polytechnic?</w:t>
      </w:r>
      <w:r w:rsidR="00473CEC" w:rsidRPr="00473CEC">
        <w:rPr>
          <w:rStyle w:val="Strong"/>
          <w:b w:val="0"/>
          <w:color w:val="000000" w:themeColor="text1"/>
        </w:rPr>
        <w:t xml:space="preserve"> a. Student (     ) b. Staff (     )</w:t>
      </w:r>
    </w:p>
    <w:p w:rsidR="004E4D28" w:rsidRPr="00473CEC" w:rsidRDefault="004E4D28" w:rsidP="00A610CB">
      <w:pPr>
        <w:pStyle w:val="Heading2"/>
        <w:spacing w:before="0" w:line="360" w:lineRule="auto"/>
        <w:rPr>
          <w:rFonts w:ascii="Times New Roman" w:hAnsi="Times New Roman" w:cs="Times New Roman"/>
          <w:color w:val="000000" w:themeColor="text1"/>
          <w:sz w:val="24"/>
          <w:szCs w:val="24"/>
        </w:rPr>
      </w:pPr>
      <w:r w:rsidRPr="00473CEC">
        <w:rPr>
          <w:rFonts w:ascii="Times New Roman" w:hAnsi="Times New Roman" w:cs="Times New Roman"/>
          <w:color w:val="000000" w:themeColor="text1"/>
          <w:sz w:val="24"/>
          <w:szCs w:val="24"/>
        </w:rPr>
        <w:lastRenderedPageBreak/>
        <w:t>Section B: Role of Social Media Influencers in Promoting Ilorin Culture</w:t>
      </w:r>
    </w:p>
    <w:p w:rsidR="000659EE" w:rsidRDefault="004E4D28" w:rsidP="00A610CB">
      <w:pPr>
        <w:pStyle w:val="NormalWeb"/>
        <w:numPr>
          <w:ilvl w:val="0"/>
          <w:numId w:val="16"/>
        </w:numPr>
        <w:tabs>
          <w:tab w:val="clear" w:pos="720"/>
          <w:tab w:val="num" w:pos="0"/>
        </w:tabs>
        <w:spacing w:before="0" w:beforeAutospacing="0" w:after="0" w:afterAutospacing="0" w:line="360" w:lineRule="auto"/>
        <w:ind w:left="0" w:firstLine="0"/>
        <w:jc w:val="both"/>
        <w:rPr>
          <w:color w:val="000000" w:themeColor="text1"/>
        </w:rPr>
      </w:pPr>
      <w:r w:rsidRPr="00473CEC">
        <w:rPr>
          <w:rStyle w:val="Strong"/>
          <w:b w:val="0"/>
          <w:color w:val="000000" w:themeColor="text1"/>
        </w:rPr>
        <w:t>Are you aware of social media influencers promoting Ilorin culture?</w:t>
      </w:r>
      <w:r w:rsidR="00473CEC">
        <w:rPr>
          <w:rStyle w:val="Strong"/>
          <w:b w:val="0"/>
          <w:color w:val="000000" w:themeColor="text1"/>
        </w:rPr>
        <w:t xml:space="preserve"> a. Yes</w:t>
      </w:r>
      <w:r w:rsidR="001003BE">
        <w:rPr>
          <w:rStyle w:val="Strong"/>
          <w:b w:val="0"/>
          <w:color w:val="000000" w:themeColor="text1"/>
        </w:rPr>
        <w:t xml:space="preserve"> (  </w:t>
      </w:r>
      <w:r w:rsidR="00473CEC">
        <w:rPr>
          <w:rStyle w:val="Strong"/>
          <w:b w:val="0"/>
          <w:color w:val="000000" w:themeColor="text1"/>
        </w:rPr>
        <w:t>) b. No (    )</w:t>
      </w:r>
    </w:p>
    <w:p w:rsidR="000659EE" w:rsidRDefault="004E4D28" w:rsidP="00A610CB">
      <w:pPr>
        <w:pStyle w:val="NormalWeb"/>
        <w:numPr>
          <w:ilvl w:val="0"/>
          <w:numId w:val="16"/>
        </w:numPr>
        <w:tabs>
          <w:tab w:val="clear" w:pos="720"/>
          <w:tab w:val="num" w:pos="0"/>
        </w:tabs>
        <w:spacing w:before="0" w:beforeAutospacing="0" w:after="0" w:afterAutospacing="0" w:line="360" w:lineRule="auto"/>
        <w:ind w:left="0" w:firstLine="0"/>
        <w:jc w:val="both"/>
        <w:rPr>
          <w:color w:val="000000" w:themeColor="text1"/>
        </w:rPr>
      </w:pPr>
      <w:r w:rsidRPr="000659EE">
        <w:rPr>
          <w:rStyle w:val="Strong"/>
          <w:b w:val="0"/>
          <w:color w:val="000000" w:themeColor="text1"/>
        </w:rPr>
        <w:t>Social media influencers effectively showcase Ilorin’s cultural heritage (e.g., festivals, attire, traditions).</w:t>
      </w:r>
      <w:r w:rsidR="009B4C7D" w:rsidRPr="000659EE">
        <w:rPr>
          <w:rStyle w:val="Strong"/>
          <w:b w:val="0"/>
          <w:color w:val="000000" w:themeColor="text1"/>
        </w:rPr>
        <w:t xml:space="preserve"> a. </w:t>
      </w:r>
      <w:r w:rsidR="000659EE">
        <w:rPr>
          <w:rStyle w:val="Strong"/>
          <w:b w:val="0"/>
          <w:color w:val="000000" w:themeColor="text1"/>
        </w:rPr>
        <w:t>Strongly Agree</w:t>
      </w:r>
      <w:r w:rsidR="009B4C7D" w:rsidRPr="000659EE">
        <w:rPr>
          <w:rStyle w:val="Strong"/>
          <w:b w:val="0"/>
          <w:color w:val="000000" w:themeColor="text1"/>
        </w:rPr>
        <w:t xml:space="preserve"> (     ) b. </w:t>
      </w:r>
      <w:r w:rsidR="000659EE">
        <w:rPr>
          <w:rStyle w:val="Strong"/>
          <w:b w:val="0"/>
          <w:color w:val="000000" w:themeColor="text1"/>
        </w:rPr>
        <w:t>Agree</w:t>
      </w:r>
      <w:r w:rsidR="009B4C7D" w:rsidRPr="000659EE">
        <w:rPr>
          <w:rStyle w:val="Strong"/>
          <w:b w:val="0"/>
          <w:color w:val="000000" w:themeColor="text1"/>
        </w:rPr>
        <w:t xml:space="preserve"> (     ) c. </w:t>
      </w:r>
      <w:r w:rsidR="000659EE">
        <w:rPr>
          <w:rStyle w:val="Strong"/>
          <w:b w:val="0"/>
          <w:color w:val="000000" w:themeColor="text1"/>
        </w:rPr>
        <w:t xml:space="preserve">Disagree (  </w:t>
      </w:r>
      <w:r w:rsidR="009B4C7D" w:rsidRPr="000659EE">
        <w:rPr>
          <w:rStyle w:val="Strong"/>
          <w:b w:val="0"/>
          <w:color w:val="000000" w:themeColor="text1"/>
        </w:rPr>
        <w:t xml:space="preserve"> ) </w:t>
      </w:r>
      <w:r w:rsidR="000659EE" w:rsidRPr="000659EE">
        <w:rPr>
          <w:rStyle w:val="Strong"/>
          <w:b w:val="0"/>
          <w:color w:val="000000" w:themeColor="text1"/>
        </w:rPr>
        <w:t>d</w:t>
      </w:r>
      <w:r w:rsidR="009B4C7D" w:rsidRPr="000659EE">
        <w:rPr>
          <w:rStyle w:val="Strong"/>
          <w:b w:val="0"/>
          <w:color w:val="000000" w:themeColor="text1"/>
        </w:rPr>
        <w:t xml:space="preserve">. </w:t>
      </w:r>
      <w:r w:rsidR="000659EE">
        <w:rPr>
          <w:rStyle w:val="Strong"/>
          <w:b w:val="0"/>
          <w:color w:val="000000" w:themeColor="text1"/>
        </w:rPr>
        <w:t xml:space="preserve">Strongly Disagree (  </w:t>
      </w:r>
      <w:r w:rsidR="009B4C7D" w:rsidRPr="000659EE">
        <w:rPr>
          <w:rStyle w:val="Strong"/>
          <w:b w:val="0"/>
          <w:color w:val="000000" w:themeColor="text1"/>
        </w:rPr>
        <w:t xml:space="preserve">) </w:t>
      </w:r>
    </w:p>
    <w:p w:rsidR="000659EE" w:rsidRDefault="004E4D28" w:rsidP="00A610CB">
      <w:pPr>
        <w:pStyle w:val="NormalWeb"/>
        <w:numPr>
          <w:ilvl w:val="0"/>
          <w:numId w:val="16"/>
        </w:numPr>
        <w:tabs>
          <w:tab w:val="clear" w:pos="720"/>
          <w:tab w:val="num" w:pos="0"/>
        </w:tabs>
        <w:spacing w:before="0" w:beforeAutospacing="0" w:after="0" w:afterAutospacing="0" w:line="360" w:lineRule="auto"/>
        <w:ind w:left="0" w:firstLine="0"/>
        <w:jc w:val="both"/>
        <w:rPr>
          <w:b/>
          <w:color w:val="000000" w:themeColor="text1"/>
        </w:rPr>
      </w:pPr>
      <w:r w:rsidRPr="000659EE">
        <w:rPr>
          <w:rStyle w:val="Strong"/>
          <w:b w:val="0"/>
          <w:color w:val="000000" w:themeColor="text1"/>
        </w:rPr>
        <w:t>Social media influencers effectively promote Ilorin festivals, such as the Durbar.</w:t>
      </w:r>
      <w:r w:rsidR="000659EE">
        <w:rPr>
          <w:rStyle w:val="Strong"/>
          <w:b w:val="0"/>
          <w:color w:val="000000" w:themeColor="text1"/>
        </w:rPr>
        <w:t xml:space="preserve"> </w:t>
      </w:r>
      <w:r w:rsidR="000659EE" w:rsidRPr="000659EE">
        <w:rPr>
          <w:rStyle w:val="Strong"/>
          <w:b w:val="0"/>
          <w:color w:val="000000" w:themeColor="text1"/>
        </w:rPr>
        <w:t xml:space="preserve">a. </w:t>
      </w:r>
      <w:r w:rsidR="000659EE">
        <w:rPr>
          <w:rStyle w:val="Strong"/>
          <w:b w:val="0"/>
          <w:color w:val="000000" w:themeColor="text1"/>
        </w:rPr>
        <w:t>Strongly Agree</w:t>
      </w:r>
      <w:r w:rsidR="000659EE" w:rsidRPr="000659EE">
        <w:rPr>
          <w:rStyle w:val="Strong"/>
          <w:b w:val="0"/>
          <w:color w:val="000000" w:themeColor="text1"/>
        </w:rPr>
        <w:t xml:space="preserve"> (     ) b. </w:t>
      </w:r>
      <w:r w:rsidR="000659EE">
        <w:rPr>
          <w:rStyle w:val="Strong"/>
          <w:b w:val="0"/>
          <w:color w:val="000000" w:themeColor="text1"/>
        </w:rPr>
        <w:t>Agree</w:t>
      </w:r>
      <w:r w:rsidR="000659EE" w:rsidRPr="000659EE">
        <w:rPr>
          <w:rStyle w:val="Strong"/>
          <w:b w:val="0"/>
          <w:color w:val="000000" w:themeColor="text1"/>
        </w:rPr>
        <w:t xml:space="preserve"> (     ) c. </w:t>
      </w:r>
      <w:r w:rsidR="000659EE">
        <w:rPr>
          <w:rStyle w:val="Strong"/>
          <w:b w:val="0"/>
          <w:color w:val="000000" w:themeColor="text1"/>
        </w:rPr>
        <w:t xml:space="preserve">Disagree (  </w:t>
      </w:r>
      <w:r w:rsidR="000659EE" w:rsidRPr="000659EE">
        <w:rPr>
          <w:rStyle w:val="Strong"/>
          <w:b w:val="0"/>
          <w:color w:val="000000" w:themeColor="text1"/>
        </w:rPr>
        <w:t xml:space="preserve"> ) d. </w:t>
      </w:r>
      <w:r w:rsidR="000659EE">
        <w:rPr>
          <w:rStyle w:val="Strong"/>
          <w:b w:val="0"/>
          <w:color w:val="000000" w:themeColor="text1"/>
        </w:rPr>
        <w:t xml:space="preserve">Strongly Disagree (  </w:t>
      </w:r>
      <w:r w:rsidR="000659EE" w:rsidRPr="000659EE">
        <w:rPr>
          <w:rStyle w:val="Strong"/>
          <w:b w:val="0"/>
          <w:color w:val="000000" w:themeColor="text1"/>
        </w:rPr>
        <w:t>)</w:t>
      </w:r>
    </w:p>
    <w:p w:rsidR="000659EE" w:rsidRDefault="004E4D28" w:rsidP="00A610CB">
      <w:pPr>
        <w:pStyle w:val="NormalWeb"/>
        <w:numPr>
          <w:ilvl w:val="0"/>
          <w:numId w:val="16"/>
        </w:numPr>
        <w:tabs>
          <w:tab w:val="clear" w:pos="720"/>
          <w:tab w:val="num" w:pos="0"/>
        </w:tabs>
        <w:spacing w:before="0" w:beforeAutospacing="0" w:after="0" w:afterAutospacing="0" w:line="360" w:lineRule="auto"/>
        <w:ind w:left="0" w:firstLine="0"/>
        <w:jc w:val="both"/>
        <w:rPr>
          <w:b/>
          <w:color w:val="000000" w:themeColor="text1"/>
        </w:rPr>
      </w:pPr>
      <w:r w:rsidRPr="000659EE">
        <w:rPr>
          <w:rStyle w:val="Strong"/>
          <w:b w:val="0"/>
          <w:color w:val="000000" w:themeColor="text1"/>
        </w:rPr>
        <w:t xml:space="preserve">Social media influencers effectively promote traditional Ilorin attire, such as </w:t>
      </w:r>
      <w:proofErr w:type="spellStart"/>
      <w:r w:rsidRPr="000659EE">
        <w:rPr>
          <w:rStyle w:val="Strong"/>
          <w:b w:val="0"/>
          <w:color w:val="000000" w:themeColor="text1"/>
        </w:rPr>
        <w:t>Aso</w:t>
      </w:r>
      <w:proofErr w:type="spellEnd"/>
      <w:r w:rsidRPr="000659EE">
        <w:rPr>
          <w:rStyle w:val="Strong"/>
          <w:b w:val="0"/>
          <w:color w:val="000000" w:themeColor="text1"/>
        </w:rPr>
        <w:t xml:space="preserve"> </w:t>
      </w:r>
      <w:proofErr w:type="spellStart"/>
      <w:r w:rsidRPr="000659EE">
        <w:rPr>
          <w:rStyle w:val="Strong"/>
          <w:b w:val="0"/>
          <w:color w:val="000000" w:themeColor="text1"/>
        </w:rPr>
        <w:t>Oke</w:t>
      </w:r>
      <w:proofErr w:type="spellEnd"/>
      <w:r w:rsidRPr="000659EE">
        <w:rPr>
          <w:rStyle w:val="Strong"/>
          <w:b w:val="0"/>
          <w:color w:val="000000" w:themeColor="text1"/>
        </w:rPr>
        <w:t>.</w:t>
      </w:r>
      <w:r w:rsidR="000659EE" w:rsidRPr="000659EE">
        <w:rPr>
          <w:rStyle w:val="Strong"/>
          <w:b w:val="0"/>
          <w:color w:val="000000" w:themeColor="text1"/>
        </w:rPr>
        <w:t xml:space="preserve"> a. </w:t>
      </w:r>
      <w:r w:rsidR="000659EE">
        <w:rPr>
          <w:rStyle w:val="Strong"/>
          <w:b w:val="0"/>
          <w:color w:val="000000" w:themeColor="text1"/>
        </w:rPr>
        <w:t>Strongly Agree</w:t>
      </w:r>
      <w:r w:rsidR="000659EE" w:rsidRPr="000659EE">
        <w:rPr>
          <w:rStyle w:val="Strong"/>
          <w:b w:val="0"/>
          <w:color w:val="000000" w:themeColor="text1"/>
        </w:rPr>
        <w:t xml:space="preserve"> (     ) b. </w:t>
      </w:r>
      <w:r w:rsidR="000659EE">
        <w:rPr>
          <w:rStyle w:val="Strong"/>
          <w:b w:val="0"/>
          <w:color w:val="000000" w:themeColor="text1"/>
        </w:rPr>
        <w:t>Agree</w:t>
      </w:r>
      <w:r w:rsidR="000659EE" w:rsidRPr="000659EE">
        <w:rPr>
          <w:rStyle w:val="Strong"/>
          <w:b w:val="0"/>
          <w:color w:val="000000" w:themeColor="text1"/>
        </w:rPr>
        <w:t xml:space="preserve"> (     ) c. </w:t>
      </w:r>
      <w:r w:rsidR="000659EE">
        <w:rPr>
          <w:rStyle w:val="Strong"/>
          <w:b w:val="0"/>
          <w:color w:val="000000" w:themeColor="text1"/>
        </w:rPr>
        <w:t xml:space="preserve">Disagree (  </w:t>
      </w:r>
      <w:r w:rsidR="000659EE" w:rsidRPr="000659EE">
        <w:rPr>
          <w:rStyle w:val="Strong"/>
          <w:b w:val="0"/>
          <w:color w:val="000000" w:themeColor="text1"/>
        </w:rPr>
        <w:t xml:space="preserve"> ) d. </w:t>
      </w:r>
      <w:r w:rsidR="000659EE">
        <w:rPr>
          <w:rStyle w:val="Strong"/>
          <w:b w:val="0"/>
          <w:color w:val="000000" w:themeColor="text1"/>
        </w:rPr>
        <w:t xml:space="preserve">Strongly Disagree (  </w:t>
      </w:r>
      <w:r w:rsidR="000659EE" w:rsidRPr="000659EE">
        <w:rPr>
          <w:rStyle w:val="Strong"/>
          <w:b w:val="0"/>
          <w:color w:val="000000" w:themeColor="text1"/>
        </w:rPr>
        <w:t>)</w:t>
      </w:r>
    </w:p>
    <w:p w:rsidR="000659EE" w:rsidRDefault="004E4D28" w:rsidP="00A610CB">
      <w:pPr>
        <w:pStyle w:val="NormalWeb"/>
        <w:numPr>
          <w:ilvl w:val="0"/>
          <w:numId w:val="16"/>
        </w:numPr>
        <w:tabs>
          <w:tab w:val="clear" w:pos="720"/>
          <w:tab w:val="num" w:pos="0"/>
        </w:tabs>
        <w:spacing w:before="0" w:beforeAutospacing="0" w:after="0" w:afterAutospacing="0" w:line="360" w:lineRule="auto"/>
        <w:ind w:left="0" w:firstLine="0"/>
        <w:jc w:val="both"/>
        <w:rPr>
          <w:b/>
          <w:color w:val="000000" w:themeColor="text1"/>
        </w:rPr>
      </w:pPr>
      <w:r w:rsidRPr="000659EE">
        <w:rPr>
          <w:rStyle w:val="Strong"/>
          <w:b w:val="0"/>
          <w:color w:val="000000" w:themeColor="text1"/>
        </w:rPr>
        <w:t>Content by social media influencers inspires me to engage with Ilorin culture (e.g., attending events, learning traditions).</w:t>
      </w:r>
      <w:r w:rsidR="000659EE">
        <w:rPr>
          <w:rStyle w:val="Strong"/>
          <w:b w:val="0"/>
          <w:color w:val="000000" w:themeColor="text1"/>
        </w:rPr>
        <w:t xml:space="preserve"> </w:t>
      </w:r>
      <w:r w:rsidR="000659EE" w:rsidRPr="000659EE">
        <w:rPr>
          <w:rStyle w:val="Strong"/>
          <w:b w:val="0"/>
          <w:color w:val="000000" w:themeColor="text1"/>
        </w:rPr>
        <w:t xml:space="preserve">a. </w:t>
      </w:r>
      <w:r w:rsidR="000659EE">
        <w:rPr>
          <w:rStyle w:val="Strong"/>
          <w:b w:val="0"/>
          <w:color w:val="000000" w:themeColor="text1"/>
        </w:rPr>
        <w:t>Strongly Agree</w:t>
      </w:r>
      <w:r w:rsidR="000659EE" w:rsidRPr="000659EE">
        <w:rPr>
          <w:rStyle w:val="Strong"/>
          <w:b w:val="0"/>
          <w:color w:val="000000" w:themeColor="text1"/>
        </w:rPr>
        <w:t xml:space="preserve"> (     ) b. </w:t>
      </w:r>
      <w:r w:rsidR="000659EE">
        <w:rPr>
          <w:rStyle w:val="Strong"/>
          <w:b w:val="0"/>
          <w:color w:val="000000" w:themeColor="text1"/>
        </w:rPr>
        <w:t>Agree</w:t>
      </w:r>
      <w:r w:rsidR="000659EE" w:rsidRPr="000659EE">
        <w:rPr>
          <w:rStyle w:val="Strong"/>
          <w:b w:val="0"/>
          <w:color w:val="000000" w:themeColor="text1"/>
        </w:rPr>
        <w:t xml:space="preserve"> (     ) c. </w:t>
      </w:r>
      <w:r w:rsidR="000659EE">
        <w:rPr>
          <w:rStyle w:val="Strong"/>
          <w:b w:val="0"/>
          <w:color w:val="000000" w:themeColor="text1"/>
        </w:rPr>
        <w:t xml:space="preserve">Disagree (  </w:t>
      </w:r>
      <w:r w:rsidR="000659EE" w:rsidRPr="000659EE">
        <w:rPr>
          <w:rStyle w:val="Strong"/>
          <w:b w:val="0"/>
          <w:color w:val="000000" w:themeColor="text1"/>
        </w:rPr>
        <w:t xml:space="preserve"> ) d. </w:t>
      </w:r>
      <w:r w:rsidR="000659EE">
        <w:rPr>
          <w:rStyle w:val="Strong"/>
          <w:b w:val="0"/>
          <w:color w:val="000000" w:themeColor="text1"/>
        </w:rPr>
        <w:t xml:space="preserve">Strongly Disagree (  </w:t>
      </w:r>
      <w:r w:rsidR="000659EE" w:rsidRPr="000659EE">
        <w:rPr>
          <w:rStyle w:val="Strong"/>
          <w:b w:val="0"/>
          <w:color w:val="000000" w:themeColor="text1"/>
        </w:rPr>
        <w:t>)</w:t>
      </w:r>
    </w:p>
    <w:p w:rsidR="000659EE" w:rsidRDefault="004E4D28" w:rsidP="00A610CB">
      <w:pPr>
        <w:pStyle w:val="NormalWeb"/>
        <w:numPr>
          <w:ilvl w:val="0"/>
          <w:numId w:val="16"/>
        </w:numPr>
        <w:tabs>
          <w:tab w:val="clear" w:pos="720"/>
          <w:tab w:val="num" w:pos="0"/>
        </w:tabs>
        <w:spacing w:before="0" w:beforeAutospacing="0" w:after="0" w:afterAutospacing="0" w:line="360" w:lineRule="auto"/>
        <w:ind w:left="0" w:firstLine="0"/>
        <w:jc w:val="both"/>
        <w:rPr>
          <w:b/>
          <w:color w:val="000000" w:themeColor="text1"/>
        </w:rPr>
      </w:pPr>
      <w:r w:rsidRPr="000659EE">
        <w:rPr>
          <w:rStyle w:val="Strong"/>
          <w:b w:val="0"/>
          <w:color w:val="000000" w:themeColor="text1"/>
        </w:rPr>
        <w:t>Social media influencers enhance my sense of pride in Ilorin culture.</w:t>
      </w:r>
      <w:r w:rsidR="000659EE">
        <w:rPr>
          <w:rStyle w:val="Strong"/>
          <w:b w:val="0"/>
          <w:color w:val="000000" w:themeColor="text1"/>
        </w:rPr>
        <w:t xml:space="preserve"> </w:t>
      </w:r>
      <w:r w:rsidR="000659EE" w:rsidRPr="000659EE">
        <w:rPr>
          <w:rStyle w:val="Strong"/>
          <w:b w:val="0"/>
          <w:color w:val="000000" w:themeColor="text1"/>
        </w:rPr>
        <w:t xml:space="preserve">a. </w:t>
      </w:r>
      <w:r w:rsidR="000659EE">
        <w:rPr>
          <w:rStyle w:val="Strong"/>
          <w:b w:val="0"/>
          <w:color w:val="000000" w:themeColor="text1"/>
        </w:rPr>
        <w:t>Strongly Agree</w:t>
      </w:r>
      <w:r w:rsidR="000659EE" w:rsidRPr="000659EE">
        <w:rPr>
          <w:rStyle w:val="Strong"/>
          <w:b w:val="0"/>
          <w:color w:val="000000" w:themeColor="text1"/>
        </w:rPr>
        <w:t xml:space="preserve"> (     ) b. </w:t>
      </w:r>
      <w:r w:rsidR="000659EE">
        <w:rPr>
          <w:rStyle w:val="Strong"/>
          <w:b w:val="0"/>
          <w:color w:val="000000" w:themeColor="text1"/>
        </w:rPr>
        <w:t>Agree</w:t>
      </w:r>
      <w:r w:rsidR="000659EE" w:rsidRPr="000659EE">
        <w:rPr>
          <w:rStyle w:val="Strong"/>
          <w:b w:val="0"/>
          <w:color w:val="000000" w:themeColor="text1"/>
        </w:rPr>
        <w:t xml:space="preserve"> (     ) c. </w:t>
      </w:r>
      <w:r w:rsidR="000659EE">
        <w:rPr>
          <w:rStyle w:val="Strong"/>
          <w:b w:val="0"/>
          <w:color w:val="000000" w:themeColor="text1"/>
        </w:rPr>
        <w:t xml:space="preserve">Disagree (  </w:t>
      </w:r>
      <w:r w:rsidR="000659EE" w:rsidRPr="000659EE">
        <w:rPr>
          <w:rStyle w:val="Strong"/>
          <w:b w:val="0"/>
          <w:color w:val="000000" w:themeColor="text1"/>
        </w:rPr>
        <w:t xml:space="preserve"> ) d. </w:t>
      </w:r>
      <w:r w:rsidR="000659EE">
        <w:rPr>
          <w:rStyle w:val="Strong"/>
          <w:b w:val="0"/>
          <w:color w:val="000000" w:themeColor="text1"/>
        </w:rPr>
        <w:t xml:space="preserve">Strongly Disagree (  </w:t>
      </w:r>
      <w:r w:rsidR="000659EE" w:rsidRPr="000659EE">
        <w:rPr>
          <w:rStyle w:val="Strong"/>
          <w:b w:val="0"/>
          <w:color w:val="000000" w:themeColor="text1"/>
        </w:rPr>
        <w:t>)</w:t>
      </w:r>
    </w:p>
    <w:p w:rsidR="004E4D28" w:rsidRPr="000659EE" w:rsidRDefault="004E4D28" w:rsidP="00A610CB">
      <w:pPr>
        <w:pStyle w:val="NormalWeb"/>
        <w:numPr>
          <w:ilvl w:val="0"/>
          <w:numId w:val="16"/>
        </w:numPr>
        <w:tabs>
          <w:tab w:val="clear" w:pos="720"/>
          <w:tab w:val="num" w:pos="0"/>
        </w:tabs>
        <w:spacing w:before="0" w:beforeAutospacing="0" w:after="0" w:afterAutospacing="0" w:line="360" w:lineRule="auto"/>
        <w:ind w:left="0" w:firstLine="0"/>
        <w:jc w:val="both"/>
        <w:rPr>
          <w:b/>
          <w:color w:val="000000" w:themeColor="text1"/>
        </w:rPr>
      </w:pPr>
      <w:r w:rsidRPr="000659EE">
        <w:rPr>
          <w:rStyle w:val="Strong"/>
          <w:b w:val="0"/>
          <w:color w:val="000000" w:themeColor="text1"/>
        </w:rPr>
        <w:t>Social media influencers encourage community participation in Ilorin cultural activities.</w:t>
      </w:r>
      <w:r w:rsidR="000659EE">
        <w:rPr>
          <w:rStyle w:val="Strong"/>
          <w:b w:val="0"/>
          <w:color w:val="000000" w:themeColor="text1"/>
        </w:rPr>
        <w:t xml:space="preserve"> </w:t>
      </w:r>
      <w:r w:rsidR="000659EE" w:rsidRPr="000659EE">
        <w:rPr>
          <w:rStyle w:val="Strong"/>
          <w:b w:val="0"/>
          <w:color w:val="000000" w:themeColor="text1"/>
        </w:rPr>
        <w:t xml:space="preserve">a. </w:t>
      </w:r>
      <w:r w:rsidR="000659EE">
        <w:rPr>
          <w:rStyle w:val="Strong"/>
          <w:b w:val="0"/>
          <w:color w:val="000000" w:themeColor="text1"/>
        </w:rPr>
        <w:t>Strongly Agree</w:t>
      </w:r>
      <w:r w:rsidR="000659EE" w:rsidRPr="000659EE">
        <w:rPr>
          <w:rStyle w:val="Strong"/>
          <w:b w:val="0"/>
          <w:color w:val="000000" w:themeColor="text1"/>
        </w:rPr>
        <w:t xml:space="preserve"> (     ) b. </w:t>
      </w:r>
      <w:r w:rsidR="000659EE">
        <w:rPr>
          <w:rStyle w:val="Strong"/>
          <w:b w:val="0"/>
          <w:color w:val="000000" w:themeColor="text1"/>
        </w:rPr>
        <w:t>Agree</w:t>
      </w:r>
      <w:r w:rsidR="000659EE" w:rsidRPr="000659EE">
        <w:rPr>
          <w:rStyle w:val="Strong"/>
          <w:b w:val="0"/>
          <w:color w:val="000000" w:themeColor="text1"/>
        </w:rPr>
        <w:t xml:space="preserve"> (     ) c. </w:t>
      </w:r>
      <w:r w:rsidR="000659EE">
        <w:rPr>
          <w:rStyle w:val="Strong"/>
          <w:b w:val="0"/>
          <w:color w:val="000000" w:themeColor="text1"/>
        </w:rPr>
        <w:t xml:space="preserve">Disagree (  </w:t>
      </w:r>
      <w:r w:rsidR="000659EE" w:rsidRPr="000659EE">
        <w:rPr>
          <w:rStyle w:val="Strong"/>
          <w:b w:val="0"/>
          <w:color w:val="000000" w:themeColor="text1"/>
        </w:rPr>
        <w:t xml:space="preserve"> ) d. </w:t>
      </w:r>
      <w:r w:rsidR="000659EE">
        <w:rPr>
          <w:rStyle w:val="Strong"/>
          <w:b w:val="0"/>
          <w:color w:val="000000" w:themeColor="text1"/>
        </w:rPr>
        <w:t xml:space="preserve">Strongly Disagree (  </w:t>
      </w:r>
      <w:r w:rsidR="000659EE" w:rsidRPr="000659EE">
        <w:rPr>
          <w:rStyle w:val="Strong"/>
          <w:b w:val="0"/>
          <w:color w:val="000000" w:themeColor="text1"/>
        </w:rPr>
        <w:t>)</w:t>
      </w:r>
    </w:p>
    <w:p w:rsidR="004E4D28" w:rsidRPr="005C64F2" w:rsidRDefault="004E4D28" w:rsidP="00A610CB">
      <w:pPr>
        <w:pStyle w:val="Heading2"/>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Section C: Strategies and Content Forms Used by Influencers</w:t>
      </w:r>
    </w:p>
    <w:p w:rsidR="000659EE" w:rsidRDefault="004E4D28" w:rsidP="00A610CB">
      <w:pPr>
        <w:pStyle w:val="NormalWeb"/>
        <w:numPr>
          <w:ilvl w:val="0"/>
          <w:numId w:val="17"/>
        </w:numPr>
        <w:tabs>
          <w:tab w:val="clear" w:pos="720"/>
          <w:tab w:val="num" w:pos="0"/>
        </w:tabs>
        <w:spacing w:before="0" w:beforeAutospacing="0" w:after="0" w:afterAutospacing="0" w:line="360" w:lineRule="auto"/>
        <w:ind w:left="0" w:firstLine="0"/>
        <w:jc w:val="both"/>
        <w:rPr>
          <w:b/>
          <w:color w:val="000000" w:themeColor="text1"/>
        </w:rPr>
      </w:pPr>
      <w:r w:rsidRPr="000659EE">
        <w:rPr>
          <w:rStyle w:val="Strong"/>
          <w:b w:val="0"/>
          <w:color w:val="000000" w:themeColor="text1"/>
        </w:rPr>
        <w:t>Social media influencers use videos (e.g., dance, cooking) effectively to promote Ilorin culture.</w:t>
      </w:r>
      <w:r w:rsidR="000659EE">
        <w:rPr>
          <w:rStyle w:val="Strong"/>
          <w:b w:val="0"/>
          <w:color w:val="000000" w:themeColor="text1"/>
        </w:rPr>
        <w:t xml:space="preserve"> </w:t>
      </w:r>
      <w:r w:rsidR="000659EE" w:rsidRPr="000659EE">
        <w:rPr>
          <w:rStyle w:val="Strong"/>
          <w:b w:val="0"/>
          <w:color w:val="000000" w:themeColor="text1"/>
        </w:rPr>
        <w:t xml:space="preserve">a. </w:t>
      </w:r>
      <w:r w:rsidR="000659EE">
        <w:rPr>
          <w:rStyle w:val="Strong"/>
          <w:b w:val="0"/>
          <w:color w:val="000000" w:themeColor="text1"/>
        </w:rPr>
        <w:t>Strongly Agree</w:t>
      </w:r>
      <w:r w:rsidR="000659EE" w:rsidRPr="000659EE">
        <w:rPr>
          <w:rStyle w:val="Strong"/>
          <w:b w:val="0"/>
          <w:color w:val="000000" w:themeColor="text1"/>
        </w:rPr>
        <w:t xml:space="preserve"> (     ) b. </w:t>
      </w:r>
      <w:r w:rsidR="000659EE">
        <w:rPr>
          <w:rStyle w:val="Strong"/>
          <w:b w:val="0"/>
          <w:color w:val="000000" w:themeColor="text1"/>
        </w:rPr>
        <w:t>Agree</w:t>
      </w:r>
      <w:r w:rsidR="000659EE" w:rsidRPr="000659EE">
        <w:rPr>
          <w:rStyle w:val="Strong"/>
          <w:b w:val="0"/>
          <w:color w:val="000000" w:themeColor="text1"/>
        </w:rPr>
        <w:t xml:space="preserve"> (     ) c. </w:t>
      </w:r>
      <w:r w:rsidR="000659EE">
        <w:rPr>
          <w:rStyle w:val="Strong"/>
          <w:b w:val="0"/>
          <w:color w:val="000000" w:themeColor="text1"/>
        </w:rPr>
        <w:t xml:space="preserve">Disagree (  </w:t>
      </w:r>
      <w:r w:rsidR="000659EE" w:rsidRPr="000659EE">
        <w:rPr>
          <w:rStyle w:val="Strong"/>
          <w:b w:val="0"/>
          <w:color w:val="000000" w:themeColor="text1"/>
        </w:rPr>
        <w:t xml:space="preserve"> ) d. </w:t>
      </w:r>
      <w:r w:rsidR="000659EE">
        <w:rPr>
          <w:rStyle w:val="Strong"/>
          <w:b w:val="0"/>
          <w:color w:val="000000" w:themeColor="text1"/>
        </w:rPr>
        <w:t xml:space="preserve">Strongly Disagree (  </w:t>
      </w:r>
      <w:r w:rsidR="000659EE" w:rsidRPr="000659EE">
        <w:rPr>
          <w:rStyle w:val="Strong"/>
          <w:b w:val="0"/>
          <w:color w:val="000000" w:themeColor="text1"/>
        </w:rPr>
        <w:t>)</w:t>
      </w:r>
    </w:p>
    <w:p w:rsidR="000659EE" w:rsidRDefault="004E4D28" w:rsidP="00A610CB">
      <w:pPr>
        <w:pStyle w:val="NormalWeb"/>
        <w:numPr>
          <w:ilvl w:val="0"/>
          <w:numId w:val="17"/>
        </w:numPr>
        <w:tabs>
          <w:tab w:val="clear" w:pos="720"/>
          <w:tab w:val="num" w:pos="0"/>
        </w:tabs>
        <w:spacing w:before="0" w:beforeAutospacing="0" w:after="0" w:afterAutospacing="0" w:line="360" w:lineRule="auto"/>
        <w:ind w:left="0" w:firstLine="0"/>
        <w:jc w:val="both"/>
        <w:rPr>
          <w:b/>
          <w:color w:val="000000" w:themeColor="text1"/>
        </w:rPr>
      </w:pPr>
      <w:proofErr w:type="spellStart"/>
      <w:r w:rsidRPr="000659EE">
        <w:rPr>
          <w:rStyle w:val="Strong"/>
          <w:b w:val="0"/>
          <w:color w:val="000000" w:themeColor="text1"/>
        </w:rPr>
        <w:t>Instagram</w:t>
      </w:r>
      <w:proofErr w:type="spellEnd"/>
      <w:r w:rsidRPr="000659EE">
        <w:rPr>
          <w:rStyle w:val="Strong"/>
          <w:b w:val="0"/>
          <w:color w:val="000000" w:themeColor="text1"/>
        </w:rPr>
        <w:t xml:space="preserve"> is a primary platform used by influencers to promote Ilorin culture.</w:t>
      </w:r>
      <w:r w:rsidR="000659EE">
        <w:rPr>
          <w:rStyle w:val="Strong"/>
          <w:b w:val="0"/>
          <w:color w:val="000000" w:themeColor="text1"/>
        </w:rPr>
        <w:t xml:space="preserve"> a. Yes (     ) b. No (     )</w:t>
      </w:r>
    </w:p>
    <w:p w:rsidR="00270AAA" w:rsidRPr="00270AAA" w:rsidRDefault="004E4D28" w:rsidP="00A610CB">
      <w:pPr>
        <w:pStyle w:val="NormalWeb"/>
        <w:numPr>
          <w:ilvl w:val="0"/>
          <w:numId w:val="17"/>
        </w:numPr>
        <w:tabs>
          <w:tab w:val="clear" w:pos="720"/>
          <w:tab w:val="num" w:pos="0"/>
        </w:tabs>
        <w:spacing w:before="0" w:beforeAutospacing="0" w:after="0" w:afterAutospacing="0" w:line="360" w:lineRule="auto"/>
        <w:ind w:left="0" w:firstLine="0"/>
        <w:jc w:val="both"/>
        <w:rPr>
          <w:rStyle w:val="Strong"/>
          <w:b w:val="0"/>
          <w:bCs w:val="0"/>
          <w:color w:val="000000" w:themeColor="text1"/>
        </w:rPr>
      </w:pPr>
      <w:proofErr w:type="spellStart"/>
      <w:r w:rsidRPr="000659EE">
        <w:rPr>
          <w:rStyle w:val="Strong"/>
          <w:b w:val="0"/>
          <w:color w:val="000000" w:themeColor="text1"/>
        </w:rPr>
        <w:t>TikTok</w:t>
      </w:r>
      <w:proofErr w:type="spellEnd"/>
      <w:r w:rsidRPr="000659EE">
        <w:rPr>
          <w:rStyle w:val="Strong"/>
          <w:b w:val="0"/>
          <w:color w:val="000000" w:themeColor="text1"/>
        </w:rPr>
        <w:t xml:space="preserve"> is an effective platform for influencers to promote Ilorin culture.</w:t>
      </w:r>
      <w:r w:rsidR="000659EE">
        <w:rPr>
          <w:rStyle w:val="Strong"/>
          <w:b w:val="0"/>
          <w:color w:val="000000" w:themeColor="text1"/>
        </w:rPr>
        <w:t xml:space="preserve"> </w:t>
      </w:r>
    </w:p>
    <w:p w:rsidR="00714D2F" w:rsidRPr="00714D2F" w:rsidRDefault="00714D2F" w:rsidP="00270AAA">
      <w:pPr>
        <w:pStyle w:val="NormalWeb"/>
        <w:spacing w:before="0" w:beforeAutospacing="0" w:after="0" w:afterAutospacing="0" w:line="360" w:lineRule="auto"/>
        <w:jc w:val="both"/>
        <w:rPr>
          <w:rStyle w:val="Strong"/>
          <w:b w:val="0"/>
          <w:bCs w:val="0"/>
          <w:color w:val="000000" w:themeColor="text1"/>
        </w:rPr>
      </w:pPr>
      <w:r>
        <w:rPr>
          <w:rStyle w:val="Strong"/>
          <w:b w:val="0"/>
          <w:color w:val="000000" w:themeColor="text1"/>
        </w:rPr>
        <w:t>a. Yes (     ) b. No (     )</w:t>
      </w:r>
    </w:p>
    <w:p w:rsidR="00714D2F" w:rsidRDefault="004E4D28" w:rsidP="00A610CB">
      <w:pPr>
        <w:pStyle w:val="NormalWeb"/>
        <w:numPr>
          <w:ilvl w:val="0"/>
          <w:numId w:val="17"/>
        </w:numPr>
        <w:tabs>
          <w:tab w:val="clear" w:pos="720"/>
          <w:tab w:val="num" w:pos="0"/>
        </w:tabs>
        <w:spacing w:before="0" w:beforeAutospacing="0" w:after="0" w:afterAutospacing="0" w:line="360" w:lineRule="auto"/>
        <w:ind w:left="0" w:firstLine="0"/>
        <w:jc w:val="both"/>
        <w:rPr>
          <w:b/>
          <w:color w:val="000000" w:themeColor="text1"/>
        </w:rPr>
      </w:pPr>
      <w:r w:rsidRPr="00714D2F">
        <w:rPr>
          <w:rStyle w:val="Strong"/>
          <w:b w:val="0"/>
          <w:color w:val="000000" w:themeColor="text1"/>
        </w:rPr>
        <w:t>Social media influencers collaborate with local cultural groups to promote Ilorin culture.</w:t>
      </w:r>
      <w:r w:rsidR="00714D2F" w:rsidRPr="00714D2F">
        <w:rPr>
          <w:rStyle w:val="Strong"/>
          <w:b w:val="0"/>
          <w:color w:val="000000" w:themeColor="text1"/>
        </w:rPr>
        <w:t xml:space="preserve"> </w:t>
      </w:r>
      <w:r w:rsidR="00714D2F">
        <w:rPr>
          <w:rStyle w:val="Strong"/>
          <w:b w:val="0"/>
          <w:color w:val="000000" w:themeColor="text1"/>
        </w:rPr>
        <w:t>a. Yes (     ) b. No (     )</w:t>
      </w:r>
    </w:p>
    <w:p w:rsidR="00270AAA" w:rsidRPr="00270AAA" w:rsidRDefault="004E4D28" w:rsidP="00A610CB">
      <w:pPr>
        <w:pStyle w:val="NormalWeb"/>
        <w:numPr>
          <w:ilvl w:val="0"/>
          <w:numId w:val="17"/>
        </w:numPr>
        <w:tabs>
          <w:tab w:val="clear" w:pos="720"/>
          <w:tab w:val="num" w:pos="0"/>
        </w:tabs>
        <w:spacing w:before="0" w:beforeAutospacing="0" w:after="0" w:afterAutospacing="0" w:line="360" w:lineRule="auto"/>
        <w:ind w:left="0" w:firstLine="0"/>
        <w:jc w:val="both"/>
        <w:rPr>
          <w:rStyle w:val="Strong"/>
          <w:bCs w:val="0"/>
          <w:color w:val="000000" w:themeColor="text1"/>
        </w:rPr>
      </w:pPr>
      <w:r w:rsidRPr="00714D2F">
        <w:rPr>
          <w:rStyle w:val="Strong"/>
          <w:b w:val="0"/>
          <w:color w:val="000000" w:themeColor="text1"/>
        </w:rPr>
        <w:lastRenderedPageBreak/>
        <w:t>Storytelling (e.g., sharing historical narratives) is a key strategy used by influencers to promote Ilorin culture.</w:t>
      </w:r>
      <w:r w:rsidR="00714D2F">
        <w:rPr>
          <w:rStyle w:val="Strong"/>
          <w:b w:val="0"/>
          <w:color w:val="000000" w:themeColor="text1"/>
        </w:rPr>
        <w:t xml:space="preserve"> </w:t>
      </w:r>
      <w:r w:rsidR="00714D2F" w:rsidRPr="000659EE">
        <w:rPr>
          <w:rStyle w:val="Strong"/>
          <w:b w:val="0"/>
          <w:color w:val="000000" w:themeColor="text1"/>
        </w:rPr>
        <w:t xml:space="preserve">a. </w:t>
      </w:r>
      <w:r w:rsidR="00714D2F">
        <w:rPr>
          <w:rStyle w:val="Strong"/>
          <w:b w:val="0"/>
          <w:color w:val="000000" w:themeColor="text1"/>
        </w:rPr>
        <w:t>Strongly Agree</w:t>
      </w:r>
      <w:r w:rsidR="00714D2F" w:rsidRPr="000659EE">
        <w:rPr>
          <w:rStyle w:val="Strong"/>
          <w:b w:val="0"/>
          <w:color w:val="000000" w:themeColor="text1"/>
        </w:rPr>
        <w:t xml:space="preserve"> (     ) b. </w:t>
      </w:r>
      <w:r w:rsidR="00714D2F">
        <w:rPr>
          <w:rStyle w:val="Strong"/>
          <w:b w:val="0"/>
          <w:color w:val="000000" w:themeColor="text1"/>
        </w:rPr>
        <w:t>Agree</w:t>
      </w:r>
      <w:r w:rsidR="00714D2F" w:rsidRPr="000659EE">
        <w:rPr>
          <w:rStyle w:val="Strong"/>
          <w:b w:val="0"/>
          <w:color w:val="000000" w:themeColor="text1"/>
        </w:rPr>
        <w:t xml:space="preserve"> (     ) c. </w:t>
      </w:r>
    </w:p>
    <w:p w:rsidR="004E4D28" w:rsidRPr="00714D2F" w:rsidRDefault="00714D2F" w:rsidP="00270AAA">
      <w:pPr>
        <w:pStyle w:val="NormalWeb"/>
        <w:spacing w:before="0" w:beforeAutospacing="0" w:after="0" w:afterAutospacing="0" w:line="360" w:lineRule="auto"/>
        <w:jc w:val="both"/>
        <w:rPr>
          <w:b/>
          <w:color w:val="000000" w:themeColor="text1"/>
        </w:rPr>
      </w:pPr>
      <w:r>
        <w:rPr>
          <w:rStyle w:val="Strong"/>
          <w:b w:val="0"/>
          <w:color w:val="000000" w:themeColor="text1"/>
        </w:rPr>
        <w:t xml:space="preserve">Disagree (  </w:t>
      </w:r>
      <w:r w:rsidRPr="000659EE">
        <w:rPr>
          <w:rStyle w:val="Strong"/>
          <w:b w:val="0"/>
          <w:color w:val="000000" w:themeColor="text1"/>
        </w:rPr>
        <w:t xml:space="preserve"> ) d. </w:t>
      </w:r>
      <w:r>
        <w:rPr>
          <w:rStyle w:val="Strong"/>
          <w:b w:val="0"/>
          <w:color w:val="000000" w:themeColor="text1"/>
        </w:rPr>
        <w:t xml:space="preserve">Strongly Disagree (  </w:t>
      </w:r>
      <w:r w:rsidRPr="000659EE">
        <w:rPr>
          <w:rStyle w:val="Strong"/>
          <w:b w:val="0"/>
          <w:color w:val="000000" w:themeColor="text1"/>
        </w:rPr>
        <w:t>)</w:t>
      </w:r>
    </w:p>
    <w:p w:rsidR="004E4D28" w:rsidRPr="005C64F2" w:rsidRDefault="004E4D28" w:rsidP="00A610CB">
      <w:pPr>
        <w:pStyle w:val="Heading2"/>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Section D: Challenges and Limitations Faced by Influencers</w:t>
      </w:r>
    </w:p>
    <w:p w:rsidR="004505B7"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b/>
          <w:color w:val="000000" w:themeColor="text1"/>
        </w:rPr>
      </w:pPr>
      <w:r w:rsidRPr="00714D2F">
        <w:rPr>
          <w:rStyle w:val="Strong"/>
          <w:b w:val="0"/>
          <w:color w:val="000000" w:themeColor="text1"/>
        </w:rPr>
        <w:t>Maintaining cultural authenticity is a challenge for social media influencers promoting Ilorin culture.</w:t>
      </w:r>
      <w:r w:rsidR="00714D2F">
        <w:rPr>
          <w:rStyle w:val="Strong"/>
          <w:b w:val="0"/>
          <w:color w:val="000000" w:themeColor="text1"/>
        </w:rPr>
        <w:t xml:space="preserve"> </w:t>
      </w:r>
      <w:r w:rsidR="00714D2F" w:rsidRPr="000659EE">
        <w:rPr>
          <w:rStyle w:val="Strong"/>
          <w:b w:val="0"/>
          <w:color w:val="000000" w:themeColor="text1"/>
        </w:rPr>
        <w:t xml:space="preserve">a. </w:t>
      </w:r>
      <w:r w:rsidR="00714D2F">
        <w:rPr>
          <w:rStyle w:val="Strong"/>
          <w:b w:val="0"/>
          <w:color w:val="000000" w:themeColor="text1"/>
        </w:rPr>
        <w:t>Strongly Agree</w:t>
      </w:r>
      <w:r w:rsidR="00714D2F" w:rsidRPr="000659EE">
        <w:rPr>
          <w:rStyle w:val="Strong"/>
          <w:b w:val="0"/>
          <w:color w:val="000000" w:themeColor="text1"/>
        </w:rPr>
        <w:t xml:space="preserve"> (     ) b. </w:t>
      </w:r>
      <w:r w:rsidR="00714D2F">
        <w:rPr>
          <w:rStyle w:val="Strong"/>
          <w:b w:val="0"/>
          <w:color w:val="000000" w:themeColor="text1"/>
        </w:rPr>
        <w:t>Agree</w:t>
      </w:r>
      <w:r w:rsidR="00714D2F" w:rsidRPr="000659EE">
        <w:rPr>
          <w:rStyle w:val="Strong"/>
          <w:b w:val="0"/>
          <w:color w:val="000000" w:themeColor="text1"/>
        </w:rPr>
        <w:t xml:space="preserve"> (     ) c. </w:t>
      </w:r>
      <w:r w:rsidR="00714D2F">
        <w:rPr>
          <w:rStyle w:val="Strong"/>
          <w:b w:val="0"/>
          <w:color w:val="000000" w:themeColor="text1"/>
        </w:rPr>
        <w:t xml:space="preserve">Disagree (  </w:t>
      </w:r>
      <w:r w:rsidR="00714D2F" w:rsidRPr="000659EE">
        <w:rPr>
          <w:rStyle w:val="Strong"/>
          <w:b w:val="0"/>
          <w:color w:val="000000" w:themeColor="text1"/>
        </w:rPr>
        <w:t xml:space="preserve"> ) d. </w:t>
      </w:r>
      <w:r w:rsidR="00714D2F">
        <w:rPr>
          <w:rStyle w:val="Strong"/>
          <w:b w:val="0"/>
          <w:color w:val="000000" w:themeColor="text1"/>
        </w:rPr>
        <w:t xml:space="preserve">Strongly Disagree (  </w:t>
      </w:r>
      <w:r w:rsidR="00714D2F" w:rsidRPr="000659EE">
        <w:rPr>
          <w:rStyle w:val="Strong"/>
          <w:b w:val="0"/>
          <w:color w:val="000000" w:themeColor="text1"/>
        </w:rPr>
        <w:t>)</w:t>
      </w:r>
    </w:p>
    <w:p w:rsidR="007A2F17" w:rsidRPr="004505B7"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b/>
          <w:color w:val="000000" w:themeColor="text1"/>
        </w:rPr>
      </w:pPr>
      <w:r w:rsidRPr="004505B7">
        <w:rPr>
          <w:rStyle w:val="Strong"/>
          <w:b w:val="0"/>
          <w:color w:val="000000" w:themeColor="text1"/>
        </w:rPr>
        <w:t>Lack of resources (e.g., funding, equipment) limits influencers’ ability to promote Ilorin culture.</w:t>
      </w:r>
      <w:r w:rsidR="007A2F17" w:rsidRPr="004505B7">
        <w:rPr>
          <w:rStyle w:val="Strong"/>
          <w:b w:val="0"/>
          <w:color w:val="000000" w:themeColor="text1"/>
        </w:rPr>
        <w:t xml:space="preserve"> a. Yes (     ) b. No (     )</w:t>
      </w:r>
    </w:p>
    <w:p w:rsidR="004505B7" w:rsidRPr="00714D2F"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b/>
          <w:color w:val="000000" w:themeColor="text1"/>
        </w:rPr>
      </w:pPr>
      <w:r w:rsidRPr="007A2F17">
        <w:rPr>
          <w:rStyle w:val="Strong"/>
          <w:b w:val="0"/>
          <w:color w:val="000000" w:themeColor="text1"/>
        </w:rPr>
        <w:t>There is a risk of misrepresenting Ilorin culture in influencers’ social media content.</w:t>
      </w:r>
      <w:r w:rsidR="004505B7" w:rsidRPr="004505B7">
        <w:rPr>
          <w:rStyle w:val="Strong"/>
          <w:b w:val="0"/>
          <w:color w:val="000000" w:themeColor="text1"/>
        </w:rPr>
        <w:t xml:space="preserve"> </w:t>
      </w:r>
      <w:r w:rsidR="004505B7" w:rsidRPr="000659EE">
        <w:rPr>
          <w:rStyle w:val="Strong"/>
          <w:b w:val="0"/>
          <w:color w:val="000000" w:themeColor="text1"/>
        </w:rPr>
        <w:t xml:space="preserve">a. </w:t>
      </w:r>
      <w:r w:rsidR="004505B7">
        <w:rPr>
          <w:rStyle w:val="Strong"/>
          <w:b w:val="0"/>
          <w:color w:val="000000" w:themeColor="text1"/>
        </w:rPr>
        <w:t>Strongly Agree</w:t>
      </w:r>
      <w:r w:rsidR="004505B7" w:rsidRPr="000659EE">
        <w:rPr>
          <w:rStyle w:val="Strong"/>
          <w:b w:val="0"/>
          <w:color w:val="000000" w:themeColor="text1"/>
        </w:rPr>
        <w:t xml:space="preserve"> (     ) b. </w:t>
      </w:r>
      <w:r w:rsidR="004505B7">
        <w:rPr>
          <w:rStyle w:val="Strong"/>
          <w:b w:val="0"/>
          <w:color w:val="000000" w:themeColor="text1"/>
        </w:rPr>
        <w:t>Agree</w:t>
      </w:r>
      <w:r w:rsidR="004505B7" w:rsidRPr="000659EE">
        <w:rPr>
          <w:rStyle w:val="Strong"/>
          <w:b w:val="0"/>
          <w:color w:val="000000" w:themeColor="text1"/>
        </w:rPr>
        <w:t xml:space="preserve"> (     ) c. </w:t>
      </w:r>
      <w:r w:rsidR="004505B7">
        <w:rPr>
          <w:rStyle w:val="Strong"/>
          <w:b w:val="0"/>
          <w:color w:val="000000" w:themeColor="text1"/>
        </w:rPr>
        <w:t xml:space="preserve">Disagree (  </w:t>
      </w:r>
      <w:r w:rsidR="004505B7" w:rsidRPr="000659EE">
        <w:rPr>
          <w:rStyle w:val="Strong"/>
          <w:b w:val="0"/>
          <w:color w:val="000000" w:themeColor="text1"/>
        </w:rPr>
        <w:t xml:space="preserve"> ) d. </w:t>
      </w:r>
      <w:r w:rsidR="004505B7">
        <w:rPr>
          <w:rStyle w:val="Strong"/>
          <w:b w:val="0"/>
          <w:color w:val="000000" w:themeColor="text1"/>
        </w:rPr>
        <w:t xml:space="preserve">Strongly Disagree (  </w:t>
      </w:r>
      <w:r w:rsidR="004505B7" w:rsidRPr="000659EE">
        <w:rPr>
          <w:rStyle w:val="Strong"/>
          <w:b w:val="0"/>
          <w:color w:val="000000" w:themeColor="text1"/>
        </w:rPr>
        <w:t>)</w:t>
      </w:r>
    </w:p>
    <w:p w:rsidR="004505B7"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b/>
          <w:color w:val="000000" w:themeColor="text1"/>
        </w:rPr>
      </w:pPr>
      <w:r w:rsidRPr="004505B7">
        <w:rPr>
          <w:rStyle w:val="Strong"/>
          <w:b w:val="0"/>
          <w:color w:val="000000" w:themeColor="text1"/>
        </w:rPr>
        <w:t>Commercialization (e.g., sponsored content) negatively impacts the authenticity of influencers’ cultural promotion.</w:t>
      </w:r>
      <w:r w:rsidR="004505B7">
        <w:rPr>
          <w:rStyle w:val="Strong"/>
          <w:b w:val="0"/>
          <w:color w:val="000000" w:themeColor="text1"/>
        </w:rPr>
        <w:t xml:space="preserve"> </w:t>
      </w:r>
      <w:r w:rsidR="004505B7" w:rsidRPr="000659EE">
        <w:rPr>
          <w:rStyle w:val="Strong"/>
          <w:b w:val="0"/>
          <w:color w:val="000000" w:themeColor="text1"/>
        </w:rPr>
        <w:t xml:space="preserve">a. </w:t>
      </w:r>
      <w:r w:rsidR="004505B7">
        <w:rPr>
          <w:rStyle w:val="Strong"/>
          <w:b w:val="0"/>
          <w:color w:val="000000" w:themeColor="text1"/>
        </w:rPr>
        <w:t>Strongly Agree</w:t>
      </w:r>
      <w:r w:rsidR="004505B7" w:rsidRPr="000659EE">
        <w:rPr>
          <w:rStyle w:val="Strong"/>
          <w:b w:val="0"/>
          <w:color w:val="000000" w:themeColor="text1"/>
        </w:rPr>
        <w:t xml:space="preserve"> (     ) b. </w:t>
      </w:r>
      <w:r w:rsidR="004505B7">
        <w:rPr>
          <w:rStyle w:val="Strong"/>
          <w:b w:val="0"/>
          <w:color w:val="000000" w:themeColor="text1"/>
        </w:rPr>
        <w:t>Agree</w:t>
      </w:r>
      <w:r w:rsidR="004505B7" w:rsidRPr="000659EE">
        <w:rPr>
          <w:rStyle w:val="Strong"/>
          <w:b w:val="0"/>
          <w:color w:val="000000" w:themeColor="text1"/>
        </w:rPr>
        <w:t xml:space="preserve"> (     ) c. </w:t>
      </w:r>
      <w:r w:rsidR="004505B7">
        <w:rPr>
          <w:rStyle w:val="Strong"/>
          <w:b w:val="0"/>
          <w:color w:val="000000" w:themeColor="text1"/>
        </w:rPr>
        <w:t xml:space="preserve">Disagree (  </w:t>
      </w:r>
      <w:r w:rsidR="004505B7" w:rsidRPr="000659EE">
        <w:rPr>
          <w:rStyle w:val="Strong"/>
          <w:b w:val="0"/>
          <w:color w:val="000000" w:themeColor="text1"/>
        </w:rPr>
        <w:t xml:space="preserve"> ) d. </w:t>
      </w:r>
      <w:r w:rsidR="004505B7">
        <w:rPr>
          <w:rStyle w:val="Strong"/>
          <w:b w:val="0"/>
          <w:color w:val="000000" w:themeColor="text1"/>
        </w:rPr>
        <w:t xml:space="preserve">Strongly Disagree (  </w:t>
      </w:r>
      <w:r w:rsidR="004505B7" w:rsidRPr="000659EE">
        <w:rPr>
          <w:rStyle w:val="Strong"/>
          <w:b w:val="0"/>
          <w:color w:val="000000" w:themeColor="text1"/>
        </w:rPr>
        <w:t>)</w:t>
      </w:r>
    </w:p>
    <w:p w:rsidR="004505B7" w:rsidRPr="004505B7"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b/>
          <w:color w:val="000000" w:themeColor="text1"/>
        </w:rPr>
      </w:pPr>
      <w:r w:rsidRPr="004505B7">
        <w:rPr>
          <w:rStyle w:val="Strong"/>
          <w:b w:val="0"/>
          <w:color w:val="000000" w:themeColor="text1"/>
        </w:rPr>
        <w:t>Limited internet access in rural areas hinders influencers’ ability to reach all audiences.</w:t>
      </w:r>
      <w:r w:rsidR="004505B7" w:rsidRPr="004505B7">
        <w:rPr>
          <w:rStyle w:val="Strong"/>
          <w:b w:val="0"/>
          <w:color w:val="000000" w:themeColor="text1"/>
        </w:rPr>
        <w:t xml:space="preserve"> a. Yes (     ) b. No (     )</w:t>
      </w:r>
    </w:p>
    <w:p w:rsidR="004E4D28" w:rsidRPr="005C64F2" w:rsidRDefault="004E4D28" w:rsidP="00A610CB">
      <w:pPr>
        <w:pStyle w:val="Heading2"/>
        <w:spacing w:before="0" w:line="360" w:lineRule="auto"/>
        <w:rPr>
          <w:rFonts w:ascii="Times New Roman" w:hAnsi="Times New Roman" w:cs="Times New Roman"/>
          <w:color w:val="000000" w:themeColor="text1"/>
          <w:sz w:val="24"/>
          <w:szCs w:val="24"/>
        </w:rPr>
      </w:pPr>
      <w:r w:rsidRPr="005C64F2">
        <w:rPr>
          <w:rFonts w:ascii="Times New Roman" w:hAnsi="Times New Roman" w:cs="Times New Roman"/>
          <w:color w:val="000000" w:themeColor="text1"/>
          <w:sz w:val="24"/>
          <w:szCs w:val="24"/>
        </w:rPr>
        <w:t>Section E: Impact and Perception of Influencers’ Efforts</w:t>
      </w:r>
    </w:p>
    <w:p w:rsidR="004505B7"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b/>
          <w:color w:val="000000" w:themeColor="text1"/>
        </w:rPr>
      </w:pPr>
      <w:r w:rsidRPr="004505B7">
        <w:rPr>
          <w:rStyle w:val="Strong"/>
          <w:b w:val="0"/>
          <w:color w:val="000000" w:themeColor="text1"/>
        </w:rPr>
        <w:t>Social media influencers make Ilorin culture appealing to younger audiences.</w:t>
      </w:r>
      <w:r w:rsidR="004505B7">
        <w:rPr>
          <w:rStyle w:val="Strong"/>
          <w:b w:val="0"/>
          <w:color w:val="000000" w:themeColor="text1"/>
        </w:rPr>
        <w:t xml:space="preserve"> </w:t>
      </w:r>
      <w:r w:rsidR="004505B7" w:rsidRPr="000659EE">
        <w:rPr>
          <w:rStyle w:val="Strong"/>
          <w:b w:val="0"/>
          <w:color w:val="000000" w:themeColor="text1"/>
        </w:rPr>
        <w:t xml:space="preserve">a. </w:t>
      </w:r>
      <w:r w:rsidR="004505B7">
        <w:rPr>
          <w:rStyle w:val="Strong"/>
          <w:b w:val="0"/>
          <w:color w:val="000000" w:themeColor="text1"/>
        </w:rPr>
        <w:t>Strongly Agree</w:t>
      </w:r>
      <w:r w:rsidR="004505B7" w:rsidRPr="000659EE">
        <w:rPr>
          <w:rStyle w:val="Strong"/>
          <w:b w:val="0"/>
          <w:color w:val="000000" w:themeColor="text1"/>
        </w:rPr>
        <w:t xml:space="preserve"> (     ) b. </w:t>
      </w:r>
      <w:r w:rsidR="004505B7">
        <w:rPr>
          <w:rStyle w:val="Strong"/>
          <w:b w:val="0"/>
          <w:color w:val="000000" w:themeColor="text1"/>
        </w:rPr>
        <w:t>Agree</w:t>
      </w:r>
      <w:r w:rsidR="004505B7" w:rsidRPr="000659EE">
        <w:rPr>
          <w:rStyle w:val="Strong"/>
          <w:b w:val="0"/>
          <w:color w:val="000000" w:themeColor="text1"/>
        </w:rPr>
        <w:t xml:space="preserve"> (     ) c. </w:t>
      </w:r>
      <w:r w:rsidR="004505B7">
        <w:rPr>
          <w:rStyle w:val="Strong"/>
          <w:b w:val="0"/>
          <w:color w:val="000000" w:themeColor="text1"/>
        </w:rPr>
        <w:t xml:space="preserve">Disagree (  </w:t>
      </w:r>
      <w:r w:rsidR="004505B7" w:rsidRPr="000659EE">
        <w:rPr>
          <w:rStyle w:val="Strong"/>
          <w:b w:val="0"/>
          <w:color w:val="000000" w:themeColor="text1"/>
        </w:rPr>
        <w:t xml:space="preserve"> ) d. </w:t>
      </w:r>
      <w:r w:rsidR="004505B7">
        <w:rPr>
          <w:rStyle w:val="Strong"/>
          <w:b w:val="0"/>
          <w:color w:val="000000" w:themeColor="text1"/>
        </w:rPr>
        <w:t xml:space="preserve">Strongly Disagree (  </w:t>
      </w:r>
      <w:r w:rsidR="004505B7" w:rsidRPr="000659EE">
        <w:rPr>
          <w:rStyle w:val="Strong"/>
          <w:b w:val="0"/>
          <w:color w:val="000000" w:themeColor="text1"/>
        </w:rPr>
        <w:t>)</w:t>
      </w:r>
    </w:p>
    <w:p w:rsidR="00270AAA" w:rsidRPr="00270AAA"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rStyle w:val="Strong"/>
          <w:bCs w:val="0"/>
          <w:color w:val="000000" w:themeColor="text1"/>
        </w:rPr>
      </w:pPr>
      <w:r w:rsidRPr="004505B7">
        <w:rPr>
          <w:rStyle w:val="Strong"/>
          <w:b w:val="0"/>
          <w:color w:val="000000" w:themeColor="text1"/>
        </w:rPr>
        <w:t>Social media influencers contribute to preserving Ilorin culture for future generations.</w:t>
      </w:r>
      <w:r w:rsidR="004505B7">
        <w:rPr>
          <w:rStyle w:val="Strong"/>
          <w:b w:val="0"/>
          <w:color w:val="000000" w:themeColor="text1"/>
        </w:rPr>
        <w:t xml:space="preserve"> </w:t>
      </w:r>
      <w:r w:rsidR="004505B7" w:rsidRPr="000659EE">
        <w:rPr>
          <w:rStyle w:val="Strong"/>
          <w:b w:val="0"/>
          <w:color w:val="000000" w:themeColor="text1"/>
        </w:rPr>
        <w:t xml:space="preserve">a. </w:t>
      </w:r>
      <w:r w:rsidR="004505B7">
        <w:rPr>
          <w:rStyle w:val="Strong"/>
          <w:b w:val="0"/>
          <w:color w:val="000000" w:themeColor="text1"/>
        </w:rPr>
        <w:t>Strongly Agree</w:t>
      </w:r>
      <w:r w:rsidR="004505B7" w:rsidRPr="000659EE">
        <w:rPr>
          <w:rStyle w:val="Strong"/>
          <w:b w:val="0"/>
          <w:color w:val="000000" w:themeColor="text1"/>
        </w:rPr>
        <w:t xml:space="preserve"> (     ) b. </w:t>
      </w:r>
      <w:r w:rsidR="004505B7">
        <w:rPr>
          <w:rStyle w:val="Strong"/>
          <w:b w:val="0"/>
          <w:color w:val="000000" w:themeColor="text1"/>
        </w:rPr>
        <w:t>Agree</w:t>
      </w:r>
      <w:r w:rsidR="004505B7" w:rsidRPr="000659EE">
        <w:rPr>
          <w:rStyle w:val="Strong"/>
          <w:b w:val="0"/>
          <w:color w:val="000000" w:themeColor="text1"/>
        </w:rPr>
        <w:t xml:space="preserve"> (     ) c. </w:t>
      </w:r>
      <w:r w:rsidR="004505B7">
        <w:rPr>
          <w:rStyle w:val="Strong"/>
          <w:b w:val="0"/>
          <w:color w:val="000000" w:themeColor="text1"/>
        </w:rPr>
        <w:t xml:space="preserve">Disagree (  </w:t>
      </w:r>
      <w:r w:rsidR="004505B7" w:rsidRPr="000659EE">
        <w:rPr>
          <w:rStyle w:val="Strong"/>
          <w:b w:val="0"/>
          <w:color w:val="000000" w:themeColor="text1"/>
        </w:rPr>
        <w:t xml:space="preserve"> ) </w:t>
      </w:r>
    </w:p>
    <w:p w:rsidR="004505B7" w:rsidRDefault="004505B7" w:rsidP="00270AAA">
      <w:pPr>
        <w:pStyle w:val="NormalWeb"/>
        <w:spacing w:before="0" w:beforeAutospacing="0" w:after="0" w:afterAutospacing="0" w:line="360" w:lineRule="auto"/>
        <w:jc w:val="both"/>
        <w:rPr>
          <w:b/>
          <w:color w:val="000000" w:themeColor="text1"/>
        </w:rPr>
      </w:pPr>
      <w:r w:rsidRPr="000659EE">
        <w:rPr>
          <w:rStyle w:val="Strong"/>
          <w:b w:val="0"/>
          <w:color w:val="000000" w:themeColor="text1"/>
        </w:rPr>
        <w:t xml:space="preserve">d. </w:t>
      </w:r>
      <w:r>
        <w:rPr>
          <w:rStyle w:val="Strong"/>
          <w:b w:val="0"/>
          <w:color w:val="000000" w:themeColor="text1"/>
        </w:rPr>
        <w:t xml:space="preserve">Strongly Disagree (  </w:t>
      </w:r>
      <w:r w:rsidRPr="000659EE">
        <w:rPr>
          <w:rStyle w:val="Strong"/>
          <w:b w:val="0"/>
          <w:color w:val="000000" w:themeColor="text1"/>
        </w:rPr>
        <w:t>)</w:t>
      </w:r>
    </w:p>
    <w:p w:rsidR="008E7534"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b/>
          <w:color w:val="000000" w:themeColor="text1"/>
        </w:rPr>
      </w:pPr>
      <w:r w:rsidRPr="004505B7">
        <w:rPr>
          <w:rStyle w:val="Strong"/>
          <w:b w:val="0"/>
          <w:color w:val="000000" w:themeColor="text1"/>
        </w:rPr>
        <w:t xml:space="preserve">I actively engage with social media content by influencers promoting Ilorin culture (e.g., liking, sharing, </w:t>
      </w:r>
      <w:proofErr w:type="gramStart"/>
      <w:r w:rsidRPr="004505B7">
        <w:rPr>
          <w:rStyle w:val="Strong"/>
          <w:b w:val="0"/>
          <w:color w:val="000000" w:themeColor="text1"/>
        </w:rPr>
        <w:t>commenting</w:t>
      </w:r>
      <w:proofErr w:type="gramEnd"/>
      <w:r w:rsidRPr="004505B7">
        <w:rPr>
          <w:rStyle w:val="Strong"/>
          <w:b w:val="0"/>
          <w:color w:val="000000" w:themeColor="text1"/>
        </w:rPr>
        <w:t>).</w:t>
      </w:r>
      <w:r w:rsidR="008E7534">
        <w:rPr>
          <w:rStyle w:val="Strong"/>
          <w:b w:val="0"/>
          <w:color w:val="000000" w:themeColor="text1"/>
        </w:rPr>
        <w:t xml:space="preserve"> </w:t>
      </w:r>
      <w:r w:rsidR="008E7534" w:rsidRPr="004505B7">
        <w:rPr>
          <w:rStyle w:val="Strong"/>
          <w:b w:val="0"/>
          <w:color w:val="000000" w:themeColor="text1"/>
        </w:rPr>
        <w:t>a. Yes (     ) b. No (     )</w:t>
      </w:r>
    </w:p>
    <w:p w:rsidR="008E7534" w:rsidRDefault="004E4D28" w:rsidP="00A610CB">
      <w:pPr>
        <w:pStyle w:val="NormalWeb"/>
        <w:numPr>
          <w:ilvl w:val="0"/>
          <w:numId w:val="18"/>
        </w:numPr>
        <w:tabs>
          <w:tab w:val="clear" w:pos="720"/>
          <w:tab w:val="num" w:pos="0"/>
        </w:tabs>
        <w:spacing w:before="0" w:beforeAutospacing="0" w:after="0" w:afterAutospacing="0" w:line="360" w:lineRule="auto"/>
        <w:ind w:left="0" w:firstLine="0"/>
        <w:jc w:val="both"/>
        <w:rPr>
          <w:b/>
          <w:color w:val="000000" w:themeColor="text1"/>
        </w:rPr>
      </w:pPr>
      <w:r w:rsidRPr="008E7534">
        <w:rPr>
          <w:rStyle w:val="Strong"/>
          <w:b w:val="0"/>
          <w:color w:val="000000" w:themeColor="text1"/>
        </w:rPr>
        <w:t>Social media influencers have increased my interest in learning about Ilorin’s history.</w:t>
      </w:r>
      <w:r w:rsidR="008E7534">
        <w:rPr>
          <w:rStyle w:val="Strong"/>
          <w:b w:val="0"/>
          <w:color w:val="000000" w:themeColor="text1"/>
        </w:rPr>
        <w:t xml:space="preserve"> </w:t>
      </w:r>
      <w:r w:rsidR="008E7534" w:rsidRPr="000659EE">
        <w:rPr>
          <w:rStyle w:val="Strong"/>
          <w:b w:val="0"/>
          <w:color w:val="000000" w:themeColor="text1"/>
        </w:rPr>
        <w:t xml:space="preserve">a. </w:t>
      </w:r>
      <w:r w:rsidR="008E7534">
        <w:rPr>
          <w:rStyle w:val="Strong"/>
          <w:b w:val="0"/>
          <w:color w:val="000000" w:themeColor="text1"/>
        </w:rPr>
        <w:t>Strongly Agree</w:t>
      </w:r>
      <w:r w:rsidR="008E7534" w:rsidRPr="000659EE">
        <w:rPr>
          <w:rStyle w:val="Strong"/>
          <w:b w:val="0"/>
          <w:color w:val="000000" w:themeColor="text1"/>
        </w:rPr>
        <w:t xml:space="preserve"> (     ) b. </w:t>
      </w:r>
      <w:r w:rsidR="008E7534">
        <w:rPr>
          <w:rStyle w:val="Strong"/>
          <w:b w:val="0"/>
          <w:color w:val="000000" w:themeColor="text1"/>
        </w:rPr>
        <w:t>Agree</w:t>
      </w:r>
      <w:r w:rsidR="008E7534" w:rsidRPr="000659EE">
        <w:rPr>
          <w:rStyle w:val="Strong"/>
          <w:b w:val="0"/>
          <w:color w:val="000000" w:themeColor="text1"/>
        </w:rPr>
        <w:t xml:space="preserve"> (     ) c. </w:t>
      </w:r>
      <w:r w:rsidR="008E7534">
        <w:rPr>
          <w:rStyle w:val="Strong"/>
          <w:b w:val="0"/>
          <w:color w:val="000000" w:themeColor="text1"/>
        </w:rPr>
        <w:t xml:space="preserve">Disagree (  </w:t>
      </w:r>
      <w:r w:rsidR="008E7534" w:rsidRPr="000659EE">
        <w:rPr>
          <w:rStyle w:val="Strong"/>
          <w:b w:val="0"/>
          <w:color w:val="000000" w:themeColor="text1"/>
        </w:rPr>
        <w:t xml:space="preserve"> ) d. </w:t>
      </w:r>
      <w:r w:rsidR="008E7534">
        <w:rPr>
          <w:rStyle w:val="Strong"/>
          <w:b w:val="0"/>
          <w:color w:val="000000" w:themeColor="text1"/>
        </w:rPr>
        <w:t xml:space="preserve">Strongly Disagree (  </w:t>
      </w:r>
      <w:r w:rsidR="008E7534" w:rsidRPr="000659EE">
        <w:rPr>
          <w:rStyle w:val="Strong"/>
          <w:b w:val="0"/>
          <w:color w:val="000000" w:themeColor="text1"/>
        </w:rPr>
        <w:t>)</w:t>
      </w:r>
    </w:p>
    <w:p w:rsidR="00765E18" w:rsidRPr="00270AAA" w:rsidRDefault="004E4D28" w:rsidP="00A610CB">
      <w:pPr>
        <w:pStyle w:val="NormalWeb"/>
        <w:numPr>
          <w:ilvl w:val="0"/>
          <w:numId w:val="18"/>
        </w:numPr>
        <w:tabs>
          <w:tab w:val="clear" w:pos="720"/>
          <w:tab w:val="num" w:pos="0"/>
        </w:tabs>
        <w:spacing w:before="0" w:beforeAutospacing="0" w:after="0" w:afterAutospacing="0" w:line="360" w:lineRule="auto"/>
        <w:ind w:left="0" w:firstLine="0"/>
        <w:jc w:val="center"/>
        <w:rPr>
          <w:b/>
          <w:color w:val="000000" w:themeColor="text1"/>
        </w:rPr>
      </w:pPr>
      <w:r w:rsidRPr="00270AAA">
        <w:rPr>
          <w:rStyle w:val="Strong"/>
          <w:b w:val="0"/>
          <w:color w:val="000000" w:themeColor="text1"/>
        </w:rPr>
        <w:t>Institutional support (e.g., from government or cultural organizations) is needed to enhance influencers’ efforts in promoting Ilorin culture.</w:t>
      </w:r>
      <w:r w:rsidR="009C7977" w:rsidRPr="00270AAA">
        <w:rPr>
          <w:rStyle w:val="Strong"/>
          <w:b w:val="0"/>
          <w:color w:val="000000" w:themeColor="text1"/>
        </w:rPr>
        <w:t xml:space="preserve"> a. Yes (     ) b. No (     )</w:t>
      </w:r>
    </w:p>
    <w:sectPr w:rsidR="00765E18" w:rsidRPr="00270AAA" w:rsidSect="0080056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B06" w:rsidRDefault="003C6B06" w:rsidP="00800565">
      <w:pPr>
        <w:spacing w:after="0" w:line="240" w:lineRule="auto"/>
      </w:pPr>
      <w:r>
        <w:separator/>
      </w:r>
    </w:p>
  </w:endnote>
  <w:endnote w:type="continuationSeparator" w:id="0">
    <w:p w:rsidR="003C6B06" w:rsidRDefault="003C6B06" w:rsidP="00800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119821"/>
      <w:docPartObj>
        <w:docPartGallery w:val="Page Numbers (Bottom of Page)"/>
        <w:docPartUnique/>
      </w:docPartObj>
    </w:sdtPr>
    <w:sdtContent>
      <w:p w:rsidR="00800565" w:rsidRDefault="00800565">
        <w:pPr>
          <w:pStyle w:val="Footer"/>
          <w:jc w:val="center"/>
        </w:pPr>
        <w:fldSimple w:instr=" PAGE   \* MERGEFORMAT ">
          <w:r w:rsidR="008A208C">
            <w:rPr>
              <w:noProof/>
            </w:rPr>
            <w:t>1</w:t>
          </w:r>
        </w:fldSimple>
      </w:p>
    </w:sdtContent>
  </w:sdt>
  <w:p w:rsidR="00800565" w:rsidRDefault="008005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B06" w:rsidRDefault="003C6B06" w:rsidP="00800565">
      <w:pPr>
        <w:spacing w:after="0" w:line="240" w:lineRule="auto"/>
      </w:pPr>
      <w:r>
        <w:separator/>
      </w:r>
    </w:p>
  </w:footnote>
  <w:footnote w:type="continuationSeparator" w:id="0">
    <w:p w:rsidR="003C6B06" w:rsidRDefault="003C6B06" w:rsidP="008005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412C"/>
    <w:multiLevelType w:val="multilevel"/>
    <w:tmpl w:val="50A8C178"/>
    <w:lvl w:ilvl="0">
      <w:start w:val="4"/>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E1FFF"/>
    <w:multiLevelType w:val="multilevel"/>
    <w:tmpl w:val="45367E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BA182C"/>
    <w:multiLevelType w:val="multilevel"/>
    <w:tmpl w:val="017A2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B256E"/>
    <w:multiLevelType w:val="multilevel"/>
    <w:tmpl w:val="1590850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15356F"/>
    <w:multiLevelType w:val="multilevel"/>
    <w:tmpl w:val="1D4E97C8"/>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750252"/>
    <w:multiLevelType w:val="multilevel"/>
    <w:tmpl w:val="637874D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AC62A7"/>
    <w:multiLevelType w:val="multilevel"/>
    <w:tmpl w:val="C0A62B8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0B6EFF"/>
    <w:multiLevelType w:val="multilevel"/>
    <w:tmpl w:val="48D47CC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884B04"/>
    <w:multiLevelType w:val="multilevel"/>
    <w:tmpl w:val="C85C2E8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A7E3A"/>
    <w:multiLevelType w:val="multilevel"/>
    <w:tmpl w:val="3B906E20"/>
    <w:lvl w:ilvl="0">
      <w:start w:val="16"/>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3C3269"/>
    <w:multiLevelType w:val="multilevel"/>
    <w:tmpl w:val="670A4EA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5F296F"/>
    <w:multiLevelType w:val="multilevel"/>
    <w:tmpl w:val="78B63874"/>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BF7C36"/>
    <w:multiLevelType w:val="multilevel"/>
    <w:tmpl w:val="49F2233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CC0133"/>
    <w:multiLevelType w:val="multilevel"/>
    <w:tmpl w:val="B9129214"/>
    <w:lvl w:ilvl="0">
      <w:start w:val="1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FA1985"/>
    <w:multiLevelType w:val="multilevel"/>
    <w:tmpl w:val="86BEBD96"/>
    <w:lvl w:ilvl="0">
      <w:start w:val="21"/>
      <w:numFmt w:val="decimal"/>
      <w:lvlText w:val="%1."/>
      <w:lvlJc w:val="left"/>
      <w:pPr>
        <w:tabs>
          <w:tab w:val="num" w:pos="720"/>
        </w:tabs>
        <w:ind w:left="720" w:hanging="360"/>
      </w:pPr>
      <w:rPr>
        <w:b/>
      </w:r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141B3A"/>
    <w:multiLevelType w:val="hybridMultilevel"/>
    <w:tmpl w:val="426A5BB0"/>
    <w:lvl w:ilvl="0" w:tplc="3B5A3F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483365"/>
    <w:multiLevelType w:val="multilevel"/>
    <w:tmpl w:val="A88C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6A17F2"/>
    <w:multiLevelType w:val="multilevel"/>
    <w:tmpl w:val="B88C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F47FE8"/>
    <w:multiLevelType w:val="multilevel"/>
    <w:tmpl w:val="883001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3A62AA"/>
    <w:multiLevelType w:val="multilevel"/>
    <w:tmpl w:val="43E65C8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780FDA"/>
    <w:multiLevelType w:val="multilevel"/>
    <w:tmpl w:val="1214F6C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18"/>
  </w:num>
  <w:num w:numId="4">
    <w:abstractNumId w:val="17"/>
  </w:num>
  <w:num w:numId="5">
    <w:abstractNumId w:val="7"/>
  </w:num>
  <w:num w:numId="6">
    <w:abstractNumId w:val="19"/>
  </w:num>
  <w:num w:numId="7">
    <w:abstractNumId w:val="8"/>
  </w:num>
  <w:num w:numId="8">
    <w:abstractNumId w:val="3"/>
  </w:num>
  <w:num w:numId="9">
    <w:abstractNumId w:val="2"/>
  </w:num>
  <w:num w:numId="10">
    <w:abstractNumId w:val="10"/>
  </w:num>
  <w:num w:numId="11">
    <w:abstractNumId w:val="5"/>
  </w:num>
  <w:num w:numId="12">
    <w:abstractNumId w:val="11"/>
  </w:num>
  <w:num w:numId="13">
    <w:abstractNumId w:val="4"/>
  </w:num>
  <w:num w:numId="14">
    <w:abstractNumId w:val="16"/>
  </w:num>
  <w:num w:numId="15">
    <w:abstractNumId w:val="20"/>
  </w:num>
  <w:num w:numId="16">
    <w:abstractNumId w:val="0"/>
  </w:num>
  <w:num w:numId="17">
    <w:abstractNumId w:val="13"/>
  </w:num>
  <w:num w:numId="18">
    <w:abstractNumId w:val="9"/>
  </w:num>
  <w:num w:numId="19">
    <w:abstractNumId w:val="14"/>
  </w:num>
  <w:num w:numId="20">
    <w:abstractNumId w:val="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footnotePr>
    <w:footnote w:id="-1"/>
    <w:footnote w:id="0"/>
  </w:footnotePr>
  <w:endnotePr>
    <w:endnote w:id="-1"/>
    <w:endnote w:id="0"/>
  </w:endnotePr>
  <w:compat/>
  <w:rsids>
    <w:rsidRoot w:val="005C012E"/>
    <w:rsid w:val="000659EE"/>
    <w:rsid w:val="00066EC5"/>
    <w:rsid w:val="001003BE"/>
    <w:rsid w:val="0015707B"/>
    <w:rsid w:val="001926A9"/>
    <w:rsid w:val="001A1213"/>
    <w:rsid w:val="001C1209"/>
    <w:rsid w:val="001D7FFB"/>
    <w:rsid w:val="001E3EB5"/>
    <w:rsid w:val="00270AAA"/>
    <w:rsid w:val="00273495"/>
    <w:rsid w:val="002D6AA0"/>
    <w:rsid w:val="003129AC"/>
    <w:rsid w:val="00332087"/>
    <w:rsid w:val="003A039F"/>
    <w:rsid w:val="003B7CE6"/>
    <w:rsid w:val="003C3399"/>
    <w:rsid w:val="003C6B06"/>
    <w:rsid w:val="003F6E46"/>
    <w:rsid w:val="004206A3"/>
    <w:rsid w:val="0044184E"/>
    <w:rsid w:val="004505B7"/>
    <w:rsid w:val="00450BF6"/>
    <w:rsid w:val="00473CEC"/>
    <w:rsid w:val="004A21B8"/>
    <w:rsid w:val="004D2735"/>
    <w:rsid w:val="004E4D28"/>
    <w:rsid w:val="00554BD5"/>
    <w:rsid w:val="005C012E"/>
    <w:rsid w:val="005C64F2"/>
    <w:rsid w:val="005E0A13"/>
    <w:rsid w:val="0066339E"/>
    <w:rsid w:val="00677F6C"/>
    <w:rsid w:val="006C4FA9"/>
    <w:rsid w:val="006F1E3C"/>
    <w:rsid w:val="00714D2F"/>
    <w:rsid w:val="007404B3"/>
    <w:rsid w:val="00765E18"/>
    <w:rsid w:val="007A2F17"/>
    <w:rsid w:val="007C10E8"/>
    <w:rsid w:val="007D3F37"/>
    <w:rsid w:val="007D4B41"/>
    <w:rsid w:val="00800565"/>
    <w:rsid w:val="00853BFA"/>
    <w:rsid w:val="0086554C"/>
    <w:rsid w:val="00882BC4"/>
    <w:rsid w:val="008874F2"/>
    <w:rsid w:val="008A208C"/>
    <w:rsid w:val="008C457E"/>
    <w:rsid w:val="008D03D7"/>
    <w:rsid w:val="008E7534"/>
    <w:rsid w:val="00904F92"/>
    <w:rsid w:val="0098057E"/>
    <w:rsid w:val="009B4C7D"/>
    <w:rsid w:val="009C7977"/>
    <w:rsid w:val="009D3539"/>
    <w:rsid w:val="009D717E"/>
    <w:rsid w:val="00A151C7"/>
    <w:rsid w:val="00A21ADF"/>
    <w:rsid w:val="00A251F2"/>
    <w:rsid w:val="00A610CB"/>
    <w:rsid w:val="00A9753B"/>
    <w:rsid w:val="00AA4841"/>
    <w:rsid w:val="00AA5101"/>
    <w:rsid w:val="00AC0617"/>
    <w:rsid w:val="00AC46DD"/>
    <w:rsid w:val="00AD6CFA"/>
    <w:rsid w:val="00B13AB8"/>
    <w:rsid w:val="00B16C45"/>
    <w:rsid w:val="00B439C4"/>
    <w:rsid w:val="00B776A0"/>
    <w:rsid w:val="00BB1ADF"/>
    <w:rsid w:val="00C17F61"/>
    <w:rsid w:val="00C52332"/>
    <w:rsid w:val="00C54598"/>
    <w:rsid w:val="00CA1458"/>
    <w:rsid w:val="00CB6B97"/>
    <w:rsid w:val="00CC31F0"/>
    <w:rsid w:val="00CD15A2"/>
    <w:rsid w:val="00CD648E"/>
    <w:rsid w:val="00D41715"/>
    <w:rsid w:val="00E637AA"/>
    <w:rsid w:val="00E71011"/>
    <w:rsid w:val="00ED0A8A"/>
    <w:rsid w:val="00ED6CCB"/>
    <w:rsid w:val="00EE5B25"/>
    <w:rsid w:val="00EF5793"/>
    <w:rsid w:val="00F0424D"/>
    <w:rsid w:val="00F12480"/>
    <w:rsid w:val="00F26D32"/>
    <w:rsid w:val="00F71109"/>
    <w:rsid w:val="00F77274"/>
    <w:rsid w:val="00FA1E24"/>
    <w:rsid w:val="00FB0B00"/>
    <w:rsid w:val="00FC294A"/>
    <w:rsid w:val="00FD2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onnector" idref="#_x0000_s1028"/>
        <o:r id="V:Rule2" type="connector" idref="#_x0000_s1029"/>
        <o:r id="V:Rule3" type="connector" idref="#_x0000_s1027"/>
        <o:r id="V:Rule4" type="connector" idref="#_x0000_s1032"/>
        <o:r id="V:Rule5" type="connector" idref="#_x0000_s1031"/>
        <o:r id="V:Rule6" type="connector" idref="#_x0000_s1030"/>
        <o:r id="V:Rule7" type="connector" idref="#_x0000_s1026"/>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209"/>
  </w:style>
  <w:style w:type="paragraph" w:styleId="Heading1">
    <w:name w:val="heading 1"/>
    <w:basedOn w:val="Normal"/>
    <w:link w:val="Heading1Char"/>
    <w:uiPriority w:val="9"/>
    <w:qFormat/>
    <w:rsid w:val="00CA1458"/>
    <w:pPr>
      <w:widowControl w:val="0"/>
      <w:autoSpaceDE w:val="0"/>
      <w:autoSpaceDN w:val="0"/>
      <w:spacing w:before="120" w:after="0" w:line="240" w:lineRule="auto"/>
      <w:ind w:left="940"/>
      <w:outlineLvl w:val="0"/>
    </w:pPr>
    <w:rPr>
      <w:rFonts w:ascii="Arial" w:eastAsia="Arial" w:hAnsi="Arial" w:cs="Arial"/>
      <w:b/>
      <w:bCs/>
      <w:sz w:val="28"/>
      <w:szCs w:val="28"/>
    </w:rPr>
  </w:style>
  <w:style w:type="paragraph" w:styleId="Heading2">
    <w:name w:val="heading 2"/>
    <w:basedOn w:val="Normal"/>
    <w:next w:val="Normal"/>
    <w:link w:val="Heading2Char"/>
    <w:uiPriority w:val="9"/>
    <w:unhideWhenUsed/>
    <w:qFormat/>
    <w:rsid w:val="009D7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1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012E"/>
    <w:rPr>
      <w:color w:val="0000FF"/>
      <w:u w:val="single"/>
    </w:rPr>
  </w:style>
  <w:style w:type="character" w:customStyle="1" w:styleId="cite-bracket">
    <w:name w:val="cite-bracket"/>
    <w:basedOn w:val="DefaultParagraphFont"/>
    <w:rsid w:val="005C012E"/>
  </w:style>
  <w:style w:type="character" w:styleId="Strong">
    <w:name w:val="Strong"/>
    <w:basedOn w:val="DefaultParagraphFont"/>
    <w:uiPriority w:val="22"/>
    <w:qFormat/>
    <w:rsid w:val="005C012E"/>
    <w:rPr>
      <w:b/>
      <w:bCs/>
    </w:rPr>
  </w:style>
  <w:style w:type="character" w:customStyle="1" w:styleId="dfalsocon">
    <w:name w:val="df_alsocon"/>
    <w:basedOn w:val="DefaultParagraphFont"/>
    <w:rsid w:val="005C012E"/>
  </w:style>
  <w:style w:type="paragraph" w:styleId="ListParagraph">
    <w:name w:val="List Paragraph"/>
    <w:basedOn w:val="Normal"/>
    <w:uiPriority w:val="34"/>
    <w:qFormat/>
    <w:rsid w:val="00765E18"/>
    <w:pPr>
      <w:ind w:left="720"/>
      <w:contextualSpacing/>
    </w:pPr>
  </w:style>
  <w:style w:type="character" w:customStyle="1" w:styleId="Heading1Char">
    <w:name w:val="Heading 1 Char"/>
    <w:basedOn w:val="DefaultParagraphFont"/>
    <w:link w:val="Heading1"/>
    <w:uiPriority w:val="9"/>
    <w:rsid w:val="00CA1458"/>
    <w:rPr>
      <w:rFonts w:ascii="Arial" w:eastAsia="Arial" w:hAnsi="Arial" w:cs="Arial"/>
      <w:b/>
      <w:bCs/>
      <w:sz w:val="28"/>
      <w:szCs w:val="28"/>
    </w:rPr>
  </w:style>
  <w:style w:type="paragraph" w:customStyle="1" w:styleId="Default">
    <w:name w:val="Default"/>
    <w:rsid w:val="00CA145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odyText">
    <w:name w:val="Body Text"/>
    <w:basedOn w:val="Normal"/>
    <w:link w:val="BodyTextChar"/>
    <w:uiPriority w:val="1"/>
    <w:qFormat/>
    <w:rsid w:val="00CA1458"/>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CA1458"/>
    <w:rPr>
      <w:rFonts w:ascii="Microsoft Sans Serif" w:eastAsia="Microsoft Sans Serif" w:hAnsi="Microsoft Sans Serif" w:cs="Microsoft Sans Serif"/>
      <w:sz w:val="28"/>
      <w:szCs w:val="28"/>
    </w:rPr>
  </w:style>
  <w:style w:type="paragraph" w:styleId="NormalWeb">
    <w:name w:val="Normal (Web)"/>
    <w:basedOn w:val="Normal"/>
    <w:uiPriority w:val="99"/>
    <w:unhideWhenUsed/>
    <w:rsid w:val="002D6A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D71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717E"/>
    <w:rPr>
      <w:rFonts w:asciiTheme="majorHAnsi" w:eastAsiaTheme="majorEastAsia" w:hAnsiTheme="majorHAnsi" w:cstheme="majorBidi"/>
      <w:b/>
      <w:bCs/>
      <w:color w:val="4F81BD" w:themeColor="accent1"/>
    </w:rPr>
  </w:style>
  <w:style w:type="table" w:styleId="TableGrid">
    <w:name w:val="Table Grid"/>
    <w:basedOn w:val="TableNormal"/>
    <w:uiPriority w:val="59"/>
    <w:rsid w:val="009D7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D717E"/>
    <w:rPr>
      <w:i/>
      <w:iCs/>
    </w:rPr>
  </w:style>
  <w:style w:type="paragraph" w:styleId="Header">
    <w:name w:val="header"/>
    <w:basedOn w:val="Normal"/>
    <w:link w:val="HeaderChar"/>
    <w:uiPriority w:val="99"/>
    <w:semiHidden/>
    <w:unhideWhenUsed/>
    <w:rsid w:val="008005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0565"/>
  </w:style>
  <w:style w:type="paragraph" w:styleId="Footer">
    <w:name w:val="footer"/>
    <w:basedOn w:val="Normal"/>
    <w:link w:val="FooterChar"/>
    <w:uiPriority w:val="99"/>
    <w:unhideWhenUsed/>
    <w:rsid w:val="0080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65"/>
  </w:style>
</w:styles>
</file>

<file path=word/webSettings.xml><?xml version="1.0" encoding="utf-8"?>
<w:webSettings xmlns:r="http://schemas.openxmlformats.org/officeDocument/2006/relationships" xmlns:w="http://schemas.openxmlformats.org/wordprocessingml/2006/main">
  <w:divs>
    <w:div w:id="248347007">
      <w:bodyDiv w:val="1"/>
      <w:marLeft w:val="0"/>
      <w:marRight w:val="0"/>
      <w:marTop w:val="0"/>
      <w:marBottom w:val="0"/>
      <w:divBdr>
        <w:top w:val="none" w:sz="0" w:space="0" w:color="auto"/>
        <w:left w:val="none" w:sz="0" w:space="0" w:color="auto"/>
        <w:bottom w:val="none" w:sz="0" w:space="0" w:color="auto"/>
        <w:right w:val="none" w:sz="0" w:space="0" w:color="auto"/>
      </w:divBdr>
    </w:div>
    <w:div w:id="667293726">
      <w:bodyDiv w:val="1"/>
      <w:marLeft w:val="0"/>
      <w:marRight w:val="0"/>
      <w:marTop w:val="0"/>
      <w:marBottom w:val="0"/>
      <w:divBdr>
        <w:top w:val="none" w:sz="0" w:space="0" w:color="auto"/>
        <w:left w:val="none" w:sz="0" w:space="0" w:color="auto"/>
        <w:bottom w:val="none" w:sz="0" w:space="0" w:color="auto"/>
        <w:right w:val="none" w:sz="0" w:space="0" w:color="auto"/>
      </w:divBdr>
    </w:div>
    <w:div w:id="1303075870">
      <w:bodyDiv w:val="1"/>
      <w:marLeft w:val="0"/>
      <w:marRight w:val="0"/>
      <w:marTop w:val="0"/>
      <w:marBottom w:val="0"/>
      <w:divBdr>
        <w:top w:val="none" w:sz="0" w:space="0" w:color="auto"/>
        <w:left w:val="none" w:sz="0" w:space="0" w:color="auto"/>
        <w:bottom w:val="none" w:sz="0" w:space="0" w:color="auto"/>
        <w:right w:val="none" w:sz="0" w:space="0" w:color="auto"/>
      </w:divBdr>
      <w:divsChild>
        <w:div w:id="2128617163">
          <w:marLeft w:val="307"/>
          <w:marRight w:val="0"/>
          <w:marTop w:val="0"/>
          <w:marBottom w:val="0"/>
          <w:divBdr>
            <w:top w:val="none" w:sz="0" w:space="0" w:color="auto"/>
            <w:left w:val="none" w:sz="0" w:space="0" w:color="auto"/>
            <w:bottom w:val="none" w:sz="0" w:space="0" w:color="auto"/>
            <w:right w:val="none" w:sz="0" w:space="0" w:color="auto"/>
          </w:divBdr>
          <w:divsChild>
            <w:div w:id="2099712198">
              <w:marLeft w:val="0"/>
              <w:marRight w:val="0"/>
              <w:marTop w:val="0"/>
              <w:marBottom w:val="0"/>
              <w:divBdr>
                <w:top w:val="none" w:sz="0" w:space="0" w:color="auto"/>
                <w:left w:val="none" w:sz="0" w:space="0" w:color="auto"/>
                <w:bottom w:val="none" w:sz="0" w:space="0" w:color="auto"/>
                <w:right w:val="none" w:sz="0" w:space="0" w:color="auto"/>
              </w:divBdr>
            </w:div>
          </w:divsChild>
        </w:div>
        <w:div w:id="1103112941">
          <w:marLeft w:val="0"/>
          <w:marRight w:val="0"/>
          <w:marTop w:val="0"/>
          <w:marBottom w:val="0"/>
          <w:divBdr>
            <w:top w:val="none" w:sz="0" w:space="0" w:color="auto"/>
            <w:left w:val="none" w:sz="0" w:space="0" w:color="auto"/>
            <w:bottom w:val="none" w:sz="0" w:space="0" w:color="auto"/>
            <w:right w:val="none" w:sz="0" w:space="0" w:color="auto"/>
          </w:divBdr>
          <w:divsChild>
            <w:div w:id="241990533">
              <w:marLeft w:val="0"/>
              <w:marRight w:val="0"/>
              <w:marTop w:val="0"/>
              <w:marBottom w:val="0"/>
              <w:divBdr>
                <w:top w:val="none" w:sz="0" w:space="0" w:color="auto"/>
                <w:left w:val="none" w:sz="0" w:space="0" w:color="auto"/>
                <w:bottom w:val="none" w:sz="0" w:space="0" w:color="auto"/>
                <w:right w:val="none" w:sz="0" w:space="0" w:color="auto"/>
              </w:divBdr>
              <w:divsChild>
                <w:div w:id="1752579587">
                  <w:marLeft w:val="0"/>
                  <w:marRight w:val="0"/>
                  <w:marTop w:val="0"/>
                  <w:marBottom w:val="0"/>
                  <w:divBdr>
                    <w:top w:val="none" w:sz="0" w:space="0" w:color="auto"/>
                    <w:left w:val="none" w:sz="0" w:space="0" w:color="auto"/>
                    <w:bottom w:val="none" w:sz="0" w:space="0" w:color="auto"/>
                    <w:right w:val="none" w:sz="0" w:space="0" w:color="auto"/>
                  </w:divBdr>
                  <w:divsChild>
                    <w:div w:id="353264363">
                      <w:marLeft w:val="0"/>
                      <w:marRight w:val="0"/>
                      <w:marTop w:val="0"/>
                      <w:marBottom w:val="0"/>
                      <w:divBdr>
                        <w:top w:val="none" w:sz="0" w:space="0" w:color="auto"/>
                        <w:left w:val="none" w:sz="0" w:space="0" w:color="auto"/>
                        <w:bottom w:val="none" w:sz="0" w:space="0" w:color="auto"/>
                        <w:right w:val="none" w:sz="0" w:space="0" w:color="auto"/>
                      </w:divBdr>
                      <w:divsChild>
                        <w:div w:id="2125267335">
                          <w:marLeft w:val="58"/>
                          <w:marRight w:val="58"/>
                          <w:marTop w:val="0"/>
                          <w:marBottom w:val="0"/>
                          <w:divBdr>
                            <w:top w:val="none" w:sz="0" w:space="0" w:color="auto"/>
                            <w:left w:val="none" w:sz="0" w:space="0" w:color="auto"/>
                            <w:bottom w:val="none" w:sz="0" w:space="0" w:color="auto"/>
                            <w:right w:val="none" w:sz="0" w:space="0" w:color="auto"/>
                          </w:divBdr>
                          <w:divsChild>
                            <w:div w:id="533272074">
                              <w:marLeft w:val="0"/>
                              <w:marRight w:val="0"/>
                              <w:marTop w:val="0"/>
                              <w:marBottom w:val="0"/>
                              <w:divBdr>
                                <w:top w:val="none" w:sz="0" w:space="0" w:color="auto"/>
                                <w:left w:val="none" w:sz="0" w:space="0" w:color="auto"/>
                                <w:bottom w:val="none" w:sz="0" w:space="0" w:color="auto"/>
                                <w:right w:val="none" w:sz="0" w:space="0" w:color="auto"/>
                              </w:divBdr>
                              <w:divsChild>
                                <w:div w:id="2000309591">
                                  <w:marLeft w:val="0"/>
                                  <w:marRight w:val="154"/>
                                  <w:marTop w:val="0"/>
                                  <w:marBottom w:val="0"/>
                                  <w:divBdr>
                                    <w:top w:val="none" w:sz="0" w:space="0" w:color="auto"/>
                                    <w:left w:val="none" w:sz="0" w:space="0" w:color="auto"/>
                                    <w:bottom w:val="none" w:sz="0" w:space="0" w:color="auto"/>
                                    <w:right w:val="none" w:sz="0" w:space="0" w:color="auto"/>
                                  </w:divBdr>
                                  <w:divsChild>
                                    <w:div w:id="1310012960">
                                      <w:marLeft w:val="0"/>
                                      <w:marRight w:val="0"/>
                                      <w:marTop w:val="0"/>
                                      <w:marBottom w:val="0"/>
                                      <w:divBdr>
                                        <w:top w:val="none" w:sz="0" w:space="0" w:color="auto"/>
                                        <w:left w:val="none" w:sz="0" w:space="0" w:color="auto"/>
                                        <w:bottom w:val="none" w:sz="0" w:space="0" w:color="auto"/>
                                        <w:right w:val="none" w:sz="0" w:space="0" w:color="auto"/>
                                      </w:divBdr>
                                      <w:divsChild>
                                        <w:div w:id="1905526713">
                                          <w:marLeft w:val="0"/>
                                          <w:marRight w:val="0"/>
                                          <w:marTop w:val="0"/>
                                          <w:marBottom w:val="0"/>
                                          <w:divBdr>
                                            <w:top w:val="none" w:sz="0" w:space="0" w:color="auto"/>
                                            <w:left w:val="none" w:sz="0" w:space="0" w:color="auto"/>
                                            <w:bottom w:val="none" w:sz="0" w:space="0" w:color="auto"/>
                                            <w:right w:val="none" w:sz="0" w:space="0" w:color="auto"/>
                                          </w:divBdr>
                                          <w:divsChild>
                                            <w:div w:id="380205484">
                                              <w:marLeft w:val="0"/>
                                              <w:marRight w:val="0"/>
                                              <w:marTop w:val="0"/>
                                              <w:marBottom w:val="0"/>
                                              <w:divBdr>
                                                <w:top w:val="none" w:sz="0" w:space="0" w:color="auto"/>
                                                <w:left w:val="none" w:sz="0" w:space="0" w:color="auto"/>
                                                <w:bottom w:val="none" w:sz="0" w:space="0" w:color="auto"/>
                                                <w:right w:val="none" w:sz="0" w:space="0" w:color="auto"/>
                                              </w:divBdr>
                                              <w:divsChild>
                                                <w:div w:id="19757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924482">
      <w:bodyDiv w:val="1"/>
      <w:marLeft w:val="0"/>
      <w:marRight w:val="0"/>
      <w:marTop w:val="0"/>
      <w:marBottom w:val="0"/>
      <w:divBdr>
        <w:top w:val="none" w:sz="0" w:space="0" w:color="auto"/>
        <w:left w:val="none" w:sz="0" w:space="0" w:color="auto"/>
        <w:bottom w:val="none" w:sz="0" w:space="0" w:color="auto"/>
        <w:right w:val="none" w:sz="0" w:space="0" w:color="auto"/>
      </w:divBdr>
    </w:div>
    <w:div w:id="15001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tent_creation" TargetMode="External"/><Relationship Id="rId13" Type="http://schemas.openxmlformats.org/officeDocument/2006/relationships/hyperlink" Target="https://en.wikipedia.org/wiki/Network_virtualizatio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Virtual_comm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tent_(med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News_aggregator" TargetMode="External"/><Relationship Id="rId4" Type="http://schemas.openxmlformats.org/officeDocument/2006/relationships/webSettings" Target="webSettings.xml"/><Relationship Id="rId9" Type="http://schemas.openxmlformats.org/officeDocument/2006/relationships/hyperlink" Target="https://en.wikipedia.org/wiki/Information_exchan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46</Pages>
  <Words>9651</Words>
  <Characters>55011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66</cp:revision>
  <dcterms:created xsi:type="dcterms:W3CDTF">2025-01-09T15:14:00Z</dcterms:created>
  <dcterms:modified xsi:type="dcterms:W3CDTF">2025-07-08T14:49:00Z</dcterms:modified>
</cp:coreProperties>
</file>