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D19" w:rsidRDefault="00665D19" w:rsidP="00665D19">
      <w:pPr>
        <w:jc w:val="center"/>
        <w:rPr>
          <w:rFonts w:ascii="Times New Roman" w:hAnsi="Times New Roman" w:cs="Times New Roman"/>
          <w:b/>
          <w:sz w:val="32"/>
          <w:szCs w:val="32"/>
        </w:rPr>
      </w:pPr>
    </w:p>
    <w:p w:rsidR="00665D19" w:rsidRDefault="00665D19" w:rsidP="00665D19">
      <w:pPr>
        <w:spacing w:after="0" w:line="360" w:lineRule="auto"/>
        <w:jc w:val="center"/>
        <w:rPr>
          <w:rFonts w:ascii="Bookman Old Style" w:hAnsi="Bookman Old Style"/>
          <w:b/>
          <w:sz w:val="32"/>
          <w:szCs w:val="32"/>
        </w:rPr>
      </w:pPr>
      <w:r>
        <w:rPr>
          <w:rFonts w:ascii="Bookman Old Style" w:hAnsi="Bookman Old Style"/>
          <w:b/>
          <w:sz w:val="32"/>
          <w:szCs w:val="32"/>
        </w:rPr>
        <w:t xml:space="preserve">PRICE INDEX ANALYSIS ON FOODSTUFF BETWEEN 2022 AND 2024 </w:t>
      </w:r>
    </w:p>
    <w:p w:rsidR="00665D19" w:rsidRPr="00F101BB" w:rsidRDefault="00665D19" w:rsidP="00665D19">
      <w:pPr>
        <w:spacing w:after="0" w:line="360" w:lineRule="auto"/>
        <w:jc w:val="center"/>
        <w:rPr>
          <w:rFonts w:ascii="Bookman Old Style" w:hAnsi="Bookman Old Style"/>
          <w:b/>
          <w:sz w:val="32"/>
          <w:szCs w:val="32"/>
        </w:rPr>
      </w:pPr>
      <w:r w:rsidRPr="00EB1F40">
        <w:rPr>
          <w:rFonts w:ascii="Bookman Old Style" w:hAnsi="Bookman Old Style"/>
          <w:b/>
          <w:sz w:val="24"/>
          <w:szCs w:val="32"/>
        </w:rPr>
        <w:t>(A CASE STUDY OF KULENDE MARKET, SANGO ILORIN, KWARA STATE)</w:t>
      </w:r>
    </w:p>
    <w:p w:rsidR="00665D19" w:rsidRDefault="00665D19" w:rsidP="00665D19">
      <w:pPr>
        <w:jc w:val="center"/>
        <w:rPr>
          <w:rFonts w:ascii="Times New Roman" w:hAnsi="Times New Roman" w:cs="Times New Roman"/>
          <w:b/>
          <w:sz w:val="32"/>
          <w:szCs w:val="32"/>
        </w:rPr>
      </w:pPr>
    </w:p>
    <w:p w:rsidR="00665D19" w:rsidRDefault="00665D19" w:rsidP="00665D19">
      <w:pPr>
        <w:jc w:val="center"/>
        <w:rPr>
          <w:rFonts w:ascii="Times New Roman" w:hAnsi="Times New Roman" w:cs="Times New Roman"/>
          <w:b/>
          <w:sz w:val="32"/>
          <w:szCs w:val="32"/>
        </w:rPr>
      </w:pPr>
      <w:r w:rsidRPr="000B154B">
        <w:rPr>
          <w:rFonts w:ascii="Times New Roman" w:hAnsi="Times New Roman" w:cs="Times New Roman"/>
          <w:b/>
          <w:sz w:val="32"/>
          <w:szCs w:val="32"/>
        </w:rPr>
        <w:t>BY</w:t>
      </w:r>
    </w:p>
    <w:p w:rsidR="00665D19" w:rsidRPr="000B154B" w:rsidRDefault="00665D19" w:rsidP="00665D19">
      <w:pPr>
        <w:jc w:val="center"/>
        <w:rPr>
          <w:rFonts w:ascii="Times New Roman" w:hAnsi="Times New Roman" w:cs="Times New Roman"/>
          <w:b/>
          <w:sz w:val="32"/>
          <w:szCs w:val="32"/>
        </w:rPr>
      </w:pPr>
      <w:r w:rsidRPr="000B154B">
        <w:rPr>
          <w:rFonts w:ascii="Times New Roman" w:hAnsi="Times New Roman" w:cs="Times New Roman"/>
          <w:b/>
          <w:sz w:val="32"/>
          <w:szCs w:val="32"/>
        </w:rPr>
        <w:t xml:space="preserve"> </w:t>
      </w:r>
    </w:p>
    <w:p w:rsidR="00665D19" w:rsidRPr="000B154B" w:rsidRDefault="00665D19" w:rsidP="00665D19">
      <w:pPr>
        <w:jc w:val="center"/>
        <w:rPr>
          <w:rFonts w:ascii="Times New Roman" w:hAnsi="Times New Roman" w:cs="Times New Roman"/>
          <w:b/>
          <w:sz w:val="32"/>
          <w:szCs w:val="32"/>
        </w:rPr>
      </w:pPr>
      <w:r>
        <w:rPr>
          <w:rFonts w:ascii="Times New Roman" w:hAnsi="Times New Roman" w:cs="Times New Roman"/>
          <w:b/>
          <w:sz w:val="32"/>
          <w:szCs w:val="32"/>
        </w:rPr>
        <w:t>ISMAILA ROBIAT OPEYEMI</w:t>
      </w:r>
    </w:p>
    <w:p w:rsidR="00665D19" w:rsidRDefault="00665D19" w:rsidP="00665D19">
      <w:pPr>
        <w:jc w:val="center"/>
        <w:rPr>
          <w:rFonts w:ascii="Times New Roman" w:hAnsi="Times New Roman" w:cs="Times New Roman"/>
          <w:b/>
          <w:sz w:val="32"/>
          <w:szCs w:val="32"/>
        </w:rPr>
      </w:pPr>
      <w:r>
        <w:rPr>
          <w:rFonts w:ascii="Times New Roman" w:hAnsi="Times New Roman" w:cs="Times New Roman"/>
          <w:b/>
          <w:sz w:val="32"/>
          <w:szCs w:val="32"/>
        </w:rPr>
        <w:t>ND/23/STA/FT/0080</w:t>
      </w:r>
    </w:p>
    <w:p w:rsidR="00665D19" w:rsidRDefault="00665D19" w:rsidP="00665D19">
      <w:pPr>
        <w:jc w:val="center"/>
        <w:rPr>
          <w:rFonts w:ascii="Times New Roman" w:hAnsi="Times New Roman" w:cs="Times New Roman"/>
          <w:b/>
          <w:sz w:val="32"/>
          <w:szCs w:val="32"/>
        </w:rPr>
      </w:pPr>
    </w:p>
    <w:p w:rsidR="00665D19" w:rsidRPr="000B154B" w:rsidRDefault="00665D19" w:rsidP="00665D19">
      <w:pPr>
        <w:jc w:val="center"/>
        <w:rPr>
          <w:rFonts w:ascii="Times New Roman" w:hAnsi="Times New Roman" w:cs="Times New Roman"/>
          <w:b/>
          <w:sz w:val="32"/>
          <w:szCs w:val="32"/>
        </w:rPr>
      </w:pPr>
      <w:r w:rsidRPr="000B154B">
        <w:rPr>
          <w:rFonts w:ascii="Times New Roman" w:hAnsi="Times New Roman" w:cs="Times New Roman"/>
          <w:b/>
          <w:sz w:val="32"/>
          <w:szCs w:val="32"/>
        </w:rPr>
        <w:t>A RESEARCH PROJECT SUBMITTED TO THE DEPARTMENT OF STATISTICS</w:t>
      </w:r>
    </w:p>
    <w:p w:rsidR="00665D19" w:rsidRPr="000B154B" w:rsidRDefault="00665D19" w:rsidP="00665D19">
      <w:pPr>
        <w:jc w:val="center"/>
        <w:rPr>
          <w:rFonts w:ascii="Times New Roman" w:hAnsi="Times New Roman" w:cs="Times New Roman"/>
          <w:b/>
          <w:sz w:val="32"/>
          <w:szCs w:val="32"/>
        </w:rPr>
      </w:pPr>
      <w:r w:rsidRPr="000B154B">
        <w:rPr>
          <w:rFonts w:ascii="Times New Roman" w:hAnsi="Times New Roman" w:cs="Times New Roman"/>
          <w:b/>
          <w:sz w:val="32"/>
          <w:szCs w:val="32"/>
        </w:rPr>
        <w:t>INSTITUTE OF APPLIED SCIENCES (IAS) KWARA STATE POLYTECHNIC, ILORIN.</w:t>
      </w:r>
    </w:p>
    <w:p w:rsidR="00665D19" w:rsidRPr="000B154B" w:rsidRDefault="00665D19" w:rsidP="00665D19">
      <w:pPr>
        <w:jc w:val="center"/>
        <w:rPr>
          <w:rFonts w:ascii="Times New Roman" w:hAnsi="Times New Roman" w:cs="Times New Roman"/>
          <w:b/>
          <w:sz w:val="32"/>
          <w:szCs w:val="32"/>
        </w:rPr>
      </w:pPr>
      <w:r w:rsidRPr="000B154B">
        <w:rPr>
          <w:rFonts w:ascii="Times New Roman" w:hAnsi="Times New Roman" w:cs="Times New Roman"/>
          <w:b/>
          <w:sz w:val="32"/>
          <w:szCs w:val="32"/>
        </w:rPr>
        <w:t>IN PARTIAL FULFILLMENT OF THE REQU</w:t>
      </w:r>
      <w:r>
        <w:rPr>
          <w:rFonts w:ascii="Times New Roman" w:hAnsi="Times New Roman" w:cs="Times New Roman"/>
          <w:b/>
          <w:sz w:val="32"/>
          <w:szCs w:val="32"/>
        </w:rPr>
        <w:t>IREMENT FOR THE AWARD OF NATIONAL DIPLOMA (</w:t>
      </w:r>
      <w:r w:rsidRPr="000B154B">
        <w:rPr>
          <w:rFonts w:ascii="Times New Roman" w:hAnsi="Times New Roman" w:cs="Times New Roman"/>
          <w:b/>
          <w:sz w:val="32"/>
          <w:szCs w:val="32"/>
        </w:rPr>
        <w:t>ND) IN STATISTICS</w:t>
      </w:r>
    </w:p>
    <w:p w:rsidR="00665D19" w:rsidRPr="000B154B" w:rsidRDefault="00665D19" w:rsidP="00665D19">
      <w:pPr>
        <w:jc w:val="center"/>
        <w:rPr>
          <w:rFonts w:ascii="Times New Roman" w:hAnsi="Times New Roman" w:cs="Times New Roman"/>
          <w:b/>
          <w:sz w:val="32"/>
          <w:szCs w:val="32"/>
        </w:rPr>
      </w:pPr>
    </w:p>
    <w:p w:rsidR="00665D19" w:rsidRDefault="00665D19" w:rsidP="00665D19">
      <w:pPr>
        <w:ind w:left="6480" w:firstLine="720"/>
        <w:jc w:val="center"/>
        <w:rPr>
          <w:rFonts w:ascii="Times New Roman" w:hAnsi="Times New Roman" w:cs="Times New Roman"/>
          <w:b/>
          <w:sz w:val="32"/>
          <w:szCs w:val="32"/>
        </w:rPr>
      </w:pPr>
    </w:p>
    <w:p w:rsidR="00665D19" w:rsidRPr="000B154B" w:rsidRDefault="00665D19" w:rsidP="00665D19">
      <w:pPr>
        <w:ind w:left="6480"/>
        <w:rPr>
          <w:rFonts w:ascii="Times New Roman" w:hAnsi="Times New Roman" w:cs="Times New Roman"/>
          <w:b/>
          <w:sz w:val="32"/>
          <w:szCs w:val="32"/>
        </w:rPr>
      </w:pPr>
      <w:r>
        <w:rPr>
          <w:rFonts w:ascii="Times New Roman" w:hAnsi="Times New Roman" w:cs="Times New Roman"/>
          <w:b/>
          <w:sz w:val="32"/>
          <w:szCs w:val="32"/>
        </w:rPr>
        <w:t>JUNE, 2025</w:t>
      </w:r>
    </w:p>
    <w:p w:rsidR="00665D19" w:rsidRDefault="00665D19" w:rsidP="00665D19">
      <w:pPr>
        <w:rPr>
          <w:rFonts w:ascii="Times New Roman" w:hAnsi="Times New Roman" w:cs="Times New Roman"/>
          <w:b/>
          <w:sz w:val="32"/>
          <w:szCs w:val="32"/>
        </w:rPr>
      </w:pPr>
    </w:p>
    <w:p w:rsidR="00665D19" w:rsidRDefault="00665D19" w:rsidP="00665D19">
      <w:pPr>
        <w:rPr>
          <w:rFonts w:ascii="Times New Roman" w:hAnsi="Times New Roman" w:cs="Times New Roman"/>
          <w:b/>
          <w:sz w:val="32"/>
          <w:szCs w:val="32"/>
        </w:rPr>
      </w:pPr>
    </w:p>
    <w:p w:rsidR="00665D19" w:rsidRPr="000B154B" w:rsidRDefault="00665D19" w:rsidP="00665D19">
      <w:pPr>
        <w:jc w:val="center"/>
        <w:rPr>
          <w:rFonts w:ascii="Times New Roman" w:hAnsi="Times New Roman" w:cs="Times New Roman"/>
          <w:b/>
          <w:sz w:val="28"/>
          <w:szCs w:val="28"/>
        </w:rPr>
      </w:pPr>
      <w:r w:rsidRPr="000B154B">
        <w:rPr>
          <w:rFonts w:ascii="Times New Roman" w:hAnsi="Times New Roman" w:cs="Times New Roman"/>
          <w:b/>
          <w:sz w:val="32"/>
          <w:szCs w:val="32"/>
        </w:rPr>
        <w:t>CERTIFICATION</w:t>
      </w:r>
    </w:p>
    <w:p w:rsidR="00665D19" w:rsidRPr="000B154B" w:rsidRDefault="00665D19" w:rsidP="00665D19">
      <w:pPr>
        <w:spacing w:line="480" w:lineRule="auto"/>
        <w:jc w:val="both"/>
        <w:rPr>
          <w:rFonts w:ascii="Times New Roman" w:hAnsi="Times New Roman" w:cs="Times New Roman"/>
          <w:sz w:val="28"/>
          <w:szCs w:val="28"/>
        </w:rPr>
      </w:pPr>
      <w:r w:rsidRPr="000B154B">
        <w:rPr>
          <w:rFonts w:ascii="Times New Roman" w:hAnsi="Times New Roman" w:cs="Times New Roman"/>
          <w:sz w:val="28"/>
          <w:szCs w:val="28"/>
        </w:rPr>
        <w:lastRenderedPageBreak/>
        <w:t>This project work has been read, supervised and approved as meeting the require</w:t>
      </w:r>
      <w:r>
        <w:rPr>
          <w:rFonts w:ascii="Times New Roman" w:hAnsi="Times New Roman" w:cs="Times New Roman"/>
          <w:sz w:val="28"/>
          <w:szCs w:val="28"/>
        </w:rPr>
        <w:t>ment for the award of the National Diploma (</w:t>
      </w:r>
      <w:r w:rsidRPr="000B154B">
        <w:rPr>
          <w:rFonts w:ascii="Times New Roman" w:hAnsi="Times New Roman" w:cs="Times New Roman"/>
          <w:sz w:val="28"/>
          <w:szCs w:val="28"/>
        </w:rPr>
        <w:t xml:space="preserve">ND) in </w:t>
      </w:r>
      <w:r>
        <w:rPr>
          <w:rFonts w:ascii="Times New Roman" w:hAnsi="Times New Roman" w:cs="Times New Roman"/>
          <w:sz w:val="28"/>
          <w:szCs w:val="28"/>
        </w:rPr>
        <w:t>S</w:t>
      </w:r>
      <w:r w:rsidRPr="000B154B">
        <w:rPr>
          <w:rFonts w:ascii="Times New Roman" w:hAnsi="Times New Roman" w:cs="Times New Roman"/>
          <w:sz w:val="28"/>
          <w:szCs w:val="28"/>
        </w:rPr>
        <w:t xml:space="preserve">tatistics </w:t>
      </w:r>
      <w:r>
        <w:rPr>
          <w:rFonts w:ascii="Times New Roman" w:hAnsi="Times New Roman" w:cs="Times New Roman"/>
          <w:sz w:val="28"/>
          <w:szCs w:val="28"/>
        </w:rPr>
        <w:t>D</w:t>
      </w:r>
      <w:r w:rsidRPr="000B154B">
        <w:rPr>
          <w:rFonts w:ascii="Times New Roman" w:hAnsi="Times New Roman" w:cs="Times New Roman"/>
          <w:sz w:val="28"/>
          <w:szCs w:val="28"/>
        </w:rPr>
        <w:t xml:space="preserve">epartment, </w:t>
      </w:r>
      <w:r>
        <w:rPr>
          <w:rFonts w:ascii="Times New Roman" w:hAnsi="Times New Roman" w:cs="Times New Roman"/>
          <w:sz w:val="28"/>
          <w:szCs w:val="28"/>
        </w:rPr>
        <w:t>I</w:t>
      </w:r>
      <w:r w:rsidRPr="000B154B">
        <w:rPr>
          <w:rFonts w:ascii="Times New Roman" w:hAnsi="Times New Roman" w:cs="Times New Roman"/>
          <w:sz w:val="28"/>
          <w:szCs w:val="28"/>
        </w:rPr>
        <w:t xml:space="preserve">nstitute of </w:t>
      </w:r>
      <w:r>
        <w:rPr>
          <w:rFonts w:ascii="Times New Roman" w:hAnsi="Times New Roman" w:cs="Times New Roman"/>
          <w:sz w:val="28"/>
          <w:szCs w:val="28"/>
        </w:rPr>
        <w:t>A</w:t>
      </w:r>
      <w:r w:rsidRPr="000B154B">
        <w:rPr>
          <w:rFonts w:ascii="Times New Roman" w:hAnsi="Times New Roman" w:cs="Times New Roman"/>
          <w:sz w:val="28"/>
          <w:szCs w:val="28"/>
        </w:rPr>
        <w:t xml:space="preserve">pplied </w:t>
      </w:r>
      <w:r>
        <w:rPr>
          <w:rFonts w:ascii="Times New Roman" w:hAnsi="Times New Roman" w:cs="Times New Roman"/>
          <w:sz w:val="28"/>
          <w:szCs w:val="28"/>
        </w:rPr>
        <w:t>S</w:t>
      </w:r>
      <w:r w:rsidRPr="000B154B">
        <w:rPr>
          <w:rFonts w:ascii="Times New Roman" w:hAnsi="Times New Roman" w:cs="Times New Roman"/>
          <w:sz w:val="28"/>
          <w:szCs w:val="28"/>
        </w:rPr>
        <w:t xml:space="preserve">cience (IAS), </w:t>
      </w:r>
      <w:proofErr w:type="spellStart"/>
      <w:r w:rsidRPr="000B154B">
        <w:rPr>
          <w:rFonts w:ascii="Times New Roman" w:hAnsi="Times New Roman" w:cs="Times New Roman"/>
          <w:sz w:val="28"/>
          <w:szCs w:val="28"/>
        </w:rPr>
        <w:t>Kwara</w:t>
      </w:r>
      <w:proofErr w:type="spellEnd"/>
      <w:r w:rsidRPr="000B154B">
        <w:rPr>
          <w:rFonts w:ascii="Times New Roman" w:hAnsi="Times New Roman" w:cs="Times New Roman"/>
          <w:sz w:val="28"/>
          <w:szCs w:val="28"/>
        </w:rPr>
        <w:t xml:space="preserve"> state polytechnic, Ilorin, </w:t>
      </w:r>
      <w:proofErr w:type="spellStart"/>
      <w:r w:rsidRPr="000B154B">
        <w:rPr>
          <w:rFonts w:ascii="Times New Roman" w:hAnsi="Times New Roman" w:cs="Times New Roman"/>
          <w:sz w:val="28"/>
          <w:szCs w:val="28"/>
        </w:rPr>
        <w:t>Kwara</w:t>
      </w:r>
      <w:proofErr w:type="spellEnd"/>
      <w:r w:rsidRPr="000B154B">
        <w:rPr>
          <w:rFonts w:ascii="Times New Roman" w:hAnsi="Times New Roman" w:cs="Times New Roman"/>
          <w:sz w:val="28"/>
          <w:szCs w:val="28"/>
        </w:rPr>
        <w:t xml:space="preserve"> state.</w:t>
      </w:r>
    </w:p>
    <w:p w:rsidR="00665D19" w:rsidRPr="000B154B" w:rsidRDefault="00665D19" w:rsidP="00665D19">
      <w:pPr>
        <w:rPr>
          <w:rFonts w:ascii="Times New Roman" w:hAnsi="Times New Roman" w:cs="Times New Roman"/>
          <w:sz w:val="28"/>
          <w:szCs w:val="28"/>
        </w:rPr>
      </w:pPr>
    </w:p>
    <w:p w:rsidR="00665D19" w:rsidRPr="000B154B" w:rsidRDefault="00665D19" w:rsidP="00665D19">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w:t>
      </w:r>
    </w:p>
    <w:p w:rsidR="00665D19" w:rsidRPr="000B154B" w:rsidRDefault="00665D19" w:rsidP="00665D19">
      <w:pPr>
        <w:spacing w:after="0" w:line="240" w:lineRule="auto"/>
        <w:rPr>
          <w:rFonts w:ascii="Times New Roman" w:hAnsi="Times New Roman" w:cs="Times New Roman"/>
          <w:sz w:val="28"/>
          <w:szCs w:val="28"/>
        </w:rPr>
      </w:pPr>
      <w:r>
        <w:rPr>
          <w:rFonts w:ascii="Times New Roman" w:hAnsi="Times New Roman" w:cs="Times New Roman"/>
          <w:sz w:val="28"/>
          <w:szCs w:val="28"/>
        </w:rPr>
        <w:t>MRS. ELEPO T.A</w:t>
      </w:r>
      <w:r>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DATE</w:t>
      </w:r>
    </w:p>
    <w:p w:rsidR="00665D19" w:rsidRPr="000B154B" w:rsidRDefault="00665D19" w:rsidP="00665D19">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Project supervisor</w:t>
      </w:r>
    </w:p>
    <w:p w:rsidR="00665D19" w:rsidRDefault="00665D19" w:rsidP="00665D19">
      <w:pPr>
        <w:spacing w:after="0" w:line="240" w:lineRule="auto"/>
        <w:rPr>
          <w:rFonts w:ascii="Times New Roman" w:hAnsi="Times New Roman" w:cs="Times New Roman"/>
          <w:sz w:val="28"/>
          <w:szCs w:val="28"/>
        </w:rPr>
      </w:pPr>
    </w:p>
    <w:p w:rsidR="00665D19" w:rsidRDefault="00665D19" w:rsidP="00665D19">
      <w:pPr>
        <w:spacing w:after="0" w:line="240" w:lineRule="auto"/>
        <w:rPr>
          <w:rFonts w:ascii="Times New Roman" w:hAnsi="Times New Roman" w:cs="Times New Roman"/>
          <w:sz w:val="28"/>
          <w:szCs w:val="28"/>
        </w:rPr>
      </w:pPr>
    </w:p>
    <w:p w:rsidR="00665D19" w:rsidRPr="000B154B" w:rsidRDefault="00665D19" w:rsidP="00665D19">
      <w:pPr>
        <w:spacing w:after="0" w:line="240" w:lineRule="auto"/>
        <w:rPr>
          <w:rFonts w:ascii="Times New Roman" w:hAnsi="Times New Roman" w:cs="Times New Roman"/>
          <w:sz w:val="28"/>
          <w:szCs w:val="28"/>
        </w:rPr>
      </w:pPr>
    </w:p>
    <w:p w:rsidR="00665D19" w:rsidRPr="000B154B" w:rsidRDefault="00665D19" w:rsidP="00665D19">
      <w:pPr>
        <w:spacing w:after="0" w:line="240" w:lineRule="auto"/>
        <w:rPr>
          <w:rFonts w:ascii="Times New Roman" w:hAnsi="Times New Roman" w:cs="Times New Roman"/>
          <w:sz w:val="28"/>
          <w:szCs w:val="28"/>
        </w:rPr>
      </w:pPr>
    </w:p>
    <w:p w:rsidR="00665D19" w:rsidRPr="000B154B" w:rsidRDefault="00665D19" w:rsidP="00665D19">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t>------------------------------</w:t>
      </w:r>
    </w:p>
    <w:p w:rsidR="00665D19" w:rsidRPr="000B154B" w:rsidRDefault="00665D19" w:rsidP="00665D19">
      <w:pPr>
        <w:spacing w:after="0" w:line="240" w:lineRule="auto"/>
        <w:rPr>
          <w:rFonts w:ascii="Times New Roman" w:hAnsi="Times New Roman" w:cs="Times New Roman"/>
          <w:sz w:val="28"/>
          <w:szCs w:val="28"/>
        </w:rPr>
      </w:pPr>
      <w:r>
        <w:rPr>
          <w:rFonts w:ascii="Times New Roman" w:hAnsi="Times New Roman" w:cs="Times New Roman"/>
          <w:sz w:val="28"/>
          <w:szCs w:val="28"/>
        </w:rPr>
        <w:t>MRS. ELEPO 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DATE</w:t>
      </w:r>
    </w:p>
    <w:p w:rsidR="00665D19" w:rsidRPr="000B154B" w:rsidRDefault="00665D19" w:rsidP="00665D19">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Head of Department</w:t>
      </w:r>
    </w:p>
    <w:p w:rsidR="00665D19" w:rsidRDefault="00665D19" w:rsidP="00665D19">
      <w:pPr>
        <w:spacing w:after="0" w:line="240" w:lineRule="auto"/>
        <w:rPr>
          <w:rFonts w:ascii="Times New Roman" w:hAnsi="Times New Roman" w:cs="Times New Roman"/>
          <w:sz w:val="28"/>
          <w:szCs w:val="28"/>
        </w:rPr>
      </w:pPr>
    </w:p>
    <w:p w:rsidR="00665D19" w:rsidRPr="000B154B" w:rsidRDefault="00665D19" w:rsidP="00665D19">
      <w:pPr>
        <w:spacing w:after="0" w:line="240" w:lineRule="auto"/>
        <w:rPr>
          <w:rFonts w:ascii="Times New Roman" w:hAnsi="Times New Roman" w:cs="Times New Roman"/>
          <w:sz w:val="28"/>
          <w:szCs w:val="28"/>
        </w:rPr>
      </w:pPr>
    </w:p>
    <w:p w:rsidR="00665D19" w:rsidRPr="000B154B" w:rsidRDefault="00665D19" w:rsidP="00665D19">
      <w:pPr>
        <w:spacing w:after="0" w:line="240" w:lineRule="auto"/>
        <w:rPr>
          <w:rFonts w:ascii="Times New Roman" w:hAnsi="Times New Roman" w:cs="Times New Roman"/>
          <w:sz w:val="28"/>
          <w:szCs w:val="28"/>
        </w:rPr>
      </w:pPr>
    </w:p>
    <w:p w:rsidR="00665D19" w:rsidRPr="000B154B" w:rsidRDefault="00665D19" w:rsidP="00665D19">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w:t>
      </w:r>
    </w:p>
    <w:p w:rsidR="00665D19" w:rsidRPr="000B154B" w:rsidRDefault="00665D19" w:rsidP="00665D19">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EXTERNAL EXAMINER</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DATE</w:t>
      </w:r>
    </w:p>
    <w:p w:rsidR="00665D19" w:rsidRDefault="00665D19" w:rsidP="00665D19">
      <w:pPr>
        <w:jc w:val="center"/>
        <w:rPr>
          <w:rFonts w:ascii="Times New Roman" w:hAnsi="Times New Roman" w:cs="Times New Roman"/>
          <w:b/>
          <w:sz w:val="32"/>
          <w:szCs w:val="32"/>
        </w:rPr>
      </w:pPr>
    </w:p>
    <w:p w:rsidR="00665D19" w:rsidRDefault="00665D19" w:rsidP="00665D19">
      <w:pPr>
        <w:jc w:val="center"/>
        <w:rPr>
          <w:rFonts w:ascii="Times New Roman" w:hAnsi="Times New Roman" w:cs="Times New Roman"/>
          <w:b/>
          <w:sz w:val="32"/>
          <w:szCs w:val="32"/>
        </w:rPr>
      </w:pPr>
    </w:p>
    <w:p w:rsidR="00665D19" w:rsidRDefault="00665D19" w:rsidP="00665D19">
      <w:pPr>
        <w:jc w:val="center"/>
        <w:rPr>
          <w:rFonts w:ascii="Times New Roman" w:hAnsi="Times New Roman" w:cs="Times New Roman"/>
          <w:b/>
          <w:sz w:val="32"/>
          <w:szCs w:val="32"/>
        </w:rPr>
      </w:pPr>
    </w:p>
    <w:p w:rsidR="00665D19" w:rsidRDefault="00665D19" w:rsidP="00665D19">
      <w:pPr>
        <w:rPr>
          <w:rFonts w:ascii="Times New Roman" w:hAnsi="Times New Roman" w:cs="Times New Roman"/>
          <w:b/>
          <w:sz w:val="32"/>
          <w:szCs w:val="32"/>
        </w:rPr>
      </w:pPr>
    </w:p>
    <w:p w:rsidR="00665D19" w:rsidRDefault="00665D19" w:rsidP="00665D19">
      <w:pPr>
        <w:rPr>
          <w:rFonts w:ascii="Times New Roman" w:hAnsi="Times New Roman" w:cs="Times New Roman"/>
          <w:b/>
          <w:sz w:val="32"/>
          <w:szCs w:val="32"/>
        </w:rPr>
      </w:pPr>
    </w:p>
    <w:p w:rsidR="00665D19" w:rsidRDefault="00665D19" w:rsidP="00665D19">
      <w:pPr>
        <w:rPr>
          <w:rFonts w:ascii="Times New Roman" w:hAnsi="Times New Roman" w:cs="Times New Roman"/>
          <w:b/>
          <w:sz w:val="32"/>
          <w:szCs w:val="32"/>
        </w:rPr>
      </w:pPr>
    </w:p>
    <w:p w:rsidR="00665D19" w:rsidRPr="000B154B" w:rsidRDefault="00665D19" w:rsidP="00665D19">
      <w:pPr>
        <w:jc w:val="center"/>
        <w:rPr>
          <w:rFonts w:ascii="Times New Roman" w:hAnsi="Times New Roman" w:cs="Times New Roman"/>
          <w:b/>
          <w:sz w:val="32"/>
          <w:szCs w:val="32"/>
        </w:rPr>
      </w:pPr>
      <w:r w:rsidRPr="000B154B">
        <w:rPr>
          <w:rFonts w:ascii="Times New Roman" w:hAnsi="Times New Roman" w:cs="Times New Roman"/>
          <w:b/>
          <w:sz w:val="32"/>
          <w:szCs w:val="32"/>
        </w:rPr>
        <w:t>DEDICATION</w:t>
      </w:r>
    </w:p>
    <w:p w:rsidR="00665D19" w:rsidRPr="000B154B" w:rsidRDefault="00665D19" w:rsidP="00665D19">
      <w:pPr>
        <w:spacing w:line="360" w:lineRule="auto"/>
        <w:jc w:val="both"/>
        <w:rPr>
          <w:rFonts w:ascii="Times New Roman" w:hAnsi="Times New Roman" w:cs="Times New Roman"/>
          <w:sz w:val="32"/>
          <w:szCs w:val="32"/>
        </w:rPr>
      </w:pPr>
      <w:r w:rsidRPr="007D6C58">
        <w:rPr>
          <w:rFonts w:ascii="Times New Roman" w:hAnsi="Times New Roman" w:cs="Times New Roman"/>
          <w:sz w:val="24"/>
          <w:szCs w:val="32"/>
        </w:rPr>
        <w:lastRenderedPageBreak/>
        <w:t>This project is dedicated to God almighty and my beloved parents.</w:t>
      </w:r>
      <w:r>
        <w:rPr>
          <w:rFonts w:ascii="Times New Roman" w:hAnsi="Times New Roman" w:cs="Times New Roman"/>
          <w:sz w:val="24"/>
          <w:szCs w:val="32"/>
        </w:rPr>
        <w:t xml:space="preserve"> </w:t>
      </w:r>
      <w:r w:rsidRPr="007D6C58">
        <w:rPr>
          <w:rFonts w:ascii="Times New Roman" w:hAnsi="Times New Roman" w:cs="Times New Roman"/>
          <w:sz w:val="24"/>
          <w:szCs w:val="32"/>
        </w:rPr>
        <w:t>Whose unwavering support and guidance and love enabled me to navigate challenges a</w:t>
      </w:r>
      <w:r>
        <w:rPr>
          <w:rFonts w:ascii="Times New Roman" w:hAnsi="Times New Roman" w:cs="Times New Roman"/>
          <w:sz w:val="24"/>
          <w:szCs w:val="32"/>
        </w:rPr>
        <w:t xml:space="preserve">nd achieve a successful </w:t>
      </w:r>
      <w:proofErr w:type="gramStart"/>
      <w:r>
        <w:rPr>
          <w:rFonts w:ascii="Times New Roman" w:hAnsi="Times New Roman" w:cs="Times New Roman"/>
          <w:sz w:val="24"/>
          <w:szCs w:val="32"/>
        </w:rPr>
        <w:t>outcome</w:t>
      </w:r>
      <w:r w:rsidRPr="007D6C58">
        <w:rPr>
          <w:rFonts w:ascii="Times New Roman" w:hAnsi="Times New Roman" w:cs="Times New Roman"/>
          <w:sz w:val="24"/>
          <w:szCs w:val="32"/>
        </w:rPr>
        <w:t>.</w:t>
      </w:r>
      <w:proofErr w:type="gramEnd"/>
    </w:p>
    <w:p w:rsidR="00665D19" w:rsidRPr="000B154B" w:rsidRDefault="00665D19" w:rsidP="00665D19">
      <w:pPr>
        <w:rPr>
          <w:rFonts w:ascii="Times New Roman" w:hAnsi="Times New Roman" w:cs="Times New Roman"/>
          <w:sz w:val="32"/>
          <w:szCs w:val="32"/>
        </w:rPr>
      </w:pPr>
    </w:p>
    <w:p w:rsidR="00665D19" w:rsidRPr="000B154B" w:rsidRDefault="00665D19" w:rsidP="00665D19">
      <w:pPr>
        <w:rPr>
          <w:rFonts w:ascii="Times New Roman" w:hAnsi="Times New Roman" w:cs="Times New Roman"/>
          <w:sz w:val="32"/>
          <w:szCs w:val="32"/>
        </w:rPr>
      </w:pPr>
    </w:p>
    <w:p w:rsidR="00665D19" w:rsidRPr="000B154B" w:rsidRDefault="00665D19" w:rsidP="00665D19">
      <w:pPr>
        <w:rPr>
          <w:rFonts w:ascii="Times New Roman" w:hAnsi="Times New Roman" w:cs="Times New Roman"/>
          <w:sz w:val="32"/>
          <w:szCs w:val="32"/>
        </w:rPr>
      </w:pPr>
    </w:p>
    <w:p w:rsidR="00665D19" w:rsidRPr="000B154B" w:rsidRDefault="00665D19" w:rsidP="00665D19">
      <w:pPr>
        <w:rPr>
          <w:rFonts w:ascii="Times New Roman" w:hAnsi="Times New Roman" w:cs="Times New Roman"/>
          <w:sz w:val="32"/>
          <w:szCs w:val="32"/>
        </w:rPr>
      </w:pPr>
    </w:p>
    <w:p w:rsidR="00665D19" w:rsidRPr="000B154B" w:rsidRDefault="00665D19" w:rsidP="00665D19">
      <w:pPr>
        <w:rPr>
          <w:rFonts w:ascii="Times New Roman" w:hAnsi="Times New Roman" w:cs="Times New Roman"/>
          <w:sz w:val="32"/>
          <w:szCs w:val="32"/>
        </w:rPr>
      </w:pPr>
    </w:p>
    <w:p w:rsidR="00665D19" w:rsidRPr="000B154B" w:rsidRDefault="00665D19" w:rsidP="00665D19">
      <w:pPr>
        <w:rPr>
          <w:rFonts w:ascii="Times New Roman" w:hAnsi="Times New Roman" w:cs="Times New Roman"/>
          <w:sz w:val="32"/>
          <w:szCs w:val="32"/>
        </w:rPr>
      </w:pPr>
    </w:p>
    <w:p w:rsidR="00665D19" w:rsidRPr="000B154B" w:rsidRDefault="00665D19" w:rsidP="00665D19">
      <w:pPr>
        <w:rPr>
          <w:rFonts w:ascii="Times New Roman" w:hAnsi="Times New Roman" w:cs="Times New Roman"/>
          <w:sz w:val="32"/>
          <w:szCs w:val="32"/>
        </w:rPr>
      </w:pPr>
    </w:p>
    <w:p w:rsidR="00665D19" w:rsidRPr="000B154B" w:rsidRDefault="00665D19" w:rsidP="00665D19">
      <w:pPr>
        <w:rPr>
          <w:rFonts w:ascii="Times New Roman" w:hAnsi="Times New Roman" w:cs="Times New Roman"/>
          <w:sz w:val="32"/>
          <w:szCs w:val="32"/>
        </w:rPr>
      </w:pPr>
    </w:p>
    <w:p w:rsidR="00665D19" w:rsidRPr="000B154B" w:rsidRDefault="00665D19" w:rsidP="00665D19">
      <w:pPr>
        <w:rPr>
          <w:rFonts w:ascii="Times New Roman" w:hAnsi="Times New Roman" w:cs="Times New Roman"/>
          <w:sz w:val="32"/>
          <w:szCs w:val="32"/>
        </w:rPr>
      </w:pPr>
    </w:p>
    <w:p w:rsidR="00665D19" w:rsidRPr="000B154B" w:rsidRDefault="00665D19" w:rsidP="00665D19">
      <w:pPr>
        <w:rPr>
          <w:rFonts w:ascii="Times New Roman" w:hAnsi="Times New Roman" w:cs="Times New Roman"/>
          <w:sz w:val="32"/>
          <w:szCs w:val="32"/>
        </w:rPr>
      </w:pPr>
    </w:p>
    <w:p w:rsidR="00665D19" w:rsidRPr="000B154B" w:rsidRDefault="00665D19" w:rsidP="00665D19">
      <w:pPr>
        <w:rPr>
          <w:rFonts w:ascii="Times New Roman" w:hAnsi="Times New Roman" w:cs="Times New Roman"/>
          <w:sz w:val="32"/>
          <w:szCs w:val="32"/>
        </w:rPr>
      </w:pPr>
    </w:p>
    <w:p w:rsidR="00665D19" w:rsidRPr="000B154B" w:rsidRDefault="00665D19" w:rsidP="00665D19">
      <w:pPr>
        <w:rPr>
          <w:rFonts w:ascii="Times New Roman" w:hAnsi="Times New Roman" w:cs="Times New Roman"/>
          <w:sz w:val="32"/>
          <w:szCs w:val="32"/>
        </w:rPr>
      </w:pPr>
    </w:p>
    <w:p w:rsidR="00665D19" w:rsidRPr="000B154B" w:rsidRDefault="00665D19" w:rsidP="00665D19">
      <w:pPr>
        <w:rPr>
          <w:rFonts w:ascii="Times New Roman" w:hAnsi="Times New Roman" w:cs="Times New Roman"/>
          <w:sz w:val="32"/>
          <w:szCs w:val="32"/>
        </w:rPr>
      </w:pPr>
    </w:p>
    <w:p w:rsidR="00665D19" w:rsidRPr="000B154B" w:rsidRDefault="00665D19" w:rsidP="00665D19">
      <w:pPr>
        <w:rPr>
          <w:rFonts w:ascii="Times New Roman" w:hAnsi="Times New Roman" w:cs="Times New Roman"/>
          <w:sz w:val="32"/>
          <w:szCs w:val="32"/>
        </w:rPr>
      </w:pPr>
    </w:p>
    <w:p w:rsidR="00665D19" w:rsidRPr="000B154B" w:rsidRDefault="00665D19" w:rsidP="00665D19">
      <w:pPr>
        <w:rPr>
          <w:rFonts w:ascii="Times New Roman" w:hAnsi="Times New Roman" w:cs="Times New Roman"/>
          <w:sz w:val="32"/>
          <w:szCs w:val="32"/>
        </w:rPr>
      </w:pPr>
    </w:p>
    <w:p w:rsidR="00665D19" w:rsidRPr="000B154B" w:rsidRDefault="00665D19" w:rsidP="00665D19">
      <w:pPr>
        <w:rPr>
          <w:rFonts w:ascii="Times New Roman" w:hAnsi="Times New Roman" w:cs="Times New Roman"/>
          <w:sz w:val="32"/>
          <w:szCs w:val="32"/>
        </w:rPr>
      </w:pPr>
    </w:p>
    <w:p w:rsidR="00665D19" w:rsidRDefault="00665D19" w:rsidP="00665D19">
      <w:pPr>
        <w:spacing w:after="0" w:line="360" w:lineRule="auto"/>
        <w:jc w:val="center"/>
        <w:rPr>
          <w:rFonts w:ascii="Times New Roman" w:hAnsi="Times New Roman" w:cs="Times New Roman"/>
          <w:b/>
          <w:sz w:val="32"/>
          <w:szCs w:val="32"/>
        </w:rPr>
      </w:pPr>
    </w:p>
    <w:p w:rsidR="00665D19" w:rsidRDefault="00665D19" w:rsidP="00665D19">
      <w:pPr>
        <w:spacing w:after="0" w:line="360" w:lineRule="auto"/>
        <w:jc w:val="center"/>
        <w:rPr>
          <w:rFonts w:ascii="Times New Roman" w:hAnsi="Times New Roman" w:cs="Times New Roman"/>
          <w:b/>
          <w:sz w:val="32"/>
          <w:szCs w:val="32"/>
        </w:rPr>
      </w:pPr>
    </w:p>
    <w:p w:rsidR="00665D19" w:rsidRPr="000B154B" w:rsidRDefault="00665D19" w:rsidP="00665D19">
      <w:pPr>
        <w:spacing w:after="0" w:line="360" w:lineRule="auto"/>
        <w:jc w:val="center"/>
        <w:rPr>
          <w:rFonts w:ascii="Times New Roman" w:hAnsi="Times New Roman" w:cs="Times New Roman"/>
          <w:b/>
          <w:sz w:val="32"/>
          <w:szCs w:val="32"/>
        </w:rPr>
      </w:pPr>
      <w:r w:rsidRPr="000B154B">
        <w:rPr>
          <w:rFonts w:ascii="Times New Roman" w:hAnsi="Times New Roman" w:cs="Times New Roman"/>
          <w:b/>
          <w:sz w:val="32"/>
          <w:szCs w:val="32"/>
        </w:rPr>
        <w:t>ACKNOWLEDGEMENT</w:t>
      </w:r>
    </w:p>
    <w:p w:rsidR="00665D19" w:rsidRPr="00010D35" w:rsidRDefault="00665D19" w:rsidP="00665D19">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lastRenderedPageBreak/>
        <w:t>I give praise and adoration to the creator of heaven and earth; the Alpha and Omega for His blessings and grace bestow upon me. And for the wisdom, knowledge and understanding given to me to be able to accomplish this task.</w:t>
      </w:r>
    </w:p>
    <w:p w:rsidR="00665D19" w:rsidRPr="00010D35" w:rsidRDefault="00665D19" w:rsidP="00665D19">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ab/>
      </w:r>
    </w:p>
    <w:p w:rsidR="00665D19" w:rsidRDefault="00665D19" w:rsidP="00665D19">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special gratitude goes to my parent</w:t>
      </w:r>
      <w:r>
        <w:rPr>
          <w:rFonts w:ascii="Times New Roman" w:hAnsi="Times New Roman" w:cs="Times New Roman"/>
          <w:sz w:val="24"/>
          <w:szCs w:val="28"/>
        </w:rPr>
        <w:t xml:space="preserve"> (Mr. and Mrs. Ismail)</w:t>
      </w:r>
      <w:r w:rsidRPr="00010D35">
        <w:rPr>
          <w:rFonts w:ascii="Times New Roman" w:hAnsi="Times New Roman" w:cs="Times New Roman"/>
          <w:sz w:val="24"/>
          <w:szCs w:val="28"/>
        </w:rPr>
        <w:t xml:space="preserve"> who has been there for me throughout the process of everything in my life.</w:t>
      </w:r>
      <w:r>
        <w:rPr>
          <w:rFonts w:ascii="Times New Roman" w:hAnsi="Times New Roman" w:cs="Times New Roman"/>
          <w:sz w:val="24"/>
          <w:szCs w:val="28"/>
        </w:rPr>
        <w:t xml:space="preserve"> And also for their support, financially, morally and spiritually. I say a BIG Thank to you and may you reap the fruit of your </w:t>
      </w:r>
      <w:proofErr w:type="spellStart"/>
      <w:r>
        <w:rPr>
          <w:rFonts w:ascii="Times New Roman" w:hAnsi="Times New Roman" w:cs="Times New Roman"/>
          <w:sz w:val="24"/>
          <w:szCs w:val="28"/>
        </w:rPr>
        <w:t>labour</w:t>
      </w:r>
      <w:proofErr w:type="spellEnd"/>
      <w:r>
        <w:rPr>
          <w:rFonts w:ascii="Times New Roman" w:hAnsi="Times New Roman" w:cs="Times New Roman"/>
          <w:sz w:val="24"/>
          <w:szCs w:val="28"/>
        </w:rPr>
        <w:t>. Amin…….</w:t>
      </w:r>
    </w:p>
    <w:p w:rsidR="00665D19" w:rsidRPr="00010D35" w:rsidRDefault="00665D19" w:rsidP="00665D19">
      <w:pPr>
        <w:spacing w:after="0" w:line="360" w:lineRule="auto"/>
        <w:jc w:val="both"/>
        <w:rPr>
          <w:rFonts w:ascii="Times New Roman" w:hAnsi="Times New Roman" w:cs="Times New Roman"/>
          <w:sz w:val="24"/>
          <w:szCs w:val="28"/>
        </w:rPr>
      </w:pPr>
    </w:p>
    <w:p w:rsidR="00665D19" w:rsidRPr="00010D35" w:rsidRDefault="00665D19" w:rsidP="00665D19">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profound gratitude goes to my supervisor, the</w:t>
      </w:r>
      <w:r>
        <w:rPr>
          <w:rFonts w:ascii="Times New Roman" w:hAnsi="Times New Roman" w:cs="Times New Roman"/>
          <w:sz w:val="24"/>
          <w:szCs w:val="28"/>
        </w:rPr>
        <w:t xml:space="preserve"> person of Mrs. </w:t>
      </w:r>
      <w:proofErr w:type="spellStart"/>
      <w:r>
        <w:rPr>
          <w:rFonts w:ascii="Times New Roman" w:hAnsi="Times New Roman" w:cs="Times New Roman"/>
          <w:sz w:val="24"/>
          <w:szCs w:val="28"/>
        </w:rPr>
        <w:t>Elepo</w:t>
      </w:r>
      <w:proofErr w:type="spellEnd"/>
      <w:r>
        <w:rPr>
          <w:rFonts w:ascii="Times New Roman" w:hAnsi="Times New Roman" w:cs="Times New Roman"/>
          <w:sz w:val="24"/>
          <w:szCs w:val="28"/>
        </w:rPr>
        <w:t xml:space="preserve"> T.A for her</w:t>
      </w:r>
      <w:r w:rsidRPr="00010D35">
        <w:rPr>
          <w:rFonts w:ascii="Times New Roman" w:hAnsi="Times New Roman" w:cs="Times New Roman"/>
          <w:sz w:val="24"/>
          <w:szCs w:val="28"/>
        </w:rPr>
        <w:t xml:space="preserve"> assistance and guidance during this research work, and also to our able head of department Mrs. </w:t>
      </w:r>
      <w:proofErr w:type="spellStart"/>
      <w:r w:rsidRPr="00010D35">
        <w:rPr>
          <w:rFonts w:ascii="Times New Roman" w:hAnsi="Times New Roman" w:cs="Times New Roman"/>
          <w:sz w:val="24"/>
          <w:szCs w:val="28"/>
        </w:rPr>
        <w:t>Elepo</w:t>
      </w:r>
      <w:proofErr w:type="spellEnd"/>
      <w:r w:rsidRPr="00010D35">
        <w:rPr>
          <w:rFonts w:ascii="Times New Roman" w:hAnsi="Times New Roman" w:cs="Times New Roman"/>
          <w:sz w:val="24"/>
          <w:szCs w:val="28"/>
        </w:rPr>
        <w:t xml:space="preserve"> T.A and to every one of my lecturers that taught me everything I know in statistics and all, Dr. A.B </w:t>
      </w:r>
      <w:proofErr w:type="spellStart"/>
      <w:r w:rsidRPr="00010D35">
        <w:rPr>
          <w:rFonts w:ascii="Times New Roman" w:hAnsi="Times New Roman" w:cs="Times New Roman"/>
          <w:sz w:val="24"/>
          <w:szCs w:val="28"/>
        </w:rPr>
        <w:t>Aiyelabegan</w:t>
      </w:r>
      <w:proofErr w:type="spellEnd"/>
      <w:r w:rsidRPr="00010D35">
        <w:rPr>
          <w:rFonts w:ascii="Times New Roman" w:hAnsi="Times New Roman" w:cs="Times New Roman"/>
          <w:sz w:val="24"/>
          <w:szCs w:val="28"/>
        </w:rPr>
        <w:t xml:space="preserve">, Mr. D.O, </w:t>
      </w:r>
      <w:proofErr w:type="spellStart"/>
      <w:r w:rsidRPr="00010D35">
        <w:rPr>
          <w:rFonts w:ascii="Times New Roman" w:hAnsi="Times New Roman" w:cs="Times New Roman"/>
          <w:sz w:val="24"/>
          <w:szCs w:val="28"/>
        </w:rPr>
        <w:t>Beki</w:t>
      </w:r>
      <w:proofErr w:type="spellEnd"/>
      <w:r w:rsidRPr="00010D35">
        <w:rPr>
          <w:rFonts w:ascii="Times New Roman" w:hAnsi="Times New Roman" w:cs="Times New Roman"/>
          <w:sz w:val="24"/>
          <w:szCs w:val="28"/>
        </w:rPr>
        <w:t xml:space="preserve">, Mr. K.N Yusuf, Mr. F.G </w:t>
      </w:r>
      <w:proofErr w:type="spellStart"/>
      <w:r w:rsidRPr="00010D35">
        <w:rPr>
          <w:rFonts w:ascii="Times New Roman" w:hAnsi="Times New Roman" w:cs="Times New Roman"/>
          <w:sz w:val="24"/>
          <w:szCs w:val="28"/>
        </w:rPr>
        <w:t>Safihi</w:t>
      </w:r>
      <w:proofErr w:type="spellEnd"/>
      <w:r w:rsidRPr="00010D35">
        <w:rPr>
          <w:rFonts w:ascii="Times New Roman" w:hAnsi="Times New Roman" w:cs="Times New Roman"/>
          <w:sz w:val="24"/>
          <w:szCs w:val="28"/>
        </w:rPr>
        <w:t xml:space="preserve">, Pastor </w:t>
      </w:r>
      <w:proofErr w:type="spellStart"/>
      <w:r w:rsidRPr="00010D35">
        <w:rPr>
          <w:rFonts w:ascii="Times New Roman" w:hAnsi="Times New Roman" w:cs="Times New Roman"/>
          <w:sz w:val="24"/>
          <w:szCs w:val="28"/>
        </w:rPr>
        <w:t>Kuranga</w:t>
      </w:r>
      <w:proofErr w:type="spellEnd"/>
      <w:r w:rsidRPr="00010D35">
        <w:rPr>
          <w:rFonts w:ascii="Times New Roman" w:hAnsi="Times New Roman" w:cs="Times New Roman"/>
          <w:sz w:val="24"/>
          <w:szCs w:val="28"/>
        </w:rPr>
        <w:t xml:space="preserve">, L.J, Mr. N.A </w:t>
      </w:r>
      <w:proofErr w:type="spellStart"/>
      <w:r w:rsidRPr="00010D35">
        <w:rPr>
          <w:rFonts w:ascii="Times New Roman" w:hAnsi="Times New Roman" w:cs="Times New Roman"/>
          <w:sz w:val="24"/>
          <w:szCs w:val="28"/>
        </w:rPr>
        <w:t>Alao</w:t>
      </w:r>
      <w:proofErr w:type="spellEnd"/>
      <w:r w:rsidRPr="00010D35">
        <w:rPr>
          <w:rFonts w:ascii="Times New Roman" w:hAnsi="Times New Roman" w:cs="Times New Roman"/>
          <w:sz w:val="24"/>
          <w:szCs w:val="28"/>
        </w:rPr>
        <w:t xml:space="preserve">, Mrs. G.A Yusuf, Mr. Yusuf </w:t>
      </w:r>
      <w:proofErr w:type="spellStart"/>
      <w:r w:rsidRPr="00010D35">
        <w:rPr>
          <w:rFonts w:ascii="Times New Roman" w:hAnsi="Times New Roman" w:cs="Times New Roman"/>
          <w:sz w:val="24"/>
          <w:szCs w:val="28"/>
        </w:rPr>
        <w:t>Saad</w:t>
      </w:r>
      <w:proofErr w:type="spellEnd"/>
      <w:r w:rsidRPr="00010D35">
        <w:rPr>
          <w:rFonts w:ascii="Times New Roman" w:hAnsi="Times New Roman" w:cs="Times New Roman"/>
          <w:sz w:val="24"/>
          <w:szCs w:val="28"/>
        </w:rPr>
        <w:t xml:space="preserve">, Mrs. F.B </w:t>
      </w:r>
      <w:proofErr w:type="spellStart"/>
      <w:r w:rsidRPr="00010D35">
        <w:rPr>
          <w:rFonts w:ascii="Times New Roman" w:hAnsi="Times New Roman" w:cs="Times New Roman"/>
          <w:sz w:val="24"/>
          <w:szCs w:val="28"/>
        </w:rPr>
        <w:t>Abdulrahman</w:t>
      </w:r>
      <w:proofErr w:type="spellEnd"/>
      <w:r w:rsidRPr="00010D35">
        <w:rPr>
          <w:rFonts w:ascii="Times New Roman" w:hAnsi="Times New Roman" w:cs="Times New Roman"/>
          <w:sz w:val="24"/>
          <w:szCs w:val="28"/>
        </w:rPr>
        <w:t xml:space="preserve">, Mr. Salami, Mr. </w:t>
      </w:r>
      <w:proofErr w:type="spellStart"/>
      <w:r w:rsidRPr="00010D35">
        <w:rPr>
          <w:rFonts w:ascii="Times New Roman" w:hAnsi="Times New Roman" w:cs="Times New Roman"/>
          <w:sz w:val="24"/>
          <w:szCs w:val="28"/>
        </w:rPr>
        <w:t>Yunus</w:t>
      </w:r>
      <w:proofErr w:type="spellEnd"/>
      <w:r w:rsidRPr="00010D35">
        <w:rPr>
          <w:rFonts w:ascii="Times New Roman" w:hAnsi="Times New Roman" w:cs="Times New Roman"/>
          <w:sz w:val="24"/>
          <w:szCs w:val="28"/>
        </w:rPr>
        <w:t xml:space="preserve"> Musa for the good academic support given since the beginning of our program till point on time.</w:t>
      </w:r>
    </w:p>
    <w:p w:rsidR="00665D19" w:rsidRDefault="00665D19" w:rsidP="00665D19">
      <w:pPr>
        <w:spacing w:after="0" w:line="360" w:lineRule="auto"/>
        <w:jc w:val="both"/>
        <w:rPr>
          <w:rFonts w:ascii="Times New Roman" w:hAnsi="Times New Roman" w:cs="Times New Roman"/>
          <w:sz w:val="24"/>
          <w:szCs w:val="28"/>
        </w:rPr>
      </w:pPr>
    </w:p>
    <w:p w:rsidR="00665D19" w:rsidRPr="00010D35" w:rsidRDefault="00665D19" w:rsidP="00665D19">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appreciation also goes my siblings</w:t>
      </w:r>
      <w:r>
        <w:rPr>
          <w:rFonts w:ascii="Times New Roman" w:hAnsi="Times New Roman" w:cs="Times New Roman"/>
          <w:sz w:val="24"/>
          <w:szCs w:val="28"/>
        </w:rPr>
        <w:t xml:space="preserve"> (Miss. </w:t>
      </w:r>
      <w:proofErr w:type="spellStart"/>
      <w:r>
        <w:rPr>
          <w:rFonts w:ascii="Times New Roman" w:hAnsi="Times New Roman" w:cs="Times New Roman"/>
          <w:sz w:val="24"/>
          <w:szCs w:val="28"/>
        </w:rPr>
        <w:t>Halimah</w:t>
      </w:r>
      <w:proofErr w:type="spellEnd"/>
      <w:r>
        <w:rPr>
          <w:rFonts w:ascii="Times New Roman" w:hAnsi="Times New Roman" w:cs="Times New Roman"/>
          <w:sz w:val="24"/>
          <w:szCs w:val="28"/>
        </w:rPr>
        <w:t xml:space="preserve"> and Miss. </w:t>
      </w:r>
      <w:proofErr w:type="spellStart"/>
      <w:r>
        <w:rPr>
          <w:rFonts w:ascii="Times New Roman" w:hAnsi="Times New Roman" w:cs="Times New Roman"/>
          <w:sz w:val="24"/>
          <w:szCs w:val="28"/>
        </w:rPr>
        <w:t>Aminah</w:t>
      </w:r>
      <w:proofErr w:type="spellEnd"/>
      <w:r>
        <w:rPr>
          <w:rFonts w:ascii="Times New Roman" w:hAnsi="Times New Roman" w:cs="Times New Roman"/>
          <w:sz w:val="24"/>
          <w:szCs w:val="28"/>
        </w:rPr>
        <w:t>)</w:t>
      </w:r>
      <w:r w:rsidRPr="00010D35">
        <w:rPr>
          <w:rFonts w:ascii="Times New Roman" w:hAnsi="Times New Roman" w:cs="Times New Roman"/>
          <w:sz w:val="24"/>
          <w:szCs w:val="28"/>
        </w:rPr>
        <w:t>, my friends</w:t>
      </w:r>
      <w:r>
        <w:rPr>
          <w:rFonts w:ascii="Times New Roman" w:hAnsi="Times New Roman" w:cs="Times New Roman"/>
          <w:sz w:val="24"/>
          <w:szCs w:val="28"/>
        </w:rPr>
        <w:t xml:space="preserve"> (Miss </w:t>
      </w:r>
      <w:proofErr w:type="spellStart"/>
      <w:r>
        <w:rPr>
          <w:rFonts w:ascii="Times New Roman" w:hAnsi="Times New Roman" w:cs="Times New Roman"/>
          <w:sz w:val="24"/>
          <w:szCs w:val="28"/>
        </w:rPr>
        <w:t>Oreoluwa</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Dasola</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Saidah</w:t>
      </w:r>
      <w:proofErr w:type="spellEnd"/>
      <w:r>
        <w:rPr>
          <w:rFonts w:ascii="Times New Roman" w:hAnsi="Times New Roman" w:cs="Times New Roman"/>
          <w:sz w:val="24"/>
          <w:szCs w:val="28"/>
        </w:rPr>
        <w:t xml:space="preserve"> and </w:t>
      </w:r>
      <w:proofErr w:type="spellStart"/>
      <w:r>
        <w:rPr>
          <w:rFonts w:ascii="Times New Roman" w:hAnsi="Times New Roman" w:cs="Times New Roman"/>
          <w:sz w:val="24"/>
          <w:szCs w:val="28"/>
        </w:rPr>
        <w:t>Asquare</w:t>
      </w:r>
      <w:proofErr w:type="spellEnd"/>
      <w:r>
        <w:rPr>
          <w:rFonts w:ascii="Times New Roman" w:hAnsi="Times New Roman" w:cs="Times New Roman"/>
          <w:sz w:val="24"/>
          <w:szCs w:val="28"/>
        </w:rPr>
        <w:t>)</w:t>
      </w:r>
      <w:r w:rsidRPr="00010D35">
        <w:rPr>
          <w:rFonts w:ascii="Times New Roman" w:hAnsi="Times New Roman" w:cs="Times New Roman"/>
          <w:sz w:val="24"/>
          <w:szCs w:val="28"/>
        </w:rPr>
        <w:t xml:space="preserve"> and all my along the way friends. You all are awesome.</w:t>
      </w:r>
    </w:p>
    <w:p w:rsidR="00665D19" w:rsidRPr="006D5DEE" w:rsidRDefault="00665D19" w:rsidP="00665D19">
      <w:pPr>
        <w:rPr>
          <w:rFonts w:ascii="Times New Roman" w:hAnsi="Times New Roman" w:cs="Times New Roman"/>
          <w:sz w:val="28"/>
          <w:szCs w:val="28"/>
        </w:rPr>
      </w:pPr>
    </w:p>
    <w:p w:rsidR="00665D19" w:rsidRPr="000B154B" w:rsidRDefault="00665D19" w:rsidP="00665D19">
      <w:pPr>
        <w:rPr>
          <w:rFonts w:ascii="Times New Roman" w:hAnsi="Times New Roman" w:cs="Times New Roman"/>
          <w:sz w:val="32"/>
          <w:szCs w:val="32"/>
        </w:rPr>
      </w:pPr>
    </w:p>
    <w:p w:rsidR="00665D19" w:rsidRPr="000B154B" w:rsidRDefault="00665D19" w:rsidP="00665D19">
      <w:pPr>
        <w:rPr>
          <w:rFonts w:ascii="Times New Roman" w:hAnsi="Times New Roman" w:cs="Times New Roman"/>
          <w:sz w:val="32"/>
          <w:szCs w:val="32"/>
        </w:rPr>
      </w:pPr>
    </w:p>
    <w:p w:rsidR="00665D19" w:rsidRPr="000B154B" w:rsidRDefault="00665D19" w:rsidP="00665D19">
      <w:pPr>
        <w:rPr>
          <w:rFonts w:ascii="Times New Roman" w:hAnsi="Times New Roman" w:cs="Times New Roman"/>
          <w:sz w:val="32"/>
          <w:szCs w:val="32"/>
        </w:rPr>
      </w:pPr>
    </w:p>
    <w:p w:rsidR="00665D19" w:rsidRDefault="00665D19" w:rsidP="00665D19">
      <w:pPr>
        <w:rPr>
          <w:rFonts w:ascii="Times New Roman" w:eastAsia="Times New Roman" w:hAnsi="Times New Roman" w:cs="Times New Roman"/>
          <w:b/>
          <w:sz w:val="32"/>
          <w:szCs w:val="32"/>
        </w:rPr>
      </w:pPr>
    </w:p>
    <w:p w:rsidR="00665D19" w:rsidRPr="009D325A" w:rsidRDefault="00665D19" w:rsidP="00665D19">
      <w:pPr>
        <w:ind w:firstLine="720"/>
        <w:jc w:val="center"/>
        <w:rPr>
          <w:rFonts w:ascii="Times New Roman" w:eastAsia="Times New Roman" w:hAnsi="Times New Roman" w:cs="Times New Roman"/>
          <w:b/>
          <w:sz w:val="24"/>
          <w:szCs w:val="24"/>
        </w:rPr>
      </w:pPr>
      <w:r w:rsidRPr="009D325A">
        <w:rPr>
          <w:rFonts w:ascii="Times New Roman" w:eastAsia="Times New Roman" w:hAnsi="Times New Roman" w:cs="Times New Roman"/>
          <w:b/>
          <w:sz w:val="24"/>
          <w:szCs w:val="24"/>
        </w:rPr>
        <w:t>TABLE OF CONTENTS</w:t>
      </w:r>
    </w:p>
    <w:p w:rsidR="00665D19" w:rsidRPr="009D325A" w:rsidRDefault="00665D19" w:rsidP="00665D19">
      <w:pPr>
        <w:spacing w:after="0" w:line="276" w:lineRule="auto"/>
        <w:rPr>
          <w:rFonts w:ascii="Times New Roman" w:eastAsia="Times New Roman" w:hAnsi="Times New Roman" w:cs="Times New Roman"/>
          <w:sz w:val="24"/>
          <w:szCs w:val="24"/>
        </w:rPr>
      </w:pPr>
      <w:r w:rsidRPr="009D325A">
        <w:rPr>
          <w:rFonts w:ascii="Times New Roman" w:eastAsia="Times New Roman" w:hAnsi="Times New Roman" w:cs="Times New Roman"/>
          <w:sz w:val="24"/>
          <w:szCs w:val="24"/>
        </w:rPr>
        <w:t>Title page</w:t>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proofErr w:type="spellStart"/>
      <w:r w:rsidRPr="009D325A">
        <w:rPr>
          <w:rFonts w:ascii="Times New Roman" w:eastAsia="Times New Roman" w:hAnsi="Times New Roman" w:cs="Times New Roman"/>
          <w:sz w:val="24"/>
          <w:szCs w:val="24"/>
        </w:rPr>
        <w:t>i</w:t>
      </w:r>
      <w:proofErr w:type="spellEnd"/>
    </w:p>
    <w:p w:rsidR="00665D19" w:rsidRPr="009D325A" w:rsidRDefault="00665D19" w:rsidP="00665D19">
      <w:pPr>
        <w:spacing w:after="0" w:line="276" w:lineRule="auto"/>
        <w:rPr>
          <w:rFonts w:ascii="Times New Roman" w:eastAsia="Times New Roman" w:hAnsi="Times New Roman" w:cs="Times New Roman"/>
          <w:sz w:val="24"/>
          <w:szCs w:val="24"/>
        </w:rPr>
      </w:pPr>
      <w:r w:rsidRPr="009D325A">
        <w:rPr>
          <w:rFonts w:ascii="Times New Roman" w:eastAsia="Times New Roman" w:hAnsi="Times New Roman" w:cs="Times New Roman"/>
          <w:sz w:val="24"/>
          <w:szCs w:val="24"/>
        </w:rPr>
        <w:t>Certification</w:t>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t>ii</w:t>
      </w:r>
    </w:p>
    <w:p w:rsidR="00665D19" w:rsidRPr="009D325A" w:rsidRDefault="00665D19" w:rsidP="00665D19">
      <w:pPr>
        <w:spacing w:after="0" w:line="276" w:lineRule="auto"/>
        <w:rPr>
          <w:rFonts w:ascii="Times New Roman" w:eastAsia="Times New Roman" w:hAnsi="Times New Roman" w:cs="Times New Roman"/>
          <w:sz w:val="24"/>
          <w:szCs w:val="24"/>
        </w:rPr>
      </w:pPr>
      <w:r w:rsidRPr="009D325A">
        <w:rPr>
          <w:rFonts w:ascii="Times New Roman" w:eastAsia="Times New Roman" w:hAnsi="Times New Roman" w:cs="Times New Roman"/>
          <w:sz w:val="24"/>
          <w:szCs w:val="24"/>
        </w:rPr>
        <w:t>Dedication</w:t>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t>iii</w:t>
      </w:r>
    </w:p>
    <w:p w:rsidR="00665D19" w:rsidRPr="009D325A" w:rsidRDefault="00665D19" w:rsidP="00665D19">
      <w:pPr>
        <w:spacing w:after="0" w:line="276" w:lineRule="auto"/>
        <w:rPr>
          <w:rFonts w:ascii="Times New Roman" w:eastAsia="Times New Roman" w:hAnsi="Times New Roman" w:cs="Times New Roman"/>
          <w:sz w:val="24"/>
          <w:szCs w:val="24"/>
        </w:rPr>
      </w:pPr>
      <w:r w:rsidRPr="009D325A">
        <w:rPr>
          <w:rFonts w:ascii="Times New Roman" w:eastAsia="Times New Roman" w:hAnsi="Times New Roman" w:cs="Times New Roman"/>
          <w:sz w:val="24"/>
          <w:szCs w:val="24"/>
        </w:rPr>
        <w:t>Acknowledgement</w:t>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proofErr w:type="gramStart"/>
      <w:r w:rsidRPr="009D325A">
        <w:rPr>
          <w:rFonts w:ascii="Times New Roman" w:eastAsia="Times New Roman" w:hAnsi="Times New Roman" w:cs="Times New Roman"/>
          <w:sz w:val="24"/>
          <w:szCs w:val="24"/>
        </w:rPr>
        <w:t>iv</w:t>
      </w:r>
      <w:proofErr w:type="gramEnd"/>
    </w:p>
    <w:p w:rsidR="00665D19" w:rsidRPr="009D325A" w:rsidRDefault="00665D19" w:rsidP="00665D19">
      <w:pPr>
        <w:spacing w:after="0" w:line="276" w:lineRule="auto"/>
        <w:rPr>
          <w:rFonts w:ascii="Times New Roman" w:eastAsia="Times New Roman" w:hAnsi="Times New Roman" w:cs="Times New Roman"/>
          <w:sz w:val="24"/>
          <w:szCs w:val="24"/>
        </w:rPr>
      </w:pPr>
      <w:r w:rsidRPr="009D325A">
        <w:rPr>
          <w:rFonts w:ascii="Times New Roman" w:eastAsia="Times New Roman" w:hAnsi="Times New Roman" w:cs="Times New Roman"/>
          <w:sz w:val="24"/>
          <w:szCs w:val="24"/>
        </w:rPr>
        <w:lastRenderedPageBreak/>
        <w:t>Table of contents</w:t>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t>v</w:t>
      </w:r>
    </w:p>
    <w:p w:rsidR="00665D19" w:rsidRPr="009D325A" w:rsidRDefault="00665D19" w:rsidP="00665D19">
      <w:pPr>
        <w:spacing w:after="0" w:line="276" w:lineRule="auto"/>
        <w:rPr>
          <w:rFonts w:ascii="Times New Roman" w:eastAsia="Times New Roman" w:hAnsi="Times New Roman" w:cs="Times New Roman"/>
          <w:sz w:val="24"/>
          <w:szCs w:val="24"/>
        </w:rPr>
      </w:pPr>
      <w:r w:rsidRPr="009D325A">
        <w:rPr>
          <w:rFonts w:ascii="Times New Roman" w:eastAsia="Times New Roman" w:hAnsi="Times New Roman" w:cs="Times New Roman"/>
          <w:sz w:val="24"/>
          <w:szCs w:val="24"/>
        </w:rPr>
        <w:t>Abstract</w:t>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r w:rsidRPr="009D325A">
        <w:rPr>
          <w:rFonts w:ascii="Times New Roman" w:eastAsia="Times New Roman" w:hAnsi="Times New Roman" w:cs="Times New Roman"/>
          <w:sz w:val="24"/>
          <w:szCs w:val="24"/>
        </w:rPr>
        <w:tab/>
      </w:r>
      <w:proofErr w:type="gramStart"/>
      <w:r w:rsidRPr="009D325A">
        <w:rPr>
          <w:rFonts w:ascii="Times New Roman" w:eastAsia="Times New Roman" w:hAnsi="Times New Roman" w:cs="Times New Roman"/>
          <w:sz w:val="24"/>
          <w:szCs w:val="24"/>
        </w:rPr>
        <w:t>vi</w:t>
      </w:r>
      <w:proofErr w:type="gramEnd"/>
    </w:p>
    <w:p w:rsidR="00665D19" w:rsidRPr="009D325A" w:rsidRDefault="00665D19" w:rsidP="00665D19">
      <w:pPr>
        <w:spacing w:after="0" w:line="276" w:lineRule="auto"/>
        <w:rPr>
          <w:rFonts w:ascii="Times New Roman" w:eastAsia="Times New Roman" w:hAnsi="Times New Roman" w:cs="Times New Roman"/>
          <w:sz w:val="24"/>
          <w:szCs w:val="24"/>
        </w:rPr>
      </w:pPr>
    </w:p>
    <w:p w:rsidR="00665D19" w:rsidRPr="009D325A" w:rsidRDefault="00665D19" w:rsidP="00665D19">
      <w:pPr>
        <w:rPr>
          <w:rFonts w:ascii="Times New Roman" w:eastAsia="Times New Roman" w:hAnsi="Times New Roman" w:cs="Times New Roman"/>
          <w:b/>
          <w:sz w:val="24"/>
          <w:szCs w:val="24"/>
        </w:rPr>
      </w:pPr>
      <w:r w:rsidRPr="009D325A">
        <w:rPr>
          <w:rFonts w:ascii="Times New Roman" w:eastAsia="Times New Roman" w:hAnsi="Times New Roman" w:cs="Times New Roman"/>
          <w:b/>
          <w:sz w:val="24"/>
          <w:szCs w:val="24"/>
        </w:rPr>
        <w:t>CHAPTER ONE: Introduction</w:t>
      </w:r>
    </w:p>
    <w:p w:rsidR="00665D19" w:rsidRPr="009D325A" w:rsidRDefault="00665D19" w:rsidP="00665D19">
      <w:pPr>
        <w:spacing w:after="0"/>
        <w:rPr>
          <w:rFonts w:ascii="Times New Roman" w:eastAsia="Times New Roman" w:hAnsi="Times New Roman" w:cs="Times New Roman"/>
          <w:bCs/>
          <w:sz w:val="24"/>
          <w:szCs w:val="24"/>
        </w:rPr>
      </w:pPr>
      <w:r w:rsidRPr="009D325A">
        <w:rPr>
          <w:rFonts w:ascii="Times New Roman" w:eastAsia="Times New Roman" w:hAnsi="Times New Roman" w:cs="Times New Roman"/>
          <w:bCs/>
          <w:sz w:val="24"/>
          <w:szCs w:val="24"/>
        </w:rPr>
        <w:t>1.1</w:t>
      </w:r>
      <w:r w:rsidRPr="009D325A">
        <w:rPr>
          <w:rFonts w:ascii="Times New Roman" w:eastAsia="Times New Roman" w:hAnsi="Times New Roman" w:cs="Times New Roman"/>
          <w:bCs/>
          <w:sz w:val="24"/>
          <w:szCs w:val="24"/>
        </w:rPr>
        <w:tab/>
        <w:t>Background of the study</w:t>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t>1</w:t>
      </w:r>
    </w:p>
    <w:p w:rsidR="00665D19" w:rsidRPr="009D325A" w:rsidRDefault="00665D19" w:rsidP="00665D19">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r w:rsidRPr="009D325A">
        <w:rPr>
          <w:rFonts w:ascii="Times New Roman" w:eastAsia="Times New Roman" w:hAnsi="Times New Roman" w:cs="Times New Roman"/>
          <w:bCs/>
          <w:sz w:val="24"/>
          <w:szCs w:val="24"/>
        </w:rPr>
        <w:tab/>
        <w:t>Statement of the problem</w:t>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t>3</w:t>
      </w:r>
    </w:p>
    <w:p w:rsidR="00665D19" w:rsidRPr="009D325A" w:rsidRDefault="00665D19" w:rsidP="00665D19">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r w:rsidRPr="009D325A">
        <w:rPr>
          <w:rFonts w:ascii="Times New Roman" w:eastAsia="Times New Roman" w:hAnsi="Times New Roman" w:cs="Times New Roman"/>
          <w:bCs/>
          <w:sz w:val="24"/>
          <w:szCs w:val="24"/>
        </w:rPr>
        <w:tab/>
        <w:t>Aim a</w:t>
      </w:r>
      <w:r>
        <w:rPr>
          <w:rFonts w:ascii="Times New Roman" w:eastAsia="Times New Roman" w:hAnsi="Times New Roman" w:cs="Times New Roman"/>
          <w:bCs/>
          <w:sz w:val="24"/>
          <w:szCs w:val="24"/>
        </w:rPr>
        <w:t>nd Objectives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p>
    <w:p w:rsidR="00665D19" w:rsidRPr="009D325A" w:rsidRDefault="00665D19" w:rsidP="00665D19">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r w:rsidRPr="009D325A">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Significance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p>
    <w:p w:rsidR="00665D19" w:rsidRPr="009D325A" w:rsidRDefault="00665D19" w:rsidP="00665D19">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r>
        <w:rPr>
          <w:rFonts w:ascii="Times New Roman" w:eastAsia="Times New Roman" w:hAnsi="Times New Roman" w:cs="Times New Roman"/>
          <w:bCs/>
          <w:sz w:val="24"/>
          <w:szCs w:val="24"/>
        </w:rPr>
        <w:tab/>
        <w:t>Scope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p>
    <w:p w:rsidR="00665D19" w:rsidRPr="009D325A" w:rsidRDefault="00665D19" w:rsidP="00665D19">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w:t>
      </w:r>
      <w:r w:rsidRPr="009D325A">
        <w:rPr>
          <w:rFonts w:ascii="Times New Roman" w:eastAsia="Times New Roman" w:hAnsi="Times New Roman" w:cs="Times New Roman"/>
          <w:bCs/>
          <w:sz w:val="24"/>
          <w:szCs w:val="24"/>
        </w:rPr>
        <w:tab/>
        <w:t>Limitations of the Study</w:t>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t>5</w:t>
      </w:r>
    </w:p>
    <w:p w:rsidR="00665D19" w:rsidRPr="009D325A" w:rsidRDefault="00665D19" w:rsidP="00665D19">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1.7</w:t>
      </w:r>
      <w:r w:rsidRPr="009D325A">
        <w:rPr>
          <w:rFonts w:ascii="Times New Roman" w:eastAsia="Times New Roman" w:hAnsi="Times New Roman" w:cs="Times New Roman"/>
          <w:bCs/>
          <w:sz w:val="24"/>
          <w:szCs w:val="24"/>
        </w:rPr>
        <w:tab/>
        <w:t>Definition of Terms</w:t>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t>5</w:t>
      </w:r>
    </w:p>
    <w:p w:rsidR="00665D19" w:rsidRPr="009D325A" w:rsidRDefault="00665D19" w:rsidP="00665D19">
      <w:pPr>
        <w:spacing w:after="0"/>
        <w:rPr>
          <w:rFonts w:ascii="Times New Roman" w:eastAsia="Times New Roman" w:hAnsi="Times New Roman" w:cs="Times New Roman"/>
          <w:bCs/>
          <w:sz w:val="24"/>
          <w:szCs w:val="24"/>
        </w:rPr>
      </w:pPr>
    </w:p>
    <w:p w:rsidR="00665D19" w:rsidRPr="009D325A" w:rsidRDefault="00665D19" w:rsidP="00665D19">
      <w:pPr>
        <w:spacing w:after="0"/>
        <w:rPr>
          <w:rFonts w:ascii="Times New Roman" w:eastAsia="Times New Roman" w:hAnsi="Times New Roman" w:cs="Times New Roman"/>
          <w:bCs/>
          <w:sz w:val="24"/>
          <w:szCs w:val="24"/>
        </w:rPr>
      </w:pPr>
      <w:r w:rsidRPr="009D325A">
        <w:rPr>
          <w:rFonts w:ascii="Times New Roman" w:eastAsia="Times New Roman" w:hAnsi="Times New Roman" w:cs="Times New Roman"/>
          <w:b/>
          <w:sz w:val="24"/>
          <w:szCs w:val="24"/>
        </w:rPr>
        <w:t>CHAPTER TWO: Literature Review</w:t>
      </w:r>
    </w:p>
    <w:p w:rsidR="00665D19" w:rsidRPr="009D325A" w:rsidRDefault="00665D19" w:rsidP="00665D19">
      <w:pPr>
        <w:spacing w:after="0"/>
        <w:rPr>
          <w:rFonts w:ascii="Times New Roman" w:eastAsia="Times New Roman" w:hAnsi="Times New Roman" w:cs="Times New Roman"/>
          <w:bCs/>
          <w:sz w:val="24"/>
          <w:szCs w:val="24"/>
        </w:rPr>
      </w:pPr>
      <w:r w:rsidRPr="009D325A">
        <w:rPr>
          <w:rFonts w:ascii="Times New Roman" w:eastAsia="Times New Roman" w:hAnsi="Times New Roman" w:cs="Times New Roman"/>
          <w:bCs/>
          <w:sz w:val="24"/>
          <w:szCs w:val="24"/>
        </w:rPr>
        <w:t>2.1</w:t>
      </w:r>
      <w:r w:rsidRPr="009D325A">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6</w:t>
      </w:r>
    </w:p>
    <w:p w:rsidR="00665D19" w:rsidRPr="009D325A" w:rsidRDefault="00665D19" w:rsidP="00665D19">
      <w:pPr>
        <w:spacing w:after="0"/>
        <w:rPr>
          <w:rFonts w:ascii="Times New Roman" w:eastAsia="Times New Roman" w:hAnsi="Times New Roman" w:cs="Times New Roman"/>
          <w:bCs/>
          <w:sz w:val="24"/>
          <w:szCs w:val="24"/>
        </w:rPr>
      </w:pPr>
      <w:r w:rsidRPr="009D325A">
        <w:rPr>
          <w:rFonts w:ascii="Times New Roman" w:eastAsia="Times New Roman" w:hAnsi="Times New Roman" w:cs="Times New Roman"/>
          <w:bCs/>
          <w:sz w:val="24"/>
          <w:szCs w:val="24"/>
        </w:rPr>
        <w:t>2.2</w:t>
      </w:r>
      <w:r w:rsidRPr="009D325A">
        <w:rPr>
          <w:rFonts w:ascii="Times New Roman" w:eastAsia="Times New Roman" w:hAnsi="Times New Roman" w:cs="Times New Roman"/>
          <w:bCs/>
          <w:sz w:val="24"/>
          <w:szCs w:val="24"/>
        </w:rPr>
        <w:tab/>
        <w:t>Rev</w:t>
      </w:r>
      <w:r>
        <w:rPr>
          <w:rFonts w:ascii="Times New Roman" w:eastAsia="Times New Roman" w:hAnsi="Times New Roman" w:cs="Times New Roman"/>
          <w:bCs/>
          <w:sz w:val="24"/>
          <w:szCs w:val="24"/>
        </w:rPr>
        <w:t>iew of Related Literature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6</w:t>
      </w:r>
    </w:p>
    <w:p w:rsidR="00665D19" w:rsidRPr="009D325A" w:rsidRDefault="00665D19" w:rsidP="00665D19">
      <w:pPr>
        <w:spacing w:after="0"/>
        <w:rPr>
          <w:rFonts w:ascii="Times New Roman" w:eastAsia="Times New Roman" w:hAnsi="Times New Roman" w:cs="Times New Roman"/>
          <w:bCs/>
          <w:sz w:val="24"/>
          <w:szCs w:val="24"/>
        </w:rPr>
      </w:pPr>
    </w:p>
    <w:p w:rsidR="00665D19" w:rsidRPr="009D325A" w:rsidRDefault="00665D19" w:rsidP="00665D19">
      <w:pPr>
        <w:spacing w:after="0"/>
        <w:rPr>
          <w:rFonts w:ascii="Times New Roman" w:eastAsia="Times New Roman" w:hAnsi="Times New Roman" w:cs="Times New Roman"/>
          <w:b/>
          <w:sz w:val="24"/>
          <w:szCs w:val="24"/>
        </w:rPr>
      </w:pPr>
      <w:r w:rsidRPr="009D325A">
        <w:rPr>
          <w:rFonts w:ascii="Times New Roman" w:eastAsia="Times New Roman" w:hAnsi="Times New Roman" w:cs="Times New Roman"/>
          <w:b/>
          <w:sz w:val="24"/>
          <w:szCs w:val="24"/>
        </w:rPr>
        <w:t>CHAPTER THREE: Methodology</w:t>
      </w:r>
    </w:p>
    <w:p w:rsidR="00665D19" w:rsidRPr="009D325A" w:rsidRDefault="00665D19" w:rsidP="00665D19">
      <w:pPr>
        <w:spacing w:after="0"/>
        <w:rPr>
          <w:rFonts w:ascii="Times New Roman" w:eastAsia="Times New Roman" w:hAnsi="Times New Roman" w:cs="Times New Roman"/>
          <w:b/>
          <w:sz w:val="24"/>
          <w:szCs w:val="24"/>
        </w:rPr>
      </w:pPr>
      <w:r w:rsidRPr="009D325A">
        <w:rPr>
          <w:rFonts w:ascii="Times New Roman" w:eastAsia="Times New Roman" w:hAnsi="Times New Roman" w:cs="Times New Roman"/>
          <w:bCs/>
          <w:sz w:val="24"/>
          <w:szCs w:val="24"/>
        </w:rPr>
        <w:t>3.0</w:t>
      </w:r>
      <w:r w:rsidRPr="009D325A">
        <w:rPr>
          <w:rFonts w:ascii="Times New Roman" w:eastAsia="Times New Roman" w:hAnsi="Times New Roman" w:cs="Times New Roman"/>
          <w:bCs/>
          <w:sz w:val="24"/>
          <w:szCs w:val="24"/>
        </w:rPr>
        <w:tab/>
        <w:t>Introduction</w:t>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t>15</w:t>
      </w:r>
    </w:p>
    <w:p w:rsidR="00665D19" w:rsidRPr="009D325A" w:rsidRDefault="00665D19" w:rsidP="00665D19">
      <w:pPr>
        <w:spacing w:after="0"/>
        <w:rPr>
          <w:rFonts w:ascii="Times New Roman" w:eastAsia="Times New Roman" w:hAnsi="Times New Roman" w:cs="Times New Roman"/>
          <w:bCs/>
          <w:sz w:val="24"/>
          <w:szCs w:val="24"/>
        </w:rPr>
      </w:pPr>
      <w:r w:rsidRPr="009D325A">
        <w:rPr>
          <w:rFonts w:ascii="Times New Roman" w:eastAsia="Times New Roman" w:hAnsi="Times New Roman" w:cs="Times New Roman"/>
          <w:bCs/>
          <w:sz w:val="24"/>
          <w:szCs w:val="24"/>
        </w:rPr>
        <w:t>3.1</w:t>
      </w:r>
      <w:r w:rsidRPr="009D325A">
        <w:rPr>
          <w:rFonts w:ascii="Times New Roman" w:eastAsia="Times New Roman" w:hAnsi="Times New Roman" w:cs="Times New Roman"/>
          <w:bCs/>
          <w:sz w:val="24"/>
          <w:szCs w:val="24"/>
        </w:rPr>
        <w:tab/>
        <w:t>Data Analysis Techniques</w:t>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t>15</w:t>
      </w:r>
    </w:p>
    <w:p w:rsidR="00665D19" w:rsidRPr="009D325A" w:rsidRDefault="00665D19" w:rsidP="00665D19">
      <w:pPr>
        <w:spacing w:after="0"/>
        <w:rPr>
          <w:rFonts w:ascii="Times New Roman" w:eastAsia="Times New Roman" w:hAnsi="Times New Roman" w:cs="Times New Roman"/>
          <w:bCs/>
          <w:sz w:val="24"/>
          <w:szCs w:val="24"/>
        </w:rPr>
      </w:pPr>
      <w:r w:rsidRPr="009D325A">
        <w:rPr>
          <w:rFonts w:ascii="Times New Roman" w:eastAsia="Times New Roman" w:hAnsi="Times New Roman" w:cs="Times New Roman"/>
          <w:bCs/>
          <w:sz w:val="24"/>
          <w:szCs w:val="24"/>
        </w:rPr>
        <w:t>3.2</w:t>
      </w:r>
      <w:r w:rsidRPr="009D325A">
        <w:rPr>
          <w:rFonts w:ascii="Times New Roman" w:eastAsia="Times New Roman" w:hAnsi="Times New Roman" w:cs="Times New Roman"/>
          <w:bCs/>
          <w:sz w:val="24"/>
          <w:szCs w:val="24"/>
        </w:rPr>
        <w:tab/>
        <w:t>Sources of Data</w:t>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t>18</w:t>
      </w:r>
    </w:p>
    <w:p w:rsidR="00665D19" w:rsidRPr="009D325A" w:rsidRDefault="00665D19" w:rsidP="00665D19">
      <w:pPr>
        <w:spacing w:after="0"/>
        <w:rPr>
          <w:rFonts w:ascii="Times New Roman" w:eastAsia="Times New Roman" w:hAnsi="Times New Roman" w:cs="Times New Roman"/>
          <w:bCs/>
          <w:sz w:val="24"/>
          <w:szCs w:val="24"/>
        </w:rPr>
      </w:pPr>
      <w:r w:rsidRPr="009D325A">
        <w:rPr>
          <w:rFonts w:ascii="Times New Roman" w:eastAsia="Times New Roman" w:hAnsi="Times New Roman" w:cs="Times New Roman"/>
          <w:bCs/>
          <w:sz w:val="24"/>
          <w:szCs w:val="24"/>
        </w:rPr>
        <w:t>3.3</w:t>
      </w:r>
      <w:r w:rsidRPr="009D325A">
        <w:rPr>
          <w:rFonts w:ascii="Times New Roman" w:eastAsia="Times New Roman" w:hAnsi="Times New Roman" w:cs="Times New Roman"/>
          <w:bCs/>
          <w:sz w:val="24"/>
          <w:szCs w:val="24"/>
        </w:rPr>
        <w:tab/>
        <w:t>Data Presentation</w:t>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t>18</w:t>
      </w:r>
    </w:p>
    <w:p w:rsidR="00665D19" w:rsidRPr="009D325A" w:rsidRDefault="00665D19" w:rsidP="00665D19">
      <w:pPr>
        <w:spacing w:after="0"/>
        <w:rPr>
          <w:rFonts w:ascii="Times New Roman" w:eastAsia="Times New Roman" w:hAnsi="Times New Roman" w:cs="Times New Roman"/>
          <w:bCs/>
          <w:sz w:val="24"/>
          <w:szCs w:val="24"/>
        </w:rPr>
      </w:pPr>
    </w:p>
    <w:p w:rsidR="00665D19" w:rsidRPr="009D325A" w:rsidRDefault="00665D19" w:rsidP="00665D19">
      <w:pPr>
        <w:spacing w:after="0"/>
        <w:rPr>
          <w:rFonts w:ascii="Times New Roman" w:eastAsia="Times New Roman" w:hAnsi="Times New Roman" w:cs="Times New Roman"/>
          <w:bCs/>
          <w:sz w:val="24"/>
          <w:szCs w:val="24"/>
        </w:rPr>
      </w:pPr>
      <w:r w:rsidRPr="009D325A">
        <w:rPr>
          <w:rFonts w:ascii="Times New Roman" w:eastAsia="Times New Roman" w:hAnsi="Times New Roman" w:cs="Times New Roman"/>
          <w:b/>
          <w:sz w:val="24"/>
          <w:szCs w:val="24"/>
        </w:rPr>
        <w:t>CHAPTER FOUR: Data Analysis and Result</w:t>
      </w:r>
    </w:p>
    <w:p w:rsidR="00665D19" w:rsidRPr="009D325A" w:rsidRDefault="00665D19" w:rsidP="00665D19">
      <w:pPr>
        <w:spacing w:after="0"/>
        <w:rPr>
          <w:rFonts w:ascii="Times New Roman" w:eastAsia="Times New Roman" w:hAnsi="Times New Roman" w:cs="Times New Roman"/>
          <w:bCs/>
          <w:sz w:val="24"/>
          <w:szCs w:val="24"/>
        </w:rPr>
      </w:pPr>
      <w:r w:rsidRPr="009D325A">
        <w:rPr>
          <w:rFonts w:ascii="Times New Roman" w:eastAsia="Times New Roman" w:hAnsi="Times New Roman" w:cs="Times New Roman"/>
          <w:bCs/>
          <w:sz w:val="24"/>
          <w:szCs w:val="24"/>
        </w:rPr>
        <w:t>4.1</w:t>
      </w:r>
      <w:r w:rsidRPr="009D325A">
        <w:rPr>
          <w:rFonts w:ascii="Times New Roman" w:eastAsia="Times New Roman" w:hAnsi="Times New Roman" w:cs="Times New Roman"/>
          <w:bCs/>
          <w:sz w:val="24"/>
          <w:szCs w:val="24"/>
        </w:rPr>
        <w:tab/>
        <w:t>Introduction</w:t>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t>19</w:t>
      </w:r>
    </w:p>
    <w:p w:rsidR="00665D19" w:rsidRPr="009D325A" w:rsidRDefault="00665D19" w:rsidP="00665D19">
      <w:pPr>
        <w:spacing w:after="0"/>
        <w:rPr>
          <w:rFonts w:ascii="Times New Roman" w:eastAsia="Times New Roman" w:hAnsi="Times New Roman" w:cs="Times New Roman"/>
          <w:bCs/>
          <w:sz w:val="24"/>
          <w:szCs w:val="24"/>
        </w:rPr>
      </w:pPr>
      <w:r w:rsidRPr="009D325A">
        <w:rPr>
          <w:rFonts w:ascii="Times New Roman" w:eastAsia="Times New Roman" w:hAnsi="Times New Roman" w:cs="Times New Roman"/>
          <w:bCs/>
          <w:sz w:val="24"/>
          <w:szCs w:val="24"/>
        </w:rPr>
        <w:t>4.2</w:t>
      </w:r>
      <w:r w:rsidRPr="009D325A">
        <w:rPr>
          <w:rFonts w:ascii="Times New Roman" w:eastAsia="Times New Roman" w:hAnsi="Times New Roman" w:cs="Times New Roman"/>
          <w:bCs/>
          <w:sz w:val="24"/>
          <w:szCs w:val="24"/>
        </w:rPr>
        <w:tab/>
        <w:t>Data Analysis and Result</w:t>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r>
      <w:r w:rsidRPr="009D325A">
        <w:rPr>
          <w:rFonts w:ascii="Times New Roman" w:eastAsia="Times New Roman" w:hAnsi="Times New Roman" w:cs="Times New Roman"/>
          <w:bCs/>
          <w:sz w:val="24"/>
          <w:szCs w:val="24"/>
        </w:rPr>
        <w:tab/>
        <w:t>19</w:t>
      </w:r>
    </w:p>
    <w:p w:rsidR="00665D19" w:rsidRPr="009D325A" w:rsidRDefault="00665D19" w:rsidP="00665D19">
      <w:pPr>
        <w:spacing w:after="0"/>
        <w:rPr>
          <w:rFonts w:ascii="Times New Roman" w:eastAsia="Times New Roman" w:hAnsi="Times New Roman" w:cs="Times New Roman"/>
          <w:bCs/>
          <w:sz w:val="24"/>
          <w:szCs w:val="24"/>
        </w:rPr>
      </w:pPr>
    </w:p>
    <w:p w:rsidR="00665D19" w:rsidRPr="009D325A" w:rsidRDefault="00665D19" w:rsidP="00665D19">
      <w:pPr>
        <w:spacing w:after="0"/>
        <w:rPr>
          <w:rFonts w:ascii="Times New Roman" w:eastAsia="Times New Roman" w:hAnsi="Times New Roman" w:cs="Times New Roman"/>
          <w:b/>
          <w:sz w:val="24"/>
          <w:szCs w:val="24"/>
        </w:rPr>
      </w:pPr>
      <w:r w:rsidRPr="009D325A">
        <w:rPr>
          <w:rFonts w:ascii="Times New Roman" w:eastAsia="Times New Roman" w:hAnsi="Times New Roman" w:cs="Times New Roman"/>
          <w:b/>
          <w:sz w:val="24"/>
          <w:szCs w:val="24"/>
        </w:rPr>
        <w:t>CHAPTER FIVE: Summary of Findings, Conclusion and Recommendation</w:t>
      </w:r>
    </w:p>
    <w:p w:rsidR="00665D19" w:rsidRPr="009D325A" w:rsidRDefault="00665D19" w:rsidP="00665D19">
      <w:pPr>
        <w:spacing w:after="0"/>
        <w:rPr>
          <w:rFonts w:ascii="Times New Roman" w:eastAsia="Times New Roman" w:hAnsi="Times New Roman" w:cs="Times New Roman"/>
          <w:bCs/>
          <w:sz w:val="24"/>
          <w:szCs w:val="24"/>
        </w:rPr>
      </w:pPr>
      <w:r w:rsidRPr="009D325A">
        <w:rPr>
          <w:rFonts w:ascii="Times New Roman" w:eastAsia="Times New Roman" w:hAnsi="Times New Roman" w:cs="Times New Roman"/>
          <w:bCs/>
          <w:sz w:val="24"/>
          <w:szCs w:val="24"/>
        </w:rPr>
        <w:t>5.1</w:t>
      </w:r>
      <w:r w:rsidRPr="009D325A">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Summary of Findings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24</w:t>
      </w:r>
    </w:p>
    <w:p w:rsidR="00665D19" w:rsidRPr="009D325A" w:rsidRDefault="00665D19" w:rsidP="00665D19">
      <w:pPr>
        <w:spacing w:after="0"/>
        <w:rPr>
          <w:rFonts w:ascii="Times New Roman" w:eastAsia="Times New Roman" w:hAnsi="Times New Roman" w:cs="Times New Roman"/>
          <w:bCs/>
          <w:sz w:val="24"/>
          <w:szCs w:val="24"/>
        </w:rPr>
      </w:pPr>
      <w:r w:rsidRPr="009D325A">
        <w:rPr>
          <w:rFonts w:ascii="Times New Roman" w:eastAsia="Times New Roman" w:hAnsi="Times New Roman" w:cs="Times New Roman"/>
          <w:bCs/>
          <w:sz w:val="24"/>
          <w:szCs w:val="24"/>
        </w:rPr>
        <w:t>5.2</w:t>
      </w:r>
      <w:r w:rsidRPr="009D325A">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Conclusion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25</w:t>
      </w:r>
    </w:p>
    <w:p w:rsidR="00665D19" w:rsidRPr="009D325A" w:rsidRDefault="00665D19" w:rsidP="00665D19">
      <w:pPr>
        <w:spacing w:after="0"/>
        <w:rPr>
          <w:rFonts w:ascii="Times New Roman" w:eastAsia="Times New Roman" w:hAnsi="Times New Roman" w:cs="Times New Roman"/>
          <w:bCs/>
          <w:sz w:val="24"/>
          <w:szCs w:val="24"/>
        </w:rPr>
      </w:pPr>
      <w:r w:rsidRPr="009D325A">
        <w:rPr>
          <w:rFonts w:ascii="Times New Roman" w:eastAsia="Times New Roman" w:hAnsi="Times New Roman" w:cs="Times New Roman"/>
          <w:bCs/>
          <w:sz w:val="24"/>
          <w:szCs w:val="24"/>
        </w:rPr>
        <w:t>5.1</w:t>
      </w:r>
      <w:r w:rsidRPr="009D325A">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Recommendation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25</w:t>
      </w:r>
    </w:p>
    <w:p w:rsidR="00665D19" w:rsidRPr="009D325A" w:rsidRDefault="00665D19" w:rsidP="00665D19">
      <w:pPr>
        <w:spacing w:after="0"/>
        <w:rPr>
          <w:rFonts w:ascii="Times New Roman" w:eastAsia="Times New Roman" w:hAnsi="Times New Roman" w:cs="Times New Roman"/>
          <w:b/>
          <w:sz w:val="24"/>
          <w:szCs w:val="24"/>
        </w:rPr>
      </w:pPr>
    </w:p>
    <w:p w:rsidR="00665D19" w:rsidRDefault="00665D19" w:rsidP="00665D19">
      <w:pPr>
        <w:spacing w:after="0"/>
        <w:rPr>
          <w:rFonts w:ascii="Times New Roman" w:eastAsia="Times New Roman" w:hAnsi="Times New Roman" w:cs="Times New Roman"/>
          <w:bCs/>
          <w:sz w:val="24"/>
          <w:szCs w:val="24"/>
        </w:rPr>
      </w:pPr>
      <w:r w:rsidRPr="009D325A">
        <w:rPr>
          <w:rFonts w:ascii="Times New Roman" w:eastAsia="Times New Roman" w:hAnsi="Times New Roman" w:cs="Times New Roman"/>
          <w:b/>
          <w:sz w:val="24"/>
          <w:szCs w:val="24"/>
        </w:rPr>
        <w:t>REFERENCES</w:t>
      </w:r>
      <w:r w:rsidRPr="009D325A">
        <w:rPr>
          <w:rFonts w:ascii="Times New Roman" w:eastAsia="Times New Roman" w:hAnsi="Times New Roman" w:cs="Times New Roman"/>
          <w:b/>
          <w:sz w:val="24"/>
          <w:szCs w:val="24"/>
        </w:rPr>
        <w:tab/>
      </w:r>
      <w:r w:rsidRPr="009D325A">
        <w:rPr>
          <w:rFonts w:ascii="Times New Roman" w:eastAsia="Times New Roman" w:hAnsi="Times New Roman" w:cs="Times New Roman"/>
          <w:b/>
          <w:sz w:val="24"/>
          <w:szCs w:val="24"/>
        </w:rPr>
        <w:tab/>
      </w:r>
      <w:r w:rsidRPr="009D325A">
        <w:rPr>
          <w:rFonts w:ascii="Times New Roman" w:eastAsia="Times New Roman" w:hAnsi="Times New Roman" w:cs="Times New Roman"/>
          <w:b/>
          <w:sz w:val="24"/>
          <w:szCs w:val="24"/>
        </w:rPr>
        <w:tab/>
      </w:r>
      <w:r w:rsidRPr="009D325A">
        <w:rPr>
          <w:rFonts w:ascii="Times New Roman" w:eastAsia="Times New Roman" w:hAnsi="Times New Roman" w:cs="Times New Roman"/>
          <w:b/>
          <w:sz w:val="24"/>
          <w:szCs w:val="24"/>
        </w:rPr>
        <w:tab/>
      </w:r>
      <w:r w:rsidRPr="009D325A">
        <w:rPr>
          <w:rFonts w:ascii="Times New Roman" w:eastAsia="Times New Roman" w:hAnsi="Times New Roman" w:cs="Times New Roman"/>
          <w:b/>
          <w:sz w:val="24"/>
          <w:szCs w:val="24"/>
        </w:rPr>
        <w:tab/>
      </w:r>
      <w:r w:rsidRPr="009D325A">
        <w:rPr>
          <w:rFonts w:ascii="Times New Roman" w:eastAsia="Times New Roman" w:hAnsi="Times New Roman" w:cs="Times New Roman"/>
          <w:b/>
          <w:sz w:val="24"/>
          <w:szCs w:val="24"/>
        </w:rPr>
        <w:tab/>
      </w:r>
      <w:r w:rsidRPr="009D325A">
        <w:rPr>
          <w:rFonts w:ascii="Times New Roman" w:eastAsia="Times New Roman" w:hAnsi="Times New Roman" w:cs="Times New Roman"/>
          <w:b/>
          <w:sz w:val="24"/>
          <w:szCs w:val="24"/>
        </w:rPr>
        <w:tab/>
      </w:r>
      <w:r w:rsidRPr="009D325A">
        <w:rPr>
          <w:rFonts w:ascii="Times New Roman" w:eastAsia="Times New Roman" w:hAnsi="Times New Roman" w:cs="Times New Roman"/>
          <w:b/>
          <w:sz w:val="24"/>
          <w:szCs w:val="24"/>
        </w:rPr>
        <w:tab/>
      </w:r>
      <w:r>
        <w:rPr>
          <w:rFonts w:ascii="Times New Roman" w:eastAsia="Times New Roman" w:hAnsi="Times New Roman" w:cs="Times New Roman"/>
          <w:bCs/>
          <w:sz w:val="24"/>
          <w:szCs w:val="24"/>
        </w:rPr>
        <w:t>27</w:t>
      </w:r>
    </w:p>
    <w:p w:rsidR="00665D19" w:rsidRDefault="00665D19" w:rsidP="00665D19">
      <w:pPr>
        <w:spacing w:line="360" w:lineRule="auto"/>
        <w:jc w:val="center"/>
        <w:outlineLvl w:val="2"/>
        <w:rPr>
          <w:rFonts w:ascii="Times New Roman" w:eastAsia="Times New Roman" w:hAnsi="Times New Roman" w:cs="Times New Roman"/>
          <w:b/>
          <w:bCs/>
          <w:i/>
          <w:sz w:val="24"/>
          <w:szCs w:val="24"/>
        </w:rPr>
      </w:pPr>
    </w:p>
    <w:p w:rsidR="00665D19" w:rsidRPr="00D93EC7" w:rsidRDefault="00665D19" w:rsidP="00665D19">
      <w:pPr>
        <w:spacing w:line="360" w:lineRule="auto"/>
        <w:jc w:val="center"/>
        <w:outlineLvl w:val="2"/>
        <w:rPr>
          <w:rFonts w:ascii="Times New Roman" w:eastAsia="Times New Roman" w:hAnsi="Times New Roman" w:cs="Times New Roman"/>
          <w:b/>
          <w:bCs/>
          <w:i/>
          <w:sz w:val="24"/>
          <w:szCs w:val="24"/>
        </w:rPr>
      </w:pPr>
      <w:r w:rsidRPr="00D93EC7">
        <w:rPr>
          <w:rFonts w:ascii="Times New Roman" w:eastAsia="Times New Roman" w:hAnsi="Times New Roman" w:cs="Times New Roman"/>
          <w:b/>
          <w:bCs/>
          <w:i/>
          <w:sz w:val="24"/>
          <w:szCs w:val="24"/>
        </w:rPr>
        <w:t>ABSTRACT</w:t>
      </w:r>
    </w:p>
    <w:p w:rsidR="00665D19" w:rsidRDefault="00665D19" w:rsidP="00665D19">
      <w:pPr>
        <w:spacing w:line="360" w:lineRule="auto"/>
        <w:jc w:val="both"/>
        <w:rPr>
          <w:rFonts w:ascii="Times New Roman" w:eastAsia="Times New Roman" w:hAnsi="Times New Roman" w:cs="Times New Roman"/>
          <w:i/>
          <w:sz w:val="24"/>
          <w:szCs w:val="24"/>
        </w:rPr>
      </w:pPr>
      <w:r w:rsidRPr="00D93EC7">
        <w:rPr>
          <w:rFonts w:ascii="Times New Roman" w:eastAsia="Times New Roman" w:hAnsi="Times New Roman" w:cs="Times New Roman"/>
          <w:i/>
          <w:sz w:val="24"/>
          <w:szCs w:val="24"/>
        </w:rPr>
        <w:lastRenderedPageBreak/>
        <w:t xml:space="preserve">This study presents a comprehensive analysis of price movements and inflationary trends of commonly consumed food commodities in </w:t>
      </w:r>
      <w:proofErr w:type="spellStart"/>
      <w:r w:rsidRPr="00D93EC7">
        <w:rPr>
          <w:rFonts w:ascii="Times New Roman" w:eastAsia="Times New Roman" w:hAnsi="Times New Roman" w:cs="Times New Roman"/>
          <w:i/>
          <w:sz w:val="24"/>
          <w:szCs w:val="24"/>
        </w:rPr>
        <w:t>Kulende</w:t>
      </w:r>
      <w:proofErr w:type="spellEnd"/>
      <w:r w:rsidRPr="00D93EC7">
        <w:rPr>
          <w:rFonts w:ascii="Times New Roman" w:eastAsia="Times New Roman" w:hAnsi="Times New Roman" w:cs="Times New Roman"/>
          <w:i/>
          <w:sz w:val="24"/>
          <w:szCs w:val="24"/>
        </w:rPr>
        <w:t xml:space="preserve"> Market, Sango, Ilorin, </w:t>
      </w:r>
      <w:proofErr w:type="spellStart"/>
      <w:r w:rsidRPr="00D93EC7">
        <w:rPr>
          <w:rFonts w:ascii="Times New Roman" w:eastAsia="Times New Roman" w:hAnsi="Times New Roman" w:cs="Times New Roman"/>
          <w:i/>
          <w:sz w:val="24"/>
          <w:szCs w:val="24"/>
        </w:rPr>
        <w:t>Kwara</w:t>
      </w:r>
      <w:proofErr w:type="spellEnd"/>
      <w:r w:rsidRPr="00D93EC7">
        <w:rPr>
          <w:rFonts w:ascii="Times New Roman" w:eastAsia="Times New Roman" w:hAnsi="Times New Roman" w:cs="Times New Roman"/>
          <w:i/>
          <w:sz w:val="24"/>
          <w:szCs w:val="24"/>
        </w:rPr>
        <w:t xml:space="preserve"> State, between 2022 and 2024. The research aimed to measure changes in food prices using various price index methods including </w:t>
      </w:r>
      <w:proofErr w:type="spellStart"/>
      <w:r w:rsidRPr="00D93EC7">
        <w:rPr>
          <w:rFonts w:ascii="Times New Roman" w:eastAsia="Times New Roman" w:hAnsi="Times New Roman" w:cs="Times New Roman"/>
          <w:bCs/>
          <w:i/>
          <w:sz w:val="24"/>
          <w:szCs w:val="24"/>
        </w:rPr>
        <w:t>Laspeyres</w:t>
      </w:r>
      <w:proofErr w:type="spellEnd"/>
      <w:r w:rsidRPr="00D93EC7">
        <w:rPr>
          <w:rFonts w:ascii="Times New Roman" w:eastAsia="Times New Roman" w:hAnsi="Times New Roman" w:cs="Times New Roman"/>
          <w:bCs/>
          <w:i/>
          <w:sz w:val="24"/>
          <w:szCs w:val="24"/>
        </w:rPr>
        <w:t xml:space="preserve"> Price Index (LPI)</w:t>
      </w:r>
      <w:r w:rsidRPr="00D93EC7">
        <w:rPr>
          <w:rFonts w:ascii="Times New Roman" w:eastAsia="Times New Roman" w:hAnsi="Times New Roman" w:cs="Times New Roman"/>
          <w:i/>
          <w:sz w:val="24"/>
          <w:szCs w:val="24"/>
        </w:rPr>
        <w:t xml:space="preserve">, </w:t>
      </w:r>
      <w:proofErr w:type="spellStart"/>
      <w:r w:rsidRPr="00D93EC7">
        <w:rPr>
          <w:rFonts w:ascii="Times New Roman" w:eastAsia="Times New Roman" w:hAnsi="Times New Roman" w:cs="Times New Roman"/>
          <w:bCs/>
          <w:i/>
          <w:sz w:val="24"/>
          <w:szCs w:val="24"/>
        </w:rPr>
        <w:t>Paasche</w:t>
      </w:r>
      <w:proofErr w:type="spellEnd"/>
      <w:r w:rsidRPr="00D93EC7">
        <w:rPr>
          <w:rFonts w:ascii="Times New Roman" w:eastAsia="Times New Roman" w:hAnsi="Times New Roman" w:cs="Times New Roman"/>
          <w:bCs/>
          <w:i/>
          <w:sz w:val="24"/>
          <w:szCs w:val="24"/>
        </w:rPr>
        <w:t xml:space="preserve"> Price Index (PPI)</w:t>
      </w:r>
      <w:r w:rsidRPr="00D93EC7">
        <w:rPr>
          <w:rFonts w:ascii="Times New Roman" w:eastAsia="Times New Roman" w:hAnsi="Times New Roman" w:cs="Times New Roman"/>
          <w:i/>
          <w:sz w:val="24"/>
          <w:szCs w:val="24"/>
        </w:rPr>
        <w:t xml:space="preserve">, </w:t>
      </w:r>
      <w:r w:rsidRPr="00D93EC7">
        <w:rPr>
          <w:rFonts w:ascii="Times New Roman" w:eastAsia="Times New Roman" w:hAnsi="Times New Roman" w:cs="Times New Roman"/>
          <w:bCs/>
          <w:i/>
          <w:sz w:val="24"/>
          <w:szCs w:val="24"/>
        </w:rPr>
        <w:t>Fisher’s Ideal Price Index (FPI)</w:t>
      </w:r>
      <w:r w:rsidRPr="00D93EC7">
        <w:rPr>
          <w:rFonts w:ascii="Times New Roman" w:eastAsia="Times New Roman" w:hAnsi="Times New Roman" w:cs="Times New Roman"/>
          <w:i/>
          <w:sz w:val="24"/>
          <w:szCs w:val="24"/>
        </w:rPr>
        <w:t xml:space="preserve">, and the </w:t>
      </w:r>
      <w:r w:rsidRPr="00D93EC7">
        <w:rPr>
          <w:rFonts w:ascii="Times New Roman" w:eastAsia="Times New Roman" w:hAnsi="Times New Roman" w:cs="Times New Roman"/>
          <w:bCs/>
          <w:i/>
          <w:sz w:val="24"/>
          <w:szCs w:val="24"/>
        </w:rPr>
        <w:t>Consumer Price Index (CPI)</w:t>
      </w:r>
      <w:r w:rsidRPr="00D93EC7">
        <w:rPr>
          <w:rFonts w:ascii="Times New Roman" w:eastAsia="Times New Roman" w:hAnsi="Times New Roman" w:cs="Times New Roman"/>
          <w:i/>
          <w:sz w:val="24"/>
          <w:szCs w:val="24"/>
        </w:rPr>
        <w:t xml:space="preserve">. Data were sourced directly from the market for the years 2022 (base year) and 2024 (current year), focusing on ten essential commodities: rice, beans, </w:t>
      </w:r>
      <w:proofErr w:type="spellStart"/>
      <w:r w:rsidRPr="00D93EC7">
        <w:rPr>
          <w:rFonts w:ascii="Times New Roman" w:eastAsia="Times New Roman" w:hAnsi="Times New Roman" w:cs="Times New Roman"/>
          <w:i/>
          <w:sz w:val="24"/>
          <w:szCs w:val="24"/>
        </w:rPr>
        <w:t>garri</w:t>
      </w:r>
      <w:proofErr w:type="spellEnd"/>
      <w:r w:rsidRPr="00D93EC7">
        <w:rPr>
          <w:rFonts w:ascii="Times New Roman" w:eastAsia="Times New Roman" w:hAnsi="Times New Roman" w:cs="Times New Roman"/>
          <w:i/>
          <w:sz w:val="24"/>
          <w:szCs w:val="24"/>
        </w:rPr>
        <w:t xml:space="preserve">, spaghetti, noodles, sugar, palm oil, groundnut oil, </w:t>
      </w:r>
      <w:proofErr w:type="spellStart"/>
      <w:r w:rsidRPr="00D93EC7">
        <w:rPr>
          <w:rFonts w:ascii="Times New Roman" w:eastAsia="Times New Roman" w:hAnsi="Times New Roman" w:cs="Times New Roman"/>
          <w:i/>
          <w:sz w:val="24"/>
          <w:szCs w:val="24"/>
        </w:rPr>
        <w:t>semovita</w:t>
      </w:r>
      <w:proofErr w:type="spellEnd"/>
      <w:r w:rsidRPr="00D93EC7">
        <w:rPr>
          <w:rFonts w:ascii="Times New Roman" w:eastAsia="Times New Roman" w:hAnsi="Times New Roman" w:cs="Times New Roman"/>
          <w:i/>
          <w:sz w:val="24"/>
          <w:szCs w:val="24"/>
        </w:rPr>
        <w:t xml:space="preserve">, and eggs. The analysis revealed a substantial increase in prices across all commodities. The </w:t>
      </w:r>
      <w:r w:rsidRPr="00D93EC7">
        <w:rPr>
          <w:rFonts w:ascii="Times New Roman" w:eastAsia="Times New Roman" w:hAnsi="Times New Roman" w:cs="Times New Roman"/>
          <w:bCs/>
          <w:i/>
          <w:sz w:val="24"/>
          <w:szCs w:val="24"/>
        </w:rPr>
        <w:t>total price of items in 2022 (P₀)</w:t>
      </w:r>
      <w:r w:rsidRPr="00D93EC7">
        <w:rPr>
          <w:rFonts w:ascii="Times New Roman" w:eastAsia="Times New Roman" w:hAnsi="Times New Roman" w:cs="Times New Roman"/>
          <w:i/>
          <w:sz w:val="24"/>
          <w:szCs w:val="24"/>
        </w:rPr>
        <w:t xml:space="preserve"> was ₦219,100, while the </w:t>
      </w:r>
      <w:r w:rsidRPr="00D93EC7">
        <w:rPr>
          <w:rFonts w:ascii="Times New Roman" w:eastAsia="Times New Roman" w:hAnsi="Times New Roman" w:cs="Times New Roman"/>
          <w:bCs/>
          <w:i/>
          <w:sz w:val="24"/>
          <w:szCs w:val="24"/>
        </w:rPr>
        <w:t>total price in 2024 (P₁)</w:t>
      </w:r>
      <w:r w:rsidRPr="00D93EC7">
        <w:rPr>
          <w:rFonts w:ascii="Times New Roman" w:eastAsia="Times New Roman" w:hAnsi="Times New Roman" w:cs="Times New Roman"/>
          <w:i/>
          <w:sz w:val="24"/>
          <w:szCs w:val="24"/>
        </w:rPr>
        <w:t xml:space="preserve"> rose to ₦669,200, indicating a general price level increase of over </w:t>
      </w:r>
      <w:r w:rsidRPr="00D93EC7">
        <w:rPr>
          <w:rFonts w:ascii="Times New Roman" w:eastAsia="Times New Roman" w:hAnsi="Times New Roman" w:cs="Times New Roman"/>
          <w:bCs/>
          <w:i/>
          <w:sz w:val="24"/>
          <w:szCs w:val="24"/>
        </w:rPr>
        <w:t>205%</w:t>
      </w:r>
      <w:r w:rsidRPr="00D93EC7">
        <w:rPr>
          <w:rFonts w:ascii="Times New Roman" w:eastAsia="Times New Roman" w:hAnsi="Times New Roman" w:cs="Times New Roman"/>
          <w:i/>
          <w:sz w:val="24"/>
          <w:szCs w:val="24"/>
        </w:rPr>
        <w:t xml:space="preserve">. Using quantitative methods, the following index values were computed; </w:t>
      </w:r>
      <w:proofErr w:type="spellStart"/>
      <w:r w:rsidRPr="00D93EC7">
        <w:rPr>
          <w:rFonts w:ascii="Times New Roman" w:eastAsia="Times New Roman" w:hAnsi="Times New Roman" w:cs="Times New Roman"/>
          <w:bCs/>
          <w:i/>
          <w:sz w:val="24"/>
          <w:szCs w:val="24"/>
        </w:rPr>
        <w:t>Laspeyres</w:t>
      </w:r>
      <w:proofErr w:type="spellEnd"/>
      <w:r w:rsidRPr="00D93EC7">
        <w:rPr>
          <w:rFonts w:ascii="Times New Roman" w:eastAsia="Times New Roman" w:hAnsi="Times New Roman" w:cs="Times New Roman"/>
          <w:bCs/>
          <w:i/>
          <w:sz w:val="24"/>
          <w:szCs w:val="24"/>
        </w:rPr>
        <w:t xml:space="preserve"> Price Index (LPI)</w:t>
      </w:r>
      <w:r w:rsidRPr="00D93EC7">
        <w:rPr>
          <w:rFonts w:ascii="Times New Roman" w:eastAsia="Times New Roman" w:hAnsi="Times New Roman" w:cs="Times New Roman"/>
          <w:i/>
          <w:sz w:val="24"/>
          <w:szCs w:val="24"/>
        </w:rPr>
        <w:t xml:space="preserve"> = </w:t>
      </w:r>
      <w:r w:rsidRPr="00D93EC7">
        <w:rPr>
          <w:rFonts w:ascii="Times New Roman" w:eastAsia="Times New Roman" w:hAnsi="Times New Roman" w:cs="Times New Roman"/>
          <w:bCs/>
          <w:i/>
          <w:sz w:val="24"/>
          <w:szCs w:val="24"/>
        </w:rPr>
        <w:t>290.07,</w:t>
      </w:r>
      <w:r w:rsidRPr="00D93EC7">
        <w:rPr>
          <w:rFonts w:ascii="Times New Roman" w:eastAsia="Times New Roman" w:hAnsi="Times New Roman" w:cs="Times New Roman"/>
          <w:i/>
          <w:sz w:val="24"/>
          <w:szCs w:val="24"/>
        </w:rPr>
        <w:t xml:space="preserve"> </w:t>
      </w:r>
      <w:proofErr w:type="spellStart"/>
      <w:r w:rsidRPr="00D93EC7">
        <w:rPr>
          <w:rFonts w:ascii="Times New Roman" w:eastAsia="Times New Roman" w:hAnsi="Times New Roman" w:cs="Times New Roman"/>
          <w:bCs/>
          <w:i/>
          <w:sz w:val="24"/>
          <w:szCs w:val="24"/>
        </w:rPr>
        <w:t>Paasche</w:t>
      </w:r>
      <w:proofErr w:type="spellEnd"/>
      <w:r w:rsidRPr="00D93EC7">
        <w:rPr>
          <w:rFonts w:ascii="Times New Roman" w:eastAsia="Times New Roman" w:hAnsi="Times New Roman" w:cs="Times New Roman"/>
          <w:bCs/>
          <w:i/>
          <w:sz w:val="24"/>
          <w:szCs w:val="24"/>
        </w:rPr>
        <w:t xml:space="preserve"> Price Index (PPI)</w:t>
      </w:r>
      <w:r w:rsidRPr="00D93EC7">
        <w:rPr>
          <w:rFonts w:ascii="Times New Roman" w:eastAsia="Times New Roman" w:hAnsi="Times New Roman" w:cs="Times New Roman"/>
          <w:i/>
          <w:sz w:val="24"/>
          <w:szCs w:val="24"/>
        </w:rPr>
        <w:t xml:space="preserve"> = </w:t>
      </w:r>
      <w:r w:rsidRPr="00D93EC7">
        <w:rPr>
          <w:rFonts w:ascii="Times New Roman" w:eastAsia="Times New Roman" w:hAnsi="Times New Roman" w:cs="Times New Roman"/>
          <w:bCs/>
          <w:i/>
          <w:sz w:val="24"/>
          <w:szCs w:val="24"/>
        </w:rPr>
        <w:t>290.07</w:t>
      </w:r>
      <w:proofErr w:type="gramStart"/>
      <w:r w:rsidRPr="00D93EC7">
        <w:rPr>
          <w:rFonts w:ascii="Times New Roman" w:eastAsia="Times New Roman" w:hAnsi="Times New Roman" w:cs="Times New Roman"/>
          <w:bCs/>
          <w:i/>
          <w:sz w:val="24"/>
          <w:szCs w:val="24"/>
        </w:rPr>
        <w:t xml:space="preserve">, </w:t>
      </w:r>
      <w:r w:rsidRPr="00D93EC7">
        <w:rPr>
          <w:rFonts w:ascii="Times New Roman" w:eastAsia="Times New Roman" w:hAnsi="Times New Roman" w:cs="Times New Roman"/>
          <w:i/>
          <w:sz w:val="24"/>
          <w:szCs w:val="24"/>
        </w:rPr>
        <w:t xml:space="preserve"> </w:t>
      </w:r>
      <w:r w:rsidRPr="00D93EC7">
        <w:rPr>
          <w:rFonts w:ascii="Times New Roman" w:eastAsia="Times New Roman" w:hAnsi="Times New Roman" w:cs="Times New Roman"/>
          <w:bCs/>
          <w:i/>
          <w:sz w:val="24"/>
          <w:szCs w:val="24"/>
        </w:rPr>
        <w:t>Fisher’s</w:t>
      </w:r>
      <w:proofErr w:type="gramEnd"/>
      <w:r w:rsidRPr="00D93EC7">
        <w:rPr>
          <w:rFonts w:ascii="Times New Roman" w:eastAsia="Times New Roman" w:hAnsi="Times New Roman" w:cs="Times New Roman"/>
          <w:bCs/>
          <w:i/>
          <w:sz w:val="24"/>
          <w:szCs w:val="24"/>
        </w:rPr>
        <w:t xml:space="preserve"> Ideal Index (FPI)</w:t>
      </w:r>
      <w:r w:rsidRPr="00D93EC7">
        <w:rPr>
          <w:rFonts w:ascii="Times New Roman" w:eastAsia="Times New Roman" w:hAnsi="Times New Roman" w:cs="Times New Roman"/>
          <w:i/>
          <w:sz w:val="24"/>
          <w:szCs w:val="24"/>
        </w:rPr>
        <w:t xml:space="preserve"> = </w:t>
      </w:r>
      <w:r w:rsidRPr="00D93EC7">
        <w:rPr>
          <w:rFonts w:ascii="Times New Roman" w:eastAsia="Times New Roman" w:hAnsi="Times New Roman" w:cs="Times New Roman"/>
          <w:bCs/>
          <w:i/>
          <w:sz w:val="24"/>
          <w:szCs w:val="24"/>
        </w:rPr>
        <w:t>290.07,</w:t>
      </w:r>
      <w:r w:rsidRPr="00D93EC7">
        <w:rPr>
          <w:rFonts w:ascii="Times New Roman" w:eastAsia="Times New Roman" w:hAnsi="Times New Roman" w:cs="Times New Roman"/>
          <w:i/>
          <w:sz w:val="24"/>
          <w:szCs w:val="24"/>
        </w:rPr>
        <w:t xml:space="preserve"> </w:t>
      </w:r>
      <w:r w:rsidRPr="00D93EC7">
        <w:rPr>
          <w:rFonts w:ascii="Times New Roman" w:eastAsia="Times New Roman" w:hAnsi="Times New Roman" w:cs="Times New Roman"/>
          <w:bCs/>
          <w:i/>
          <w:sz w:val="24"/>
          <w:szCs w:val="24"/>
        </w:rPr>
        <w:t>Consumer Price Index (CPI)</w:t>
      </w:r>
      <w:r w:rsidRPr="00D93EC7">
        <w:rPr>
          <w:rFonts w:ascii="Times New Roman" w:eastAsia="Times New Roman" w:hAnsi="Times New Roman" w:cs="Times New Roman"/>
          <w:i/>
          <w:sz w:val="24"/>
          <w:szCs w:val="24"/>
        </w:rPr>
        <w:t xml:space="preserve"> = </w:t>
      </w:r>
      <w:r w:rsidRPr="00D93EC7">
        <w:rPr>
          <w:rFonts w:ascii="Times New Roman" w:eastAsia="Times New Roman" w:hAnsi="Times New Roman" w:cs="Times New Roman"/>
          <w:bCs/>
          <w:i/>
          <w:sz w:val="24"/>
          <w:szCs w:val="24"/>
        </w:rPr>
        <w:t xml:space="preserve">305.47. </w:t>
      </w:r>
      <w:r w:rsidRPr="00D93EC7">
        <w:rPr>
          <w:rFonts w:ascii="Times New Roman" w:eastAsia="Times New Roman" w:hAnsi="Times New Roman" w:cs="Times New Roman"/>
          <w:i/>
          <w:sz w:val="24"/>
          <w:szCs w:val="24"/>
        </w:rPr>
        <w:t xml:space="preserve"> These figures demonstrate that prices nearly tripled over the two-year period, with particularly steep increases in items such as </w:t>
      </w:r>
      <w:r w:rsidRPr="00D93EC7">
        <w:rPr>
          <w:rFonts w:ascii="Times New Roman" w:eastAsia="Times New Roman" w:hAnsi="Times New Roman" w:cs="Times New Roman"/>
          <w:bCs/>
          <w:i/>
          <w:sz w:val="24"/>
          <w:szCs w:val="24"/>
        </w:rPr>
        <w:t>beans</w:t>
      </w:r>
      <w:r w:rsidRPr="00D93EC7">
        <w:rPr>
          <w:rFonts w:ascii="Times New Roman" w:eastAsia="Times New Roman" w:hAnsi="Times New Roman" w:cs="Times New Roman"/>
          <w:i/>
          <w:sz w:val="24"/>
          <w:szCs w:val="24"/>
        </w:rPr>
        <w:t xml:space="preserve"> (from ₦45,000 to ₦204,000) and </w:t>
      </w:r>
      <w:r w:rsidRPr="00D93EC7">
        <w:rPr>
          <w:rFonts w:ascii="Times New Roman" w:eastAsia="Times New Roman" w:hAnsi="Times New Roman" w:cs="Times New Roman"/>
          <w:bCs/>
          <w:i/>
          <w:sz w:val="24"/>
          <w:szCs w:val="24"/>
        </w:rPr>
        <w:t>eggs</w:t>
      </w:r>
      <w:r w:rsidRPr="00D93EC7">
        <w:rPr>
          <w:rFonts w:ascii="Times New Roman" w:eastAsia="Times New Roman" w:hAnsi="Times New Roman" w:cs="Times New Roman"/>
          <w:i/>
          <w:sz w:val="24"/>
          <w:szCs w:val="24"/>
        </w:rPr>
        <w:t xml:space="preserve"> (from ₦2,100 to ₦40,000 for 10 crates). The study concludes that the dramatic rise in food prices is indicative of ongoing economic volatility, supply chain disruptions, and inflationary pressures in the Nigerian economy. The findings suggest that low- and middle-income households are disproportionately affected, as a greater share of their income is spent on food.</w:t>
      </w:r>
      <w:r>
        <w:rPr>
          <w:rFonts w:ascii="Times New Roman" w:eastAsia="Times New Roman" w:hAnsi="Times New Roman" w:cs="Times New Roman"/>
          <w:i/>
          <w:sz w:val="24"/>
          <w:szCs w:val="24"/>
        </w:rPr>
        <w:t xml:space="preserve"> </w:t>
      </w:r>
    </w:p>
    <w:p w:rsidR="00665D19" w:rsidRDefault="00665D19" w:rsidP="00665D19">
      <w:pPr>
        <w:spacing w:line="360" w:lineRule="auto"/>
        <w:jc w:val="both"/>
        <w:rPr>
          <w:rFonts w:ascii="Times New Roman" w:eastAsia="Times New Roman" w:hAnsi="Times New Roman" w:cs="Times New Roman"/>
          <w:i/>
          <w:sz w:val="24"/>
          <w:szCs w:val="24"/>
        </w:rPr>
      </w:pPr>
      <w:r w:rsidRPr="00D93EC7">
        <w:rPr>
          <w:rFonts w:ascii="Times New Roman" w:eastAsia="Times New Roman" w:hAnsi="Times New Roman" w:cs="Times New Roman"/>
          <w:i/>
          <w:sz w:val="24"/>
          <w:szCs w:val="24"/>
        </w:rPr>
        <w:t xml:space="preserve"> </w:t>
      </w:r>
    </w:p>
    <w:p w:rsidR="00665D19" w:rsidRPr="00D93EC7" w:rsidRDefault="00665D19" w:rsidP="00665D19">
      <w:pPr>
        <w:spacing w:line="360" w:lineRule="auto"/>
        <w:jc w:val="both"/>
        <w:rPr>
          <w:rFonts w:ascii="Times New Roman" w:eastAsia="Times New Roman" w:hAnsi="Times New Roman" w:cs="Times New Roman"/>
          <w:i/>
          <w:sz w:val="24"/>
          <w:szCs w:val="24"/>
        </w:rPr>
      </w:pPr>
    </w:p>
    <w:p w:rsidR="00665D19" w:rsidRPr="00D93EC7" w:rsidRDefault="00665D19" w:rsidP="00665D19">
      <w:pPr>
        <w:spacing w:line="360" w:lineRule="auto"/>
        <w:jc w:val="both"/>
        <w:rPr>
          <w:rFonts w:ascii="Times New Roman" w:eastAsia="Times New Roman" w:hAnsi="Times New Roman" w:cs="Times New Roman"/>
          <w:i/>
          <w:sz w:val="24"/>
          <w:szCs w:val="24"/>
        </w:rPr>
      </w:pPr>
      <w:r w:rsidRPr="00D93EC7">
        <w:rPr>
          <w:rFonts w:ascii="Times New Roman" w:eastAsia="Times New Roman" w:hAnsi="Times New Roman" w:cs="Times New Roman"/>
          <w:b/>
          <w:i/>
          <w:sz w:val="24"/>
          <w:szCs w:val="24"/>
        </w:rPr>
        <w:t>Keywords:</w:t>
      </w:r>
      <w:r w:rsidRPr="00D93EC7">
        <w:rPr>
          <w:rFonts w:ascii="Times New Roman" w:eastAsia="Times New Roman" w:hAnsi="Times New Roman" w:cs="Times New Roman"/>
          <w:i/>
          <w:sz w:val="24"/>
          <w:szCs w:val="24"/>
        </w:rPr>
        <w:t xml:space="preserve"> </w:t>
      </w:r>
      <w:proofErr w:type="spellStart"/>
      <w:r w:rsidRPr="00D93EC7">
        <w:rPr>
          <w:rFonts w:ascii="Times New Roman" w:eastAsia="Times New Roman" w:hAnsi="Times New Roman" w:cs="Times New Roman"/>
          <w:i/>
          <w:sz w:val="24"/>
          <w:szCs w:val="24"/>
        </w:rPr>
        <w:t>Laspeyres</w:t>
      </w:r>
      <w:proofErr w:type="spellEnd"/>
      <w:r w:rsidRPr="00D93EC7">
        <w:rPr>
          <w:rFonts w:ascii="Times New Roman" w:eastAsia="Times New Roman" w:hAnsi="Times New Roman" w:cs="Times New Roman"/>
          <w:i/>
          <w:sz w:val="24"/>
          <w:szCs w:val="24"/>
        </w:rPr>
        <w:t xml:space="preserve">, </w:t>
      </w:r>
      <w:proofErr w:type="spellStart"/>
      <w:r w:rsidRPr="00D93EC7">
        <w:rPr>
          <w:rFonts w:ascii="Times New Roman" w:eastAsia="Times New Roman" w:hAnsi="Times New Roman" w:cs="Times New Roman"/>
          <w:i/>
          <w:sz w:val="24"/>
          <w:szCs w:val="24"/>
        </w:rPr>
        <w:t>Paasche</w:t>
      </w:r>
      <w:proofErr w:type="spellEnd"/>
      <w:r w:rsidRPr="00D93EC7">
        <w:rPr>
          <w:rFonts w:ascii="Times New Roman" w:eastAsia="Times New Roman" w:hAnsi="Times New Roman" w:cs="Times New Roman"/>
          <w:i/>
          <w:sz w:val="24"/>
          <w:szCs w:val="24"/>
        </w:rPr>
        <w:t xml:space="preserve">, Fisher, Consumer, Price index, </w:t>
      </w:r>
      <w:proofErr w:type="spellStart"/>
      <w:r w:rsidRPr="00D93EC7">
        <w:rPr>
          <w:rFonts w:ascii="Times New Roman" w:eastAsia="Times New Roman" w:hAnsi="Times New Roman" w:cs="Times New Roman"/>
          <w:i/>
          <w:sz w:val="24"/>
          <w:szCs w:val="24"/>
        </w:rPr>
        <w:t>Kulende</w:t>
      </w:r>
      <w:proofErr w:type="spellEnd"/>
      <w:r w:rsidRPr="00D93EC7">
        <w:rPr>
          <w:rFonts w:ascii="Times New Roman" w:eastAsia="Times New Roman" w:hAnsi="Times New Roman" w:cs="Times New Roman"/>
          <w:i/>
          <w:sz w:val="24"/>
          <w:szCs w:val="24"/>
        </w:rPr>
        <w:t>, Ilorin</w:t>
      </w:r>
    </w:p>
    <w:p w:rsidR="00665D19" w:rsidRDefault="00665D19" w:rsidP="00665D19">
      <w:pPr>
        <w:pStyle w:val="NormalWeb"/>
        <w:spacing w:before="0" w:beforeAutospacing="0" w:after="240" w:afterAutospacing="0" w:line="360" w:lineRule="auto"/>
        <w:jc w:val="center"/>
        <w:rPr>
          <w:rStyle w:val="Strong"/>
        </w:rPr>
      </w:pPr>
    </w:p>
    <w:p w:rsidR="00665D19" w:rsidRDefault="00665D19" w:rsidP="00665D19">
      <w:pPr>
        <w:pStyle w:val="NormalWeb"/>
        <w:spacing w:before="0" w:beforeAutospacing="0" w:after="240" w:afterAutospacing="0" w:line="360" w:lineRule="auto"/>
        <w:jc w:val="center"/>
        <w:rPr>
          <w:rStyle w:val="Strong"/>
        </w:rPr>
      </w:pPr>
      <w:bookmarkStart w:id="0" w:name="_GoBack"/>
      <w:bookmarkEnd w:id="0"/>
    </w:p>
    <w:p w:rsidR="00665D19" w:rsidRDefault="00665D19" w:rsidP="00665D19">
      <w:pPr>
        <w:pStyle w:val="NormalWeb"/>
        <w:spacing w:before="0" w:beforeAutospacing="0" w:after="240" w:afterAutospacing="0" w:line="360" w:lineRule="auto"/>
        <w:jc w:val="center"/>
        <w:rPr>
          <w:rStyle w:val="Strong"/>
        </w:rPr>
      </w:pPr>
    </w:p>
    <w:p w:rsidR="00665D19" w:rsidRPr="00BD2BFC" w:rsidRDefault="00665D19" w:rsidP="00665D19">
      <w:pPr>
        <w:pStyle w:val="NormalWeb"/>
        <w:spacing w:before="0" w:beforeAutospacing="0" w:after="240" w:afterAutospacing="0" w:line="360" w:lineRule="auto"/>
        <w:jc w:val="center"/>
        <w:rPr>
          <w:rStyle w:val="Strong"/>
        </w:rPr>
      </w:pPr>
      <w:r w:rsidRPr="00BD2BFC">
        <w:rPr>
          <w:rStyle w:val="Strong"/>
        </w:rPr>
        <w:lastRenderedPageBreak/>
        <w:t>CHAPTER ONE</w:t>
      </w:r>
    </w:p>
    <w:p w:rsidR="00665D19" w:rsidRPr="00BD2BFC" w:rsidRDefault="00665D19" w:rsidP="00665D19">
      <w:pPr>
        <w:pStyle w:val="NormalWeb"/>
        <w:spacing w:before="0" w:beforeAutospacing="0" w:after="240" w:afterAutospacing="0" w:line="360" w:lineRule="auto"/>
        <w:jc w:val="center"/>
      </w:pPr>
      <w:r w:rsidRPr="00BD2BFC">
        <w:rPr>
          <w:rStyle w:val="Strong"/>
        </w:rPr>
        <w:t>INTRODUCTION</w:t>
      </w:r>
    </w:p>
    <w:p w:rsidR="00665D19" w:rsidRPr="00BD2BFC" w:rsidRDefault="00665D19" w:rsidP="00665D19">
      <w:pPr>
        <w:pStyle w:val="NormalWeb"/>
        <w:spacing w:before="0" w:beforeAutospacing="0" w:after="240" w:afterAutospacing="0" w:line="360" w:lineRule="auto"/>
        <w:jc w:val="both"/>
      </w:pPr>
      <w:r w:rsidRPr="00BD2BFC">
        <w:rPr>
          <w:rStyle w:val="Strong"/>
        </w:rPr>
        <w:t>1.1 Background to the Study</w:t>
      </w:r>
    </w:p>
    <w:p w:rsidR="00665D19" w:rsidRPr="00BD2BFC" w:rsidRDefault="00665D19" w:rsidP="00665D19">
      <w:pPr>
        <w:pStyle w:val="NormalWeb"/>
        <w:spacing w:before="0" w:beforeAutospacing="0" w:after="240" w:afterAutospacing="0" w:line="360" w:lineRule="auto"/>
        <w:jc w:val="both"/>
      </w:pPr>
      <w:r w:rsidRPr="00BD2BFC">
        <w:t>The price of food items significantly impacts the living standard of individuals, especially in developing economies like Nigeria. In recent years, food inflation has become a major concern for governments, policymakers, and consumers alike. The Nigerian economy, largely driven by agriculture and oil, has faced numerous challenges including currency devaluation, insecurity in farming regions, poor infrastructure, and inconsistent government policies. These challenges have directly affected food production, transportation, and ultimately pricing. As food is a basic human necessity, any instability in its pricing mechanism has far-reaching consequences, especially for low- and middle-income households who spend a large portion of their income on food.</w:t>
      </w:r>
    </w:p>
    <w:p w:rsidR="00665D19" w:rsidRPr="00BD2BFC" w:rsidRDefault="00665D19" w:rsidP="00665D19">
      <w:pPr>
        <w:pStyle w:val="NormalWeb"/>
        <w:spacing w:before="0" w:beforeAutospacing="0" w:after="240" w:afterAutospacing="0" w:line="360" w:lineRule="auto"/>
        <w:jc w:val="both"/>
      </w:pPr>
      <w:r w:rsidRPr="00BD2BFC">
        <w:t>A price index is an essential economic tool that measures the average change in prices over time for a fixed basket of goods and services. By using a price index, analysts and researchers can track inflation, compare purchasing power across time, and understand economic trends. When applied to foodstuff, the price index becomes even more important due to the centrality of food in daily human sustenance and economic stability. In Nigeria, the Consumer Price Index (CPI), which is compiled monthly by the National Bureau of Statistics (NBS), has shown persistent upward trends in food prices. However, while national indices are important, they often overlook localized fluctuations that can differ significantly due to unique socio-economic and market factors.</w:t>
      </w:r>
    </w:p>
    <w:p w:rsidR="00665D19" w:rsidRPr="00BD2BFC" w:rsidRDefault="00665D19" w:rsidP="00665D19">
      <w:pPr>
        <w:pStyle w:val="NormalWeb"/>
        <w:spacing w:before="0" w:beforeAutospacing="0" w:after="240" w:afterAutospacing="0" w:line="360" w:lineRule="auto"/>
        <w:jc w:val="both"/>
      </w:pPr>
      <w:proofErr w:type="spellStart"/>
      <w:r w:rsidRPr="00BD2BFC">
        <w:t>Kulende</w:t>
      </w:r>
      <w:proofErr w:type="spellEnd"/>
      <w:r w:rsidRPr="00BD2BFC">
        <w:t xml:space="preserve"> Market, situated in the Sango area of Ilorin, </w:t>
      </w:r>
      <w:proofErr w:type="spellStart"/>
      <w:r w:rsidRPr="00BD2BFC">
        <w:t>Kwara</w:t>
      </w:r>
      <w:proofErr w:type="spellEnd"/>
      <w:r w:rsidRPr="00BD2BFC">
        <w:t xml:space="preserve"> State, is one of the most important local markets serving thousands of residents in the community. It is a bustling hub of trade activities where common food items such as rice, beans, </w:t>
      </w:r>
      <w:proofErr w:type="spellStart"/>
      <w:r w:rsidRPr="00BD2BFC">
        <w:t>garri</w:t>
      </w:r>
      <w:proofErr w:type="spellEnd"/>
      <w:r w:rsidRPr="00BD2BFC">
        <w:t xml:space="preserve">, yam, tomatoes, onions, and other staples are bought and sold daily. The market dynamics in </w:t>
      </w:r>
      <w:proofErr w:type="spellStart"/>
      <w:r w:rsidRPr="00BD2BFC">
        <w:t>Kulende</w:t>
      </w:r>
      <w:proofErr w:type="spellEnd"/>
      <w:r w:rsidRPr="00BD2BFC">
        <w:t xml:space="preserve"> are shaped by both internal factors (like demand and supply within the market) and external factors (such as state-wide agricultural outputs, fuel prices, and transportation costs). Observing the trend in food prices </w:t>
      </w:r>
      <w:r w:rsidRPr="00BD2BFC">
        <w:lastRenderedPageBreak/>
        <w:t>within this market provides a micro-level understanding of the inflationary pressures experienced by everyday Nigerians in similar settings.</w:t>
      </w:r>
    </w:p>
    <w:p w:rsidR="00665D19" w:rsidRPr="00BD2BFC" w:rsidRDefault="00665D19" w:rsidP="00665D19">
      <w:pPr>
        <w:pStyle w:val="NormalWeb"/>
        <w:spacing w:before="0" w:beforeAutospacing="0" w:after="240" w:afterAutospacing="0" w:line="360" w:lineRule="auto"/>
        <w:jc w:val="both"/>
      </w:pPr>
      <w:r w:rsidRPr="00BD2BFC">
        <w:t xml:space="preserve">Between 2022 and 2024, the Nigerian economy experienced significant turbulence. In 2022, the lingering effects of the COVID-19 pandemic continued to strain global and local supply chains, causing scarcity and price hikes. In 2023, the removal of fuel subsidies led to a sharp increase in transportation costs, further aggravating the price of goods in rural and urban markets. Additionally, the floating of the naira and instability in the foreign exchange market led to the increased cost of imported food items and production inputs. These macroeconomic changes were reflected in the retail prices of foodstuff across markets, including </w:t>
      </w:r>
      <w:proofErr w:type="spellStart"/>
      <w:r w:rsidRPr="00BD2BFC">
        <w:t>Kulende</w:t>
      </w:r>
      <w:proofErr w:type="spellEnd"/>
      <w:r w:rsidRPr="00BD2BFC">
        <w:t>.</w:t>
      </w:r>
    </w:p>
    <w:p w:rsidR="00665D19" w:rsidRPr="00BD2BFC" w:rsidRDefault="00665D19" w:rsidP="00665D19">
      <w:pPr>
        <w:pStyle w:val="NormalWeb"/>
        <w:spacing w:before="0" w:beforeAutospacing="0" w:after="240" w:afterAutospacing="0" w:line="360" w:lineRule="auto"/>
        <w:jc w:val="both"/>
      </w:pPr>
      <w:r w:rsidRPr="00BD2BFC">
        <w:t>Moreover, seasonal variations play a crucial role in the pricing of agricultural produce. Nigeria's dependence on rain-fed agriculture results in cyclical patterns of abundance and scarcity. During harvest seasons, the prices of certain food items drop due to increased supply, whereas in the off-season, the prices soar. This seasonal variability, coupled with inadequate storage facilities, poor road infrastructure, and middlemen influence, exacerbates price instability.</w:t>
      </w:r>
    </w:p>
    <w:p w:rsidR="00665D19" w:rsidRPr="00BD2BFC" w:rsidRDefault="00665D19" w:rsidP="00665D19">
      <w:pPr>
        <w:pStyle w:val="NormalWeb"/>
        <w:spacing w:before="0" w:beforeAutospacing="0" w:after="240" w:afterAutospacing="0" w:line="360" w:lineRule="auto"/>
        <w:jc w:val="both"/>
      </w:pPr>
      <w:r w:rsidRPr="00BD2BFC">
        <w:t xml:space="preserve">In light of these factors, a localized study focusing on </w:t>
      </w:r>
      <w:proofErr w:type="spellStart"/>
      <w:r w:rsidRPr="00BD2BFC">
        <w:t>Kulende</w:t>
      </w:r>
      <w:proofErr w:type="spellEnd"/>
      <w:r w:rsidRPr="00BD2BFC">
        <w:t xml:space="preserve"> Market is important. Such a study helps to bridge the gap between national price statistics and real-world experiences of market users. It brings into context the unique challenges faced by residents of Ilorin and offers practical insights that can inform policy and local economic planning. A comprehensive price index analysis will help identify patterns of inflation, determine which commodities are most volatile, and assess the effectiveness of government interventions in stabilizing food prices.</w:t>
      </w:r>
    </w:p>
    <w:p w:rsidR="00665D19" w:rsidRPr="00BD2BFC" w:rsidRDefault="00665D19" w:rsidP="00665D19">
      <w:pPr>
        <w:pStyle w:val="NormalWeb"/>
        <w:spacing w:before="0" w:beforeAutospacing="0" w:after="240" w:afterAutospacing="0" w:line="360" w:lineRule="auto"/>
        <w:jc w:val="both"/>
      </w:pPr>
      <w:r w:rsidRPr="00BD2BFC">
        <w:t>Furthermore, understanding food price trends can aid various stakeholders in making informed decisions. Traders can better anticipate market trends and optimize their inventory strategies. Consumers can plan their budgets with greater precision. Policymakers can use the findings to tailor interventions such as subsidies, market regulations, and support for local agriculture. Non-</w:t>
      </w:r>
      <w:r w:rsidRPr="00BD2BFC">
        <w:lastRenderedPageBreak/>
        <w:t>governmental organizations and development partners can also benefit by aligning their programs to address food insecurity and promote economic resilience at the grassroots level.</w:t>
      </w:r>
    </w:p>
    <w:p w:rsidR="00665D19" w:rsidRPr="00BD2BFC" w:rsidRDefault="00665D19" w:rsidP="00665D19">
      <w:pPr>
        <w:pStyle w:val="NormalWeb"/>
        <w:spacing w:before="0" w:beforeAutospacing="0" w:after="240" w:afterAutospacing="0" w:line="360" w:lineRule="auto"/>
        <w:jc w:val="both"/>
      </w:pPr>
      <w:r w:rsidRPr="00BD2BFC">
        <w:t>Another important aspect of this study is the role of food pricing in determining nutritional outcomes. Rising food prices often force households to substitute nutritious foods with cheaper, less healthy options, thereby worsening malnutrition and food insecurity. By tracking the price movements of common and essential foodstuff, this study indirectly contributes to public health discourse.</w:t>
      </w:r>
    </w:p>
    <w:p w:rsidR="00665D19" w:rsidRPr="00BD2BFC" w:rsidRDefault="00665D19" w:rsidP="00665D19">
      <w:pPr>
        <w:pStyle w:val="NormalWeb"/>
        <w:spacing w:before="0" w:beforeAutospacing="0" w:after="240" w:afterAutospacing="0" w:line="360" w:lineRule="auto"/>
        <w:jc w:val="both"/>
      </w:pPr>
      <w:r w:rsidRPr="00BD2BFC">
        <w:t>Moreover, in today's digital age, the integration of data science and economics has become increasingly important. Conducting a statistical analysis of price indices offers students, researchers, and institutions the opportunity to develop and apply analytical skills using real data. This study not only serves economic purposes but also enhances educational value for those involved in data collection, processing, and interpretation.</w:t>
      </w:r>
    </w:p>
    <w:p w:rsidR="00665D19" w:rsidRPr="00BD2BFC" w:rsidRDefault="00665D19" w:rsidP="00665D19">
      <w:pPr>
        <w:pStyle w:val="NormalWeb"/>
        <w:spacing w:before="0" w:beforeAutospacing="0" w:after="240" w:afterAutospacing="0" w:line="360" w:lineRule="auto"/>
        <w:jc w:val="both"/>
      </w:pPr>
      <w:r w:rsidRPr="00BD2BFC">
        <w:t xml:space="preserve">In summary, this research seeks to provide a detailed and data-driven analysis of foodstuff price changes in </w:t>
      </w:r>
      <w:proofErr w:type="spellStart"/>
      <w:r w:rsidRPr="00BD2BFC">
        <w:t>Kulende</w:t>
      </w:r>
      <w:proofErr w:type="spellEnd"/>
      <w:r w:rsidRPr="00BD2BFC">
        <w:t xml:space="preserve"> Market, Ilorin, from 2022 to 2024. It aims to quantify these changes using various price index models and draw conclusions that are relevant to the local population and policy stakeholders. The results of this study are expected to enrich understanding, promote transparency, and foster more responsive economic planning.</w:t>
      </w:r>
    </w:p>
    <w:p w:rsidR="00665D19" w:rsidRPr="00BD2BFC" w:rsidRDefault="00665D19" w:rsidP="00665D19">
      <w:pPr>
        <w:pStyle w:val="NormalWeb"/>
        <w:spacing w:before="0" w:beforeAutospacing="0" w:after="240" w:afterAutospacing="0" w:line="360" w:lineRule="auto"/>
        <w:jc w:val="both"/>
      </w:pPr>
      <w:r w:rsidRPr="00BD2BFC">
        <w:rPr>
          <w:rStyle w:val="Strong"/>
        </w:rPr>
        <w:t>1.2 Statement of the Problem</w:t>
      </w:r>
      <w:r w:rsidRPr="00BD2BFC">
        <w:t xml:space="preserve"> </w:t>
      </w:r>
    </w:p>
    <w:p w:rsidR="00665D19" w:rsidRPr="00BD2BFC" w:rsidRDefault="00665D19" w:rsidP="00665D19">
      <w:pPr>
        <w:pStyle w:val="NormalWeb"/>
        <w:spacing w:before="0" w:beforeAutospacing="0" w:after="240" w:afterAutospacing="0" w:line="360" w:lineRule="auto"/>
        <w:jc w:val="both"/>
      </w:pPr>
      <w:r w:rsidRPr="00BD2BFC">
        <w:t xml:space="preserve">The continuous fluctuation in the prices of foodstuff has posed a challenge for consumers, traders, and policymakers. One of the underlying issues is the lack of a standardized and consistent price tracking mechanism at the local market level, such as in </w:t>
      </w:r>
      <w:proofErr w:type="spellStart"/>
      <w:r w:rsidRPr="00BD2BFC">
        <w:t>Kulende</w:t>
      </w:r>
      <w:proofErr w:type="spellEnd"/>
      <w:r w:rsidRPr="00BD2BFC">
        <w:t xml:space="preserve"> Market. Without accurate and timely data, consumers find it difficult to make informed purchasing decisions and are often caught off-guard by sudden price hikes. Traders, on the other hand, struggle with inventory planning, leading to overstocking or understocking, which can reduce profits or increase waste. Policymakers are similarly hindered in crafting targeted interventions to control inflation or </w:t>
      </w:r>
      <w:r w:rsidRPr="00BD2BFC">
        <w:lastRenderedPageBreak/>
        <w:t xml:space="preserve">support vulnerable populations, as they lack the granular data necessary for localized policy responses. This absence of systematic price monitoring also limits the ability of researchers and analysts to identify trends and propose evidence-based solutions to combat food insecurity and economic instability. Therefore, there is a pressing need for comprehensive price index analysis to address this gap and support more effective economic planning and consumer protection. </w:t>
      </w:r>
      <w:proofErr w:type="gramStart"/>
      <w:r w:rsidRPr="00BD2BFC">
        <w:t>of</w:t>
      </w:r>
      <w:proofErr w:type="gramEnd"/>
      <w:r w:rsidRPr="00BD2BFC">
        <w:t xml:space="preserve"> foodstuff has posed a challenge for consumers, traders, and policymakers.</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b/>
          <w:bCs/>
          <w:sz w:val="24"/>
          <w:szCs w:val="24"/>
        </w:rPr>
        <w:t>1.3 Aim an Objectives of the Study</w:t>
      </w:r>
      <w:r w:rsidRPr="00BD2BFC">
        <w:rPr>
          <w:rFonts w:ascii="Times New Roman" w:eastAsia="Times New Roman" w:hAnsi="Times New Roman" w:cs="Times New Roman"/>
          <w:sz w:val="24"/>
          <w:szCs w:val="24"/>
        </w:rPr>
        <w:t xml:space="preserve"> </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 xml:space="preserve">The main aim of this study is to analyze the change in price of common foodstuff in </w:t>
      </w:r>
      <w:proofErr w:type="spellStart"/>
      <w:r w:rsidRPr="00BD2BFC">
        <w:rPr>
          <w:rFonts w:ascii="Times New Roman" w:eastAsia="Times New Roman" w:hAnsi="Times New Roman" w:cs="Times New Roman"/>
          <w:sz w:val="24"/>
          <w:szCs w:val="24"/>
        </w:rPr>
        <w:t>Kulende</w:t>
      </w:r>
      <w:proofErr w:type="spellEnd"/>
      <w:r w:rsidRPr="00BD2BFC">
        <w:rPr>
          <w:rFonts w:ascii="Times New Roman" w:eastAsia="Times New Roman" w:hAnsi="Times New Roman" w:cs="Times New Roman"/>
          <w:sz w:val="24"/>
          <w:szCs w:val="24"/>
        </w:rPr>
        <w:t xml:space="preserve"> Market from 2022 to 2024 using price index. The specific objectives are:</w:t>
      </w:r>
    </w:p>
    <w:p w:rsidR="00665D19" w:rsidRPr="00BD2BFC" w:rsidRDefault="00665D19" w:rsidP="00665D19">
      <w:pPr>
        <w:numPr>
          <w:ilvl w:val="0"/>
          <w:numId w:val="1"/>
        </w:num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To show the descriptive statistics of the prices using Multiple Bar chart.</w:t>
      </w:r>
    </w:p>
    <w:p w:rsidR="00665D19" w:rsidRPr="00BD2BFC" w:rsidRDefault="00665D19" w:rsidP="00665D19">
      <w:pPr>
        <w:numPr>
          <w:ilvl w:val="0"/>
          <w:numId w:val="1"/>
        </w:num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 xml:space="preserve">To compute various types of price indices such as </w:t>
      </w:r>
      <w:proofErr w:type="spellStart"/>
      <w:r w:rsidRPr="00BD2BFC">
        <w:rPr>
          <w:rFonts w:ascii="Times New Roman" w:eastAsia="Times New Roman" w:hAnsi="Times New Roman" w:cs="Times New Roman"/>
          <w:sz w:val="24"/>
          <w:szCs w:val="24"/>
        </w:rPr>
        <w:t>Laspeyres</w:t>
      </w:r>
      <w:proofErr w:type="spellEnd"/>
      <w:r w:rsidRPr="00BD2BFC">
        <w:rPr>
          <w:rFonts w:ascii="Times New Roman" w:eastAsia="Times New Roman" w:hAnsi="Times New Roman" w:cs="Times New Roman"/>
          <w:sz w:val="24"/>
          <w:szCs w:val="24"/>
        </w:rPr>
        <w:t xml:space="preserve">, </w:t>
      </w:r>
      <w:proofErr w:type="spellStart"/>
      <w:r w:rsidRPr="00BD2BFC">
        <w:rPr>
          <w:rFonts w:ascii="Times New Roman" w:eastAsia="Times New Roman" w:hAnsi="Times New Roman" w:cs="Times New Roman"/>
          <w:sz w:val="24"/>
          <w:szCs w:val="24"/>
        </w:rPr>
        <w:t>Paasche</w:t>
      </w:r>
      <w:proofErr w:type="spellEnd"/>
      <w:r w:rsidRPr="00BD2BFC">
        <w:rPr>
          <w:rFonts w:ascii="Times New Roman" w:eastAsia="Times New Roman" w:hAnsi="Times New Roman" w:cs="Times New Roman"/>
          <w:sz w:val="24"/>
          <w:szCs w:val="24"/>
        </w:rPr>
        <w:t>, and Fisher’s Index for the selected period.</w:t>
      </w:r>
    </w:p>
    <w:p w:rsidR="00665D19" w:rsidRPr="00BD2BFC" w:rsidRDefault="00665D19" w:rsidP="00665D19">
      <w:pPr>
        <w:spacing w:after="240" w:line="360" w:lineRule="auto"/>
        <w:jc w:val="both"/>
        <w:rPr>
          <w:rFonts w:ascii="Times New Roman" w:eastAsia="Times New Roman" w:hAnsi="Times New Roman" w:cs="Times New Roman"/>
          <w:b/>
          <w:bCs/>
          <w:sz w:val="24"/>
          <w:szCs w:val="24"/>
        </w:rPr>
      </w:pPr>
      <w:r w:rsidRPr="00BD2BFC">
        <w:rPr>
          <w:rFonts w:ascii="Times New Roman" w:eastAsia="Times New Roman" w:hAnsi="Times New Roman" w:cs="Times New Roman"/>
          <w:b/>
          <w:bCs/>
          <w:sz w:val="24"/>
          <w:szCs w:val="24"/>
        </w:rPr>
        <w:t>1.4 Significance of the Study</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 xml:space="preserve"> The study is significant to policymakers, traders, consumers, researchers, and development agencies. Policymakers can use the findings to implement better-targeted subsidies and food policies. Traders will benefit from insights that support better decision-making regarding inventory and pricing strategies. Consumers will gain awareness of food price trends and be better able to budget and plan purchases. Researchers and students will find the data valuable for academic and policy-oriented analyses. Non-governmental organizations and aid agencies working on food security and poverty alleviation can also utilize the findings to better design interventions.</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b/>
          <w:bCs/>
          <w:sz w:val="24"/>
          <w:szCs w:val="24"/>
        </w:rPr>
        <w:t>1.5 Scope of the Study</w:t>
      </w:r>
      <w:r w:rsidRPr="00BD2BFC">
        <w:rPr>
          <w:rFonts w:ascii="Times New Roman" w:eastAsia="Times New Roman" w:hAnsi="Times New Roman" w:cs="Times New Roman"/>
          <w:sz w:val="24"/>
          <w:szCs w:val="24"/>
        </w:rPr>
        <w:t xml:space="preserve"> </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 xml:space="preserve">This study is focused on price index analysis of common foodstuff in </w:t>
      </w:r>
      <w:proofErr w:type="spellStart"/>
      <w:r w:rsidRPr="00BD2BFC">
        <w:rPr>
          <w:rFonts w:ascii="Times New Roman" w:eastAsia="Times New Roman" w:hAnsi="Times New Roman" w:cs="Times New Roman"/>
          <w:sz w:val="24"/>
          <w:szCs w:val="24"/>
        </w:rPr>
        <w:t>Kulende</w:t>
      </w:r>
      <w:proofErr w:type="spellEnd"/>
      <w:r w:rsidRPr="00BD2BFC">
        <w:rPr>
          <w:rFonts w:ascii="Times New Roman" w:eastAsia="Times New Roman" w:hAnsi="Times New Roman" w:cs="Times New Roman"/>
          <w:sz w:val="24"/>
          <w:szCs w:val="24"/>
        </w:rPr>
        <w:t xml:space="preserve"> Market, Sango, Ilorin, </w:t>
      </w:r>
      <w:proofErr w:type="spellStart"/>
      <w:r w:rsidRPr="00BD2BFC">
        <w:rPr>
          <w:rFonts w:ascii="Times New Roman" w:eastAsia="Times New Roman" w:hAnsi="Times New Roman" w:cs="Times New Roman"/>
          <w:sz w:val="24"/>
          <w:szCs w:val="24"/>
        </w:rPr>
        <w:t>Kwara</w:t>
      </w:r>
      <w:proofErr w:type="spellEnd"/>
      <w:r w:rsidRPr="00BD2BFC">
        <w:rPr>
          <w:rFonts w:ascii="Times New Roman" w:eastAsia="Times New Roman" w:hAnsi="Times New Roman" w:cs="Times New Roman"/>
          <w:sz w:val="24"/>
          <w:szCs w:val="24"/>
        </w:rPr>
        <w:t xml:space="preserve"> State, over a three-year period (2022 to 2024). The study includes data collection on </w:t>
      </w:r>
      <w:r w:rsidRPr="00BD2BFC">
        <w:rPr>
          <w:rFonts w:ascii="Times New Roman" w:eastAsia="Times New Roman" w:hAnsi="Times New Roman" w:cs="Times New Roman"/>
          <w:sz w:val="24"/>
          <w:szCs w:val="24"/>
        </w:rPr>
        <w:lastRenderedPageBreak/>
        <w:t xml:space="preserve">major staple food items such as rice, beans, </w:t>
      </w:r>
      <w:proofErr w:type="spellStart"/>
      <w:r w:rsidRPr="00BD2BFC">
        <w:rPr>
          <w:rFonts w:ascii="Times New Roman" w:eastAsia="Times New Roman" w:hAnsi="Times New Roman" w:cs="Times New Roman"/>
          <w:sz w:val="24"/>
          <w:szCs w:val="24"/>
        </w:rPr>
        <w:t>garri</w:t>
      </w:r>
      <w:proofErr w:type="spellEnd"/>
      <w:r w:rsidRPr="00BD2BFC">
        <w:rPr>
          <w:rFonts w:ascii="Times New Roman" w:eastAsia="Times New Roman" w:hAnsi="Times New Roman" w:cs="Times New Roman"/>
          <w:sz w:val="24"/>
          <w:szCs w:val="24"/>
        </w:rPr>
        <w:t>, yam, tomatoes, and onions. It applies different index number techniques to analyze price changes and patterns. The analysis is limited to this specific market and does not include comparative studies with other markets.</w:t>
      </w:r>
    </w:p>
    <w:p w:rsidR="00665D19" w:rsidRPr="00BD2BFC" w:rsidRDefault="00665D19" w:rsidP="00665D19">
      <w:pPr>
        <w:spacing w:after="240" w:line="360" w:lineRule="auto"/>
        <w:jc w:val="both"/>
        <w:rPr>
          <w:rFonts w:ascii="Times New Roman" w:eastAsia="Times New Roman" w:hAnsi="Times New Roman" w:cs="Times New Roman"/>
          <w:b/>
          <w:bCs/>
          <w:sz w:val="24"/>
          <w:szCs w:val="24"/>
        </w:rPr>
      </w:pPr>
      <w:r w:rsidRPr="00BD2BFC">
        <w:rPr>
          <w:rFonts w:ascii="Times New Roman" w:eastAsia="Times New Roman" w:hAnsi="Times New Roman" w:cs="Times New Roman"/>
          <w:b/>
          <w:bCs/>
          <w:sz w:val="24"/>
          <w:szCs w:val="24"/>
        </w:rPr>
        <w:t>1.6 Limitations of the Study</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The study may face several limitations, including incomplete or inconsistent data due to poor record-keeping in informal market settings. Seasonal and regional price variations may affect the accuracy and generalizability of the findings. The study also relies on the availability and willingness of traders to provide reliable price information, which could introduce bias.</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b/>
          <w:bCs/>
          <w:sz w:val="24"/>
          <w:szCs w:val="24"/>
        </w:rPr>
        <w:t>1.7 Definition of Terms</w:t>
      </w:r>
    </w:p>
    <w:p w:rsidR="00665D19" w:rsidRPr="00BD2BFC" w:rsidRDefault="00665D19" w:rsidP="00665D19">
      <w:pPr>
        <w:numPr>
          <w:ilvl w:val="0"/>
          <w:numId w:val="2"/>
        </w:num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b/>
          <w:bCs/>
          <w:sz w:val="24"/>
          <w:szCs w:val="24"/>
        </w:rPr>
        <w:t>Price Index:</w:t>
      </w:r>
      <w:r w:rsidRPr="00BD2BFC">
        <w:rPr>
          <w:rFonts w:ascii="Times New Roman" w:eastAsia="Times New Roman" w:hAnsi="Times New Roman" w:cs="Times New Roman"/>
          <w:sz w:val="24"/>
          <w:szCs w:val="24"/>
        </w:rPr>
        <w:t xml:space="preserve"> A statistical measure that examines the average change in prices of a basket of goods over time.</w:t>
      </w:r>
    </w:p>
    <w:p w:rsidR="00665D19" w:rsidRPr="00BD2BFC" w:rsidRDefault="00665D19" w:rsidP="00665D19">
      <w:pPr>
        <w:numPr>
          <w:ilvl w:val="0"/>
          <w:numId w:val="2"/>
        </w:num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b/>
          <w:bCs/>
          <w:sz w:val="24"/>
          <w:szCs w:val="24"/>
        </w:rPr>
        <w:t>Inflation:</w:t>
      </w:r>
      <w:r w:rsidRPr="00BD2BFC">
        <w:rPr>
          <w:rFonts w:ascii="Times New Roman" w:eastAsia="Times New Roman" w:hAnsi="Times New Roman" w:cs="Times New Roman"/>
          <w:sz w:val="24"/>
          <w:szCs w:val="24"/>
        </w:rPr>
        <w:t xml:space="preserve"> The rate at which the general level of prices for goods and services is rising.</w:t>
      </w:r>
    </w:p>
    <w:p w:rsidR="00665D19" w:rsidRPr="00BD2BFC" w:rsidRDefault="00665D19" w:rsidP="00665D19">
      <w:pPr>
        <w:numPr>
          <w:ilvl w:val="0"/>
          <w:numId w:val="2"/>
        </w:num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b/>
          <w:bCs/>
          <w:sz w:val="24"/>
          <w:szCs w:val="24"/>
        </w:rPr>
        <w:t>Consumer Price Index (CPI):</w:t>
      </w:r>
      <w:r w:rsidRPr="00BD2BFC">
        <w:rPr>
          <w:rFonts w:ascii="Times New Roman" w:eastAsia="Times New Roman" w:hAnsi="Times New Roman" w:cs="Times New Roman"/>
          <w:sz w:val="24"/>
          <w:szCs w:val="24"/>
        </w:rPr>
        <w:t xml:space="preserve"> An index that measures the average change in prices paid by consumers for goods and services over time.</w:t>
      </w:r>
    </w:p>
    <w:p w:rsidR="00665D19" w:rsidRPr="00BD2BFC" w:rsidRDefault="00665D19" w:rsidP="00665D19">
      <w:pPr>
        <w:numPr>
          <w:ilvl w:val="0"/>
          <w:numId w:val="2"/>
        </w:numPr>
        <w:spacing w:after="240" w:line="360" w:lineRule="auto"/>
        <w:jc w:val="both"/>
        <w:rPr>
          <w:rFonts w:ascii="Times New Roman" w:eastAsia="Times New Roman" w:hAnsi="Times New Roman" w:cs="Times New Roman"/>
          <w:sz w:val="24"/>
          <w:szCs w:val="24"/>
        </w:rPr>
      </w:pPr>
      <w:proofErr w:type="spellStart"/>
      <w:r w:rsidRPr="00BD2BFC">
        <w:rPr>
          <w:rFonts w:ascii="Times New Roman" w:eastAsia="Times New Roman" w:hAnsi="Times New Roman" w:cs="Times New Roman"/>
          <w:b/>
          <w:bCs/>
          <w:sz w:val="24"/>
          <w:szCs w:val="24"/>
        </w:rPr>
        <w:t>Laspeyres</w:t>
      </w:r>
      <w:proofErr w:type="spellEnd"/>
      <w:r w:rsidRPr="00BD2BFC">
        <w:rPr>
          <w:rFonts w:ascii="Times New Roman" w:eastAsia="Times New Roman" w:hAnsi="Times New Roman" w:cs="Times New Roman"/>
          <w:b/>
          <w:bCs/>
          <w:sz w:val="24"/>
          <w:szCs w:val="24"/>
        </w:rPr>
        <w:t xml:space="preserve"> Index:</w:t>
      </w:r>
      <w:r w:rsidRPr="00BD2BFC">
        <w:rPr>
          <w:rFonts w:ascii="Times New Roman" w:eastAsia="Times New Roman" w:hAnsi="Times New Roman" w:cs="Times New Roman"/>
          <w:sz w:val="24"/>
          <w:szCs w:val="24"/>
        </w:rPr>
        <w:t xml:space="preserve"> A price index calculated using base year quantities.</w:t>
      </w:r>
    </w:p>
    <w:p w:rsidR="00665D19" w:rsidRPr="00BD2BFC" w:rsidRDefault="00665D19" w:rsidP="00665D19">
      <w:pPr>
        <w:numPr>
          <w:ilvl w:val="0"/>
          <w:numId w:val="2"/>
        </w:numPr>
        <w:spacing w:after="240" w:line="360" w:lineRule="auto"/>
        <w:jc w:val="both"/>
        <w:rPr>
          <w:rFonts w:ascii="Times New Roman" w:eastAsia="Times New Roman" w:hAnsi="Times New Roman" w:cs="Times New Roman"/>
          <w:sz w:val="24"/>
          <w:szCs w:val="24"/>
        </w:rPr>
      </w:pPr>
      <w:proofErr w:type="spellStart"/>
      <w:r w:rsidRPr="00BD2BFC">
        <w:rPr>
          <w:rFonts w:ascii="Times New Roman" w:eastAsia="Times New Roman" w:hAnsi="Times New Roman" w:cs="Times New Roman"/>
          <w:b/>
          <w:bCs/>
          <w:sz w:val="24"/>
          <w:szCs w:val="24"/>
        </w:rPr>
        <w:t>Paasche</w:t>
      </w:r>
      <w:proofErr w:type="spellEnd"/>
      <w:r w:rsidRPr="00BD2BFC">
        <w:rPr>
          <w:rFonts w:ascii="Times New Roman" w:eastAsia="Times New Roman" w:hAnsi="Times New Roman" w:cs="Times New Roman"/>
          <w:b/>
          <w:bCs/>
          <w:sz w:val="24"/>
          <w:szCs w:val="24"/>
        </w:rPr>
        <w:t xml:space="preserve"> Index:</w:t>
      </w:r>
      <w:r w:rsidRPr="00BD2BFC">
        <w:rPr>
          <w:rFonts w:ascii="Times New Roman" w:eastAsia="Times New Roman" w:hAnsi="Times New Roman" w:cs="Times New Roman"/>
          <w:sz w:val="24"/>
          <w:szCs w:val="24"/>
        </w:rPr>
        <w:t xml:space="preserve"> A price index calculated using current year quantities.</w:t>
      </w:r>
    </w:p>
    <w:p w:rsidR="00665D19" w:rsidRPr="00BD2BFC" w:rsidRDefault="00665D19" w:rsidP="00665D19">
      <w:pPr>
        <w:numPr>
          <w:ilvl w:val="0"/>
          <w:numId w:val="2"/>
        </w:num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b/>
          <w:bCs/>
          <w:sz w:val="24"/>
          <w:szCs w:val="24"/>
        </w:rPr>
        <w:t>Foodstuff:</w:t>
      </w:r>
      <w:r w:rsidRPr="00BD2BFC">
        <w:rPr>
          <w:rFonts w:ascii="Times New Roman" w:eastAsia="Times New Roman" w:hAnsi="Times New Roman" w:cs="Times New Roman"/>
          <w:sz w:val="24"/>
          <w:szCs w:val="24"/>
        </w:rPr>
        <w:t xml:space="preserve"> Common items of food, particularly staples, used by households for consumption.</w:t>
      </w:r>
    </w:p>
    <w:p w:rsidR="00665D19" w:rsidRPr="00BD2BFC" w:rsidRDefault="00665D19" w:rsidP="00665D19">
      <w:pPr>
        <w:spacing w:after="240" w:line="360" w:lineRule="auto"/>
        <w:jc w:val="both"/>
        <w:rPr>
          <w:rFonts w:ascii="Times New Roman" w:eastAsia="Times New Roman" w:hAnsi="Times New Roman" w:cs="Times New Roman"/>
          <w:b/>
          <w:bCs/>
          <w:sz w:val="24"/>
          <w:szCs w:val="24"/>
        </w:rPr>
      </w:pPr>
    </w:p>
    <w:p w:rsidR="00665D19" w:rsidRPr="00BD2BFC" w:rsidRDefault="00665D19" w:rsidP="00665D19">
      <w:pPr>
        <w:spacing w:after="240" w:line="360" w:lineRule="auto"/>
        <w:jc w:val="both"/>
        <w:rPr>
          <w:rFonts w:ascii="Times New Roman" w:eastAsia="Times New Roman" w:hAnsi="Times New Roman" w:cs="Times New Roman"/>
          <w:b/>
          <w:bCs/>
          <w:sz w:val="24"/>
          <w:szCs w:val="24"/>
        </w:rPr>
      </w:pPr>
    </w:p>
    <w:p w:rsidR="00665D19" w:rsidRPr="00BD2BFC" w:rsidRDefault="00665D19" w:rsidP="00665D19">
      <w:pPr>
        <w:spacing w:after="240" w:line="360" w:lineRule="auto"/>
        <w:jc w:val="both"/>
        <w:rPr>
          <w:rFonts w:ascii="Times New Roman" w:eastAsia="Times New Roman" w:hAnsi="Times New Roman" w:cs="Times New Roman"/>
          <w:b/>
          <w:bCs/>
          <w:sz w:val="24"/>
          <w:szCs w:val="24"/>
        </w:rPr>
      </w:pPr>
    </w:p>
    <w:p w:rsidR="00665D19" w:rsidRPr="00BD2BFC" w:rsidRDefault="00665D19" w:rsidP="00665D19">
      <w:pPr>
        <w:spacing w:after="240" w:line="360" w:lineRule="auto"/>
        <w:jc w:val="center"/>
        <w:outlineLvl w:val="2"/>
        <w:rPr>
          <w:rFonts w:ascii="Times New Roman" w:eastAsia="Times New Roman" w:hAnsi="Times New Roman" w:cs="Times New Roman"/>
          <w:b/>
          <w:bCs/>
          <w:sz w:val="24"/>
          <w:szCs w:val="24"/>
        </w:rPr>
      </w:pPr>
      <w:r w:rsidRPr="00BD2BFC">
        <w:rPr>
          <w:rFonts w:ascii="Times New Roman" w:eastAsia="Times New Roman" w:hAnsi="Times New Roman" w:cs="Times New Roman"/>
          <w:b/>
          <w:bCs/>
          <w:sz w:val="24"/>
          <w:szCs w:val="24"/>
        </w:rPr>
        <w:lastRenderedPageBreak/>
        <w:t>CHAPTER TWO</w:t>
      </w:r>
    </w:p>
    <w:p w:rsidR="00665D19" w:rsidRPr="00BD2BFC" w:rsidRDefault="00665D19" w:rsidP="00665D19">
      <w:pPr>
        <w:spacing w:after="240" w:line="360" w:lineRule="auto"/>
        <w:jc w:val="center"/>
        <w:outlineLvl w:val="2"/>
        <w:rPr>
          <w:rFonts w:ascii="Times New Roman" w:eastAsia="Times New Roman" w:hAnsi="Times New Roman" w:cs="Times New Roman"/>
          <w:b/>
          <w:bCs/>
          <w:sz w:val="24"/>
          <w:szCs w:val="24"/>
        </w:rPr>
      </w:pPr>
      <w:r w:rsidRPr="00BD2BFC">
        <w:rPr>
          <w:rFonts w:ascii="Times New Roman" w:eastAsia="Times New Roman" w:hAnsi="Times New Roman" w:cs="Times New Roman"/>
          <w:b/>
          <w:bCs/>
          <w:sz w:val="24"/>
          <w:szCs w:val="24"/>
        </w:rPr>
        <w:t>LITERATURE REVIEW</w:t>
      </w:r>
    </w:p>
    <w:p w:rsidR="00665D19" w:rsidRPr="00BD2BFC" w:rsidRDefault="00665D19" w:rsidP="00665D19">
      <w:pPr>
        <w:spacing w:after="240" w:line="360" w:lineRule="auto"/>
        <w:jc w:val="both"/>
        <w:outlineLvl w:val="3"/>
        <w:rPr>
          <w:rFonts w:ascii="Times New Roman" w:eastAsia="Times New Roman" w:hAnsi="Times New Roman" w:cs="Times New Roman"/>
          <w:b/>
          <w:bCs/>
          <w:sz w:val="24"/>
          <w:szCs w:val="24"/>
        </w:rPr>
      </w:pPr>
      <w:r w:rsidRPr="00BD2BFC">
        <w:rPr>
          <w:rFonts w:ascii="Times New Roman" w:eastAsia="Times New Roman" w:hAnsi="Times New Roman" w:cs="Times New Roman"/>
          <w:b/>
          <w:bCs/>
          <w:sz w:val="24"/>
          <w:szCs w:val="24"/>
        </w:rPr>
        <w:t>2.1 Introduction</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 xml:space="preserve">The fluctuation of food prices has become a significant concern globally, especially in developing economies like Nigeria. Food is a primary necessity, and any change in its pricing not only impacts individual households but also affects broader economic dynamics, including inflation and poverty levels. In many developing nations, including Nigeria, the absence of consistent price monitoring and tracking has resulted in erratic price movements that challenge both consumers and producers alike. </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 xml:space="preserve">The literature reveals a gap in research regarding localized food price studies that examine micro-level trends in markets like </w:t>
      </w:r>
      <w:proofErr w:type="spellStart"/>
      <w:r w:rsidRPr="00BD2BFC">
        <w:rPr>
          <w:rFonts w:ascii="Times New Roman" w:eastAsia="Times New Roman" w:hAnsi="Times New Roman" w:cs="Times New Roman"/>
          <w:sz w:val="24"/>
          <w:szCs w:val="24"/>
        </w:rPr>
        <w:t>Kulende</w:t>
      </w:r>
      <w:proofErr w:type="spellEnd"/>
      <w:r w:rsidRPr="00BD2BFC">
        <w:rPr>
          <w:rFonts w:ascii="Times New Roman" w:eastAsia="Times New Roman" w:hAnsi="Times New Roman" w:cs="Times New Roman"/>
          <w:sz w:val="24"/>
          <w:szCs w:val="24"/>
        </w:rPr>
        <w:t>. While much attention has been given to national price indices, studies focusing on local market price movements are crucial for understanding specific factors influencing price changes in particular regions. This review will explore these gaps and offer a framework for future research on price index analysis in local food markets.</w:t>
      </w:r>
    </w:p>
    <w:p w:rsidR="00665D19" w:rsidRDefault="00665D19" w:rsidP="00665D19">
      <w:pPr>
        <w:spacing w:after="240" w:line="360" w:lineRule="auto"/>
        <w:jc w:val="both"/>
        <w:outlineLvl w:val="3"/>
        <w:rPr>
          <w:rFonts w:ascii="Times New Roman" w:eastAsia="Times New Roman" w:hAnsi="Times New Roman" w:cs="Times New Roman"/>
          <w:b/>
          <w:bCs/>
          <w:sz w:val="24"/>
          <w:szCs w:val="24"/>
        </w:rPr>
      </w:pPr>
      <w:r w:rsidRPr="00BD2BFC">
        <w:rPr>
          <w:rFonts w:ascii="Times New Roman" w:eastAsia="Times New Roman" w:hAnsi="Times New Roman" w:cs="Times New Roman"/>
          <w:b/>
          <w:bCs/>
          <w:sz w:val="24"/>
          <w:szCs w:val="24"/>
        </w:rPr>
        <w:t xml:space="preserve">2.2 </w:t>
      </w:r>
      <w:r>
        <w:rPr>
          <w:rFonts w:ascii="Times New Roman" w:eastAsia="Times New Roman" w:hAnsi="Times New Roman" w:cs="Times New Roman"/>
          <w:b/>
          <w:bCs/>
          <w:sz w:val="24"/>
          <w:szCs w:val="24"/>
        </w:rPr>
        <w:t>Review of Related Literature</w:t>
      </w:r>
    </w:p>
    <w:p w:rsidR="00665D19" w:rsidRPr="00BD2BFC" w:rsidRDefault="00665D19" w:rsidP="00665D19">
      <w:pPr>
        <w:spacing w:after="240" w:line="360" w:lineRule="auto"/>
        <w:jc w:val="both"/>
        <w:outlineLvl w:val="3"/>
        <w:rPr>
          <w:rFonts w:ascii="Times New Roman" w:eastAsia="Times New Roman" w:hAnsi="Times New Roman" w:cs="Times New Roman"/>
          <w:b/>
          <w:bCs/>
          <w:sz w:val="24"/>
          <w:szCs w:val="24"/>
        </w:rPr>
      </w:pPr>
      <w:r w:rsidRPr="00BD2BFC">
        <w:rPr>
          <w:rFonts w:ascii="Times New Roman" w:eastAsia="Times New Roman" w:hAnsi="Times New Roman" w:cs="Times New Roman"/>
          <w:b/>
          <w:bCs/>
          <w:sz w:val="24"/>
          <w:szCs w:val="24"/>
        </w:rPr>
        <w:t>Price Index and its Importance in Economic Analysis</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 xml:space="preserve">A price index is an essential economic tool that helps to measure the relative change in prices of a fixed set of goods and services over time. It provides a quantitative means to track inflation, compare purchasing power, and make cross-temporal comparisons. Two commonly used price indices are the </w:t>
      </w:r>
      <w:r w:rsidRPr="00BD2BFC">
        <w:rPr>
          <w:rFonts w:ascii="Times New Roman" w:eastAsia="Times New Roman" w:hAnsi="Times New Roman" w:cs="Times New Roman"/>
          <w:b/>
          <w:bCs/>
          <w:sz w:val="24"/>
          <w:szCs w:val="24"/>
        </w:rPr>
        <w:t>Consumer Price Index (CPI)</w:t>
      </w:r>
      <w:r w:rsidRPr="00BD2BFC">
        <w:rPr>
          <w:rFonts w:ascii="Times New Roman" w:eastAsia="Times New Roman" w:hAnsi="Times New Roman" w:cs="Times New Roman"/>
          <w:sz w:val="24"/>
          <w:szCs w:val="24"/>
        </w:rPr>
        <w:t xml:space="preserve"> and the </w:t>
      </w:r>
      <w:r w:rsidRPr="00BD2BFC">
        <w:rPr>
          <w:rFonts w:ascii="Times New Roman" w:eastAsia="Times New Roman" w:hAnsi="Times New Roman" w:cs="Times New Roman"/>
          <w:b/>
          <w:bCs/>
          <w:sz w:val="24"/>
          <w:szCs w:val="24"/>
        </w:rPr>
        <w:t>Producer Price Index (PPI)</w:t>
      </w:r>
      <w:r w:rsidRPr="00BD2BFC">
        <w:rPr>
          <w:rFonts w:ascii="Times New Roman" w:eastAsia="Times New Roman" w:hAnsi="Times New Roman" w:cs="Times New Roman"/>
          <w:sz w:val="24"/>
          <w:szCs w:val="24"/>
        </w:rPr>
        <w:t>. These indices play a critical role in economic decision-making, as they influence policies related to inflation control, interest rates, and wage adjustments.</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lastRenderedPageBreak/>
        <w:t xml:space="preserve">The </w:t>
      </w:r>
      <w:r w:rsidRPr="00BD2BFC">
        <w:rPr>
          <w:rFonts w:ascii="Times New Roman" w:eastAsia="Times New Roman" w:hAnsi="Times New Roman" w:cs="Times New Roman"/>
          <w:b/>
          <w:bCs/>
          <w:sz w:val="24"/>
          <w:szCs w:val="24"/>
        </w:rPr>
        <w:t>Consumer Price Index (CPI)</w:t>
      </w:r>
      <w:r w:rsidRPr="00BD2BFC">
        <w:rPr>
          <w:rFonts w:ascii="Times New Roman" w:eastAsia="Times New Roman" w:hAnsi="Times New Roman" w:cs="Times New Roman"/>
          <w:sz w:val="24"/>
          <w:szCs w:val="24"/>
        </w:rPr>
        <w:t>, which tracks the price change of goods and services consumed by households, is often used to gauge inflationary trends and the standard of living. In developing economies like Nigeria, where a significant portion of household expenditure goes towards food, the CPI is particularly important in understanding the dynamics of food price changes. According to Fisher (1922), a price index can be instrumental in capturing the shifts in the cost of living, especially in times of economic instability. When food prices increase disproportionately, the cost of living rises, affecting the purchasing power of individuals.</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 xml:space="preserve">In Nigeria, the </w:t>
      </w:r>
      <w:r w:rsidRPr="00BD2BFC">
        <w:rPr>
          <w:rFonts w:ascii="Times New Roman" w:eastAsia="Times New Roman" w:hAnsi="Times New Roman" w:cs="Times New Roman"/>
          <w:b/>
          <w:bCs/>
          <w:sz w:val="24"/>
          <w:szCs w:val="24"/>
        </w:rPr>
        <w:t>National Bureau of Statistics (NBS)</w:t>
      </w:r>
      <w:r w:rsidRPr="00BD2BFC">
        <w:rPr>
          <w:rFonts w:ascii="Times New Roman" w:eastAsia="Times New Roman" w:hAnsi="Times New Roman" w:cs="Times New Roman"/>
          <w:sz w:val="24"/>
          <w:szCs w:val="24"/>
        </w:rPr>
        <w:t xml:space="preserve"> compiles the CPI on a monthly basis. This CPI is crucial for monitoring inflation and assessing the economic conditions of Nigerian households. However, studies have shown that national indices may not accurately reflect local variations, especially in regions like Ilorin. As such, localized price index studies, such as those conducted in markets like </w:t>
      </w:r>
      <w:proofErr w:type="spellStart"/>
      <w:r w:rsidRPr="00BD2BFC">
        <w:rPr>
          <w:rFonts w:ascii="Times New Roman" w:eastAsia="Times New Roman" w:hAnsi="Times New Roman" w:cs="Times New Roman"/>
          <w:sz w:val="24"/>
          <w:szCs w:val="24"/>
        </w:rPr>
        <w:t>Kulende</w:t>
      </w:r>
      <w:proofErr w:type="spellEnd"/>
      <w:r w:rsidRPr="00BD2BFC">
        <w:rPr>
          <w:rFonts w:ascii="Times New Roman" w:eastAsia="Times New Roman" w:hAnsi="Times New Roman" w:cs="Times New Roman"/>
          <w:sz w:val="24"/>
          <w:szCs w:val="24"/>
        </w:rPr>
        <w:t>, offer deeper insights into the price behaviors that national indices may overlook.</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 xml:space="preserve">Scholars like </w:t>
      </w:r>
      <w:proofErr w:type="spellStart"/>
      <w:r w:rsidRPr="00BD2BFC">
        <w:rPr>
          <w:rFonts w:ascii="Times New Roman" w:eastAsia="Times New Roman" w:hAnsi="Times New Roman" w:cs="Times New Roman"/>
          <w:b/>
          <w:bCs/>
          <w:sz w:val="24"/>
          <w:szCs w:val="24"/>
        </w:rPr>
        <w:t>Laspeyres</w:t>
      </w:r>
      <w:proofErr w:type="spellEnd"/>
      <w:r w:rsidRPr="00BD2BFC">
        <w:rPr>
          <w:rFonts w:ascii="Times New Roman" w:eastAsia="Times New Roman" w:hAnsi="Times New Roman" w:cs="Times New Roman"/>
          <w:b/>
          <w:bCs/>
          <w:sz w:val="24"/>
          <w:szCs w:val="24"/>
        </w:rPr>
        <w:t xml:space="preserve"> (1871)</w:t>
      </w:r>
      <w:r w:rsidRPr="00BD2BFC">
        <w:rPr>
          <w:rFonts w:ascii="Times New Roman" w:eastAsia="Times New Roman" w:hAnsi="Times New Roman" w:cs="Times New Roman"/>
          <w:sz w:val="24"/>
          <w:szCs w:val="24"/>
        </w:rPr>
        <w:t xml:space="preserve"> have also contributed to understanding the methodologies behind price indices. </w:t>
      </w:r>
      <w:proofErr w:type="spellStart"/>
      <w:r w:rsidRPr="00BD2BFC">
        <w:rPr>
          <w:rFonts w:ascii="Times New Roman" w:eastAsia="Times New Roman" w:hAnsi="Times New Roman" w:cs="Times New Roman"/>
          <w:sz w:val="24"/>
          <w:szCs w:val="24"/>
        </w:rPr>
        <w:t>Laspeyres</w:t>
      </w:r>
      <w:proofErr w:type="spellEnd"/>
      <w:r w:rsidRPr="00BD2BFC">
        <w:rPr>
          <w:rFonts w:ascii="Times New Roman" w:eastAsia="Times New Roman" w:hAnsi="Times New Roman" w:cs="Times New Roman"/>
          <w:sz w:val="24"/>
          <w:szCs w:val="24"/>
        </w:rPr>
        <w:t xml:space="preserve"> developed the fixed-basket approach, where the price changes of a fixed set of goods are compared to a base period. While this methodology remains widely used, criticisms have emerged regarding its ability to reflect changing consumption patterns. As consumer preferences evolve and new goods enter the market, the fixed-basket approach may not capture these shifts effectively. This challenge becomes particularly pertinent in local markets, where the goods and services purchased may differ from the broader national averages.</w:t>
      </w:r>
    </w:p>
    <w:p w:rsidR="00665D19" w:rsidRPr="00BD2BFC" w:rsidRDefault="00665D19" w:rsidP="00665D19">
      <w:pPr>
        <w:spacing w:after="240" w:line="360" w:lineRule="auto"/>
        <w:jc w:val="both"/>
        <w:outlineLvl w:val="3"/>
        <w:rPr>
          <w:rFonts w:ascii="Times New Roman" w:eastAsia="Times New Roman" w:hAnsi="Times New Roman" w:cs="Times New Roman"/>
          <w:b/>
          <w:bCs/>
          <w:sz w:val="24"/>
          <w:szCs w:val="24"/>
        </w:rPr>
      </w:pPr>
      <w:r w:rsidRPr="00BD2BFC">
        <w:rPr>
          <w:rFonts w:ascii="Times New Roman" w:eastAsia="Times New Roman" w:hAnsi="Times New Roman" w:cs="Times New Roman"/>
          <w:b/>
          <w:bCs/>
          <w:sz w:val="24"/>
          <w:szCs w:val="24"/>
        </w:rPr>
        <w:t>The Role of Markets in Price Determination</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 xml:space="preserve">Markets are central to the price discovery process, as they serve as the platform where buyers and sellers come together to exchange goods. The dynamics of supply and demand heavily influence price fluctuations in these markets. According to </w:t>
      </w:r>
      <w:proofErr w:type="spellStart"/>
      <w:r w:rsidRPr="00BD2BFC">
        <w:rPr>
          <w:rFonts w:ascii="Times New Roman" w:eastAsia="Times New Roman" w:hAnsi="Times New Roman" w:cs="Times New Roman"/>
          <w:b/>
          <w:bCs/>
          <w:sz w:val="24"/>
          <w:szCs w:val="24"/>
        </w:rPr>
        <w:t>Olayemi</w:t>
      </w:r>
      <w:proofErr w:type="spellEnd"/>
      <w:r w:rsidRPr="00BD2BFC">
        <w:rPr>
          <w:rFonts w:ascii="Times New Roman" w:eastAsia="Times New Roman" w:hAnsi="Times New Roman" w:cs="Times New Roman"/>
          <w:b/>
          <w:bCs/>
          <w:sz w:val="24"/>
          <w:szCs w:val="24"/>
        </w:rPr>
        <w:t xml:space="preserve"> (2017)</w:t>
      </w:r>
      <w:r w:rsidRPr="00BD2BFC">
        <w:rPr>
          <w:rFonts w:ascii="Times New Roman" w:eastAsia="Times New Roman" w:hAnsi="Times New Roman" w:cs="Times New Roman"/>
          <w:sz w:val="24"/>
          <w:szCs w:val="24"/>
        </w:rPr>
        <w:t xml:space="preserve">, the pricing process in food markets is subject to various factors, including the availability of supply, consumer demand, and </w:t>
      </w:r>
      <w:r w:rsidRPr="00BD2BFC">
        <w:rPr>
          <w:rFonts w:ascii="Times New Roman" w:eastAsia="Times New Roman" w:hAnsi="Times New Roman" w:cs="Times New Roman"/>
          <w:sz w:val="24"/>
          <w:szCs w:val="24"/>
        </w:rPr>
        <w:lastRenderedPageBreak/>
        <w:t>external influences such as transportation costs and government policies. The interaction of these factors determines the equilibrium price at which goods are exchanged.</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 xml:space="preserve">In Nigeria, markets like </w:t>
      </w:r>
      <w:proofErr w:type="spellStart"/>
      <w:r w:rsidRPr="00BD2BFC">
        <w:rPr>
          <w:rFonts w:ascii="Times New Roman" w:eastAsia="Times New Roman" w:hAnsi="Times New Roman" w:cs="Times New Roman"/>
          <w:sz w:val="24"/>
          <w:szCs w:val="24"/>
        </w:rPr>
        <w:t>Kulende</w:t>
      </w:r>
      <w:proofErr w:type="spellEnd"/>
      <w:r w:rsidRPr="00BD2BFC">
        <w:rPr>
          <w:rFonts w:ascii="Times New Roman" w:eastAsia="Times New Roman" w:hAnsi="Times New Roman" w:cs="Times New Roman"/>
          <w:sz w:val="24"/>
          <w:szCs w:val="24"/>
        </w:rPr>
        <w:t xml:space="preserve"> are often influenced by both internal and external forces. Internally, local markets are shaped by the supply of agricultural produce, the demand from consumers, and the structure of the market itself. Traders in these markets typically face significant challenges in forecasting price trends, due to the volatility of supply caused by seasonal variations, fluctuating transport costs, and issues related to storage and handling of perishable goods. </w:t>
      </w:r>
      <w:proofErr w:type="spellStart"/>
      <w:r w:rsidRPr="00BD2BFC">
        <w:rPr>
          <w:rFonts w:ascii="Times New Roman" w:eastAsia="Times New Roman" w:hAnsi="Times New Roman" w:cs="Times New Roman"/>
          <w:b/>
          <w:bCs/>
          <w:sz w:val="24"/>
          <w:szCs w:val="24"/>
        </w:rPr>
        <w:t>Balogun</w:t>
      </w:r>
      <w:proofErr w:type="spellEnd"/>
      <w:r w:rsidRPr="00BD2BFC">
        <w:rPr>
          <w:rFonts w:ascii="Times New Roman" w:eastAsia="Times New Roman" w:hAnsi="Times New Roman" w:cs="Times New Roman"/>
          <w:b/>
          <w:bCs/>
          <w:sz w:val="24"/>
          <w:szCs w:val="24"/>
        </w:rPr>
        <w:t xml:space="preserve"> and </w:t>
      </w:r>
      <w:proofErr w:type="spellStart"/>
      <w:r w:rsidRPr="00BD2BFC">
        <w:rPr>
          <w:rFonts w:ascii="Times New Roman" w:eastAsia="Times New Roman" w:hAnsi="Times New Roman" w:cs="Times New Roman"/>
          <w:b/>
          <w:bCs/>
          <w:sz w:val="24"/>
          <w:szCs w:val="24"/>
        </w:rPr>
        <w:t>Akinyemi</w:t>
      </w:r>
      <w:proofErr w:type="spellEnd"/>
      <w:r w:rsidRPr="00BD2BFC">
        <w:rPr>
          <w:rFonts w:ascii="Times New Roman" w:eastAsia="Times New Roman" w:hAnsi="Times New Roman" w:cs="Times New Roman"/>
          <w:b/>
          <w:bCs/>
          <w:sz w:val="24"/>
          <w:szCs w:val="24"/>
        </w:rPr>
        <w:t xml:space="preserve"> (2021)</w:t>
      </w:r>
      <w:r w:rsidRPr="00BD2BFC">
        <w:rPr>
          <w:rFonts w:ascii="Times New Roman" w:eastAsia="Times New Roman" w:hAnsi="Times New Roman" w:cs="Times New Roman"/>
          <w:sz w:val="24"/>
          <w:szCs w:val="24"/>
        </w:rPr>
        <w:t xml:space="preserve"> argue that the market structure in many local food markets in Nigeria is often informal, which makes it difficult to establish stable pricing systems. The presence of middlemen, who purchase food in bulk from producers and sell it to retailers, can also contribute to price volatility. These intermediaries often exploit their position to increase prices, further exacerbating inflation in food markets.</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 xml:space="preserve">In conclusion, the role of markets in determining food prices is complex, as it involves the interaction of various local and global factors. The market structure, seasonal fluctuations, and broader economic conditions all play a part in shaping price trends in markets like </w:t>
      </w:r>
      <w:proofErr w:type="spellStart"/>
      <w:r w:rsidRPr="00BD2BFC">
        <w:rPr>
          <w:rFonts w:ascii="Times New Roman" w:eastAsia="Times New Roman" w:hAnsi="Times New Roman" w:cs="Times New Roman"/>
          <w:sz w:val="24"/>
          <w:szCs w:val="24"/>
        </w:rPr>
        <w:t>Kulende</w:t>
      </w:r>
      <w:proofErr w:type="spellEnd"/>
      <w:r w:rsidRPr="00BD2BFC">
        <w:rPr>
          <w:rFonts w:ascii="Times New Roman" w:eastAsia="Times New Roman" w:hAnsi="Times New Roman" w:cs="Times New Roman"/>
          <w:sz w:val="24"/>
          <w:szCs w:val="24"/>
        </w:rPr>
        <w:t>. Understanding these dynamics is essential for analyzing food price volatility and developing strategies to stabilize prices and enhance food security.</w:t>
      </w:r>
    </w:p>
    <w:p w:rsidR="00665D19" w:rsidRPr="00BD2BFC" w:rsidRDefault="00665D19" w:rsidP="00665D19">
      <w:pPr>
        <w:spacing w:after="240" w:line="360" w:lineRule="auto"/>
        <w:jc w:val="both"/>
        <w:outlineLvl w:val="3"/>
        <w:rPr>
          <w:rFonts w:ascii="Times New Roman" w:eastAsia="Times New Roman" w:hAnsi="Times New Roman" w:cs="Times New Roman"/>
          <w:b/>
          <w:bCs/>
          <w:sz w:val="24"/>
          <w:szCs w:val="24"/>
        </w:rPr>
      </w:pPr>
      <w:r w:rsidRPr="00BD2BFC">
        <w:rPr>
          <w:rFonts w:ascii="Times New Roman" w:eastAsia="Times New Roman" w:hAnsi="Times New Roman" w:cs="Times New Roman"/>
          <w:b/>
          <w:bCs/>
          <w:sz w:val="24"/>
          <w:szCs w:val="24"/>
        </w:rPr>
        <w:t>Factors Influencing Food Price Volatility</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 xml:space="preserve">Food price volatility has become a major issue in many developing economies, particularly in Nigeria. Several factors contribute to fluctuations in food prices, creating challenges for both consumers and traders. Understanding these factors is crucial in comprehending the dynamics of food price volatility, particularly in markets such as </w:t>
      </w:r>
      <w:proofErr w:type="spellStart"/>
      <w:r w:rsidRPr="00BD2BFC">
        <w:rPr>
          <w:rFonts w:ascii="Times New Roman" w:eastAsia="Times New Roman" w:hAnsi="Times New Roman" w:cs="Times New Roman"/>
          <w:sz w:val="24"/>
          <w:szCs w:val="24"/>
        </w:rPr>
        <w:t>Kulende</w:t>
      </w:r>
      <w:proofErr w:type="spellEnd"/>
      <w:r w:rsidRPr="00BD2BFC">
        <w:rPr>
          <w:rFonts w:ascii="Times New Roman" w:eastAsia="Times New Roman" w:hAnsi="Times New Roman" w:cs="Times New Roman"/>
          <w:sz w:val="24"/>
          <w:szCs w:val="24"/>
        </w:rPr>
        <w:t xml:space="preserve"> in Ilorin, </w:t>
      </w:r>
      <w:proofErr w:type="spellStart"/>
      <w:r w:rsidRPr="00BD2BFC">
        <w:rPr>
          <w:rFonts w:ascii="Times New Roman" w:eastAsia="Times New Roman" w:hAnsi="Times New Roman" w:cs="Times New Roman"/>
          <w:sz w:val="24"/>
          <w:szCs w:val="24"/>
        </w:rPr>
        <w:t>Kwara</w:t>
      </w:r>
      <w:proofErr w:type="spellEnd"/>
      <w:r w:rsidRPr="00BD2BFC">
        <w:rPr>
          <w:rFonts w:ascii="Times New Roman" w:eastAsia="Times New Roman" w:hAnsi="Times New Roman" w:cs="Times New Roman"/>
          <w:sz w:val="24"/>
          <w:szCs w:val="24"/>
        </w:rPr>
        <w:t xml:space="preserve"> State. Various studies have identified key drivers of food price changes, including macroeconomic factors, agricultural productivity, infrastructural constraints, policy interventions, and external shocks.</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b/>
          <w:bCs/>
          <w:sz w:val="24"/>
          <w:szCs w:val="24"/>
        </w:rPr>
        <w:lastRenderedPageBreak/>
        <w:t>Macroeconomic Factors:</w:t>
      </w:r>
      <w:r w:rsidRPr="00BD2BFC">
        <w:rPr>
          <w:rFonts w:ascii="Times New Roman" w:eastAsia="Times New Roman" w:hAnsi="Times New Roman" w:cs="Times New Roman"/>
          <w:sz w:val="24"/>
          <w:szCs w:val="24"/>
        </w:rPr>
        <w:t xml:space="preserve"> One of the most significant drivers of food price volatility is macroeconomic instability. The fluctuations in exchange rates, inflation, and interest rates can have a profound impact on food prices. In Nigeria, the devaluation of the naira has led to increased costs for imported food items and inputs for agricultural production. </w:t>
      </w:r>
      <w:proofErr w:type="spellStart"/>
      <w:r w:rsidRPr="00BD2BFC">
        <w:rPr>
          <w:rFonts w:ascii="Times New Roman" w:eastAsia="Times New Roman" w:hAnsi="Times New Roman" w:cs="Times New Roman"/>
          <w:b/>
          <w:bCs/>
          <w:sz w:val="24"/>
          <w:szCs w:val="24"/>
        </w:rPr>
        <w:t>Akinwunmi</w:t>
      </w:r>
      <w:proofErr w:type="spellEnd"/>
      <w:r w:rsidRPr="00BD2BFC">
        <w:rPr>
          <w:rFonts w:ascii="Times New Roman" w:eastAsia="Times New Roman" w:hAnsi="Times New Roman" w:cs="Times New Roman"/>
          <w:b/>
          <w:bCs/>
          <w:sz w:val="24"/>
          <w:szCs w:val="24"/>
        </w:rPr>
        <w:t xml:space="preserve"> et al. (2018)</w:t>
      </w:r>
      <w:r w:rsidRPr="00BD2BFC">
        <w:rPr>
          <w:rFonts w:ascii="Times New Roman" w:eastAsia="Times New Roman" w:hAnsi="Times New Roman" w:cs="Times New Roman"/>
          <w:sz w:val="24"/>
          <w:szCs w:val="24"/>
        </w:rPr>
        <w:t xml:space="preserve"> argue that changes in exchange rates are closely tied to food prices because many essential food items, such as wheat, rice, and sugar, are imported. When the value of the naira depreciates, the cost of these imported goods rises, which subsequently drives up the price of food. Additionally, inflationary pressures within the domestic economy also increase the cost of production and transportation, leading to price increases in food markets.</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b/>
          <w:bCs/>
          <w:sz w:val="24"/>
          <w:szCs w:val="24"/>
        </w:rPr>
        <w:t>Agricultural Productivity:</w:t>
      </w:r>
      <w:r w:rsidRPr="00BD2BFC">
        <w:rPr>
          <w:rFonts w:ascii="Times New Roman" w:eastAsia="Times New Roman" w:hAnsi="Times New Roman" w:cs="Times New Roman"/>
          <w:sz w:val="24"/>
          <w:szCs w:val="24"/>
        </w:rPr>
        <w:t xml:space="preserve"> Agricultural productivity is another important factor that influences food prices. In many developing economies, including Nigeria, food production is highly dependent on weather conditions and farming techniques. </w:t>
      </w:r>
      <w:proofErr w:type="spellStart"/>
      <w:r w:rsidRPr="00BD2BFC">
        <w:rPr>
          <w:rFonts w:ascii="Times New Roman" w:eastAsia="Times New Roman" w:hAnsi="Times New Roman" w:cs="Times New Roman"/>
          <w:b/>
          <w:bCs/>
          <w:sz w:val="24"/>
          <w:szCs w:val="24"/>
        </w:rPr>
        <w:t>Olajide</w:t>
      </w:r>
      <w:proofErr w:type="spellEnd"/>
      <w:r w:rsidRPr="00BD2BFC">
        <w:rPr>
          <w:rFonts w:ascii="Times New Roman" w:eastAsia="Times New Roman" w:hAnsi="Times New Roman" w:cs="Times New Roman"/>
          <w:b/>
          <w:bCs/>
          <w:sz w:val="24"/>
          <w:szCs w:val="24"/>
        </w:rPr>
        <w:t xml:space="preserve"> (2019)</w:t>
      </w:r>
      <w:r w:rsidRPr="00BD2BFC">
        <w:rPr>
          <w:rFonts w:ascii="Times New Roman" w:eastAsia="Times New Roman" w:hAnsi="Times New Roman" w:cs="Times New Roman"/>
          <w:sz w:val="24"/>
          <w:szCs w:val="24"/>
        </w:rPr>
        <w:t xml:space="preserve"> notes that the dependence on rain-fed agriculture makes food prices particularly vulnerable to seasonal variations. During periods of abundant rainfall, crop yields tend to be higher, leading to lower prices due to the increased supply of food. Conversely, during periods of drought or poor weather conditions, crop yields decline, leading to food shortages and price increases. This cyclical nature of agricultural production results in periodic price surges in foodstuff markets.</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b/>
          <w:bCs/>
          <w:sz w:val="24"/>
          <w:szCs w:val="24"/>
        </w:rPr>
        <w:t>External Shocks:</w:t>
      </w:r>
      <w:r w:rsidRPr="00BD2BFC">
        <w:rPr>
          <w:rFonts w:ascii="Times New Roman" w:eastAsia="Times New Roman" w:hAnsi="Times New Roman" w:cs="Times New Roman"/>
          <w:sz w:val="24"/>
          <w:szCs w:val="24"/>
        </w:rPr>
        <w:t xml:space="preserve"> External shocks, such as global economic crises, pandemics, and natural disasters, can also have significant effects on food prices. The COVID-19 pandemic, for example, disrupted global supply chains, causing shortages of key food items and driving up prices. </w:t>
      </w:r>
      <w:r w:rsidRPr="00BD2BFC">
        <w:rPr>
          <w:rFonts w:ascii="Times New Roman" w:eastAsia="Times New Roman" w:hAnsi="Times New Roman" w:cs="Times New Roman"/>
          <w:b/>
          <w:bCs/>
          <w:sz w:val="24"/>
          <w:szCs w:val="24"/>
        </w:rPr>
        <w:t>Bello et al. (2020)</w:t>
      </w:r>
      <w:r w:rsidRPr="00BD2BFC">
        <w:rPr>
          <w:rFonts w:ascii="Times New Roman" w:eastAsia="Times New Roman" w:hAnsi="Times New Roman" w:cs="Times New Roman"/>
          <w:sz w:val="24"/>
          <w:szCs w:val="24"/>
        </w:rPr>
        <w:t xml:space="preserve"> discuss how the pandemic led to reduced agricultural output, labor shortages, and transport restrictions, all of which contributed to price hikes in food markets worldwide. Similarly, geopolitical events, such as conflicts in major agricultural-producing countries, can also influence global food prices and trickle down to local markets in Nigeria.</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 xml:space="preserve">In conclusion, food price volatility in markets like </w:t>
      </w:r>
      <w:proofErr w:type="spellStart"/>
      <w:r w:rsidRPr="00BD2BFC">
        <w:rPr>
          <w:rFonts w:ascii="Times New Roman" w:eastAsia="Times New Roman" w:hAnsi="Times New Roman" w:cs="Times New Roman"/>
          <w:sz w:val="24"/>
          <w:szCs w:val="24"/>
        </w:rPr>
        <w:t>Kulende</w:t>
      </w:r>
      <w:proofErr w:type="spellEnd"/>
      <w:r w:rsidRPr="00BD2BFC">
        <w:rPr>
          <w:rFonts w:ascii="Times New Roman" w:eastAsia="Times New Roman" w:hAnsi="Times New Roman" w:cs="Times New Roman"/>
          <w:sz w:val="24"/>
          <w:szCs w:val="24"/>
        </w:rPr>
        <w:t xml:space="preserve"> is driven by a combination of factors that range from macroeconomic conditions to agricultural productivity and infrastructure. </w:t>
      </w:r>
      <w:r w:rsidRPr="00BD2BFC">
        <w:rPr>
          <w:rFonts w:ascii="Times New Roman" w:eastAsia="Times New Roman" w:hAnsi="Times New Roman" w:cs="Times New Roman"/>
          <w:sz w:val="24"/>
          <w:szCs w:val="24"/>
        </w:rPr>
        <w:lastRenderedPageBreak/>
        <w:t>Policymakers and researchers must account for these variables when assessing food price dynamics. A better understanding of these factors will aid in developing strategies to mitigate food price volatility and improve market stability.</w:t>
      </w:r>
    </w:p>
    <w:p w:rsidR="00665D19" w:rsidRPr="00BD2BFC" w:rsidRDefault="00665D19" w:rsidP="00665D19">
      <w:pPr>
        <w:spacing w:after="240" w:line="360" w:lineRule="auto"/>
        <w:jc w:val="both"/>
        <w:outlineLvl w:val="3"/>
        <w:rPr>
          <w:rFonts w:ascii="Times New Roman" w:eastAsia="Times New Roman" w:hAnsi="Times New Roman" w:cs="Times New Roman"/>
          <w:b/>
          <w:bCs/>
          <w:sz w:val="24"/>
          <w:szCs w:val="24"/>
        </w:rPr>
      </w:pPr>
      <w:r w:rsidRPr="00BD2BFC">
        <w:rPr>
          <w:rFonts w:ascii="Times New Roman" w:eastAsia="Times New Roman" w:hAnsi="Times New Roman" w:cs="Times New Roman"/>
          <w:b/>
          <w:bCs/>
          <w:sz w:val="24"/>
          <w:szCs w:val="24"/>
        </w:rPr>
        <w:t>Seasonal Variations and Food Price Trends</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 xml:space="preserve">In many developing countries, including Nigeria, seasonal variations significantly impact food prices. These variations are particularly pronounced in agricultural economies that depend heavily on rain-fed agriculture. Understanding how seasonality affects food prices is vital for price index analysis, especially in markets like </w:t>
      </w:r>
      <w:proofErr w:type="spellStart"/>
      <w:r w:rsidRPr="00BD2BFC">
        <w:rPr>
          <w:rFonts w:ascii="Times New Roman" w:eastAsia="Times New Roman" w:hAnsi="Times New Roman" w:cs="Times New Roman"/>
          <w:sz w:val="24"/>
          <w:szCs w:val="24"/>
        </w:rPr>
        <w:t>Kulende</w:t>
      </w:r>
      <w:proofErr w:type="spellEnd"/>
      <w:r w:rsidRPr="00BD2BFC">
        <w:rPr>
          <w:rFonts w:ascii="Times New Roman" w:eastAsia="Times New Roman" w:hAnsi="Times New Roman" w:cs="Times New Roman"/>
          <w:sz w:val="24"/>
          <w:szCs w:val="24"/>
        </w:rPr>
        <w:t xml:space="preserve"> in Ilorin, where the availability of food is heavily influenced by seasonal agricultural cycles. The price fluctuations that occur in response to seasonal changes provide valuable insights into the dynamics of local food markets.</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b/>
          <w:bCs/>
          <w:sz w:val="24"/>
          <w:szCs w:val="24"/>
        </w:rPr>
        <w:t>Seasonality and Agricultural Output:</w:t>
      </w:r>
      <w:r w:rsidRPr="00BD2BFC">
        <w:rPr>
          <w:rFonts w:ascii="Times New Roman" w:eastAsia="Times New Roman" w:hAnsi="Times New Roman" w:cs="Times New Roman"/>
          <w:sz w:val="24"/>
          <w:szCs w:val="24"/>
        </w:rPr>
        <w:t xml:space="preserve"> The impact of seasonality on food prices is closely related to agricultural productivity. In Nigeria, the rainy season (typically from April to October) supports the growth of crops like maize, rice, and cassava, leading to higher yields and lower prices due to increased supply. During the dry season (November to March), however, the availability of fresh produce tends to decline, resulting in scarcity and higher prices. </w:t>
      </w:r>
      <w:proofErr w:type="spellStart"/>
      <w:r w:rsidRPr="00BD2BFC">
        <w:rPr>
          <w:rFonts w:ascii="Times New Roman" w:eastAsia="Times New Roman" w:hAnsi="Times New Roman" w:cs="Times New Roman"/>
          <w:b/>
          <w:bCs/>
          <w:sz w:val="24"/>
          <w:szCs w:val="24"/>
        </w:rPr>
        <w:t>Olajide</w:t>
      </w:r>
      <w:proofErr w:type="spellEnd"/>
      <w:r w:rsidRPr="00BD2BFC">
        <w:rPr>
          <w:rFonts w:ascii="Times New Roman" w:eastAsia="Times New Roman" w:hAnsi="Times New Roman" w:cs="Times New Roman"/>
          <w:b/>
          <w:bCs/>
          <w:sz w:val="24"/>
          <w:szCs w:val="24"/>
        </w:rPr>
        <w:t xml:space="preserve"> (2020)</w:t>
      </w:r>
      <w:r w:rsidRPr="00BD2BFC">
        <w:rPr>
          <w:rFonts w:ascii="Times New Roman" w:eastAsia="Times New Roman" w:hAnsi="Times New Roman" w:cs="Times New Roman"/>
          <w:sz w:val="24"/>
          <w:szCs w:val="24"/>
        </w:rPr>
        <w:t xml:space="preserve"> observes that this seasonal cycle plays a crucial role in the pricing of foodstuff, especially for staples like tomatoes, yams, and vegetables, which are highly perishable and are susceptible to price hikes when they are out of season.</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b/>
          <w:bCs/>
          <w:sz w:val="24"/>
          <w:szCs w:val="24"/>
        </w:rPr>
        <w:t>Impact of Harvest Seasons on Prices:</w:t>
      </w:r>
      <w:r w:rsidRPr="00BD2BFC">
        <w:rPr>
          <w:rFonts w:ascii="Times New Roman" w:eastAsia="Times New Roman" w:hAnsi="Times New Roman" w:cs="Times New Roman"/>
          <w:sz w:val="24"/>
          <w:szCs w:val="24"/>
        </w:rPr>
        <w:t xml:space="preserve"> The price of food items fluctuates in response to harvest seasons, as the supply of certain commodities increases during the peak harvest periods. According to </w:t>
      </w:r>
      <w:r w:rsidRPr="00BD2BFC">
        <w:rPr>
          <w:rFonts w:ascii="Times New Roman" w:eastAsia="Times New Roman" w:hAnsi="Times New Roman" w:cs="Times New Roman"/>
          <w:b/>
          <w:bCs/>
          <w:sz w:val="24"/>
          <w:szCs w:val="24"/>
        </w:rPr>
        <w:t xml:space="preserve">Adebayo and </w:t>
      </w:r>
      <w:proofErr w:type="spellStart"/>
      <w:r w:rsidRPr="00BD2BFC">
        <w:rPr>
          <w:rFonts w:ascii="Times New Roman" w:eastAsia="Times New Roman" w:hAnsi="Times New Roman" w:cs="Times New Roman"/>
          <w:b/>
          <w:bCs/>
          <w:sz w:val="24"/>
          <w:szCs w:val="24"/>
        </w:rPr>
        <w:t>Alabi</w:t>
      </w:r>
      <w:proofErr w:type="spellEnd"/>
      <w:r w:rsidRPr="00BD2BFC">
        <w:rPr>
          <w:rFonts w:ascii="Times New Roman" w:eastAsia="Times New Roman" w:hAnsi="Times New Roman" w:cs="Times New Roman"/>
          <w:b/>
          <w:bCs/>
          <w:sz w:val="24"/>
          <w:szCs w:val="24"/>
        </w:rPr>
        <w:t xml:space="preserve"> (2018)</w:t>
      </w:r>
      <w:r w:rsidRPr="00BD2BFC">
        <w:rPr>
          <w:rFonts w:ascii="Times New Roman" w:eastAsia="Times New Roman" w:hAnsi="Times New Roman" w:cs="Times New Roman"/>
          <w:sz w:val="24"/>
          <w:szCs w:val="24"/>
        </w:rPr>
        <w:t xml:space="preserve">, food prices tend to decrease during harvest seasons because the abundance of fresh produce saturates the market, pushing prices down. However, once the harvest is exhausted and food becomes scarcer, prices rise again. This phenomenon is particularly evident in staple foods such as yams, tomatoes, and beans, where prices may rise sharply during the off-season. </w:t>
      </w:r>
      <w:proofErr w:type="spellStart"/>
      <w:r w:rsidRPr="00BD2BFC">
        <w:rPr>
          <w:rFonts w:ascii="Times New Roman" w:eastAsia="Times New Roman" w:hAnsi="Times New Roman" w:cs="Times New Roman"/>
          <w:b/>
          <w:bCs/>
          <w:sz w:val="24"/>
          <w:szCs w:val="24"/>
        </w:rPr>
        <w:t>Olaleye</w:t>
      </w:r>
      <w:proofErr w:type="spellEnd"/>
      <w:r w:rsidRPr="00BD2BFC">
        <w:rPr>
          <w:rFonts w:ascii="Times New Roman" w:eastAsia="Times New Roman" w:hAnsi="Times New Roman" w:cs="Times New Roman"/>
          <w:b/>
          <w:bCs/>
          <w:sz w:val="24"/>
          <w:szCs w:val="24"/>
        </w:rPr>
        <w:t xml:space="preserve"> (2021)</w:t>
      </w:r>
      <w:r w:rsidRPr="00BD2BFC">
        <w:rPr>
          <w:rFonts w:ascii="Times New Roman" w:eastAsia="Times New Roman" w:hAnsi="Times New Roman" w:cs="Times New Roman"/>
          <w:sz w:val="24"/>
          <w:szCs w:val="24"/>
        </w:rPr>
        <w:t xml:space="preserve"> notes that farmers and traders in local markets like </w:t>
      </w:r>
      <w:proofErr w:type="spellStart"/>
      <w:r w:rsidRPr="00BD2BFC">
        <w:rPr>
          <w:rFonts w:ascii="Times New Roman" w:eastAsia="Times New Roman" w:hAnsi="Times New Roman" w:cs="Times New Roman"/>
          <w:sz w:val="24"/>
          <w:szCs w:val="24"/>
        </w:rPr>
        <w:t>Kulende</w:t>
      </w:r>
      <w:proofErr w:type="spellEnd"/>
      <w:r w:rsidRPr="00BD2BFC">
        <w:rPr>
          <w:rFonts w:ascii="Times New Roman" w:eastAsia="Times New Roman" w:hAnsi="Times New Roman" w:cs="Times New Roman"/>
          <w:sz w:val="24"/>
          <w:szCs w:val="24"/>
        </w:rPr>
        <w:t xml:space="preserve"> are particularly </w:t>
      </w:r>
      <w:r w:rsidRPr="00BD2BFC">
        <w:rPr>
          <w:rFonts w:ascii="Times New Roman" w:eastAsia="Times New Roman" w:hAnsi="Times New Roman" w:cs="Times New Roman"/>
          <w:sz w:val="24"/>
          <w:szCs w:val="24"/>
        </w:rPr>
        <w:lastRenderedPageBreak/>
        <w:t>vulnerable to these seasonal fluctuations, as they must navigate the challenges of supply shortages during the lean seasons while trying to manage price instability.</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 xml:space="preserve">In conclusion, seasonal variations play a central role in determining food prices, and understanding these fluctuations is crucial for price index analysis. For markets like </w:t>
      </w:r>
      <w:proofErr w:type="spellStart"/>
      <w:r w:rsidRPr="00BD2BFC">
        <w:rPr>
          <w:rFonts w:ascii="Times New Roman" w:eastAsia="Times New Roman" w:hAnsi="Times New Roman" w:cs="Times New Roman"/>
          <w:sz w:val="24"/>
          <w:szCs w:val="24"/>
        </w:rPr>
        <w:t>Kulende</w:t>
      </w:r>
      <w:proofErr w:type="spellEnd"/>
      <w:r w:rsidRPr="00BD2BFC">
        <w:rPr>
          <w:rFonts w:ascii="Times New Roman" w:eastAsia="Times New Roman" w:hAnsi="Times New Roman" w:cs="Times New Roman"/>
          <w:sz w:val="24"/>
          <w:szCs w:val="24"/>
        </w:rPr>
        <w:t>, addressing the challenges posed by seasonality—such as improving storage infrastructure and facilitating better supply chain management—can help stabilize food prices and reduce volatility.</w:t>
      </w:r>
    </w:p>
    <w:p w:rsidR="00665D19" w:rsidRPr="00BD2BFC" w:rsidRDefault="00665D19" w:rsidP="00665D19">
      <w:pPr>
        <w:spacing w:after="240" w:line="360" w:lineRule="auto"/>
        <w:jc w:val="both"/>
        <w:outlineLvl w:val="3"/>
        <w:rPr>
          <w:rFonts w:ascii="Times New Roman" w:eastAsia="Times New Roman" w:hAnsi="Times New Roman" w:cs="Times New Roman"/>
          <w:b/>
          <w:bCs/>
          <w:sz w:val="24"/>
          <w:szCs w:val="24"/>
        </w:rPr>
      </w:pPr>
      <w:r w:rsidRPr="00BD2BFC">
        <w:rPr>
          <w:rFonts w:ascii="Times New Roman" w:eastAsia="Times New Roman" w:hAnsi="Times New Roman" w:cs="Times New Roman"/>
          <w:b/>
          <w:bCs/>
          <w:sz w:val="24"/>
          <w:szCs w:val="24"/>
        </w:rPr>
        <w:t>Price Index and Inflation Measurement in Nigeria</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Price index analysis plays a crucial role in monitoring inflation and understanding the movement of prices over time. In many developing economies like Nigeria, the Consumer Price Index (CPI) is commonly used as an indicator of inflation. This index is essential for analyzing food prices and understanding their contribution to the overall inflationary pressure on the economy. Various studies have focused on the relationship between food prices and inflation in Nigeria, shedding light on how changes in the cost of basic foodstuff directly affect the living standards of households.</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b/>
          <w:bCs/>
          <w:sz w:val="24"/>
          <w:szCs w:val="24"/>
        </w:rPr>
        <w:t>Consumer Price Index (CPI) as a Measure of Inflation:</w:t>
      </w:r>
      <w:r w:rsidRPr="00BD2BFC">
        <w:rPr>
          <w:rFonts w:ascii="Times New Roman" w:eastAsia="Times New Roman" w:hAnsi="Times New Roman" w:cs="Times New Roman"/>
          <w:sz w:val="24"/>
          <w:szCs w:val="24"/>
        </w:rPr>
        <w:t xml:space="preserve"> The CPI is one of the most commonly used tools for measuring inflation in many countries, including Nigeria. According to </w:t>
      </w:r>
      <w:proofErr w:type="spellStart"/>
      <w:r w:rsidRPr="00BD2BFC">
        <w:rPr>
          <w:rFonts w:ascii="Times New Roman" w:eastAsia="Times New Roman" w:hAnsi="Times New Roman" w:cs="Times New Roman"/>
          <w:b/>
          <w:bCs/>
          <w:sz w:val="24"/>
          <w:szCs w:val="24"/>
        </w:rPr>
        <w:t>Akinwumi</w:t>
      </w:r>
      <w:proofErr w:type="spellEnd"/>
      <w:r w:rsidRPr="00BD2BFC">
        <w:rPr>
          <w:rFonts w:ascii="Times New Roman" w:eastAsia="Times New Roman" w:hAnsi="Times New Roman" w:cs="Times New Roman"/>
          <w:b/>
          <w:bCs/>
          <w:sz w:val="24"/>
          <w:szCs w:val="24"/>
        </w:rPr>
        <w:t xml:space="preserve"> et al. (2017)</w:t>
      </w:r>
      <w:r w:rsidRPr="00BD2BFC">
        <w:rPr>
          <w:rFonts w:ascii="Times New Roman" w:eastAsia="Times New Roman" w:hAnsi="Times New Roman" w:cs="Times New Roman"/>
          <w:sz w:val="24"/>
          <w:szCs w:val="24"/>
        </w:rPr>
        <w:t xml:space="preserve">, the CPI tracks the changes in the price of a fixed basket of goods and services over time. Food items, which make up a significant portion of the CPI basket, have a direct influence on the overall inflation rate. Food price increases are often one of the primary contributors to inflationary pressures in Nigeria. </w:t>
      </w:r>
      <w:proofErr w:type="spellStart"/>
      <w:r w:rsidRPr="00BD2BFC">
        <w:rPr>
          <w:rFonts w:ascii="Times New Roman" w:eastAsia="Times New Roman" w:hAnsi="Times New Roman" w:cs="Times New Roman"/>
          <w:b/>
          <w:bCs/>
          <w:sz w:val="24"/>
          <w:szCs w:val="24"/>
        </w:rPr>
        <w:t>Oluwaseun</w:t>
      </w:r>
      <w:proofErr w:type="spellEnd"/>
      <w:r w:rsidRPr="00BD2BFC">
        <w:rPr>
          <w:rFonts w:ascii="Times New Roman" w:eastAsia="Times New Roman" w:hAnsi="Times New Roman" w:cs="Times New Roman"/>
          <w:b/>
          <w:bCs/>
          <w:sz w:val="24"/>
          <w:szCs w:val="24"/>
        </w:rPr>
        <w:t xml:space="preserve"> and </w:t>
      </w:r>
      <w:proofErr w:type="spellStart"/>
      <w:r w:rsidRPr="00BD2BFC">
        <w:rPr>
          <w:rFonts w:ascii="Times New Roman" w:eastAsia="Times New Roman" w:hAnsi="Times New Roman" w:cs="Times New Roman"/>
          <w:b/>
          <w:bCs/>
          <w:sz w:val="24"/>
          <w:szCs w:val="24"/>
        </w:rPr>
        <w:t>Adeniyi</w:t>
      </w:r>
      <w:proofErr w:type="spellEnd"/>
      <w:r w:rsidRPr="00BD2BFC">
        <w:rPr>
          <w:rFonts w:ascii="Times New Roman" w:eastAsia="Times New Roman" w:hAnsi="Times New Roman" w:cs="Times New Roman"/>
          <w:b/>
          <w:bCs/>
          <w:sz w:val="24"/>
          <w:szCs w:val="24"/>
        </w:rPr>
        <w:t xml:space="preserve"> (2020)</w:t>
      </w:r>
      <w:r w:rsidRPr="00BD2BFC">
        <w:rPr>
          <w:rFonts w:ascii="Times New Roman" w:eastAsia="Times New Roman" w:hAnsi="Times New Roman" w:cs="Times New Roman"/>
          <w:sz w:val="24"/>
          <w:szCs w:val="24"/>
        </w:rPr>
        <w:t xml:space="preserve"> argue that fluctuations in the prices of essential foodstuff, such as rice, beans, and maize, are often a reflection of broader economic challenges, including changes in global commodity prices, currency devaluation, and domestic policy shifts.</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b/>
          <w:bCs/>
          <w:sz w:val="24"/>
          <w:szCs w:val="24"/>
        </w:rPr>
        <w:t>Food Prices and Their Impact on Inflation in Nigeria:</w:t>
      </w:r>
      <w:r w:rsidRPr="00BD2BFC">
        <w:rPr>
          <w:rFonts w:ascii="Times New Roman" w:eastAsia="Times New Roman" w:hAnsi="Times New Roman" w:cs="Times New Roman"/>
          <w:sz w:val="24"/>
          <w:szCs w:val="24"/>
        </w:rPr>
        <w:t xml:space="preserve"> Food prices have historically been a major driver of inflation in Nigeria, largely due to the country’s dependence on agriculture for </w:t>
      </w:r>
      <w:r w:rsidRPr="00BD2BFC">
        <w:rPr>
          <w:rFonts w:ascii="Times New Roman" w:eastAsia="Times New Roman" w:hAnsi="Times New Roman" w:cs="Times New Roman"/>
          <w:sz w:val="24"/>
          <w:szCs w:val="24"/>
        </w:rPr>
        <w:lastRenderedPageBreak/>
        <w:t xml:space="preserve">food production and imports for many essential foodstuffs. </w:t>
      </w:r>
      <w:r w:rsidRPr="00BD2BFC">
        <w:rPr>
          <w:rFonts w:ascii="Times New Roman" w:eastAsia="Times New Roman" w:hAnsi="Times New Roman" w:cs="Times New Roman"/>
          <w:b/>
          <w:bCs/>
          <w:sz w:val="24"/>
          <w:szCs w:val="24"/>
        </w:rPr>
        <w:t>Adebayo et al. (2019)</w:t>
      </w:r>
      <w:r w:rsidRPr="00BD2BFC">
        <w:rPr>
          <w:rFonts w:ascii="Times New Roman" w:eastAsia="Times New Roman" w:hAnsi="Times New Roman" w:cs="Times New Roman"/>
          <w:sz w:val="24"/>
          <w:szCs w:val="24"/>
        </w:rPr>
        <w:t xml:space="preserve"> find that fluctuations in the prices of food products contribute significantly to the overall rise in the CPI, with the highest increases typically seen in the prices of staple foods like rice, tomatoes, and yams. Price surges in these commodities tend to have a ripple effect, leading to higher costs for other goods and services as well. As a result, food inflation becomes a key concern for policymakers, as it affects the purchasing power of households, particularly low- and middle-income families who spend a significant portion of their income on food.</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b/>
          <w:bCs/>
          <w:sz w:val="24"/>
          <w:szCs w:val="24"/>
        </w:rPr>
        <w:t>Food Price Shocks and the Broader Economy:</w:t>
      </w:r>
      <w:r w:rsidRPr="00BD2BFC">
        <w:rPr>
          <w:rFonts w:ascii="Times New Roman" w:eastAsia="Times New Roman" w:hAnsi="Times New Roman" w:cs="Times New Roman"/>
          <w:sz w:val="24"/>
          <w:szCs w:val="24"/>
        </w:rPr>
        <w:t xml:space="preserve"> </w:t>
      </w:r>
      <w:proofErr w:type="spellStart"/>
      <w:r w:rsidRPr="00BD2BFC">
        <w:rPr>
          <w:rFonts w:ascii="Times New Roman" w:eastAsia="Times New Roman" w:hAnsi="Times New Roman" w:cs="Times New Roman"/>
          <w:b/>
          <w:bCs/>
          <w:sz w:val="24"/>
          <w:szCs w:val="24"/>
        </w:rPr>
        <w:t>Olaleye</w:t>
      </w:r>
      <w:proofErr w:type="spellEnd"/>
      <w:r w:rsidRPr="00BD2BFC">
        <w:rPr>
          <w:rFonts w:ascii="Times New Roman" w:eastAsia="Times New Roman" w:hAnsi="Times New Roman" w:cs="Times New Roman"/>
          <w:b/>
          <w:bCs/>
          <w:sz w:val="24"/>
          <w:szCs w:val="24"/>
        </w:rPr>
        <w:t xml:space="preserve"> et al. (2021)</w:t>
      </w:r>
      <w:r w:rsidRPr="00BD2BFC">
        <w:rPr>
          <w:rFonts w:ascii="Times New Roman" w:eastAsia="Times New Roman" w:hAnsi="Times New Roman" w:cs="Times New Roman"/>
          <w:sz w:val="24"/>
          <w:szCs w:val="24"/>
        </w:rPr>
        <w:t xml:space="preserve"> explain that food price shocks, caused by factors such as poor harvests, fluctuations in fuel prices, and changes in exchange rates, can have far-reaching effects on the broader economy. A sudden increase in food prices can lead to a rise in transportation and production costs, which then translates to price hikes in non-food sectors. As food prices continue to rise, inflation becomes more entrenched, eroding the value of money and diminishing the standard of living for the population. These inflationary pressures can have a disproportionate effect on vulnerable populations, such as those living in poverty or on fixed incomes.</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In conclusion, price index analysis, particularly the CPI, is a vital tool for understanding inflation and food price trends in Nigeria. The interplay between food price increases and inflation highlights the importance of localized data to track price fluctuations and inform policy decisions aimed at stabilizing the economy and protecting consumers from the adverse effects of rising prices.</w:t>
      </w:r>
    </w:p>
    <w:p w:rsidR="00665D19" w:rsidRPr="00BD2BFC" w:rsidRDefault="00665D19" w:rsidP="00665D19">
      <w:pPr>
        <w:spacing w:after="240" w:line="360" w:lineRule="auto"/>
        <w:jc w:val="both"/>
        <w:outlineLvl w:val="3"/>
        <w:rPr>
          <w:rFonts w:ascii="Times New Roman" w:eastAsia="Times New Roman" w:hAnsi="Times New Roman" w:cs="Times New Roman"/>
          <w:b/>
          <w:bCs/>
          <w:sz w:val="24"/>
          <w:szCs w:val="24"/>
        </w:rPr>
      </w:pPr>
      <w:r w:rsidRPr="00BD2BFC">
        <w:rPr>
          <w:rFonts w:ascii="Times New Roman" w:eastAsia="Times New Roman" w:hAnsi="Times New Roman" w:cs="Times New Roman"/>
          <w:b/>
          <w:bCs/>
          <w:sz w:val="24"/>
          <w:szCs w:val="24"/>
        </w:rPr>
        <w:t>Policy Interventions and Government Role in Stabilizing Food Prices</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 xml:space="preserve">Government interventions play a critical role in stabilizing food prices, particularly in economies like Nigeria, where food price volatility is a persistent challenge. Several policy measures have been implemented by the Nigerian government in recent years, aimed at reducing the cost of food and ensuring food security. However, the effectiveness of these policies has been a subject of </w:t>
      </w:r>
      <w:r w:rsidRPr="00BD2BFC">
        <w:rPr>
          <w:rFonts w:ascii="Times New Roman" w:eastAsia="Times New Roman" w:hAnsi="Times New Roman" w:cs="Times New Roman"/>
          <w:sz w:val="24"/>
          <w:szCs w:val="24"/>
        </w:rPr>
        <w:lastRenderedPageBreak/>
        <w:t>debate, with some scholars arguing that these interventions have had limited success in addressing the underlying causes of food price volatility.</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b/>
          <w:bCs/>
          <w:sz w:val="24"/>
          <w:szCs w:val="24"/>
        </w:rPr>
        <w:t>Subsidies and Price Controls:</w:t>
      </w:r>
      <w:r w:rsidRPr="00BD2BFC">
        <w:rPr>
          <w:rFonts w:ascii="Times New Roman" w:eastAsia="Times New Roman" w:hAnsi="Times New Roman" w:cs="Times New Roman"/>
          <w:sz w:val="24"/>
          <w:szCs w:val="24"/>
        </w:rPr>
        <w:t xml:space="preserve"> One of the key tools used by the Nigerian government to manage food prices is the implementation of subsidies and price controls. </w:t>
      </w:r>
      <w:proofErr w:type="spellStart"/>
      <w:r w:rsidRPr="00BD2BFC">
        <w:rPr>
          <w:rFonts w:ascii="Times New Roman" w:eastAsia="Times New Roman" w:hAnsi="Times New Roman" w:cs="Times New Roman"/>
          <w:b/>
          <w:bCs/>
          <w:sz w:val="24"/>
          <w:szCs w:val="24"/>
        </w:rPr>
        <w:t>Akinwumi</w:t>
      </w:r>
      <w:proofErr w:type="spellEnd"/>
      <w:r w:rsidRPr="00BD2BFC">
        <w:rPr>
          <w:rFonts w:ascii="Times New Roman" w:eastAsia="Times New Roman" w:hAnsi="Times New Roman" w:cs="Times New Roman"/>
          <w:b/>
          <w:bCs/>
          <w:sz w:val="24"/>
          <w:szCs w:val="24"/>
        </w:rPr>
        <w:t xml:space="preserve"> (2018)</w:t>
      </w:r>
      <w:r w:rsidRPr="00BD2BFC">
        <w:rPr>
          <w:rFonts w:ascii="Times New Roman" w:eastAsia="Times New Roman" w:hAnsi="Times New Roman" w:cs="Times New Roman"/>
          <w:sz w:val="24"/>
          <w:szCs w:val="24"/>
        </w:rPr>
        <w:t xml:space="preserve"> highlights the role of fuel subsidies in reducing transportation costs, which can, in turn, lower the prices of food in local markets. However, the removal of fuel subsidies in 2023 led to a significant increase in the cost of transportation, which exacerbated food price inflation. </w:t>
      </w:r>
      <w:proofErr w:type="spellStart"/>
      <w:r w:rsidRPr="00BD2BFC">
        <w:rPr>
          <w:rFonts w:ascii="Times New Roman" w:eastAsia="Times New Roman" w:hAnsi="Times New Roman" w:cs="Times New Roman"/>
          <w:b/>
          <w:bCs/>
          <w:sz w:val="24"/>
          <w:szCs w:val="24"/>
        </w:rPr>
        <w:t>Alabi</w:t>
      </w:r>
      <w:proofErr w:type="spellEnd"/>
      <w:r w:rsidRPr="00BD2BFC">
        <w:rPr>
          <w:rFonts w:ascii="Times New Roman" w:eastAsia="Times New Roman" w:hAnsi="Times New Roman" w:cs="Times New Roman"/>
          <w:b/>
          <w:bCs/>
          <w:sz w:val="24"/>
          <w:szCs w:val="24"/>
        </w:rPr>
        <w:t xml:space="preserve"> et al. (2020)</w:t>
      </w:r>
      <w:r w:rsidRPr="00BD2BFC">
        <w:rPr>
          <w:rFonts w:ascii="Times New Roman" w:eastAsia="Times New Roman" w:hAnsi="Times New Roman" w:cs="Times New Roman"/>
          <w:sz w:val="24"/>
          <w:szCs w:val="24"/>
        </w:rPr>
        <w:t xml:space="preserve"> discuss how price controls, although intended to protect consumers from excessive price hikes, can often result in supply shortages. When the government imposes price controls, producers may be unwilling to supply food at the subsidized rates, leading to market distortions and price hikes once the controls are removed.</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b/>
          <w:bCs/>
          <w:sz w:val="24"/>
          <w:szCs w:val="24"/>
        </w:rPr>
        <w:t>Support for Local Agriculture:</w:t>
      </w:r>
      <w:r w:rsidRPr="00BD2BFC">
        <w:rPr>
          <w:rFonts w:ascii="Times New Roman" w:eastAsia="Times New Roman" w:hAnsi="Times New Roman" w:cs="Times New Roman"/>
          <w:sz w:val="24"/>
          <w:szCs w:val="24"/>
        </w:rPr>
        <w:t xml:space="preserve"> Another significant policy intervention in Nigeria is the government’s support for local agriculture through various programs designed to increase agricultural productivity and reduce dependence on food imports. </w:t>
      </w:r>
      <w:proofErr w:type="spellStart"/>
      <w:r w:rsidRPr="00BD2BFC">
        <w:rPr>
          <w:rFonts w:ascii="Times New Roman" w:eastAsia="Times New Roman" w:hAnsi="Times New Roman" w:cs="Times New Roman"/>
          <w:b/>
          <w:bCs/>
          <w:sz w:val="24"/>
          <w:szCs w:val="24"/>
        </w:rPr>
        <w:t>Olajide</w:t>
      </w:r>
      <w:proofErr w:type="spellEnd"/>
      <w:r w:rsidRPr="00BD2BFC">
        <w:rPr>
          <w:rFonts w:ascii="Times New Roman" w:eastAsia="Times New Roman" w:hAnsi="Times New Roman" w:cs="Times New Roman"/>
          <w:b/>
          <w:bCs/>
          <w:sz w:val="24"/>
          <w:szCs w:val="24"/>
        </w:rPr>
        <w:t xml:space="preserve"> (2019)</w:t>
      </w:r>
      <w:r w:rsidRPr="00BD2BFC">
        <w:rPr>
          <w:rFonts w:ascii="Times New Roman" w:eastAsia="Times New Roman" w:hAnsi="Times New Roman" w:cs="Times New Roman"/>
          <w:sz w:val="24"/>
          <w:szCs w:val="24"/>
        </w:rPr>
        <w:t xml:space="preserve"> observes that initiatives such as the Central Bank of Nigeria’s (CBN) Anchor Borrowers Program and the National Agricultural Land Development Authority (NALDA) have aimed to increase food production, particularly in the agricultural sector. By providing subsidies and financial support to local farmers, the government hopes to increase the supply of domestic food, which could help stabilize prices in the long term. However, </w:t>
      </w:r>
      <w:r w:rsidRPr="00BD2BFC">
        <w:rPr>
          <w:rFonts w:ascii="Times New Roman" w:eastAsia="Times New Roman" w:hAnsi="Times New Roman" w:cs="Times New Roman"/>
          <w:b/>
          <w:bCs/>
          <w:sz w:val="24"/>
          <w:szCs w:val="24"/>
        </w:rPr>
        <w:t>Bello et al. (2020)</w:t>
      </w:r>
      <w:r w:rsidRPr="00BD2BFC">
        <w:rPr>
          <w:rFonts w:ascii="Times New Roman" w:eastAsia="Times New Roman" w:hAnsi="Times New Roman" w:cs="Times New Roman"/>
          <w:sz w:val="24"/>
          <w:szCs w:val="24"/>
        </w:rPr>
        <w:t xml:space="preserve"> argue that these initiatives have been hindered by issues such as inadequate infrastructure, poor access to markets, and limited financial resources for farmers, which have prevented them from reaching their full potential.</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In conclusion, while the Nigerian government has implemented several policies aimed at stabilizing food prices, the effectiveness of these interventions has been limited by various challenges, including inefficiencies in implementation and external economic factors. A more coordinated and comprehensive approach to policy formulation and execution is needed to address the root causes of food price volatility and ensure long-term stability in food markets.</w:t>
      </w:r>
    </w:p>
    <w:p w:rsidR="00665D19" w:rsidRPr="00BD2BFC" w:rsidRDefault="00665D19" w:rsidP="00665D19">
      <w:pPr>
        <w:spacing w:after="240" w:line="360" w:lineRule="auto"/>
        <w:jc w:val="both"/>
        <w:outlineLvl w:val="3"/>
        <w:rPr>
          <w:rFonts w:ascii="Times New Roman" w:eastAsia="Times New Roman" w:hAnsi="Times New Roman" w:cs="Times New Roman"/>
          <w:b/>
          <w:bCs/>
          <w:sz w:val="24"/>
          <w:szCs w:val="24"/>
        </w:rPr>
      </w:pPr>
      <w:r w:rsidRPr="00BD2BFC">
        <w:rPr>
          <w:rFonts w:ascii="Times New Roman" w:eastAsia="Times New Roman" w:hAnsi="Times New Roman" w:cs="Times New Roman"/>
          <w:b/>
          <w:bCs/>
          <w:sz w:val="24"/>
          <w:szCs w:val="24"/>
        </w:rPr>
        <w:lastRenderedPageBreak/>
        <w:t>The Role of Market Dynamics and Competition in Food Pricing</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 xml:space="preserve">Market dynamics and competition are crucial factors that influence food prices in both local and national markets. In </w:t>
      </w:r>
      <w:proofErr w:type="spellStart"/>
      <w:r w:rsidRPr="00BD2BFC">
        <w:rPr>
          <w:rFonts w:ascii="Times New Roman" w:eastAsia="Times New Roman" w:hAnsi="Times New Roman" w:cs="Times New Roman"/>
          <w:sz w:val="24"/>
          <w:szCs w:val="24"/>
        </w:rPr>
        <w:t>Kulende</w:t>
      </w:r>
      <w:proofErr w:type="spellEnd"/>
      <w:r w:rsidRPr="00BD2BFC">
        <w:rPr>
          <w:rFonts w:ascii="Times New Roman" w:eastAsia="Times New Roman" w:hAnsi="Times New Roman" w:cs="Times New Roman"/>
          <w:sz w:val="24"/>
          <w:szCs w:val="24"/>
        </w:rPr>
        <w:t xml:space="preserve"> Market, as in other local markets, the behavior of traders, the level of competition, and the structure of supply and demand have a significant impact on the pricing of food items. Understanding these dynamics is essential for analyzing food price trends and volatility in the market.</w:t>
      </w:r>
    </w:p>
    <w:p w:rsidR="00665D19"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b/>
          <w:bCs/>
          <w:sz w:val="24"/>
          <w:szCs w:val="24"/>
        </w:rPr>
        <w:t>Market Structure and Competition:</w:t>
      </w:r>
      <w:r w:rsidRPr="00BD2BFC">
        <w:rPr>
          <w:rFonts w:ascii="Times New Roman" w:eastAsia="Times New Roman" w:hAnsi="Times New Roman" w:cs="Times New Roman"/>
          <w:sz w:val="24"/>
          <w:szCs w:val="24"/>
        </w:rPr>
        <w:t xml:space="preserve"> According to </w:t>
      </w:r>
      <w:r w:rsidRPr="00BD2BFC">
        <w:rPr>
          <w:rFonts w:ascii="Times New Roman" w:eastAsia="Times New Roman" w:hAnsi="Times New Roman" w:cs="Times New Roman"/>
          <w:b/>
          <w:bCs/>
          <w:sz w:val="24"/>
          <w:szCs w:val="24"/>
        </w:rPr>
        <w:t>Adebayo (2019)</w:t>
      </w:r>
      <w:r w:rsidRPr="00BD2BFC">
        <w:rPr>
          <w:rFonts w:ascii="Times New Roman" w:eastAsia="Times New Roman" w:hAnsi="Times New Roman" w:cs="Times New Roman"/>
          <w:sz w:val="24"/>
          <w:szCs w:val="24"/>
        </w:rPr>
        <w:t xml:space="preserve">, the level of competition in a market significantly influences food prices. In competitive markets, where multiple traders sell the same products, prices tend to be lower due to the pressure to attract customers. However, in less competitive markets, where few traders dominate the supply of certain food items, prices may be higher due to limited choices for consumers. </w:t>
      </w:r>
      <w:proofErr w:type="spellStart"/>
      <w:r w:rsidRPr="00BD2BFC">
        <w:rPr>
          <w:rFonts w:ascii="Times New Roman" w:eastAsia="Times New Roman" w:hAnsi="Times New Roman" w:cs="Times New Roman"/>
          <w:sz w:val="24"/>
          <w:szCs w:val="24"/>
        </w:rPr>
        <w:t>Kulende</w:t>
      </w:r>
      <w:proofErr w:type="spellEnd"/>
      <w:r w:rsidRPr="00BD2BFC">
        <w:rPr>
          <w:rFonts w:ascii="Times New Roman" w:eastAsia="Times New Roman" w:hAnsi="Times New Roman" w:cs="Times New Roman"/>
          <w:sz w:val="24"/>
          <w:szCs w:val="24"/>
        </w:rPr>
        <w:t xml:space="preserve"> Market, being a busy market in Ilorin, is characterized by moderate competition.</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b/>
          <w:bCs/>
          <w:sz w:val="24"/>
          <w:szCs w:val="24"/>
        </w:rPr>
        <w:t>Supply and Demand Dynamics:</w:t>
      </w:r>
      <w:r w:rsidRPr="00BD2BFC">
        <w:rPr>
          <w:rFonts w:ascii="Times New Roman" w:eastAsia="Times New Roman" w:hAnsi="Times New Roman" w:cs="Times New Roman"/>
          <w:sz w:val="24"/>
          <w:szCs w:val="24"/>
        </w:rPr>
        <w:t xml:space="preserve"> </w:t>
      </w:r>
      <w:proofErr w:type="spellStart"/>
      <w:r w:rsidRPr="00BD2BFC">
        <w:rPr>
          <w:rFonts w:ascii="Times New Roman" w:eastAsia="Times New Roman" w:hAnsi="Times New Roman" w:cs="Times New Roman"/>
          <w:b/>
          <w:bCs/>
          <w:sz w:val="24"/>
          <w:szCs w:val="24"/>
        </w:rPr>
        <w:t>Olajide</w:t>
      </w:r>
      <w:proofErr w:type="spellEnd"/>
      <w:r w:rsidRPr="00BD2BFC">
        <w:rPr>
          <w:rFonts w:ascii="Times New Roman" w:eastAsia="Times New Roman" w:hAnsi="Times New Roman" w:cs="Times New Roman"/>
          <w:b/>
          <w:bCs/>
          <w:sz w:val="24"/>
          <w:szCs w:val="24"/>
        </w:rPr>
        <w:t xml:space="preserve"> and </w:t>
      </w:r>
      <w:proofErr w:type="spellStart"/>
      <w:r w:rsidRPr="00BD2BFC">
        <w:rPr>
          <w:rFonts w:ascii="Times New Roman" w:eastAsia="Times New Roman" w:hAnsi="Times New Roman" w:cs="Times New Roman"/>
          <w:b/>
          <w:bCs/>
          <w:sz w:val="24"/>
          <w:szCs w:val="24"/>
        </w:rPr>
        <w:t>Ogunleye</w:t>
      </w:r>
      <w:proofErr w:type="spellEnd"/>
      <w:r w:rsidRPr="00BD2BFC">
        <w:rPr>
          <w:rFonts w:ascii="Times New Roman" w:eastAsia="Times New Roman" w:hAnsi="Times New Roman" w:cs="Times New Roman"/>
          <w:b/>
          <w:bCs/>
          <w:sz w:val="24"/>
          <w:szCs w:val="24"/>
        </w:rPr>
        <w:t xml:space="preserve"> (2021)</w:t>
      </w:r>
      <w:r w:rsidRPr="00BD2BFC">
        <w:rPr>
          <w:rFonts w:ascii="Times New Roman" w:eastAsia="Times New Roman" w:hAnsi="Times New Roman" w:cs="Times New Roman"/>
          <w:sz w:val="24"/>
          <w:szCs w:val="24"/>
        </w:rPr>
        <w:t xml:space="preserve"> explain that food prices are heavily influenced by the balance between supply and demand. During periods of high supply, prices tend to fall, whereas during periods of scarcity, prices rise. In </w:t>
      </w:r>
      <w:proofErr w:type="spellStart"/>
      <w:r w:rsidRPr="00BD2BFC">
        <w:rPr>
          <w:rFonts w:ascii="Times New Roman" w:eastAsia="Times New Roman" w:hAnsi="Times New Roman" w:cs="Times New Roman"/>
          <w:sz w:val="24"/>
          <w:szCs w:val="24"/>
        </w:rPr>
        <w:t>Kulende</w:t>
      </w:r>
      <w:proofErr w:type="spellEnd"/>
      <w:r w:rsidRPr="00BD2BFC">
        <w:rPr>
          <w:rFonts w:ascii="Times New Roman" w:eastAsia="Times New Roman" w:hAnsi="Times New Roman" w:cs="Times New Roman"/>
          <w:sz w:val="24"/>
          <w:szCs w:val="24"/>
        </w:rPr>
        <w:t xml:space="preserve"> Market, as in other markets, food prices are highly sensitive to these fluctuations. Seasonal variations, as well as disruptions in the supply chain due to factors such as insecurity or poor transportation, can lead to significant price hikes. For instance, during harvest seasons, an influx of fresh produce in the market increases supply, driving prices down. However, during off-seasons or in times of scarcity, prices rise as supply diminishes.</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 xml:space="preserve">In conclusion, market dynamics, including the level of competition, supply and demand conditions, and the role of middlemen, play a critical role in determining food prices in markets like </w:t>
      </w:r>
      <w:proofErr w:type="spellStart"/>
      <w:r w:rsidRPr="00BD2BFC">
        <w:rPr>
          <w:rFonts w:ascii="Times New Roman" w:eastAsia="Times New Roman" w:hAnsi="Times New Roman" w:cs="Times New Roman"/>
          <w:sz w:val="24"/>
          <w:szCs w:val="24"/>
        </w:rPr>
        <w:t>Kulende</w:t>
      </w:r>
      <w:proofErr w:type="spellEnd"/>
      <w:r w:rsidRPr="00BD2BFC">
        <w:rPr>
          <w:rFonts w:ascii="Times New Roman" w:eastAsia="Times New Roman" w:hAnsi="Times New Roman" w:cs="Times New Roman"/>
          <w:sz w:val="24"/>
          <w:szCs w:val="24"/>
        </w:rPr>
        <w:t>. Understanding these dynamics is essential for developing effective strategies to stabilize food prices and promote fair competition in the market.</w:t>
      </w:r>
    </w:p>
    <w:p w:rsidR="00665D19" w:rsidRPr="00BD2BFC" w:rsidRDefault="00665D19" w:rsidP="00665D19">
      <w:pPr>
        <w:spacing w:after="240" w:line="360" w:lineRule="auto"/>
        <w:jc w:val="both"/>
        <w:rPr>
          <w:rFonts w:ascii="Times New Roman" w:eastAsia="Times New Roman" w:hAnsi="Times New Roman" w:cs="Times New Roman"/>
          <w:sz w:val="24"/>
          <w:szCs w:val="24"/>
        </w:rPr>
      </w:pPr>
    </w:p>
    <w:p w:rsidR="00665D19" w:rsidRPr="00BD2BFC" w:rsidRDefault="00665D19" w:rsidP="00665D19">
      <w:pPr>
        <w:spacing w:after="240" w:line="360" w:lineRule="auto"/>
        <w:jc w:val="center"/>
        <w:rPr>
          <w:rFonts w:ascii="Times New Roman" w:eastAsia="Times New Roman" w:hAnsi="Times New Roman" w:cs="Times New Roman"/>
          <w:b/>
          <w:bCs/>
          <w:sz w:val="24"/>
          <w:szCs w:val="24"/>
        </w:rPr>
      </w:pPr>
      <w:r w:rsidRPr="00BD2BFC">
        <w:rPr>
          <w:rFonts w:ascii="Times New Roman" w:eastAsia="Times New Roman" w:hAnsi="Times New Roman" w:cs="Times New Roman"/>
          <w:b/>
          <w:bCs/>
          <w:sz w:val="24"/>
          <w:szCs w:val="24"/>
        </w:rPr>
        <w:lastRenderedPageBreak/>
        <w:t>CHAPTER THREE</w:t>
      </w:r>
    </w:p>
    <w:p w:rsidR="00665D19" w:rsidRPr="00BD2BFC" w:rsidRDefault="00665D19" w:rsidP="00665D19">
      <w:pPr>
        <w:spacing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RESEARCH </w:t>
      </w:r>
      <w:r w:rsidRPr="00BD2BFC">
        <w:rPr>
          <w:rFonts w:ascii="Times New Roman" w:eastAsia="Times New Roman" w:hAnsi="Times New Roman" w:cs="Times New Roman"/>
          <w:b/>
          <w:bCs/>
          <w:sz w:val="24"/>
          <w:szCs w:val="24"/>
        </w:rPr>
        <w:t>METHODOLOGY</w:t>
      </w:r>
    </w:p>
    <w:p w:rsidR="00665D19" w:rsidRPr="00BD2BFC" w:rsidRDefault="00665D19" w:rsidP="00665D19">
      <w:pPr>
        <w:spacing w:after="240" w:line="360" w:lineRule="auto"/>
        <w:jc w:val="both"/>
        <w:outlineLvl w:val="2"/>
        <w:rPr>
          <w:rFonts w:ascii="Times New Roman" w:eastAsia="Times New Roman" w:hAnsi="Times New Roman" w:cs="Times New Roman"/>
          <w:b/>
          <w:bCs/>
          <w:sz w:val="24"/>
          <w:szCs w:val="24"/>
        </w:rPr>
      </w:pPr>
      <w:r w:rsidRPr="00BD2BFC">
        <w:rPr>
          <w:rFonts w:ascii="Times New Roman" w:eastAsia="Times New Roman" w:hAnsi="Times New Roman" w:cs="Times New Roman"/>
          <w:b/>
          <w:bCs/>
          <w:sz w:val="24"/>
          <w:szCs w:val="24"/>
        </w:rPr>
        <w:t>3.0 Introduction</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 xml:space="preserve">This chapter outlines the research methodology used to investigate the price index analysis of common foodstuffs in </w:t>
      </w:r>
      <w:proofErr w:type="spellStart"/>
      <w:r w:rsidRPr="00BD2BFC">
        <w:rPr>
          <w:rFonts w:ascii="Times New Roman" w:eastAsia="Times New Roman" w:hAnsi="Times New Roman" w:cs="Times New Roman"/>
          <w:sz w:val="24"/>
          <w:szCs w:val="24"/>
        </w:rPr>
        <w:t>Kulende</w:t>
      </w:r>
      <w:proofErr w:type="spellEnd"/>
      <w:r w:rsidRPr="00BD2BFC">
        <w:rPr>
          <w:rFonts w:ascii="Times New Roman" w:eastAsia="Times New Roman" w:hAnsi="Times New Roman" w:cs="Times New Roman"/>
          <w:sz w:val="24"/>
          <w:szCs w:val="24"/>
        </w:rPr>
        <w:t xml:space="preserve"> Market, Sango, Ilorin, </w:t>
      </w:r>
      <w:proofErr w:type="spellStart"/>
      <w:r w:rsidRPr="00BD2BFC">
        <w:rPr>
          <w:rFonts w:ascii="Times New Roman" w:eastAsia="Times New Roman" w:hAnsi="Times New Roman" w:cs="Times New Roman"/>
          <w:sz w:val="24"/>
          <w:szCs w:val="24"/>
        </w:rPr>
        <w:t>Kwara</w:t>
      </w:r>
      <w:proofErr w:type="spellEnd"/>
      <w:r w:rsidRPr="00BD2BFC">
        <w:rPr>
          <w:rFonts w:ascii="Times New Roman" w:eastAsia="Times New Roman" w:hAnsi="Times New Roman" w:cs="Times New Roman"/>
          <w:sz w:val="24"/>
          <w:szCs w:val="24"/>
        </w:rPr>
        <w:t xml:space="preserve"> State, from 2022 to 2024. It provides a detailed description of the research design, data collection techniques, data analysis methods, data sources, and data presentation strategies employed in the study. The goal of this research is to analyze food price trends, identify factors influencing price fluctuations, and offer insights into the economic impacts of these changes on the local population.</w:t>
      </w:r>
    </w:p>
    <w:p w:rsidR="00665D19" w:rsidRPr="00BD2BFC" w:rsidRDefault="00665D19" w:rsidP="00665D19">
      <w:pPr>
        <w:spacing w:after="240" w:line="360" w:lineRule="auto"/>
        <w:jc w:val="both"/>
        <w:outlineLvl w:val="2"/>
        <w:rPr>
          <w:rFonts w:ascii="Times New Roman" w:eastAsia="Times New Roman" w:hAnsi="Times New Roman" w:cs="Times New Roman"/>
          <w:b/>
          <w:bCs/>
          <w:sz w:val="24"/>
          <w:szCs w:val="24"/>
        </w:rPr>
      </w:pPr>
      <w:r w:rsidRPr="00BD2BFC">
        <w:rPr>
          <w:rFonts w:ascii="Times New Roman" w:eastAsia="Times New Roman" w:hAnsi="Times New Roman" w:cs="Times New Roman"/>
          <w:b/>
          <w:bCs/>
          <w:sz w:val="24"/>
          <w:szCs w:val="24"/>
        </w:rPr>
        <w:t>3.1 Data Analysis Techniques</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 xml:space="preserve">The analysis of the data collected for this study will employ both </w:t>
      </w:r>
      <w:r w:rsidRPr="00BD2BFC">
        <w:rPr>
          <w:rFonts w:ascii="Times New Roman" w:eastAsia="Times New Roman" w:hAnsi="Times New Roman" w:cs="Times New Roman"/>
          <w:b/>
          <w:bCs/>
          <w:sz w:val="24"/>
          <w:szCs w:val="24"/>
        </w:rPr>
        <w:t>quantitative</w:t>
      </w:r>
      <w:r w:rsidRPr="00BD2BFC">
        <w:rPr>
          <w:rFonts w:ascii="Times New Roman" w:eastAsia="Times New Roman" w:hAnsi="Times New Roman" w:cs="Times New Roman"/>
          <w:sz w:val="24"/>
          <w:szCs w:val="24"/>
        </w:rPr>
        <w:t xml:space="preserve"> and </w:t>
      </w:r>
      <w:r w:rsidRPr="00BD2BFC">
        <w:rPr>
          <w:rFonts w:ascii="Times New Roman" w:eastAsia="Times New Roman" w:hAnsi="Times New Roman" w:cs="Times New Roman"/>
          <w:b/>
          <w:bCs/>
          <w:sz w:val="24"/>
          <w:szCs w:val="24"/>
        </w:rPr>
        <w:t>qualitative techniques</w:t>
      </w:r>
      <w:r w:rsidRPr="00BD2BFC">
        <w:rPr>
          <w:rFonts w:ascii="Times New Roman" w:eastAsia="Times New Roman" w:hAnsi="Times New Roman" w:cs="Times New Roman"/>
          <w:sz w:val="24"/>
          <w:szCs w:val="24"/>
        </w:rPr>
        <w:t xml:space="preserve"> to provide a comprehensive understanding of food price dynamics. The main focus will be on the use of </w:t>
      </w:r>
      <w:r w:rsidRPr="00BD2BFC">
        <w:rPr>
          <w:rFonts w:ascii="Times New Roman" w:eastAsia="Times New Roman" w:hAnsi="Times New Roman" w:cs="Times New Roman"/>
          <w:b/>
          <w:bCs/>
          <w:sz w:val="24"/>
          <w:szCs w:val="24"/>
        </w:rPr>
        <w:t>price indices</w:t>
      </w:r>
      <w:r w:rsidRPr="00BD2BFC">
        <w:rPr>
          <w:rFonts w:ascii="Times New Roman" w:eastAsia="Times New Roman" w:hAnsi="Times New Roman" w:cs="Times New Roman"/>
          <w:sz w:val="24"/>
          <w:szCs w:val="24"/>
        </w:rPr>
        <w:t xml:space="preserve"> to quantify the changes in food prices over time. The specific techniques include:</w:t>
      </w:r>
    </w:p>
    <w:p w:rsidR="00665D19" w:rsidRPr="00BD2BFC" w:rsidRDefault="00665D19" w:rsidP="00665D19">
      <w:pPr>
        <w:spacing w:after="240" w:line="360" w:lineRule="auto"/>
        <w:jc w:val="both"/>
        <w:outlineLvl w:val="3"/>
        <w:rPr>
          <w:rFonts w:ascii="Times New Roman" w:eastAsia="Times New Roman" w:hAnsi="Times New Roman" w:cs="Times New Roman"/>
          <w:b/>
          <w:bCs/>
          <w:sz w:val="24"/>
          <w:szCs w:val="24"/>
        </w:rPr>
      </w:pPr>
      <w:r w:rsidRPr="00BD2BFC">
        <w:rPr>
          <w:rFonts w:ascii="Times New Roman" w:eastAsia="Times New Roman" w:hAnsi="Times New Roman" w:cs="Times New Roman"/>
          <w:b/>
          <w:bCs/>
          <w:sz w:val="24"/>
          <w:szCs w:val="24"/>
        </w:rPr>
        <w:t>Quantitative Analysis</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b/>
          <w:bCs/>
          <w:sz w:val="24"/>
          <w:szCs w:val="24"/>
        </w:rPr>
        <w:t>Price Index Models:</w:t>
      </w:r>
      <w:r w:rsidRPr="00BD2BFC">
        <w:rPr>
          <w:rFonts w:ascii="Times New Roman" w:eastAsia="Times New Roman" w:hAnsi="Times New Roman" w:cs="Times New Roman"/>
          <w:sz w:val="24"/>
          <w:szCs w:val="24"/>
        </w:rPr>
        <w:t xml:space="preserve"> To track and analyze price fluctuations, </w:t>
      </w:r>
      <w:proofErr w:type="spellStart"/>
      <w:r w:rsidRPr="00BD2BFC">
        <w:rPr>
          <w:rFonts w:ascii="Times New Roman" w:eastAsia="Times New Roman" w:hAnsi="Times New Roman" w:cs="Times New Roman"/>
          <w:b/>
          <w:bCs/>
          <w:sz w:val="24"/>
          <w:szCs w:val="24"/>
        </w:rPr>
        <w:t>Laspeyres</w:t>
      </w:r>
      <w:proofErr w:type="spellEnd"/>
      <w:r w:rsidRPr="00BD2BFC">
        <w:rPr>
          <w:rFonts w:ascii="Times New Roman" w:eastAsia="Times New Roman" w:hAnsi="Times New Roman" w:cs="Times New Roman"/>
          <w:b/>
          <w:bCs/>
          <w:sz w:val="24"/>
          <w:szCs w:val="24"/>
        </w:rPr>
        <w:t xml:space="preserve"> Price Index</w:t>
      </w:r>
      <w:r w:rsidRPr="00BD2BFC">
        <w:rPr>
          <w:rFonts w:ascii="Times New Roman" w:eastAsia="Times New Roman" w:hAnsi="Times New Roman" w:cs="Times New Roman"/>
          <w:sz w:val="24"/>
          <w:szCs w:val="24"/>
        </w:rPr>
        <w:t xml:space="preserve"> and </w:t>
      </w:r>
      <w:r w:rsidRPr="00BD2BFC">
        <w:rPr>
          <w:rFonts w:ascii="Times New Roman" w:eastAsia="Times New Roman" w:hAnsi="Times New Roman" w:cs="Times New Roman"/>
          <w:b/>
          <w:bCs/>
          <w:sz w:val="24"/>
          <w:szCs w:val="24"/>
        </w:rPr>
        <w:t>Consumer Price Index (CPI)</w:t>
      </w:r>
      <w:r w:rsidRPr="00BD2BFC">
        <w:rPr>
          <w:rFonts w:ascii="Times New Roman" w:eastAsia="Times New Roman" w:hAnsi="Times New Roman" w:cs="Times New Roman"/>
          <w:sz w:val="24"/>
          <w:szCs w:val="24"/>
        </w:rPr>
        <w:t xml:space="preserve"> will be calculated. These indices will help quantify how the prices of selected foodstuffs in </w:t>
      </w:r>
      <w:proofErr w:type="spellStart"/>
      <w:r w:rsidRPr="00BD2BFC">
        <w:rPr>
          <w:rFonts w:ascii="Times New Roman" w:eastAsia="Times New Roman" w:hAnsi="Times New Roman" w:cs="Times New Roman"/>
          <w:sz w:val="24"/>
          <w:szCs w:val="24"/>
        </w:rPr>
        <w:t>Kulende</w:t>
      </w:r>
      <w:proofErr w:type="spellEnd"/>
      <w:r w:rsidRPr="00BD2BFC">
        <w:rPr>
          <w:rFonts w:ascii="Times New Roman" w:eastAsia="Times New Roman" w:hAnsi="Times New Roman" w:cs="Times New Roman"/>
          <w:sz w:val="24"/>
          <w:szCs w:val="24"/>
        </w:rPr>
        <w:t xml:space="preserve"> Market have changed from 2022 to 2024. The </w:t>
      </w:r>
      <w:proofErr w:type="spellStart"/>
      <w:r w:rsidRPr="00BD2BFC">
        <w:rPr>
          <w:rFonts w:ascii="Times New Roman" w:eastAsia="Times New Roman" w:hAnsi="Times New Roman" w:cs="Times New Roman"/>
          <w:sz w:val="24"/>
          <w:szCs w:val="24"/>
        </w:rPr>
        <w:t>Laspeyres</w:t>
      </w:r>
      <w:proofErr w:type="spellEnd"/>
      <w:r w:rsidRPr="00BD2BFC">
        <w:rPr>
          <w:rFonts w:ascii="Times New Roman" w:eastAsia="Times New Roman" w:hAnsi="Times New Roman" w:cs="Times New Roman"/>
          <w:sz w:val="24"/>
          <w:szCs w:val="24"/>
        </w:rPr>
        <w:t xml:space="preserve"> Price Index will be used to measure price changes for a fixed basket of goods (food items) and calculate the inflation rate over the study period.</w:t>
      </w:r>
    </w:p>
    <w:p w:rsidR="00665D19" w:rsidRDefault="00665D19" w:rsidP="00665D19">
      <w:pPr>
        <w:spacing w:after="240" w:line="360" w:lineRule="auto"/>
        <w:jc w:val="both"/>
        <w:rPr>
          <w:rFonts w:ascii="Times New Roman" w:eastAsia="Times New Roman" w:hAnsi="Times New Roman" w:cs="Times New Roman"/>
          <w:b/>
          <w:bCs/>
          <w:sz w:val="24"/>
          <w:szCs w:val="24"/>
        </w:rPr>
      </w:pPr>
    </w:p>
    <w:p w:rsidR="00665D19" w:rsidRDefault="00665D19" w:rsidP="00665D19">
      <w:pPr>
        <w:spacing w:after="240" w:line="360" w:lineRule="auto"/>
        <w:jc w:val="both"/>
        <w:rPr>
          <w:rFonts w:ascii="Times New Roman" w:eastAsia="Times New Roman" w:hAnsi="Times New Roman" w:cs="Times New Roman"/>
          <w:b/>
          <w:bCs/>
          <w:sz w:val="24"/>
          <w:szCs w:val="24"/>
        </w:rPr>
      </w:pP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b/>
          <w:bCs/>
          <w:sz w:val="24"/>
          <w:szCs w:val="24"/>
        </w:rPr>
        <w:lastRenderedPageBreak/>
        <w:t>Price Index Models:</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noProof/>
          <w:color w:val="000000"/>
          <w:sz w:val="24"/>
          <w:szCs w:val="24"/>
          <w:bdr w:val="none" w:sz="0" w:space="0" w:color="auto" w:frame="1"/>
        </w:rPr>
        <w:drawing>
          <wp:inline distT="0" distB="0" distL="0" distR="0" wp14:anchorId="6241F008" wp14:editId="16A24BE2">
            <wp:extent cx="1981200" cy="762000"/>
            <wp:effectExtent l="0" t="0" r="0" b="0"/>
            <wp:docPr id="20" name="Picture 20" descr="Unweighted Index Numbers Assignment Help Homework Help Online L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weighted Index Numbers Assignment Help Homework Help Online Liv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1200" cy="762000"/>
                    </a:xfrm>
                    <a:prstGeom prst="rect">
                      <a:avLst/>
                    </a:prstGeom>
                    <a:noFill/>
                    <a:ln>
                      <a:noFill/>
                    </a:ln>
                  </pic:spPr>
                </pic:pic>
              </a:graphicData>
            </a:graphic>
          </wp:inline>
        </w:drawing>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Where:</w:t>
      </w:r>
    </w:p>
    <w:p w:rsidR="00665D19" w:rsidRPr="00BD2BFC" w:rsidRDefault="00665D19" w:rsidP="00665D19">
      <w:pPr>
        <w:numPr>
          <w:ilvl w:val="0"/>
          <w:numId w:val="3"/>
        </w:num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P</w:t>
      </w:r>
      <w:r w:rsidRPr="00BD2BFC">
        <w:rPr>
          <w:rFonts w:ascii="Times New Roman" w:eastAsia="Times New Roman" w:hAnsi="Times New Roman" w:cs="Times New Roman"/>
          <w:sz w:val="24"/>
          <w:szCs w:val="24"/>
          <w:vertAlign w:val="subscript"/>
        </w:rPr>
        <w:t>1</w:t>
      </w:r>
      <w:r w:rsidRPr="00BD2BFC">
        <w:rPr>
          <w:rFonts w:ascii="Times New Roman" w:eastAsia="Times New Roman" w:hAnsi="Times New Roman" w:cs="Times New Roman"/>
          <w:sz w:val="24"/>
          <w:szCs w:val="24"/>
        </w:rPr>
        <w:t xml:space="preserve"> is the price of the commodity in the current year (2024).</w:t>
      </w:r>
    </w:p>
    <w:p w:rsidR="00665D19" w:rsidRPr="00BD2BFC" w:rsidRDefault="00665D19" w:rsidP="00665D19">
      <w:pPr>
        <w:numPr>
          <w:ilvl w:val="0"/>
          <w:numId w:val="3"/>
        </w:num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P</w:t>
      </w:r>
      <w:r w:rsidRPr="00BD2BFC">
        <w:rPr>
          <w:rFonts w:ascii="Times New Roman" w:eastAsia="Times New Roman" w:hAnsi="Times New Roman" w:cs="Times New Roman"/>
          <w:sz w:val="24"/>
          <w:szCs w:val="24"/>
          <w:vertAlign w:val="subscript"/>
        </w:rPr>
        <w:t>0</w:t>
      </w:r>
      <w:proofErr w:type="gramStart"/>
      <w:r w:rsidRPr="00BD2BFC">
        <w:rPr>
          <w:rFonts w:ascii="Times New Roman" w:eastAsia="Times New Roman" w:hAnsi="Times New Roman" w:cs="Times New Roman"/>
          <w:sz w:val="24"/>
          <w:szCs w:val="24"/>
        </w:rPr>
        <w:t>​ is</w:t>
      </w:r>
      <w:proofErr w:type="gramEnd"/>
      <w:r w:rsidRPr="00BD2BFC">
        <w:rPr>
          <w:rFonts w:ascii="Times New Roman" w:eastAsia="Times New Roman" w:hAnsi="Times New Roman" w:cs="Times New Roman"/>
          <w:sz w:val="24"/>
          <w:szCs w:val="24"/>
        </w:rPr>
        <w:t xml:space="preserve"> the price of the commodity in the base year (2022).</w:t>
      </w:r>
    </w:p>
    <w:p w:rsidR="00665D19" w:rsidRPr="00BD2BFC" w:rsidRDefault="00665D19" w:rsidP="00665D19">
      <w:pPr>
        <w:spacing w:after="240" w:line="360" w:lineRule="auto"/>
        <w:jc w:val="both"/>
        <w:rPr>
          <w:rFonts w:ascii="Times New Roman" w:eastAsia="Times New Roman" w:hAnsi="Times New Roman" w:cs="Times New Roman"/>
          <w:sz w:val="24"/>
          <w:szCs w:val="24"/>
        </w:rPr>
      </w:pPr>
      <w:proofErr w:type="spellStart"/>
      <w:r w:rsidRPr="00BD2BFC">
        <w:rPr>
          <w:rFonts w:ascii="Times New Roman" w:eastAsia="Times New Roman" w:hAnsi="Times New Roman" w:cs="Times New Roman"/>
          <w:b/>
          <w:bCs/>
          <w:sz w:val="24"/>
          <w:szCs w:val="24"/>
        </w:rPr>
        <w:t>Laspeyres</w:t>
      </w:r>
      <w:proofErr w:type="spellEnd"/>
      <w:r w:rsidRPr="00BD2BFC">
        <w:rPr>
          <w:rFonts w:ascii="Times New Roman" w:eastAsia="Times New Roman" w:hAnsi="Times New Roman" w:cs="Times New Roman"/>
          <w:b/>
          <w:bCs/>
          <w:sz w:val="24"/>
          <w:szCs w:val="24"/>
        </w:rPr>
        <w:t xml:space="preserve"> Price Index Formula:</w:t>
      </w:r>
    </w:p>
    <w:p w:rsidR="00665D19" w:rsidRPr="00BD2BFC" w:rsidRDefault="00665D19" w:rsidP="00665D19">
      <w:pPr>
        <w:spacing w:after="240" w:line="360" w:lineRule="auto"/>
        <w:jc w:val="both"/>
        <w:rPr>
          <w:rFonts w:ascii="Times New Roman" w:hAnsi="Times New Roman" w:cs="Times New Roman"/>
          <w:sz w:val="24"/>
          <w:szCs w:val="24"/>
        </w:rPr>
      </w:pPr>
      <w:r w:rsidRPr="00BD2BFC">
        <w:rPr>
          <w:rFonts w:ascii="Times New Roman" w:hAnsi="Times New Roman" w:cs="Times New Roman"/>
          <w:noProof/>
          <w:sz w:val="24"/>
          <w:szCs w:val="24"/>
        </w:rPr>
        <w:drawing>
          <wp:inline distT="0" distB="0" distL="0" distR="0" wp14:anchorId="6B45E2EF" wp14:editId="731FCFC0">
            <wp:extent cx="1981477" cy="7811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81477" cy="781159"/>
                    </a:xfrm>
                    <a:prstGeom prst="rect">
                      <a:avLst/>
                    </a:prstGeom>
                  </pic:spPr>
                </pic:pic>
              </a:graphicData>
            </a:graphic>
          </wp:inline>
        </w:drawing>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Where:</w:t>
      </w:r>
    </w:p>
    <w:p w:rsidR="00665D19" w:rsidRPr="00BD2BFC" w:rsidRDefault="00665D19" w:rsidP="00665D19">
      <w:pPr>
        <w:numPr>
          <w:ilvl w:val="0"/>
          <w:numId w:val="3"/>
        </w:num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P</w:t>
      </w:r>
      <w:r w:rsidRPr="00BD2BFC">
        <w:rPr>
          <w:rFonts w:ascii="Times New Roman" w:eastAsia="Times New Roman" w:hAnsi="Times New Roman" w:cs="Times New Roman"/>
          <w:sz w:val="24"/>
          <w:szCs w:val="24"/>
          <w:vertAlign w:val="subscript"/>
        </w:rPr>
        <w:t>1</w:t>
      </w:r>
      <w:r w:rsidRPr="00BD2BFC">
        <w:rPr>
          <w:rFonts w:ascii="Times New Roman" w:eastAsia="Times New Roman" w:hAnsi="Times New Roman" w:cs="Times New Roman"/>
          <w:sz w:val="24"/>
          <w:szCs w:val="24"/>
        </w:rPr>
        <w:t xml:space="preserve"> is the price of the commodity in the current year (2024).</w:t>
      </w:r>
    </w:p>
    <w:p w:rsidR="00665D19" w:rsidRPr="00BD2BFC" w:rsidRDefault="00665D19" w:rsidP="00665D19">
      <w:pPr>
        <w:numPr>
          <w:ilvl w:val="0"/>
          <w:numId w:val="3"/>
        </w:num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P</w:t>
      </w:r>
      <w:r w:rsidRPr="00BD2BFC">
        <w:rPr>
          <w:rFonts w:ascii="Times New Roman" w:eastAsia="Times New Roman" w:hAnsi="Times New Roman" w:cs="Times New Roman"/>
          <w:sz w:val="24"/>
          <w:szCs w:val="24"/>
          <w:vertAlign w:val="subscript"/>
        </w:rPr>
        <w:t>0</w:t>
      </w:r>
      <w:proofErr w:type="gramStart"/>
      <w:r w:rsidRPr="00BD2BFC">
        <w:rPr>
          <w:rFonts w:ascii="Times New Roman" w:eastAsia="Times New Roman" w:hAnsi="Times New Roman" w:cs="Times New Roman"/>
          <w:sz w:val="24"/>
          <w:szCs w:val="24"/>
        </w:rPr>
        <w:t>​ is</w:t>
      </w:r>
      <w:proofErr w:type="gramEnd"/>
      <w:r w:rsidRPr="00BD2BFC">
        <w:rPr>
          <w:rFonts w:ascii="Times New Roman" w:eastAsia="Times New Roman" w:hAnsi="Times New Roman" w:cs="Times New Roman"/>
          <w:sz w:val="24"/>
          <w:szCs w:val="24"/>
        </w:rPr>
        <w:t xml:space="preserve"> the price of the commodity in the base year (2022).</w:t>
      </w:r>
    </w:p>
    <w:p w:rsidR="00665D19" w:rsidRPr="00BD2BFC" w:rsidRDefault="00665D19" w:rsidP="00665D19">
      <w:pPr>
        <w:numPr>
          <w:ilvl w:val="0"/>
          <w:numId w:val="3"/>
        </w:num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Q</w:t>
      </w:r>
      <w:r w:rsidRPr="00BD2BFC">
        <w:rPr>
          <w:rFonts w:ascii="Times New Roman" w:eastAsia="Times New Roman" w:hAnsi="Times New Roman" w:cs="Times New Roman"/>
          <w:sz w:val="24"/>
          <w:szCs w:val="24"/>
          <w:vertAlign w:val="subscript"/>
        </w:rPr>
        <w:t>0</w:t>
      </w:r>
      <w:r w:rsidRPr="00BD2BFC">
        <w:rPr>
          <w:rFonts w:ascii="Times New Roman" w:eastAsia="Times New Roman" w:hAnsi="Times New Roman" w:cs="Times New Roman"/>
          <w:sz w:val="24"/>
          <w:szCs w:val="24"/>
        </w:rPr>
        <w:t xml:space="preserve"> is the quantity of the commodity in the base year.</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This formula allows for the comparison of price levels across different periods, which is essential for understanding inflationary trends.</w:t>
      </w:r>
    </w:p>
    <w:p w:rsidR="00665D19" w:rsidRPr="00BD2BFC" w:rsidRDefault="00665D19" w:rsidP="00665D19">
      <w:pPr>
        <w:spacing w:after="240" w:line="360" w:lineRule="auto"/>
        <w:jc w:val="both"/>
        <w:rPr>
          <w:rFonts w:ascii="Times New Roman" w:eastAsia="Times New Roman" w:hAnsi="Times New Roman" w:cs="Times New Roman"/>
          <w:color w:val="000000"/>
          <w:sz w:val="24"/>
          <w:szCs w:val="24"/>
        </w:rPr>
      </w:pPr>
      <w:proofErr w:type="spellStart"/>
      <w:r w:rsidRPr="00BD2BFC">
        <w:rPr>
          <w:rFonts w:ascii="Times New Roman" w:eastAsia="Times New Roman" w:hAnsi="Times New Roman" w:cs="Times New Roman"/>
          <w:b/>
          <w:color w:val="000000"/>
          <w:sz w:val="24"/>
          <w:szCs w:val="24"/>
        </w:rPr>
        <w:t>Paasche’s</w:t>
      </w:r>
      <w:proofErr w:type="spellEnd"/>
      <w:r w:rsidRPr="00BD2BFC">
        <w:rPr>
          <w:rFonts w:ascii="Times New Roman" w:eastAsia="Times New Roman" w:hAnsi="Times New Roman" w:cs="Times New Roman"/>
          <w:b/>
          <w:color w:val="000000"/>
          <w:sz w:val="24"/>
          <w:szCs w:val="24"/>
        </w:rPr>
        <w:t xml:space="preserve"> Price Index:</w:t>
      </w:r>
      <w:r w:rsidRPr="00BD2BFC">
        <w:rPr>
          <w:rFonts w:ascii="Times New Roman" w:eastAsia="Times New Roman" w:hAnsi="Times New Roman" w:cs="Times New Roman"/>
          <w:color w:val="000000"/>
          <w:sz w:val="24"/>
          <w:szCs w:val="24"/>
        </w:rPr>
        <w:t xml:space="preserve"> By taking year quantities as weights, we get </w:t>
      </w:r>
      <w:proofErr w:type="spellStart"/>
      <w:r w:rsidRPr="00BD2BFC">
        <w:rPr>
          <w:rFonts w:ascii="Times New Roman" w:eastAsia="Times New Roman" w:hAnsi="Times New Roman" w:cs="Times New Roman"/>
          <w:color w:val="000000"/>
          <w:sz w:val="24"/>
          <w:szCs w:val="24"/>
        </w:rPr>
        <w:t>Paasche’s</w:t>
      </w:r>
      <w:proofErr w:type="spellEnd"/>
      <w:r w:rsidRPr="00BD2BFC">
        <w:rPr>
          <w:rFonts w:ascii="Times New Roman" w:eastAsia="Times New Roman" w:hAnsi="Times New Roman" w:cs="Times New Roman"/>
          <w:color w:val="000000"/>
          <w:sz w:val="24"/>
          <w:szCs w:val="24"/>
        </w:rPr>
        <w:t xml:space="preserve"> formula.</w:t>
      </w:r>
    </w:p>
    <w:p w:rsidR="00665D19" w:rsidRPr="00BD2BFC" w:rsidRDefault="00665D19" w:rsidP="00665D19">
      <w:pPr>
        <w:spacing w:after="240" w:line="360" w:lineRule="auto"/>
        <w:jc w:val="both"/>
        <w:rPr>
          <w:rFonts w:ascii="Times New Roman" w:eastAsia="Times New Roman" w:hAnsi="Times New Roman" w:cs="Times New Roman"/>
          <w:sz w:val="24"/>
          <w:szCs w:val="24"/>
        </w:rPr>
      </w:pPr>
    </w:p>
    <w:p w:rsidR="00665D19" w:rsidRPr="00DF1629"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noProof/>
          <w:color w:val="000000"/>
          <w:sz w:val="24"/>
          <w:szCs w:val="24"/>
          <w:bdr w:val="none" w:sz="0" w:space="0" w:color="auto" w:frame="1"/>
        </w:rPr>
        <w:lastRenderedPageBreak/>
        <w:t xml:space="preserve"> </w:t>
      </w:r>
      <w:r w:rsidRPr="00BD2BFC">
        <w:rPr>
          <w:rFonts w:ascii="Times New Roman" w:eastAsia="Times New Roman" w:hAnsi="Times New Roman" w:cs="Times New Roman"/>
          <w:noProof/>
          <w:color w:val="000000"/>
          <w:sz w:val="24"/>
          <w:szCs w:val="24"/>
          <w:bdr w:val="none" w:sz="0" w:space="0" w:color="auto" w:frame="1"/>
        </w:rPr>
        <w:drawing>
          <wp:inline distT="0" distB="0" distL="0" distR="0" wp14:anchorId="2671EC5E" wp14:editId="7B85901C">
            <wp:extent cx="1914525" cy="762000"/>
            <wp:effectExtent l="0" t="0" r="9525" b="0"/>
            <wp:docPr id="18" name="Picture 18" descr="Paasche's Index Number Archives - The Fact Fa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asche's Index Number Archives - The Fact Fact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4525" cy="762000"/>
                    </a:xfrm>
                    <a:prstGeom prst="rect">
                      <a:avLst/>
                    </a:prstGeom>
                    <a:noFill/>
                    <a:ln>
                      <a:noFill/>
                    </a:ln>
                  </pic:spPr>
                </pic:pic>
              </a:graphicData>
            </a:graphic>
          </wp:inline>
        </w:drawing>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Where:</w:t>
      </w:r>
    </w:p>
    <w:p w:rsidR="00665D19" w:rsidRPr="00BD2BFC" w:rsidRDefault="00665D19" w:rsidP="00665D19">
      <w:pPr>
        <w:numPr>
          <w:ilvl w:val="0"/>
          <w:numId w:val="4"/>
        </w:num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P</w:t>
      </w:r>
      <w:r w:rsidRPr="00BD2BFC">
        <w:rPr>
          <w:rFonts w:ascii="Times New Roman" w:eastAsia="Times New Roman" w:hAnsi="Times New Roman" w:cs="Times New Roman"/>
          <w:sz w:val="24"/>
          <w:szCs w:val="24"/>
          <w:vertAlign w:val="subscript"/>
        </w:rPr>
        <w:t>1</w:t>
      </w:r>
      <w:r w:rsidRPr="00BD2BFC">
        <w:rPr>
          <w:rFonts w:ascii="Times New Roman" w:eastAsia="Times New Roman" w:hAnsi="Times New Roman" w:cs="Times New Roman"/>
          <w:sz w:val="24"/>
          <w:szCs w:val="24"/>
        </w:rPr>
        <w:t xml:space="preserve"> = Price in the current year (2024).</w:t>
      </w:r>
    </w:p>
    <w:p w:rsidR="00665D19" w:rsidRPr="00BD2BFC" w:rsidRDefault="00665D19" w:rsidP="00665D19">
      <w:pPr>
        <w:numPr>
          <w:ilvl w:val="0"/>
          <w:numId w:val="4"/>
        </w:num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P</w:t>
      </w:r>
      <w:r w:rsidRPr="00BD2BFC">
        <w:rPr>
          <w:rFonts w:ascii="Times New Roman" w:eastAsia="Times New Roman" w:hAnsi="Times New Roman" w:cs="Times New Roman"/>
          <w:sz w:val="24"/>
          <w:szCs w:val="24"/>
          <w:vertAlign w:val="subscript"/>
        </w:rPr>
        <w:t>0</w:t>
      </w:r>
      <w:r w:rsidRPr="00BD2BFC">
        <w:rPr>
          <w:rFonts w:ascii="Times New Roman" w:eastAsia="Times New Roman" w:hAnsi="Times New Roman" w:cs="Times New Roman"/>
          <w:sz w:val="24"/>
          <w:szCs w:val="24"/>
        </w:rPr>
        <w:t xml:space="preserve"> = Price in the base year (2022).</w:t>
      </w:r>
    </w:p>
    <w:p w:rsidR="00665D19" w:rsidRPr="00BD2BFC" w:rsidRDefault="00665D19" w:rsidP="00665D19">
      <w:pPr>
        <w:numPr>
          <w:ilvl w:val="0"/>
          <w:numId w:val="4"/>
        </w:num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Q</w:t>
      </w:r>
      <w:r w:rsidRPr="00BD2BFC">
        <w:rPr>
          <w:rFonts w:ascii="Times New Roman" w:eastAsia="Times New Roman" w:hAnsi="Times New Roman" w:cs="Times New Roman"/>
          <w:sz w:val="24"/>
          <w:szCs w:val="24"/>
          <w:vertAlign w:val="subscript"/>
        </w:rPr>
        <w:t>1</w:t>
      </w:r>
      <w:proofErr w:type="gramStart"/>
      <w:r w:rsidRPr="00BD2BFC">
        <w:rPr>
          <w:rFonts w:ascii="Times New Roman" w:eastAsia="Times New Roman" w:hAnsi="Times New Roman" w:cs="Times New Roman"/>
          <w:sz w:val="24"/>
          <w:szCs w:val="24"/>
        </w:rPr>
        <w:t>​ =</w:t>
      </w:r>
      <w:proofErr w:type="gramEnd"/>
      <w:r w:rsidRPr="00BD2BFC">
        <w:rPr>
          <w:rFonts w:ascii="Times New Roman" w:eastAsia="Times New Roman" w:hAnsi="Times New Roman" w:cs="Times New Roman"/>
          <w:sz w:val="24"/>
          <w:szCs w:val="24"/>
        </w:rPr>
        <w:t xml:space="preserve"> Quantity in the current year (2024).</w:t>
      </w:r>
    </w:p>
    <w:p w:rsidR="00665D19" w:rsidRPr="00BD2BFC" w:rsidRDefault="00665D19" w:rsidP="00665D19">
      <w:pPr>
        <w:spacing w:after="240" w:line="360" w:lineRule="auto"/>
        <w:jc w:val="both"/>
        <w:rPr>
          <w:rFonts w:ascii="Times New Roman" w:eastAsia="Times New Roman" w:hAnsi="Times New Roman" w:cs="Times New Roman"/>
          <w:b/>
          <w:color w:val="000000"/>
          <w:sz w:val="24"/>
          <w:szCs w:val="24"/>
        </w:rPr>
      </w:pPr>
      <w:r w:rsidRPr="00BD2BFC">
        <w:rPr>
          <w:rFonts w:ascii="Times New Roman" w:hAnsi="Times New Roman" w:cs="Times New Roman"/>
          <w:sz w:val="24"/>
          <w:szCs w:val="24"/>
        </w:rPr>
        <w:t xml:space="preserve">The </w:t>
      </w:r>
      <w:proofErr w:type="spellStart"/>
      <w:r w:rsidRPr="00BD2BFC">
        <w:rPr>
          <w:rStyle w:val="Strong"/>
        </w:rPr>
        <w:t>Paasche’s</w:t>
      </w:r>
      <w:proofErr w:type="spellEnd"/>
      <w:r w:rsidRPr="00BD2BFC">
        <w:rPr>
          <w:rStyle w:val="Strong"/>
        </w:rPr>
        <w:t xml:space="preserve"> Price Index</w:t>
      </w:r>
      <w:r w:rsidRPr="00BD2BFC">
        <w:rPr>
          <w:rFonts w:ascii="Times New Roman" w:hAnsi="Times New Roman" w:cs="Times New Roman"/>
          <w:sz w:val="24"/>
          <w:szCs w:val="24"/>
        </w:rPr>
        <w:t xml:space="preserve"> is another type of price index used to measure the price level change over time, but it differs from the </w:t>
      </w:r>
      <w:proofErr w:type="spellStart"/>
      <w:r w:rsidRPr="00BD2BFC">
        <w:rPr>
          <w:rFonts w:ascii="Times New Roman" w:hAnsi="Times New Roman" w:cs="Times New Roman"/>
          <w:sz w:val="24"/>
          <w:szCs w:val="24"/>
        </w:rPr>
        <w:t>Laspeyres</w:t>
      </w:r>
      <w:proofErr w:type="spellEnd"/>
      <w:r w:rsidRPr="00BD2BFC">
        <w:rPr>
          <w:rFonts w:ascii="Times New Roman" w:hAnsi="Times New Roman" w:cs="Times New Roman"/>
          <w:sz w:val="24"/>
          <w:szCs w:val="24"/>
        </w:rPr>
        <w:t xml:space="preserve"> Price Index in the sense that it uses </w:t>
      </w:r>
      <w:r w:rsidRPr="00BD2BFC">
        <w:rPr>
          <w:rStyle w:val="Strong"/>
        </w:rPr>
        <w:t>current year quantities</w:t>
      </w:r>
      <w:r w:rsidRPr="00BD2BFC">
        <w:rPr>
          <w:rFonts w:ascii="Times New Roman" w:hAnsi="Times New Roman" w:cs="Times New Roman"/>
          <w:sz w:val="24"/>
          <w:szCs w:val="24"/>
        </w:rPr>
        <w:t xml:space="preserve"> (2024 in this case) as the weights. This makes </w:t>
      </w:r>
      <w:proofErr w:type="spellStart"/>
      <w:r w:rsidRPr="00BD2BFC">
        <w:rPr>
          <w:rFonts w:ascii="Times New Roman" w:hAnsi="Times New Roman" w:cs="Times New Roman"/>
          <w:sz w:val="24"/>
          <w:szCs w:val="24"/>
        </w:rPr>
        <w:t>Paasche’s</w:t>
      </w:r>
      <w:proofErr w:type="spellEnd"/>
      <w:r w:rsidRPr="00BD2BFC">
        <w:rPr>
          <w:rFonts w:ascii="Times New Roman" w:hAnsi="Times New Roman" w:cs="Times New Roman"/>
          <w:sz w:val="24"/>
          <w:szCs w:val="24"/>
        </w:rPr>
        <w:t xml:space="preserve"> index more reflective of current consumption patterns compared to the </w:t>
      </w:r>
      <w:proofErr w:type="spellStart"/>
      <w:r w:rsidRPr="00BD2BFC">
        <w:rPr>
          <w:rFonts w:ascii="Times New Roman" w:hAnsi="Times New Roman" w:cs="Times New Roman"/>
          <w:sz w:val="24"/>
          <w:szCs w:val="24"/>
        </w:rPr>
        <w:t>Laspeyres</w:t>
      </w:r>
      <w:proofErr w:type="spellEnd"/>
      <w:r w:rsidRPr="00BD2BFC">
        <w:rPr>
          <w:rFonts w:ascii="Times New Roman" w:hAnsi="Times New Roman" w:cs="Times New Roman"/>
          <w:sz w:val="24"/>
          <w:szCs w:val="24"/>
        </w:rPr>
        <w:t xml:space="preserve"> index, which uses the base year's quantities.</w:t>
      </w:r>
    </w:p>
    <w:p w:rsidR="00665D19" w:rsidRPr="00BD2BFC" w:rsidRDefault="00665D19" w:rsidP="00665D19">
      <w:pPr>
        <w:spacing w:after="240" w:line="360" w:lineRule="auto"/>
        <w:jc w:val="both"/>
        <w:rPr>
          <w:rFonts w:ascii="Times New Roman" w:eastAsia="Times New Roman" w:hAnsi="Times New Roman" w:cs="Times New Roman"/>
          <w:b/>
          <w:sz w:val="24"/>
          <w:szCs w:val="24"/>
        </w:rPr>
      </w:pPr>
      <w:r w:rsidRPr="00BD2BFC">
        <w:rPr>
          <w:rFonts w:ascii="Times New Roman" w:eastAsia="Times New Roman" w:hAnsi="Times New Roman" w:cs="Times New Roman"/>
          <w:b/>
          <w:color w:val="000000"/>
          <w:sz w:val="24"/>
          <w:szCs w:val="24"/>
        </w:rPr>
        <w:t>Irving Fisher’s Index Number</w:t>
      </w:r>
      <w:r w:rsidRPr="00BD2BFC">
        <w:rPr>
          <w:rFonts w:ascii="Times New Roman" w:eastAsia="Times New Roman" w:hAnsi="Times New Roman" w:cs="Times New Roman"/>
          <w:b/>
          <w:sz w:val="24"/>
          <w:szCs w:val="24"/>
        </w:rPr>
        <w:t xml:space="preserve">: </w:t>
      </w:r>
      <w:r w:rsidRPr="00BD2BFC">
        <w:rPr>
          <w:rFonts w:ascii="Times New Roman" w:eastAsia="Times New Roman" w:hAnsi="Times New Roman" w:cs="Times New Roman"/>
          <w:color w:val="000000"/>
          <w:sz w:val="24"/>
          <w:szCs w:val="24"/>
        </w:rPr>
        <w:t xml:space="preserve">Fisher’s index number is the geometric mean of the </w:t>
      </w:r>
      <w:proofErr w:type="spellStart"/>
      <w:r w:rsidRPr="00BD2BFC">
        <w:rPr>
          <w:rFonts w:ascii="Times New Roman" w:eastAsia="Times New Roman" w:hAnsi="Times New Roman" w:cs="Times New Roman"/>
          <w:color w:val="000000"/>
          <w:sz w:val="24"/>
          <w:szCs w:val="24"/>
        </w:rPr>
        <w:t>Lasperyer’s</w:t>
      </w:r>
      <w:proofErr w:type="spellEnd"/>
      <w:r w:rsidRPr="00BD2BFC">
        <w:rPr>
          <w:rFonts w:ascii="Times New Roman" w:eastAsia="Times New Roman" w:hAnsi="Times New Roman" w:cs="Times New Roman"/>
          <w:color w:val="000000"/>
          <w:sz w:val="24"/>
          <w:szCs w:val="24"/>
        </w:rPr>
        <w:t xml:space="preserve"> and </w:t>
      </w:r>
      <w:proofErr w:type="spellStart"/>
      <w:r w:rsidRPr="00BD2BFC">
        <w:rPr>
          <w:rFonts w:ascii="Times New Roman" w:eastAsia="Times New Roman" w:hAnsi="Times New Roman" w:cs="Times New Roman"/>
          <w:color w:val="000000"/>
          <w:sz w:val="24"/>
          <w:szCs w:val="24"/>
        </w:rPr>
        <w:t>Paasche’s</w:t>
      </w:r>
      <w:proofErr w:type="spellEnd"/>
      <w:r w:rsidRPr="00BD2BFC">
        <w:rPr>
          <w:rFonts w:ascii="Times New Roman" w:eastAsia="Times New Roman" w:hAnsi="Times New Roman" w:cs="Times New Roman"/>
          <w:b/>
          <w:sz w:val="24"/>
          <w:szCs w:val="24"/>
        </w:rPr>
        <w:t xml:space="preserve"> </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noProof/>
          <w:sz w:val="24"/>
          <w:szCs w:val="24"/>
        </w:rPr>
        <w:drawing>
          <wp:inline distT="0" distB="0" distL="0" distR="0" wp14:anchorId="4DF68AB1" wp14:editId="06338058">
            <wp:extent cx="1971950" cy="495369"/>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71950" cy="495369"/>
                    </a:xfrm>
                    <a:prstGeom prst="rect">
                      <a:avLst/>
                    </a:prstGeom>
                  </pic:spPr>
                </pic:pic>
              </a:graphicData>
            </a:graphic>
          </wp:inline>
        </w:drawing>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Where:</w:t>
      </w:r>
    </w:p>
    <w:p w:rsidR="00665D19" w:rsidRPr="00BD2BFC" w:rsidRDefault="00665D19" w:rsidP="00665D19">
      <w:pPr>
        <w:numPr>
          <w:ilvl w:val="0"/>
          <w:numId w:val="5"/>
        </w:num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 xml:space="preserve">LPI = </w:t>
      </w:r>
      <w:proofErr w:type="spellStart"/>
      <w:r w:rsidRPr="00BD2BFC">
        <w:rPr>
          <w:rFonts w:ascii="Times New Roman" w:eastAsia="Times New Roman" w:hAnsi="Times New Roman" w:cs="Times New Roman"/>
          <w:sz w:val="24"/>
          <w:szCs w:val="24"/>
        </w:rPr>
        <w:t>Laspeyres</w:t>
      </w:r>
      <w:proofErr w:type="spellEnd"/>
      <w:r w:rsidRPr="00BD2BFC">
        <w:rPr>
          <w:rFonts w:ascii="Times New Roman" w:eastAsia="Times New Roman" w:hAnsi="Times New Roman" w:cs="Times New Roman"/>
          <w:sz w:val="24"/>
          <w:szCs w:val="24"/>
        </w:rPr>
        <w:t xml:space="preserve"> Price Index.</w:t>
      </w:r>
    </w:p>
    <w:p w:rsidR="00665D19" w:rsidRPr="00BD2BFC" w:rsidRDefault="00665D19" w:rsidP="00665D19">
      <w:pPr>
        <w:numPr>
          <w:ilvl w:val="0"/>
          <w:numId w:val="5"/>
        </w:num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 xml:space="preserve">PPI = </w:t>
      </w:r>
      <w:proofErr w:type="spellStart"/>
      <w:r w:rsidRPr="00BD2BFC">
        <w:rPr>
          <w:rFonts w:ascii="Times New Roman" w:eastAsia="Times New Roman" w:hAnsi="Times New Roman" w:cs="Times New Roman"/>
          <w:sz w:val="24"/>
          <w:szCs w:val="24"/>
        </w:rPr>
        <w:t>Paasche</w:t>
      </w:r>
      <w:proofErr w:type="spellEnd"/>
      <w:r w:rsidRPr="00BD2BFC">
        <w:rPr>
          <w:rFonts w:ascii="Times New Roman" w:eastAsia="Times New Roman" w:hAnsi="Times New Roman" w:cs="Times New Roman"/>
          <w:sz w:val="24"/>
          <w:szCs w:val="24"/>
        </w:rPr>
        <w:t xml:space="preserve"> Price Index.</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hAnsi="Times New Roman" w:cs="Times New Roman"/>
          <w:sz w:val="24"/>
          <w:szCs w:val="24"/>
        </w:rPr>
        <w:t xml:space="preserve">The </w:t>
      </w:r>
      <w:r w:rsidRPr="00BD2BFC">
        <w:rPr>
          <w:rStyle w:val="Strong"/>
        </w:rPr>
        <w:t>Fisher Price Index</w:t>
      </w:r>
      <w:r w:rsidRPr="00BD2BFC">
        <w:rPr>
          <w:rFonts w:ascii="Times New Roman" w:hAnsi="Times New Roman" w:cs="Times New Roman"/>
          <w:sz w:val="24"/>
          <w:szCs w:val="24"/>
        </w:rPr>
        <w:t xml:space="preserve"> is considered the "ideal" price index. It is a </w:t>
      </w:r>
      <w:r w:rsidRPr="00BD2BFC">
        <w:rPr>
          <w:rStyle w:val="Strong"/>
        </w:rPr>
        <w:t>geometric mean</w:t>
      </w:r>
      <w:r w:rsidRPr="00BD2BFC">
        <w:rPr>
          <w:rFonts w:ascii="Times New Roman" w:hAnsi="Times New Roman" w:cs="Times New Roman"/>
          <w:sz w:val="24"/>
          <w:szCs w:val="24"/>
        </w:rPr>
        <w:t xml:space="preserve"> of the </w:t>
      </w:r>
      <w:proofErr w:type="spellStart"/>
      <w:r w:rsidRPr="00BD2BFC">
        <w:rPr>
          <w:rFonts w:ascii="Times New Roman" w:hAnsi="Times New Roman" w:cs="Times New Roman"/>
          <w:sz w:val="24"/>
          <w:szCs w:val="24"/>
        </w:rPr>
        <w:t>Laspeyres</w:t>
      </w:r>
      <w:proofErr w:type="spellEnd"/>
      <w:r w:rsidRPr="00BD2BFC">
        <w:rPr>
          <w:rFonts w:ascii="Times New Roman" w:hAnsi="Times New Roman" w:cs="Times New Roman"/>
          <w:sz w:val="24"/>
          <w:szCs w:val="24"/>
        </w:rPr>
        <w:t xml:space="preserve"> and </w:t>
      </w:r>
      <w:proofErr w:type="spellStart"/>
      <w:r w:rsidRPr="00BD2BFC">
        <w:rPr>
          <w:rFonts w:ascii="Times New Roman" w:hAnsi="Times New Roman" w:cs="Times New Roman"/>
          <w:sz w:val="24"/>
          <w:szCs w:val="24"/>
        </w:rPr>
        <w:t>Paasche</w:t>
      </w:r>
      <w:proofErr w:type="spellEnd"/>
      <w:r w:rsidRPr="00BD2BFC">
        <w:rPr>
          <w:rFonts w:ascii="Times New Roman" w:hAnsi="Times New Roman" w:cs="Times New Roman"/>
          <w:sz w:val="24"/>
          <w:szCs w:val="24"/>
        </w:rPr>
        <w:t xml:space="preserve"> indices, providing a balanced view of price changes. It accounts for both the base year and the current year prices and quantities.</w:t>
      </w:r>
    </w:p>
    <w:p w:rsidR="00665D19" w:rsidRPr="00BD2BFC" w:rsidRDefault="00665D19" w:rsidP="00665D19">
      <w:pPr>
        <w:pStyle w:val="Heading3"/>
        <w:spacing w:before="0" w:beforeAutospacing="0" w:after="240" w:afterAutospacing="0" w:line="360" w:lineRule="auto"/>
        <w:jc w:val="both"/>
        <w:rPr>
          <w:sz w:val="24"/>
          <w:szCs w:val="24"/>
        </w:rPr>
      </w:pPr>
      <w:r w:rsidRPr="00BD2BFC">
        <w:rPr>
          <w:sz w:val="24"/>
          <w:szCs w:val="24"/>
        </w:rPr>
        <w:lastRenderedPageBreak/>
        <w:t>3.2 Data Sources</w:t>
      </w:r>
    </w:p>
    <w:p w:rsidR="00665D19" w:rsidRPr="00BD2BFC" w:rsidRDefault="00665D19" w:rsidP="00665D19">
      <w:pPr>
        <w:pStyle w:val="Heading3"/>
        <w:spacing w:before="0" w:beforeAutospacing="0" w:after="240" w:afterAutospacing="0" w:line="360" w:lineRule="auto"/>
        <w:jc w:val="both"/>
        <w:rPr>
          <w:b w:val="0"/>
          <w:sz w:val="24"/>
          <w:szCs w:val="24"/>
        </w:rPr>
      </w:pPr>
      <w:r w:rsidRPr="00BD2BFC">
        <w:rPr>
          <w:b w:val="0"/>
          <w:sz w:val="24"/>
          <w:szCs w:val="24"/>
        </w:rPr>
        <w:t xml:space="preserve">The data use in the research work is a </w:t>
      </w:r>
      <w:r w:rsidRPr="00BD2BFC">
        <w:rPr>
          <w:rStyle w:val="Strong"/>
        </w:rPr>
        <w:t xml:space="preserve">primary data obtained from </w:t>
      </w:r>
      <w:proofErr w:type="spellStart"/>
      <w:r w:rsidRPr="00BD2BFC">
        <w:rPr>
          <w:rStyle w:val="Strong"/>
        </w:rPr>
        <w:t>Kulende</w:t>
      </w:r>
      <w:proofErr w:type="spellEnd"/>
      <w:r w:rsidRPr="00BD2BFC">
        <w:rPr>
          <w:rStyle w:val="Strong"/>
        </w:rPr>
        <w:t xml:space="preserve"> market, Sango Ilorin </w:t>
      </w:r>
      <w:proofErr w:type="spellStart"/>
      <w:r w:rsidRPr="00BD2BFC">
        <w:rPr>
          <w:rStyle w:val="Strong"/>
        </w:rPr>
        <w:t>Kwara</w:t>
      </w:r>
      <w:proofErr w:type="spellEnd"/>
      <w:r w:rsidRPr="00BD2BFC">
        <w:rPr>
          <w:rStyle w:val="Strong"/>
        </w:rPr>
        <w:t xml:space="preserve"> state for year 2022 and 2024, with 2022 as base year.</w:t>
      </w:r>
    </w:p>
    <w:p w:rsidR="00665D19" w:rsidRPr="00BD2BFC" w:rsidRDefault="00665D19" w:rsidP="00665D19">
      <w:pPr>
        <w:pStyle w:val="Heading3"/>
        <w:spacing w:before="0" w:beforeAutospacing="0" w:after="240" w:afterAutospacing="0" w:line="360" w:lineRule="auto"/>
        <w:jc w:val="both"/>
        <w:rPr>
          <w:sz w:val="24"/>
          <w:szCs w:val="24"/>
        </w:rPr>
      </w:pPr>
      <w:r w:rsidRPr="00BD2BFC">
        <w:rPr>
          <w:sz w:val="24"/>
          <w:szCs w:val="24"/>
        </w:rPr>
        <w:t>3.3 Data Presentation</w:t>
      </w:r>
    </w:p>
    <w:p w:rsidR="00665D19" w:rsidRPr="00BD2BFC" w:rsidRDefault="00665D19" w:rsidP="00665D19">
      <w:pPr>
        <w:pStyle w:val="Heading3"/>
        <w:spacing w:before="0" w:beforeAutospacing="0" w:after="240" w:afterAutospacing="0" w:line="360" w:lineRule="auto"/>
        <w:jc w:val="both"/>
        <w:rPr>
          <w:b w:val="0"/>
          <w:sz w:val="24"/>
          <w:szCs w:val="24"/>
        </w:rPr>
      </w:pPr>
      <w:r w:rsidRPr="00BD2BFC">
        <w:rPr>
          <w:b w:val="0"/>
          <w:sz w:val="24"/>
          <w:szCs w:val="24"/>
        </w:rPr>
        <w:t xml:space="preserve">The data use in the research work is a </w:t>
      </w:r>
      <w:r w:rsidRPr="00BD2BFC">
        <w:rPr>
          <w:rStyle w:val="Strong"/>
        </w:rPr>
        <w:t xml:space="preserve">primary data obtained from </w:t>
      </w:r>
      <w:proofErr w:type="spellStart"/>
      <w:r w:rsidRPr="00BD2BFC">
        <w:rPr>
          <w:rStyle w:val="Strong"/>
        </w:rPr>
        <w:t>Kulende</w:t>
      </w:r>
      <w:proofErr w:type="spellEnd"/>
      <w:r w:rsidRPr="00BD2BFC">
        <w:rPr>
          <w:rStyle w:val="Strong"/>
        </w:rPr>
        <w:t xml:space="preserve"> market, Sango Ilorin </w:t>
      </w:r>
      <w:proofErr w:type="spellStart"/>
      <w:r w:rsidRPr="00BD2BFC">
        <w:rPr>
          <w:rStyle w:val="Strong"/>
        </w:rPr>
        <w:t>Kwara</w:t>
      </w:r>
      <w:proofErr w:type="spellEnd"/>
      <w:r w:rsidRPr="00BD2BFC">
        <w:rPr>
          <w:rStyle w:val="Strong"/>
        </w:rPr>
        <w:t xml:space="preserve"> state for year 2022 and 2024, with 2022 as base year.</w:t>
      </w:r>
    </w:p>
    <w:tbl>
      <w:tblPr>
        <w:tblStyle w:val="TableGrid"/>
        <w:tblW w:w="0" w:type="auto"/>
        <w:tblLook w:val="04A0" w:firstRow="1" w:lastRow="0" w:firstColumn="1" w:lastColumn="0" w:noHBand="0" w:noVBand="1"/>
      </w:tblPr>
      <w:tblGrid>
        <w:gridCol w:w="1870"/>
        <w:gridCol w:w="1870"/>
        <w:gridCol w:w="1870"/>
        <w:gridCol w:w="1870"/>
        <w:gridCol w:w="1870"/>
      </w:tblGrid>
      <w:tr w:rsidR="00665D19" w:rsidRPr="00BD2BFC" w:rsidTr="00343149">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Commodities</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Price (2022) “N</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 xml:space="preserve">Quality </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Price (2024) “N</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 xml:space="preserve">Quality </w:t>
            </w:r>
          </w:p>
        </w:tc>
      </w:tr>
      <w:tr w:rsidR="00665D19" w:rsidRPr="00BD2BFC" w:rsidTr="00343149">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Rice</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30,000</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50 kg</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84,000</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50 kg</w:t>
            </w:r>
          </w:p>
        </w:tc>
      </w:tr>
      <w:tr w:rsidR="00665D19" w:rsidRPr="00BD2BFC" w:rsidTr="00343149">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Beans</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45,000</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50 kg</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204,000</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50 kg</w:t>
            </w:r>
          </w:p>
        </w:tc>
      </w:tr>
      <w:tr w:rsidR="00665D19" w:rsidRPr="00BD2BFC" w:rsidTr="00343149">
        <w:tc>
          <w:tcPr>
            <w:tcW w:w="1870" w:type="dxa"/>
          </w:tcPr>
          <w:p w:rsidR="00665D19" w:rsidRPr="00BD2BFC" w:rsidRDefault="00665D19" w:rsidP="00343149">
            <w:pPr>
              <w:jc w:val="both"/>
              <w:rPr>
                <w:rFonts w:ascii="Times New Roman" w:hAnsi="Times New Roman" w:cs="Times New Roman"/>
                <w:sz w:val="24"/>
                <w:szCs w:val="24"/>
              </w:rPr>
            </w:pPr>
            <w:proofErr w:type="spellStart"/>
            <w:r w:rsidRPr="00BD2BFC">
              <w:rPr>
                <w:rFonts w:ascii="Times New Roman" w:hAnsi="Times New Roman" w:cs="Times New Roman"/>
                <w:sz w:val="24"/>
                <w:szCs w:val="24"/>
              </w:rPr>
              <w:t>Garri</w:t>
            </w:r>
            <w:proofErr w:type="spellEnd"/>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18,000</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50 kg</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50,000</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50 kg</w:t>
            </w:r>
          </w:p>
        </w:tc>
      </w:tr>
      <w:tr w:rsidR="00665D19" w:rsidRPr="00BD2BFC" w:rsidTr="00343149">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Spaghetti</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16,000</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 pack</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24,500</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 pack</w:t>
            </w:r>
          </w:p>
        </w:tc>
      </w:tr>
      <w:tr w:rsidR="00665D19" w:rsidRPr="00BD2BFC" w:rsidTr="00343149">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Noodles (</w:t>
            </w:r>
            <w:proofErr w:type="spellStart"/>
            <w:r w:rsidRPr="00BD2BFC">
              <w:rPr>
                <w:rFonts w:ascii="Times New Roman" w:hAnsi="Times New Roman" w:cs="Times New Roman"/>
                <w:sz w:val="24"/>
                <w:szCs w:val="24"/>
              </w:rPr>
              <w:t>indomietable</w:t>
            </w:r>
            <w:proofErr w:type="spellEnd"/>
            <w:r w:rsidRPr="00BD2BFC">
              <w:rPr>
                <w:rFonts w:ascii="Times New Roman" w:hAnsi="Times New Roman" w:cs="Times New Roman"/>
                <w:sz w:val="24"/>
                <w:szCs w:val="24"/>
              </w:rPr>
              <w:t>)</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5,500</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 cartoon</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7,500</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 cartoon</w:t>
            </w:r>
          </w:p>
        </w:tc>
      </w:tr>
      <w:tr w:rsidR="00665D19" w:rsidRPr="00BD2BFC" w:rsidTr="00343149">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Sugar</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30,000</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50 kg</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93,200</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50 kg</w:t>
            </w:r>
          </w:p>
        </w:tc>
      </w:tr>
      <w:tr w:rsidR="00665D19" w:rsidRPr="00BD2BFC" w:rsidTr="00343149">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Palm oil</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24,000</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25 liters</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60,000</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25 liters</w:t>
            </w:r>
          </w:p>
        </w:tc>
      </w:tr>
      <w:tr w:rsidR="00665D19" w:rsidRPr="00BD2BFC" w:rsidTr="00343149">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Groundnut oil</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43,000</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25 liters</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88,000</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25 liters</w:t>
            </w:r>
          </w:p>
        </w:tc>
      </w:tr>
      <w:tr w:rsidR="00665D19" w:rsidRPr="00BD2BFC" w:rsidTr="00343149">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 xml:space="preserve">Golden penny </w:t>
            </w:r>
            <w:proofErr w:type="spellStart"/>
            <w:r w:rsidRPr="00BD2BFC">
              <w:rPr>
                <w:rFonts w:ascii="Times New Roman" w:hAnsi="Times New Roman" w:cs="Times New Roman"/>
                <w:sz w:val="24"/>
                <w:szCs w:val="24"/>
              </w:rPr>
              <w:t>Semovita</w:t>
            </w:r>
            <w:proofErr w:type="spellEnd"/>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5,500</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10 kg</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18,000</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10 kg</w:t>
            </w:r>
          </w:p>
        </w:tc>
      </w:tr>
      <w:tr w:rsidR="00665D19" w:rsidRPr="00BD2BFC" w:rsidTr="00343149">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Egg</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2,100</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10 creates</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40,000</w:t>
            </w:r>
          </w:p>
        </w:tc>
        <w:tc>
          <w:tcPr>
            <w:tcW w:w="1870" w:type="dxa"/>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10 creates</w:t>
            </w:r>
          </w:p>
        </w:tc>
      </w:tr>
    </w:tbl>
    <w:p w:rsidR="00665D19" w:rsidRPr="00BD2BFC" w:rsidRDefault="00665D19" w:rsidP="00665D19">
      <w:pPr>
        <w:spacing w:after="240" w:line="360" w:lineRule="auto"/>
        <w:jc w:val="both"/>
        <w:rPr>
          <w:rFonts w:ascii="Times New Roman" w:hAnsi="Times New Roman" w:cs="Times New Roman"/>
          <w:b/>
          <w:sz w:val="24"/>
          <w:szCs w:val="24"/>
        </w:rPr>
      </w:pPr>
      <w:r w:rsidRPr="00BD2BFC">
        <w:rPr>
          <w:rFonts w:ascii="Times New Roman" w:hAnsi="Times New Roman" w:cs="Times New Roman"/>
          <w:b/>
          <w:sz w:val="24"/>
          <w:szCs w:val="24"/>
        </w:rPr>
        <w:t xml:space="preserve">Data Source: </w:t>
      </w:r>
      <w:proofErr w:type="spellStart"/>
      <w:r w:rsidRPr="00BD2BFC">
        <w:rPr>
          <w:rFonts w:ascii="Times New Roman" w:hAnsi="Times New Roman" w:cs="Times New Roman"/>
          <w:b/>
          <w:sz w:val="24"/>
          <w:szCs w:val="24"/>
        </w:rPr>
        <w:t>Kulende</w:t>
      </w:r>
      <w:proofErr w:type="spellEnd"/>
      <w:r w:rsidRPr="00BD2BFC">
        <w:rPr>
          <w:rFonts w:ascii="Times New Roman" w:hAnsi="Times New Roman" w:cs="Times New Roman"/>
          <w:b/>
          <w:sz w:val="24"/>
          <w:szCs w:val="24"/>
        </w:rPr>
        <w:t xml:space="preserve"> market, Sango Ilorin, </w:t>
      </w:r>
      <w:proofErr w:type="spellStart"/>
      <w:r w:rsidRPr="00BD2BFC">
        <w:rPr>
          <w:rFonts w:ascii="Times New Roman" w:hAnsi="Times New Roman" w:cs="Times New Roman"/>
          <w:b/>
          <w:sz w:val="24"/>
          <w:szCs w:val="24"/>
        </w:rPr>
        <w:t>Kwara</w:t>
      </w:r>
      <w:proofErr w:type="spellEnd"/>
      <w:r w:rsidRPr="00BD2BFC">
        <w:rPr>
          <w:rFonts w:ascii="Times New Roman" w:hAnsi="Times New Roman" w:cs="Times New Roman"/>
          <w:b/>
          <w:sz w:val="24"/>
          <w:szCs w:val="24"/>
        </w:rPr>
        <w:t xml:space="preserve"> state.</w:t>
      </w:r>
    </w:p>
    <w:p w:rsidR="00665D19" w:rsidRPr="00BD2BFC" w:rsidRDefault="00665D19" w:rsidP="00665D19">
      <w:pPr>
        <w:spacing w:after="240" w:line="360" w:lineRule="auto"/>
        <w:jc w:val="both"/>
        <w:rPr>
          <w:rFonts w:ascii="Times New Roman" w:hAnsi="Times New Roman" w:cs="Times New Roman"/>
          <w:sz w:val="24"/>
          <w:szCs w:val="24"/>
        </w:rPr>
      </w:pPr>
    </w:p>
    <w:p w:rsidR="00665D19" w:rsidRPr="00BD2BFC" w:rsidRDefault="00665D19" w:rsidP="00665D19">
      <w:pPr>
        <w:spacing w:after="240" w:line="360" w:lineRule="auto"/>
        <w:jc w:val="both"/>
        <w:rPr>
          <w:rFonts w:ascii="Times New Roman" w:eastAsia="Times New Roman" w:hAnsi="Times New Roman" w:cs="Times New Roman"/>
          <w:sz w:val="24"/>
          <w:szCs w:val="24"/>
        </w:rPr>
      </w:pPr>
    </w:p>
    <w:p w:rsidR="00665D19" w:rsidRPr="00BD2BFC" w:rsidRDefault="00665D19" w:rsidP="00665D19">
      <w:pPr>
        <w:spacing w:after="240" w:line="360" w:lineRule="auto"/>
        <w:jc w:val="both"/>
        <w:rPr>
          <w:rFonts w:ascii="Times New Roman" w:eastAsia="Times New Roman" w:hAnsi="Times New Roman" w:cs="Times New Roman"/>
          <w:sz w:val="24"/>
          <w:szCs w:val="24"/>
        </w:rPr>
      </w:pPr>
    </w:p>
    <w:p w:rsidR="00665D19" w:rsidRPr="00BD2BFC" w:rsidRDefault="00665D19" w:rsidP="00665D19">
      <w:pPr>
        <w:pStyle w:val="Heading3"/>
        <w:spacing w:before="0" w:beforeAutospacing="0" w:after="240" w:afterAutospacing="0" w:line="360" w:lineRule="auto"/>
        <w:jc w:val="center"/>
        <w:rPr>
          <w:rStyle w:val="Strong"/>
          <w:b/>
          <w:bCs/>
        </w:rPr>
      </w:pPr>
      <w:r w:rsidRPr="00BD2BFC">
        <w:rPr>
          <w:rStyle w:val="Strong"/>
          <w:b/>
          <w:bCs/>
        </w:rPr>
        <w:t>CHAPTER FOUR</w:t>
      </w:r>
    </w:p>
    <w:p w:rsidR="00665D19" w:rsidRPr="00BD2BFC" w:rsidRDefault="00665D19" w:rsidP="00665D19">
      <w:pPr>
        <w:pStyle w:val="Heading3"/>
        <w:spacing w:before="0" w:beforeAutospacing="0" w:after="240" w:afterAutospacing="0" w:line="360" w:lineRule="auto"/>
        <w:jc w:val="center"/>
        <w:rPr>
          <w:sz w:val="24"/>
          <w:szCs w:val="24"/>
        </w:rPr>
      </w:pPr>
      <w:r w:rsidRPr="00BD2BFC">
        <w:rPr>
          <w:rStyle w:val="Strong"/>
          <w:b/>
          <w:bCs/>
        </w:rPr>
        <w:t>DATA ANALYSIS</w:t>
      </w:r>
    </w:p>
    <w:p w:rsidR="00665D19" w:rsidRPr="00BD2BFC" w:rsidRDefault="00665D19" w:rsidP="00665D19">
      <w:pPr>
        <w:pStyle w:val="Heading4"/>
        <w:spacing w:before="0" w:beforeAutospacing="0" w:after="240" w:afterAutospacing="0" w:line="360" w:lineRule="auto"/>
        <w:jc w:val="both"/>
      </w:pPr>
      <w:r>
        <w:rPr>
          <w:rStyle w:val="Strong"/>
          <w:b/>
          <w:bCs/>
        </w:rPr>
        <w:lastRenderedPageBreak/>
        <w:t>4.1</w:t>
      </w:r>
      <w:r w:rsidRPr="00BD2BFC">
        <w:rPr>
          <w:rStyle w:val="Strong"/>
          <w:b/>
          <w:bCs/>
        </w:rPr>
        <w:t xml:space="preserve"> Introduction</w:t>
      </w:r>
    </w:p>
    <w:p w:rsidR="00665D19" w:rsidRPr="00BD2BFC" w:rsidRDefault="00665D19" w:rsidP="00665D19">
      <w:pPr>
        <w:spacing w:after="240" w:line="360" w:lineRule="auto"/>
        <w:jc w:val="both"/>
        <w:rPr>
          <w:rFonts w:ascii="Times New Roman" w:hAnsi="Times New Roman" w:cs="Times New Roman"/>
          <w:sz w:val="24"/>
          <w:szCs w:val="24"/>
        </w:rPr>
      </w:pPr>
      <w:r w:rsidRPr="00BD2BFC">
        <w:rPr>
          <w:rFonts w:ascii="Times New Roman" w:hAnsi="Times New Roman" w:cs="Times New Roman"/>
          <w:sz w:val="24"/>
          <w:szCs w:val="24"/>
        </w:rPr>
        <w:t xml:space="preserve">In this chapter, the data collected from </w:t>
      </w:r>
      <w:proofErr w:type="spellStart"/>
      <w:r w:rsidRPr="00BD2BFC">
        <w:rPr>
          <w:rFonts w:ascii="Times New Roman" w:hAnsi="Times New Roman" w:cs="Times New Roman"/>
          <w:sz w:val="24"/>
          <w:szCs w:val="24"/>
        </w:rPr>
        <w:t>Kulende</w:t>
      </w:r>
      <w:proofErr w:type="spellEnd"/>
      <w:r w:rsidRPr="00BD2BFC">
        <w:rPr>
          <w:rFonts w:ascii="Times New Roman" w:hAnsi="Times New Roman" w:cs="Times New Roman"/>
          <w:sz w:val="24"/>
          <w:szCs w:val="24"/>
        </w:rPr>
        <w:t xml:space="preserve"> Market between 2022 and 2024 on various food commodities are analyzed using price index models. We use price indices such as the </w:t>
      </w:r>
      <w:proofErr w:type="spellStart"/>
      <w:r w:rsidRPr="00BD2BFC">
        <w:rPr>
          <w:rFonts w:ascii="Times New Roman" w:hAnsi="Times New Roman" w:cs="Times New Roman"/>
          <w:sz w:val="24"/>
          <w:szCs w:val="24"/>
        </w:rPr>
        <w:t>Laspeyres</w:t>
      </w:r>
      <w:proofErr w:type="spellEnd"/>
      <w:r w:rsidRPr="00BD2BFC">
        <w:rPr>
          <w:rFonts w:ascii="Times New Roman" w:hAnsi="Times New Roman" w:cs="Times New Roman"/>
          <w:sz w:val="24"/>
          <w:szCs w:val="24"/>
        </w:rPr>
        <w:t xml:space="preserve"> Price Index (LPI), </w:t>
      </w:r>
      <w:proofErr w:type="spellStart"/>
      <w:r w:rsidRPr="00BD2BFC">
        <w:rPr>
          <w:rFonts w:ascii="Times New Roman" w:hAnsi="Times New Roman" w:cs="Times New Roman"/>
          <w:sz w:val="24"/>
          <w:szCs w:val="24"/>
        </w:rPr>
        <w:t>Paasche</w:t>
      </w:r>
      <w:proofErr w:type="spellEnd"/>
      <w:r w:rsidRPr="00BD2BFC">
        <w:rPr>
          <w:rFonts w:ascii="Times New Roman" w:hAnsi="Times New Roman" w:cs="Times New Roman"/>
          <w:sz w:val="24"/>
          <w:szCs w:val="24"/>
        </w:rPr>
        <w:t xml:space="preserve"> Price Index (PPI), and Fisher’s Price Index (FPI) to quantify and understand the price trends. The analysis will also interpret the results to offer insights into the foodstuff pricing patterns and provide a basis for future economic planning.</w:t>
      </w:r>
    </w:p>
    <w:p w:rsidR="00665D19" w:rsidRDefault="00665D19" w:rsidP="00665D19">
      <w:pPr>
        <w:spacing w:after="240" w:line="360" w:lineRule="auto"/>
        <w:jc w:val="both"/>
        <w:rPr>
          <w:rFonts w:ascii="Times New Roman" w:hAnsi="Times New Roman" w:cs="Times New Roman"/>
          <w:b/>
          <w:sz w:val="24"/>
          <w:szCs w:val="24"/>
        </w:rPr>
      </w:pPr>
      <w:r w:rsidRPr="00BD2BFC">
        <w:rPr>
          <w:rFonts w:ascii="Times New Roman" w:hAnsi="Times New Roman" w:cs="Times New Roman"/>
          <w:b/>
          <w:sz w:val="24"/>
          <w:szCs w:val="24"/>
        </w:rPr>
        <w:t>4.1</w:t>
      </w:r>
      <w:r>
        <w:rPr>
          <w:rFonts w:ascii="Times New Roman" w:hAnsi="Times New Roman" w:cs="Times New Roman"/>
          <w:b/>
          <w:sz w:val="24"/>
          <w:szCs w:val="24"/>
        </w:rPr>
        <w:t xml:space="preserve"> Data Analysis and Result</w:t>
      </w:r>
    </w:p>
    <w:p w:rsidR="00665D19" w:rsidRPr="00BD2BFC" w:rsidRDefault="00665D19" w:rsidP="00665D19">
      <w:pPr>
        <w:spacing w:after="240" w:line="360" w:lineRule="auto"/>
        <w:jc w:val="both"/>
        <w:rPr>
          <w:rFonts w:ascii="Times New Roman" w:hAnsi="Times New Roman" w:cs="Times New Roman"/>
          <w:b/>
          <w:sz w:val="24"/>
          <w:szCs w:val="24"/>
        </w:rPr>
      </w:pPr>
      <w:r w:rsidRPr="00BD2BFC">
        <w:rPr>
          <w:rFonts w:ascii="Times New Roman" w:hAnsi="Times New Roman" w:cs="Times New Roman"/>
          <w:b/>
          <w:sz w:val="24"/>
          <w:szCs w:val="24"/>
        </w:rPr>
        <w:t>Descriptive Statistics (Multiple Bar Chart)</w:t>
      </w:r>
    </w:p>
    <w:p w:rsidR="00665D19" w:rsidRPr="00BD2BFC" w:rsidRDefault="00665D19" w:rsidP="00665D19">
      <w:pPr>
        <w:spacing w:after="240" w:line="360" w:lineRule="auto"/>
        <w:jc w:val="both"/>
        <w:rPr>
          <w:rFonts w:ascii="Times New Roman" w:hAnsi="Times New Roman" w:cs="Times New Roman"/>
          <w:sz w:val="24"/>
          <w:szCs w:val="24"/>
        </w:rPr>
      </w:pPr>
      <w:r w:rsidRPr="00BD2BFC">
        <w:rPr>
          <w:rFonts w:ascii="Times New Roman" w:hAnsi="Times New Roman" w:cs="Times New Roman"/>
          <w:sz w:val="24"/>
          <w:szCs w:val="24"/>
        </w:rPr>
        <w:t xml:space="preserve">The change in price is shown in </w:t>
      </w:r>
      <w:proofErr w:type="gramStart"/>
      <w:r w:rsidRPr="00BD2BFC">
        <w:rPr>
          <w:rFonts w:ascii="Times New Roman" w:hAnsi="Times New Roman" w:cs="Times New Roman"/>
          <w:sz w:val="24"/>
          <w:szCs w:val="24"/>
        </w:rPr>
        <w:t>Multiple</w:t>
      </w:r>
      <w:proofErr w:type="gramEnd"/>
      <w:r w:rsidRPr="00BD2BFC">
        <w:rPr>
          <w:rFonts w:ascii="Times New Roman" w:hAnsi="Times New Roman" w:cs="Times New Roman"/>
          <w:sz w:val="24"/>
          <w:szCs w:val="24"/>
        </w:rPr>
        <w:t xml:space="preserve"> bar chart for each commodity</w:t>
      </w:r>
    </w:p>
    <w:p w:rsidR="00665D19" w:rsidRPr="00BD2BFC" w:rsidRDefault="00665D19" w:rsidP="00665D19">
      <w:pPr>
        <w:spacing w:after="240" w:line="360" w:lineRule="auto"/>
        <w:jc w:val="both"/>
        <w:rPr>
          <w:rFonts w:ascii="Times New Roman" w:hAnsi="Times New Roman" w:cs="Times New Roman"/>
          <w:sz w:val="24"/>
          <w:szCs w:val="24"/>
        </w:rPr>
      </w:pPr>
      <w:r w:rsidRPr="00BD2BFC">
        <w:rPr>
          <w:rFonts w:ascii="Times New Roman" w:hAnsi="Times New Roman" w:cs="Times New Roman"/>
          <w:noProof/>
          <w:sz w:val="24"/>
          <w:szCs w:val="24"/>
        </w:rPr>
        <w:drawing>
          <wp:inline distT="0" distB="0" distL="0" distR="0" wp14:anchorId="00CF73DC" wp14:editId="319C61C4">
            <wp:extent cx="5943600" cy="2971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odity_prices_black_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2971800"/>
                    </a:xfrm>
                    <a:prstGeom prst="rect">
                      <a:avLst/>
                    </a:prstGeom>
                  </pic:spPr>
                </pic:pic>
              </a:graphicData>
            </a:graphic>
          </wp:inline>
        </w:drawing>
      </w:r>
    </w:p>
    <w:p w:rsidR="00665D19" w:rsidRPr="00BD2BFC" w:rsidRDefault="00665D19" w:rsidP="00665D19">
      <w:pPr>
        <w:spacing w:after="240" w:line="360" w:lineRule="auto"/>
        <w:jc w:val="both"/>
        <w:rPr>
          <w:rFonts w:ascii="Times New Roman" w:hAnsi="Times New Roman" w:cs="Times New Roman"/>
          <w:b/>
          <w:sz w:val="24"/>
          <w:szCs w:val="24"/>
        </w:rPr>
      </w:pPr>
      <w:r w:rsidRPr="00BD2BFC">
        <w:rPr>
          <w:rFonts w:ascii="Times New Roman" w:hAnsi="Times New Roman" w:cs="Times New Roman"/>
          <w:b/>
          <w:sz w:val="24"/>
          <w:szCs w:val="24"/>
        </w:rPr>
        <w:t>Interpretation:</w:t>
      </w:r>
    </w:p>
    <w:p w:rsidR="00665D19" w:rsidRPr="00612CB6" w:rsidRDefault="00665D19" w:rsidP="00665D19">
      <w:pPr>
        <w:pStyle w:val="Heading4"/>
        <w:spacing w:before="0" w:beforeAutospacing="0" w:after="240" w:afterAutospacing="0" w:line="360" w:lineRule="auto"/>
        <w:jc w:val="both"/>
        <w:rPr>
          <w:rStyle w:val="Strong"/>
          <w:bCs/>
        </w:rPr>
      </w:pPr>
      <w:r w:rsidRPr="00BD2BFC">
        <w:rPr>
          <w:b w:val="0"/>
        </w:rPr>
        <w:t xml:space="preserve">The bar chart comparing commodity prices between 2020 and 2024 reveals a significant increase across all items, indicating a sharp rise in the cost of living. Essentials like eggs, beans, and sugar </w:t>
      </w:r>
      <w:r w:rsidRPr="00BD2BFC">
        <w:rPr>
          <w:b w:val="0"/>
        </w:rPr>
        <w:lastRenderedPageBreak/>
        <w:t xml:space="preserve">experienced the most dramatic hikes, with eggs rising by over 1,800%. Staple foods such as rice, </w:t>
      </w:r>
      <w:proofErr w:type="spellStart"/>
      <w:r w:rsidRPr="00BD2BFC">
        <w:rPr>
          <w:b w:val="0"/>
        </w:rPr>
        <w:t>garri</w:t>
      </w:r>
      <w:proofErr w:type="spellEnd"/>
      <w:r w:rsidRPr="00BD2BFC">
        <w:rPr>
          <w:b w:val="0"/>
        </w:rPr>
        <w:t xml:space="preserve">, and </w:t>
      </w:r>
      <w:proofErr w:type="spellStart"/>
      <w:r w:rsidRPr="00BD2BFC">
        <w:rPr>
          <w:b w:val="0"/>
        </w:rPr>
        <w:t>semovita</w:t>
      </w:r>
      <w:proofErr w:type="spellEnd"/>
      <w:r w:rsidRPr="00BD2BFC">
        <w:rPr>
          <w:b w:val="0"/>
        </w:rPr>
        <w:t xml:space="preserve"> also saw substantial price increases, while processed items like noodles and spaghetti recorded relatively moderate changes. This trend reflects growing inflation and may have serious implications for household budgets, food security, and overall economic well-being, particularly for low-income families in Nigeria.</w:t>
      </w:r>
    </w:p>
    <w:p w:rsidR="00665D19" w:rsidRPr="00BD2BFC" w:rsidRDefault="00665D19" w:rsidP="00665D19">
      <w:pPr>
        <w:pStyle w:val="Heading4"/>
        <w:spacing w:before="0" w:beforeAutospacing="0" w:after="240" w:afterAutospacing="0" w:line="360" w:lineRule="auto"/>
        <w:jc w:val="both"/>
        <w:rPr>
          <w:b w:val="0"/>
        </w:rPr>
      </w:pPr>
      <w:r w:rsidRPr="00BD2BFC">
        <w:rPr>
          <w:rStyle w:val="Strong"/>
          <w:b/>
          <w:bCs/>
        </w:rPr>
        <w:t>Price Trend Analysis</w:t>
      </w:r>
    </w:p>
    <w:p w:rsidR="00665D19" w:rsidRPr="00BD2BFC" w:rsidRDefault="00665D19" w:rsidP="00665D19">
      <w:pPr>
        <w:spacing w:after="240" w:line="360" w:lineRule="auto"/>
        <w:jc w:val="both"/>
        <w:rPr>
          <w:rFonts w:ascii="Times New Roman" w:hAnsi="Times New Roman" w:cs="Times New Roman"/>
          <w:sz w:val="24"/>
          <w:szCs w:val="24"/>
        </w:rPr>
      </w:pPr>
      <w:r w:rsidRPr="00BD2BFC">
        <w:rPr>
          <w:rFonts w:ascii="Times New Roman" w:hAnsi="Times New Roman" w:cs="Times New Roman"/>
          <w:sz w:val="24"/>
          <w:szCs w:val="24"/>
        </w:rPr>
        <w:t xml:space="preserve">The price data for 10 selected food commodities (rice, beans, </w:t>
      </w:r>
      <w:proofErr w:type="spellStart"/>
      <w:r w:rsidRPr="00BD2BFC">
        <w:rPr>
          <w:rFonts w:ascii="Times New Roman" w:hAnsi="Times New Roman" w:cs="Times New Roman"/>
          <w:sz w:val="24"/>
          <w:szCs w:val="24"/>
        </w:rPr>
        <w:t>garri</w:t>
      </w:r>
      <w:proofErr w:type="spellEnd"/>
      <w:r w:rsidRPr="00BD2BFC">
        <w:rPr>
          <w:rFonts w:ascii="Times New Roman" w:hAnsi="Times New Roman" w:cs="Times New Roman"/>
          <w:sz w:val="24"/>
          <w:szCs w:val="24"/>
        </w:rPr>
        <w:t xml:space="preserve">, spaghetti, noodles, sugar, palm oil, groundnut oil, </w:t>
      </w:r>
      <w:proofErr w:type="spellStart"/>
      <w:r w:rsidRPr="00BD2BFC">
        <w:rPr>
          <w:rFonts w:ascii="Times New Roman" w:hAnsi="Times New Roman" w:cs="Times New Roman"/>
          <w:sz w:val="24"/>
          <w:szCs w:val="24"/>
        </w:rPr>
        <w:t>semovita</w:t>
      </w:r>
      <w:proofErr w:type="spellEnd"/>
      <w:r w:rsidRPr="00BD2BFC">
        <w:rPr>
          <w:rFonts w:ascii="Times New Roman" w:hAnsi="Times New Roman" w:cs="Times New Roman"/>
          <w:sz w:val="24"/>
          <w:szCs w:val="24"/>
        </w:rPr>
        <w:t>, and eggs) over the years 2020 and 2024 have been analyzed. The table below summarizes the prices for these commodities in both years.</w:t>
      </w:r>
    </w:p>
    <w:tbl>
      <w:tblPr>
        <w:tblStyle w:val="TableGrid"/>
        <w:tblW w:w="8715" w:type="dxa"/>
        <w:tblLook w:val="04A0" w:firstRow="1" w:lastRow="0" w:firstColumn="1" w:lastColumn="0" w:noHBand="0" w:noVBand="1"/>
      </w:tblPr>
      <w:tblGrid>
        <w:gridCol w:w="3223"/>
        <w:gridCol w:w="1645"/>
        <w:gridCol w:w="1645"/>
        <w:gridCol w:w="2202"/>
      </w:tblGrid>
      <w:tr w:rsidR="00665D19" w:rsidRPr="00BD2BFC" w:rsidTr="00343149">
        <w:trPr>
          <w:trHeight w:val="387"/>
        </w:trPr>
        <w:tc>
          <w:tcPr>
            <w:tcW w:w="0" w:type="auto"/>
            <w:hideMark/>
          </w:tcPr>
          <w:p w:rsidR="00665D19" w:rsidRPr="00BD2BFC" w:rsidRDefault="00665D19" w:rsidP="00343149">
            <w:pPr>
              <w:jc w:val="both"/>
              <w:rPr>
                <w:rFonts w:ascii="Times New Roman" w:hAnsi="Times New Roman" w:cs="Times New Roman"/>
                <w:b/>
                <w:bCs/>
                <w:sz w:val="24"/>
                <w:szCs w:val="24"/>
              </w:rPr>
            </w:pPr>
            <w:r w:rsidRPr="00BD2BFC">
              <w:rPr>
                <w:rStyle w:val="Strong"/>
              </w:rPr>
              <w:t>Commodities</w:t>
            </w:r>
          </w:p>
        </w:tc>
        <w:tc>
          <w:tcPr>
            <w:tcW w:w="0" w:type="auto"/>
            <w:hideMark/>
          </w:tcPr>
          <w:p w:rsidR="00665D19" w:rsidRPr="00BD2BFC" w:rsidRDefault="00665D19" w:rsidP="00343149">
            <w:pPr>
              <w:jc w:val="both"/>
              <w:rPr>
                <w:rFonts w:ascii="Times New Roman" w:hAnsi="Times New Roman" w:cs="Times New Roman"/>
                <w:b/>
                <w:bCs/>
                <w:sz w:val="24"/>
                <w:szCs w:val="24"/>
              </w:rPr>
            </w:pPr>
            <w:r w:rsidRPr="00BD2BFC">
              <w:rPr>
                <w:rStyle w:val="Strong"/>
              </w:rPr>
              <w:t>Price (2022)</w:t>
            </w:r>
          </w:p>
        </w:tc>
        <w:tc>
          <w:tcPr>
            <w:tcW w:w="0" w:type="auto"/>
            <w:hideMark/>
          </w:tcPr>
          <w:p w:rsidR="00665D19" w:rsidRPr="00BD2BFC" w:rsidRDefault="00665D19" w:rsidP="00343149">
            <w:pPr>
              <w:jc w:val="both"/>
              <w:rPr>
                <w:rFonts w:ascii="Times New Roman" w:hAnsi="Times New Roman" w:cs="Times New Roman"/>
                <w:b/>
                <w:bCs/>
                <w:sz w:val="24"/>
                <w:szCs w:val="24"/>
              </w:rPr>
            </w:pPr>
            <w:r w:rsidRPr="00BD2BFC">
              <w:rPr>
                <w:rStyle w:val="Strong"/>
              </w:rPr>
              <w:t>Price (2024)</w:t>
            </w:r>
          </w:p>
        </w:tc>
        <w:tc>
          <w:tcPr>
            <w:tcW w:w="0" w:type="auto"/>
            <w:hideMark/>
          </w:tcPr>
          <w:p w:rsidR="00665D19" w:rsidRPr="00BD2BFC" w:rsidRDefault="00665D19" w:rsidP="00343149">
            <w:pPr>
              <w:jc w:val="both"/>
              <w:rPr>
                <w:rFonts w:ascii="Times New Roman" w:hAnsi="Times New Roman" w:cs="Times New Roman"/>
                <w:b/>
                <w:bCs/>
                <w:sz w:val="24"/>
                <w:szCs w:val="24"/>
              </w:rPr>
            </w:pPr>
            <w:r w:rsidRPr="00BD2BFC">
              <w:rPr>
                <w:rStyle w:val="Strong"/>
              </w:rPr>
              <w:t>Price Change (%)</w:t>
            </w:r>
          </w:p>
        </w:tc>
      </w:tr>
      <w:tr w:rsidR="00665D19" w:rsidRPr="00BD2BFC" w:rsidTr="00343149">
        <w:trPr>
          <w:trHeight w:val="387"/>
        </w:trPr>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Rice</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₦30,000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₦84,000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180.00%</w:t>
            </w:r>
          </w:p>
        </w:tc>
      </w:tr>
      <w:tr w:rsidR="00665D19" w:rsidRPr="00BD2BFC" w:rsidTr="00343149">
        <w:trPr>
          <w:trHeight w:val="387"/>
        </w:trPr>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Beans</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₦45,000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₦204,000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353.33%</w:t>
            </w:r>
          </w:p>
        </w:tc>
      </w:tr>
      <w:tr w:rsidR="00665D19" w:rsidRPr="00BD2BFC" w:rsidTr="00343149">
        <w:trPr>
          <w:trHeight w:val="387"/>
        </w:trPr>
        <w:tc>
          <w:tcPr>
            <w:tcW w:w="0" w:type="auto"/>
            <w:hideMark/>
          </w:tcPr>
          <w:p w:rsidR="00665D19" w:rsidRPr="00BD2BFC" w:rsidRDefault="00665D19" w:rsidP="00343149">
            <w:pPr>
              <w:jc w:val="both"/>
              <w:rPr>
                <w:rFonts w:ascii="Times New Roman" w:hAnsi="Times New Roman" w:cs="Times New Roman"/>
                <w:sz w:val="24"/>
                <w:szCs w:val="24"/>
              </w:rPr>
            </w:pPr>
            <w:proofErr w:type="spellStart"/>
            <w:r w:rsidRPr="00BD2BFC">
              <w:rPr>
                <w:rFonts w:ascii="Times New Roman" w:hAnsi="Times New Roman" w:cs="Times New Roman"/>
                <w:sz w:val="24"/>
                <w:szCs w:val="24"/>
              </w:rPr>
              <w:t>Garri</w:t>
            </w:r>
            <w:proofErr w:type="spellEnd"/>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₦18,000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₦50,000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177.78%</w:t>
            </w:r>
          </w:p>
        </w:tc>
      </w:tr>
      <w:tr w:rsidR="00665D19" w:rsidRPr="00BD2BFC" w:rsidTr="00343149">
        <w:trPr>
          <w:trHeight w:val="387"/>
        </w:trPr>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Spaghetti</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₦16,000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₦24,500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53.13%</w:t>
            </w:r>
          </w:p>
        </w:tc>
      </w:tr>
      <w:tr w:rsidR="00665D19" w:rsidRPr="00BD2BFC" w:rsidTr="00343149">
        <w:trPr>
          <w:trHeight w:val="387"/>
        </w:trPr>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Noodles (</w:t>
            </w:r>
            <w:proofErr w:type="spellStart"/>
            <w:r w:rsidRPr="00BD2BFC">
              <w:rPr>
                <w:rFonts w:ascii="Times New Roman" w:hAnsi="Times New Roman" w:cs="Times New Roman"/>
                <w:sz w:val="24"/>
                <w:szCs w:val="24"/>
              </w:rPr>
              <w:t>Indomie</w:t>
            </w:r>
            <w:proofErr w:type="spellEnd"/>
            <w:r w:rsidRPr="00BD2BFC">
              <w:rPr>
                <w:rFonts w:ascii="Times New Roman" w:hAnsi="Times New Roman" w:cs="Times New Roman"/>
                <w:sz w:val="24"/>
                <w:szCs w:val="24"/>
              </w:rPr>
              <w:t>)</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₦5,500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₦7,500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36.36%</w:t>
            </w:r>
          </w:p>
        </w:tc>
      </w:tr>
      <w:tr w:rsidR="00665D19" w:rsidRPr="00BD2BFC" w:rsidTr="00343149">
        <w:trPr>
          <w:trHeight w:val="387"/>
        </w:trPr>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Sugar</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₦30,000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₦93,200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210.67%</w:t>
            </w:r>
          </w:p>
        </w:tc>
      </w:tr>
      <w:tr w:rsidR="00665D19" w:rsidRPr="00BD2BFC" w:rsidTr="00343149">
        <w:trPr>
          <w:trHeight w:val="409"/>
        </w:trPr>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Palm Oil</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₦24,000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₦60,000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150.00%</w:t>
            </w:r>
          </w:p>
        </w:tc>
      </w:tr>
      <w:tr w:rsidR="00665D19" w:rsidRPr="00BD2BFC" w:rsidTr="00343149">
        <w:trPr>
          <w:trHeight w:val="387"/>
        </w:trPr>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Groundnut Oil</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₦43,000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₦88,000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104.65%</w:t>
            </w:r>
          </w:p>
        </w:tc>
      </w:tr>
      <w:tr w:rsidR="00665D19" w:rsidRPr="00BD2BFC" w:rsidTr="00343149">
        <w:trPr>
          <w:trHeight w:val="387"/>
        </w:trPr>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 xml:space="preserve">Golden Penny </w:t>
            </w:r>
            <w:proofErr w:type="spellStart"/>
            <w:r w:rsidRPr="00BD2BFC">
              <w:rPr>
                <w:rFonts w:ascii="Times New Roman" w:hAnsi="Times New Roman" w:cs="Times New Roman"/>
                <w:sz w:val="24"/>
                <w:szCs w:val="24"/>
              </w:rPr>
              <w:t>Semovita</w:t>
            </w:r>
            <w:proofErr w:type="spellEnd"/>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₦5,500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₦18,000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227.27%</w:t>
            </w:r>
          </w:p>
        </w:tc>
      </w:tr>
      <w:tr w:rsidR="00665D19" w:rsidRPr="00BD2BFC" w:rsidTr="00343149">
        <w:trPr>
          <w:trHeight w:val="387"/>
        </w:trPr>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Eggs</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₦2,100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₦40,000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1809.52%</w:t>
            </w:r>
          </w:p>
        </w:tc>
      </w:tr>
    </w:tbl>
    <w:p w:rsidR="00665D19" w:rsidRPr="00DF1629" w:rsidRDefault="00665D19" w:rsidP="00665D19">
      <w:pPr>
        <w:spacing w:after="240" w:line="360" w:lineRule="auto"/>
        <w:jc w:val="both"/>
        <w:rPr>
          <w:rFonts w:ascii="Times New Roman" w:hAnsi="Times New Roman" w:cs="Times New Roman"/>
          <w:sz w:val="24"/>
          <w:szCs w:val="24"/>
        </w:rPr>
      </w:pPr>
      <w:r w:rsidRPr="00BD2BFC">
        <w:rPr>
          <w:rFonts w:ascii="Times New Roman" w:hAnsi="Times New Roman" w:cs="Times New Roman"/>
          <w:sz w:val="24"/>
          <w:szCs w:val="24"/>
        </w:rPr>
        <w:t xml:space="preserve">The table shows significant price increases across almost all commodities. Among the most notable price changes, </w:t>
      </w:r>
      <w:r w:rsidRPr="00BD2BFC">
        <w:rPr>
          <w:rStyle w:val="Strong"/>
        </w:rPr>
        <w:t>beans</w:t>
      </w:r>
      <w:r w:rsidRPr="00BD2BFC">
        <w:rPr>
          <w:rFonts w:ascii="Times New Roman" w:hAnsi="Times New Roman" w:cs="Times New Roman"/>
          <w:sz w:val="24"/>
          <w:szCs w:val="24"/>
        </w:rPr>
        <w:t xml:space="preserve"> experienced a dramatic increase of </w:t>
      </w:r>
      <w:r w:rsidRPr="00BD2BFC">
        <w:rPr>
          <w:rStyle w:val="Strong"/>
        </w:rPr>
        <w:t>353.33%</w:t>
      </w:r>
      <w:r w:rsidRPr="00BD2BFC">
        <w:rPr>
          <w:rFonts w:ascii="Times New Roman" w:hAnsi="Times New Roman" w:cs="Times New Roman"/>
          <w:sz w:val="24"/>
          <w:szCs w:val="24"/>
        </w:rPr>
        <w:t xml:space="preserve">, while </w:t>
      </w:r>
      <w:r w:rsidRPr="00BD2BFC">
        <w:rPr>
          <w:rStyle w:val="Strong"/>
        </w:rPr>
        <w:t>eggs</w:t>
      </w:r>
      <w:r w:rsidRPr="00BD2BFC">
        <w:rPr>
          <w:rFonts w:ascii="Times New Roman" w:hAnsi="Times New Roman" w:cs="Times New Roman"/>
          <w:sz w:val="24"/>
          <w:szCs w:val="24"/>
        </w:rPr>
        <w:t xml:space="preserve"> saw an unprecedented rise of </w:t>
      </w:r>
      <w:r w:rsidRPr="00BD2BFC">
        <w:rPr>
          <w:rStyle w:val="Strong"/>
        </w:rPr>
        <w:t>1809.52%</w:t>
      </w:r>
      <w:r w:rsidRPr="00BD2BFC">
        <w:rPr>
          <w:rFonts w:ascii="Times New Roman" w:hAnsi="Times New Roman" w:cs="Times New Roman"/>
          <w:sz w:val="24"/>
          <w:szCs w:val="24"/>
        </w:rPr>
        <w:t>.</w:t>
      </w:r>
    </w:p>
    <w:p w:rsidR="00665D19" w:rsidRPr="00BD2BFC" w:rsidRDefault="00665D19" w:rsidP="00665D19">
      <w:pPr>
        <w:spacing w:after="240" w:line="360" w:lineRule="auto"/>
        <w:jc w:val="both"/>
        <w:rPr>
          <w:rFonts w:ascii="Times New Roman" w:hAnsi="Times New Roman" w:cs="Times New Roman"/>
          <w:b/>
          <w:sz w:val="24"/>
          <w:szCs w:val="24"/>
        </w:rPr>
      </w:pPr>
      <w:r w:rsidRPr="00BD2BFC">
        <w:rPr>
          <w:rFonts w:ascii="Times New Roman" w:hAnsi="Times New Roman" w:cs="Times New Roman"/>
          <w:b/>
          <w:sz w:val="24"/>
          <w:szCs w:val="24"/>
        </w:rPr>
        <w:t>Price Index Calculations</w:t>
      </w:r>
    </w:p>
    <w:p w:rsidR="00665D19" w:rsidRPr="00BD2BFC" w:rsidRDefault="00665D19" w:rsidP="00665D19">
      <w:pPr>
        <w:pStyle w:val="Heading3"/>
        <w:spacing w:before="0" w:beforeAutospacing="0" w:after="240" w:afterAutospacing="0" w:line="360" w:lineRule="auto"/>
        <w:jc w:val="both"/>
        <w:rPr>
          <w:sz w:val="24"/>
          <w:szCs w:val="24"/>
        </w:rPr>
      </w:pPr>
      <w:r w:rsidRPr="00BD2BFC">
        <w:rPr>
          <w:rStyle w:val="Strong"/>
          <w:b/>
          <w:bCs/>
        </w:rPr>
        <w:t>Price Index Table</w:t>
      </w:r>
    </w:p>
    <w:tbl>
      <w:tblPr>
        <w:tblStyle w:val="TableGrid"/>
        <w:tblW w:w="9822" w:type="dxa"/>
        <w:tblLook w:val="04A0" w:firstRow="1" w:lastRow="0" w:firstColumn="1" w:lastColumn="0" w:noHBand="0" w:noVBand="1"/>
      </w:tblPr>
      <w:tblGrid>
        <w:gridCol w:w="1818"/>
        <w:gridCol w:w="1047"/>
        <w:gridCol w:w="1047"/>
        <w:gridCol w:w="483"/>
        <w:gridCol w:w="483"/>
        <w:gridCol w:w="1296"/>
        <w:gridCol w:w="1176"/>
        <w:gridCol w:w="1296"/>
        <w:gridCol w:w="1176"/>
      </w:tblGrid>
      <w:tr w:rsidR="00665D19" w:rsidRPr="00BD2BFC" w:rsidTr="00343149">
        <w:trPr>
          <w:trHeight w:val="531"/>
        </w:trPr>
        <w:tc>
          <w:tcPr>
            <w:tcW w:w="0" w:type="auto"/>
            <w:hideMark/>
          </w:tcPr>
          <w:p w:rsidR="00665D19" w:rsidRPr="00BD2BFC" w:rsidRDefault="00665D19" w:rsidP="00343149">
            <w:pPr>
              <w:jc w:val="both"/>
              <w:rPr>
                <w:rFonts w:ascii="Times New Roman" w:hAnsi="Times New Roman" w:cs="Times New Roman"/>
                <w:b/>
                <w:bCs/>
                <w:sz w:val="24"/>
                <w:szCs w:val="24"/>
              </w:rPr>
            </w:pPr>
            <w:r w:rsidRPr="00BD2BFC">
              <w:rPr>
                <w:rFonts w:ascii="Times New Roman" w:hAnsi="Times New Roman" w:cs="Times New Roman"/>
                <w:b/>
                <w:bCs/>
                <w:sz w:val="24"/>
                <w:szCs w:val="24"/>
              </w:rPr>
              <w:lastRenderedPageBreak/>
              <w:t>Commodity</w:t>
            </w:r>
          </w:p>
        </w:tc>
        <w:tc>
          <w:tcPr>
            <w:tcW w:w="0" w:type="auto"/>
            <w:hideMark/>
          </w:tcPr>
          <w:p w:rsidR="00665D19" w:rsidRPr="00BD2BFC" w:rsidRDefault="00665D19" w:rsidP="00343149">
            <w:pPr>
              <w:jc w:val="both"/>
              <w:rPr>
                <w:rFonts w:ascii="Times New Roman" w:hAnsi="Times New Roman" w:cs="Times New Roman"/>
                <w:b/>
                <w:bCs/>
                <w:sz w:val="24"/>
                <w:szCs w:val="24"/>
              </w:rPr>
            </w:pPr>
            <w:r w:rsidRPr="00BD2BFC">
              <w:rPr>
                <w:rFonts w:ascii="Times New Roman" w:hAnsi="Times New Roman" w:cs="Times New Roman"/>
                <w:b/>
                <w:bCs/>
                <w:sz w:val="24"/>
                <w:szCs w:val="24"/>
              </w:rPr>
              <w:t>P</w:t>
            </w:r>
            <w:r w:rsidRPr="00BD2BFC">
              <w:rPr>
                <w:rFonts w:ascii="Times New Roman" w:hAnsi="Times New Roman" w:cs="Times New Roman"/>
                <w:b/>
                <w:bCs/>
                <w:sz w:val="24"/>
                <w:szCs w:val="24"/>
                <w:vertAlign w:val="subscript"/>
              </w:rPr>
              <w:t>0</w:t>
            </w:r>
            <w:r w:rsidRPr="00BD2BFC">
              <w:rPr>
                <w:rFonts w:ascii="Times New Roman" w:hAnsi="Times New Roman" w:cs="Times New Roman"/>
                <w:b/>
                <w:bCs/>
                <w:sz w:val="24"/>
                <w:szCs w:val="24"/>
              </w:rPr>
              <w:t xml:space="preserve"> (2022)</w:t>
            </w:r>
          </w:p>
        </w:tc>
        <w:tc>
          <w:tcPr>
            <w:tcW w:w="0" w:type="auto"/>
            <w:hideMark/>
          </w:tcPr>
          <w:p w:rsidR="00665D19" w:rsidRPr="00BD2BFC" w:rsidRDefault="00665D19" w:rsidP="00343149">
            <w:pPr>
              <w:jc w:val="both"/>
              <w:rPr>
                <w:rFonts w:ascii="Times New Roman" w:hAnsi="Times New Roman" w:cs="Times New Roman"/>
                <w:b/>
                <w:bCs/>
                <w:sz w:val="24"/>
                <w:szCs w:val="24"/>
              </w:rPr>
            </w:pPr>
            <w:r w:rsidRPr="00BD2BFC">
              <w:rPr>
                <w:rFonts w:ascii="Times New Roman" w:hAnsi="Times New Roman" w:cs="Times New Roman"/>
                <w:b/>
                <w:bCs/>
                <w:sz w:val="24"/>
                <w:szCs w:val="24"/>
              </w:rPr>
              <w:t>P</w:t>
            </w:r>
            <w:r w:rsidRPr="00BD2BFC">
              <w:rPr>
                <w:rFonts w:ascii="Times New Roman" w:hAnsi="Times New Roman" w:cs="Times New Roman"/>
                <w:b/>
                <w:bCs/>
                <w:sz w:val="24"/>
                <w:szCs w:val="24"/>
                <w:vertAlign w:val="subscript"/>
              </w:rPr>
              <w:t>1</w:t>
            </w:r>
            <w:r w:rsidRPr="00BD2BFC">
              <w:rPr>
                <w:rFonts w:ascii="Times New Roman" w:hAnsi="Times New Roman" w:cs="Times New Roman"/>
                <w:b/>
                <w:bCs/>
                <w:sz w:val="24"/>
                <w:szCs w:val="24"/>
              </w:rPr>
              <w:t xml:space="preserve"> (2024)</w:t>
            </w:r>
          </w:p>
        </w:tc>
        <w:tc>
          <w:tcPr>
            <w:tcW w:w="0" w:type="auto"/>
            <w:hideMark/>
          </w:tcPr>
          <w:p w:rsidR="00665D19" w:rsidRPr="00BD2BFC" w:rsidRDefault="00665D19" w:rsidP="00343149">
            <w:pPr>
              <w:jc w:val="both"/>
              <w:rPr>
                <w:rFonts w:ascii="Times New Roman" w:hAnsi="Times New Roman" w:cs="Times New Roman"/>
                <w:b/>
                <w:bCs/>
                <w:sz w:val="24"/>
                <w:szCs w:val="24"/>
              </w:rPr>
            </w:pPr>
            <w:r w:rsidRPr="00BD2BFC">
              <w:rPr>
                <w:rFonts w:ascii="Times New Roman" w:hAnsi="Times New Roman" w:cs="Times New Roman"/>
                <w:b/>
                <w:bCs/>
                <w:sz w:val="24"/>
                <w:szCs w:val="24"/>
              </w:rPr>
              <w:t>Q</w:t>
            </w:r>
            <w:r w:rsidRPr="00BD2BFC">
              <w:rPr>
                <w:rFonts w:ascii="Times New Roman" w:hAnsi="Times New Roman" w:cs="Times New Roman"/>
                <w:b/>
                <w:bCs/>
                <w:sz w:val="24"/>
                <w:szCs w:val="24"/>
                <w:vertAlign w:val="subscript"/>
              </w:rPr>
              <w:t>0</w:t>
            </w:r>
          </w:p>
        </w:tc>
        <w:tc>
          <w:tcPr>
            <w:tcW w:w="0" w:type="auto"/>
            <w:hideMark/>
          </w:tcPr>
          <w:p w:rsidR="00665D19" w:rsidRPr="00BD2BFC" w:rsidRDefault="00665D19" w:rsidP="00343149">
            <w:pPr>
              <w:jc w:val="both"/>
              <w:rPr>
                <w:rFonts w:ascii="Times New Roman" w:hAnsi="Times New Roman" w:cs="Times New Roman"/>
                <w:b/>
                <w:bCs/>
                <w:sz w:val="24"/>
                <w:szCs w:val="24"/>
              </w:rPr>
            </w:pPr>
            <w:r w:rsidRPr="00BD2BFC">
              <w:rPr>
                <w:rFonts w:ascii="Times New Roman" w:hAnsi="Times New Roman" w:cs="Times New Roman"/>
                <w:b/>
                <w:bCs/>
                <w:sz w:val="24"/>
                <w:szCs w:val="24"/>
              </w:rPr>
              <w:t>Q</w:t>
            </w:r>
            <w:r w:rsidRPr="00BD2BFC">
              <w:rPr>
                <w:rFonts w:ascii="Times New Roman" w:hAnsi="Times New Roman" w:cs="Times New Roman"/>
                <w:b/>
                <w:bCs/>
                <w:sz w:val="24"/>
                <w:szCs w:val="24"/>
                <w:vertAlign w:val="subscript"/>
              </w:rPr>
              <w:t>1</w:t>
            </w:r>
          </w:p>
        </w:tc>
        <w:tc>
          <w:tcPr>
            <w:tcW w:w="0" w:type="auto"/>
            <w:hideMark/>
          </w:tcPr>
          <w:p w:rsidR="00665D19" w:rsidRPr="00BD2BFC" w:rsidRDefault="00665D19" w:rsidP="00343149">
            <w:pPr>
              <w:jc w:val="both"/>
              <w:rPr>
                <w:rFonts w:ascii="Times New Roman" w:hAnsi="Times New Roman" w:cs="Times New Roman"/>
                <w:b/>
                <w:bCs/>
                <w:sz w:val="24"/>
                <w:szCs w:val="24"/>
              </w:rPr>
            </w:pPr>
            <w:r w:rsidRPr="00BD2BFC">
              <w:rPr>
                <w:rFonts w:ascii="Times New Roman" w:hAnsi="Times New Roman" w:cs="Times New Roman"/>
                <w:b/>
                <w:bCs/>
                <w:sz w:val="24"/>
                <w:szCs w:val="24"/>
              </w:rPr>
              <w:t>P</w:t>
            </w:r>
            <w:r w:rsidRPr="00BD2BFC">
              <w:rPr>
                <w:rFonts w:ascii="Times New Roman" w:hAnsi="Times New Roman" w:cs="Times New Roman"/>
                <w:b/>
                <w:bCs/>
                <w:sz w:val="24"/>
                <w:szCs w:val="24"/>
                <w:vertAlign w:val="subscript"/>
              </w:rPr>
              <w:t>1</w:t>
            </w:r>
            <w:r w:rsidRPr="00BD2BFC">
              <w:rPr>
                <w:rFonts w:ascii="Times New Roman" w:hAnsi="Times New Roman" w:cs="Times New Roman"/>
                <w:b/>
                <w:bCs/>
                <w:sz w:val="24"/>
                <w:szCs w:val="24"/>
              </w:rPr>
              <w:t>Q</w:t>
            </w:r>
            <w:r w:rsidRPr="00BD2BFC">
              <w:rPr>
                <w:rFonts w:ascii="Times New Roman" w:hAnsi="Times New Roman" w:cs="Times New Roman"/>
                <w:b/>
                <w:bCs/>
                <w:sz w:val="24"/>
                <w:szCs w:val="24"/>
                <w:vertAlign w:val="subscript"/>
              </w:rPr>
              <w:t>0</w:t>
            </w:r>
          </w:p>
        </w:tc>
        <w:tc>
          <w:tcPr>
            <w:tcW w:w="0" w:type="auto"/>
            <w:hideMark/>
          </w:tcPr>
          <w:p w:rsidR="00665D19" w:rsidRPr="00BD2BFC" w:rsidRDefault="00665D19" w:rsidP="00343149">
            <w:pPr>
              <w:jc w:val="both"/>
              <w:rPr>
                <w:rFonts w:ascii="Times New Roman" w:hAnsi="Times New Roman" w:cs="Times New Roman"/>
                <w:b/>
                <w:bCs/>
                <w:sz w:val="24"/>
                <w:szCs w:val="24"/>
              </w:rPr>
            </w:pPr>
            <w:r w:rsidRPr="00BD2BFC">
              <w:rPr>
                <w:rFonts w:ascii="Times New Roman" w:hAnsi="Times New Roman" w:cs="Times New Roman"/>
                <w:b/>
                <w:bCs/>
                <w:sz w:val="24"/>
                <w:szCs w:val="24"/>
              </w:rPr>
              <w:t>P</w:t>
            </w:r>
            <w:r w:rsidRPr="00BD2BFC">
              <w:rPr>
                <w:rFonts w:ascii="Times New Roman" w:hAnsi="Times New Roman" w:cs="Times New Roman"/>
                <w:b/>
                <w:bCs/>
                <w:sz w:val="24"/>
                <w:szCs w:val="24"/>
                <w:vertAlign w:val="subscript"/>
              </w:rPr>
              <w:t>0</w:t>
            </w:r>
            <w:r w:rsidRPr="00BD2BFC">
              <w:rPr>
                <w:rFonts w:ascii="Times New Roman" w:hAnsi="Times New Roman" w:cs="Times New Roman"/>
                <w:b/>
                <w:bCs/>
                <w:sz w:val="24"/>
                <w:szCs w:val="24"/>
              </w:rPr>
              <w:t>Q</w:t>
            </w:r>
            <w:r w:rsidRPr="00BD2BFC">
              <w:rPr>
                <w:rFonts w:ascii="Times New Roman" w:hAnsi="Times New Roman" w:cs="Times New Roman"/>
                <w:b/>
                <w:bCs/>
                <w:sz w:val="24"/>
                <w:szCs w:val="24"/>
                <w:vertAlign w:val="subscript"/>
              </w:rPr>
              <w:t>0</w:t>
            </w:r>
          </w:p>
        </w:tc>
        <w:tc>
          <w:tcPr>
            <w:tcW w:w="0" w:type="auto"/>
            <w:hideMark/>
          </w:tcPr>
          <w:p w:rsidR="00665D19" w:rsidRPr="00BD2BFC" w:rsidRDefault="00665D19" w:rsidP="00343149">
            <w:pPr>
              <w:jc w:val="both"/>
              <w:rPr>
                <w:rFonts w:ascii="Times New Roman" w:hAnsi="Times New Roman" w:cs="Times New Roman"/>
                <w:b/>
                <w:bCs/>
                <w:sz w:val="24"/>
                <w:szCs w:val="24"/>
              </w:rPr>
            </w:pPr>
            <w:r w:rsidRPr="00BD2BFC">
              <w:rPr>
                <w:rFonts w:ascii="Times New Roman" w:hAnsi="Times New Roman" w:cs="Times New Roman"/>
                <w:b/>
                <w:bCs/>
                <w:sz w:val="24"/>
                <w:szCs w:val="24"/>
              </w:rPr>
              <w:t>P</w:t>
            </w:r>
            <w:r w:rsidRPr="00BD2BFC">
              <w:rPr>
                <w:rFonts w:ascii="Times New Roman" w:hAnsi="Times New Roman" w:cs="Times New Roman"/>
                <w:b/>
                <w:bCs/>
                <w:sz w:val="24"/>
                <w:szCs w:val="24"/>
                <w:vertAlign w:val="subscript"/>
              </w:rPr>
              <w:t>1</w:t>
            </w:r>
            <w:r w:rsidRPr="00BD2BFC">
              <w:rPr>
                <w:rFonts w:ascii="Times New Roman" w:hAnsi="Times New Roman" w:cs="Times New Roman"/>
                <w:b/>
                <w:bCs/>
                <w:sz w:val="24"/>
                <w:szCs w:val="24"/>
              </w:rPr>
              <w:t>Q</w:t>
            </w:r>
            <w:r w:rsidRPr="00BD2BFC">
              <w:rPr>
                <w:rFonts w:ascii="Times New Roman" w:hAnsi="Times New Roman" w:cs="Times New Roman"/>
                <w:b/>
                <w:bCs/>
                <w:sz w:val="24"/>
                <w:szCs w:val="24"/>
                <w:vertAlign w:val="subscript"/>
              </w:rPr>
              <w:t>1</w:t>
            </w:r>
          </w:p>
        </w:tc>
        <w:tc>
          <w:tcPr>
            <w:tcW w:w="0" w:type="auto"/>
            <w:hideMark/>
          </w:tcPr>
          <w:p w:rsidR="00665D19" w:rsidRPr="00BD2BFC" w:rsidRDefault="00665D19" w:rsidP="00343149">
            <w:pPr>
              <w:jc w:val="both"/>
              <w:rPr>
                <w:rFonts w:ascii="Times New Roman" w:hAnsi="Times New Roman" w:cs="Times New Roman"/>
                <w:b/>
                <w:bCs/>
                <w:sz w:val="24"/>
                <w:szCs w:val="24"/>
              </w:rPr>
            </w:pPr>
            <w:r w:rsidRPr="00BD2BFC">
              <w:rPr>
                <w:rFonts w:ascii="Times New Roman" w:hAnsi="Times New Roman" w:cs="Times New Roman"/>
                <w:b/>
                <w:bCs/>
                <w:sz w:val="24"/>
                <w:szCs w:val="24"/>
              </w:rPr>
              <w:t>P</w:t>
            </w:r>
            <w:r w:rsidRPr="00BD2BFC">
              <w:rPr>
                <w:rFonts w:ascii="Times New Roman" w:hAnsi="Times New Roman" w:cs="Times New Roman"/>
                <w:b/>
                <w:bCs/>
                <w:sz w:val="24"/>
                <w:szCs w:val="24"/>
                <w:vertAlign w:val="subscript"/>
              </w:rPr>
              <w:t>0</w:t>
            </w:r>
            <w:r w:rsidRPr="00BD2BFC">
              <w:rPr>
                <w:rFonts w:ascii="Times New Roman" w:hAnsi="Times New Roman" w:cs="Times New Roman"/>
                <w:b/>
                <w:bCs/>
                <w:sz w:val="24"/>
                <w:szCs w:val="24"/>
              </w:rPr>
              <w:t>Q</w:t>
            </w:r>
            <w:r w:rsidRPr="00BD2BFC">
              <w:rPr>
                <w:rFonts w:ascii="Times New Roman" w:hAnsi="Times New Roman" w:cs="Times New Roman"/>
                <w:b/>
                <w:bCs/>
                <w:sz w:val="24"/>
                <w:szCs w:val="24"/>
                <w:vertAlign w:val="subscript"/>
              </w:rPr>
              <w:t>1</w:t>
            </w:r>
          </w:p>
        </w:tc>
      </w:tr>
      <w:tr w:rsidR="00665D19" w:rsidRPr="00BD2BFC" w:rsidTr="00343149">
        <w:trPr>
          <w:trHeight w:val="546"/>
        </w:trPr>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Rice</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30,000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84,000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50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50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4,200,000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1,500,000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4,200,000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1,500,000</w:t>
            </w:r>
          </w:p>
        </w:tc>
      </w:tr>
      <w:tr w:rsidR="00665D19" w:rsidRPr="00BD2BFC" w:rsidTr="00343149">
        <w:trPr>
          <w:trHeight w:val="531"/>
        </w:trPr>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Beans</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45,000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204,000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50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50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10,200,000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2,250,000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10,200,000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2,250,000</w:t>
            </w:r>
          </w:p>
        </w:tc>
      </w:tr>
      <w:tr w:rsidR="00665D19" w:rsidRPr="00BD2BFC" w:rsidTr="00343149">
        <w:trPr>
          <w:trHeight w:val="265"/>
        </w:trPr>
        <w:tc>
          <w:tcPr>
            <w:tcW w:w="0" w:type="auto"/>
            <w:hideMark/>
          </w:tcPr>
          <w:p w:rsidR="00665D19" w:rsidRPr="00BD2BFC" w:rsidRDefault="00665D19" w:rsidP="00343149">
            <w:pPr>
              <w:jc w:val="both"/>
              <w:rPr>
                <w:rFonts w:ascii="Times New Roman" w:hAnsi="Times New Roman" w:cs="Times New Roman"/>
                <w:sz w:val="24"/>
                <w:szCs w:val="24"/>
              </w:rPr>
            </w:pPr>
            <w:proofErr w:type="spellStart"/>
            <w:r w:rsidRPr="00BD2BFC">
              <w:rPr>
                <w:rFonts w:ascii="Times New Roman" w:hAnsi="Times New Roman" w:cs="Times New Roman"/>
                <w:sz w:val="24"/>
                <w:szCs w:val="24"/>
              </w:rPr>
              <w:t>Garri</w:t>
            </w:r>
            <w:proofErr w:type="spellEnd"/>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18,000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50,000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50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50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2,500,000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900,000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2,500,000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900,000</w:t>
            </w:r>
          </w:p>
        </w:tc>
      </w:tr>
      <w:tr w:rsidR="00665D19" w:rsidRPr="00BD2BFC" w:rsidTr="00343149">
        <w:trPr>
          <w:trHeight w:val="280"/>
        </w:trPr>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Spaghetti</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16,000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24,500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24,500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16,000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24,500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16,000</w:t>
            </w:r>
          </w:p>
        </w:tc>
      </w:tr>
      <w:tr w:rsidR="00665D19" w:rsidRPr="00BD2BFC" w:rsidTr="00343149">
        <w:trPr>
          <w:trHeight w:val="531"/>
        </w:trPr>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Noodles (</w:t>
            </w:r>
            <w:proofErr w:type="spellStart"/>
            <w:r w:rsidRPr="00BD2BFC">
              <w:rPr>
                <w:rFonts w:ascii="Times New Roman" w:hAnsi="Times New Roman" w:cs="Times New Roman"/>
                <w:sz w:val="24"/>
                <w:szCs w:val="24"/>
              </w:rPr>
              <w:t>Indomie</w:t>
            </w:r>
            <w:proofErr w:type="spellEnd"/>
            <w:r w:rsidRPr="00BD2BFC">
              <w:rPr>
                <w:rFonts w:ascii="Times New Roman" w:hAnsi="Times New Roman" w:cs="Times New Roman"/>
                <w:sz w:val="24"/>
                <w:szCs w:val="24"/>
              </w:rPr>
              <w:t>)</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5,500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7,500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7,500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5,500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7,500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5,500</w:t>
            </w:r>
          </w:p>
        </w:tc>
      </w:tr>
      <w:tr w:rsidR="00665D19" w:rsidRPr="00BD2BFC" w:rsidTr="00343149">
        <w:trPr>
          <w:trHeight w:val="531"/>
        </w:trPr>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Sugar</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30,000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93,200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50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50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4,660,000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1,500,000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4,660,000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1,500,000</w:t>
            </w:r>
          </w:p>
        </w:tc>
      </w:tr>
      <w:tr w:rsidR="00665D19" w:rsidRPr="00BD2BFC" w:rsidTr="00343149">
        <w:trPr>
          <w:trHeight w:val="280"/>
        </w:trPr>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Palm Oil</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24,000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60,000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25</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25</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1,500,000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600,000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1,500,000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600,000</w:t>
            </w:r>
          </w:p>
        </w:tc>
      </w:tr>
      <w:tr w:rsidR="00665D19" w:rsidRPr="00BD2BFC" w:rsidTr="00343149">
        <w:trPr>
          <w:trHeight w:val="531"/>
        </w:trPr>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Groundnut Oil</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43,000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88,000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25</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25</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2,200,000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1,075,000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2,200,000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1,075,000</w:t>
            </w:r>
          </w:p>
        </w:tc>
      </w:tr>
      <w:tr w:rsidR="00665D19" w:rsidRPr="00BD2BFC" w:rsidTr="00343149">
        <w:trPr>
          <w:trHeight w:val="812"/>
        </w:trPr>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 xml:space="preserve">Golden Penny </w:t>
            </w:r>
            <w:proofErr w:type="spellStart"/>
            <w:r w:rsidRPr="00BD2BFC">
              <w:rPr>
                <w:rFonts w:ascii="Times New Roman" w:hAnsi="Times New Roman" w:cs="Times New Roman"/>
                <w:sz w:val="24"/>
                <w:szCs w:val="24"/>
              </w:rPr>
              <w:t>Semovita</w:t>
            </w:r>
            <w:proofErr w:type="spellEnd"/>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5,500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18,000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180,000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55,000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180,000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55,000</w:t>
            </w:r>
          </w:p>
        </w:tc>
      </w:tr>
      <w:tr w:rsidR="00665D19" w:rsidRPr="00BD2BFC" w:rsidTr="00343149">
        <w:trPr>
          <w:trHeight w:val="265"/>
        </w:trPr>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Egg</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2,100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40,000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10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400,000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21,000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400,000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21,000</w:t>
            </w:r>
          </w:p>
        </w:tc>
      </w:tr>
      <w:tr w:rsidR="00665D19" w:rsidRPr="00BD2BFC" w:rsidTr="00343149">
        <w:trPr>
          <w:trHeight w:val="531"/>
        </w:trPr>
        <w:tc>
          <w:tcPr>
            <w:tcW w:w="0" w:type="auto"/>
          </w:tcPr>
          <w:p w:rsidR="00665D19" w:rsidRPr="00BD2BFC" w:rsidRDefault="00665D19" w:rsidP="00343149">
            <w:pPr>
              <w:jc w:val="both"/>
              <w:rPr>
                <w:rFonts w:ascii="Times New Roman" w:hAnsi="Times New Roman" w:cs="Times New Roman"/>
                <w:b/>
                <w:sz w:val="24"/>
                <w:szCs w:val="24"/>
              </w:rPr>
            </w:pPr>
            <w:r w:rsidRPr="00BD2BFC">
              <w:rPr>
                <w:rFonts w:ascii="Times New Roman" w:hAnsi="Times New Roman" w:cs="Times New Roman"/>
                <w:b/>
                <w:sz w:val="24"/>
                <w:szCs w:val="24"/>
              </w:rPr>
              <w:t>Total</w:t>
            </w:r>
          </w:p>
        </w:tc>
        <w:tc>
          <w:tcPr>
            <w:tcW w:w="0" w:type="auto"/>
          </w:tcPr>
          <w:p w:rsidR="00665D19" w:rsidRPr="00BD2BFC" w:rsidRDefault="00665D19" w:rsidP="00343149">
            <w:pPr>
              <w:jc w:val="both"/>
              <w:rPr>
                <w:rFonts w:ascii="Times New Roman" w:hAnsi="Times New Roman" w:cs="Times New Roman"/>
                <w:b/>
                <w:sz w:val="24"/>
                <w:szCs w:val="24"/>
              </w:rPr>
            </w:pPr>
            <w:r w:rsidRPr="00BD2BFC">
              <w:rPr>
                <w:rFonts w:ascii="Times New Roman" w:hAnsi="Times New Roman" w:cs="Times New Roman"/>
                <w:b/>
                <w:sz w:val="24"/>
                <w:szCs w:val="24"/>
              </w:rPr>
              <w:t>219,100</w:t>
            </w:r>
          </w:p>
        </w:tc>
        <w:tc>
          <w:tcPr>
            <w:tcW w:w="0" w:type="auto"/>
          </w:tcPr>
          <w:p w:rsidR="00665D19" w:rsidRPr="00BD2BFC" w:rsidRDefault="00665D19" w:rsidP="00343149">
            <w:pPr>
              <w:jc w:val="both"/>
              <w:rPr>
                <w:rFonts w:ascii="Times New Roman" w:hAnsi="Times New Roman" w:cs="Times New Roman"/>
                <w:b/>
                <w:sz w:val="24"/>
                <w:szCs w:val="24"/>
              </w:rPr>
            </w:pPr>
            <w:r w:rsidRPr="00BD2BFC">
              <w:rPr>
                <w:rFonts w:ascii="Times New Roman" w:hAnsi="Times New Roman" w:cs="Times New Roman"/>
                <w:b/>
                <w:sz w:val="24"/>
                <w:szCs w:val="24"/>
              </w:rPr>
              <w:t>669,200</w:t>
            </w:r>
          </w:p>
        </w:tc>
        <w:tc>
          <w:tcPr>
            <w:tcW w:w="0" w:type="auto"/>
          </w:tcPr>
          <w:p w:rsidR="00665D19" w:rsidRPr="00BD2BFC" w:rsidRDefault="00665D19" w:rsidP="00343149">
            <w:pPr>
              <w:jc w:val="both"/>
              <w:rPr>
                <w:rFonts w:ascii="Times New Roman" w:hAnsi="Times New Roman" w:cs="Times New Roman"/>
                <w:b/>
                <w:sz w:val="24"/>
                <w:szCs w:val="24"/>
              </w:rPr>
            </w:pPr>
          </w:p>
        </w:tc>
        <w:tc>
          <w:tcPr>
            <w:tcW w:w="0" w:type="auto"/>
          </w:tcPr>
          <w:p w:rsidR="00665D19" w:rsidRPr="00BD2BFC" w:rsidRDefault="00665D19" w:rsidP="00343149">
            <w:pPr>
              <w:jc w:val="both"/>
              <w:rPr>
                <w:rFonts w:ascii="Times New Roman" w:hAnsi="Times New Roman" w:cs="Times New Roman"/>
                <w:b/>
                <w:sz w:val="24"/>
                <w:szCs w:val="24"/>
              </w:rPr>
            </w:pPr>
          </w:p>
        </w:tc>
        <w:tc>
          <w:tcPr>
            <w:tcW w:w="0" w:type="auto"/>
          </w:tcPr>
          <w:p w:rsidR="00665D19" w:rsidRPr="00BD2BFC" w:rsidRDefault="00665D19" w:rsidP="00343149">
            <w:pPr>
              <w:jc w:val="both"/>
              <w:rPr>
                <w:rFonts w:ascii="Times New Roman" w:hAnsi="Times New Roman" w:cs="Times New Roman"/>
                <w:b/>
                <w:sz w:val="24"/>
                <w:szCs w:val="24"/>
              </w:rPr>
            </w:pPr>
            <w:r w:rsidRPr="00BD2BFC">
              <w:rPr>
                <w:rFonts w:ascii="Times New Roman" w:hAnsi="Times New Roman" w:cs="Times New Roman"/>
                <w:b/>
                <w:sz w:val="24"/>
                <w:szCs w:val="24"/>
              </w:rPr>
              <w:t>25,872,500</w:t>
            </w:r>
          </w:p>
        </w:tc>
        <w:tc>
          <w:tcPr>
            <w:tcW w:w="0" w:type="auto"/>
          </w:tcPr>
          <w:p w:rsidR="00665D19" w:rsidRPr="00BD2BFC" w:rsidRDefault="00665D19" w:rsidP="00343149">
            <w:pPr>
              <w:jc w:val="both"/>
              <w:rPr>
                <w:rFonts w:ascii="Times New Roman" w:hAnsi="Times New Roman" w:cs="Times New Roman"/>
                <w:b/>
                <w:sz w:val="24"/>
                <w:szCs w:val="24"/>
              </w:rPr>
            </w:pPr>
            <w:r w:rsidRPr="00BD2BFC">
              <w:rPr>
                <w:rFonts w:ascii="Times New Roman" w:hAnsi="Times New Roman" w:cs="Times New Roman"/>
                <w:b/>
                <w:sz w:val="24"/>
                <w:szCs w:val="24"/>
              </w:rPr>
              <w:t>8,922,500</w:t>
            </w:r>
          </w:p>
        </w:tc>
        <w:tc>
          <w:tcPr>
            <w:tcW w:w="0" w:type="auto"/>
          </w:tcPr>
          <w:p w:rsidR="00665D19" w:rsidRPr="00BD2BFC" w:rsidRDefault="00665D19" w:rsidP="00343149">
            <w:pPr>
              <w:jc w:val="both"/>
              <w:rPr>
                <w:rFonts w:ascii="Times New Roman" w:hAnsi="Times New Roman" w:cs="Times New Roman"/>
                <w:b/>
                <w:sz w:val="24"/>
                <w:szCs w:val="24"/>
              </w:rPr>
            </w:pPr>
            <w:r w:rsidRPr="00BD2BFC">
              <w:rPr>
                <w:rFonts w:ascii="Times New Roman" w:hAnsi="Times New Roman" w:cs="Times New Roman"/>
                <w:b/>
                <w:sz w:val="24"/>
                <w:szCs w:val="24"/>
              </w:rPr>
              <w:t>25,872,500</w:t>
            </w:r>
          </w:p>
        </w:tc>
        <w:tc>
          <w:tcPr>
            <w:tcW w:w="0" w:type="auto"/>
          </w:tcPr>
          <w:p w:rsidR="00665D19" w:rsidRPr="00BD2BFC" w:rsidRDefault="00665D19" w:rsidP="00343149">
            <w:pPr>
              <w:jc w:val="both"/>
              <w:rPr>
                <w:rFonts w:ascii="Times New Roman" w:hAnsi="Times New Roman" w:cs="Times New Roman"/>
                <w:b/>
                <w:sz w:val="24"/>
                <w:szCs w:val="24"/>
              </w:rPr>
            </w:pPr>
            <w:r w:rsidRPr="00BD2BFC">
              <w:rPr>
                <w:rFonts w:ascii="Times New Roman" w:hAnsi="Times New Roman" w:cs="Times New Roman"/>
                <w:b/>
                <w:sz w:val="24"/>
                <w:szCs w:val="24"/>
              </w:rPr>
              <w:t>8,922,500</w:t>
            </w:r>
          </w:p>
        </w:tc>
      </w:tr>
    </w:tbl>
    <w:p w:rsidR="00665D19" w:rsidRPr="00BD2BFC" w:rsidRDefault="00665D19" w:rsidP="00665D19">
      <w:pPr>
        <w:spacing w:after="240" w:line="360" w:lineRule="auto"/>
        <w:jc w:val="both"/>
        <w:rPr>
          <w:rFonts w:ascii="Times New Roman" w:hAnsi="Times New Roman" w:cs="Times New Roman"/>
          <w:sz w:val="24"/>
          <w:szCs w:val="24"/>
        </w:rPr>
      </w:pPr>
    </w:p>
    <w:p w:rsidR="00665D19" w:rsidRPr="00BD2BFC" w:rsidRDefault="00665D19" w:rsidP="00665D19">
      <w:pPr>
        <w:pStyle w:val="Heading3"/>
        <w:spacing w:before="0" w:beforeAutospacing="0" w:after="240" w:afterAutospacing="0" w:line="360" w:lineRule="auto"/>
        <w:jc w:val="both"/>
        <w:rPr>
          <w:sz w:val="24"/>
          <w:szCs w:val="24"/>
        </w:rPr>
      </w:pPr>
      <w:r w:rsidRPr="00BD2BFC">
        <w:rPr>
          <w:rStyle w:val="Strong"/>
          <w:b/>
          <w:bCs/>
        </w:rPr>
        <w:t xml:space="preserve">1. </w:t>
      </w:r>
      <w:proofErr w:type="spellStart"/>
      <w:r w:rsidRPr="00BD2BFC">
        <w:rPr>
          <w:rStyle w:val="Strong"/>
          <w:b/>
          <w:bCs/>
        </w:rPr>
        <w:t>Laspeyres</w:t>
      </w:r>
      <w:proofErr w:type="spellEnd"/>
      <w:r w:rsidRPr="00BD2BFC">
        <w:rPr>
          <w:rStyle w:val="Strong"/>
          <w:b/>
          <w:bCs/>
        </w:rPr>
        <w:t xml:space="preserve"> Price Index (LPI)</w:t>
      </w:r>
    </w:p>
    <w:p w:rsidR="00665D19" w:rsidRPr="00BD2BFC" w:rsidRDefault="00665D19" w:rsidP="00665D19">
      <w:pPr>
        <w:pStyle w:val="NormalWeb"/>
        <w:spacing w:before="0" w:beforeAutospacing="0" w:after="240" w:afterAutospacing="0" w:line="360" w:lineRule="auto"/>
        <w:jc w:val="both"/>
      </w:pPr>
      <w:proofErr w:type="spellStart"/>
      <w:r w:rsidRPr="00BD2BFC">
        <w:t>Laspeyres</w:t>
      </w:r>
      <w:proofErr w:type="spellEnd"/>
      <w:r w:rsidRPr="00BD2BFC">
        <w:t xml:space="preserve"> uses </w:t>
      </w:r>
      <w:r w:rsidRPr="00BD2BFC">
        <w:rPr>
          <w:rStyle w:val="Strong"/>
        </w:rPr>
        <w:t>base year quantities</w:t>
      </w:r>
      <w:r w:rsidRPr="00BD2BFC">
        <w:t xml:space="preserve"> (Q₀) as weights.</w:t>
      </w:r>
    </w:p>
    <w:p w:rsidR="00665D19" w:rsidRPr="00BD2BFC" w:rsidRDefault="00665D19" w:rsidP="00665D19">
      <w:pPr>
        <w:spacing w:after="240" w:line="360" w:lineRule="auto"/>
        <w:jc w:val="both"/>
        <w:rPr>
          <w:rFonts w:ascii="Times New Roman" w:hAnsi="Times New Roman" w:cs="Times New Roman"/>
          <w:sz w:val="24"/>
          <w:szCs w:val="24"/>
        </w:rPr>
      </w:pPr>
      <w:r w:rsidRPr="00BD2BFC">
        <w:rPr>
          <w:rFonts w:ascii="Times New Roman" w:hAnsi="Times New Roman" w:cs="Times New Roman"/>
          <w:noProof/>
          <w:sz w:val="24"/>
          <w:szCs w:val="24"/>
        </w:rPr>
        <w:drawing>
          <wp:inline distT="0" distB="0" distL="0" distR="0" wp14:anchorId="575F6170" wp14:editId="0129E4BD">
            <wp:extent cx="2695951" cy="60015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95951" cy="600159"/>
                    </a:xfrm>
                    <a:prstGeom prst="rect">
                      <a:avLst/>
                    </a:prstGeom>
                  </pic:spPr>
                </pic:pic>
              </a:graphicData>
            </a:graphic>
          </wp:inline>
        </w:drawing>
      </w:r>
    </w:p>
    <w:p w:rsidR="00665D19" w:rsidRPr="00BD2BFC" w:rsidRDefault="00665D19" w:rsidP="00665D19">
      <w:pPr>
        <w:pStyle w:val="NormalWeb"/>
        <w:spacing w:before="0" w:beforeAutospacing="0" w:after="240" w:afterAutospacing="0" w:line="360" w:lineRule="auto"/>
        <w:jc w:val="both"/>
      </w:pPr>
      <w:r w:rsidRPr="00BD2BFC">
        <w:t>Given:</w:t>
      </w:r>
    </w:p>
    <w:p w:rsidR="00665D19" w:rsidRPr="00BD2BFC" w:rsidRDefault="00665D19" w:rsidP="00665D19">
      <w:pPr>
        <w:pStyle w:val="NormalWeb"/>
        <w:numPr>
          <w:ilvl w:val="0"/>
          <w:numId w:val="6"/>
        </w:numPr>
        <w:spacing w:before="0" w:beforeAutospacing="0" w:after="240" w:afterAutospacing="0" w:line="360" w:lineRule="auto"/>
        <w:jc w:val="both"/>
      </w:pPr>
      <w:r w:rsidRPr="00BD2BFC">
        <w:t>Σ(P₁Q₀) = 25,872,500</w:t>
      </w:r>
    </w:p>
    <w:p w:rsidR="00665D19" w:rsidRPr="00BD2BFC" w:rsidRDefault="00665D19" w:rsidP="00665D19">
      <w:pPr>
        <w:pStyle w:val="NormalWeb"/>
        <w:numPr>
          <w:ilvl w:val="0"/>
          <w:numId w:val="6"/>
        </w:numPr>
        <w:spacing w:before="0" w:beforeAutospacing="0" w:after="240" w:afterAutospacing="0" w:line="360" w:lineRule="auto"/>
        <w:jc w:val="both"/>
      </w:pPr>
      <w:r w:rsidRPr="00BD2BFC">
        <w:t>Σ(P₀Q₀) = 8,922,500</w:t>
      </w:r>
    </w:p>
    <w:p w:rsidR="00665D19" w:rsidRPr="00BD2BFC" w:rsidRDefault="00665D19" w:rsidP="00665D19">
      <w:pPr>
        <w:spacing w:after="240" w:line="360" w:lineRule="auto"/>
        <w:jc w:val="both"/>
        <w:rPr>
          <w:rFonts w:ascii="Times New Roman" w:hAnsi="Times New Roman" w:cs="Times New Roman"/>
          <w:sz w:val="24"/>
          <w:szCs w:val="24"/>
        </w:rPr>
      </w:pPr>
      <w:r w:rsidRPr="00BD2BFC">
        <w:rPr>
          <w:rFonts w:ascii="Times New Roman" w:hAnsi="Times New Roman" w:cs="Times New Roman"/>
          <w:noProof/>
          <w:sz w:val="24"/>
          <w:szCs w:val="24"/>
        </w:rPr>
        <w:lastRenderedPageBreak/>
        <w:drawing>
          <wp:inline distT="0" distB="0" distL="0" distR="0" wp14:anchorId="3F38D6C4" wp14:editId="0293E836">
            <wp:extent cx="5410955" cy="6287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10955" cy="628738"/>
                    </a:xfrm>
                    <a:prstGeom prst="rect">
                      <a:avLst/>
                    </a:prstGeom>
                  </pic:spPr>
                </pic:pic>
              </a:graphicData>
            </a:graphic>
          </wp:inline>
        </w:drawing>
      </w:r>
    </w:p>
    <w:p w:rsidR="00665D19" w:rsidRPr="00BD2BFC" w:rsidRDefault="00665D19" w:rsidP="00665D19">
      <w:pPr>
        <w:spacing w:after="240" w:line="360" w:lineRule="auto"/>
        <w:jc w:val="both"/>
        <w:rPr>
          <w:rFonts w:ascii="Times New Roman" w:hAnsi="Times New Roman" w:cs="Times New Roman"/>
          <w:sz w:val="24"/>
          <w:szCs w:val="24"/>
        </w:rPr>
      </w:pPr>
      <w:r w:rsidRPr="00BD2BFC">
        <w:rPr>
          <w:rStyle w:val="Strong"/>
        </w:rPr>
        <w:t>Interpretation</w:t>
      </w:r>
      <w:proofErr w:type="gramStart"/>
      <w:r w:rsidRPr="00BD2BFC">
        <w:rPr>
          <w:rStyle w:val="Strong"/>
        </w:rPr>
        <w:t>:</w:t>
      </w:r>
      <w:proofErr w:type="gramEnd"/>
      <w:r w:rsidRPr="00BD2BFC">
        <w:rPr>
          <w:rFonts w:ascii="Times New Roman" w:hAnsi="Times New Roman" w:cs="Times New Roman"/>
          <w:sz w:val="24"/>
          <w:szCs w:val="24"/>
        </w:rPr>
        <w:br/>
        <w:t xml:space="preserve">The </w:t>
      </w:r>
      <w:proofErr w:type="spellStart"/>
      <w:r w:rsidRPr="00BD2BFC">
        <w:rPr>
          <w:rStyle w:val="Strong"/>
        </w:rPr>
        <w:t>Laspeyres</w:t>
      </w:r>
      <w:proofErr w:type="spellEnd"/>
      <w:r w:rsidRPr="00BD2BFC">
        <w:rPr>
          <w:rStyle w:val="Strong"/>
        </w:rPr>
        <w:t xml:space="preserve"> Index</w:t>
      </w:r>
      <w:r w:rsidRPr="00BD2BFC">
        <w:rPr>
          <w:rFonts w:ascii="Times New Roman" w:hAnsi="Times New Roman" w:cs="Times New Roman"/>
          <w:sz w:val="24"/>
          <w:szCs w:val="24"/>
        </w:rPr>
        <w:t xml:space="preserve"> indicates that the cost of purchasing the same quantity of food items as in 2022 would cost </w:t>
      </w:r>
      <w:r w:rsidRPr="00BD2BFC">
        <w:rPr>
          <w:rStyle w:val="Strong"/>
        </w:rPr>
        <w:t>approximately 289.9%</w:t>
      </w:r>
      <w:r w:rsidRPr="00BD2BFC">
        <w:rPr>
          <w:rFonts w:ascii="Times New Roman" w:hAnsi="Times New Roman" w:cs="Times New Roman"/>
          <w:sz w:val="24"/>
          <w:szCs w:val="24"/>
        </w:rPr>
        <w:t xml:space="preserve"> in 2024. This reflects an overall </w:t>
      </w:r>
      <w:r w:rsidRPr="00BD2BFC">
        <w:rPr>
          <w:rStyle w:val="Strong"/>
        </w:rPr>
        <w:t>189.9% increase</w:t>
      </w:r>
      <w:r w:rsidRPr="00BD2BFC">
        <w:rPr>
          <w:rFonts w:ascii="Times New Roman" w:hAnsi="Times New Roman" w:cs="Times New Roman"/>
          <w:sz w:val="24"/>
          <w:szCs w:val="24"/>
        </w:rPr>
        <w:t xml:space="preserve"> in prices, assuming fixed base-year quantities. It shows a significant inflation in food prices over the period.</w:t>
      </w:r>
    </w:p>
    <w:p w:rsidR="00665D19" w:rsidRPr="00BD2BFC" w:rsidRDefault="00665D19" w:rsidP="00665D19">
      <w:pPr>
        <w:pStyle w:val="Heading3"/>
        <w:spacing w:before="0" w:beforeAutospacing="0" w:after="240" w:afterAutospacing="0" w:line="360" w:lineRule="auto"/>
        <w:jc w:val="both"/>
        <w:rPr>
          <w:sz w:val="24"/>
          <w:szCs w:val="24"/>
        </w:rPr>
      </w:pPr>
      <w:r w:rsidRPr="00BD2BFC">
        <w:rPr>
          <w:rStyle w:val="Strong"/>
          <w:b/>
          <w:bCs/>
        </w:rPr>
        <w:t xml:space="preserve">2. </w:t>
      </w:r>
      <w:proofErr w:type="spellStart"/>
      <w:r w:rsidRPr="00BD2BFC">
        <w:rPr>
          <w:rStyle w:val="Strong"/>
          <w:b/>
          <w:bCs/>
        </w:rPr>
        <w:t>Paasche</w:t>
      </w:r>
      <w:proofErr w:type="spellEnd"/>
      <w:r w:rsidRPr="00BD2BFC">
        <w:rPr>
          <w:rStyle w:val="Strong"/>
          <w:b/>
          <w:bCs/>
        </w:rPr>
        <w:t xml:space="preserve"> Price Index (PPI)</w:t>
      </w:r>
    </w:p>
    <w:p w:rsidR="00665D19" w:rsidRPr="00BD2BFC" w:rsidRDefault="00665D19" w:rsidP="00665D19">
      <w:pPr>
        <w:pStyle w:val="NormalWeb"/>
        <w:spacing w:before="0" w:beforeAutospacing="0" w:after="240" w:afterAutospacing="0" w:line="360" w:lineRule="auto"/>
        <w:jc w:val="both"/>
      </w:pPr>
      <w:proofErr w:type="spellStart"/>
      <w:r w:rsidRPr="00BD2BFC">
        <w:t>Paasche</w:t>
      </w:r>
      <w:proofErr w:type="spellEnd"/>
      <w:r w:rsidRPr="00BD2BFC">
        <w:t xml:space="preserve"> uses </w:t>
      </w:r>
      <w:r w:rsidRPr="00BD2BFC">
        <w:rPr>
          <w:rStyle w:val="Strong"/>
        </w:rPr>
        <w:t>current year quantities</w:t>
      </w:r>
      <w:r w:rsidRPr="00BD2BFC">
        <w:t xml:space="preserve"> (Q₁) as weights.</w:t>
      </w:r>
    </w:p>
    <w:p w:rsidR="00665D19" w:rsidRPr="00BD2BFC" w:rsidRDefault="00665D19" w:rsidP="00665D19">
      <w:pPr>
        <w:spacing w:after="240" w:line="360" w:lineRule="auto"/>
        <w:jc w:val="both"/>
        <w:rPr>
          <w:rFonts w:ascii="Times New Roman" w:hAnsi="Times New Roman" w:cs="Times New Roman"/>
          <w:sz w:val="24"/>
          <w:szCs w:val="24"/>
        </w:rPr>
      </w:pPr>
      <w:r w:rsidRPr="00BD2BFC">
        <w:rPr>
          <w:rFonts w:ascii="Times New Roman" w:hAnsi="Times New Roman" w:cs="Times New Roman"/>
          <w:noProof/>
          <w:sz w:val="24"/>
          <w:szCs w:val="24"/>
        </w:rPr>
        <w:drawing>
          <wp:inline distT="0" distB="0" distL="0" distR="0" wp14:anchorId="7F4017BC" wp14:editId="58DB8960">
            <wp:extent cx="2705478" cy="581106"/>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05478" cy="581106"/>
                    </a:xfrm>
                    <a:prstGeom prst="rect">
                      <a:avLst/>
                    </a:prstGeom>
                  </pic:spPr>
                </pic:pic>
              </a:graphicData>
            </a:graphic>
          </wp:inline>
        </w:drawing>
      </w:r>
    </w:p>
    <w:p w:rsidR="00665D19" w:rsidRPr="00BD2BFC" w:rsidRDefault="00665D19" w:rsidP="00665D19">
      <w:pPr>
        <w:pStyle w:val="NormalWeb"/>
        <w:spacing w:before="0" w:beforeAutospacing="0" w:after="240" w:afterAutospacing="0" w:line="360" w:lineRule="auto"/>
        <w:jc w:val="both"/>
      </w:pPr>
      <w:r w:rsidRPr="00BD2BFC">
        <w:t>Given:</w:t>
      </w:r>
    </w:p>
    <w:p w:rsidR="00665D19" w:rsidRPr="00BD2BFC" w:rsidRDefault="00665D19" w:rsidP="00665D19">
      <w:pPr>
        <w:pStyle w:val="NormalWeb"/>
        <w:numPr>
          <w:ilvl w:val="0"/>
          <w:numId w:val="7"/>
        </w:numPr>
        <w:spacing w:before="0" w:beforeAutospacing="0" w:after="240" w:afterAutospacing="0" w:line="360" w:lineRule="auto"/>
        <w:jc w:val="both"/>
      </w:pPr>
      <w:r w:rsidRPr="00BD2BFC">
        <w:t>Σ(P₁Q₁) = 25,872,500</w:t>
      </w:r>
    </w:p>
    <w:p w:rsidR="00665D19" w:rsidRPr="00BD2BFC" w:rsidRDefault="00665D19" w:rsidP="00665D19">
      <w:pPr>
        <w:pStyle w:val="NormalWeb"/>
        <w:numPr>
          <w:ilvl w:val="0"/>
          <w:numId w:val="7"/>
        </w:numPr>
        <w:spacing w:before="0" w:beforeAutospacing="0" w:after="240" w:afterAutospacing="0" w:line="360" w:lineRule="auto"/>
        <w:jc w:val="both"/>
      </w:pPr>
      <w:r w:rsidRPr="00BD2BFC">
        <w:t>Σ(P₀Q₁) = 8,922,500</w:t>
      </w:r>
    </w:p>
    <w:p w:rsidR="00665D19" w:rsidRPr="00BD2BFC" w:rsidRDefault="00665D19" w:rsidP="00665D19">
      <w:pPr>
        <w:spacing w:after="240" w:line="360" w:lineRule="auto"/>
        <w:jc w:val="both"/>
        <w:rPr>
          <w:rFonts w:ascii="Times New Roman" w:hAnsi="Times New Roman" w:cs="Times New Roman"/>
          <w:sz w:val="24"/>
          <w:szCs w:val="24"/>
        </w:rPr>
      </w:pPr>
      <w:r w:rsidRPr="00BD2BFC">
        <w:rPr>
          <w:rFonts w:ascii="Times New Roman" w:hAnsi="Times New Roman" w:cs="Times New Roman"/>
          <w:noProof/>
          <w:sz w:val="24"/>
          <w:szCs w:val="24"/>
        </w:rPr>
        <w:drawing>
          <wp:inline distT="0" distB="0" distL="0" distR="0" wp14:anchorId="7931FF03" wp14:editId="0E111FD0">
            <wp:extent cx="4572638" cy="78115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72638" cy="781159"/>
                    </a:xfrm>
                    <a:prstGeom prst="rect">
                      <a:avLst/>
                    </a:prstGeom>
                  </pic:spPr>
                </pic:pic>
              </a:graphicData>
            </a:graphic>
          </wp:inline>
        </w:drawing>
      </w:r>
    </w:p>
    <w:p w:rsidR="00665D19" w:rsidRPr="00BD2BFC" w:rsidRDefault="00665D19" w:rsidP="00665D19">
      <w:pPr>
        <w:spacing w:after="240" w:line="360" w:lineRule="auto"/>
        <w:jc w:val="both"/>
        <w:rPr>
          <w:rFonts w:ascii="Times New Roman" w:hAnsi="Times New Roman" w:cs="Times New Roman"/>
          <w:sz w:val="24"/>
          <w:szCs w:val="24"/>
        </w:rPr>
      </w:pPr>
      <w:r w:rsidRPr="00BD2BFC">
        <w:rPr>
          <w:rStyle w:val="Strong"/>
        </w:rPr>
        <w:t>Interpretation</w:t>
      </w:r>
      <w:proofErr w:type="gramStart"/>
      <w:r w:rsidRPr="00BD2BFC">
        <w:rPr>
          <w:rStyle w:val="Strong"/>
        </w:rPr>
        <w:t>:</w:t>
      </w:r>
      <w:proofErr w:type="gramEnd"/>
      <w:r w:rsidRPr="00BD2BFC">
        <w:rPr>
          <w:rFonts w:ascii="Times New Roman" w:hAnsi="Times New Roman" w:cs="Times New Roman"/>
          <w:sz w:val="24"/>
          <w:szCs w:val="24"/>
        </w:rPr>
        <w:br/>
        <w:t xml:space="preserve">The </w:t>
      </w:r>
      <w:proofErr w:type="spellStart"/>
      <w:r w:rsidRPr="00BD2BFC">
        <w:rPr>
          <w:rStyle w:val="Strong"/>
        </w:rPr>
        <w:t>Paasche</w:t>
      </w:r>
      <w:proofErr w:type="spellEnd"/>
      <w:r w:rsidRPr="00BD2BFC">
        <w:rPr>
          <w:rStyle w:val="Strong"/>
        </w:rPr>
        <w:t xml:space="preserve"> Index</w:t>
      </w:r>
      <w:r w:rsidRPr="00BD2BFC">
        <w:rPr>
          <w:rFonts w:ascii="Times New Roman" w:hAnsi="Times New Roman" w:cs="Times New Roman"/>
          <w:sz w:val="24"/>
          <w:szCs w:val="24"/>
        </w:rPr>
        <w:t xml:space="preserve"> shows that the cost of buying the current (2024) quantities of food items has increased by roughly </w:t>
      </w:r>
      <w:r w:rsidRPr="00BD2BFC">
        <w:rPr>
          <w:rStyle w:val="Strong"/>
        </w:rPr>
        <w:t>289.9%</w:t>
      </w:r>
      <w:r w:rsidRPr="00BD2BFC">
        <w:rPr>
          <w:rFonts w:ascii="Times New Roman" w:hAnsi="Times New Roman" w:cs="Times New Roman"/>
          <w:sz w:val="24"/>
          <w:szCs w:val="24"/>
        </w:rPr>
        <w:t xml:space="preserve"> compared to 2022 prices. Like </w:t>
      </w:r>
      <w:proofErr w:type="spellStart"/>
      <w:r w:rsidRPr="00BD2BFC">
        <w:rPr>
          <w:rFonts w:ascii="Times New Roman" w:hAnsi="Times New Roman" w:cs="Times New Roman"/>
          <w:sz w:val="24"/>
          <w:szCs w:val="24"/>
        </w:rPr>
        <w:t>Laspeyres</w:t>
      </w:r>
      <w:proofErr w:type="spellEnd"/>
      <w:r w:rsidRPr="00BD2BFC">
        <w:rPr>
          <w:rFonts w:ascii="Times New Roman" w:hAnsi="Times New Roman" w:cs="Times New Roman"/>
          <w:sz w:val="24"/>
          <w:szCs w:val="24"/>
        </w:rPr>
        <w:t xml:space="preserve">, this index confirms a major rise in food prices, but uses </w:t>
      </w:r>
      <w:r w:rsidRPr="00BD2BFC">
        <w:rPr>
          <w:rStyle w:val="Strong"/>
        </w:rPr>
        <w:t>current consumption patterns</w:t>
      </w:r>
      <w:r w:rsidRPr="00BD2BFC">
        <w:rPr>
          <w:rFonts w:ascii="Times New Roman" w:hAnsi="Times New Roman" w:cs="Times New Roman"/>
          <w:sz w:val="24"/>
          <w:szCs w:val="24"/>
        </w:rPr>
        <w:t>, making it more reflective of recent buying behavior.</w:t>
      </w:r>
    </w:p>
    <w:p w:rsidR="00665D19" w:rsidRPr="00BD2BFC" w:rsidRDefault="00665D19" w:rsidP="00665D19">
      <w:pPr>
        <w:pStyle w:val="Heading3"/>
        <w:spacing w:before="0" w:beforeAutospacing="0" w:after="240" w:afterAutospacing="0" w:line="360" w:lineRule="auto"/>
        <w:jc w:val="both"/>
        <w:rPr>
          <w:sz w:val="24"/>
          <w:szCs w:val="24"/>
        </w:rPr>
      </w:pPr>
      <w:r w:rsidRPr="00BD2BFC">
        <w:rPr>
          <w:rStyle w:val="Strong"/>
          <w:b/>
          <w:bCs/>
        </w:rPr>
        <w:lastRenderedPageBreak/>
        <w:t>3. Fisher’s Ideal Index (FPI)</w:t>
      </w:r>
    </w:p>
    <w:p w:rsidR="00665D19" w:rsidRPr="00BD2BFC" w:rsidRDefault="00665D19" w:rsidP="00665D19">
      <w:pPr>
        <w:pStyle w:val="NormalWeb"/>
        <w:spacing w:before="0" w:beforeAutospacing="0" w:after="240" w:afterAutospacing="0" w:line="360" w:lineRule="auto"/>
        <w:jc w:val="both"/>
      </w:pPr>
      <w:r w:rsidRPr="00BD2BFC">
        <w:t xml:space="preserve">Fisher’s Index is the geometric mean of </w:t>
      </w:r>
      <w:proofErr w:type="spellStart"/>
      <w:r w:rsidRPr="00BD2BFC">
        <w:t>Laspeyres</w:t>
      </w:r>
      <w:proofErr w:type="spellEnd"/>
      <w:r w:rsidRPr="00BD2BFC">
        <w:t xml:space="preserve"> and </w:t>
      </w:r>
      <w:proofErr w:type="spellStart"/>
      <w:r w:rsidRPr="00BD2BFC">
        <w:t>Paasche</w:t>
      </w:r>
      <w:proofErr w:type="spellEnd"/>
      <w:r w:rsidRPr="00BD2BFC">
        <w:t>.</w:t>
      </w:r>
    </w:p>
    <w:p w:rsidR="00665D19" w:rsidRPr="00BD2BFC" w:rsidRDefault="00665D19" w:rsidP="00665D19">
      <w:pPr>
        <w:spacing w:after="240" w:line="360" w:lineRule="auto"/>
        <w:jc w:val="both"/>
        <w:rPr>
          <w:rFonts w:ascii="Times New Roman" w:hAnsi="Times New Roman" w:cs="Times New Roman"/>
          <w:sz w:val="24"/>
          <w:szCs w:val="24"/>
        </w:rPr>
      </w:pPr>
      <w:r w:rsidRPr="00BD2BFC">
        <w:rPr>
          <w:rFonts w:ascii="Times New Roman" w:hAnsi="Times New Roman" w:cs="Times New Roman"/>
          <w:noProof/>
          <w:sz w:val="24"/>
          <w:szCs w:val="24"/>
        </w:rPr>
        <w:drawing>
          <wp:inline distT="0" distB="0" distL="0" distR="0" wp14:anchorId="41FE1CA5" wp14:editId="4C9DB49E">
            <wp:extent cx="4258269" cy="543001"/>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58269" cy="543001"/>
                    </a:xfrm>
                    <a:prstGeom prst="rect">
                      <a:avLst/>
                    </a:prstGeom>
                  </pic:spPr>
                </pic:pic>
              </a:graphicData>
            </a:graphic>
          </wp:inline>
        </w:drawing>
      </w:r>
    </w:p>
    <w:p w:rsidR="00665D19" w:rsidRPr="00BD2BFC" w:rsidRDefault="00665D19" w:rsidP="00665D19">
      <w:pPr>
        <w:spacing w:after="240" w:line="360" w:lineRule="auto"/>
        <w:jc w:val="both"/>
        <w:rPr>
          <w:rFonts w:ascii="Times New Roman" w:hAnsi="Times New Roman" w:cs="Times New Roman"/>
          <w:sz w:val="24"/>
          <w:szCs w:val="24"/>
        </w:rPr>
      </w:pPr>
      <w:r w:rsidRPr="00BD2BFC">
        <w:rPr>
          <w:rStyle w:val="Strong"/>
        </w:rPr>
        <w:t>Interpretation</w:t>
      </w:r>
      <w:proofErr w:type="gramStart"/>
      <w:r w:rsidRPr="00BD2BFC">
        <w:rPr>
          <w:rStyle w:val="Strong"/>
        </w:rPr>
        <w:t>:</w:t>
      </w:r>
      <w:proofErr w:type="gramEnd"/>
      <w:r w:rsidRPr="00BD2BFC">
        <w:rPr>
          <w:rFonts w:ascii="Times New Roman" w:hAnsi="Times New Roman" w:cs="Times New Roman"/>
          <w:sz w:val="24"/>
          <w:szCs w:val="24"/>
        </w:rPr>
        <w:br/>
        <w:t xml:space="preserve">The </w:t>
      </w:r>
      <w:r w:rsidRPr="00BD2BFC">
        <w:rPr>
          <w:rStyle w:val="Strong"/>
        </w:rPr>
        <w:t>Fisher Price Index</w:t>
      </w:r>
      <w:r w:rsidRPr="00BD2BFC">
        <w:rPr>
          <w:rFonts w:ascii="Times New Roman" w:hAnsi="Times New Roman" w:cs="Times New Roman"/>
          <w:sz w:val="24"/>
          <w:szCs w:val="24"/>
        </w:rPr>
        <w:t xml:space="preserve">, often called the “ideal index,” is the geometric mean of LPI and PPI. Since both LPI and PPI are equal in this case, FPI also equals </w:t>
      </w:r>
      <w:r w:rsidRPr="00BD2BFC">
        <w:rPr>
          <w:rStyle w:val="Strong"/>
        </w:rPr>
        <w:t>289.9</w:t>
      </w:r>
      <w:r w:rsidRPr="00BD2BFC">
        <w:rPr>
          <w:rFonts w:ascii="Times New Roman" w:hAnsi="Times New Roman" w:cs="Times New Roman"/>
          <w:sz w:val="24"/>
          <w:szCs w:val="24"/>
        </w:rPr>
        <w:t xml:space="preserve">. This confirms a </w:t>
      </w:r>
      <w:r w:rsidRPr="00BD2BFC">
        <w:rPr>
          <w:rStyle w:val="Strong"/>
        </w:rPr>
        <w:t>consistent and substantial price increase</w:t>
      </w:r>
      <w:r w:rsidRPr="00BD2BFC">
        <w:rPr>
          <w:rFonts w:ascii="Times New Roman" w:hAnsi="Times New Roman" w:cs="Times New Roman"/>
          <w:sz w:val="24"/>
          <w:szCs w:val="24"/>
        </w:rPr>
        <w:t xml:space="preserve"> and balances the potential bias of either index.</w:t>
      </w:r>
    </w:p>
    <w:p w:rsidR="00665D19" w:rsidRPr="00BD2BFC" w:rsidRDefault="00665D19" w:rsidP="00665D19">
      <w:pPr>
        <w:pStyle w:val="Heading3"/>
        <w:spacing w:before="0" w:beforeAutospacing="0" w:after="240" w:afterAutospacing="0" w:line="360" w:lineRule="auto"/>
        <w:jc w:val="both"/>
        <w:rPr>
          <w:sz w:val="24"/>
          <w:szCs w:val="24"/>
        </w:rPr>
      </w:pPr>
      <w:r w:rsidRPr="00BD2BFC">
        <w:rPr>
          <w:sz w:val="24"/>
          <w:szCs w:val="24"/>
        </w:rPr>
        <w:t>Summary Table</w:t>
      </w:r>
    </w:p>
    <w:tbl>
      <w:tblPr>
        <w:tblStyle w:val="TableGrid"/>
        <w:tblW w:w="0" w:type="auto"/>
        <w:tblLook w:val="04A0" w:firstRow="1" w:lastRow="0" w:firstColumn="1" w:lastColumn="0" w:noHBand="0" w:noVBand="1"/>
      </w:tblPr>
      <w:tblGrid>
        <w:gridCol w:w="1383"/>
        <w:gridCol w:w="876"/>
        <w:gridCol w:w="4682"/>
      </w:tblGrid>
      <w:tr w:rsidR="00665D19" w:rsidRPr="00BD2BFC" w:rsidTr="00343149">
        <w:tc>
          <w:tcPr>
            <w:tcW w:w="0" w:type="auto"/>
            <w:hideMark/>
          </w:tcPr>
          <w:p w:rsidR="00665D19" w:rsidRPr="00BD2BFC" w:rsidRDefault="00665D19" w:rsidP="00343149">
            <w:pPr>
              <w:jc w:val="both"/>
              <w:rPr>
                <w:rFonts w:ascii="Times New Roman" w:hAnsi="Times New Roman" w:cs="Times New Roman"/>
                <w:b/>
                <w:bCs/>
                <w:sz w:val="24"/>
                <w:szCs w:val="24"/>
              </w:rPr>
            </w:pPr>
            <w:r w:rsidRPr="00BD2BFC">
              <w:rPr>
                <w:rFonts w:ascii="Times New Roman" w:hAnsi="Times New Roman" w:cs="Times New Roman"/>
                <w:b/>
                <w:bCs/>
                <w:sz w:val="24"/>
                <w:szCs w:val="24"/>
              </w:rPr>
              <w:t>Index Type</w:t>
            </w:r>
          </w:p>
        </w:tc>
        <w:tc>
          <w:tcPr>
            <w:tcW w:w="0" w:type="auto"/>
            <w:hideMark/>
          </w:tcPr>
          <w:p w:rsidR="00665D19" w:rsidRPr="00BD2BFC" w:rsidRDefault="00665D19" w:rsidP="00343149">
            <w:pPr>
              <w:jc w:val="both"/>
              <w:rPr>
                <w:rFonts w:ascii="Times New Roman" w:hAnsi="Times New Roman" w:cs="Times New Roman"/>
                <w:b/>
                <w:bCs/>
                <w:sz w:val="24"/>
                <w:szCs w:val="24"/>
              </w:rPr>
            </w:pPr>
            <w:r w:rsidRPr="00BD2BFC">
              <w:rPr>
                <w:rFonts w:ascii="Times New Roman" w:hAnsi="Times New Roman" w:cs="Times New Roman"/>
                <w:b/>
                <w:bCs/>
                <w:sz w:val="24"/>
                <w:szCs w:val="24"/>
              </w:rPr>
              <w:t>Value</w:t>
            </w:r>
          </w:p>
        </w:tc>
        <w:tc>
          <w:tcPr>
            <w:tcW w:w="0" w:type="auto"/>
            <w:hideMark/>
          </w:tcPr>
          <w:p w:rsidR="00665D19" w:rsidRPr="00BD2BFC" w:rsidRDefault="00665D19" w:rsidP="00343149">
            <w:pPr>
              <w:jc w:val="both"/>
              <w:rPr>
                <w:rFonts w:ascii="Times New Roman" w:hAnsi="Times New Roman" w:cs="Times New Roman"/>
                <w:b/>
                <w:bCs/>
                <w:sz w:val="24"/>
                <w:szCs w:val="24"/>
              </w:rPr>
            </w:pPr>
            <w:r w:rsidRPr="00BD2BFC">
              <w:rPr>
                <w:rFonts w:ascii="Times New Roman" w:hAnsi="Times New Roman" w:cs="Times New Roman"/>
                <w:b/>
                <w:bCs/>
                <w:sz w:val="24"/>
                <w:szCs w:val="24"/>
              </w:rPr>
              <w:t>Interpretation</w:t>
            </w:r>
          </w:p>
        </w:tc>
      </w:tr>
      <w:tr w:rsidR="00665D19" w:rsidRPr="00BD2BFC" w:rsidTr="00343149">
        <w:tc>
          <w:tcPr>
            <w:tcW w:w="0" w:type="auto"/>
            <w:hideMark/>
          </w:tcPr>
          <w:p w:rsidR="00665D19" w:rsidRPr="00BD2BFC" w:rsidRDefault="00665D19" w:rsidP="00343149">
            <w:pPr>
              <w:jc w:val="both"/>
              <w:rPr>
                <w:rFonts w:ascii="Times New Roman" w:hAnsi="Times New Roman" w:cs="Times New Roman"/>
                <w:sz w:val="24"/>
                <w:szCs w:val="24"/>
              </w:rPr>
            </w:pPr>
            <w:r w:rsidRPr="00BD2BFC">
              <w:rPr>
                <w:rStyle w:val="Strong"/>
              </w:rPr>
              <w:t>LPI</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289.90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Prices increased 189.9% using 2022 quantities</w:t>
            </w:r>
          </w:p>
        </w:tc>
      </w:tr>
      <w:tr w:rsidR="00665D19" w:rsidRPr="00BD2BFC" w:rsidTr="00343149">
        <w:tc>
          <w:tcPr>
            <w:tcW w:w="0" w:type="auto"/>
            <w:hideMark/>
          </w:tcPr>
          <w:p w:rsidR="00665D19" w:rsidRPr="00BD2BFC" w:rsidRDefault="00665D19" w:rsidP="00343149">
            <w:pPr>
              <w:jc w:val="both"/>
              <w:rPr>
                <w:rFonts w:ascii="Times New Roman" w:hAnsi="Times New Roman" w:cs="Times New Roman"/>
                <w:sz w:val="24"/>
                <w:szCs w:val="24"/>
              </w:rPr>
            </w:pPr>
            <w:r w:rsidRPr="00BD2BFC">
              <w:rPr>
                <w:rStyle w:val="Strong"/>
              </w:rPr>
              <w:t>PPI</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289.90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Prices increased 189.9% using 2024 quantities</w:t>
            </w:r>
          </w:p>
        </w:tc>
      </w:tr>
      <w:tr w:rsidR="00665D19" w:rsidRPr="00BD2BFC" w:rsidTr="00343149">
        <w:tc>
          <w:tcPr>
            <w:tcW w:w="0" w:type="auto"/>
            <w:hideMark/>
          </w:tcPr>
          <w:p w:rsidR="00665D19" w:rsidRPr="00BD2BFC" w:rsidRDefault="00665D19" w:rsidP="00343149">
            <w:pPr>
              <w:jc w:val="both"/>
              <w:rPr>
                <w:rFonts w:ascii="Times New Roman" w:hAnsi="Times New Roman" w:cs="Times New Roman"/>
                <w:sz w:val="24"/>
                <w:szCs w:val="24"/>
              </w:rPr>
            </w:pPr>
            <w:r w:rsidRPr="00BD2BFC">
              <w:rPr>
                <w:rStyle w:val="Strong"/>
              </w:rPr>
              <w:t>FPI</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289.90</w:t>
            </w:r>
          </w:p>
        </w:tc>
        <w:tc>
          <w:tcPr>
            <w:tcW w:w="0" w:type="auto"/>
            <w:hideMark/>
          </w:tcPr>
          <w:p w:rsidR="00665D19" w:rsidRPr="00BD2BFC" w:rsidRDefault="00665D19" w:rsidP="00343149">
            <w:pPr>
              <w:jc w:val="both"/>
              <w:rPr>
                <w:rFonts w:ascii="Times New Roman" w:hAnsi="Times New Roman" w:cs="Times New Roman"/>
                <w:sz w:val="24"/>
                <w:szCs w:val="24"/>
              </w:rPr>
            </w:pPr>
            <w:r w:rsidRPr="00BD2BFC">
              <w:rPr>
                <w:rFonts w:ascii="Times New Roman" w:hAnsi="Times New Roman" w:cs="Times New Roman"/>
                <w:sz w:val="24"/>
                <w:szCs w:val="24"/>
              </w:rPr>
              <w:t>Balanced view: confirms high inflation trend</w:t>
            </w:r>
          </w:p>
        </w:tc>
      </w:tr>
    </w:tbl>
    <w:p w:rsidR="00665D19" w:rsidRPr="00BD2BFC" w:rsidRDefault="00665D19" w:rsidP="00665D19">
      <w:pPr>
        <w:spacing w:after="240" w:line="360" w:lineRule="auto"/>
        <w:jc w:val="both"/>
        <w:rPr>
          <w:rFonts w:ascii="Times New Roman" w:hAnsi="Times New Roman" w:cs="Times New Roman"/>
          <w:sz w:val="24"/>
          <w:szCs w:val="24"/>
        </w:rPr>
      </w:pPr>
    </w:p>
    <w:p w:rsidR="00665D19" w:rsidRDefault="00665D19" w:rsidP="00665D19">
      <w:pPr>
        <w:spacing w:after="240" w:line="360" w:lineRule="auto"/>
        <w:jc w:val="both"/>
        <w:rPr>
          <w:rFonts w:ascii="Times New Roman" w:eastAsia="Times New Roman" w:hAnsi="Times New Roman" w:cs="Times New Roman"/>
          <w:sz w:val="24"/>
          <w:szCs w:val="24"/>
        </w:rPr>
      </w:pPr>
    </w:p>
    <w:p w:rsidR="00665D19" w:rsidRDefault="00665D19" w:rsidP="00665D19">
      <w:pPr>
        <w:spacing w:after="240" w:line="360" w:lineRule="auto"/>
        <w:jc w:val="both"/>
        <w:rPr>
          <w:rFonts w:ascii="Times New Roman" w:eastAsia="Times New Roman" w:hAnsi="Times New Roman" w:cs="Times New Roman"/>
          <w:sz w:val="24"/>
          <w:szCs w:val="24"/>
        </w:rPr>
      </w:pPr>
    </w:p>
    <w:p w:rsidR="00665D19" w:rsidRDefault="00665D19" w:rsidP="00665D19">
      <w:pPr>
        <w:spacing w:after="240" w:line="360" w:lineRule="auto"/>
        <w:jc w:val="both"/>
        <w:rPr>
          <w:rFonts w:ascii="Times New Roman" w:eastAsia="Times New Roman" w:hAnsi="Times New Roman" w:cs="Times New Roman"/>
          <w:sz w:val="24"/>
          <w:szCs w:val="24"/>
        </w:rPr>
      </w:pPr>
    </w:p>
    <w:p w:rsidR="00665D19" w:rsidRDefault="00665D19" w:rsidP="00665D19">
      <w:pPr>
        <w:spacing w:after="240" w:line="360" w:lineRule="auto"/>
        <w:jc w:val="both"/>
        <w:rPr>
          <w:rFonts w:ascii="Times New Roman" w:eastAsia="Times New Roman" w:hAnsi="Times New Roman" w:cs="Times New Roman"/>
          <w:sz w:val="24"/>
          <w:szCs w:val="24"/>
        </w:rPr>
      </w:pPr>
    </w:p>
    <w:p w:rsidR="00665D19" w:rsidRPr="00BD2BFC" w:rsidRDefault="00665D19" w:rsidP="00665D19">
      <w:pPr>
        <w:spacing w:after="240" w:line="360" w:lineRule="auto"/>
        <w:jc w:val="both"/>
        <w:rPr>
          <w:rFonts w:ascii="Times New Roman" w:eastAsia="Times New Roman" w:hAnsi="Times New Roman" w:cs="Times New Roman"/>
          <w:sz w:val="24"/>
          <w:szCs w:val="24"/>
        </w:rPr>
      </w:pPr>
    </w:p>
    <w:p w:rsidR="00665D19" w:rsidRPr="00BD2BFC" w:rsidRDefault="00665D19" w:rsidP="00665D19">
      <w:pPr>
        <w:spacing w:after="240" w:line="360" w:lineRule="auto"/>
        <w:jc w:val="center"/>
        <w:outlineLvl w:val="2"/>
        <w:rPr>
          <w:rFonts w:ascii="Times New Roman" w:eastAsia="Times New Roman" w:hAnsi="Times New Roman" w:cs="Times New Roman"/>
          <w:b/>
          <w:bCs/>
          <w:sz w:val="24"/>
          <w:szCs w:val="24"/>
        </w:rPr>
      </w:pPr>
      <w:r w:rsidRPr="00BD2BFC">
        <w:rPr>
          <w:rFonts w:ascii="Times New Roman" w:eastAsia="Times New Roman" w:hAnsi="Times New Roman" w:cs="Times New Roman"/>
          <w:b/>
          <w:bCs/>
          <w:sz w:val="24"/>
          <w:szCs w:val="24"/>
        </w:rPr>
        <w:t>CHAPTER FIVE</w:t>
      </w:r>
    </w:p>
    <w:p w:rsidR="00665D19" w:rsidRPr="00BD2BFC" w:rsidRDefault="00665D19" w:rsidP="00665D19">
      <w:pPr>
        <w:spacing w:after="240" w:line="360" w:lineRule="auto"/>
        <w:jc w:val="center"/>
        <w:outlineLvl w:val="2"/>
        <w:rPr>
          <w:rFonts w:ascii="Times New Roman" w:eastAsia="Times New Roman" w:hAnsi="Times New Roman" w:cs="Times New Roman"/>
          <w:b/>
          <w:bCs/>
          <w:sz w:val="24"/>
          <w:szCs w:val="24"/>
        </w:rPr>
      </w:pPr>
      <w:r w:rsidRPr="00BD2BFC">
        <w:rPr>
          <w:rFonts w:ascii="Times New Roman" w:eastAsia="Times New Roman" w:hAnsi="Times New Roman" w:cs="Times New Roman"/>
          <w:b/>
          <w:bCs/>
          <w:sz w:val="24"/>
          <w:szCs w:val="24"/>
        </w:rPr>
        <w:t>SUMMARY OF FINDINGS, CONCLUSION AND RECOMMENDATION</w:t>
      </w:r>
    </w:p>
    <w:p w:rsidR="00665D19" w:rsidRPr="00BD2BFC" w:rsidRDefault="00665D19" w:rsidP="00665D19">
      <w:pPr>
        <w:spacing w:after="240" w:line="360" w:lineRule="auto"/>
        <w:jc w:val="both"/>
        <w:outlineLvl w:val="2"/>
        <w:rPr>
          <w:rFonts w:ascii="Times New Roman" w:eastAsia="Times New Roman" w:hAnsi="Times New Roman" w:cs="Times New Roman"/>
          <w:b/>
          <w:bCs/>
          <w:sz w:val="24"/>
          <w:szCs w:val="24"/>
        </w:rPr>
      </w:pPr>
      <w:r w:rsidRPr="00BD2BFC">
        <w:rPr>
          <w:rFonts w:ascii="Times New Roman" w:eastAsia="Times New Roman" w:hAnsi="Times New Roman" w:cs="Times New Roman"/>
          <w:b/>
          <w:bCs/>
          <w:sz w:val="24"/>
          <w:szCs w:val="24"/>
        </w:rPr>
        <w:lastRenderedPageBreak/>
        <w:t>5.1 Summary of Findings</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 xml:space="preserve">This study examined the trend of foodstuff prices between 2022 and 2024 in </w:t>
      </w:r>
      <w:proofErr w:type="spellStart"/>
      <w:r w:rsidRPr="00BD2BFC">
        <w:rPr>
          <w:rFonts w:ascii="Times New Roman" w:eastAsia="Times New Roman" w:hAnsi="Times New Roman" w:cs="Times New Roman"/>
          <w:sz w:val="24"/>
          <w:szCs w:val="24"/>
        </w:rPr>
        <w:t>Kulende</w:t>
      </w:r>
      <w:proofErr w:type="spellEnd"/>
      <w:r w:rsidRPr="00BD2BFC">
        <w:rPr>
          <w:rFonts w:ascii="Times New Roman" w:eastAsia="Times New Roman" w:hAnsi="Times New Roman" w:cs="Times New Roman"/>
          <w:sz w:val="24"/>
          <w:szCs w:val="24"/>
        </w:rPr>
        <w:t xml:space="preserve"> Market, Ilorin, using various price index methods such as the </w:t>
      </w:r>
      <w:proofErr w:type="spellStart"/>
      <w:r w:rsidRPr="00BD2BFC">
        <w:rPr>
          <w:rFonts w:ascii="Times New Roman" w:eastAsia="Times New Roman" w:hAnsi="Times New Roman" w:cs="Times New Roman"/>
          <w:sz w:val="24"/>
          <w:szCs w:val="24"/>
        </w:rPr>
        <w:t>Laspeyres</w:t>
      </w:r>
      <w:proofErr w:type="spellEnd"/>
      <w:r w:rsidRPr="00BD2BFC">
        <w:rPr>
          <w:rFonts w:ascii="Times New Roman" w:eastAsia="Times New Roman" w:hAnsi="Times New Roman" w:cs="Times New Roman"/>
          <w:sz w:val="24"/>
          <w:szCs w:val="24"/>
        </w:rPr>
        <w:t xml:space="preserve">, </w:t>
      </w:r>
      <w:proofErr w:type="spellStart"/>
      <w:r w:rsidRPr="00BD2BFC">
        <w:rPr>
          <w:rFonts w:ascii="Times New Roman" w:eastAsia="Times New Roman" w:hAnsi="Times New Roman" w:cs="Times New Roman"/>
          <w:sz w:val="24"/>
          <w:szCs w:val="24"/>
        </w:rPr>
        <w:t>Paasche</w:t>
      </w:r>
      <w:proofErr w:type="spellEnd"/>
      <w:r w:rsidRPr="00BD2BFC">
        <w:rPr>
          <w:rFonts w:ascii="Times New Roman" w:eastAsia="Times New Roman" w:hAnsi="Times New Roman" w:cs="Times New Roman"/>
          <w:sz w:val="24"/>
          <w:szCs w:val="24"/>
        </w:rPr>
        <w:t xml:space="preserve">, and Fisher indices. Based on the collected data for key food commodities — including rice, beans, </w:t>
      </w:r>
      <w:proofErr w:type="spellStart"/>
      <w:r w:rsidRPr="00BD2BFC">
        <w:rPr>
          <w:rFonts w:ascii="Times New Roman" w:eastAsia="Times New Roman" w:hAnsi="Times New Roman" w:cs="Times New Roman"/>
          <w:sz w:val="24"/>
          <w:szCs w:val="24"/>
        </w:rPr>
        <w:t>garri</w:t>
      </w:r>
      <w:proofErr w:type="spellEnd"/>
      <w:r w:rsidRPr="00BD2BFC">
        <w:rPr>
          <w:rFonts w:ascii="Times New Roman" w:eastAsia="Times New Roman" w:hAnsi="Times New Roman" w:cs="Times New Roman"/>
          <w:sz w:val="24"/>
          <w:szCs w:val="24"/>
        </w:rPr>
        <w:t xml:space="preserve">, sugar, cooking oils, spaghetti, noodles, </w:t>
      </w:r>
      <w:proofErr w:type="spellStart"/>
      <w:r w:rsidRPr="00BD2BFC">
        <w:rPr>
          <w:rFonts w:ascii="Times New Roman" w:eastAsia="Times New Roman" w:hAnsi="Times New Roman" w:cs="Times New Roman"/>
          <w:sz w:val="24"/>
          <w:szCs w:val="24"/>
        </w:rPr>
        <w:t>semovita</w:t>
      </w:r>
      <w:proofErr w:type="spellEnd"/>
      <w:r w:rsidRPr="00BD2BFC">
        <w:rPr>
          <w:rFonts w:ascii="Times New Roman" w:eastAsia="Times New Roman" w:hAnsi="Times New Roman" w:cs="Times New Roman"/>
          <w:sz w:val="24"/>
          <w:szCs w:val="24"/>
        </w:rPr>
        <w:t>, and eggs — the study analyzed how price fluctuations impacted purchasing power and consumer welfare.</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 xml:space="preserve">The findings revealed a </w:t>
      </w:r>
      <w:r w:rsidRPr="00BD2BFC">
        <w:rPr>
          <w:rFonts w:ascii="Times New Roman" w:eastAsia="Times New Roman" w:hAnsi="Times New Roman" w:cs="Times New Roman"/>
          <w:b/>
          <w:bCs/>
          <w:sz w:val="24"/>
          <w:szCs w:val="24"/>
        </w:rPr>
        <w:t>substantial increase in food prices</w:t>
      </w:r>
      <w:r w:rsidRPr="00BD2BFC">
        <w:rPr>
          <w:rFonts w:ascii="Times New Roman" w:eastAsia="Times New Roman" w:hAnsi="Times New Roman" w:cs="Times New Roman"/>
          <w:sz w:val="24"/>
          <w:szCs w:val="24"/>
        </w:rPr>
        <w:t xml:space="preserve"> across the board. The </w:t>
      </w:r>
      <w:proofErr w:type="spellStart"/>
      <w:r w:rsidRPr="00BD2BFC">
        <w:rPr>
          <w:rFonts w:ascii="Times New Roman" w:eastAsia="Times New Roman" w:hAnsi="Times New Roman" w:cs="Times New Roman"/>
          <w:b/>
          <w:bCs/>
          <w:sz w:val="24"/>
          <w:szCs w:val="24"/>
        </w:rPr>
        <w:t>Laspeyres</w:t>
      </w:r>
      <w:proofErr w:type="spellEnd"/>
      <w:r w:rsidRPr="00BD2BFC">
        <w:rPr>
          <w:rFonts w:ascii="Times New Roman" w:eastAsia="Times New Roman" w:hAnsi="Times New Roman" w:cs="Times New Roman"/>
          <w:b/>
          <w:bCs/>
          <w:sz w:val="24"/>
          <w:szCs w:val="24"/>
        </w:rPr>
        <w:t xml:space="preserve"> Price Index (LPI)</w:t>
      </w:r>
      <w:r w:rsidRPr="00BD2BFC">
        <w:rPr>
          <w:rFonts w:ascii="Times New Roman" w:eastAsia="Times New Roman" w:hAnsi="Times New Roman" w:cs="Times New Roman"/>
          <w:sz w:val="24"/>
          <w:szCs w:val="24"/>
        </w:rPr>
        <w:t xml:space="preserve"> and </w:t>
      </w:r>
      <w:proofErr w:type="spellStart"/>
      <w:r w:rsidRPr="00BD2BFC">
        <w:rPr>
          <w:rFonts w:ascii="Times New Roman" w:eastAsia="Times New Roman" w:hAnsi="Times New Roman" w:cs="Times New Roman"/>
          <w:b/>
          <w:bCs/>
          <w:sz w:val="24"/>
          <w:szCs w:val="24"/>
        </w:rPr>
        <w:t>Paasche</w:t>
      </w:r>
      <w:proofErr w:type="spellEnd"/>
      <w:r w:rsidRPr="00BD2BFC">
        <w:rPr>
          <w:rFonts w:ascii="Times New Roman" w:eastAsia="Times New Roman" w:hAnsi="Times New Roman" w:cs="Times New Roman"/>
          <w:b/>
          <w:bCs/>
          <w:sz w:val="24"/>
          <w:szCs w:val="24"/>
        </w:rPr>
        <w:t xml:space="preserve"> Price Index (PPI)</w:t>
      </w:r>
      <w:r w:rsidRPr="00BD2BFC">
        <w:rPr>
          <w:rFonts w:ascii="Times New Roman" w:eastAsia="Times New Roman" w:hAnsi="Times New Roman" w:cs="Times New Roman"/>
          <w:sz w:val="24"/>
          <w:szCs w:val="24"/>
        </w:rPr>
        <w:t xml:space="preserve"> were both calculated to be </w:t>
      </w:r>
      <w:r w:rsidRPr="00BD2BFC">
        <w:rPr>
          <w:rFonts w:ascii="Times New Roman" w:eastAsia="Times New Roman" w:hAnsi="Times New Roman" w:cs="Times New Roman"/>
          <w:b/>
          <w:bCs/>
          <w:sz w:val="24"/>
          <w:szCs w:val="24"/>
        </w:rPr>
        <w:t>289.90</w:t>
      </w:r>
      <w:r w:rsidRPr="00BD2BFC">
        <w:rPr>
          <w:rFonts w:ascii="Times New Roman" w:eastAsia="Times New Roman" w:hAnsi="Times New Roman" w:cs="Times New Roman"/>
          <w:sz w:val="24"/>
          <w:szCs w:val="24"/>
        </w:rPr>
        <w:t xml:space="preserve">, indicating a </w:t>
      </w:r>
      <w:r w:rsidRPr="00BD2BFC">
        <w:rPr>
          <w:rFonts w:ascii="Times New Roman" w:eastAsia="Times New Roman" w:hAnsi="Times New Roman" w:cs="Times New Roman"/>
          <w:b/>
          <w:bCs/>
          <w:sz w:val="24"/>
          <w:szCs w:val="24"/>
        </w:rPr>
        <w:t>189.90% rise in prices</w:t>
      </w:r>
      <w:r w:rsidRPr="00BD2BFC">
        <w:rPr>
          <w:rFonts w:ascii="Times New Roman" w:eastAsia="Times New Roman" w:hAnsi="Times New Roman" w:cs="Times New Roman"/>
          <w:sz w:val="24"/>
          <w:szCs w:val="24"/>
        </w:rPr>
        <w:t xml:space="preserve"> within the two-year period. This result was reinforced by the </w:t>
      </w:r>
      <w:r w:rsidRPr="00BD2BFC">
        <w:rPr>
          <w:rFonts w:ascii="Times New Roman" w:eastAsia="Times New Roman" w:hAnsi="Times New Roman" w:cs="Times New Roman"/>
          <w:b/>
          <w:bCs/>
          <w:sz w:val="24"/>
          <w:szCs w:val="24"/>
        </w:rPr>
        <w:t>Fisher Price Index (FPI)</w:t>
      </w:r>
      <w:r w:rsidRPr="00BD2BFC">
        <w:rPr>
          <w:rFonts w:ascii="Times New Roman" w:eastAsia="Times New Roman" w:hAnsi="Times New Roman" w:cs="Times New Roman"/>
          <w:sz w:val="24"/>
          <w:szCs w:val="24"/>
        </w:rPr>
        <w:t>, which also confirmed this inflation rate as accurate and reliable.</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Additionally, the study found that:</w:t>
      </w:r>
    </w:p>
    <w:p w:rsidR="00665D19" w:rsidRPr="00BD2BFC" w:rsidRDefault="00665D19" w:rsidP="00665D19">
      <w:pPr>
        <w:numPr>
          <w:ilvl w:val="0"/>
          <w:numId w:val="8"/>
        </w:num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 xml:space="preserve">Staple items such as </w:t>
      </w:r>
      <w:r w:rsidRPr="00BD2BFC">
        <w:rPr>
          <w:rFonts w:ascii="Times New Roman" w:eastAsia="Times New Roman" w:hAnsi="Times New Roman" w:cs="Times New Roman"/>
          <w:b/>
          <w:bCs/>
          <w:sz w:val="24"/>
          <w:szCs w:val="24"/>
        </w:rPr>
        <w:t>beans, rice, sugar, and palm oil</w:t>
      </w:r>
      <w:r w:rsidRPr="00BD2BFC">
        <w:rPr>
          <w:rFonts w:ascii="Times New Roman" w:eastAsia="Times New Roman" w:hAnsi="Times New Roman" w:cs="Times New Roman"/>
          <w:sz w:val="24"/>
          <w:szCs w:val="24"/>
        </w:rPr>
        <w:t xml:space="preserve"> experienced the most dramatic price increases.</w:t>
      </w:r>
    </w:p>
    <w:p w:rsidR="00665D19" w:rsidRPr="00BD2BFC" w:rsidRDefault="00665D19" w:rsidP="00665D19">
      <w:pPr>
        <w:numPr>
          <w:ilvl w:val="0"/>
          <w:numId w:val="8"/>
        </w:num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Both base-year and current-year quantities indicated similar inflation patterns, signifying a broad-based increase not limited to a few goods.</w:t>
      </w:r>
    </w:p>
    <w:p w:rsidR="00665D19" w:rsidRPr="00BD2BFC" w:rsidRDefault="00665D19" w:rsidP="00665D19">
      <w:pPr>
        <w:numPr>
          <w:ilvl w:val="0"/>
          <w:numId w:val="8"/>
        </w:num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The consumer burden has increased substantially, likely affecting nutrition, consumption behavior, and economic resilience.</w:t>
      </w:r>
    </w:p>
    <w:p w:rsidR="00665D19" w:rsidRPr="00BD2BFC" w:rsidRDefault="00665D19" w:rsidP="00665D19">
      <w:pPr>
        <w:numPr>
          <w:ilvl w:val="0"/>
          <w:numId w:val="8"/>
        </w:num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Traders and market stakeholders face increased difficulty in forecasting prices and managing inventory due to these erratic changes.</w:t>
      </w:r>
    </w:p>
    <w:p w:rsidR="00665D19" w:rsidRDefault="00665D19" w:rsidP="00665D19">
      <w:pPr>
        <w:spacing w:after="240" w:line="360" w:lineRule="auto"/>
        <w:jc w:val="both"/>
        <w:outlineLvl w:val="2"/>
        <w:rPr>
          <w:rFonts w:ascii="Times New Roman" w:eastAsia="Times New Roman" w:hAnsi="Times New Roman" w:cs="Times New Roman"/>
          <w:b/>
          <w:bCs/>
          <w:sz w:val="24"/>
          <w:szCs w:val="24"/>
        </w:rPr>
      </w:pPr>
    </w:p>
    <w:p w:rsidR="00665D19" w:rsidRPr="00BD2BFC" w:rsidRDefault="00665D19" w:rsidP="00665D19">
      <w:pPr>
        <w:spacing w:after="240" w:line="360" w:lineRule="auto"/>
        <w:jc w:val="both"/>
        <w:outlineLvl w:val="2"/>
        <w:rPr>
          <w:rFonts w:ascii="Times New Roman" w:eastAsia="Times New Roman" w:hAnsi="Times New Roman" w:cs="Times New Roman"/>
          <w:b/>
          <w:bCs/>
          <w:sz w:val="24"/>
          <w:szCs w:val="24"/>
        </w:rPr>
      </w:pPr>
      <w:r w:rsidRPr="00BD2BFC">
        <w:rPr>
          <w:rFonts w:ascii="Times New Roman" w:eastAsia="Times New Roman" w:hAnsi="Times New Roman" w:cs="Times New Roman"/>
          <w:b/>
          <w:bCs/>
          <w:sz w:val="24"/>
          <w:szCs w:val="24"/>
        </w:rPr>
        <w:t>5.2 Conclusion</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lastRenderedPageBreak/>
        <w:t xml:space="preserve">The price index analysis for </w:t>
      </w:r>
      <w:proofErr w:type="spellStart"/>
      <w:r w:rsidRPr="00BD2BFC">
        <w:rPr>
          <w:rFonts w:ascii="Times New Roman" w:eastAsia="Times New Roman" w:hAnsi="Times New Roman" w:cs="Times New Roman"/>
          <w:sz w:val="24"/>
          <w:szCs w:val="24"/>
        </w:rPr>
        <w:t>Kulende</w:t>
      </w:r>
      <w:proofErr w:type="spellEnd"/>
      <w:r w:rsidRPr="00BD2BFC">
        <w:rPr>
          <w:rFonts w:ascii="Times New Roman" w:eastAsia="Times New Roman" w:hAnsi="Times New Roman" w:cs="Times New Roman"/>
          <w:sz w:val="24"/>
          <w:szCs w:val="24"/>
        </w:rPr>
        <w:t xml:space="preserve"> Market between 2022 and 2024 clearly shows a </w:t>
      </w:r>
      <w:r w:rsidRPr="00BD2BFC">
        <w:rPr>
          <w:rFonts w:ascii="Times New Roman" w:eastAsia="Times New Roman" w:hAnsi="Times New Roman" w:cs="Times New Roman"/>
          <w:b/>
          <w:bCs/>
          <w:sz w:val="24"/>
          <w:szCs w:val="24"/>
        </w:rPr>
        <w:t>significant inflationary trend in the cost of common food items</w:t>
      </w:r>
      <w:r w:rsidRPr="00BD2BFC">
        <w:rPr>
          <w:rFonts w:ascii="Times New Roman" w:eastAsia="Times New Roman" w:hAnsi="Times New Roman" w:cs="Times New Roman"/>
          <w:sz w:val="24"/>
          <w:szCs w:val="24"/>
        </w:rPr>
        <w:t xml:space="preserve">. The high values of the </w:t>
      </w:r>
      <w:proofErr w:type="spellStart"/>
      <w:r w:rsidRPr="00BD2BFC">
        <w:rPr>
          <w:rFonts w:ascii="Times New Roman" w:eastAsia="Times New Roman" w:hAnsi="Times New Roman" w:cs="Times New Roman"/>
          <w:sz w:val="24"/>
          <w:szCs w:val="24"/>
        </w:rPr>
        <w:t>Laspeyres</w:t>
      </w:r>
      <w:proofErr w:type="spellEnd"/>
      <w:r w:rsidRPr="00BD2BFC">
        <w:rPr>
          <w:rFonts w:ascii="Times New Roman" w:eastAsia="Times New Roman" w:hAnsi="Times New Roman" w:cs="Times New Roman"/>
          <w:sz w:val="24"/>
          <w:szCs w:val="24"/>
        </w:rPr>
        <w:t xml:space="preserve"> and </w:t>
      </w:r>
      <w:proofErr w:type="spellStart"/>
      <w:r w:rsidRPr="00BD2BFC">
        <w:rPr>
          <w:rFonts w:ascii="Times New Roman" w:eastAsia="Times New Roman" w:hAnsi="Times New Roman" w:cs="Times New Roman"/>
          <w:sz w:val="24"/>
          <w:szCs w:val="24"/>
        </w:rPr>
        <w:t>Paasche</w:t>
      </w:r>
      <w:proofErr w:type="spellEnd"/>
      <w:r w:rsidRPr="00BD2BFC">
        <w:rPr>
          <w:rFonts w:ascii="Times New Roman" w:eastAsia="Times New Roman" w:hAnsi="Times New Roman" w:cs="Times New Roman"/>
          <w:sz w:val="24"/>
          <w:szCs w:val="24"/>
        </w:rPr>
        <w:t xml:space="preserve"> indices highlight the persistent rise in food prices, which could have severe implications for food security and household budgeting.</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The findings confirm that inflation is not only present at the national level but also deeply felt at the local market level. This indicates a need for improved economic planning and monitoring at community levels. The uniformity in the outcomes of the LPI, PPI, and FPI also suggests that both consumption patterns and price structures have been equally affected by broader economic issues such as subsidy removal, naira devaluation, and global supply chain disruptions.</w:t>
      </w:r>
    </w:p>
    <w:p w:rsidR="00665D19" w:rsidRPr="00BD2BFC" w:rsidRDefault="00665D19" w:rsidP="00665D19">
      <w:pPr>
        <w:spacing w:after="240" w:line="360" w:lineRule="auto"/>
        <w:jc w:val="both"/>
        <w:outlineLvl w:val="2"/>
        <w:rPr>
          <w:rFonts w:ascii="Times New Roman" w:eastAsia="Times New Roman" w:hAnsi="Times New Roman" w:cs="Times New Roman"/>
          <w:b/>
          <w:bCs/>
          <w:sz w:val="24"/>
          <w:szCs w:val="24"/>
        </w:rPr>
      </w:pPr>
      <w:r w:rsidRPr="00BD2BFC">
        <w:rPr>
          <w:rFonts w:ascii="Times New Roman" w:eastAsia="Times New Roman" w:hAnsi="Times New Roman" w:cs="Times New Roman"/>
          <w:b/>
          <w:bCs/>
          <w:sz w:val="24"/>
          <w:szCs w:val="24"/>
        </w:rPr>
        <w:t>5.3 Recommendations</w:t>
      </w:r>
    </w:p>
    <w:p w:rsidR="00665D19" w:rsidRPr="00BD2BFC" w:rsidRDefault="00665D19" w:rsidP="00665D19">
      <w:p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Based on the findings, the following recommendations are made:</w:t>
      </w:r>
    </w:p>
    <w:p w:rsidR="00665D19" w:rsidRPr="00BD2BFC" w:rsidRDefault="00665D19" w:rsidP="00665D19">
      <w:pPr>
        <w:numPr>
          <w:ilvl w:val="0"/>
          <w:numId w:val="9"/>
        </w:num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b/>
          <w:bCs/>
          <w:sz w:val="24"/>
          <w:szCs w:val="24"/>
        </w:rPr>
        <w:t>Strengthen Local Price Monitoring Systems:</w:t>
      </w:r>
    </w:p>
    <w:p w:rsidR="00665D19" w:rsidRPr="00BD2BFC" w:rsidRDefault="00665D19" w:rsidP="00665D19">
      <w:pPr>
        <w:numPr>
          <w:ilvl w:val="1"/>
          <w:numId w:val="9"/>
        </w:num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Authorities should implement localized data collection and price index systems to monitor market trends in real-time.</w:t>
      </w:r>
    </w:p>
    <w:p w:rsidR="00665D19" w:rsidRPr="00BD2BFC" w:rsidRDefault="00665D19" w:rsidP="00665D19">
      <w:pPr>
        <w:numPr>
          <w:ilvl w:val="1"/>
          <w:numId w:val="9"/>
        </w:num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 xml:space="preserve">Community markets like </w:t>
      </w:r>
      <w:proofErr w:type="spellStart"/>
      <w:r w:rsidRPr="00BD2BFC">
        <w:rPr>
          <w:rFonts w:ascii="Times New Roman" w:eastAsia="Times New Roman" w:hAnsi="Times New Roman" w:cs="Times New Roman"/>
          <w:sz w:val="24"/>
          <w:szCs w:val="24"/>
        </w:rPr>
        <w:t>Kulende</w:t>
      </w:r>
      <w:proofErr w:type="spellEnd"/>
      <w:r w:rsidRPr="00BD2BFC">
        <w:rPr>
          <w:rFonts w:ascii="Times New Roman" w:eastAsia="Times New Roman" w:hAnsi="Times New Roman" w:cs="Times New Roman"/>
          <w:sz w:val="24"/>
          <w:szCs w:val="24"/>
        </w:rPr>
        <w:t xml:space="preserve"> should be included in government statistical reporting for better policy responses.</w:t>
      </w:r>
    </w:p>
    <w:p w:rsidR="00665D19" w:rsidRPr="00BD2BFC" w:rsidRDefault="00665D19" w:rsidP="00665D19">
      <w:pPr>
        <w:numPr>
          <w:ilvl w:val="0"/>
          <w:numId w:val="9"/>
        </w:num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b/>
          <w:bCs/>
          <w:sz w:val="24"/>
          <w:szCs w:val="24"/>
        </w:rPr>
        <w:t>Promote Local Agricultural Production:</w:t>
      </w:r>
    </w:p>
    <w:p w:rsidR="00665D19" w:rsidRPr="00BD2BFC" w:rsidRDefault="00665D19" w:rsidP="00665D19">
      <w:pPr>
        <w:numPr>
          <w:ilvl w:val="1"/>
          <w:numId w:val="9"/>
        </w:num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Government and private sector investments in agriculture should be intensified to reduce dependence on imported food items and stabilize food prices.</w:t>
      </w:r>
    </w:p>
    <w:p w:rsidR="00665D19" w:rsidRPr="00BD2BFC" w:rsidRDefault="00665D19" w:rsidP="00665D19">
      <w:pPr>
        <w:numPr>
          <w:ilvl w:val="1"/>
          <w:numId w:val="9"/>
        </w:num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Farmers should be supported with subsidies, tools, and improved access to markets.</w:t>
      </w:r>
    </w:p>
    <w:p w:rsidR="00665D19" w:rsidRPr="00BD2BFC" w:rsidRDefault="00665D19" w:rsidP="00665D19">
      <w:pPr>
        <w:numPr>
          <w:ilvl w:val="0"/>
          <w:numId w:val="9"/>
        </w:num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b/>
          <w:bCs/>
          <w:sz w:val="24"/>
          <w:szCs w:val="24"/>
        </w:rPr>
        <w:t>Enhance Storage and Transportation Infrastructure:</w:t>
      </w:r>
    </w:p>
    <w:p w:rsidR="00665D19" w:rsidRPr="00BD2BFC" w:rsidRDefault="00665D19" w:rsidP="00665D19">
      <w:pPr>
        <w:numPr>
          <w:ilvl w:val="1"/>
          <w:numId w:val="9"/>
        </w:num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lastRenderedPageBreak/>
        <w:t>Efficient storage systems and transport networks would reduce post-harvest losses and lower costs from farm to market.</w:t>
      </w:r>
    </w:p>
    <w:p w:rsidR="00665D19" w:rsidRPr="00BD2BFC" w:rsidRDefault="00665D19" w:rsidP="00665D19">
      <w:pPr>
        <w:numPr>
          <w:ilvl w:val="0"/>
          <w:numId w:val="9"/>
        </w:num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b/>
          <w:bCs/>
          <w:sz w:val="24"/>
          <w:szCs w:val="24"/>
        </w:rPr>
        <w:t>Consumer Protection Measures:</w:t>
      </w:r>
    </w:p>
    <w:p w:rsidR="00665D19" w:rsidRPr="00BD2BFC" w:rsidRDefault="00665D19" w:rsidP="00665D19">
      <w:pPr>
        <w:numPr>
          <w:ilvl w:val="1"/>
          <w:numId w:val="9"/>
        </w:num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Regulatory bodies should enforce fair pricing and discourage excessive profiteering in local markets.</w:t>
      </w:r>
    </w:p>
    <w:p w:rsidR="00665D19" w:rsidRPr="00BD2BFC" w:rsidRDefault="00665D19" w:rsidP="00665D19">
      <w:pPr>
        <w:numPr>
          <w:ilvl w:val="1"/>
          <w:numId w:val="9"/>
        </w:num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Programs such as targeted food subsidies or cash transfers should be strengthened to cushion the most vulnerable.</w:t>
      </w:r>
    </w:p>
    <w:p w:rsidR="00665D19" w:rsidRPr="00BD2BFC" w:rsidRDefault="00665D19" w:rsidP="00665D19">
      <w:pPr>
        <w:numPr>
          <w:ilvl w:val="0"/>
          <w:numId w:val="9"/>
        </w:num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b/>
          <w:bCs/>
          <w:sz w:val="24"/>
          <w:szCs w:val="24"/>
        </w:rPr>
        <w:t>Support for Small Traders and Vendors:</w:t>
      </w:r>
    </w:p>
    <w:p w:rsidR="00665D19" w:rsidRPr="00BD2BFC" w:rsidRDefault="00665D19" w:rsidP="00665D19">
      <w:pPr>
        <w:numPr>
          <w:ilvl w:val="1"/>
          <w:numId w:val="9"/>
        </w:num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Provision of low-interest loans, financial training, and digital tools could help traders manage inflation-related risks.</w:t>
      </w:r>
    </w:p>
    <w:p w:rsidR="00665D19" w:rsidRPr="00BD2BFC" w:rsidRDefault="00665D19" w:rsidP="00665D19">
      <w:pPr>
        <w:numPr>
          <w:ilvl w:val="0"/>
          <w:numId w:val="9"/>
        </w:num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b/>
          <w:bCs/>
          <w:sz w:val="24"/>
          <w:szCs w:val="24"/>
        </w:rPr>
        <w:t>Periodic Review of Price Index Data:</w:t>
      </w:r>
    </w:p>
    <w:p w:rsidR="00665D19" w:rsidRPr="00BD2BFC" w:rsidRDefault="00665D19" w:rsidP="00665D19">
      <w:pPr>
        <w:numPr>
          <w:ilvl w:val="1"/>
          <w:numId w:val="9"/>
        </w:numPr>
        <w:spacing w:after="240" w:line="360" w:lineRule="auto"/>
        <w:jc w:val="both"/>
        <w:rPr>
          <w:rFonts w:ascii="Times New Roman" w:eastAsia="Times New Roman" w:hAnsi="Times New Roman" w:cs="Times New Roman"/>
          <w:sz w:val="24"/>
          <w:szCs w:val="24"/>
        </w:rPr>
      </w:pPr>
      <w:r w:rsidRPr="00BD2BFC">
        <w:rPr>
          <w:rFonts w:ascii="Times New Roman" w:eastAsia="Times New Roman" w:hAnsi="Times New Roman" w:cs="Times New Roman"/>
          <w:sz w:val="24"/>
          <w:szCs w:val="24"/>
        </w:rPr>
        <w:t>Researchers and statisticians should carry out price index assessments regularly and publish findings to guide both public and private sector planning.</w:t>
      </w:r>
    </w:p>
    <w:p w:rsidR="00665D19" w:rsidRPr="00BD2BFC" w:rsidRDefault="00665D19" w:rsidP="00665D19">
      <w:pPr>
        <w:spacing w:after="240" w:line="360" w:lineRule="auto"/>
        <w:jc w:val="both"/>
        <w:rPr>
          <w:rFonts w:ascii="Times New Roman" w:hAnsi="Times New Roman" w:cs="Times New Roman"/>
          <w:sz w:val="24"/>
          <w:szCs w:val="24"/>
        </w:rPr>
      </w:pPr>
    </w:p>
    <w:p w:rsidR="00665D19" w:rsidRDefault="00665D19" w:rsidP="00665D19">
      <w:pPr>
        <w:pStyle w:val="Heading3"/>
        <w:spacing w:before="0" w:beforeAutospacing="0" w:after="240" w:afterAutospacing="0" w:line="360" w:lineRule="auto"/>
        <w:jc w:val="both"/>
        <w:rPr>
          <w:rStyle w:val="Strong"/>
          <w:b/>
          <w:bCs/>
        </w:rPr>
      </w:pPr>
    </w:p>
    <w:p w:rsidR="00665D19" w:rsidRDefault="00665D19" w:rsidP="00665D19">
      <w:pPr>
        <w:pStyle w:val="Heading3"/>
        <w:spacing w:before="0" w:beforeAutospacing="0" w:after="240" w:afterAutospacing="0" w:line="360" w:lineRule="auto"/>
        <w:jc w:val="both"/>
        <w:rPr>
          <w:rStyle w:val="Strong"/>
          <w:b/>
          <w:bCs/>
        </w:rPr>
      </w:pPr>
    </w:p>
    <w:p w:rsidR="00665D19" w:rsidRDefault="00665D19" w:rsidP="00665D19">
      <w:pPr>
        <w:pStyle w:val="Heading3"/>
        <w:spacing w:before="0" w:beforeAutospacing="0" w:after="240" w:afterAutospacing="0" w:line="360" w:lineRule="auto"/>
        <w:jc w:val="both"/>
        <w:rPr>
          <w:rStyle w:val="Strong"/>
          <w:b/>
          <w:bCs/>
        </w:rPr>
      </w:pPr>
    </w:p>
    <w:p w:rsidR="00665D19" w:rsidRDefault="00665D19" w:rsidP="00665D19">
      <w:pPr>
        <w:pStyle w:val="Heading3"/>
        <w:spacing w:before="0" w:beforeAutospacing="0" w:after="240" w:afterAutospacing="0" w:line="360" w:lineRule="auto"/>
        <w:jc w:val="both"/>
        <w:rPr>
          <w:rStyle w:val="Strong"/>
          <w:b/>
          <w:bCs/>
        </w:rPr>
      </w:pPr>
    </w:p>
    <w:p w:rsidR="00665D19" w:rsidRDefault="00665D19" w:rsidP="00665D19">
      <w:pPr>
        <w:pStyle w:val="Heading3"/>
        <w:spacing w:before="0" w:beforeAutospacing="0" w:after="240" w:afterAutospacing="0" w:line="360" w:lineRule="auto"/>
        <w:jc w:val="both"/>
        <w:rPr>
          <w:rStyle w:val="Strong"/>
          <w:b/>
          <w:bCs/>
        </w:rPr>
      </w:pPr>
    </w:p>
    <w:p w:rsidR="00665D19" w:rsidRPr="00BD2BFC" w:rsidRDefault="00665D19" w:rsidP="00665D19">
      <w:pPr>
        <w:pStyle w:val="Heading3"/>
        <w:spacing w:before="0" w:beforeAutospacing="0" w:after="240" w:afterAutospacing="0" w:line="360" w:lineRule="auto"/>
        <w:jc w:val="both"/>
        <w:rPr>
          <w:sz w:val="24"/>
          <w:szCs w:val="24"/>
        </w:rPr>
      </w:pPr>
      <w:r w:rsidRPr="00BD2BFC">
        <w:rPr>
          <w:rStyle w:val="Strong"/>
          <w:b/>
          <w:bCs/>
        </w:rPr>
        <w:lastRenderedPageBreak/>
        <w:t>REFERENCES</w:t>
      </w:r>
    </w:p>
    <w:p w:rsidR="00665D19" w:rsidRDefault="00665D19" w:rsidP="00665D19">
      <w:pPr>
        <w:pStyle w:val="NormalWeb"/>
        <w:spacing w:before="0" w:beforeAutospacing="0" w:after="0" w:afterAutospacing="0" w:line="360" w:lineRule="auto"/>
        <w:jc w:val="both"/>
      </w:pPr>
      <w:proofErr w:type="spellStart"/>
      <w:r w:rsidRPr="004E12EC">
        <w:t>Adefeso</w:t>
      </w:r>
      <w:proofErr w:type="spellEnd"/>
      <w:r w:rsidRPr="004E12EC">
        <w:t xml:space="preserve">, H. A., &amp; </w:t>
      </w:r>
      <w:proofErr w:type="spellStart"/>
      <w:r w:rsidRPr="004E12EC">
        <w:t>Adeleke</w:t>
      </w:r>
      <w:proofErr w:type="spellEnd"/>
      <w:r w:rsidRPr="004E12EC">
        <w:t xml:space="preserve">, A. I. (2019). Inflation targeting and monetary policy in Nigeria. </w:t>
      </w:r>
    </w:p>
    <w:p w:rsidR="00665D19" w:rsidRPr="004E12EC" w:rsidRDefault="00665D19" w:rsidP="00665D19">
      <w:pPr>
        <w:pStyle w:val="NormalWeb"/>
        <w:spacing w:before="0" w:beforeAutospacing="0" w:after="0" w:afterAutospacing="0" w:line="360" w:lineRule="auto"/>
        <w:ind w:firstLine="720"/>
        <w:jc w:val="both"/>
      </w:pPr>
      <w:r w:rsidRPr="004E12EC">
        <w:rPr>
          <w:rStyle w:val="Emphasis"/>
        </w:rPr>
        <w:t>Journal of Monetary and Economic Integration</w:t>
      </w:r>
      <w:r w:rsidRPr="004E12EC">
        <w:t xml:space="preserve">, </w:t>
      </w:r>
      <w:r w:rsidRPr="004E12EC">
        <w:rPr>
          <w:rStyle w:val="Emphasis"/>
        </w:rPr>
        <w:t>19</w:t>
      </w:r>
      <w:r w:rsidRPr="004E12EC">
        <w:t>(1), 79–96.</w:t>
      </w:r>
    </w:p>
    <w:p w:rsidR="00665D19" w:rsidRDefault="00665D19" w:rsidP="00665D19">
      <w:pPr>
        <w:pStyle w:val="NormalWeb"/>
        <w:spacing w:before="0" w:beforeAutospacing="0" w:after="0" w:afterAutospacing="0" w:line="360" w:lineRule="auto"/>
        <w:jc w:val="both"/>
      </w:pPr>
    </w:p>
    <w:p w:rsidR="00665D19" w:rsidRDefault="00665D19" w:rsidP="00665D19">
      <w:pPr>
        <w:pStyle w:val="NormalWeb"/>
        <w:spacing w:before="0" w:beforeAutospacing="0" w:after="0" w:afterAutospacing="0" w:line="360" w:lineRule="auto"/>
        <w:jc w:val="both"/>
        <w:rPr>
          <w:rStyle w:val="Emphasis"/>
        </w:rPr>
      </w:pPr>
      <w:proofErr w:type="spellStart"/>
      <w:r w:rsidRPr="004E12EC">
        <w:t>Adegbite</w:t>
      </w:r>
      <w:proofErr w:type="spellEnd"/>
      <w:r w:rsidRPr="004E12EC">
        <w:t xml:space="preserve">, S. A. (2019). Effects of inflation on household consumption in Nigeria. </w:t>
      </w:r>
      <w:r w:rsidRPr="004E12EC">
        <w:rPr>
          <w:rStyle w:val="Emphasis"/>
        </w:rPr>
        <w:t xml:space="preserve">African Journal </w:t>
      </w:r>
    </w:p>
    <w:p w:rsidR="00665D19" w:rsidRPr="004E12EC" w:rsidRDefault="00665D19" w:rsidP="00665D19">
      <w:pPr>
        <w:pStyle w:val="NormalWeb"/>
        <w:spacing w:before="0" w:beforeAutospacing="0" w:after="0" w:afterAutospacing="0" w:line="360" w:lineRule="auto"/>
        <w:ind w:firstLine="720"/>
        <w:jc w:val="both"/>
      </w:pPr>
      <w:proofErr w:type="gramStart"/>
      <w:r w:rsidRPr="004E12EC">
        <w:rPr>
          <w:rStyle w:val="Emphasis"/>
        </w:rPr>
        <w:t>of</w:t>
      </w:r>
      <w:proofErr w:type="gramEnd"/>
      <w:r w:rsidRPr="004E12EC">
        <w:rPr>
          <w:rStyle w:val="Emphasis"/>
        </w:rPr>
        <w:t xml:space="preserve"> Economic Policy</w:t>
      </w:r>
      <w:r w:rsidRPr="004E12EC">
        <w:t xml:space="preserve">, </w:t>
      </w:r>
      <w:r w:rsidRPr="004E12EC">
        <w:rPr>
          <w:rStyle w:val="Emphasis"/>
        </w:rPr>
        <w:t>26</w:t>
      </w:r>
      <w:r w:rsidRPr="004E12EC">
        <w:t>(2), 88–101.</w:t>
      </w:r>
    </w:p>
    <w:p w:rsidR="00665D19" w:rsidRDefault="00665D19" w:rsidP="00665D19">
      <w:pPr>
        <w:pStyle w:val="NormalWeb"/>
        <w:spacing w:before="0" w:beforeAutospacing="0" w:after="0" w:afterAutospacing="0" w:line="360" w:lineRule="auto"/>
        <w:jc w:val="both"/>
      </w:pPr>
    </w:p>
    <w:p w:rsidR="00665D19" w:rsidRDefault="00665D19" w:rsidP="00665D19">
      <w:pPr>
        <w:pStyle w:val="NormalWeb"/>
        <w:spacing w:before="0" w:beforeAutospacing="0" w:after="0" w:afterAutospacing="0" w:line="360" w:lineRule="auto"/>
        <w:jc w:val="both"/>
        <w:rPr>
          <w:rStyle w:val="Emphasis"/>
        </w:rPr>
      </w:pPr>
      <w:proofErr w:type="spellStart"/>
      <w:r w:rsidRPr="004E12EC">
        <w:t>Akinbobola</w:t>
      </w:r>
      <w:proofErr w:type="spellEnd"/>
      <w:r w:rsidRPr="004E12EC">
        <w:t xml:space="preserve">, T. O. (2020). Inflation and the Nigerian economy: An empirical analysis. </w:t>
      </w:r>
      <w:r w:rsidRPr="004E12EC">
        <w:rPr>
          <w:rStyle w:val="Emphasis"/>
        </w:rPr>
        <w:t xml:space="preserve">Journal of </w:t>
      </w:r>
    </w:p>
    <w:p w:rsidR="00665D19" w:rsidRDefault="00665D19" w:rsidP="00665D19">
      <w:pPr>
        <w:pStyle w:val="NormalWeb"/>
        <w:spacing w:before="0" w:beforeAutospacing="0" w:after="0" w:afterAutospacing="0" w:line="360" w:lineRule="auto"/>
        <w:ind w:firstLine="720"/>
        <w:jc w:val="both"/>
      </w:pPr>
      <w:r w:rsidRPr="004E12EC">
        <w:rPr>
          <w:rStyle w:val="Emphasis"/>
        </w:rPr>
        <w:t>Economics and Sustainable Development</w:t>
      </w:r>
      <w:r w:rsidRPr="004E12EC">
        <w:t xml:space="preserve">, </w:t>
      </w:r>
      <w:r w:rsidRPr="004E12EC">
        <w:rPr>
          <w:rStyle w:val="Emphasis"/>
        </w:rPr>
        <w:t>11</w:t>
      </w:r>
      <w:r w:rsidRPr="004E12EC">
        <w:t>(4), 35–45.</w:t>
      </w:r>
    </w:p>
    <w:p w:rsidR="00665D19" w:rsidRDefault="00665D19" w:rsidP="00665D19">
      <w:pPr>
        <w:pStyle w:val="NormalWeb"/>
        <w:spacing w:before="0" w:beforeAutospacing="0" w:after="0" w:afterAutospacing="0" w:line="360" w:lineRule="auto"/>
        <w:jc w:val="both"/>
      </w:pPr>
    </w:p>
    <w:p w:rsidR="00665D19" w:rsidRDefault="00665D19" w:rsidP="00665D19">
      <w:pPr>
        <w:pStyle w:val="NormalWeb"/>
        <w:spacing w:before="0" w:beforeAutospacing="0" w:after="0" w:afterAutospacing="0" w:line="360" w:lineRule="auto"/>
        <w:jc w:val="both"/>
      </w:pPr>
      <w:proofErr w:type="spellStart"/>
      <w:r w:rsidRPr="004E12EC">
        <w:t>Ayinde</w:t>
      </w:r>
      <w:proofErr w:type="spellEnd"/>
      <w:r w:rsidRPr="004E12EC">
        <w:t xml:space="preserve">, O. E., &amp; </w:t>
      </w:r>
      <w:proofErr w:type="spellStart"/>
      <w:r w:rsidRPr="004E12EC">
        <w:t>Adeyemo</w:t>
      </w:r>
      <w:proofErr w:type="spellEnd"/>
      <w:r w:rsidRPr="004E12EC">
        <w:t xml:space="preserve">, R. (2021). Food price volatility and policy responses in Nigeria. </w:t>
      </w:r>
    </w:p>
    <w:p w:rsidR="00665D19" w:rsidRPr="004E12EC" w:rsidRDefault="00665D19" w:rsidP="00665D19">
      <w:pPr>
        <w:pStyle w:val="NormalWeb"/>
        <w:spacing w:before="0" w:beforeAutospacing="0" w:after="0" w:afterAutospacing="0" w:line="360" w:lineRule="auto"/>
        <w:ind w:firstLine="720"/>
        <w:jc w:val="both"/>
      </w:pPr>
      <w:r w:rsidRPr="004E12EC">
        <w:rPr>
          <w:rStyle w:val="Emphasis"/>
        </w:rPr>
        <w:t>Nigerian Journal of Agricultural Economics</w:t>
      </w:r>
      <w:r w:rsidRPr="004E12EC">
        <w:t xml:space="preserve">, </w:t>
      </w:r>
      <w:r w:rsidRPr="004E12EC">
        <w:rPr>
          <w:rStyle w:val="Emphasis"/>
        </w:rPr>
        <w:t>15</w:t>
      </w:r>
      <w:r w:rsidRPr="004E12EC">
        <w:t>(1), 112–120.</w:t>
      </w:r>
    </w:p>
    <w:p w:rsidR="00665D19" w:rsidRDefault="00665D19" w:rsidP="00665D19">
      <w:pPr>
        <w:pStyle w:val="NormalWeb"/>
        <w:spacing w:before="0" w:beforeAutospacing="0" w:after="0" w:afterAutospacing="0" w:line="360" w:lineRule="auto"/>
        <w:jc w:val="both"/>
      </w:pPr>
    </w:p>
    <w:p w:rsidR="00665D19" w:rsidRDefault="00665D19" w:rsidP="00665D19">
      <w:pPr>
        <w:pStyle w:val="NormalWeb"/>
        <w:spacing w:before="0" w:beforeAutospacing="0" w:after="0" w:afterAutospacing="0" w:line="360" w:lineRule="auto"/>
        <w:jc w:val="both"/>
      </w:pPr>
      <w:r w:rsidRPr="004E12EC">
        <w:t xml:space="preserve">Central Bank of Nigeria. (2023). </w:t>
      </w:r>
      <w:r w:rsidRPr="004E12EC">
        <w:rPr>
          <w:rStyle w:val="Emphasis"/>
        </w:rPr>
        <w:t>Annual economic report 2022</w:t>
      </w:r>
      <w:r w:rsidRPr="004E12EC">
        <w:t xml:space="preserve">. </w:t>
      </w:r>
      <w:hyperlink r:id="rId15" w:tgtFrame="_new" w:history="1">
        <w:r w:rsidRPr="004E12EC">
          <w:rPr>
            <w:rStyle w:val="Hyperlink"/>
          </w:rPr>
          <w:t>https://www.cbn.gov.ng</w:t>
        </w:r>
      </w:hyperlink>
    </w:p>
    <w:p w:rsidR="00665D19" w:rsidRDefault="00665D19" w:rsidP="00665D19">
      <w:pPr>
        <w:pStyle w:val="NormalWeb"/>
        <w:spacing w:before="0" w:beforeAutospacing="0" w:after="0" w:afterAutospacing="0" w:line="360" w:lineRule="auto"/>
        <w:jc w:val="both"/>
      </w:pPr>
    </w:p>
    <w:p w:rsidR="00665D19" w:rsidRDefault="00665D19" w:rsidP="00665D19">
      <w:pPr>
        <w:pStyle w:val="NormalWeb"/>
        <w:spacing w:before="0" w:beforeAutospacing="0" w:after="0" w:afterAutospacing="0" w:line="360" w:lineRule="auto"/>
        <w:jc w:val="both"/>
      </w:pPr>
      <w:r w:rsidRPr="004E12EC">
        <w:t xml:space="preserve">Food and Agriculture Organization. (2023). </w:t>
      </w:r>
      <w:r w:rsidRPr="004E12EC">
        <w:rPr>
          <w:rStyle w:val="Emphasis"/>
        </w:rPr>
        <w:t>Food security and price monitoring bulletin</w:t>
      </w:r>
      <w:r w:rsidRPr="004E12EC">
        <w:t xml:space="preserve">. </w:t>
      </w:r>
    </w:p>
    <w:p w:rsidR="00665D19" w:rsidRPr="004E12EC" w:rsidRDefault="00665D19" w:rsidP="00665D19">
      <w:pPr>
        <w:pStyle w:val="NormalWeb"/>
        <w:spacing w:before="0" w:beforeAutospacing="0" w:after="0" w:afterAutospacing="0" w:line="360" w:lineRule="auto"/>
        <w:ind w:firstLine="720"/>
        <w:jc w:val="both"/>
      </w:pPr>
      <w:hyperlink r:id="rId16" w:tgtFrame="_new" w:history="1">
        <w:r w:rsidRPr="004E12EC">
          <w:rPr>
            <w:rStyle w:val="Hyperlink"/>
          </w:rPr>
          <w:t>https://www.fao.org</w:t>
        </w:r>
      </w:hyperlink>
    </w:p>
    <w:p w:rsidR="00665D19" w:rsidRDefault="00665D19" w:rsidP="00665D19">
      <w:pPr>
        <w:pStyle w:val="NormalWeb"/>
        <w:spacing w:before="0" w:beforeAutospacing="0" w:after="0" w:afterAutospacing="0" w:line="360" w:lineRule="auto"/>
        <w:jc w:val="both"/>
      </w:pPr>
    </w:p>
    <w:p w:rsidR="00665D19" w:rsidRPr="004E12EC" w:rsidRDefault="00665D19" w:rsidP="00665D19">
      <w:pPr>
        <w:pStyle w:val="NormalWeb"/>
        <w:spacing w:before="0" w:beforeAutospacing="0" w:after="0" w:afterAutospacing="0" w:line="360" w:lineRule="auto"/>
        <w:jc w:val="both"/>
      </w:pPr>
      <w:r w:rsidRPr="004E12EC">
        <w:t xml:space="preserve">Gujarati, D. N. (2014). </w:t>
      </w:r>
      <w:r w:rsidRPr="004E12EC">
        <w:rPr>
          <w:rStyle w:val="Emphasis"/>
        </w:rPr>
        <w:t>Basic econometrics</w:t>
      </w:r>
      <w:r w:rsidRPr="004E12EC">
        <w:t xml:space="preserve"> (5th </w:t>
      </w:r>
      <w:proofErr w:type="gramStart"/>
      <w:r w:rsidRPr="004E12EC">
        <w:t>ed</w:t>
      </w:r>
      <w:proofErr w:type="gramEnd"/>
      <w:r w:rsidRPr="004E12EC">
        <w:t>.). McGraw-Hill Education.</w:t>
      </w:r>
    </w:p>
    <w:p w:rsidR="00665D19" w:rsidRDefault="00665D19" w:rsidP="00665D19">
      <w:pPr>
        <w:pStyle w:val="NormalWeb"/>
        <w:spacing w:before="0" w:beforeAutospacing="0" w:after="0" w:afterAutospacing="0" w:line="360" w:lineRule="auto"/>
        <w:jc w:val="both"/>
      </w:pPr>
    </w:p>
    <w:p w:rsidR="00665D19" w:rsidRDefault="00665D19" w:rsidP="00665D19">
      <w:pPr>
        <w:pStyle w:val="NormalWeb"/>
        <w:spacing w:before="0" w:beforeAutospacing="0" w:after="0" w:afterAutospacing="0" w:line="360" w:lineRule="auto"/>
        <w:jc w:val="both"/>
      </w:pPr>
      <w:proofErr w:type="spellStart"/>
      <w:r w:rsidRPr="004E12EC">
        <w:t>Iyoha</w:t>
      </w:r>
      <w:proofErr w:type="spellEnd"/>
      <w:r w:rsidRPr="004E12EC">
        <w:t xml:space="preserve">, M. A., &amp; </w:t>
      </w:r>
      <w:proofErr w:type="spellStart"/>
      <w:r w:rsidRPr="004E12EC">
        <w:t>Oriakhi</w:t>
      </w:r>
      <w:proofErr w:type="spellEnd"/>
      <w:r w:rsidRPr="004E12EC">
        <w:t xml:space="preserve">, D. E. (2018). Explaining African economic growth performance: The </w:t>
      </w:r>
    </w:p>
    <w:p w:rsidR="00665D19" w:rsidRPr="004E12EC" w:rsidRDefault="00665D19" w:rsidP="00665D19">
      <w:pPr>
        <w:pStyle w:val="NormalWeb"/>
        <w:spacing w:before="0" w:beforeAutospacing="0" w:after="0" w:afterAutospacing="0" w:line="360" w:lineRule="auto"/>
        <w:ind w:firstLine="720"/>
        <w:jc w:val="both"/>
      </w:pPr>
      <w:r w:rsidRPr="004E12EC">
        <w:t xml:space="preserve">Nigerian experience. </w:t>
      </w:r>
      <w:r w:rsidRPr="004E12EC">
        <w:rPr>
          <w:rStyle w:val="Emphasis"/>
        </w:rPr>
        <w:t>African Economic Research Consortium</w:t>
      </w:r>
      <w:r w:rsidRPr="004E12EC">
        <w:t>.</w:t>
      </w:r>
    </w:p>
    <w:p w:rsidR="00665D19" w:rsidRDefault="00665D19" w:rsidP="00665D19">
      <w:pPr>
        <w:pStyle w:val="NormalWeb"/>
        <w:spacing w:before="0" w:beforeAutospacing="0" w:after="0" w:afterAutospacing="0" w:line="360" w:lineRule="auto"/>
        <w:jc w:val="both"/>
      </w:pPr>
    </w:p>
    <w:p w:rsidR="00665D19" w:rsidRDefault="00665D19" w:rsidP="00665D19">
      <w:pPr>
        <w:pStyle w:val="NormalWeb"/>
        <w:spacing w:before="0" w:beforeAutospacing="0" w:after="0" w:afterAutospacing="0" w:line="360" w:lineRule="auto"/>
        <w:jc w:val="both"/>
      </w:pPr>
      <w:r w:rsidRPr="004E12EC">
        <w:t xml:space="preserve">International Monetary Fund. (2023). </w:t>
      </w:r>
      <w:r w:rsidRPr="004E12EC">
        <w:rPr>
          <w:rStyle w:val="Emphasis"/>
        </w:rPr>
        <w:t>World economic outlook: Inflation dynamics and risks</w:t>
      </w:r>
      <w:r w:rsidRPr="004E12EC">
        <w:t xml:space="preserve">. </w:t>
      </w:r>
    </w:p>
    <w:p w:rsidR="00665D19" w:rsidRPr="004E12EC" w:rsidRDefault="00665D19" w:rsidP="00665D19">
      <w:pPr>
        <w:pStyle w:val="NormalWeb"/>
        <w:spacing w:before="0" w:beforeAutospacing="0" w:after="0" w:afterAutospacing="0" w:line="360" w:lineRule="auto"/>
        <w:ind w:firstLine="720"/>
        <w:jc w:val="both"/>
      </w:pPr>
      <w:hyperlink r:id="rId17" w:tgtFrame="_new" w:history="1">
        <w:r w:rsidRPr="004E12EC">
          <w:rPr>
            <w:rStyle w:val="Hyperlink"/>
          </w:rPr>
          <w:t>https://www.imf.org</w:t>
        </w:r>
      </w:hyperlink>
    </w:p>
    <w:p w:rsidR="00665D19" w:rsidRDefault="00665D19" w:rsidP="00665D19">
      <w:pPr>
        <w:pStyle w:val="NormalWeb"/>
        <w:spacing w:before="0" w:beforeAutospacing="0" w:after="0" w:afterAutospacing="0" w:line="360" w:lineRule="auto"/>
        <w:jc w:val="both"/>
      </w:pPr>
    </w:p>
    <w:p w:rsidR="00665D19" w:rsidRPr="004E12EC" w:rsidRDefault="00665D19" w:rsidP="00665D19">
      <w:pPr>
        <w:pStyle w:val="NormalWeb"/>
        <w:spacing w:before="0" w:beforeAutospacing="0" w:after="0" w:afterAutospacing="0" w:line="360" w:lineRule="auto"/>
        <w:jc w:val="both"/>
      </w:pPr>
      <w:proofErr w:type="spellStart"/>
      <w:r w:rsidRPr="004E12EC">
        <w:t>Lipsey</w:t>
      </w:r>
      <w:proofErr w:type="spellEnd"/>
      <w:r w:rsidRPr="004E12EC">
        <w:t xml:space="preserve">, R. G., &amp; Chrystal, K. A. (2015). </w:t>
      </w:r>
      <w:r w:rsidRPr="004E12EC">
        <w:rPr>
          <w:rStyle w:val="Emphasis"/>
        </w:rPr>
        <w:t>Economics</w:t>
      </w:r>
      <w:r w:rsidRPr="004E12EC">
        <w:t xml:space="preserve"> (13th </w:t>
      </w:r>
      <w:proofErr w:type="gramStart"/>
      <w:r w:rsidRPr="004E12EC">
        <w:t>ed</w:t>
      </w:r>
      <w:proofErr w:type="gramEnd"/>
      <w:r w:rsidRPr="004E12EC">
        <w:t>.). Oxford University Press.</w:t>
      </w:r>
    </w:p>
    <w:p w:rsidR="00665D19" w:rsidRDefault="00665D19" w:rsidP="00665D19">
      <w:pPr>
        <w:pStyle w:val="NormalWeb"/>
        <w:spacing w:before="0" w:beforeAutospacing="0" w:after="0" w:afterAutospacing="0" w:line="360" w:lineRule="auto"/>
        <w:jc w:val="both"/>
      </w:pPr>
    </w:p>
    <w:p w:rsidR="00665D19" w:rsidRDefault="00665D19" w:rsidP="00665D19">
      <w:pPr>
        <w:pStyle w:val="NormalWeb"/>
        <w:spacing w:before="0" w:beforeAutospacing="0" w:after="0" w:afterAutospacing="0" w:line="360" w:lineRule="auto"/>
        <w:jc w:val="both"/>
      </w:pPr>
      <w:r w:rsidRPr="004E12EC">
        <w:t xml:space="preserve">National Bureau of Statistics. (2024). </w:t>
      </w:r>
      <w:r w:rsidRPr="004E12EC">
        <w:rPr>
          <w:rStyle w:val="Emphasis"/>
        </w:rPr>
        <w:t>Consumer price index (CPI) report – March 2024</w:t>
      </w:r>
      <w:r w:rsidRPr="004E12EC">
        <w:t xml:space="preserve">. </w:t>
      </w:r>
    </w:p>
    <w:p w:rsidR="00665D19" w:rsidRPr="004E12EC" w:rsidRDefault="00665D19" w:rsidP="00665D19">
      <w:pPr>
        <w:pStyle w:val="NormalWeb"/>
        <w:spacing w:before="0" w:beforeAutospacing="0" w:after="0" w:afterAutospacing="0" w:line="360" w:lineRule="auto"/>
        <w:ind w:firstLine="720"/>
        <w:jc w:val="both"/>
      </w:pPr>
      <w:hyperlink r:id="rId18" w:tgtFrame="_new" w:history="1">
        <w:r w:rsidRPr="004E12EC">
          <w:rPr>
            <w:rStyle w:val="Hyperlink"/>
          </w:rPr>
          <w:t>https://www.nigerianstat.gov.ng</w:t>
        </w:r>
      </w:hyperlink>
    </w:p>
    <w:p w:rsidR="00665D19" w:rsidRDefault="00665D19" w:rsidP="00665D19">
      <w:pPr>
        <w:pStyle w:val="NormalWeb"/>
        <w:spacing w:before="0" w:beforeAutospacing="0" w:after="0" w:afterAutospacing="0" w:line="360" w:lineRule="auto"/>
        <w:jc w:val="both"/>
      </w:pPr>
    </w:p>
    <w:p w:rsidR="00665D19" w:rsidRDefault="00665D19" w:rsidP="00665D19">
      <w:pPr>
        <w:pStyle w:val="NormalWeb"/>
        <w:spacing w:before="0" w:beforeAutospacing="0" w:after="0" w:afterAutospacing="0" w:line="360" w:lineRule="auto"/>
        <w:jc w:val="both"/>
      </w:pPr>
      <w:r w:rsidRPr="004E12EC">
        <w:t xml:space="preserve">National Bureau of Statistics. (2023). </w:t>
      </w:r>
      <w:r w:rsidRPr="004E12EC">
        <w:rPr>
          <w:rStyle w:val="Emphasis"/>
        </w:rPr>
        <w:t>Food price watch – Nigeria, December 2023</w:t>
      </w:r>
      <w:r w:rsidRPr="004E12EC">
        <w:t xml:space="preserve">. </w:t>
      </w:r>
    </w:p>
    <w:p w:rsidR="00665D19" w:rsidRPr="004E12EC" w:rsidRDefault="00665D19" w:rsidP="00665D19">
      <w:pPr>
        <w:pStyle w:val="NormalWeb"/>
        <w:spacing w:before="0" w:beforeAutospacing="0" w:after="0" w:afterAutospacing="0" w:line="360" w:lineRule="auto"/>
        <w:ind w:firstLine="720"/>
        <w:jc w:val="both"/>
      </w:pPr>
      <w:hyperlink r:id="rId19" w:tgtFrame="_new" w:history="1">
        <w:r w:rsidRPr="004E12EC">
          <w:rPr>
            <w:rStyle w:val="Hyperlink"/>
          </w:rPr>
          <w:t>https://www.nigerianstat.gov.ng</w:t>
        </w:r>
      </w:hyperlink>
    </w:p>
    <w:p w:rsidR="00665D19" w:rsidRDefault="00665D19" w:rsidP="00665D19">
      <w:pPr>
        <w:pStyle w:val="NormalWeb"/>
        <w:spacing w:before="0" w:beforeAutospacing="0" w:after="0" w:afterAutospacing="0" w:line="360" w:lineRule="auto"/>
        <w:jc w:val="both"/>
      </w:pPr>
    </w:p>
    <w:p w:rsidR="00665D19" w:rsidRDefault="00665D19" w:rsidP="00665D19">
      <w:pPr>
        <w:pStyle w:val="NormalWeb"/>
        <w:spacing w:before="0" w:beforeAutospacing="0" w:after="0" w:afterAutospacing="0" w:line="360" w:lineRule="auto"/>
        <w:jc w:val="both"/>
      </w:pPr>
      <w:proofErr w:type="spellStart"/>
      <w:r w:rsidRPr="004E12EC">
        <w:t>Obadan</w:t>
      </w:r>
      <w:proofErr w:type="spellEnd"/>
      <w:r w:rsidRPr="004E12EC">
        <w:t xml:space="preserve">, M. I. (2017). </w:t>
      </w:r>
      <w:r w:rsidRPr="004E12EC">
        <w:rPr>
          <w:rStyle w:val="Emphasis"/>
        </w:rPr>
        <w:t>Contemporary issues in Nigeria’s economic development</w:t>
      </w:r>
      <w:r w:rsidRPr="004E12EC">
        <w:t xml:space="preserve">. University of </w:t>
      </w:r>
    </w:p>
    <w:p w:rsidR="00665D19" w:rsidRDefault="00665D19" w:rsidP="00665D19">
      <w:pPr>
        <w:pStyle w:val="NormalWeb"/>
        <w:spacing w:before="0" w:beforeAutospacing="0" w:after="0" w:afterAutospacing="0" w:line="360" w:lineRule="auto"/>
        <w:ind w:firstLine="720"/>
        <w:jc w:val="both"/>
      </w:pPr>
      <w:r w:rsidRPr="004E12EC">
        <w:t>Benin Press.</w:t>
      </w:r>
    </w:p>
    <w:p w:rsidR="00665D19" w:rsidRDefault="00665D19" w:rsidP="00665D19">
      <w:pPr>
        <w:spacing w:after="0" w:line="360" w:lineRule="auto"/>
        <w:jc w:val="both"/>
        <w:rPr>
          <w:rFonts w:ascii="Times New Roman" w:hAnsi="Times New Roman" w:cs="Times New Roman"/>
          <w:sz w:val="24"/>
          <w:szCs w:val="24"/>
        </w:rPr>
      </w:pPr>
    </w:p>
    <w:p w:rsidR="00665D19" w:rsidRDefault="00665D19" w:rsidP="00665D19">
      <w:pPr>
        <w:spacing w:after="0" w:line="360" w:lineRule="auto"/>
        <w:jc w:val="both"/>
        <w:rPr>
          <w:rStyle w:val="Emphasis"/>
          <w:rFonts w:ascii="Times New Roman" w:hAnsi="Times New Roman" w:cs="Times New Roman"/>
          <w:sz w:val="24"/>
          <w:szCs w:val="24"/>
        </w:rPr>
      </w:pPr>
      <w:proofErr w:type="spellStart"/>
      <w:r w:rsidRPr="004E12EC">
        <w:rPr>
          <w:rFonts w:ascii="Times New Roman" w:hAnsi="Times New Roman" w:cs="Times New Roman"/>
          <w:sz w:val="24"/>
          <w:szCs w:val="24"/>
        </w:rPr>
        <w:t>Okonkwo</w:t>
      </w:r>
      <w:proofErr w:type="spellEnd"/>
      <w:r w:rsidRPr="004E12EC">
        <w:rPr>
          <w:rFonts w:ascii="Times New Roman" w:hAnsi="Times New Roman" w:cs="Times New Roman"/>
          <w:sz w:val="24"/>
          <w:szCs w:val="24"/>
        </w:rPr>
        <w:t xml:space="preserve">, U. (2022). An analysis of food price inflation in urban Nigeria. </w:t>
      </w:r>
      <w:r w:rsidRPr="004E12EC">
        <w:rPr>
          <w:rStyle w:val="Emphasis"/>
          <w:rFonts w:ascii="Times New Roman" w:hAnsi="Times New Roman" w:cs="Times New Roman"/>
          <w:sz w:val="24"/>
          <w:szCs w:val="24"/>
        </w:rPr>
        <w:t xml:space="preserve">Journal of African </w:t>
      </w:r>
    </w:p>
    <w:p w:rsidR="00665D19" w:rsidRPr="004E12EC" w:rsidRDefault="00665D19" w:rsidP="00665D19">
      <w:pPr>
        <w:spacing w:after="0" w:line="360" w:lineRule="auto"/>
        <w:ind w:firstLine="720"/>
        <w:jc w:val="both"/>
        <w:rPr>
          <w:rFonts w:ascii="Times New Roman" w:hAnsi="Times New Roman" w:cs="Times New Roman"/>
          <w:sz w:val="24"/>
          <w:szCs w:val="24"/>
        </w:rPr>
      </w:pPr>
      <w:r w:rsidRPr="004E12EC">
        <w:rPr>
          <w:rStyle w:val="Emphasis"/>
          <w:rFonts w:ascii="Times New Roman" w:hAnsi="Times New Roman" w:cs="Times New Roman"/>
          <w:sz w:val="24"/>
          <w:szCs w:val="24"/>
        </w:rPr>
        <w:t>Development Studies</w:t>
      </w:r>
      <w:r w:rsidRPr="004E12EC">
        <w:rPr>
          <w:rFonts w:ascii="Times New Roman" w:hAnsi="Times New Roman" w:cs="Times New Roman"/>
          <w:sz w:val="24"/>
          <w:szCs w:val="24"/>
        </w:rPr>
        <w:t xml:space="preserve">, </w:t>
      </w:r>
      <w:r w:rsidRPr="004E12EC">
        <w:rPr>
          <w:rStyle w:val="Emphasis"/>
          <w:rFonts w:ascii="Times New Roman" w:hAnsi="Times New Roman" w:cs="Times New Roman"/>
          <w:sz w:val="24"/>
          <w:szCs w:val="24"/>
        </w:rPr>
        <w:t>18</w:t>
      </w:r>
      <w:r w:rsidRPr="004E12EC">
        <w:rPr>
          <w:rFonts w:ascii="Times New Roman" w:hAnsi="Times New Roman" w:cs="Times New Roman"/>
          <w:sz w:val="24"/>
          <w:szCs w:val="24"/>
        </w:rPr>
        <w:t>(2), 90–109.</w:t>
      </w:r>
    </w:p>
    <w:p w:rsidR="00665D19" w:rsidRDefault="00665D19" w:rsidP="00665D19">
      <w:pPr>
        <w:pStyle w:val="NormalWeb"/>
        <w:spacing w:before="0" w:beforeAutospacing="0" w:after="0" w:afterAutospacing="0" w:line="360" w:lineRule="auto"/>
        <w:jc w:val="both"/>
      </w:pPr>
    </w:p>
    <w:p w:rsidR="00665D19" w:rsidRDefault="00665D19" w:rsidP="00665D19">
      <w:pPr>
        <w:pStyle w:val="NormalWeb"/>
        <w:spacing w:before="0" w:beforeAutospacing="0" w:after="0" w:afterAutospacing="0" w:line="360" w:lineRule="auto"/>
        <w:jc w:val="both"/>
        <w:rPr>
          <w:rStyle w:val="Emphasis"/>
        </w:rPr>
      </w:pPr>
      <w:proofErr w:type="spellStart"/>
      <w:r w:rsidRPr="004E12EC">
        <w:t>Ogunleye</w:t>
      </w:r>
      <w:proofErr w:type="spellEnd"/>
      <w:r w:rsidRPr="004E12EC">
        <w:t xml:space="preserve">, E. O. (2018). Monetary policy and inflation in Nigeria: An empirical insight. </w:t>
      </w:r>
      <w:r w:rsidRPr="004E12EC">
        <w:rPr>
          <w:rStyle w:val="Emphasis"/>
        </w:rPr>
        <w:t xml:space="preserve">Journal </w:t>
      </w:r>
    </w:p>
    <w:p w:rsidR="00665D19" w:rsidRPr="004E12EC" w:rsidRDefault="00665D19" w:rsidP="00665D19">
      <w:pPr>
        <w:pStyle w:val="NormalWeb"/>
        <w:spacing w:before="0" w:beforeAutospacing="0" w:after="0" w:afterAutospacing="0" w:line="360" w:lineRule="auto"/>
        <w:ind w:firstLine="720"/>
        <w:jc w:val="both"/>
      </w:pPr>
      <w:proofErr w:type="gramStart"/>
      <w:r w:rsidRPr="004E12EC">
        <w:rPr>
          <w:rStyle w:val="Emphasis"/>
        </w:rPr>
        <w:t>of</w:t>
      </w:r>
      <w:proofErr w:type="gramEnd"/>
      <w:r w:rsidRPr="004E12EC">
        <w:rPr>
          <w:rStyle w:val="Emphasis"/>
        </w:rPr>
        <w:t xml:space="preserve"> African Macroeconomic Policy</w:t>
      </w:r>
      <w:r w:rsidRPr="004E12EC">
        <w:t xml:space="preserve">, </w:t>
      </w:r>
      <w:r w:rsidRPr="004E12EC">
        <w:rPr>
          <w:rStyle w:val="Emphasis"/>
        </w:rPr>
        <w:t>3</w:t>
      </w:r>
      <w:r w:rsidRPr="004E12EC">
        <w:t>(2), 60–75.</w:t>
      </w:r>
    </w:p>
    <w:p w:rsidR="00665D19" w:rsidRDefault="00665D19" w:rsidP="00665D19">
      <w:pPr>
        <w:pStyle w:val="NormalWeb"/>
        <w:spacing w:before="0" w:beforeAutospacing="0" w:after="0" w:afterAutospacing="0" w:line="360" w:lineRule="auto"/>
        <w:jc w:val="both"/>
      </w:pPr>
    </w:p>
    <w:p w:rsidR="00665D19" w:rsidRDefault="00665D19" w:rsidP="00665D19">
      <w:pPr>
        <w:pStyle w:val="NormalWeb"/>
        <w:spacing w:before="0" w:beforeAutospacing="0" w:after="0" w:afterAutospacing="0" w:line="360" w:lineRule="auto"/>
        <w:jc w:val="both"/>
      </w:pPr>
      <w:r w:rsidRPr="004E12EC">
        <w:t xml:space="preserve">Samuelson, P. A., &amp; </w:t>
      </w:r>
      <w:proofErr w:type="spellStart"/>
      <w:r w:rsidRPr="004E12EC">
        <w:t>Nordhaus</w:t>
      </w:r>
      <w:proofErr w:type="spellEnd"/>
      <w:r w:rsidRPr="004E12EC">
        <w:t xml:space="preserve">, W. D. (2012). </w:t>
      </w:r>
      <w:r w:rsidRPr="004E12EC">
        <w:rPr>
          <w:rStyle w:val="Emphasis"/>
        </w:rPr>
        <w:t>Economics</w:t>
      </w:r>
      <w:r w:rsidRPr="004E12EC">
        <w:t xml:space="preserve"> (19th </w:t>
      </w:r>
      <w:proofErr w:type="gramStart"/>
      <w:r w:rsidRPr="004E12EC">
        <w:t>ed</w:t>
      </w:r>
      <w:proofErr w:type="gramEnd"/>
      <w:r w:rsidRPr="004E12EC">
        <w:t>.). McGraw-Hill Education.</w:t>
      </w:r>
    </w:p>
    <w:p w:rsidR="00665D19" w:rsidRDefault="00665D19" w:rsidP="00665D19">
      <w:pPr>
        <w:pStyle w:val="NormalWeb"/>
        <w:spacing w:before="0" w:beforeAutospacing="0" w:after="0" w:afterAutospacing="0" w:line="360" w:lineRule="auto"/>
        <w:jc w:val="both"/>
      </w:pPr>
    </w:p>
    <w:p w:rsidR="00665D19" w:rsidRPr="004E12EC" w:rsidRDefault="00665D19" w:rsidP="00665D19">
      <w:pPr>
        <w:pStyle w:val="NormalWeb"/>
        <w:spacing w:before="0" w:beforeAutospacing="0" w:after="0" w:afterAutospacing="0" w:line="360" w:lineRule="auto"/>
        <w:jc w:val="both"/>
      </w:pPr>
      <w:proofErr w:type="spellStart"/>
      <w:r w:rsidRPr="004E12EC">
        <w:t>Todaro</w:t>
      </w:r>
      <w:proofErr w:type="spellEnd"/>
      <w:r w:rsidRPr="004E12EC">
        <w:t xml:space="preserve">, M. P., &amp; Smith, S. C. (2020). </w:t>
      </w:r>
      <w:r w:rsidRPr="004E12EC">
        <w:rPr>
          <w:rStyle w:val="Emphasis"/>
        </w:rPr>
        <w:t>Economic development</w:t>
      </w:r>
      <w:r w:rsidRPr="004E12EC">
        <w:t xml:space="preserve"> (13th </w:t>
      </w:r>
      <w:proofErr w:type="gramStart"/>
      <w:r w:rsidRPr="004E12EC">
        <w:t>ed</w:t>
      </w:r>
      <w:proofErr w:type="gramEnd"/>
      <w:r w:rsidRPr="004E12EC">
        <w:t>.). Pearson Education.</w:t>
      </w:r>
    </w:p>
    <w:p w:rsidR="00665D19" w:rsidRDefault="00665D19" w:rsidP="00665D19">
      <w:pPr>
        <w:pStyle w:val="NormalWeb"/>
        <w:spacing w:before="0" w:beforeAutospacing="0" w:after="0" w:afterAutospacing="0" w:line="360" w:lineRule="auto"/>
        <w:jc w:val="both"/>
      </w:pPr>
    </w:p>
    <w:p w:rsidR="00665D19" w:rsidRDefault="00665D19" w:rsidP="00665D19">
      <w:pPr>
        <w:pStyle w:val="NormalWeb"/>
        <w:spacing w:before="0" w:beforeAutospacing="0" w:after="0" w:afterAutospacing="0" w:line="360" w:lineRule="auto"/>
        <w:jc w:val="both"/>
        <w:rPr>
          <w:rStyle w:val="Emphasis"/>
        </w:rPr>
      </w:pPr>
      <w:proofErr w:type="spellStart"/>
      <w:r w:rsidRPr="004E12EC">
        <w:t>Uche</w:t>
      </w:r>
      <w:proofErr w:type="spellEnd"/>
      <w:r w:rsidRPr="004E12EC">
        <w:t xml:space="preserve">, C. I. (2020). Price index and the welfare of households in Nigeria. In </w:t>
      </w:r>
      <w:r w:rsidRPr="004E12EC">
        <w:rPr>
          <w:rStyle w:val="Emphasis"/>
        </w:rPr>
        <w:t xml:space="preserve">Proceedings of the </w:t>
      </w:r>
    </w:p>
    <w:p w:rsidR="00665D19" w:rsidRPr="004E12EC" w:rsidRDefault="00665D19" w:rsidP="00665D19">
      <w:pPr>
        <w:pStyle w:val="NormalWeb"/>
        <w:spacing w:before="0" w:beforeAutospacing="0" w:after="0" w:afterAutospacing="0" w:line="360" w:lineRule="auto"/>
        <w:ind w:firstLine="720"/>
        <w:jc w:val="both"/>
      </w:pPr>
      <w:r w:rsidRPr="004E12EC">
        <w:rPr>
          <w:rStyle w:val="Emphasis"/>
        </w:rPr>
        <w:t>Nigerian Economic Society Annual Conference</w:t>
      </w:r>
      <w:r w:rsidRPr="004E12EC">
        <w:t xml:space="preserve"> (pp. 22–34).</w:t>
      </w:r>
    </w:p>
    <w:p w:rsidR="00665D19" w:rsidRDefault="00665D19" w:rsidP="00665D19">
      <w:pPr>
        <w:pStyle w:val="NormalWeb"/>
        <w:spacing w:before="0" w:beforeAutospacing="0" w:after="0" w:afterAutospacing="0" w:line="360" w:lineRule="auto"/>
        <w:jc w:val="both"/>
      </w:pPr>
    </w:p>
    <w:p w:rsidR="00665D19" w:rsidRDefault="00665D19" w:rsidP="00665D19">
      <w:pPr>
        <w:pStyle w:val="NormalWeb"/>
        <w:spacing w:before="0" w:beforeAutospacing="0" w:after="0" w:afterAutospacing="0" w:line="360" w:lineRule="auto"/>
        <w:jc w:val="both"/>
        <w:rPr>
          <w:rStyle w:val="Emphasis"/>
        </w:rPr>
      </w:pPr>
      <w:proofErr w:type="spellStart"/>
      <w:r w:rsidRPr="004E12EC">
        <w:t>Umeh</w:t>
      </w:r>
      <w:proofErr w:type="spellEnd"/>
      <w:r w:rsidRPr="004E12EC">
        <w:t xml:space="preserve">, J. C. (2016). Agricultural prices and their determinants in Nigeria. </w:t>
      </w:r>
      <w:r w:rsidRPr="004E12EC">
        <w:rPr>
          <w:rStyle w:val="Emphasis"/>
        </w:rPr>
        <w:t xml:space="preserve">International Journal of </w:t>
      </w:r>
    </w:p>
    <w:p w:rsidR="00665D19" w:rsidRPr="006732D2" w:rsidRDefault="00665D19" w:rsidP="00665D19">
      <w:pPr>
        <w:pStyle w:val="NormalWeb"/>
        <w:spacing w:before="0" w:beforeAutospacing="0" w:after="0" w:afterAutospacing="0" w:line="360" w:lineRule="auto"/>
        <w:ind w:firstLine="720"/>
        <w:jc w:val="both"/>
      </w:pPr>
      <w:r w:rsidRPr="004E12EC">
        <w:rPr>
          <w:rStyle w:val="Emphasis"/>
        </w:rPr>
        <w:t>Agricultural Economics and Rural Development</w:t>
      </w:r>
      <w:r w:rsidRPr="004E12EC">
        <w:t xml:space="preserve">, </w:t>
      </w:r>
      <w:r w:rsidRPr="004E12EC">
        <w:rPr>
          <w:rStyle w:val="Emphasis"/>
        </w:rPr>
        <w:t>9</w:t>
      </w:r>
      <w:r w:rsidRPr="004E12EC">
        <w:t>(1), 45–59.</w:t>
      </w:r>
    </w:p>
    <w:p w:rsidR="00A42E64" w:rsidRPr="00665D19" w:rsidRDefault="00A42E64" w:rsidP="00665D19"/>
    <w:sectPr w:rsidR="00A42E64" w:rsidRPr="00665D19" w:rsidSect="00BD2BFC">
      <w:footerReference w:type="default" r:id="rId20"/>
      <w:pgSz w:w="11520" w:h="1440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426976"/>
      <w:docPartObj>
        <w:docPartGallery w:val="Page Numbers (Bottom of Page)"/>
        <w:docPartUnique/>
      </w:docPartObj>
    </w:sdtPr>
    <w:sdtEndPr>
      <w:rPr>
        <w:noProof/>
      </w:rPr>
    </w:sdtEndPr>
    <w:sdtContent>
      <w:p w:rsidR="00612CB6" w:rsidRDefault="00665D19">
        <w:pPr>
          <w:pStyle w:val="Footer"/>
          <w:jc w:val="center"/>
        </w:pPr>
        <w:r>
          <w:fldChar w:fldCharType="begin"/>
        </w:r>
        <w:r>
          <w:instrText xml:space="preserve"> PAGE   \* MERGEFORMAT </w:instrText>
        </w:r>
        <w:r>
          <w:fldChar w:fldCharType="separate"/>
        </w:r>
        <w:r>
          <w:rPr>
            <w:noProof/>
          </w:rPr>
          <w:t>34</w:t>
        </w:r>
        <w:r>
          <w:rPr>
            <w:noProof/>
          </w:rPr>
          <w:fldChar w:fldCharType="end"/>
        </w:r>
      </w:p>
    </w:sdtContent>
  </w:sdt>
  <w:p w:rsidR="00612CB6" w:rsidRDefault="00665D1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04005"/>
    <w:multiLevelType w:val="multilevel"/>
    <w:tmpl w:val="8F06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2E1799"/>
    <w:multiLevelType w:val="multilevel"/>
    <w:tmpl w:val="E0B0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8621A8"/>
    <w:multiLevelType w:val="multilevel"/>
    <w:tmpl w:val="A2F8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1C1B7E"/>
    <w:multiLevelType w:val="multilevel"/>
    <w:tmpl w:val="C5F6E0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1426EA"/>
    <w:multiLevelType w:val="multilevel"/>
    <w:tmpl w:val="1EB2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410BFB"/>
    <w:multiLevelType w:val="multilevel"/>
    <w:tmpl w:val="79AE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EB3029"/>
    <w:multiLevelType w:val="multilevel"/>
    <w:tmpl w:val="932A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F53B89"/>
    <w:multiLevelType w:val="multilevel"/>
    <w:tmpl w:val="6FD4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3F18E4"/>
    <w:multiLevelType w:val="multilevel"/>
    <w:tmpl w:val="2E9E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6"/>
  </w:num>
  <w:num w:numId="5">
    <w:abstractNumId w:val="8"/>
  </w:num>
  <w:num w:numId="6">
    <w:abstractNumId w:val="4"/>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FC8"/>
    <w:rsid w:val="00665D19"/>
    <w:rsid w:val="00705FC8"/>
    <w:rsid w:val="00A42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B151B6-81DE-4792-84B8-1D4B9C55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D19"/>
  </w:style>
  <w:style w:type="paragraph" w:styleId="Heading3">
    <w:name w:val="heading 3"/>
    <w:basedOn w:val="Normal"/>
    <w:link w:val="Heading3Char"/>
    <w:uiPriority w:val="9"/>
    <w:qFormat/>
    <w:rsid w:val="00665D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65D1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65D1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65D19"/>
    <w:rPr>
      <w:rFonts w:ascii="Times New Roman" w:eastAsia="Times New Roman" w:hAnsi="Times New Roman" w:cs="Times New Roman"/>
      <w:b/>
      <w:bCs/>
      <w:sz w:val="24"/>
      <w:szCs w:val="24"/>
    </w:rPr>
  </w:style>
  <w:style w:type="paragraph" w:styleId="NormalWeb">
    <w:name w:val="Normal (Web)"/>
    <w:basedOn w:val="Normal"/>
    <w:uiPriority w:val="99"/>
    <w:unhideWhenUsed/>
    <w:rsid w:val="00665D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5D19"/>
    <w:rPr>
      <w:b/>
      <w:bCs/>
    </w:rPr>
  </w:style>
  <w:style w:type="table" w:styleId="TableGrid">
    <w:name w:val="Table Grid"/>
    <w:basedOn w:val="TableNormal"/>
    <w:uiPriority w:val="39"/>
    <w:rsid w:val="00665D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65D19"/>
    <w:rPr>
      <w:i/>
      <w:iCs/>
    </w:rPr>
  </w:style>
  <w:style w:type="character" w:styleId="Hyperlink">
    <w:name w:val="Hyperlink"/>
    <w:basedOn w:val="DefaultParagraphFont"/>
    <w:uiPriority w:val="99"/>
    <w:semiHidden/>
    <w:unhideWhenUsed/>
    <w:rsid w:val="00665D19"/>
    <w:rPr>
      <w:color w:val="0000FF"/>
      <w:u w:val="single"/>
    </w:rPr>
  </w:style>
  <w:style w:type="paragraph" w:styleId="Footer">
    <w:name w:val="footer"/>
    <w:basedOn w:val="Normal"/>
    <w:link w:val="FooterChar"/>
    <w:uiPriority w:val="99"/>
    <w:unhideWhenUsed/>
    <w:rsid w:val="00665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https://www.nigerianstat.gov.n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s://www.imf.org" TargetMode="External"/><Relationship Id="rId2" Type="http://schemas.openxmlformats.org/officeDocument/2006/relationships/styles" Target="styles.xml"/><Relationship Id="rId16" Type="http://schemas.openxmlformats.org/officeDocument/2006/relationships/hyperlink" Target="https://www.fao.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s://www.cbn.gov.ng" TargetMode="External"/><Relationship Id="rId10" Type="http://schemas.openxmlformats.org/officeDocument/2006/relationships/image" Target="media/image6.png"/><Relationship Id="rId19" Type="http://schemas.openxmlformats.org/officeDocument/2006/relationships/hyperlink" Target="https://www.nigerianstat.gov.ng"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7263</Words>
  <Characters>41401</Characters>
  <Application>Microsoft Office Word</Application>
  <DocSecurity>0</DocSecurity>
  <Lines>345</Lines>
  <Paragraphs>97</Paragraphs>
  <ScaleCrop>false</ScaleCrop>
  <Company/>
  <LinksUpToDate>false</LinksUpToDate>
  <CharactersWithSpaces>48567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2</cp:revision>
  <dcterms:created xsi:type="dcterms:W3CDTF">2025-07-02T17:20:00Z</dcterms:created>
  <dcterms:modified xsi:type="dcterms:W3CDTF">2025-07-02T17:20:00Z</dcterms:modified>
</cp:coreProperties>
</file>