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A6B" w:rsidRPr="008B3D68" w:rsidRDefault="000D2A6B" w:rsidP="000D2A6B">
      <w:pPr>
        <w:spacing w:after="0"/>
        <w:jc w:val="center"/>
        <w:rPr>
          <w:rFonts w:ascii="Verdana" w:hAnsi="Verdana"/>
          <w:b/>
          <w:sz w:val="34"/>
          <w:szCs w:val="12"/>
        </w:rPr>
      </w:pPr>
      <w:r>
        <w:rPr>
          <w:rFonts w:ascii="Verdana" w:hAnsi="Verdana"/>
          <w:b/>
          <w:sz w:val="34"/>
          <w:szCs w:val="12"/>
        </w:rPr>
        <w:t xml:space="preserve">THE IMPACT OF </w:t>
      </w:r>
      <w:r w:rsidRPr="008B3D68">
        <w:rPr>
          <w:rFonts w:ascii="Verdana" w:hAnsi="Verdana"/>
          <w:b/>
          <w:sz w:val="34"/>
          <w:szCs w:val="12"/>
        </w:rPr>
        <w:t>INTERNATIONAL PUBLIC SECTOR ACCOUNTING STANDARDS (IPSAS) ON THE QUALITY OF PUBLIC SECTOR ACCOUNTING IN NIGERIA</w:t>
      </w:r>
    </w:p>
    <w:p w:rsidR="000D2A6B" w:rsidRPr="00097959" w:rsidRDefault="000D2A6B" w:rsidP="000D2A6B">
      <w:pPr>
        <w:spacing w:after="0" w:line="240" w:lineRule="auto"/>
        <w:jc w:val="center"/>
        <w:rPr>
          <w:rFonts w:ascii="Arial Black" w:hAnsi="Arial Black"/>
          <w:b/>
          <w:sz w:val="2"/>
          <w:szCs w:val="28"/>
        </w:rPr>
      </w:pPr>
    </w:p>
    <w:p w:rsidR="000D2A6B" w:rsidRPr="00C7290C" w:rsidRDefault="000D2A6B" w:rsidP="000D2A6B">
      <w:pPr>
        <w:spacing w:after="0" w:line="240" w:lineRule="auto"/>
        <w:jc w:val="center"/>
        <w:rPr>
          <w:b/>
          <w:bCs/>
          <w:sz w:val="32"/>
          <w:szCs w:val="30"/>
        </w:rPr>
      </w:pPr>
      <w:r w:rsidRPr="00C7290C">
        <w:rPr>
          <w:b/>
          <w:bCs/>
          <w:sz w:val="32"/>
          <w:szCs w:val="30"/>
        </w:rPr>
        <w:t xml:space="preserve">(A CASE STUDY OF </w:t>
      </w:r>
      <w:r>
        <w:rPr>
          <w:b/>
          <w:bCs/>
          <w:sz w:val="32"/>
          <w:szCs w:val="30"/>
        </w:rPr>
        <w:t>MINISTRY OF FINANCE, ILORIN, KWARA STATE</w:t>
      </w:r>
      <w:r w:rsidRPr="00C7290C">
        <w:rPr>
          <w:b/>
          <w:bCs/>
          <w:sz w:val="32"/>
          <w:szCs w:val="30"/>
        </w:rPr>
        <w:t>)</w:t>
      </w:r>
    </w:p>
    <w:p w:rsidR="000D2A6B" w:rsidRPr="005A15E7" w:rsidRDefault="000D2A6B" w:rsidP="000D2A6B">
      <w:pPr>
        <w:spacing w:after="0"/>
        <w:jc w:val="center"/>
        <w:rPr>
          <w:rFonts w:ascii="Agency FB" w:hAnsi="Agency FB"/>
          <w:b/>
          <w:sz w:val="18"/>
          <w:szCs w:val="28"/>
        </w:rPr>
      </w:pPr>
    </w:p>
    <w:p w:rsidR="00B80183" w:rsidRDefault="00B80183" w:rsidP="00B80183">
      <w:pPr>
        <w:spacing w:after="0"/>
        <w:jc w:val="center"/>
        <w:rPr>
          <w:rFonts w:ascii="Architects Daughter" w:eastAsia="Architects Daughter" w:hAnsi="Architects Daughter" w:cs="Architects Daughter"/>
          <w:b/>
          <w:sz w:val="44"/>
          <w:szCs w:val="44"/>
        </w:rPr>
      </w:pPr>
      <w:r>
        <w:rPr>
          <w:rFonts w:ascii="Architects Daughter" w:eastAsia="Architects Daughter" w:hAnsi="Architects Daughter" w:cs="Architects Daughter"/>
          <w:b/>
          <w:sz w:val="44"/>
          <w:szCs w:val="44"/>
        </w:rPr>
        <w:t>BY</w:t>
      </w:r>
    </w:p>
    <w:p w:rsidR="00B80183" w:rsidRDefault="00B80183" w:rsidP="00B80183">
      <w:pPr>
        <w:spacing w:after="0"/>
        <w:jc w:val="center"/>
        <w:rPr>
          <w:b/>
          <w:sz w:val="30"/>
          <w:szCs w:val="30"/>
        </w:rPr>
      </w:pPr>
    </w:p>
    <w:p w:rsidR="00B80183" w:rsidRPr="004026D0" w:rsidRDefault="00B80183" w:rsidP="00B80183">
      <w:pPr>
        <w:spacing w:after="0"/>
        <w:jc w:val="center"/>
        <w:rPr>
          <w:b/>
          <w:szCs w:val="30"/>
        </w:rPr>
      </w:pPr>
      <w:bookmarkStart w:id="0" w:name="_GoBack"/>
      <w:bookmarkEnd w:id="0"/>
    </w:p>
    <w:p w:rsidR="00B80183" w:rsidRPr="008B659F" w:rsidRDefault="008B659F" w:rsidP="00B80183">
      <w:pPr>
        <w:spacing w:after="0"/>
        <w:jc w:val="center"/>
        <w:rPr>
          <w:rFonts w:ascii="Rockwell Condensed" w:hAnsi="Rockwell Condensed"/>
          <w:b/>
          <w:sz w:val="28"/>
          <w:szCs w:val="30"/>
        </w:rPr>
      </w:pPr>
      <w:r w:rsidRPr="008B659F">
        <w:rPr>
          <w:rFonts w:ascii="Rockwell Condensed" w:hAnsi="Rockwell Condensed"/>
          <w:b/>
          <w:sz w:val="52"/>
          <w:szCs w:val="50"/>
        </w:rPr>
        <w:t>OYEKUNLE NOFISAH ABIKE</w:t>
      </w:r>
    </w:p>
    <w:p w:rsidR="00B80183" w:rsidRPr="008B659F" w:rsidRDefault="00B80183" w:rsidP="00B80183">
      <w:pPr>
        <w:spacing w:after="0"/>
        <w:jc w:val="center"/>
        <w:rPr>
          <w:rFonts w:ascii="Rockwell Condensed" w:hAnsi="Rockwell Condensed"/>
          <w:b/>
          <w:sz w:val="36"/>
          <w:szCs w:val="30"/>
        </w:rPr>
      </w:pPr>
      <w:r w:rsidRPr="008B659F">
        <w:rPr>
          <w:rFonts w:ascii="Rockwell Condensed" w:hAnsi="Rockwell Condensed"/>
          <w:b/>
          <w:sz w:val="56"/>
          <w:szCs w:val="48"/>
        </w:rPr>
        <w:t>HND/23/ACC/FT/0</w:t>
      </w:r>
      <w:r w:rsidR="008B659F" w:rsidRPr="008B659F">
        <w:rPr>
          <w:rFonts w:ascii="Rockwell Condensed" w:hAnsi="Rockwell Condensed"/>
          <w:b/>
          <w:sz w:val="56"/>
          <w:szCs w:val="48"/>
        </w:rPr>
        <w:t>700</w:t>
      </w:r>
    </w:p>
    <w:p w:rsidR="00B80183" w:rsidRDefault="00B80183" w:rsidP="00B80183">
      <w:pPr>
        <w:spacing w:after="0"/>
        <w:jc w:val="center"/>
        <w:rPr>
          <w:sz w:val="30"/>
          <w:szCs w:val="30"/>
        </w:rPr>
      </w:pPr>
    </w:p>
    <w:p w:rsidR="00B80183" w:rsidRDefault="00B80183" w:rsidP="00B80183">
      <w:pPr>
        <w:spacing w:after="0"/>
        <w:jc w:val="center"/>
        <w:rPr>
          <w:sz w:val="30"/>
          <w:szCs w:val="30"/>
        </w:rPr>
      </w:pPr>
    </w:p>
    <w:p w:rsidR="00B80183" w:rsidRDefault="00B80183" w:rsidP="00B80183">
      <w:pPr>
        <w:spacing w:after="0"/>
        <w:jc w:val="center"/>
        <w:rPr>
          <w:sz w:val="30"/>
          <w:szCs w:val="30"/>
        </w:rPr>
      </w:pPr>
    </w:p>
    <w:p w:rsidR="00B80183" w:rsidRDefault="00B80183" w:rsidP="00B80183">
      <w:pPr>
        <w:spacing w:after="0"/>
        <w:jc w:val="center"/>
        <w:rPr>
          <w:b/>
          <w:sz w:val="34"/>
          <w:szCs w:val="34"/>
        </w:rPr>
      </w:pPr>
      <w:r>
        <w:rPr>
          <w:b/>
          <w:sz w:val="38"/>
          <w:szCs w:val="38"/>
        </w:rPr>
        <w:t>BEING A RESEARCH PROJECT SUBMITTED TO THE DEPARTMENT OF ACCOUNTANCY, INSTITUTE OF FINANCE AND MANAGEMENT STUDIES, KWARA STATE POLYTECHNIC, ILORIN</w:t>
      </w:r>
    </w:p>
    <w:p w:rsidR="00B80183" w:rsidRDefault="00B80183" w:rsidP="00B80183">
      <w:pPr>
        <w:spacing w:after="0"/>
        <w:jc w:val="center"/>
        <w:rPr>
          <w:b/>
          <w:sz w:val="30"/>
          <w:szCs w:val="30"/>
        </w:rPr>
      </w:pPr>
    </w:p>
    <w:p w:rsidR="00B80183" w:rsidRDefault="00B80183" w:rsidP="00B80183">
      <w:pPr>
        <w:spacing w:after="0"/>
        <w:jc w:val="center"/>
        <w:rPr>
          <w:sz w:val="8"/>
          <w:szCs w:val="8"/>
        </w:rPr>
      </w:pPr>
    </w:p>
    <w:p w:rsidR="00B80183" w:rsidRDefault="00B80183" w:rsidP="00B80183">
      <w:pPr>
        <w:spacing w:after="0"/>
        <w:jc w:val="center"/>
        <w:rPr>
          <w:sz w:val="30"/>
          <w:szCs w:val="30"/>
        </w:rPr>
      </w:pPr>
    </w:p>
    <w:p w:rsidR="00B80183" w:rsidRDefault="00B80183" w:rsidP="00B80183">
      <w:pPr>
        <w:spacing w:after="0"/>
        <w:jc w:val="center"/>
        <w:rPr>
          <w:sz w:val="38"/>
          <w:szCs w:val="38"/>
        </w:rPr>
      </w:pPr>
      <w:r>
        <w:rPr>
          <w:sz w:val="38"/>
          <w:szCs w:val="38"/>
        </w:rPr>
        <w:t>IN PARTIAL FULFILLMENT OF THE REQUIREMENTS FOR THE AWARD OF HIGHER NATIONAL DIPLOMA (HND) IN ACCOUNTANCY</w:t>
      </w:r>
    </w:p>
    <w:p w:rsidR="00B80183" w:rsidRDefault="00B80183" w:rsidP="00B80183">
      <w:pPr>
        <w:spacing w:after="0"/>
        <w:jc w:val="center"/>
        <w:rPr>
          <w:sz w:val="36"/>
          <w:szCs w:val="36"/>
        </w:rPr>
      </w:pPr>
    </w:p>
    <w:p w:rsidR="00B80183" w:rsidRDefault="00B80183" w:rsidP="00B80183">
      <w:pPr>
        <w:spacing w:after="0"/>
        <w:ind w:left="2880" w:firstLine="720"/>
        <w:jc w:val="center"/>
        <w:rPr>
          <w:b/>
          <w:i/>
          <w:sz w:val="36"/>
          <w:szCs w:val="36"/>
        </w:rPr>
      </w:pPr>
    </w:p>
    <w:p w:rsidR="008B659F" w:rsidRPr="000D5460" w:rsidRDefault="00B80183" w:rsidP="000D5460">
      <w:pPr>
        <w:spacing w:after="0"/>
        <w:ind w:left="4320" w:firstLine="720"/>
        <w:jc w:val="center"/>
        <w:rPr>
          <w:sz w:val="40"/>
          <w:szCs w:val="40"/>
        </w:rPr>
      </w:pPr>
      <w:r w:rsidRPr="00B80183">
        <w:rPr>
          <w:b/>
          <w:i/>
          <w:sz w:val="40"/>
          <w:szCs w:val="40"/>
        </w:rPr>
        <w:t>MAY 2025</w:t>
      </w:r>
    </w:p>
    <w:p w:rsidR="008B659F" w:rsidRDefault="008B659F" w:rsidP="000D5460">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8B659F" w:rsidRPr="003F1DF7" w:rsidRDefault="008B659F" w:rsidP="008B659F">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0D5460">
        <w:rPr>
          <w:rFonts w:asciiTheme="majorBidi" w:hAnsiTheme="majorBidi" w:cstheme="majorBidi"/>
        </w:rPr>
        <w:t>OYEKUNLE NOFISAH ABIKE</w:t>
      </w:r>
      <w:r>
        <w:rPr>
          <w:rFonts w:asciiTheme="majorBidi" w:hAnsiTheme="majorBidi" w:cstheme="majorBidi"/>
        </w:rPr>
        <w:t xml:space="preserve">  with HND/23/ACC/FT/0</w:t>
      </w:r>
      <w:r w:rsidR="000D5460">
        <w:rPr>
          <w:rFonts w:asciiTheme="majorBidi" w:hAnsiTheme="majorBidi" w:cstheme="majorBidi"/>
        </w:rPr>
        <w:t>700</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8B659F" w:rsidRPr="003F1DF7" w:rsidRDefault="008B659F" w:rsidP="008B659F">
      <w:pPr>
        <w:spacing w:after="0" w:line="360" w:lineRule="auto"/>
        <w:ind w:firstLine="720"/>
        <w:jc w:val="both"/>
        <w:rPr>
          <w:rFonts w:asciiTheme="majorBidi" w:hAnsiTheme="majorBidi" w:cstheme="majorBidi"/>
          <w:sz w:val="24"/>
          <w:szCs w:val="24"/>
        </w:rPr>
      </w:pPr>
    </w:p>
    <w:p w:rsidR="008B659F" w:rsidRPr="003F1DF7" w:rsidRDefault="008B659F" w:rsidP="008B659F">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8B659F" w:rsidRPr="003F1DF7" w:rsidRDefault="008B659F" w:rsidP="008B659F">
      <w:pPr>
        <w:spacing w:after="0" w:line="360" w:lineRule="auto"/>
        <w:jc w:val="both"/>
        <w:rPr>
          <w:rFonts w:asciiTheme="majorBidi" w:hAnsiTheme="majorBidi" w:cstheme="majorBidi"/>
          <w:b/>
          <w:i/>
          <w:sz w:val="24"/>
          <w:szCs w:val="24"/>
        </w:rPr>
      </w:pPr>
      <w:r>
        <w:rPr>
          <w:rFonts w:asciiTheme="majorBidi" w:hAnsiTheme="majorBidi" w:cstheme="majorBidi"/>
          <w:b/>
          <w:iCs/>
          <w:sz w:val="24"/>
          <w:szCs w:val="24"/>
        </w:rPr>
        <w:t>DR YUSUF A. S.</w:t>
      </w:r>
      <w:r>
        <w:rPr>
          <w:rFonts w:asciiTheme="majorBidi" w:hAnsiTheme="majorBidi" w:cstheme="majorBidi"/>
          <w:b/>
          <w:iCs/>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8B659F" w:rsidRPr="003F1DF7" w:rsidRDefault="008B659F" w:rsidP="008B659F">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PROJECT SUPERVISOR</w:t>
      </w:r>
    </w:p>
    <w:p w:rsidR="008B659F" w:rsidRDefault="008B659F" w:rsidP="008B659F">
      <w:pPr>
        <w:spacing w:after="0" w:line="360" w:lineRule="auto"/>
        <w:rPr>
          <w:rFonts w:asciiTheme="majorBidi" w:hAnsiTheme="majorBidi" w:cstheme="majorBidi"/>
          <w:sz w:val="24"/>
          <w:szCs w:val="24"/>
        </w:rPr>
      </w:pPr>
    </w:p>
    <w:p w:rsidR="008B659F" w:rsidRPr="003F1DF7" w:rsidRDefault="008B659F" w:rsidP="008B659F">
      <w:pPr>
        <w:spacing w:after="0" w:line="360" w:lineRule="auto"/>
        <w:rPr>
          <w:rFonts w:asciiTheme="majorBidi" w:hAnsiTheme="majorBidi" w:cstheme="majorBidi"/>
          <w:sz w:val="24"/>
          <w:szCs w:val="24"/>
        </w:rPr>
      </w:pPr>
    </w:p>
    <w:p w:rsidR="008B659F" w:rsidRPr="003F1DF7" w:rsidRDefault="008B659F" w:rsidP="008B659F">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8B659F" w:rsidRPr="003F1DF7" w:rsidRDefault="008B659F" w:rsidP="008B659F">
      <w:pPr>
        <w:spacing w:after="0" w:line="360" w:lineRule="auto"/>
        <w:jc w:val="both"/>
        <w:rPr>
          <w:rFonts w:asciiTheme="majorBidi" w:hAnsiTheme="majorBidi" w:cstheme="majorBidi"/>
          <w:b/>
          <w:i/>
          <w:sz w:val="24"/>
          <w:szCs w:val="24"/>
        </w:rPr>
      </w:pPr>
      <w:r w:rsidRPr="003F1DF7">
        <w:rPr>
          <w:rFonts w:asciiTheme="majorBidi" w:hAnsiTheme="majorBidi" w:cstheme="majorBidi"/>
          <w:b/>
          <w:iCs/>
          <w:sz w:val="24"/>
          <w:szCs w:val="24"/>
        </w:rPr>
        <w:t>MRS ADEGBOYE B. B.</w:t>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8B659F" w:rsidRPr="003F1DF7" w:rsidRDefault="008B659F" w:rsidP="008B659F">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Project Coordinator</w:t>
      </w:r>
    </w:p>
    <w:p w:rsidR="008B659F" w:rsidRDefault="008B659F" w:rsidP="008B659F">
      <w:pPr>
        <w:spacing w:after="0" w:line="360" w:lineRule="auto"/>
        <w:jc w:val="both"/>
        <w:rPr>
          <w:rFonts w:asciiTheme="majorBidi" w:hAnsiTheme="majorBidi" w:cstheme="majorBidi"/>
          <w:b/>
          <w:i/>
          <w:sz w:val="24"/>
          <w:szCs w:val="24"/>
        </w:rPr>
      </w:pPr>
    </w:p>
    <w:p w:rsidR="008B659F" w:rsidRPr="003F1DF7" w:rsidRDefault="008B659F" w:rsidP="008B659F">
      <w:pPr>
        <w:spacing w:after="0" w:line="360" w:lineRule="auto"/>
        <w:jc w:val="both"/>
        <w:rPr>
          <w:rFonts w:asciiTheme="majorBidi" w:hAnsiTheme="majorBidi" w:cstheme="majorBidi"/>
          <w:b/>
          <w:i/>
          <w:sz w:val="24"/>
          <w:szCs w:val="24"/>
        </w:rPr>
      </w:pPr>
    </w:p>
    <w:p w:rsidR="008B659F" w:rsidRPr="003F1DF7" w:rsidRDefault="008B659F" w:rsidP="008B659F">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8B659F" w:rsidRPr="003F1DF7" w:rsidRDefault="008B659F" w:rsidP="008B659F">
      <w:pPr>
        <w:spacing w:after="0" w:line="360" w:lineRule="auto"/>
        <w:jc w:val="both"/>
        <w:rPr>
          <w:rFonts w:asciiTheme="majorBidi" w:hAnsiTheme="majorBidi" w:cstheme="majorBidi"/>
          <w:b/>
          <w:i/>
          <w:sz w:val="24"/>
          <w:szCs w:val="24"/>
        </w:rPr>
      </w:pPr>
      <w:r w:rsidRPr="003F1DF7">
        <w:rPr>
          <w:rFonts w:asciiTheme="majorBidi" w:hAnsiTheme="majorBidi" w:cstheme="majorBidi"/>
          <w:b/>
          <w:iCs/>
          <w:sz w:val="24"/>
          <w:szCs w:val="24"/>
        </w:rPr>
        <w:t>MR ELELU O. M</w:t>
      </w:r>
      <w:r w:rsidRPr="003F1DF7">
        <w:rPr>
          <w:rFonts w:asciiTheme="majorBidi" w:hAnsiTheme="majorBidi" w:cstheme="majorBidi"/>
          <w:b/>
          <w:iCs/>
          <w:sz w:val="24"/>
          <w:szCs w:val="24"/>
        </w:rPr>
        <w:tab/>
      </w:r>
      <w:r w:rsidRPr="003F1DF7">
        <w:rPr>
          <w:rFonts w:asciiTheme="majorBidi" w:hAnsiTheme="majorBidi" w:cstheme="majorBidi"/>
          <w:b/>
          <w:i/>
          <w:sz w:val="24"/>
          <w:szCs w:val="24"/>
        </w:rPr>
        <w:t xml:space="preserve"> </w:t>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8B659F" w:rsidRPr="003F1DF7" w:rsidRDefault="008B659F" w:rsidP="008B659F">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Head of Department</w:t>
      </w:r>
    </w:p>
    <w:p w:rsidR="008B659F" w:rsidRDefault="008B659F" w:rsidP="008B659F">
      <w:pPr>
        <w:spacing w:after="0" w:line="360" w:lineRule="auto"/>
        <w:jc w:val="both"/>
        <w:rPr>
          <w:rFonts w:asciiTheme="majorBidi" w:hAnsiTheme="majorBidi" w:cstheme="majorBidi"/>
          <w:sz w:val="24"/>
          <w:szCs w:val="24"/>
        </w:rPr>
      </w:pPr>
    </w:p>
    <w:p w:rsidR="008B659F" w:rsidRPr="003F1DF7" w:rsidRDefault="008B659F" w:rsidP="008B659F">
      <w:pPr>
        <w:spacing w:after="0" w:line="360" w:lineRule="auto"/>
        <w:jc w:val="both"/>
        <w:rPr>
          <w:rFonts w:asciiTheme="majorBidi" w:hAnsiTheme="majorBidi" w:cstheme="majorBidi"/>
          <w:sz w:val="24"/>
          <w:szCs w:val="24"/>
        </w:rPr>
      </w:pPr>
    </w:p>
    <w:p w:rsidR="008B659F" w:rsidRPr="003F1DF7" w:rsidRDefault="008B659F" w:rsidP="008B659F">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8B659F" w:rsidRPr="003F1DF7" w:rsidRDefault="008B659F" w:rsidP="008B659F">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IKHU-OMOREGBE SUNDAY FCA</w:t>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8B659F" w:rsidRPr="003F1DF7" w:rsidRDefault="008B659F" w:rsidP="008B659F">
      <w:pPr>
        <w:spacing w:before="20"/>
        <w:jc w:val="both"/>
        <w:rPr>
          <w:rFonts w:asciiTheme="majorBidi" w:hAnsiTheme="majorBidi" w:cstheme="majorBidi"/>
          <w:b/>
          <w:i/>
        </w:rPr>
      </w:pPr>
      <w:r>
        <w:rPr>
          <w:rFonts w:asciiTheme="majorBidi" w:hAnsiTheme="majorBidi" w:cstheme="majorBidi"/>
          <w:b/>
          <w:i/>
        </w:rPr>
        <w:t>EXTERNAL EXAMINER</w:t>
      </w:r>
      <w:r>
        <w:rPr>
          <w:rFonts w:asciiTheme="majorBidi" w:hAnsiTheme="majorBidi" w:cstheme="majorBidi"/>
          <w:b/>
          <w:i/>
        </w:rPr>
        <w:tab/>
      </w:r>
    </w:p>
    <w:p w:rsidR="000D5460" w:rsidRDefault="000D5460" w:rsidP="008B659F">
      <w:pPr>
        <w:spacing w:after="0" w:line="360" w:lineRule="auto"/>
        <w:jc w:val="center"/>
        <w:rPr>
          <w:rFonts w:ascii="Times New Roman" w:hAnsi="Times New Roman" w:cs="Times New Roman"/>
          <w:b/>
          <w:sz w:val="24"/>
          <w:szCs w:val="24"/>
        </w:rPr>
      </w:pPr>
    </w:p>
    <w:p w:rsidR="000D5460" w:rsidRDefault="000D5460" w:rsidP="008B659F">
      <w:pPr>
        <w:spacing w:after="0" w:line="360" w:lineRule="auto"/>
        <w:jc w:val="center"/>
        <w:rPr>
          <w:rFonts w:ascii="Times New Roman" w:hAnsi="Times New Roman" w:cs="Times New Roman"/>
          <w:b/>
          <w:sz w:val="24"/>
          <w:szCs w:val="24"/>
        </w:rPr>
      </w:pPr>
    </w:p>
    <w:p w:rsidR="000D5460" w:rsidRDefault="000D5460" w:rsidP="008B659F">
      <w:pPr>
        <w:spacing w:after="0" w:line="360" w:lineRule="auto"/>
        <w:jc w:val="center"/>
        <w:rPr>
          <w:rFonts w:ascii="Times New Roman" w:hAnsi="Times New Roman" w:cs="Times New Roman"/>
          <w:b/>
          <w:sz w:val="24"/>
          <w:szCs w:val="24"/>
        </w:rPr>
      </w:pPr>
    </w:p>
    <w:p w:rsidR="000D5460" w:rsidRDefault="000D5460" w:rsidP="008B659F">
      <w:pPr>
        <w:spacing w:after="0" w:line="360" w:lineRule="auto"/>
        <w:jc w:val="center"/>
        <w:rPr>
          <w:rFonts w:ascii="Times New Roman" w:hAnsi="Times New Roman" w:cs="Times New Roman"/>
          <w:b/>
          <w:sz w:val="24"/>
          <w:szCs w:val="24"/>
        </w:rPr>
      </w:pPr>
    </w:p>
    <w:p w:rsidR="000D5460" w:rsidRDefault="000D5460" w:rsidP="008B659F">
      <w:pPr>
        <w:spacing w:after="0" w:line="360" w:lineRule="auto"/>
        <w:jc w:val="center"/>
        <w:rPr>
          <w:rFonts w:ascii="Times New Roman" w:hAnsi="Times New Roman" w:cs="Times New Roman"/>
          <w:b/>
          <w:sz w:val="24"/>
          <w:szCs w:val="24"/>
        </w:rPr>
      </w:pPr>
    </w:p>
    <w:p w:rsidR="008B659F" w:rsidRPr="003F1DF7" w:rsidRDefault="008B659F" w:rsidP="008B659F">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DEDICATION</w:t>
      </w:r>
    </w:p>
    <w:p w:rsidR="008B659F" w:rsidRPr="003F1DF7" w:rsidRDefault="008B659F" w:rsidP="008B659F">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This project is dedicated to Almighty God. Who without him I am nothing since my birth until today. Also to my parent who has always been there anytime, may God grant you long life to reap the fruit to your </w:t>
      </w:r>
      <w:proofErr w:type="gramStart"/>
      <w:r w:rsidRPr="003F1DF7">
        <w:rPr>
          <w:rFonts w:ascii="Times New Roman" w:hAnsi="Times New Roman" w:cs="Times New Roman"/>
          <w:sz w:val="24"/>
          <w:szCs w:val="24"/>
        </w:rPr>
        <w:t>labor.</w:t>
      </w:r>
      <w:proofErr w:type="gramEnd"/>
    </w:p>
    <w:p w:rsidR="008B659F" w:rsidRPr="003F1DF7" w:rsidRDefault="008B659F" w:rsidP="008B659F">
      <w:pPr>
        <w:spacing w:after="0" w:line="360" w:lineRule="auto"/>
        <w:jc w:val="both"/>
        <w:rPr>
          <w:rFonts w:ascii="Times New Roman" w:hAnsi="Times New Roman" w:cs="Times New Roman"/>
          <w:sz w:val="24"/>
          <w:szCs w:val="24"/>
        </w:rPr>
      </w:pPr>
    </w:p>
    <w:p w:rsidR="008B659F" w:rsidRPr="003F1DF7" w:rsidRDefault="008B659F" w:rsidP="008B659F">
      <w:pPr>
        <w:spacing w:after="0" w:line="360" w:lineRule="auto"/>
        <w:jc w:val="both"/>
        <w:rPr>
          <w:rFonts w:ascii="Times New Roman" w:hAnsi="Times New Roman" w:cs="Times New Roman"/>
          <w:sz w:val="24"/>
          <w:szCs w:val="24"/>
        </w:rPr>
      </w:pPr>
    </w:p>
    <w:p w:rsidR="008B659F" w:rsidRPr="003F1DF7" w:rsidRDefault="008B659F" w:rsidP="008B659F">
      <w:pPr>
        <w:spacing w:after="0" w:line="360" w:lineRule="auto"/>
        <w:jc w:val="both"/>
        <w:rPr>
          <w:rFonts w:ascii="Times New Roman" w:hAnsi="Times New Roman" w:cs="Times New Roman"/>
          <w:sz w:val="24"/>
          <w:szCs w:val="24"/>
        </w:rPr>
      </w:pPr>
    </w:p>
    <w:p w:rsidR="008B659F" w:rsidRPr="003F1DF7" w:rsidRDefault="008B659F" w:rsidP="008B659F">
      <w:pPr>
        <w:spacing w:after="0" w:line="360" w:lineRule="auto"/>
        <w:jc w:val="both"/>
        <w:rPr>
          <w:rFonts w:ascii="Times New Roman" w:hAnsi="Times New Roman" w:cs="Times New Roman"/>
          <w:sz w:val="24"/>
          <w:szCs w:val="24"/>
        </w:rPr>
      </w:pPr>
    </w:p>
    <w:p w:rsidR="008B659F" w:rsidRPr="003F1DF7" w:rsidRDefault="008B659F" w:rsidP="008B659F">
      <w:pPr>
        <w:spacing w:after="0" w:line="360" w:lineRule="auto"/>
        <w:jc w:val="both"/>
        <w:rPr>
          <w:rFonts w:ascii="Times New Roman" w:hAnsi="Times New Roman" w:cs="Times New Roman"/>
          <w:sz w:val="24"/>
          <w:szCs w:val="24"/>
        </w:rPr>
      </w:pPr>
    </w:p>
    <w:p w:rsidR="008B659F" w:rsidRPr="003F1DF7" w:rsidRDefault="008B659F" w:rsidP="008B659F">
      <w:pPr>
        <w:spacing w:after="0" w:line="360" w:lineRule="auto"/>
        <w:jc w:val="both"/>
        <w:rPr>
          <w:rFonts w:ascii="Times New Roman" w:hAnsi="Times New Roman" w:cs="Times New Roman"/>
          <w:sz w:val="24"/>
          <w:szCs w:val="24"/>
        </w:rPr>
      </w:pPr>
    </w:p>
    <w:p w:rsidR="008B659F" w:rsidRPr="003F1DF7" w:rsidRDefault="008B659F" w:rsidP="008B659F">
      <w:pPr>
        <w:spacing w:after="0" w:line="360" w:lineRule="auto"/>
        <w:jc w:val="both"/>
        <w:rPr>
          <w:rFonts w:ascii="Times New Roman" w:hAnsi="Times New Roman" w:cs="Times New Roman"/>
          <w:sz w:val="24"/>
          <w:szCs w:val="24"/>
        </w:rPr>
      </w:pPr>
    </w:p>
    <w:p w:rsidR="008B659F" w:rsidRPr="003F1DF7" w:rsidRDefault="008B659F" w:rsidP="008B659F">
      <w:pPr>
        <w:spacing w:after="0" w:line="360" w:lineRule="auto"/>
        <w:jc w:val="both"/>
        <w:rPr>
          <w:rFonts w:ascii="Times New Roman" w:hAnsi="Times New Roman" w:cs="Times New Roman"/>
          <w:sz w:val="24"/>
          <w:szCs w:val="24"/>
        </w:rPr>
      </w:pPr>
    </w:p>
    <w:p w:rsidR="008B659F" w:rsidRPr="003F1DF7" w:rsidRDefault="008B659F" w:rsidP="008B659F">
      <w:pPr>
        <w:spacing w:after="0" w:line="360" w:lineRule="auto"/>
        <w:jc w:val="both"/>
        <w:rPr>
          <w:rFonts w:ascii="Times New Roman" w:hAnsi="Times New Roman" w:cs="Times New Roman"/>
          <w:sz w:val="24"/>
          <w:szCs w:val="24"/>
        </w:rPr>
      </w:pPr>
    </w:p>
    <w:p w:rsidR="008B659F" w:rsidRPr="003F1DF7" w:rsidRDefault="008B659F" w:rsidP="008B659F">
      <w:pPr>
        <w:spacing w:after="0" w:line="360" w:lineRule="auto"/>
        <w:jc w:val="both"/>
        <w:rPr>
          <w:rFonts w:ascii="Times New Roman" w:hAnsi="Times New Roman" w:cs="Times New Roman"/>
          <w:sz w:val="24"/>
          <w:szCs w:val="24"/>
        </w:rPr>
      </w:pPr>
    </w:p>
    <w:p w:rsidR="008B659F" w:rsidRPr="003F1DF7" w:rsidRDefault="008B659F" w:rsidP="008B659F">
      <w:pPr>
        <w:spacing w:after="0" w:line="360" w:lineRule="auto"/>
        <w:jc w:val="both"/>
        <w:rPr>
          <w:rFonts w:ascii="Times New Roman" w:hAnsi="Times New Roman" w:cs="Times New Roman"/>
          <w:sz w:val="24"/>
          <w:szCs w:val="24"/>
        </w:rPr>
      </w:pPr>
    </w:p>
    <w:p w:rsidR="008B659F" w:rsidRPr="003F1DF7" w:rsidRDefault="008B659F" w:rsidP="008B659F">
      <w:pPr>
        <w:spacing w:after="0" w:line="360" w:lineRule="auto"/>
        <w:jc w:val="both"/>
        <w:rPr>
          <w:rFonts w:ascii="Times New Roman" w:hAnsi="Times New Roman" w:cs="Times New Roman"/>
          <w:sz w:val="24"/>
          <w:szCs w:val="24"/>
        </w:rPr>
      </w:pPr>
    </w:p>
    <w:p w:rsidR="008B659F" w:rsidRPr="003F1DF7" w:rsidRDefault="008B659F" w:rsidP="008B659F">
      <w:pPr>
        <w:spacing w:after="0" w:line="360" w:lineRule="auto"/>
        <w:jc w:val="both"/>
        <w:rPr>
          <w:rFonts w:ascii="Times New Roman" w:hAnsi="Times New Roman" w:cs="Times New Roman"/>
          <w:sz w:val="24"/>
          <w:szCs w:val="24"/>
        </w:rPr>
      </w:pPr>
    </w:p>
    <w:p w:rsidR="008B659F" w:rsidRDefault="008B659F" w:rsidP="008B659F">
      <w:pPr>
        <w:spacing w:after="0" w:line="360" w:lineRule="auto"/>
        <w:jc w:val="center"/>
        <w:rPr>
          <w:rFonts w:ascii="Times New Roman" w:hAnsi="Times New Roman" w:cs="Times New Roman"/>
          <w:b/>
          <w:sz w:val="24"/>
          <w:szCs w:val="24"/>
        </w:rPr>
      </w:pPr>
    </w:p>
    <w:p w:rsidR="008B659F" w:rsidRDefault="008B659F" w:rsidP="008B659F">
      <w:pPr>
        <w:spacing w:after="0" w:line="360" w:lineRule="auto"/>
        <w:jc w:val="center"/>
        <w:rPr>
          <w:rFonts w:ascii="Times New Roman" w:hAnsi="Times New Roman" w:cs="Times New Roman"/>
          <w:b/>
          <w:sz w:val="24"/>
          <w:szCs w:val="24"/>
        </w:rPr>
      </w:pPr>
    </w:p>
    <w:p w:rsidR="008B659F" w:rsidRDefault="008B659F" w:rsidP="008B659F">
      <w:pPr>
        <w:spacing w:after="0" w:line="360" w:lineRule="auto"/>
        <w:jc w:val="center"/>
        <w:rPr>
          <w:rFonts w:ascii="Times New Roman" w:hAnsi="Times New Roman" w:cs="Times New Roman"/>
          <w:b/>
          <w:sz w:val="24"/>
          <w:szCs w:val="24"/>
        </w:rPr>
      </w:pPr>
    </w:p>
    <w:p w:rsidR="008B659F" w:rsidRDefault="008B659F" w:rsidP="008B659F">
      <w:pPr>
        <w:spacing w:after="0" w:line="360" w:lineRule="auto"/>
        <w:jc w:val="center"/>
        <w:rPr>
          <w:rFonts w:ascii="Times New Roman" w:hAnsi="Times New Roman" w:cs="Times New Roman"/>
          <w:b/>
          <w:sz w:val="24"/>
          <w:szCs w:val="24"/>
        </w:rPr>
      </w:pPr>
    </w:p>
    <w:p w:rsidR="008B659F" w:rsidRDefault="008B659F" w:rsidP="008B659F">
      <w:pPr>
        <w:spacing w:after="0" w:line="360" w:lineRule="auto"/>
        <w:jc w:val="center"/>
        <w:rPr>
          <w:rFonts w:ascii="Times New Roman" w:hAnsi="Times New Roman" w:cs="Times New Roman"/>
          <w:b/>
          <w:sz w:val="24"/>
          <w:szCs w:val="24"/>
        </w:rPr>
      </w:pPr>
    </w:p>
    <w:p w:rsidR="008B659F" w:rsidRDefault="008B659F" w:rsidP="008B659F">
      <w:pPr>
        <w:spacing w:after="0" w:line="360" w:lineRule="auto"/>
        <w:jc w:val="center"/>
        <w:rPr>
          <w:rFonts w:ascii="Times New Roman" w:hAnsi="Times New Roman" w:cs="Times New Roman"/>
          <w:b/>
          <w:sz w:val="24"/>
          <w:szCs w:val="24"/>
        </w:rPr>
      </w:pPr>
    </w:p>
    <w:p w:rsidR="008B659F" w:rsidRDefault="008B659F" w:rsidP="008B659F">
      <w:pPr>
        <w:spacing w:after="0" w:line="360" w:lineRule="auto"/>
        <w:jc w:val="center"/>
        <w:rPr>
          <w:rFonts w:ascii="Times New Roman" w:hAnsi="Times New Roman" w:cs="Times New Roman"/>
          <w:b/>
          <w:sz w:val="24"/>
          <w:szCs w:val="24"/>
        </w:rPr>
      </w:pPr>
    </w:p>
    <w:p w:rsidR="008B659F" w:rsidRDefault="008B659F" w:rsidP="008B659F">
      <w:pPr>
        <w:spacing w:after="0" w:line="360" w:lineRule="auto"/>
        <w:jc w:val="center"/>
        <w:rPr>
          <w:rFonts w:ascii="Times New Roman" w:hAnsi="Times New Roman" w:cs="Times New Roman"/>
          <w:b/>
          <w:sz w:val="24"/>
          <w:szCs w:val="24"/>
        </w:rPr>
      </w:pPr>
    </w:p>
    <w:p w:rsidR="008B659F" w:rsidRDefault="008B659F" w:rsidP="008B659F">
      <w:pPr>
        <w:spacing w:after="0" w:line="360" w:lineRule="auto"/>
        <w:jc w:val="center"/>
        <w:rPr>
          <w:rFonts w:ascii="Times New Roman" w:hAnsi="Times New Roman" w:cs="Times New Roman"/>
          <w:b/>
          <w:sz w:val="24"/>
          <w:szCs w:val="24"/>
        </w:rPr>
      </w:pPr>
    </w:p>
    <w:p w:rsidR="008B659F" w:rsidRDefault="008B659F" w:rsidP="008B659F">
      <w:pPr>
        <w:spacing w:after="0" w:line="360" w:lineRule="auto"/>
        <w:jc w:val="center"/>
        <w:rPr>
          <w:rFonts w:ascii="Times New Roman" w:hAnsi="Times New Roman" w:cs="Times New Roman"/>
          <w:b/>
          <w:sz w:val="24"/>
          <w:szCs w:val="24"/>
        </w:rPr>
      </w:pPr>
    </w:p>
    <w:p w:rsidR="008B659F" w:rsidRDefault="008B659F" w:rsidP="008B659F">
      <w:pPr>
        <w:spacing w:after="0" w:line="360" w:lineRule="auto"/>
        <w:jc w:val="center"/>
        <w:rPr>
          <w:rFonts w:ascii="Times New Roman" w:hAnsi="Times New Roman" w:cs="Times New Roman"/>
          <w:b/>
          <w:sz w:val="24"/>
          <w:szCs w:val="24"/>
        </w:rPr>
      </w:pPr>
    </w:p>
    <w:p w:rsidR="000D5460" w:rsidRDefault="000D5460" w:rsidP="008B659F">
      <w:pPr>
        <w:spacing w:after="0" w:line="360" w:lineRule="auto"/>
        <w:jc w:val="center"/>
        <w:rPr>
          <w:rFonts w:ascii="Times New Roman" w:hAnsi="Times New Roman" w:cs="Times New Roman"/>
          <w:b/>
          <w:sz w:val="24"/>
          <w:szCs w:val="24"/>
        </w:rPr>
      </w:pPr>
    </w:p>
    <w:p w:rsidR="000D5460" w:rsidRDefault="000D5460" w:rsidP="008B659F">
      <w:pPr>
        <w:spacing w:after="0" w:line="360" w:lineRule="auto"/>
        <w:jc w:val="center"/>
        <w:rPr>
          <w:rFonts w:ascii="Times New Roman" w:hAnsi="Times New Roman" w:cs="Times New Roman"/>
          <w:b/>
          <w:sz w:val="24"/>
          <w:szCs w:val="24"/>
        </w:rPr>
      </w:pPr>
    </w:p>
    <w:p w:rsidR="000D5460" w:rsidRDefault="000D5460" w:rsidP="008B659F">
      <w:pPr>
        <w:spacing w:after="0" w:line="360" w:lineRule="auto"/>
        <w:jc w:val="center"/>
        <w:rPr>
          <w:rFonts w:ascii="Times New Roman" w:hAnsi="Times New Roman" w:cs="Times New Roman"/>
          <w:b/>
          <w:sz w:val="24"/>
          <w:szCs w:val="24"/>
        </w:rPr>
      </w:pPr>
    </w:p>
    <w:p w:rsidR="008B659F" w:rsidRPr="003F1DF7" w:rsidRDefault="000D5460" w:rsidP="008B65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w:t>
      </w:r>
      <w:r w:rsidR="008B659F" w:rsidRPr="003F1DF7">
        <w:rPr>
          <w:rFonts w:ascii="Times New Roman" w:hAnsi="Times New Roman" w:cs="Times New Roman"/>
          <w:b/>
          <w:sz w:val="24"/>
          <w:szCs w:val="24"/>
        </w:rPr>
        <w:t>KNOWLEDGEMENT</w:t>
      </w:r>
    </w:p>
    <w:p w:rsidR="000D5460" w:rsidRDefault="000D5460" w:rsidP="000D5460">
      <w:pPr>
        <w:spacing w:line="360" w:lineRule="auto"/>
        <w:ind w:firstLine="720"/>
        <w:jc w:val="both"/>
        <w:rPr>
          <w:rFonts w:ascii="Times New Roman" w:hAnsi="Times New Roman" w:cs="Times New Roman"/>
          <w:sz w:val="24"/>
          <w:szCs w:val="24"/>
        </w:rPr>
      </w:pPr>
      <w:r w:rsidRPr="000D5460">
        <w:rPr>
          <w:rFonts w:ascii="Times New Roman" w:hAnsi="Times New Roman" w:cs="Times New Roman"/>
          <w:sz w:val="24"/>
          <w:szCs w:val="24"/>
        </w:rPr>
        <w:t xml:space="preserve">All glory and adoration belongs to the Almighty Allah for his mercy upon me through this two years HND </w:t>
      </w:r>
      <w:proofErr w:type="spellStart"/>
      <w:r w:rsidRPr="000D5460">
        <w:rPr>
          <w:rFonts w:ascii="Times New Roman" w:hAnsi="Times New Roman" w:cs="Times New Roman"/>
          <w:sz w:val="24"/>
          <w:szCs w:val="24"/>
        </w:rPr>
        <w:t>programme</w:t>
      </w:r>
      <w:proofErr w:type="spellEnd"/>
      <w:r w:rsidRPr="000D5460">
        <w:rPr>
          <w:rFonts w:ascii="Times New Roman" w:hAnsi="Times New Roman" w:cs="Times New Roman"/>
          <w:sz w:val="24"/>
          <w:szCs w:val="24"/>
        </w:rPr>
        <w:t xml:space="preserve"> successful done. </w:t>
      </w:r>
    </w:p>
    <w:p w:rsidR="000D5460" w:rsidRDefault="000D5460" w:rsidP="000D5460">
      <w:pPr>
        <w:spacing w:line="360" w:lineRule="auto"/>
        <w:ind w:firstLine="720"/>
        <w:jc w:val="both"/>
        <w:rPr>
          <w:rFonts w:ascii="Times New Roman" w:hAnsi="Times New Roman" w:cs="Times New Roman"/>
          <w:sz w:val="24"/>
          <w:szCs w:val="24"/>
        </w:rPr>
      </w:pPr>
      <w:r w:rsidRPr="000D5460">
        <w:rPr>
          <w:rFonts w:ascii="Times New Roman" w:hAnsi="Times New Roman" w:cs="Times New Roman"/>
          <w:sz w:val="24"/>
          <w:szCs w:val="24"/>
        </w:rPr>
        <w:t>Heart full appreciation also goes to my supervisor DR. YUSUF A.S for his support and correction in regard to the completion of this research work. May Almighty God bless you abundantly (Amen)</w:t>
      </w:r>
      <w:proofErr w:type="gramStart"/>
      <w:r w:rsidRPr="000D5460">
        <w:rPr>
          <w:rFonts w:ascii="Times New Roman" w:hAnsi="Times New Roman" w:cs="Times New Roman"/>
          <w:sz w:val="24"/>
          <w:szCs w:val="24"/>
        </w:rPr>
        <w:t>.</w:t>
      </w:r>
      <w:proofErr w:type="gramEnd"/>
      <w:r w:rsidRPr="000D5460">
        <w:rPr>
          <w:rFonts w:ascii="Times New Roman" w:hAnsi="Times New Roman" w:cs="Times New Roman"/>
          <w:sz w:val="24"/>
          <w:szCs w:val="24"/>
        </w:rPr>
        <w:t xml:space="preserve"> </w:t>
      </w:r>
    </w:p>
    <w:p w:rsidR="000D5460" w:rsidRDefault="000D5460" w:rsidP="000D5460">
      <w:pPr>
        <w:spacing w:line="360" w:lineRule="auto"/>
        <w:ind w:firstLine="720"/>
        <w:jc w:val="both"/>
        <w:rPr>
          <w:rFonts w:ascii="Times New Roman" w:hAnsi="Times New Roman" w:cs="Times New Roman"/>
          <w:sz w:val="24"/>
          <w:szCs w:val="24"/>
        </w:rPr>
      </w:pPr>
      <w:r w:rsidRPr="000D5460">
        <w:rPr>
          <w:rFonts w:ascii="Times New Roman" w:hAnsi="Times New Roman" w:cs="Times New Roman"/>
          <w:sz w:val="24"/>
          <w:szCs w:val="24"/>
        </w:rPr>
        <w:t xml:space="preserve">Furthermore, my sincere appreciation goes to my parents' MR &amp; MRS OYEKUNLE who struggle so hard my dreams can come true. They made it possible for me to complete this </w:t>
      </w:r>
      <w:proofErr w:type="spellStart"/>
      <w:r w:rsidRPr="000D5460">
        <w:rPr>
          <w:rFonts w:ascii="Times New Roman" w:hAnsi="Times New Roman" w:cs="Times New Roman"/>
          <w:sz w:val="24"/>
          <w:szCs w:val="24"/>
        </w:rPr>
        <w:t>programme</w:t>
      </w:r>
      <w:proofErr w:type="spellEnd"/>
      <w:r w:rsidRPr="000D5460">
        <w:rPr>
          <w:rFonts w:ascii="Times New Roman" w:hAnsi="Times New Roman" w:cs="Times New Roman"/>
          <w:sz w:val="24"/>
          <w:szCs w:val="24"/>
        </w:rPr>
        <w:t xml:space="preserve"> and I really appreciate your efforts for me to become successful in life. Lastly, my appreciation goes to my friends for their love and support.</w:t>
      </w:r>
    </w:p>
    <w:p w:rsidR="008B659F" w:rsidRPr="000D5460" w:rsidRDefault="000D5460" w:rsidP="000D5460">
      <w:pPr>
        <w:spacing w:line="360" w:lineRule="auto"/>
        <w:ind w:firstLine="720"/>
        <w:jc w:val="both"/>
        <w:rPr>
          <w:rFonts w:ascii="Times New Roman" w:hAnsi="Times New Roman" w:cs="Times New Roman"/>
          <w:sz w:val="24"/>
          <w:szCs w:val="24"/>
        </w:rPr>
      </w:pPr>
      <w:r w:rsidRPr="000D5460">
        <w:rPr>
          <w:rFonts w:ascii="Times New Roman" w:hAnsi="Times New Roman" w:cs="Times New Roman"/>
          <w:sz w:val="24"/>
          <w:szCs w:val="24"/>
        </w:rPr>
        <w:t xml:space="preserve"> Their encouragement has kept me going whenever I feel down.</w:t>
      </w:r>
    </w:p>
    <w:p w:rsidR="008B659F" w:rsidRPr="003F1DF7" w:rsidRDefault="008B659F" w:rsidP="008B659F">
      <w:pPr>
        <w:spacing w:after="0" w:line="360" w:lineRule="auto"/>
        <w:jc w:val="both"/>
        <w:rPr>
          <w:rFonts w:ascii="Times New Roman" w:hAnsi="Times New Roman" w:cs="Times New Roman"/>
          <w:sz w:val="24"/>
          <w:szCs w:val="24"/>
        </w:rPr>
      </w:pPr>
    </w:p>
    <w:p w:rsidR="007456B6" w:rsidRDefault="007456B6" w:rsidP="000D2A6B">
      <w:pPr>
        <w:shd w:val="clear" w:color="auto" w:fill="FFFFFF"/>
        <w:spacing w:line="480" w:lineRule="auto"/>
        <w:ind w:right="94"/>
        <w:jc w:val="center"/>
        <w:rPr>
          <w:rFonts w:asciiTheme="majorBidi" w:hAnsiTheme="majorBidi" w:cstheme="majorBidi"/>
          <w:b/>
          <w:color w:val="000000"/>
          <w:spacing w:val="-7"/>
          <w:sz w:val="24"/>
          <w:szCs w:val="24"/>
        </w:rPr>
      </w:pPr>
    </w:p>
    <w:p w:rsidR="007456B6" w:rsidRDefault="007456B6" w:rsidP="000D2A6B">
      <w:pPr>
        <w:shd w:val="clear" w:color="auto" w:fill="FFFFFF"/>
        <w:spacing w:line="480" w:lineRule="auto"/>
        <w:ind w:right="94"/>
        <w:jc w:val="center"/>
        <w:rPr>
          <w:rFonts w:asciiTheme="majorBidi" w:hAnsiTheme="majorBidi" w:cstheme="majorBidi"/>
          <w:b/>
          <w:color w:val="000000"/>
          <w:spacing w:val="-7"/>
          <w:sz w:val="24"/>
          <w:szCs w:val="24"/>
        </w:rPr>
      </w:pPr>
    </w:p>
    <w:p w:rsidR="007456B6" w:rsidRDefault="007456B6" w:rsidP="000D2A6B">
      <w:pPr>
        <w:shd w:val="clear" w:color="auto" w:fill="FFFFFF"/>
        <w:spacing w:line="480" w:lineRule="auto"/>
        <w:ind w:right="94"/>
        <w:jc w:val="center"/>
        <w:rPr>
          <w:rFonts w:asciiTheme="majorBidi" w:hAnsiTheme="majorBidi" w:cstheme="majorBidi"/>
          <w:b/>
          <w:color w:val="000000"/>
          <w:spacing w:val="-7"/>
          <w:sz w:val="24"/>
          <w:szCs w:val="24"/>
        </w:rPr>
      </w:pPr>
    </w:p>
    <w:p w:rsidR="007456B6" w:rsidRDefault="007456B6" w:rsidP="000D2A6B">
      <w:pPr>
        <w:shd w:val="clear" w:color="auto" w:fill="FFFFFF"/>
        <w:spacing w:line="480" w:lineRule="auto"/>
        <w:ind w:right="94"/>
        <w:jc w:val="center"/>
        <w:rPr>
          <w:rFonts w:asciiTheme="majorBidi" w:hAnsiTheme="majorBidi" w:cstheme="majorBidi"/>
          <w:b/>
          <w:color w:val="000000"/>
          <w:spacing w:val="-7"/>
          <w:sz w:val="24"/>
          <w:szCs w:val="24"/>
        </w:rPr>
      </w:pPr>
    </w:p>
    <w:p w:rsidR="000D5460" w:rsidRDefault="000D5460" w:rsidP="000D2A6B">
      <w:pPr>
        <w:shd w:val="clear" w:color="auto" w:fill="FFFFFF"/>
        <w:spacing w:line="480" w:lineRule="auto"/>
        <w:ind w:right="94"/>
        <w:jc w:val="center"/>
        <w:rPr>
          <w:rFonts w:asciiTheme="majorBidi" w:hAnsiTheme="majorBidi" w:cstheme="majorBidi"/>
          <w:b/>
          <w:color w:val="000000"/>
          <w:spacing w:val="-7"/>
          <w:sz w:val="24"/>
          <w:szCs w:val="24"/>
        </w:rPr>
      </w:pPr>
    </w:p>
    <w:p w:rsidR="000D5460" w:rsidRDefault="000D5460" w:rsidP="000D2A6B">
      <w:pPr>
        <w:shd w:val="clear" w:color="auto" w:fill="FFFFFF"/>
        <w:spacing w:line="480" w:lineRule="auto"/>
        <w:ind w:right="94"/>
        <w:jc w:val="center"/>
        <w:rPr>
          <w:rFonts w:asciiTheme="majorBidi" w:hAnsiTheme="majorBidi" w:cstheme="majorBidi"/>
          <w:b/>
          <w:color w:val="000000"/>
          <w:spacing w:val="-7"/>
          <w:sz w:val="24"/>
          <w:szCs w:val="24"/>
        </w:rPr>
      </w:pPr>
    </w:p>
    <w:p w:rsidR="000D5460" w:rsidRDefault="000D5460" w:rsidP="000D2A6B">
      <w:pPr>
        <w:shd w:val="clear" w:color="auto" w:fill="FFFFFF"/>
        <w:spacing w:line="480" w:lineRule="auto"/>
        <w:ind w:right="94"/>
        <w:jc w:val="center"/>
        <w:rPr>
          <w:rFonts w:asciiTheme="majorBidi" w:hAnsiTheme="majorBidi" w:cstheme="majorBidi"/>
          <w:b/>
          <w:color w:val="000000"/>
          <w:spacing w:val="-7"/>
          <w:sz w:val="24"/>
          <w:szCs w:val="24"/>
        </w:rPr>
      </w:pPr>
    </w:p>
    <w:p w:rsidR="000D5460" w:rsidRDefault="000D5460" w:rsidP="000D2A6B">
      <w:pPr>
        <w:shd w:val="clear" w:color="auto" w:fill="FFFFFF"/>
        <w:spacing w:line="480" w:lineRule="auto"/>
        <w:ind w:right="94"/>
        <w:jc w:val="center"/>
        <w:rPr>
          <w:rFonts w:asciiTheme="majorBidi" w:hAnsiTheme="majorBidi" w:cstheme="majorBidi"/>
          <w:b/>
          <w:color w:val="000000"/>
          <w:spacing w:val="-7"/>
          <w:sz w:val="24"/>
          <w:szCs w:val="24"/>
        </w:rPr>
      </w:pPr>
    </w:p>
    <w:p w:rsidR="000D5460" w:rsidRDefault="000D5460" w:rsidP="000D2A6B">
      <w:pPr>
        <w:shd w:val="clear" w:color="auto" w:fill="FFFFFF"/>
        <w:spacing w:line="480" w:lineRule="auto"/>
        <w:ind w:right="94"/>
        <w:jc w:val="center"/>
        <w:rPr>
          <w:rFonts w:asciiTheme="majorBidi" w:hAnsiTheme="majorBidi" w:cstheme="majorBidi"/>
          <w:b/>
          <w:color w:val="000000"/>
          <w:spacing w:val="-7"/>
          <w:sz w:val="24"/>
          <w:szCs w:val="24"/>
        </w:rPr>
      </w:pPr>
    </w:p>
    <w:p w:rsidR="000D5460" w:rsidRDefault="000D5460" w:rsidP="000D2A6B">
      <w:pPr>
        <w:shd w:val="clear" w:color="auto" w:fill="FFFFFF"/>
        <w:spacing w:line="480" w:lineRule="auto"/>
        <w:ind w:right="94"/>
        <w:jc w:val="center"/>
        <w:rPr>
          <w:rFonts w:asciiTheme="majorBidi" w:hAnsiTheme="majorBidi" w:cstheme="majorBidi"/>
          <w:b/>
          <w:color w:val="000000"/>
          <w:spacing w:val="-7"/>
          <w:sz w:val="24"/>
          <w:szCs w:val="24"/>
        </w:rPr>
      </w:pPr>
    </w:p>
    <w:p w:rsidR="000D2A6B" w:rsidRPr="007118AA" w:rsidRDefault="000D2A6B" w:rsidP="000D2A6B">
      <w:pPr>
        <w:shd w:val="clear" w:color="auto" w:fill="FFFFFF"/>
        <w:spacing w:line="480" w:lineRule="auto"/>
        <w:ind w:right="94"/>
        <w:jc w:val="center"/>
        <w:rPr>
          <w:rFonts w:asciiTheme="majorBidi" w:hAnsiTheme="majorBidi" w:cstheme="majorBidi"/>
          <w:b/>
          <w:color w:val="000000"/>
          <w:spacing w:val="-7"/>
          <w:sz w:val="24"/>
          <w:szCs w:val="24"/>
        </w:rPr>
      </w:pPr>
      <w:r w:rsidRPr="007118AA">
        <w:rPr>
          <w:rFonts w:asciiTheme="majorBidi" w:hAnsiTheme="majorBidi" w:cstheme="majorBidi"/>
          <w:b/>
          <w:color w:val="000000"/>
          <w:spacing w:val="-7"/>
          <w:sz w:val="24"/>
          <w:szCs w:val="24"/>
        </w:rPr>
        <w:lastRenderedPageBreak/>
        <w:t>TABLE OF CONTENTS</w:t>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Title Page</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sidR="003C15BD">
        <w:rPr>
          <w:rFonts w:asciiTheme="majorBidi" w:hAnsiTheme="majorBidi" w:cstheme="majorBidi"/>
          <w:bCs/>
          <w:color w:val="000000"/>
          <w:spacing w:val="-7"/>
          <w:sz w:val="24"/>
          <w:szCs w:val="24"/>
        </w:rPr>
        <w:t>1</w:t>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Certification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sidR="003C15BD">
        <w:rPr>
          <w:rFonts w:asciiTheme="majorBidi" w:hAnsiTheme="majorBidi" w:cstheme="majorBidi"/>
          <w:bCs/>
          <w:color w:val="000000"/>
          <w:spacing w:val="-7"/>
          <w:sz w:val="24"/>
          <w:szCs w:val="24"/>
        </w:rPr>
        <w:t>2</w:t>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Dedication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sidR="003C15BD">
        <w:rPr>
          <w:rFonts w:asciiTheme="majorBidi" w:hAnsiTheme="majorBidi" w:cstheme="majorBidi"/>
          <w:bCs/>
          <w:color w:val="000000"/>
          <w:spacing w:val="-7"/>
          <w:sz w:val="24"/>
          <w:szCs w:val="24"/>
        </w:rPr>
        <w:t>3</w:t>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Acknowledgement</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sidR="003C15BD">
        <w:rPr>
          <w:rFonts w:asciiTheme="majorBidi" w:hAnsiTheme="majorBidi" w:cstheme="majorBidi"/>
          <w:bCs/>
          <w:color w:val="000000"/>
          <w:spacing w:val="-7"/>
          <w:sz w:val="24"/>
          <w:szCs w:val="24"/>
        </w:rPr>
        <w:t>4</w:t>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Table of Contents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sidR="003C15BD">
        <w:rPr>
          <w:rFonts w:asciiTheme="majorBidi" w:hAnsiTheme="majorBidi" w:cstheme="majorBidi"/>
          <w:bCs/>
          <w:color w:val="000000"/>
          <w:spacing w:val="-7"/>
          <w:sz w:val="24"/>
          <w:szCs w:val="24"/>
        </w:rPr>
        <w:t>5</w:t>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
          <w:bCs/>
          <w:color w:val="000000"/>
          <w:spacing w:val="-7"/>
          <w:sz w:val="24"/>
          <w:szCs w:val="24"/>
        </w:rPr>
        <w:t>CHAPTER ONE: INTRODUCTION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
          <w:bCs/>
          <w:color w:val="000000"/>
          <w:spacing w:val="-7"/>
          <w:sz w:val="24"/>
          <w:szCs w:val="24"/>
        </w:rPr>
      </w:pPr>
      <w:r>
        <w:rPr>
          <w:rFonts w:asciiTheme="majorBidi" w:hAnsiTheme="majorBidi" w:cstheme="majorBidi"/>
          <w:bCs/>
          <w:color w:val="000000"/>
          <w:spacing w:val="-7"/>
          <w:sz w:val="24"/>
          <w:szCs w:val="24"/>
        </w:rPr>
        <w:t>1.1</w:t>
      </w:r>
      <w:r>
        <w:rPr>
          <w:rFonts w:asciiTheme="majorBidi" w:hAnsiTheme="majorBidi" w:cstheme="majorBidi"/>
          <w:bCs/>
          <w:color w:val="000000"/>
          <w:spacing w:val="-7"/>
          <w:sz w:val="24"/>
          <w:szCs w:val="24"/>
        </w:rPr>
        <w:tab/>
        <w:t>Background to the Study</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1.2</w:t>
      </w:r>
      <w:r>
        <w:rPr>
          <w:rFonts w:asciiTheme="majorBidi" w:hAnsiTheme="majorBidi" w:cstheme="majorBidi"/>
          <w:bCs/>
          <w:color w:val="000000"/>
          <w:spacing w:val="-7"/>
          <w:sz w:val="24"/>
          <w:szCs w:val="24"/>
        </w:rPr>
        <w:tab/>
        <w:t>Statement of the Problem</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1.3</w:t>
      </w:r>
      <w:r>
        <w:rPr>
          <w:rFonts w:asciiTheme="majorBidi" w:hAnsiTheme="majorBidi" w:cstheme="majorBidi"/>
          <w:bCs/>
          <w:color w:val="000000"/>
          <w:spacing w:val="-7"/>
          <w:sz w:val="24"/>
          <w:szCs w:val="24"/>
        </w:rPr>
        <w:tab/>
        <w:t>Research Questions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1.4</w:t>
      </w:r>
      <w:r>
        <w:rPr>
          <w:rFonts w:asciiTheme="majorBidi" w:hAnsiTheme="majorBidi" w:cstheme="majorBidi"/>
          <w:bCs/>
          <w:color w:val="000000"/>
          <w:spacing w:val="-7"/>
          <w:sz w:val="24"/>
          <w:szCs w:val="24"/>
        </w:rPr>
        <w:tab/>
        <w:t>Objectives of the Study</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1.5</w:t>
      </w:r>
      <w:r>
        <w:rPr>
          <w:rFonts w:asciiTheme="majorBidi" w:hAnsiTheme="majorBidi" w:cstheme="majorBidi"/>
          <w:bCs/>
          <w:color w:val="000000"/>
          <w:spacing w:val="-7"/>
          <w:sz w:val="24"/>
          <w:szCs w:val="24"/>
        </w:rPr>
        <w:tab/>
        <w:t>Research Hypothesis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1.6</w:t>
      </w:r>
      <w:r>
        <w:rPr>
          <w:rFonts w:asciiTheme="majorBidi" w:hAnsiTheme="majorBidi" w:cstheme="majorBidi"/>
          <w:bCs/>
          <w:color w:val="000000"/>
          <w:spacing w:val="-7"/>
          <w:sz w:val="24"/>
          <w:szCs w:val="24"/>
        </w:rPr>
        <w:tab/>
        <w:t>Significance of the Study</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1.7</w:t>
      </w:r>
      <w:r>
        <w:rPr>
          <w:rFonts w:asciiTheme="majorBidi" w:hAnsiTheme="majorBidi" w:cstheme="majorBidi"/>
          <w:bCs/>
          <w:color w:val="000000"/>
          <w:spacing w:val="-7"/>
          <w:sz w:val="24"/>
          <w:szCs w:val="24"/>
        </w:rPr>
        <w:tab/>
        <w:t>Scope of the Study</w:t>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1.8       Limitation of the study</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1.9</w:t>
      </w:r>
      <w:r>
        <w:rPr>
          <w:rFonts w:asciiTheme="majorBidi" w:hAnsiTheme="majorBidi" w:cstheme="majorBidi"/>
          <w:bCs/>
          <w:color w:val="000000"/>
          <w:spacing w:val="-7"/>
          <w:sz w:val="24"/>
          <w:szCs w:val="24"/>
        </w:rPr>
        <w:tab/>
        <w:t>Operational Definition of Terms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
          <w:bCs/>
          <w:color w:val="000000"/>
          <w:spacing w:val="-7"/>
          <w:sz w:val="24"/>
          <w:szCs w:val="24"/>
        </w:rPr>
      </w:pPr>
      <w:r>
        <w:rPr>
          <w:rFonts w:asciiTheme="majorBidi" w:hAnsiTheme="majorBidi" w:cstheme="majorBidi"/>
          <w:b/>
          <w:bCs/>
          <w:color w:val="000000"/>
          <w:spacing w:val="-7"/>
          <w:sz w:val="24"/>
          <w:szCs w:val="24"/>
        </w:rPr>
        <w:t>CHAPTER TWO: LITERATURE REVIEW</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2.1</w:t>
      </w:r>
      <w:r>
        <w:rPr>
          <w:rFonts w:asciiTheme="majorBidi" w:hAnsiTheme="majorBidi" w:cstheme="majorBidi"/>
          <w:bCs/>
          <w:color w:val="000000"/>
          <w:spacing w:val="-7"/>
          <w:sz w:val="24"/>
          <w:szCs w:val="24"/>
        </w:rPr>
        <w:tab/>
        <w:t>Conceptual Framework</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2.2</w:t>
      </w:r>
      <w:r>
        <w:rPr>
          <w:rFonts w:asciiTheme="majorBidi" w:hAnsiTheme="majorBidi" w:cstheme="majorBidi"/>
          <w:bCs/>
          <w:color w:val="000000"/>
          <w:spacing w:val="-7"/>
          <w:sz w:val="24"/>
          <w:szCs w:val="24"/>
        </w:rPr>
        <w:tab/>
        <w:t>Theoretical Framework</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2.3</w:t>
      </w:r>
      <w:r>
        <w:rPr>
          <w:rFonts w:asciiTheme="majorBidi" w:hAnsiTheme="majorBidi" w:cstheme="majorBidi"/>
          <w:bCs/>
          <w:color w:val="000000"/>
          <w:spacing w:val="-7"/>
          <w:sz w:val="24"/>
          <w:szCs w:val="24"/>
        </w:rPr>
        <w:tab/>
        <w:t>Empirical Review</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pacing w:after="160" w:line="259" w:lineRule="auto"/>
        <w:rPr>
          <w:rFonts w:asciiTheme="majorBidi" w:hAnsiTheme="majorBidi" w:cstheme="majorBidi"/>
          <w:b/>
          <w:bCs/>
          <w:color w:val="000000"/>
          <w:spacing w:val="-7"/>
          <w:sz w:val="24"/>
          <w:szCs w:val="24"/>
        </w:rPr>
      </w:pPr>
      <w:r>
        <w:rPr>
          <w:rFonts w:asciiTheme="majorBidi" w:hAnsiTheme="majorBidi" w:cstheme="majorBidi"/>
          <w:b/>
          <w:bCs/>
          <w:color w:val="000000"/>
          <w:spacing w:val="-7"/>
          <w:sz w:val="24"/>
          <w:szCs w:val="24"/>
        </w:rPr>
        <w:br w:type="page"/>
      </w:r>
    </w:p>
    <w:p w:rsidR="000D2A6B" w:rsidRDefault="000D2A6B" w:rsidP="000D2A6B">
      <w:pPr>
        <w:shd w:val="clear" w:color="auto" w:fill="FFFFFF"/>
        <w:spacing w:after="0" w:line="480" w:lineRule="auto"/>
        <w:ind w:right="94"/>
        <w:jc w:val="both"/>
        <w:rPr>
          <w:rFonts w:asciiTheme="majorBidi" w:hAnsiTheme="majorBidi" w:cstheme="majorBidi"/>
          <w:b/>
          <w:bCs/>
          <w:color w:val="000000"/>
          <w:spacing w:val="-7"/>
          <w:sz w:val="24"/>
          <w:szCs w:val="24"/>
        </w:rPr>
      </w:pPr>
      <w:r>
        <w:rPr>
          <w:rFonts w:asciiTheme="majorBidi" w:hAnsiTheme="majorBidi" w:cstheme="majorBidi"/>
          <w:b/>
          <w:bCs/>
          <w:color w:val="000000"/>
          <w:spacing w:val="-7"/>
          <w:sz w:val="24"/>
          <w:szCs w:val="24"/>
        </w:rPr>
        <w:lastRenderedPageBreak/>
        <w:t>CHAPTER THREE: RESEARCH METHODOLOGY</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3.1</w:t>
      </w:r>
      <w:r>
        <w:rPr>
          <w:rFonts w:asciiTheme="majorBidi" w:hAnsiTheme="majorBidi" w:cstheme="majorBidi"/>
          <w:bCs/>
          <w:color w:val="000000"/>
          <w:spacing w:val="-7"/>
          <w:sz w:val="24"/>
          <w:szCs w:val="24"/>
        </w:rPr>
        <w:tab/>
        <w:t xml:space="preserve">Research Design </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3.2</w:t>
      </w:r>
      <w:r>
        <w:rPr>
          <w:rFonts w:asciiTheme="majorBidi" w:hAnsiTheme="majorBidi" w:cstheme="majorBidi"/>
          <w:bCs/>
          <w:color w:val="000000"/>
          <w:spacing w:val="-7"/>
          <w:sz w:val="24"/>
          <w:szCs w:val="24"/>
        </w:rPr>
        <w:tab/>
        <w:t>Population of the Study</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3.3</w:t>
      </w:r>
      <w:r>
        <w:rPr>
          <w:rFonts w:asciiTheme="majorBidi" w:hAnsiTheme="majorBidi" w:cstheme="majorBidi"/>
          <w:bCs/>
          <w:color w:val="000000"/>
          <w:spacing w:val="-7"/>
          <w:sz w:val="24"/>
          <w:szCs w:val="24"/>
        </w:rPr>
        <w:tab/>
        <w:t>Sample Size and Sampling Techniques</w:t>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3.4       Sources and method of data collection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3.5</w:t>
      </w:r>
      <w:r>
        <w:rPr>
          <w:rFonts w:asciiTheme="majorBidi" w:hAnsiTheme="majorBidi" w:cstheme="majorBidi"/>
          <w:bCs/>
          <w:color w:val="000000"/>
          <w:spacing w:val="-7"/>
          <w:sz w:val="24"/>
          <w:szCs w:val="24"/>
        </w:rPr>
        <w:tab/>
        <w:t>Instrument of Data Collection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3.6</w:t>
      </w:r>
      <w:r>
        <w:rPr>
          <w:rFonts w:asciiTheme="majorBidi" w:hAnsiTheme="majorBidi" w:cstheme="majorBidi"/>
          <w:bCs/>
          <w:color w:val="000000"/>
          <w:spacing w:val="-7"/>
          <w:sz w:val="24"/>
          <w:szCs w:val="24"/>
        </w:rPr>
        <w:tab/>
        <w:t>Method of Data Analysis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3.7</w:t>
      </w:r>
      <w:r>
        <w:rPr>
          <w:rFonts w:asciiTheme="majorBidi" w:hAnsiTheme="majorBidi" w:cstheme="majorBidi"/>
          <w:bCs/>
          <w:color w:val="000000"/>
          <w:spacing w:val="-7"/>
          <w:sz w:val="24"/>
          <w:szCs w:val="24"/>
        </w:rPr>
        <w:tab/>
        <w:t>Model Specification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
          <w:bCs/>
          <w:color w:val="000000"/>
          <w:spacing w:val="-7"/>
          <w:sz w:val="24"/>
          <w:szCs w:val="24"/>
        </w:rPr>
      </w:pPr>
      <w:r>
        <w:rPr>
          <w:rFonts w:asciiTheme="majorBidi" w:hAnsiTheme="majorBidi" w:cstheme="majorBidi"/>
          <w:b/>
          <w:bCs/>
          <w:color w:val="000000"/>
          <w:spacing w:val="-7"/>
          <w:sz w:val="24"/>
          <w:szCs w:val="24"/>
        </w:rPr>
        <w:t>CH APTER FOUR: ANALYSIS AND DISCUSSION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4.1</w:t>
      </w:r>
      <w:r>
        <w:rPr>
          <w:rFonts w:asciiTheme="majorBidi" w:hAnsiTheme="majorBidi" w:cstheme="majorBidi"/>
          <w:bCs/>
          <w:color w:val="000000"/>
          <w:spacing w:val="-7"/>
          <w:sz w:val="24"/>
          <w:szCs w:val="24"/>
        </w:rPr>
        <w:tab/>
        <w:t>Introduction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4.2</w:t>
      </w:r>
      <w:r>
        <w:rPr>
          <w:rFonts w:asciiTheme="majorBidi" w:hAnsiTheme="majorBidi" w:cstheme="majorBidi"/>
          <w:bCs/>
          <w:color w:val="000000"/>
          <w:spacing w:val="-7"/>
          <w:sz w:val="24"/>
          <w:szCs w:val="24"/>
        </w:rPr>
        <w:tab/>
        <w:t>Demographic Characteristic of Respondents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4.3</w:t>
      </w:r>
      <w:r>
        <w:rPr>
          <w:rFonts w:asciiTheme="majorBidi" w:hAnsiTheme="majorBidi" w:cstheme="majorBidi"/>
          <w:bCs/>
          <w:color w:val="000000"/>
          <w:spacing w:val="-7"/>
          <w:sz w:val="24"/>
          <w:szCs w:val="24"/>
        </w:rPr>
        <w:tab/>
        <w:t>Test of Hypothesis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4.4</w:t>
      </w:r>
      <w:r>
        <w:rPr>
          <w:rFonts w:asciiTheme="majorBidi" w:hAnsiTheme="majorBidi" w:cstheme="majorBidi"/>
          <w:bCs/>
          <w:color w:val="000000"/>
          <w:spacing w:val="-7"/>
          <w:sz w:val="24"/>
          <w:szCs w:val="24"/>
        </w:rPr>
        <w:tab/>
        <w:t>Discussion of Findings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
          <w:bCs/>
          <w:color w:val="000000"/>
          <w:spacing w:val="-7"/>
          <w:sz w:val="24"/>
          <w:szCs w:val="24"/>
        </w:rPr>
      </w:pPr>
      <w:r>
        <w:rPr>
          <w:rFonts w:asciiTheme="majorBidi" w:hAnsiTheme="majorBidi" w:cstheme="majorBidi"/>
          <w:b/>
          <w:bCs/>
          <w:color w:val="000000"/>
          <w:spacing w:val="-7"/>
          <w:sz w:val="24"/>
          <w:szCs w:val="24"/>
        </w:rPr>
        <w:t>CHAPTER FIVE: SUMMARY, CONCLUSION AND RECOMMENDATIONS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5.1</w:t>
      </w:r>
      <w:r>
        <w:rPr>
          <w:rFonts w:asciiTheme="majorBidi" w:hAnsiTheme="majorBidi" w:cstheme="majorBidi"/>
          <w:bCs/>
          <w:color w:val="000000"/>
          <w:spacing w:val="-7"/>
          <w:sz w:val="24"/>
          <w:szCs w:val="24"/>
        </w:rPr>
        <w:tab/>
        <w:t xml:space="preserve">Summary </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5.2</w:t>
      </w:r>
      <w:r>
        <w:rPr>
          <w:rFonts w:asciiTheme="majorBidi" w:hAnsiTheme="majorBidi" w:cstheme="majorBidi"/>
          <w:bCs/>
          <w:color w:val="000000"/>
          <w:spacing w:val="-7"/>
          <w:sz w:val="24"/>
          <w:szCs w:val="24"/>
        </w:rPr>
        <w:tab/>
        <w:t xml:space="preserve">Conclusion </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5.3</w:t>
      </w:r>
      <w:r>
        <w:rPr>
          <w:rFonts w:asciiTheme="majorBidi" w:hAnsiTheme="majorBidi" w:cstheme="majorBidi"/>
          <w:bCs/>
          <w:color w:val="000000"/>
          <w:spacing w:val="-7"/>
          <w:sz w:val="24"/>
          <w:szCs w:val="24"/>
        </w:rPr>
        <w:tab/>
        <w:t>Recommendations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ab/>
        <w:t>References</w:t>
      </w:r>
      <w:r>
        <w:rPr>
          <w:rFonts w:asciiTheme="majorBidi" w:hAnsiTheme="majorBidi" w:cstheme="majorBidi"/>
          <w:bCs/>
          <w:color w:val="000000"/>
          <w:spacing w:val="-7"/>
          <w:sz w:val="24"/>
          <w:szCs w:val="24"/>
        </w:rPr>
        <w:tab/>
      </w:r>
    </w:p>
    <w:p w:rsidR="000D2A6B" w:rsidRDefault="000D2A6B" w:rsidP="000D2A6B">
      <w:pPr>
        <w:rPr>
          <w:rFonts w:asciiTheme="majorBidi" w:hAnsiTheme="majorBidi" w:cstheme="majorBidi"/>
          <w:bCs/>
          <w:color w:val="000000"/>
          <w:spacing w:val="-7"/>
          <w:sz w:val="24"/>
          <w:szCs w:val="24"/>
        </w:rPr>
      </w:pPr>
    </w:p>
    <w:p w:rsidR="000D2A6B" w:rsidRDefault="000D2A6B" w:rsidP="000D2A6B">
      <w:pPr>
        <w:rPr>
          <w:rFonts w:asciiTheme="majorBidi" w:hAnsiTheme="majorBidi" w:cstheme="majorBidi"/>
          <w:bCs/>
          <w:color w:val="000000"/>
          <w:spacing w:val="-7"/>
          <w:sz w:val="24"/>
          <w:szCs w:val="24"/>
        </w:rPr>
      </w:pPr>
    </w:p>
    <w:p w:rsidR="000D2A6B" w:rsidRDefault="000D2A6B" w:rsidP="000D2A6B">
      <w:pPr>
        <w:rPr>
          <w:rFonts w:asciiTheme="majorBidi" w:hAnsiTheme="majorBidi" w:cstheme="majorBidi"/>
          <w:bCs/>
          <w:color w:val="000000"/>
          <w:spacing w:val="-7"/>
          <w:sz w:val="24"/>
          <w:szCs w:val="24"/>
        </w:rPr>
      </w:pPr>
    </w:p>
    <w:p w:rsidR="000D2A6B" w:rsidRDefault="000D2A6B" w:rsidP="000D2A6B">
      <w:pPr>
        <w:rPr>
          <w:rFonts w:asciiTheme="majorBidi" w:hAnsiTheme="majorBidi" w:cstheme="majorBidi"/>
          <w:bCs/>
          <w:color w:val="000000"/>
          <w:spacing w:val="-7"/>
          <w:sz w:val="24"/>
          <w:szCs w:val="24"/>
        </w:rPr>
      </w:pPr>
    </w:p>
    <w:p w:rsidR="000D2A6B" w:rsidRDefault="000D2A6B" w:rsidP="000D2A6B">
      <w:pPr>
        <w:rPr>
          <w:rFonts w:asciiTheme="majorBidi" w:hAnsiTheme="majorBidi" w:cstheme="majorBidi"/>
          <w:bCs/>
          <w:color w:val="000000"/>
          <w:spacing w:val="-7"/>
          <w:sz w:val="24"/>
          <w:szCs w:val="24"/>
        </w:rPr>
      </w:pPr>
    </w:p>
    <w:p w:rsidR="000D2A6B" w:rsidRDefault="000D2A6B" w:rsidP="000D2A6B">
      <w:pPr>
        <w:rPr>
          <w:rFonts w:asciiTheme="majorBidi" w:hAnsiTheme="majorBidi" w:cstheme="majorBidi"/>
          <w:bCs/>
          <w:color w:val="000000"/>
          <w:spacing w:val="-7"/>
          <w:sz w:val="24"/>
          <w:szCs w:val="24"/>
        </w:rPr>
      </w:pPr>
    </w:p>
    <w:p w:rsidR="000D2A6B" w:rsidRPr="003C15BD" w:rsidRDefault="000D2A6B" w:rsidP="003C15BD">
      <w:pPr>
        <w:spacing w:after="0" w:line="360" w:lineRule="auto"/>
        <w:jc w:val="center"/>
        <w:rPr>
          <w:rFonts w:asciiTheme="majorBidi" w:hAnsiTheme="majorBidi" w:cstheme="majorBidi"/>
          <w:b/>
          <w:bCs/>
          <w:color w:val="000000"/>
          <w:spacing w:val="-7"/>
          <w:sz w:val="24"/>
          <w:szCs w:val="24"/>
        </w:rPr>
      </w:pPr>
      <w:r w:rsidRPr="003C15BD">
        <w:rPr>
          <w:rFonts w:asciiTheme="majorBidi" w:hAnsiTheme="majorBidi" w:cstheme="majorBidi"/>
          <w:b/>
          <w:bCs/>
          <w:color w:val="000000"/>
          <w:spacing w:val="-7"/>
          <w:sz w:val="24"/>
          <w:szCs w:val="24"/>
        </w:rPr>
        <w:lastRenderedPageBreak/>
        <w:t>CHAPTER ONE</w:t>
      </w:r>
    </w:p>
    <w:p w:rsidR="000D2A6B" w:rsidRPr="003C15BD" w:rsidRDefault="000D2A6B" w:rsidP="003C15BD">
      <w:pPr>
        <w:spacing w:after="0" w:line="360" w:lineRule="auto"/>
        <w:jc w:val="center"/>
        <w:rPr>
          <w:rFonts w:asciiTheme="majorBidi" w:hAnsiTheme="majorBidi" w:cstheme="majorBidi"/>
          <w:sz w:val="24"/>
          <w:szCs w:val="24"/>
        </w:rPr>
      </w:pPr>
      <w:r w:rsidRPr="003C15BD">
        <w:rPr>
          <w:rFonts w:asciiTheme="majorBidi" w:hAnsiTheme="majorBidi" w:cstheme="majorBidi"/>
          <w:b/>
          <w:bCs/>
          <w:color w:val="000000"/>
          <w:spacing w:val="-7"/>
          <w:sz w:val="24"/>
          <w:szCs w:val="24"/>
        </w:rPr>
        <w:t>INTRODUCTION</w:t>
      </w:r>
    </w:p>
    <w:p w:rsidR="000D2A6B" w:rsidRPr="003C15BD" w:rsidRDefault="000D2A6B" w:rsidP="003C15BD">
      <w:pPr>
        <w:pStyle w:val="Default"/>
        <w:numPr>
          <w:ilvl w:val="1"/>
          <w:numId w:val="1"/>
        </w:numPr>
        <w:spacing w:line="360" w:lineRule="auto"/>
        <w:jc w:val="both"/>
        <w:rPr>
          <w:rFonts w:asciiTheme="majorBidi" w:hAnsiTheme="majorBidi" w:cstheme="majorBidi"/>
          <w:b/>
          <w:bCs/>
          <w:spacing w:val="-7"/>
        </w:rPr>
      </w:pPr>
      <w:r w:rsidRPr="003C15BD">
        <w:rPr>
          <w:rFonts w:asciiTheme="majorBidi" w:hAnsiTheme="majorBidi" w:cstheme="majorBidi"/>
          <w:b/>
          <w:bCs/>
          <w:spacing w:val="-7"/>
        </w:rPr>
        <w:t>BACKGROUND TO THE STUDY</w:t>
      </w:r>
      <w:r w:rsidRPr="003C15BD">
        <w:rPr>
          <w:rFonts w:asciiTheme="majorBidi" w:hAnsiTheme="majorBidi" w:cstheme="majorBidi"/>
          <w:b/>
          <w:bCs/>
          <w:spacing w:val="-7"/>
        </w:rPr>
        <w:tab/>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Globalization has enhanced inter-connection of economies and cultures among different nations over the globe. Specifically, it depicts high intensity of cross-border trade, expanded financial and foreign direct investment flows, accompanied by quick liberalization and advances in information technologies (</w:t>
      </w:r>
      <w:proofErr w:type="spellStart"/>
      <w:r w:rsidRPr="003C15BD">
        <w:rPr>
          <w:rFonts w:asciiTheme="majorBidi" w:hAnsiTheme="majorBidi" w:cstheme="majorBidi"/>
        </w:rPr>
        <w:t>Ajayi</w:t>
      </w:r>
      <w:proofErr w:type="spellEnd"/>
      <w:r w:rsidRPr="003C15BD">
        <w:rPr>
          <w:rFonts w:asciiTheme="majorBidi" w:hAnsiTheme="majorBidi" w:cstheme="majorBidi"/>
        </w:rPr>
        <w:t xml:space="preserve">, 2001; Danas, 2001). Globalization engenders a historical revolution and inevitably affects the accounting sector. As a result, reconciliation of accounting systems becomes successful under globalization. It is therefore obvious that to function optimally in the world economy and to be recognized internationally; no nation can perform independently in its financial reporting standards.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Hence, the need for harmonized accounting standards that would remain acceptable and comprehensible to users across the globe. International Public Sector Accounting Standards (IPSAS) is presently the focus of worldwide transformation in Public sector accounting in reaction to quest for more prominent coordination and comparability of financial statements through global best practices. IPSAS according to IFAC, 2017 are highly rated worldwide accrual-based accounting standards which creates qualitative and accurate financial information that enhances accountability and equally builds trust with citizens. IPSAS are the public sector equivalent of International Financial Reporting Standards (IFRS). IFRS gives a straightforward and precise financial overview of listed companies globally, using accruals accounting in contrast to cash accounting. The transition to IPSAS has the capacity to alter financial reporting practice in the public sector as IFRS have achieved with listed companies in private sectors IPSAS ensures high standards which accelerates the provision of credible financial statements. This enhances functional performance and efficient distribution of resources. </w:t>
      </w:r>
      <w:proofErr w:type="spellStart"/>
      <w:r w:rsidRPr="003C15BD">
        <w:rPr>
          <w:rFonts w:asciiTheme="majorBidi" w:hAnsiTheme="majorBidi" w:cstheme="majorBidi"/>
        </w:rPr>
        <w:t>Ademola</w:t>
      </w:r>
      <w:proofErr w:type="spellEnd"/>
      <w:r w:rsidRPr="003C15BD">
        <w:rPr>
          <w:rFonts w:asciiTheme="majorBidi" w:hAnsiTheme="majorBidi" w:cstheme="majorBidi"/>
        </w:rPr>
        <w:t xml:space="preserve">, </w:t>
      </w:r>
      <w:proofErr w:type="spellStart"/>
      <w:r w:rsidRPr="003C15BD">
        <w:rPr>
          <w:rFonts w:asciiTheme="majorBidi" w:hAnsiTheme="majorBidi" w:cstheme="majorBidi"/>
        </w:rPr>
        <w:t>Adegoke&amp;Oyeleye</w:t>
      </w:r>
      <w:proofErr w:type="spellEnd"/>
      <w:r w:rsidRPr="003C15BD">
        <w:rPr>
          <w:rFonts w:asciiTheme="majorBidi" w:hAnsiTheme="majorBidi" w:cstheme="majorBidi"/>
        </w:rPr>
        <w:t xml:space="preserve"> (2017) noted that IPSAS adoption ensures excellent financial operations by increasing the level of accountability and transparency. Also, it reveals financial misappropriations quickly within the public sector however big such institution is. This is possible because IPSAS provides a self-regulated internal control system. The adoption of IPSAS is spreading fast globally. For instance, Australia and New Zealand changed from IFRS to IPSAS standards for government owned entities. South-East Asia and South America</w:t>
      </w:r>
      <w:r w:rsidRPr="003C15BD">
        <w:rPr>
          <w:rFonts w:asciiTheme="majorBidi" w:eastAsia="MS Mincho" w:hAnsiTheme="majorBidi" w:cstheme="majorBidi"/>
        </w:rPr>
        <w:t>’</w:t>
      </w:r>
      <w:r w:rsidRPr="003C15BD">
        <w:rPr>
          <w:rFonts w:asciiTheme="majorBidi" w:hAnsiTheme="majorBidi" w:cstheme="majorBidi"/>
        </w:rPr>
        <w:t xml:space="preserve">s endorsement for IPSAS triggered other developing countries.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lastRenderedPageBreak/>
        <w:t xml:space="preserve">Moreover, Africa is at the cutting edge of IPSAS adoption as many countries are proposing to embrace the standards as a component of financial management reform </w:t>
      </w:r>
      <w:proofErr w:type="spellStart"/>
      <w:r w:rsidRPr="003C15BD">
        <w:rPr>
          <w:rFonts w:asciiTheme="majorBidi" w:hAnsiTheme="majorBidi" w:cstheme="majorBidi"/>
        </w:rPr>
        <w:t>programme</w:t>
      </w:r>
      <w:proofErr w:type="spellEnd"/>
      <w:r w:rsidRPr="003C15BD">
        <w:rPr>
          <w:rFonts w:asciiTheme="majorBidi" w:hAnsiTheme="majorBidi" w:cstheme="majorBidi"/>
        </w:rPr>
        <w:t xml:space="preserve"> in Africa, countries that have adopted IPSAS include Rwanda, Tanzania, Uganda, Zambia, Algeria, Ghana, Nigeria, South Africa, Liberia, Morocco and Mauritania. In line with globalization trend across the globe, Nigeria, the giant of Africa also approved the adoption of IPSAS in 2010.This is done with the hope of curbing the growing corruption that has beleaguered public sector organizations and to improve good governance.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However, as IPSAS is being adopted by many countries, implementation of IPSAS in the Organization for Economic Cooperation Development (OECD) country is still very low (IFAC, 2017). Nigeria is still far behind in its implementation. The three tiers of the Nigerian government were to implement cash IPSAS by 2014 and accrual IPSASs by 2016 but they all failed to meet the targeted dates. The incessant failure to implement IPSAS in Nigeria is ironic because the same country has enforced and successfully implemented the IFRS for its private sector organizations without delay but IPSAS implementation has been lingering for years. Several researchers revealed that issues such as high cost of IPSAS implementation and inadequate skilled personnel among others are responsible for the failed implementation (</w:t>
      </w:r>
      <w:proofErr w:type="spellStart"/>
      <w:r w:rsidRPr="003C15BD">
        <w:rPr>
          <w:rFonts w:asciiTheme="majorBidi" w:hAnsiTheme="majorBidi" w:cstheme="majorBidi"/>
        </w:rPr>
        <w:t>Atuilik</w:t>
      </w:r>
      <w:proofErr w:type="spellEnd"/>
      <w:r w:rsidRPr="003C15BD">
        <w:rPr>
          <w:rFonts w:asciiTheme="majorBidi" w:hAnsiTheme="majorBidi" w:cstheme="majorBidi"/>
        </w:rPr>
        <w:t xml:space="preserve">, </w:t>
      </w:r>
      <w:proofErr w:type="spellStart"/>
      <w:r w:rsidRPr="003C15BD">
        <w:rPr>
          <w:rFonts w:asciiTheme="majorBidi" w:hAnsiTheme="majorBidi" w:cstheme="majorBidi"/>
        </w:rPr>
        <w:t>Adafula&amp;Asare</w:t>
      </w:r>
      <w:proofErr w:type="spellEnd"/>
      <w:r w:rsidRPr="003C15BD">
        <w:rPr>
          <w:rFonts w:asciiTheme="majorBidi" w:hAnsiTheme="majorBidi" w:cstheme="majorBidi"/>
        </w:rPr>
        <w:t xml:space="preserve">, 2016; </w:t>
      </w:r>
      <w:proofErr w:type="spellStart"/>
      <w:r w:rsidRPr="003C15BD">
        <w:rPr>
          <w:rFonts w:asciiTheme="majorBidi" w:hAnsiTheme="majorBidi" w:cstheme="majorBidi"/>
        </w:rPr>
        <w:t>Omolehinwa</w:t>
      </w:r>
      <w:proofErr w:type="spellEnd"/>
      <w:r w:rsidRPr="003C15BD">
        <w:rPr>
          <w:rFonts w:asciiTheme="majorBidi" w:hAnsiTheme="majorBidi" w:cstheme="majorBidi"/>
        </w:rPr>
        <w:t>, &amp;</w:t>
      </w:r>
      <w:proofErr w:type="spellStart"/>
      <w:r w:rsidRPr="003C15BD">
        <w:rPr>
          <w:rFonts w:asciiTheme="majorBidi" w:hAnsiTheme="majorBidi" w:cstheme="majorBidi"/>
        </w:rPr>
        <w:t>Naiyeju</w:t>
      </w:r>
      <w:proofErr w:type="spellEnd"/>
      <w:r w:rsidRPr="003C15BD">
        <w:rPr>
          <w:rFonts w:asciiTheme="majorBidi" w:hAnsiTheme="majorBidi" w:cstheme="majorBidi"/>
        </w:rPr>
        <w:t xml:space="preserve">, 2015; </w:t>
      </w:r>
      <w:proofErr w:type="spellStart"/>
      <w:r w:rsidRPr="003C15BD">
        <w:rPr>
          <w:rFonts w:asciiTheme="majorBidi" w:hAnsiTheme="majorBidi" w:cstheme="majorBidi"/>
        </w:rPr>
        <w:t>Tikk</w:t>
      </w:r>
      <w:proofErr w:type="spellEnd"/>
      <w:r w:rsidRPr="003C15BD">
        <w:rPr>
          <w:rFonts w:asciiTheme="majorBidi" w:hAnsiTheme="majorBidi" w:cstheme="majorBidi"/>
        </w:rPr>
        <w:t>, 2010 &amp;</w:t>
      </w:r>
      <w:proofErr w:type="spellStart"/>
      <w:r w:rsidRPr="003C15BD">
        <w:rPr>
          <w:rFonts w:asciiTheme="majorBidi" w:hAnsiTheme="majorBidi" w:cstheme="majorBidi"/>
        </w:rPr>
        <w:t>Tickell</w:t>
      </w:r>
      <w:proofErr w:type="spellEnd"/>
      <w:r w:rsidRPr="003C15BD">
        <w:rPr>
          <w:rFonts w:asciiTheme="majorBidi" w:hAnsiTheme="majorBidi" w:cstheme="majorBidi"/>
        </w:rPr>
        <w:t xml:space="preserve">, 2010). </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However, several seminars and workshops have been conducted to create public awareness and train practitioners so as to ensure a smooth passage to the IPSAS regime, despite all these efforts, IPSAS implementation continues to suffer serious setback. Unfortunately, continuous delay in the implementation of IPSAS counteracts the actualization of the benefits associated with it such as economic leverage and good relationship with sovereign nations because the country cannot operate in isolation in the World. Therefore, it becomes imperative to examine critically the factors influencing IPSAS implementation in Nigeria.</w:t>
      </w:r>
    </w:p>
    <w:p w:rsidR="000D2A6B" w:rsidRPr="003C15BD" w:rsidRDefault="000D2A6B" w:rsidP="003C15BD">
      <w:pPr>
        <w:spacing w:after="0" w:line="360" w:lineRule="auto"/>
        <w:rPr>
          <w:rFonts w:asciiTheme="majorBidi" w:hAnsiTheme="majorBidi" w:cstheme="majorBidi"/>
          <w:b/>
          <w:iCs/>
          <w:color w:val="000000"/>
          <w:sz w:val="24"/>
          <w:szCs w:val="24"/>
        </w:rPr>
      </w:pPr>
    </w:p>
    <w:p w:rsidR="000D2A6B" w:rsidRPr="003C15BD" w:rsidRDefault="000D2A6B" w:rsidP="003C15BD">
      <w:pPr>
        <w:pStyle w:val="Default"/>
        <w:spacing w:line="360" w:lineRule="auto"/>
        <w:jc w:val="both"/>
        <w:rPr>
          <w:rFonts w:asciiTheme="majorBidi" w:hAnsiTheme="majorBidi" w:cstheme="majorBidi"/>
          <w:b/>
        </w:rPr>
      </w:pPr>
      <w:r w:rsidRPr="003C15BD">
        <w:rPr>
          <w:rFonts w:asciiTheme="majorBidi" w:hAnsiTheme="majorBidi" w:cstheme="majorBidi"/>
          <w:b/>
          <w:iCs/>
        </w:rPr>
        <w:t>1.2</w:t>
      </w:r>
      <w:r w:rsidRPr="003C15BD">
        <w:rPr>
          <w:rFonts w:asciiTheme="majorBidi" w:hAnsiTheme="majorBidi" w:cstheme="majorBidi"/>
          <w:b/>
          <w:iCs/>
        </w:rPr>
        <w:tab/>
        <w:t xml:space="preserve">STATEMENT OF THE PROBLEM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As numerous as the benefits of IPSAS adoption and implementation are to a country, many countries are yet to adopt IPSAS, while many of those that adopted IPSAS are yet to implement it. Though Nigeria adopted IPSAS in 2010, the rate of IPSAS implementation is very slow. This indicates non conformity with IFAC public sector reform strategy. This problem of slow </w:t>
      </w:r>
      <w:r w:rsidRPr="003C15BD">
        <w:rPr>
          <w:rFonts w:asciiTheme="majorBidi" w:hAnsiTheme="majorBidi" w:cstheme="majorBidi"/>
        </w:rPr>
        <w:lastRenderedPageBreak/>
        <w:t xml:space="preserve">implementation can cause the nation to be less attractive to foreign direct investment. Thus, the delay in IPSAS implementation poses a serious problem to the country at large.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Moreover, many researchers have divergent opinions concerning IPSAS adoption and implementation in Nigeria; some believe it is in the right direction. For instance, </w:t>
      </w:r>
      <w:proofErr w:type="spellStart"/>
      <w:r w:rsidRPr="003C15BD">
        <w:rPr>
          <w:rFonts w:asciiTheme="majorBidi" w:hAnsiTheme="majorBidi" w:cstheme="majorBidi"/>
        </w:rPr>
        <w:t>Acho</w:t>
      </w:r>
      <w:proofErr w:type="spellEnd"/>
      <w:r w:rsidRPr="003C15BD">
        <w:rPr>
          <w:rFonts w:asciiTheme="majorBidi" w:hAnsiTheme="majorBidi" w:cstheme="majorBidi"/>
        </w:rPr>
        <w:t xml:space="preserve"> (2014) found out that IPSAS implementation aids the reconciliation of financial processes and consistency of public sector financial reports. </w:t>
      </w:r>
      <w:proofErr w:type="spellStart"/>
      <w:r w:rsidRPr="003C15BD">
        <w:rPr>
          <w:rFonts w:asciiTheme="majorBidi" w:hAnsiTheme="majorBidi" w:cstheme="majorBidi"/>
        </w:rPr>
        <w:t>Ijeoma&amp;Oghoghomeh</w:t>
      </w:r>
      <w:proofErr w:type="spellEnd"/>
      <w:r w:rsidRPr="003C15BD">
        <w:rPr>
          <w:rFonts w:asciiTheme="majorBidi" w:hAnsiTheme="majorBidi" w:cstheme="majorBidi"/>
        </w:rPr>
        <w:t xml:space="preserve"> (2014) buttressed this assertion by reporting that implementation of IPSAS makes financial reports in Nigeria and around the world easily comparable. However, some researchers exercise caution on the implementation of IPSAS. Chan (2005) argued that IPSAS contribution to institutional capacity building is negligible in less developed countries. </w:t>
      </w:r>
      <w:proofErr w:type="spellStart"/>
      <w:r w:rsidRPr="003C15BD">
        <w:rPr>
          <w:rFonts w:asciiTheme="majorBidi" w:hAnsiTheme="majorBidi" w:cstheme="majorBidi"/>
        </w:rPr>
        <w:t>Omolehinwa&amp;Naiyeju</w:t>
      </w:r>
      <w:proofErr w:type="spellEnd"/>
      <w:r w:rsidRPr="003C15BD">
        <w:rPr>
          <w:rFonts w:asciiTheme="majorBidi" w:hAnsiTheme="majorBidi" w:cstheme="majorBidi"/>
        </w:rPr>
        <w:t xml:space="preserve"> (2015) further reported that the implementation of IPSAS could be very expensive. </w:t>
      </w:r>
    </w:p>
    <w:p w:rsidR="000D2A6B" w:rsidRPr="003C15BD" w:rsidRDefault="000D2A6B" w:rsidP="003C15BD">
      <w:pPr>
        <w:spacing w:after="0" w:line="360" w:lineRule="auto"/>
        <w:rPr>
          <w:rFonts w:asciiTheme="majorBidi" w:hAnsiTheme="majorBidi" w:cstheme="majorBidi"/>
          <w:b/>
          <w:color w:val="000000"/>
          <w:sz w:val="24"/>
          <w:szCs w:val="24"/>
        </w:rPr>
      </w:pPr>
    </w:p>
    <w:p w:rsidR="000D2A6B" w:rsidRPr="003C15BD" w:rsidRDefault="000D2A6B" w:rsidP="003C15BD">
      <w:pPr>
        <w:pStyle w:val="Default"/>
        <w:numPr>
          <w:ilvl w:val="1"/>
          <w:numId w:val="5"/>
        </w:numPr>
        <w:spacing w:line="360" w:lineRule="auto"/>
        <w:jc w:val="both"/>
        <w:rPr>
          <w:rFonts w:asciiTheme="majorBidi" w:hAnsiTheme="majorBidi" w:cstheme="majorBidi"/>
          <w:b/>
        </w:rPr>
      </w:pPr>
      <w:r w:rsidRPr="003C15BD">
        <w:rPr>
          <w:rFonts w:asciiTheme="majorBidi" w:hAnsiTheme="majorBidi" w:cstheme="majorBidi"/>
          <w:b/>
        </w:rPr>
        <w:t>RESEARCH QUESTIONS</w:t>
      </w:r>
      <w:r w:rsidRPr="003C15BD">
        <w:rPr>
          <w:rFonts w:asciiTheme="majorBidi" w:hAnsiTheme="majorBidi" w:cstheme="majorBidi"/>
          <w:b/>
        </w:rPr>
        <w:tab/>
      </w:r>
    </w:p>
    <w:p w:rsidR="000D2A6B" w:rsidRPr="003C15BD" w:rsidRDefault="000D2A6B" w:rsidP="003C15BD">
      <w:pPr>
        <w:pStyle w:val="Default"/>
        <w:numPr>
          <w:ilvl w:val="0"/>
          <w:numId w:val="4"/>
        </w:numPr>
        <w:spacing w:line="360" w:lineRule="auto"/>
        <w:jc w:val="both"/>
        <w:rPr>
          <w:rFonts w:asciiTheme="majorBidi" w:hAnsiTheme="majorBidi" w:cstheme="majorBidi"/>
          <w:b/>
        </w:rPr>
      </w:pPr>
      <w:r w:rsidRPr="003C15BD">
        <w:rPr>
          <w:rFonts w:asciiTheme="majorBidi" w:hAnsiTheme="majorBidi" w:cstheme="majorBidi"/>
        </w:rPr>
        <w:t>Is there any association between IPSAS adoption and financial reporting quality in Nigeria?</w:t>
      </w:r>
    </w:p>
    <w:p w:rsidR="000D2A6B" w:rsidRPr="003C15BD" w:rsidRDefault="000D2A6B" w:rsidP="003C15BD">
      <w:pPr>
        <w:pStyle w:val="Default"/>
        <w:numPr>
          <w:ilvl w:val="0"/>
          <w:numId w:val="4"/>
        </w:numPr>
        <w:spacing w:line="360" w:lineRule="auto"/>
        <w:jc w:val="both"/>
        <w:rPr>
          <w:rFonts w:asciiTheme="majorBidi" w:hAnsiTheme="majorBidi" w:cstheme="majorBidi"/>
          <w:b/>
        </w:rPr>
      </w:pPr>
      <w:r w:rsidRPr="003C15BD">
        <w:rPr>
          <w:rFonts w:asciiTheme="majorBidi" w:hAnsiTheme="majorBidi" w:cstheme="majorBidi"/>
        </w:rPr>
        <w:t xml:space="preserve"> What are the salient factors affecting IPSAS implementation in Nigeria? </w:t>
      </w:r>
    </w:p>
    <w:p w:rsidR="000D2A6B" w:rsidRPr="003C15BD" w:rsidRDefault="000D2A6B" w:rsidP="003C15BD">
      <w:pPr>
        <w:pStyle w:val="Default"/>
        <w:numPr>
          <w:ilvl w:val="0"/>
          <w:numId w:val="4"/>
        </w:numPr>
        <w:spacing w:line="360" w:lineRule="auto"/>
        <w:jc w:val="both"/>
        <w:rPr>
          <w:rFonts w:asciiTheme="majorBidi" w:hAnsiTheme="majorBidi" w:cstheme="majorBidi"/>
          <w:b/>
        </w:rPr>
      </w:pPr>
      <w:r w:rsidRPr="003C15BD">
        <w:rPr>
          <w:rFonts w:asciiTheme="majorBidi" w:hAnsiTheme="majorBidi" w:cstheme="majorBidi"/>
        </w:rPr>
        <w:t xml:space="preserve"> Does any relationship exist between IPSAS adoption and credibility of financial statements? </w:t>
      </w:r>
    </w:p>
    <w:p w:rsidR="000D2A6B" w:rsidRPr="003C15BD" w:rsidRDefault="000D2A6B" w:rsidP="003C15BD">
      <w:pPr>
        <w:pStyle w:val="Default"/>
        <w:numPr>
          <w:ilvl w:val="0"/>
          <w:numId w:val="4"/>
        </w:numPr>
        <w:spacing w:line="360" w:lineRule="auto"/>
        <w:jc w:val="both"/>
        <w:rPr>
          <w:rFonts w:asciiTheme="majorBidi" w:hAnsiTheme="majorBidi" w:cstheme="majorBidi"/>
          <w:b/>
        </w:rPr>
      </w:pPr>
      <w:r w:rsidRPr="003C15BD">
        <w:rPr>
          <w:rFonts w:asciiTheme="majorBidi" w:hAnsiTheme="majorBidi" w:cstheme="majorBidi"/>
        </w:rPr>
        <w:t xml:space="preserve">What is the relationship between IPSAS adoption, comparability and international best practice in Nigeria? </w:t>
      </w:r>
    </w:p>
    <w:p w:rsidR="003C15BD" w:rsidRPr="003C15BD" w:rsidRDefault="003C15BD" w:rsidP="003C15BD">
      <w:pPr>
        <w:pStyle w:val="Default"/>
        <w:spacing w:line="360" w:lineRule="auto"/>
        <w:ind w:left="1080"/>
        <w:jc w:val="both"/>
        <w:rPr>
          <w:rFonts w:asciiTheme="majorBidi" w:hAnsiTheme="majorBidi" w:cstheme="majorBidi"/>
          <w:b/>
        </w:rPr>
      </w:pPr>
    </w:p>
    <w:p w:rsidR="000D2A6B" w:rsidRPr="003C15BD" w:rsidRDefault="000D2A6B" w:rsidP="003C15BD">
      <w:pPr>
        <w:pStyle w:val="Default"/>
        <w:spacing w:line="360" w:lineRule="auto"/>
        <w:jc w:val="both"/>
        <w:rPr>
          <w:rFonts w:asciiTheme="majorBidi" w:hAnsiTheme="majorBidi" w:cstheme="majorBidi"/>
          <w:b/>
        </w:rPr>
      </w:pPr>
      <w:r w:rsidRPr="003C15BD">
        <w:rPr>
          <w:rFonts w:asciiTheme="majorBidi" w:hAnsiTheme="majorBidi" w:cstheme="majorBidi"/>
          <w:b/>
        </w:rPr>
        <w:t>1.4</w:t>
      </w:r>
      <w:r w:rsidRPr="003C15BD">
        <w:rPr>
          <w:rFonts w:asciiTheme="majorBidi" w:hAnsiTheme="majorBidi" w:cstheme="majorBidi"/>
          <w:b/>
        </w:rPr>
        <w:tab/>
        <w:t>OBJECTIVES OF THE STUDY</w:t>
      </w:r>
    </w:p>
    <w:p w:rsidR="000D2A6B" w:rsidRPr="003C15BD" w:rsidRDefault="000D2A6B" w:rsidP="003C15BD">
      <w:pPr>
        <w:pStyle w:val="Default"/>
        <w:spacing w:line="360" w:lineRule="auto"/>
        <w:jc w:val="both"/>
        <w:rPr>
          <w:rFonts w:asciiTheme="majorBidi" w:hAnsiTheme="majorBidi" w:cstheme="majorBidi"/>
          <w:bCs/>
        </w:rPr>
      </w:pPr>
      <w:r w:rsidRPr="003C15BD">
        <w:rPr>
          <w:rFonts w:asciiTheme="majorBidi" w:hAnsiTheme="majorBidi" w:cstheme="majorBidi"/>
          <w:bCs/>
        </w:rPr>
        <w:tab/>
        <w:t>The objectives as the study are:</w:t>
      </w:r>
    </w:p>
    <w:p w:rsidR="000D2A6B" w:rsidRPr="003C15BD" w:rsidRDefault="000D2A6B" w:rsidP="003C15BD">
      <w:pPr>
        <w:pStyle w:val="Default"/>
        <w:numPr>
          <w:ilvl w:val="0"/>
          <w:numId w:val="2"/>
        </w:numPr>
        <w:spacing w:line="360" w:lineRule="auto"/>
        <w:ind w:left="360" w:hanging="360"/>
        <w:jc w:val="both"/>
        <w:rPr>
          <w:rFonts w:asciiTheme="majorBidi" w:hAnsiTheme="majorBidi" w:cstheme="majorBidi"/>
        </w:rPr>
      </w:pPr>
      <w:r w:rsidRPr="003C15BD">
        <w:rPr>
          <w:rFonts w:asciiTheme="majorBidi" w:hAnsiTheme="majorBidi" w:cstheme="majorBidi"/>
        </w:rPr>
        <w:t>To ascertain the relationship between IPSAS adoption and financial reporting quality in Nigeria.</w:t>
      </w:r>
    </w:p>
    <w:p w:rsidR="000D2A6B" w:rsidRPr="003C15BD" w:rsidRDefault="000D2A6B" w:rsidP="003C15BD">
      <w:pPr>
        <w:pStyle w:val="Default"/>
        <w:numPr>
          <w:ilvl w:val="0"/>
          <w:numId w:val="2"/>
        </w:numPr>
        <w:spacing w:line="360" w:lineRule="auto"/>
        <w:ind w:left="360" w:hanging="360"/>
        <w:jc w:val="both"/>
        <w:rPr>
          <w:rFonts w:asciiTheme="majorBidi" w:hAnsiTheme="majorBidi" w:cstheme="majorBidi"/>
        </w:rPr>
      </w:pPr>
      <w:r w:rsidRPr="003C15BD">
        <w:rPr>
          <w:rFonts w:asciiTheme="majorBidi" w:hAnsiTheme="majorBidi" w:cstheme="majorBidi"/>
        </w:rPr>
        <w:t>To examine the salient factors affecting IPSAS implementation in Nigeria.</w:t>
      </w:r>
    </w:p>
    <w:p w:rsidR="000D2A6B" w:rsidRPr="003C15BD" w:rsidRDefault="000D2A6B" w:rsidP="003C15BD">
      <w:pPr>
        <w:pStyle w:val="Default"/>
        <w:numPr>
          <w:ilvl w:val="0"/>
          <w:numId w:val="2"/>
        </w:numPr>
        <w:spacing w:line="360" w:lineRule="auto"/>
        <w:ind w:left="360" w:hanging="360"/>
        <w:jc w:val="both"/>
        <w:rPr>
          <w:rFonts w:asciiTheme="majorBidi" w:hAnsiTheme="majorBidi" w:cstheme="majorBidi"/>
        </w:rPr>
      </w:pPr>
      <w:r w:rsidRPr="003C15BD">
        <w:rPr>
          <w:rFonts w:asciiTheme="majorBidi" w:hAnsiTheme="majorBidi" w:cstheme="majorBidi"/>
        </w:rPr>
        <w:t xml:space="preserve">To </w:t>
      </w:r>
      <w:proofErr w:type="spellStart"/>
      <w:r w:rsidRPr="003C15BD">
        <w:rPr>
          <w:rFonts w:asciiTheme="majorBidi" w:hAnsiTheme="majorBidi" w:cstheme="majorBidi"/>
        </w:rPr>
        <w:t>analyse</w:t>
      </w:r>
      <w:proofErr w:type="spellEnd"/>
      <w:r w:rsidRPr="003C15BD">
        <w:rPr>
          <w:rFonts w:asciiTheme="majorBidi" w:hAnsiTheme="majorBidi" w:cstheme="majorBidi"/>
        </w:rPr>
        <w:t xml:space="preserve"> the relationship that exist between IPSAS adoption and credibility of financial statements.</w:t>
      </w:r>
    </w:p>
    <w:p w:rsidR="000D2A6B" w:rsidRPr="003C15BD" w:rsidRDefault="000D2A6B" w:rsidP="003C15BD">
      <w:pPr>
        <w:pStyle w:val="Default"/>
        <w:numPr>
          <w:ilvl w:val="0"/>
          <w:numId w:val="2"/>
        </w:numPr>
        <w:spacing w:line="360" w:lineRule="auto"/>
        <w:ind w:left="360" w:hanging="360"/>
        <w:jc w:val="both"/>
        <w:rPr>
          <w:rFonts w:asciiTheme="majorBidi" w:hAnsiTheme="majorBidi" w:cstheme="majorBidi"/>
        </w:rPr>
      </w:pPr>
      <w:r w:rsidRPr="003C15BD">
        <w:rPr>
          <w:rFonts w:asciiTheme="majorBidi" w:hAnsiTheme="majorBidi" w:cstheme="majorBidi"/>
        </w:rPr>
        <w:t>To investigate the relationship between IPSAS adoption, comparability and international best practice in Nigeria.</w:t>
      </w:r>
    </w:p>
    <w:p w:rsidR="000D2A6B" w:rsidRPr="003C15BD" w:rsidRDefault="000D2A6B" w:rsidP="003C15BD">
      <w:pPr>
        <w:pStyle w:val="Default"/>
        <w:spacing w:line="360" w:lineRule="auto"/>
        <w:jc w:val="both"/>
        <w:rPr>
          <w:rFonts w:asciiTheme="majorBidi" w:hAnsiTheme="majorBidi" w:cstheme="majorBidi"/>
          <w:b/>
          <w:iCs/>
        </w:rPr>
      </w:pPr>
    </w:p>
    <w:p w:rsidR="000D2A6B" w:rsidRPr="003C15BD" w:rsidRDefault="000D2A6B" w:rsidP="003C15BD">
      <w:pPr>
        <w:pStyle w:val="Default"/>
        <w:spacing w:line="360" w:lineRule="auto"/>
        <w:jc w:val="both"/>
        <w:rPr>
          <w:rFonts w:asciiTheme="majorBidi" w:hAnsiTheme="majorBidi" w:cstheme="majorBidi"/>
          <w:b/>
          <w:iCs/>
        </w:rPr>
      </w:pPr>
    </w:p>
    <w:p w:rsidR="000D2A6B" w:rsidRPr="003C15BD" w:rsidRDefault="000D2A6B" w:rsidP="003C15BD">
      <w:pPr>
        <w:pStyle w:val="Default"/>
        <w:spacing w:line="360" w:lineRule="auto"/>
        <w:jc w:val="both"/>
        <w:rPr>
          <w:rFonts w:asciiTheme="majorBidi" w:hAnsiTheme="majorBidi" w:cstheme="majorBidi"/>
          <w:b/>
          <w:iCs/>
        </w:rPr>
      </w:pPr>
      <w:r w:rsidRPr="003C15BD">
        <w:rPr>
          <w:rFonts w:asciiTheme="majorBidi" w:hAnsiTheme="majorBidi" w:cstheme="majorBidi"/>
          <w:b/>
          <w:iCs/>
        </w:rPr>
        <w:t>1.5</w:t>
      </w:r>
      <w:r w:rsidRPr="003C15BD">
        <w:rPr>
          <w:rFonts w:asciiTheme="majorBidi" w:hAnsiTheme="majorBidi" w:cstheme="majorBidi"/>
          <w:b/>
          <w:iCs/>
        </w:rPr>
        <w:tab/>
        <w:t>RESEACRH HYPOTHESIS</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bCs/>
          <w:iCs/>
        </w:rPr>
        <w:t xml:space="preserve">H01: </w:t>
      </w:r>
      <w:r w:rsidRPr="003C15BD">
        <w:rPr>
          <w:rFonts w:asciiTheme="majorBidi" w:hAnsiTheme="majorBidi" w:cstheme="majorBidi"/>
        </w:rPr>
        <w:t xml:space="preserve">There is no association between IPSAS adoption and financial reporting quality in Nigeria. </w:t>
      </w:r>
    </w:p>
    <w:p w:rsidR="000D2A6B" w:rsidRPr="003C15BD" w:rsidRDefault="000D2A6B" w:rsidP="003C15BD">
      <w:pPr>
        <w:pStyle w:val="Default"/>
        <w:spacing w:line="360" w:lineRule="auto"/>
        <w:jc w:val="both"/>
        <w:rPr>
          <w:rFonts w:asciiTheme="majorBidi" w:hAnsiTheme="majorBidi" w:cstheme="majorBidi"/>
        </w:rPr>
      </w:pP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rPr>
        <w:t xml:space="preserve">H02: There is no relationship between credibility of financial statements and IPSAS adoption. </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rPr>
        <w:t>H03: IPSAS adoption has no significant relationship with comparability and international best practice among public sector organization in Nigeria.</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rPr>
        <w:t>H4: IPSAS adoption has no significant relationship with comparability and international best practice among public sector organization in Nigeria.</w:t>
      </w:r>
    </w:p>
    <w:p w:rsidR="000D2A6B" w:rsidRPr="003C15BD" w:rsidRDefault="000D2A6B" w:rsidP="003C15BD">
      <w:pPr>
        <w:pStyle w:val="Default"/>
        <w:spacing w:line="360" w:lineRule="auto"/>
        <w:jc w:val="both"/>
        <w:rPr>
          <w:rFonts w:asciiTheme="majorBidi" w:hAnsiTheme="majorBidi" w:cstheme="majorBidi"/>
          <w:b/>
        </w:rPr>
      </w:pPr>
      <w:r w:rsidRPr="003C15BD">
        <w:rPr>
          <w:rFonts w:asciiTheme="majorBidi" w:hAnsiTheme="majorBidi" w:cstheme="majorBidi"/>
          <w:b/>
        </w:rPr>
        <w:t>1.6</w:t>
      </w:r>
      <w:r w:rsidRPr="003C15BD">
        <w:rPr>
          <w:rFonts w:asciiTheme="majorBidi" w:hAnsiTheme="majorBidi" w:cstheme="majorBidi"/>
          <w:b/>
        </w:rPr>
        <w:tab/>
        <w:t>SIGNIFICANCE OF THE STUDY</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The findings of the study are expected to be of immense significance to the state governments of Nigeria, it will appreciate from the findings of the study the need to adopt and swing into full implementation of International Public Sector Accounting Standards as the economic implications of its adoption will be unveiled. The government will be fully aware of the gains of full disclosure requirements of IPSAS adoptions as it affects transparency, comparability, credibility, informative, and comprehensiveness of financial information. Again, state government ministries in Nigeria and beyond will be brought to terms, the realities of IPSAS adoption and the economic benefits.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Preparers and users of public sector accounting information will also be encouraged on the need for full disclosure arising from IPSAS adoption as it influences accountability, transparency and credibility of accounting information. It will also unveil to the state houses of assemblies the need for IPSAS adoption because the insight on the full disclosure requirement as one of the IPSAS requirements can enable legislators on their oversight functions. Again</w:t>
      </w:r>
      <w:r w:rsidRPr="003C15BD">
        <w:rPr>
          <w:rFonts w:asciiTheme="majorBidi" w:hAnsiTheme="majorBidi" w:cstheme="majorBidi"/>
          <w:b/>
          <w:bCs/>
        </w:rPr>
        <w:t xml:space="preserve">, </w:t>
      </w:r>
      <w:r w:rsidRPr="003C15BD">
        <w:rPr>
          <w:rFonts w:asciiTheme="majorBidi" w:hAnsiTheme="majorBidi" w:cstheme="majorBidi"/>
        </w:rPr>
        <w:t>the result will guide members of the public on the likely gains or otherwise arising from the adoption of International Public Sector Accounting Standards and their effects on financial reporting.</w:t>
      </w:r>
    </w:p>
    <w:p w:rsidR="000D2A6B" w:rsidRPr="003C15BD" w:rsidRDefault="000D2A6B" w:rsidP="003C15BD">
      <w:pPr>
        <w:shd w:val="clear" w:color="auto" w:fill="FFFFFF"/>
        <w:spacing w:after="0" w:line="360" w:lineRule="auto"/>
        <w:jc w:val="both"/>
        <w:rPr>
          <w:rFonts w:asciiTheme="majorBidi" w:hAnsiTheme="majorBidi" w:cstheme="majorBidi"/>
          <w:b/>
          <w:bCs/>
          <w:color w:val="000000"/>
          <w:spacing w:val="-7"/>
          <w:sz w:val="24"/>
          <w:szCs w:val="24"/>
        </w:rPr>
      </w:pPr>
      <w:r w:rsidRPr="003C15BD">
        <w:rPr>
          <w:rFonts w:asciiTheme="majorBidi" w:hAnsiTheme="majorBidi" w:cstheme="majorBidi"/>
          <w:b/>
          <w:bCs/>
          <w:color w:val="000000"/>
          <w:spacing w:val="-7"/>
          <w:sz w:val="24"/>
          <w:szCs w:val="24"/>
        </w:rPr>
        <w:t>1.7</w:t>
      </w:r>
      <w:r w:rsidRPr="003C15BD">
        <w:rPr>
          <w:rFonts w:asciiTheme="majorBidi" w:hAnsiTheme="majorBidi" w:cstheme="majorBidi"/>
          <w:b/>
          <w:bCs/>
          <w:color w:val="000000"/>
          <w:spacing w:val="-7"/>
          <w:sz w:val="24"/>
          <w:szCs w:val="24"/>
        </w:rPr>
        <w:tab/>
        <w:t>SCOPE OF THE STUDY</w:t>
      </w:r>
      <w:r w:rsidRPr="003C15BD">
        <w:rPr>
          <w:rFonts w:asciiTheme="majorBidi" w:hAnsiTheme="majorBidi" w:cstheme="majorBidi"/>
          <w:b/>
          <w:bCs/>
          <w:color w:val="000000"/>
          <w:spacing w:val="-7"/>
          <w:sz w:val="24"/>
          <w:szCs w:val="24"/>
        </w:rPr>
        <w:tab/>
      </w:r>
      <w:r w:rsidRPr="003C15BD">
        <w:rPr>
          <w:rFonts w:asciiTheme="majorBidi" w:hAnsiTheme="majorBidi" w:cstheme="majorBidi"/>
          <w:b/>
          <w:bCs/>
          <w:color w:val="000000"/>
          <w:spacing w:val="-7"/>
          <w:sz w:val="24"/>
          <w:szCs w:val="24"/>
        </w:rPr>
        <w:tab/>
      </w:r>
      <w:r w:rsidRPr="003C15BD">
        <w:rPr>
          <w:rFonts w:asciiTheme="majorBidi" w:hAnsiTheme="majorBidi" w:cstheme="majorBidi"/>
          <w:b/>
          <w:bCs/>
          <w:color w:val="000000"/>
          <w:spacing w:val="-7"/>
          <w:sz w:val="24"/>
          <w:szCs w:val="24"/>
        </w:rPr>
        <w:tab/>
      </w:r>
      <w:r w:rsidRPr="003C15BD">
        <w:rPr>
          <w:rFonts w:asciiTheme="majorBidi" w:hAnsiTheme="majorBidi" w:cstheme="majorBidi"/>
          <w:b/>
          <w:bCs/>
          <w:color w:val="000000"/>
          <w:spacing w:val="-7"/>
          <w:sz w:val="24"/>
          <w:szCs w:val="24"/>
        </w:rPr>
        <w:tab/>
      </w:r>
      <w:r w:rsidRPr="003C15BD">
        <w:rPr>
          <w:rFonts w:asciiTheme="majorBidi" w:hAnsiTheme="majorBidi" w:cstheme="majorBidi"/>
          <w:b/>
          <w:bCs/>
          <w:color w:val="000000"/>
          <w:spacing w:val="-7"/>
          <w:sz w:val="24"/>
          <w:szCs w:val="24"/>
        </w:rPr>
        <w:tab/>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This study focused on the impact of international public sector accounting standards on accountability of the Nigerian public sector with emphasis on Ministry Department and Agency (MDA), Ilorin.</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1.8         Limitation of the Study</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lastRenderedPageBreak/>
        <w:t xml:space="preserve">  Meanwhile, effort was made to ensure a genuine and reliable research report that undoubtedly would be generally accepted, however, there are insignificant constraints to the study, such as lack of database management in the area of international public sector accounting standards as it relates to financial accountability in public sector of south eastern states of Nigeria.</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Besides, to be fully represented, this study needs to cover wider areas and larger number of public entities covering whole Nigeria, but due to financial and time constraints, the study was limited to Nigeria Stock Exchange, Ilorin.</w:t>
      </w:r>
    </w:p>
    <w:p w:rsidR="000D2A6B" w:rsidRPr="003C15BD" w:rsidRDefault="000D2A6B" w:rsidP="003C15BD">
      <w:pPr>
        <w:pStyle w:val="Default"/>
        <w:spacing w:line="360" w:lineRule="auto"/>
        <w:jc w:val="both"/>
        <w:rPr>
          <w:rFonts w:asciiTheme="majorBidi" w:hAnsiTheme="majorBidi" w:cstheme="majorBidi"/>
          <w:b/>
          <w:bCs/>
          <w:spacing w:val="-7"/>
        </w:rPr>
      </w:pPr>
      <w:r w:rsidRPr="003C15BD">
        <w:rPr>
          <w:rFonts w:asciiTheme="majorBidi" w:hAnsiTheme="majorBidi" w:cstheme="majorBidi"/>
          <w:b/>
          <w:bCs/>
          <w:spacing w:val="-7"/>
        </w:rPr>
        <w:t>1.9</w:t>
      </w:r>
      <w:r w:rsidRPr="003C15BD">
        <w:rPr>
          <w:rFonts w:asciiTheme="majorBidi" w:hAnsiTheme="majorBidi" w:cstheme="majorBidi"/>
          <w:b/>
          <w:bCs/>
          <w:spacing w:val="-7"/>
        </w:rPr>
        <w:tab/>
        <w:t>OPERATIONAL DEFINITION OF TERMS</w:t>
      </w:r>
      <w:r w:rsidRPr="003C15BD">
        <w:rPr>
          <w:rFonts w:asciiTheme="majorBidi" w:hAnsiTheme="majorBidi" w:cstheme="majorBidi"/>
          <w:b/>
          <w:bCs/>
          <w:spacing w:val="-7"/>
        </w:rPr>
        <w:tab/>
      </w:r>
    </w:p>
    <w:p w:rsidR="000D2A6B" w:rsidRPr="003C15BD" w:rsidRDefault="000D2A6B" w:rsidP="003C15BD">
      <w:pPr>
        <w:pStyle w:val="Default"/>
        <w:spacing w:line="360" w:lineRule="auto"/>
        <w:jc w:val="both"/>
        <w:rPr>
          <w:rFonts w:asciiTheme="majorBidi" w:hAnsiTheme="majorBidi" w:cstheme="majorBidi"/>
          <w:b/>
          <w:bCs/>
        </w:rPr>
      </w:pPr>
      <w:proofErr w:type="spellStart"/>
      <w:r w:rsidRPr="003C15BD">
        <w:rPr>
          <w:rFonts w:asciiTheme="majorBidi" w:hAnsiTheme="majorBidi" w:cstheme="majorBidi"/>
          <w:b/>
          <w:bCs/>
        </w:rPr>
        <w:t>IPSAS</w:t>
      </w:r>
      <w:proofErr w:type="gramStart"/>
      <w:r w:rsidRPr="003C15BD">
        <w:rPr>
          <w:rFonts w:asciiTheme="majorBidi" w:hAnsiTheme="majorBidi" w:cstheme="majorBidi"/>
          <w:b/>
          <w:bCs/>
        </w:rPr>
        <w:t>:</w:t>
      </w:r>
      <w:r w:rsidRPr="003C15BD">
        <w:rPr>
          <w:rStyle w:val="hgkelc"/>
          <w:rFonts w:asciiTheme="majorBidi" w:hAnsiTheme="majorBidi" w:cstheme="majorBidi"/>
        </w:rPr>
        <w:t>International</w:t>
      </w:r>
      <w:proofErr w:type="spellEnd"/>
      <w:proofErr w:type="gramEnd"/>
      <w:r w:rsidRPr="003C15BD">
        <w:rPr>
          <w:rStyle w:val="hgkelc"/>
          <w:rFonts w:asciiTheme="majorBidi" w:hAnsiTheme="majorBidi" w:cstheme="majorBidi"/>
        </w:rPr>
        <w:t xml:space="preserve"> Public Sector Accounting Standards (</w:t>
      </w:r>
      <w:r w:rsidRPr="003C15BD">
        <w:rPr>
          <w:rStyle w:val="hgkelc"/>
          <w:rFonts w:asciiTheme="majorBidi" w:hAnsiTheme="majorBidi" w:cstheme="majorBidi"/>
          <w:b/>
          <w:bCs/>
        </w:rPr>
        <w:t>IPSAS</w:t>
      </w:r>
      <w:r w:rsidRPr="003C15BD">
        <w:rPr>
          <w:rStyle w:val="hgkelc"/>
          <w:rFonts w:asciiTheme="majorBidi" w:hAnsiTheme="majorBidi" w:cstheme="majorBidi"/>
        </w:rPr>
        <w:t xml:space="preserve">) are a set of accounting standards issued by the </w:t>
      </w:r>
      <w:r w:rsidRPr="003C15BD">
        <w:rPr>
          <w:rStyle w:val="hgkelc"/>
          <w:rFonts w:asciiTheme="majorBidi" w:hAnsiTheme="majorBidi" w:cstheme="majorBidi"/>
          <w:b/>
          <w:bCs/>
        </w:rPr>
        <w:t>IPSAS</w:t>
      </w:r>
      <w:r w:rsidRPr="003C15BD">
        <w:rPr>
          <w:rStyle w:val="hgkelc"/>
          <w:rFonts w:asciiTheme="majorBidi" w:hAnsiTheme="majorBidi" w:cstheme="majorBidi"/>
        </w:rPr>
        <w:t xml:space="preserve"> Board for use by public sector entities around the world in the preparation of financial statements.</w:t>
      </w:r>
    </w:p>
    <w:p w:rsidR="000D2A6B" w:rsidRPr="003C15BD" w:rsidRDefault="000D2A6B" w:rsidP="003C15BD">
      <w:pPr>
        <w:pStyle w:val="Default"/>
        <w:spacing w:line="360" w:lineRule="auto"/>
        <w:jc w:val="both"/>
        <w:rPr>
          <w:rFonts w:asciiTheme="majorBidi" w:hAnsiTheme="majorBidi" w:cstheme="majorBidi"/>
          <w:b/>
          <w:bCs/>
        </w:rPr>
      </w:pPr>
      <w:r w:rsidRPr="003C15BD">
        <w:rPr>
          <w:rFonts w:asciiTheme="majorBidi" w:hAnsiTheme="majorBidi" w:cstheme="majorBidi"/>
          <w:b/>
          <w:bCs/>
        </w:rPr>
        <w:t xml:space="preserve">ACCOUNTING </w:t>
      </w:r>
      <w:proofErr w:type="spellStart"/>
      <w:r w:rsidRPr="003C15BD">
        <w:rPr>
          <w:rFonts w:asciiTheme="majorBidi" w:hAnsiTheme="majorBidi" w:cstheme="majorBidi"/>
          <w:b/>
          <w:bCs/>
        </w:rPr>
        <w:t>STANDARD</w:t>
      </w:r>
      <w:proofErr w:type="gramStart"/>
      <w:r w:rsidRPr="003C15BD">
        <w:rPr>
          <w:rFonts w:asciiTheme="majorBidi" w:hAnsiTheme="majorBidi" w:cstheme="majorBidi"/>
          <w:b/>
          <w:bCs/>
        </w:rPr>
        <w:t>:</w:t>
      </w:r>
      <w:r w:rsidRPr="003C15BD">
        <w:rPr>
          <w:rFonts w:asciiTheme="majorBidi" w:hAnsiTheme="majorBidi" w:cstheme="majorBidi"/>
        </w:rPr>
        <w:t>accounting</w:t>
      </w:r>
      <w:proofErr w:type="spellEnd"/>
      <w:proofErr w:type="gramEnd"/>
      <w:r w:rsidRPr="003C15BD">
        <w:rPr>
          <w:rFonts w:asciiTheme="majorBidi" w:hAnsiTheme="majorBidi" w:cstheme="majorBidi"/>
        </w:rPr>
        <w:t xml:space="preserve"> standard is a common set of principles, standards, and procedures that define the basis of financial accounting policies and practices.</w:t>
      </w:r>
    </w:p>
    <w:p w:rsidR="000D2A6B" w:rsidRPr="003C15BD" w:rsidRDefault="000D2A6B" w:rsidP="003C15BD">
      <w:pPr>
        <w:pStyle w:val="Default"/>
        <w:spacing w:line="360" w:lineRule="auto"/>
        <w:jc w:val="both"/>
        <w:rPr>
          <w:rFonts w:asciiTheme="majorBidi" w:hAnsiTheme="majorBidi" w:cstheme="majorBidi"/>
          <w:b/>
          <w:bCs/>
        </w:rPr>
      </w:pPr>
      <w:r w:rsidRPr="003C15BD">
        <w:rPr>
          <w:rFonts w:asciiTheme="majorBidi" w:hAnsiTheme="majorBidi" w:cstheme="majorBidi"/>
          <w:b/>
          <w:bCs/>
        </w:rPr>
        <w:t xml:space="preserve">PUBLIC SECTOR </w:t>
      </w:r>
      <w:proofErr w:type="spellStart"/>
      <w:r w:rsidRPr="003C15BD">
        <w:rPr>
          <w:rFonts w:asciiTheme="majorBidi" w:hAnsiTheme="majorBidi" w:cstheme="majorBidi"/>
          <w:b/>
          <w:bCs/>
        </w:rPr>
        <w:t>ACCOUNTING</w:t>
      </w:r>
      <w:proofErr w:type="gramStart"/>
      <w:r w:rsidRPr="003C15BD">
        <w:rPr>
          <w:rFonts w:asciiTheme="majorBidi" w:hAnsiTheme="majorBidi" w:cstheme="majorBidi"/>
          <w:b/>
          <w:bCs/>
        </w:rPr>
        <w:t>:</w:t>
      </w:r>
      <w:r w:rsidRPr="003C15BD">
        <w:rPr>
          <w:rStyle w:val="hgkelc"/>
          <w:rFonts w:asciiTheme="majorBidi" w:hAnsiTheme="majorBidi" w:cstheme="majorBidi"/>
          <w:bCs/>
        </w:rPr>
        <w:t>Public</w:t>
      </w:r>
      <w:proofErr w:type="spellEnd"/>
      <w:proofErr w:type="gramEnd"/>
      <w:r w:rsidRPr="003C15BD">
        <w:rPr>
          <w:rStyle w:val="hgkelc"/>
          <w:rFonts w:asciiTheme="majorBidi" w:hAnsiTheme="majorBidi" w:cstheme="majorBidi"/>
          <w:bCs/>
        </w:rPr>
        <w:t xml:space="preserve"> sector accounting</w:t>
      </w:r>
      <w:r w:rsidRPr="003C15BD">
        <w:rPr>
          <w:rStyle w:val="hgkelc"/>
          <w:rFonts w:asciiTheme="majorBidi" w:hAnsiTheme="majorBidi" w:cstheme="majorBidi"/>
        </w:rPr>
        <w:t xml:space="preserve"> is an </w:t>
      </w:r>
      <w:r w:rsidRPr="003C15BD">
        <w:rPr>
          <w:rStyle w:val="hgkelc"/>
          <w:rFonts w:asciiTheme="majorBidi" w:hAnsiTheme="majorBidi" w:cstheme="majorBidi"/>
          <w:bCs/>
        </w:rPr>
        <w:t>accounting</w:t>
      </w:r>
      <w:r w:rsidRPr="003C15BD">
        <w:rPr>
          <w:rStyle w:val="hgkelc"/>
          <w:rFonts w:asciiTheme="majorBidi" w:hAnsiTheme="majorBidi" w:cstheme="majorBidi"/>
        </w:rPr>
        <w:t xml:space="preserve"> method applied to non-profit pursuing entities in the </w:t>
      </w:r>
      <w:r w:rsidRPr="003C15BD">
        <w:rPr>
          <w:rStyle w:val="hgkelc"/>
          <w:rFonts w:asciiTheme="majorBidi" w:hAnsiTheme="majorBidi" w:cstheme="majorBidi"/>
          <w:b/>
          <w:bCs/>
        </w:rPr>
        <w:t>public sector</w:t>
      </w:r>
      <w:r w:rsidRPr="003C15BD">
        <w:rPr>
          <w:rStyle w:val="hgkelc"/>
          <w:rFonts w:asciiTheme="majorBidi" w:hAnsiTheme="majorBidi" w:cstheme="majorBidi"/>
        </w:rPr>
        <w:t xml:space="preserve"> - including central and local governments, and quasi-governmental special corporations - for which the size of profits does not provide an effective measurement for evaluating performance.</w:t>
      </w:r>
    </w:p>
    <w:p w:rsidR="000D2A6B" w:rsidRPr="003C15BD" w:rsidRDefault="000D2A6B" w:rsidP="003C15BD">
      <w:pPr>
        <w:pStyle w:val="Default"/>
        <w:spacing w:line="360" w:lineRule="auto"/>
        <w:jc w:val="both"/>
        <w:rPr>
          <w:rFonts w:asciiTheme="majorBidi" w:hAnsiTheme="majorBidi" w:cstheme="majorBidi"/>
          <w:b/>
          <w:bCs/>
        </w:rPr>
      </w:pPr>
      <w:r w:rsidRPr="003C15BD">
        <w:rPr>
          <w:rFonts w:asciiTheme="majorBidi" w:hAnsiTheme="majorBidi" w:cstheme="majorBidi"/>
          <w:b/>
          <w:bCs/>
        </w:rPr>
        <w:t xml:space="preserve">PUBLIC </w:t>
      </w:r>
      <w:proofErr w:type="spellStart"/>
      <w:r w:rsidRPr="003C15BD">
        <w:rPr>
          <w:rFonts w:asciiTheme="majorBidi" w:hAnsiTheme="majorBidi" w:cstheme="majorBidi"/>
          <w:b/>
          <w:bCs/>
        </w:rPr>
        <w:t>SECTOR</w:t>
      </w:r>
      <w:proofErr w:type="gramStart"/>
      <w:r w:rsidRPr="003C15BD">
        <w:rPr>
          <w:rFonts w:asciiTheme="majorBidi" w:hAnsiTheme="majorBidi" w:cstheme="majorBidi"/>
          <w:b/>
          <w:bCs/>
        </w:rPr>
        <w:t>:</w:t>
      </w:r>
      <w:r w:rsidRPr="003C15BD">
        <w:rPr>
          <w:rStyle w:val="hgkelc"/>
          <w:rFonts w:asciiTheme="majorBidi" w:hAnsiTheme="majorBidi" w:cstheme="majorBidi"/>
        </w:rPr>
        <w:t>The</w:t>
      </w:r>
      <w:proofErr w:type="spellEnd"/>
      <w:proofErr w:type="gramEnd"/>
      <w:r w:rsidRPr="003C15BD">
        <w:rPr>
          <w:rStyle w:val="hgkelc"/>
          <w:rFonts w:asciiTheme="majorBidi" w:hAnsiTheme="majorBidi" w:cstheme="majorBidi"/>
        </w:rPr>
        <w:t xml:space="preserve"> </w:t>
      </w:r>
      <w:r w:rsidRPr="003C15BD">
        <w:rPr>
          <w:rStyle w:val="hgkelc"/>
          <w:rFonts w:asciiTheme="majorBidi" w:hAnsiTheme="majorBidi" w:cstheme="majorBidi"/>
          <w:bCs/>
        </w:rPr>
        <w:t>public sector</w:t>
      </w:r>
      <w:r w:rsidRPr="003C15BD">
        <w:rPr>
          <w:rStyle w:val="hgkelc"/>
          <w:rFonts w:asciiTheme="majorBidi" w:hAnsiTheme="majorBidi" w:cstheme="majorBidi"/>
        </w:rPr>
        <w:t xml:space="preserve"> (also called the state </w:t>
      </w:r>
      <w:r w:rsidRPr="003C15BD">
        <w:rPr>
          <w:rStyle w:val="hgkelc"/>
          <w:rFonts w:asciiTheme="majorBidi" w:hAnsiTheme="majorBidi" w:cstheme="majorBidi"/>
          <w:bCs/>
        </w:rPr>
        <w:t>sector</w:t>
      </w:r>
      <w:r w:rsidRPr="003C15BD">
        <w:rPr>
          <w:rStyle w:val="hgkelc"/>
          <w:rFonts w:asciiTheme="majorBidi" w:hAnsiTheme="majorBidi" w:cstheme="majorBidi"/>
        </w:rPr>
        <w:t xml:space="preserve">) is the part of the economy composed of both </w:t>
      </w:r>
      <w:r w:rsidRPr="003C15BD">
        <w:rPr>
          <w:rStyle w:val="hgkelc"/>
          <w:rFonts w:asciiTheme="majorBidi" w:hAnsiTheme="majorBidi" w:cstheme="majorBidi"/>
          <w:bCs/>
        </w:rPr>
        <w:t>public</w:t>
      </w:r>
      <w:r w:rsidRPr="003C15BD">
        <w:rPr>
          <w:rStyle w:val="hgkelc"/>
          <w:rFonts w:asciiTheme="majorBidi" w:hAnsiTheme="majorBidi" w:cstheme="majorBidi"/>
        </w:rPr>
        <w:t xml:space="preserve"> services and </w:t>
      </w:r>
      <w:r w:rsidRPr="003C15BD">
        <w:rPr>
          <w:rStyle w:val="hgkelc"/>
          <w:rFonts w:asciiTheme="majorBidi" w:hAnsiTheme="majorBidi" w:cstheme="majorBidi"/>
          <w:bCs/>
        </w:rPr>
        <w:t>public</w:t>
      </w:r>
      <w:r w:rsidRPr="003C15BD">
        <w:rPr>
          <w:rStyle w:val="hgkelc"/>
          <w:rFonts w:asciiTheme="majorBidi" w:hAnsiTheme="majorBidi" w:cstheme="majorBidi"/>
        </w:rPr>
        <w:t xml:space="preserve"> </w:t>
      </w:r>
      <w:proofErr w:type="spellStart"/>
      <w:r w:rsidRPr="003C15BD">
        <w:rPr>
          <w:rStyle w:val="hgkelc"/>
          <w:rFonts w:asciiTheme="majorBidi" w:hAnsiTheme="majorBidi" w:cstheme="majorBidi"/>
        </w:rPr>
        <w:t>enterprises.The</w:t>
      </w:r>
      <w:proofErr w:type="spellEnd"/>
      <w:r w:rsidRPr="003C15BD">
        <w:rPr>
          <w:rStyle w:val="hgkelc"/>
          <w:rFonts w:asciiTheme="majorBidi" w:hAnsiTheme="majorBidi" w:cstheme="majorBidi"/>
        </w:rPr>
        <w:t xml:space="preserve"> private </w:t>
      </w:r>
      <w:r w:rsidRPr="003C15BD">
        <w:rPr>
          <w:rStyle w:val="hgkelc"/>
          <w:rFonts w:asciiTheme="majorBidi" w:hAnsiTheme="majorBidi" w:cstheme="majorBidi"/>
          <w:b/>
          <w:bCs/>
        </w:rPr>
        <w:t>sector</w:t>
      </w:r>
      <w:r w:rsidRPr="003C15BD">
        <w:rPr>
          <w:rStyle w:val="hgkelc"/>
          <w:rFonts w:asciiTheme="majorBidi" w:hAnsiTheme="majorBidi" w:cstheme="majorBidi"/>
        </w:rPr>
        <w:t xml:space="preserve"> is composed of the economic </w:t>
      </w:r>
      <w:r w:rsidRPr="003C15BD">
        <w:rPr>
          <w:rStyle w:val="hgkelc"/>
          <w:rFonts w:asciiTheme="majorBidi" w:hAnsiTheme="majorBidi" w:cstheme="majorBidi"/>
          <w:bCs/>
        </w:rPr>
        <w:t>sectors</w:t>
      </w:r>
      <w:r w:rsidRPr="003C15BD">
        <w:rPr>
          <w:rStyle w:val="hgkelc"/>
          <w:rFonts w:asciiTheme="majorBidi" w:hAnsiTheme="majorBidi" w:cstheme="majorBidi"/>
        </w:rPr>
        <w:t xml:space="preserve"> that are intended to earn a profit for the owners of the enterprise.</w:t>
      </w:r>
    </w:p>
    <w:p w:rsidR="000D2A6B" w:rsidRPr="003C15BD" w:rsidRDefault="000D2A6B" w:rsidP="003C15BD">
      <w:pPr>
        <w:pStyle w:val="Default"/>
        <w:spacing w:line="360" w:lineRule="auto"/>
        <w:jc w:val="both"/>
        <w:rPr>
          <w:rFonts w:asciiTheme="majorBidi" w:hAnsiTheme="majorBidi" w:cstheme="majorBidi"/>
          <w:b/>
          <w:bCs/>
        </w:rPr>
      </w:pPr>
      <w:r w:rsidRPr="003C15BD">
        <w:rPr>
          <w:rFonts w:asciiTheme="majorBidi" w:hAnsiTheme="majorBidi" w:cstheme="majorBidi"/>
          <w:b/>
        </w:rPr>
        <w:t xml:space="preserve">FINANCIAL </w:t>
      </w:r>
      <w:proofErr w:type="spellStart"/>
      <w:r w:rsidRPr="003C15BD">
        <w:rPr>
          <w:rFonts w:asciiTheme="majorBidi" w:hAnsiTheme="majorBidi" w:cstheme="majorBidi"/>
          <w:b/>
        </w:rPr>
        <w:t>REPORTING</w:t>
      </w:r>
      <w:proofErr w:type="gramStart"/>
      <w:r w:rsidRPr="003C15BD">
        <w:rPr>
          <w:rFonts w:asciiTheme="majorBidi" w:hAnsiTheme="majorBidi" w:cstheme="majorBidi"/>
          <w:b/>
        </w:rPr>
        <w:t>:</w:t>
      </w:r>
      <w:r w:rsidRPr="003C15BD">
        <w:rPr>
          <w:rStyle w:val="hgkelc"/>
          <w:rFonts w:asciiTheme="majorBidi" w:hAnsiTheme="majorBidi" w:cstheme="majorBidi"/>
          <w:bCs/>
        </w:rPr>
        <w:t>Financial</w:t>
      </w:r>
      <w:proofErr w:type="spellEnd"/>
      <w:proofErr w:type="gramEnd"/>
      <w:r w:rsidRPr="003C15BD">
        <w:rPr>
          <w:rStyle w:val="hgkelc"/>
          <w:rFonts w:asciiTheme="majorBidi" w:hAnsiTheme="majorBidi" w:cstheme="majorBidi"/>
          <w:bCs/>
        </w:rPr>
        <w:t xml:space="preserve"> reporting</w:t>
      </w:r>
      <w:r w:rsidRPr="003C15BD">
        <w:rPr>
          <w:rStyle w:val="hgkelc"/>
          <w:rFonts w:asciiTheme="majorBidi" w:hAnsiTheme="majorBidi" w:cstheme="majorBidi"/>
        </w:rPr>
        <w:t xml:space="preserve"> is the </w:t>
      </w:r>
      <w:r w:rsidRPr="003C15BD">
        <w:rPr>
          <w:rStyle w:val="hgkelc"/>
          <w:rFonts w:asciiTheme="majorBidi" w:hAnsiTheme="majorBidi" w:cstheme="majorBidi"/>
          <w:bCs/>
        </w:rPr>
        <w:t>financial</w:t>
      </w:r>
      <w:r w:rsidRPr="003C15BD">
        <w:rPr>
          <w:rStyle w:val="hgkelc"/>
          <w:rFonts w:asciiTheme="majorBidi" w:hAnsiTheme="majorBidi" w:cstheme="majorBidi"/>
        </w:rPr>
        <w:t xml:space="preserve"> results of an organization that are released its stakeholders and the public. </w:t>
      </w:r>
      <w:r w:rsidRPr="003C15BD">
        <w:rPr>
          <w:rStyle w:val="hgkelc"/>
          <w:rFonts w:asciiTheme="majorBidi" w:hAnsiTheme="majorBidi" w:cstheme="majorBidi"/>
          <w:bCs/>
        </w:rPr>
        <w:t>Financial reporting</w:t>
      </w:r>
      <w:r w:rsidRPr="003C15BD">
        <w:rPr>
          <w:rStyle w:val="hgkelc"/>
          <w:rFonts w:asciiTheme="majorBidi" w:hAnsiTheme="majorBidi" w:cstheme="majorBidi"/>
        </w:rPr>
        <w:t xml:space="preserve"> typically encompasses the following documents and postings: </w:t>
      </w:r>
      <w:r w:rsidRPr="003C15BD">
        <w:rPr>
          <w:rStyle w:val="hgkelc"/>
          <w:rFonts w:asciiTheme="majorBidi" w:hAnsiTheme="majorBidi" w:cstheme="majorBidi"/>
          <w:b/>
          <w:bCs/>
        </w:rPr>
        <w:t>Financial</w:t>
      </w:r>
      <w:r w:rsidRPr="003C15BD">
        <w:rPr>
          <w:rStyle w:val="hgkelc"/>
          <w:rFonts w:asciiTheme="majorBidi" w:hAnsiTheme="majorBidi" w:cstheme="majorBidi"/>
        </w:rPr>
        <w:t xml:space="preserve"> statements, which include the income statement, balance sheet, and statement of cash flows.</w:t>
      </w:r>
    </w:p>
    <w:p w:rsidR="000D2A6B" w:rsidRPr="003C15BD" w:rsidRDefault="000D2A6B" w:rsidP="003C15BD">
      <w:pPr>
        <w:spacing w:after="0" w:line="360" w:lineRule="auto"/>
        <w:rPr>
          <w:rFonts w:asciiTheme="majorBidi" w:hAnsiTheme="majorBidi" w:cstheme="majorBidi"/>
          <w:b/>
          <w:bCs/>
          <w:color w:val="000000"/>
          <w:spacing w:val="-7"/>
          <w:sz w:val="24"/>
          <w:szCs w:val="24"/>
        </w:rPr>
      </w:pPr>
      <w:r w:rsidRPr="003C15BD">
        <w:rPr>
          <w:rFonts w:asciiTheme="majorBidi" w:hAnsiTheme="majorBidi" w:cstheme="majorBidi"/>
          <w:b/>
          <w:bCs/>
          <w:spacing w:val="-7"/>
          <w:sz w:val="24"/>
          <w:szCs w:val="24"/>
        </w:rPr>
        <w:br w:type="page"/>
      </w:r>
    </w:p>
    <w:p w:rsidR="000D2A6B" w:rsidRPr="003C15BD" w:rsidRDefault="000D2A6B" w:rsidP="003C15BD">
      <w:pPr>
        <w:pStyle w:val="Default"/>
        <w:spacing w:line="360" w:lineRule="auto"/>
        <w:jc w:val="center"/>
        <w:rPr>
          <w:rFonts w:asciiTheme="majorBidi" w:hAnsiTheme="majorBidi" w:cstheme="majorBidi"/>
          <w:b/>
          <w:bCs/>
          <w:spacing w:val="-7"/>
        </w:rPr>
      </w:pPr>
      <w:r w:rsidRPr="003C15BD">
        <w:rPr>
          <w:rFonts w:asciiTheme="majorBidi" w:hAnsiTheme="majorBidi" w:cstheme="majorBidi"/>
          <w:b/>
          <w:bCs/>
          <w:spacing w:val="-7"/>
        </w:rPr>
        <w:lastRenderedPageBreak/>
        <w:t>CHAPTER TWO</w:t>
      </w:r>
    </w:p>
    <w:p w:rsidR="000D2A6B" w:rsidRPr="003C15BD" w:rsidRDefault="000D2A6B" w:rsidP="003C15BD">
      <w:pPr>
        <w:pStyle w:val="Default"/>
        <w:spacing w:line="360" w:lineRule="auto"/>
        <w:jc w:val="center"/>
        <w:rPr>
          <w:rFonts w:asciiTheme="majorBidi" w:hAnsiTheme="majorBidi" w:cstheme="majorBidi"/>
          <w:bCs/>
          <w:spacing w:val="-7"/>
        </w:rPr>
      </w:pPr>
      <w:r w:rsidRPr="003C15BD">
        <w:rPr>
          <w:rFonts w:asciiTheme="majorBidi" w:hAnsiTheme="majorBidi" w:cstheme="majorBidi"/>
          <w:b/>
          <w:bCs/>
          <w:spacing w:val="-7"/>
        </w:rPr>
        <w:t>LITERATURE REVIEW</w:t>
      </w:r>
    </w:p>
    <w:p w:rsidR="000D2A6B" w:rsidRPr="003C15BD" w:rsidRDefault="000D2A6B" w:rsidP="003C15BD">
      <w:pPr>
        <w:pStyle w:val="Default"/>
        <w:spacing w:line="360" w:lineRule="auto"/>
        <w:jc w:val="both"/>
        <w:rPr>
          <w:rFonts w:asciiTheme="majorBidi" w:hAnsiTheme="majorBidi" w:cstheme="majorBidi"/>
          <w:b/>
          <w:bCs/>
        </w:rPr>
      </w:pPr>
      <w:r w:rsidRPr="003C15BD">
        <w:rPr>
          <w:rFonts w:asciiTheme="majorBidi" w:hAnsiTheme="majorBidi" w:cstheme="majorBidi"/>
          <w:b/>
          <w:bCs/>
        </w:rPr>
        <w:t>2.1</w:t>
      </w:r>
      <w:r w:rsidRPr="003C15BD">
        <w:rPr>
          <w:rFonts w:asciiTheme="majorBidi" w:hAnsiTheme="majorBidi" w:cstheme="majorBidi"/>
          <w:b/>
          <w:bCs/>
        </w:rPr>
        <w:tab/>
        <w:t xml:space="preserve">CONCEPTUAL FRAMEWORK </w:t>
      </w:r>
    </w:p>
    <w:p w:rsidR="000D2A6B" w:rsidRPr="003C15BD" w:rsidRDefault="000D2A6B" w:rsidP="003C15BD">
      <w:pPr>
        <w:pStyle w:val="Default"/>
        <w:spacing w:line="360" w:lineRule="auto"/>
        <w:jc w:val="both"/>
        <w:rPr>
          <w:rFonts w:asciiTheme="majorBidi" w:hAnsiTheme="majorBidi" w:cstheme="majorBidi"/>
          <w:b/>
          <w:bCs/>
        </w:rPr>
      </w:pPr>
      <w:r w:rsidRPr="003C15BD">
        <w:rPr>
          <w:rFonts w:asciiTheme="majorBidi" w:hAnsiTheme="majorBidi" w:cstheme="majorBidi"/>
          <w:b/>
          <w:bCs/>
        </w:rPr>
        <w:t>2.1.1</w:t>
      </w:r>
      <w:r w:rsidRPr="003C15BD">
        <w:rPr>
          <w:rFonts w:asciiTheme="majorBidi" w:hAnsiTheme="majorBidi" w:cstheme="majorBidi"/>
          <w:b/>
          <w:bCs/>
        </w:rPr>
        <w:tab/>
        <w:t xml:space="preserve">INTERNATIONAL PUBLIC SECTOR ACCOUNTING STANDARDS (IPSAS)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The development of the IPSAS has its origin in the accounting progression as a way to improve the transparency and accountability of governments and their agencies by improving and standardizing financial reporting. The IPSAS Board (IPSASB) is an independent standard setting board supported by the International Federation of Accountants (IFAC) (</w:t>
      </w:r>
      <w:proofErr w:type="spellStart"/>
      <w:r w:rsidRPr="003C15BD">
        <w:rPr>
          <w:rFonts w:asciiTheme="majorBidi" w:hAnsiTheme="majorBidi" w:cstheme="majorBidi"/>
        </w:rPr>
        <w:t>Ademola</w:t>
      </w:r>
      <w:proofErr w:type="spellEnd"/>
      <w:r w:rsidRPr="003C15BD">
        <w:rPr>
          <w:rFonts w:asciiTheme="majorBidi" w:hAnsiTheme="majorBidi" w:cstheme="majorBidi"/>
        </w:rPr>
        <w:t xml:space="preserve">, </w:t>
      </w:r>
      <w:proofErr w:type="spellStart"/>
      <w:r w:rsidRPr="003C15BD">
        <w:rPr>
          <w:rFonts w:asciiTheme="majorBidi" w:hAnsiTheme="majorBidi" w:cstheme="majorBidi"/>
        </w:rPr>
        <w:t>Adegoke&amp;Oyeleye</w:t>
      </w:r>
      <w:proofErr w:type="spellEnd"/>
      <w:r w:rsidRPr="003C15BD">
        <w:rPr>
          <w:rFonts w:asciiTheme="majorBidi" w:hAnsiTheme="majorBidi" w:cstheme="majorBidi"/>
        </w:rPr>
        <w:t>, 2017). The IPSASB issues IPSAS, guidance and other resources for use by the public sector around the world. The IPSASB (and its predecessor, the IFAC public sector committee) has been developing and issuing accounting standards for the public sector since 1997 (</w:t>
      </w:r>
      <w:proofErr w:type="spellStart"/>
      <w:r w:rsidRPr="003C15BD">
        <w:rPr>
          <w:rFonts w:asciiTheme="majorBidi" w:hAnsiTheme="majorBidi" w:cstheme="majorBidi"/>
        </w:rPr>
        <w:t>Ezejelue</w:t>
      </w:r>
      <w:proofErr w:type="spellEnd"/>
      <w:r w:rsidRPr="003C15BD">
        <w:rPr>
          <w:rFonts w:asciiTheme="majorBidi" w:hAnsiTheme="majorBidi" w:cstheme="majorBidi"/>
        </w:rPr>
        <w:t>, 2008). As transactions are generally common across both the private and public sector, there has been an attempt to have IPSAS converged with the equivalent International Financial Reporting Standards (IFRS). The IPSAS are also developed for financial reporting issues that are either not addressed by adopting an IFRS or for which no IFRS has been developed. The IPSASB started out with the conceptual framework of the International Accounting Standards Boards (IASB) and is in the process of developing its own conceptual framework to meet the financial reporting needs of entities in the public sector. The public sector, for the purpose of IPSAS, refers to national government, regional governments (</w:t>
      </w:r>
      <w:proofErr w:type="spellStart"/>
      <w:r w:rsidRPr="003C15BD">
        <w:rPr>
          <w:rFonts w:asciiTheme="majorBidi" w:hAnsiTheme="majorBidi" w:cstheme="majorBidi"/>
        </w:rPr>
        <w:t>e.g</w:t>
      </w:r>
      <w:proofErr w:type="spellEnd"/>
      <w:r w:rsidRPr="003C15BD">
        <w:rPr>
          <w:rFonts w:asciiTheme="majorBidi" w:hAnsiTheme="majorBidi" w:cstheme="majorBidi"/>
        </w:rPr>
        <w:t xml:space="preserve"> state, provincial and territorial), local government (</w:t>
      </w:r>
      <w:proofErr w:type="spellStart"/>
      <w:r w:rsidRPr="003C15BD">
        <w:rPr>
          <w:rFonts w:asciiTheme="majorBidi" w:hAnsiTheme="majorBidi" w:cstheme="majorBidi"/>
        </w:rPr>
        <w:t>e.g</w:t>
      </w:r>
      <w:proofErr w:type="spellEnd"/>
      <w:r w:rsidRPr="003C15BD">
        <w:rPr>
          <w:rFonts w:asciiTheme="majorBidi" w:hAnsiTheme="majorBidi" w:cstheme="majorBidi"/>
        </w:rPr>
        <w:t xml:space="preserve"> town and city), and related government entities (</w:t>
      </w:r>
      <w:proofErr w:type="spellStart"/>
      <w:r w:rsidRPr="003C15BD">
        <w:rPr>
          <w:rFonts w:asciiTheme="majorBidi" w:hAnsiTheme="majorBidi" w:cstheme="majorBidi"/>
        </w:rPr>
        <w:t>e.g</w:t>
      </w:r>
      <w:proofErr w:type="spellEnd"/>
      <w:r w:rsidRPr="003C15BD">
        <w:rPr>
          <w:rFonts w:asciiTheme="majorBidi" w:hAnsiTheme="majorBidi" w:cstheme="majorBidi"/>
        </w:rPr>
        <w:t xml:space="preserve"> agencies, boards, commissions and enterprises). The IPSAS applied in the preparation of general purpose financial reports that are intended to meet the needs of users who cannot otherwise command reports to meet their specific information needs (</w:t>
      </w:r>
      <w:proofErr w:type="spellStart"/>
      <w:r w:rsidRPr="003C15BD">
        <w:rPr>
          <w:rFonts w:asciiTheme="majorBidi" w:hAnsiTheme="majorBidi" w:cstheme="majorBidi"/>
        </w:rPr>
        <w:t>Adejola</w:t>
      </w:r>
      <w:proofErr w:type="spellEnd"/>
      <w:r w:rsidRPr="003C15BD">
        <w:rPr>
          <w:rFonts w:asciiTheme="majorBidi" w:hAnsiTheme="majorBidi" w:cstheme="majorBidi"/>
        </w:rPr>
        <w:t>, 2013). IPSAS are aimed for application to the general purpose financial reporting of all public sector entities other than Government Business Enterprises (GBEs). GBEs are expected to apply IFRS (</w:t>
      </w:r>
      <w:proofErr w:type="spellStart"/>
      <w:r w:rsidRPr="003C15BD">
        <w:rPr>
          <w:rFonts w:asciiTheme="majorBidi" w:hAnsiTheme="majorBidi" w:cstheme="majorBidi"/>
        </w:rPr>
        <w:t>Adejola</w:t>
      </w:r>
      <w:proofErr w:type="spellEnd"/>
      <w:r w:rsidRPr="003C15BD">
        <w:rPr>
          <w:rFonts w:asciiTheme="majorBidi" w:hAnsiTheme="majorBidi" w:cstheme="majorBidi"/>
        </w:rPr>
        <w:t xml:space="preserve">, 2012). Johan C (2015) in a study titled “The effect of IPSAS on reforming governmental financial reporting: an international comparison” reveals an important move to accrual accounting, particularly to IPSAS accrual accounting among European Countries. </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b/>
          <w:bCs/>
        </w:rPr>
        <w:t>2.1.2</w:t>
      </w:r>
      <w:r w:rsidRPr="003C15BD">
        <w:rPr>
          <w:rFonts w:asciiTheme="majorBidi" w:hAnsiTheme="majorBidi" w:cstheme="majorBidi"/>
          <w:b/>
          <w:bCs/>
        </w:rPr>
        <w:tab/>
        <w:t xml:space="preserve">PUBLIC SECTOR ACCOUNTING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According to </w:t>
      </w:r>
      <w:proofErr w:type="spellStart"/>
      <w:r w:rsidRPr="003C15BD">
        <w:rPr>
          <w:rFonts w:asciiTheme="majorBidi" w:hAnsiTheme="majorBidi" w:cstheme="majorBidi"/>
        </w:rPr>
        <w:t>Nweze</w:t>
      </w:r>
      <w:proofErr w:type="spellEnd"/>
      <w:r w:rsidRPr="003C15BD">
        <w:rPr>
          <w:rFonts w:asciiTheme="majorBidi" w:hAnsiTheme="majorBidi" w:cstheme="majorBidi"/>
        </w:rPr>
        <w:t xml:space="preserve"> (2013), Public Sector Accounting is defined as a process of recording, summarizing, analyzing, communicating and interpreting financial transactions of government </w:t>
      </w:r>
      <w:r w:rsidRPr="003C15BD">
        <w:rPr>
          <w:rFonts w:asciiTheme="majorBidi" w:hAnsiTheme="majorBidi" w:cstheme="majorBidi"/>
        </w:rPr>
        <w:lastRenderedPageBreak/>
        <w:t>units and agencies. It reflects all levels of transactions, involving the receipt, custody and disbursement of government funds. It follows therefore that public sector accounting is essentially, financial accounting. International Public Sector Accounting Standards are a set of accounting standards issued by the International Public Sector Accounting Standards Board for use by public sector entities around the world in the preparation of financial statements (</w:t>
      </w:r>
      <w:proofErr w:type="spellStart"/>
      <w:r w:rsidRPr="003C15BD">
        <w:rPr>
          <w:rFonts w:asciiTheme="majorBidi" w:hAnsiTheme="majorBidi" w:cstheme="majorBidi"/>
        </w:rPr>
        <w:t>Akinleye&amp;Alaran-Ajewole</w:t>
      </w:r>
      <w:proofErr w:type="spellEnd"/>
      <w:r w:rsidRPr="003C15BD">
        <w:rPr>
          <w:rFonts w:asciiTheme="majorBidi" w:hAnsiTheme="majorBidi" w:cstheme="majorBidi"/>
        </w:rPr>
        <w:t>, 2018). International Public Sector Accounting Standards are the guidelines which specify the presentation of annual General Purpose Financial Statements of public sector reporting entities other than Government Business Enterprises. The International Public Sector Accounting Standards based on two systems of accounting.</w:t>
      </w:r>
    </w:p>
    <w:p w:rsidR="000D2A6B" w:rsidRPr="003C15BD" w:rsidRDefault="000D2A6B" w:rsidP="003C15BD">
      <w:pPr>
        <w:pStyle w:val="Default"/>
        <w:spacing w:line="360" w:lineRule="auto"/>
        <w:jc w:val="both"/>
        <w:rPr>
          <w:rFonts w:asciiTheme="majorBidi" w:hAnsiTheme="majorBidi" w:cstheme="majorBidi"/>
          <w:b/>
          <w:bCs/>
        </w:rPr>
      </w:pPr>
      <w:r w:rsidRPr="003C15BD">
        <w:rPr>
          <w:rFonts w:asciiTheme="majorBidi" w:hAnsiTheme="majorBidi" w:cstheme="majorBidi"/>
          <w:b/>
          <w:bCs/>
        </w:rPr>
        <w:t>2.1.3</w:t>
      </w:r>
      <w:r w:rsidRPr="003C15BD">
        <w:rPr>
          <w:rFonts w:asciiTheme="majorBidi" w:hAnsiTheme="majorBidi" w:cstheme="majorBidi"/>
          <w:b/>
          <w:bCs/>
        </w:rPr>
        <w:tab/>
        <w:t xml:space="preserve">NIGERIAN PUBLIC SECTOR AND IPSAS ADOPTION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IPSAS are a set of accounting standards issued by the IPSASB for use by public sector entities around the world in the preparation of financial statements (IPSAS Handbook, 2015). The accrual IPSAS is based on International Financial Reporting Standards (IFRS) issued by the International Accounting Standard Board (IASB) where the requirements of those standards are applicable to the public sector. They also deal with public sector specific financial reporting issues that are not dealt with in IFRS. The Federal Executive Council (FEC) in Nigeria approved the roadmap for the adoption of IFRS and IPSAS for both private and public sectors respectively in July, 2010. The primary aim of this adoption is to enhance and strengthen the country’s financing reporting standards in line with international best practice (</w:t>
      </w:r>
      <w:proofErr w:type="spellStart"/>
      <w:r w:rsidRPr="003C15BD">
        <w:rPr>
          <w:rFonts w:asciiTheme="majorBidi" w:hAnsiTheme="majorBidi" w:cstheme="majorBidi"/>
        </w:rPr>
        <w:t>Otunla</w:t>
      </w:r>
      <w:proofErr w:type="spellEnd"/>
      <w:r w:rsidRPr="003C15BD">
        <w:rPr>
          <w:rFonts w:asciiTheme="majorBidi" w:hAnsiTheme="majorBidi" w:cstheme="majorBidi"/>
        </w:rPr>
        <w:t xml:space="preserve">, 2012). A sub-committee was set up in June, 2013 by Federal Account Allocation Committee (FAAC) to work out a blueprint for the implementation of IPSAS in the three tiers of government. PricewaterhouseCoopers (2012) posits that the objective of IPSAS adoption is to ensure that public interest is served and protected by developing high quality public sector financial reporting standards and by ensuring the convergence of both national and international standards, thereby enhancing the quality, transparency and uniformity of financial reporting throughout the world. All public entities are expected to start the implementation of accrual IPSAS by January, 2014. </w:t>
      </w:r>
    </w:p>
    <w:p w:rsidR="000D2A6B" w:rsidRPr="003C15BD" w:rsidRDefault="000D2A6B" w:rsidP="003C15BD">
      <w:pPr>
        <w:spacing w:after="0" w:line="360" w:lineRule="auto"/>
        <w:rPr>
          <w:rFonts w:asciiTheme="majorBidi" w:hAnsiTheme="majorBidi" w:cstheme="majorBidi"/>
          <w:b/>
          <w:bCs/>
          <w:color w:val="000000"/>
          <w:sz w:val="24"/>
          <w:szCs w:val="24"/>
        </w:rPr>
      </w:pPr>
      <w:r w:rsidRPr="003C15BD">
        <w:rPr>
          <w:rFonts w:asciiTheme="majorBidi" w:hAnsiTheme="majorBidi" w:cstheme="majorBidi"/>
          <w:b/>
          <w:bCs/>
          <w:sz w:val="24"/>
          <w:szCs w:val="24"/>
        </w:rPr>
        <w:br w:type="page"/>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b/>
          <w:bCs/>
        </w:rPr>
        <w:lastRenderedPageBreak/>
        <w:t>2.1.4</w:t>
      </w:r>
      <w:r w:rsidRPr="003C15BD">
        <w:rPr>
          <w:rFonts w:asciiTheme="majorBidi" w:hAnsiTheme="majorBidi" w:cstheme="majorBidi"/>
          <w:b/>
          <w:bCs/>
        </w:rPr>
        <w:tab/>
      </w:r>
      <w:r w:rsidRPr="003C15BD">
        <w:rPr>
          <w:rFonts w:asciiTheme="majorBidi" w:hAnsiTheme="majorBidi" w:cstheme="majorBidi"/>
          <w:b/>
        </w:rPr>
        <w:t>IPSAS ADOPTION AND QUALITY OF FINANCIAL REPORTING</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rPr>
        <w:t xml:space="preserve"> Financial Reporting Quality is the extent to which financial reports represent the financial position of an organization truthfully (Tang, Chen &amp;</w:t>
      </w:r>
      <w:proofErr w:type="spellStart"/>
      <w:r w:rsidRPr="003C15BD">
        <w:rPr>
          <w:rFonts w:asciiTheme="majorBidi" w:hAnsiTheme="majorBidi" w:cstheme="majorBidi"/>
        </w:rPr>
        <w:t>Zhijun</w:t>
      </w:r>
      <w:proofErr w:type="spellEnd"/>
      <w:r w:rsidRPr="003C15BD">
        <w:rPr>
          <w:rFonts w:asciiTheme="majorBidi" w:hAnsiTheme="majorBidi" w:cstheme="majorBidi"/>
        </w:rPr>
        <w:t xml:space="preserve">, 2008). Its main objective is to provide choice information on reporting entities for good economic decision (IASB, 2010). Qualitative financial reports have a strong and positive influence on capital providers and other stakeholders when making economic decisions that may increase the efficiency of capital markets (IASB, 2008)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IPSAS was principally developed to guide government owned entities in preparing qualitative financial reports and proper implementation of IPSAS helps to boost the quality and reliability of reporting systems within government institutions (Brown, 2013). </w:t>
      </w:r>
      <w:proofErr w:type="spellStart"/>
      <w:r w:rsidRPr="003C15BD">
        <w:rPr>
          <w:rFonts w:asciiTheme="majorBidi" w:hAnsiTheme="majorBidi" w:cstheme="majorBidi"/>
        </w:rPr>
        <w:t>Opaniyi</w:t>
      </w:r>
      <w:proofErr w:type="spellEnd"/>
      <w:r w:rsidRPr="003C15BD">
        <w:rPr>
          <w:rFonts w:asciiTheme="majorBidi" w:hAnsiTheme="majorBidi" w:cstheme="majorBidi"/>
        </w:rPr>
        <w:t xml:space="preserve"> (2016) found out that IPSAS standard are essential in developing qualitative financial reports. Moreover, IFAC also recommended accrual basis of financial reporting to ensure consistency, comparability and enhance credibility of financial reports (</w:t>
      </w:r>
      <w:proofErr w:type="spellStart"/>
      <w:r w:rsidRPr="003C15BD">
        <w:rPr>
          <w:rFonts w:asciiTheme="majorBidi" w:hAnsiTheme="majorBidi" w:cstheme="majorBidi"/>
        </w:rPr>
        <w:t>Udeh&amp;Sopekan</w:t>
      </w:r>
      <w:proofErr w:type="spellEnd"/>
      <w:r w:rsidRPr="003C15BD">
        <w:rPr>
          <w:rFonts w:asciiTheme="majorBidi" w:hAnsiTheme="majorBidi" w:cstheme="majorBidi"/>
        </w:rPr>
        <w:t xml:space="preserve">, 2015). </w:t>
      </w:r>
    </w:p>
    <w:p w:rsidR="000D2A6B" w:rsidRPr="003C15BD" w:rsidRDefault="000D2A6B" w:rsidP="003C15BD">
      <w:pPr>
        <w:pStyle w:val="Default"/>
        <w:spacing w:line="360" w:lineRule="auto"/>
        <w:jc w:val="both"/>
        <w:rPr>
          <w:rFonts w:asciiTheme="majorBidi" w:hAnsiTheme="majorBidi" w:cstheme="majorBidi"/>
          <w:b/>
        </w:rPr>
      </w:pPr>
      <w:r w:rsidRPr="003C15BD">
        <w:rPr>
          <w:rFonts w:asciiTheme="majorBidi" w:hAnsiTheme="majorBidi" w:cstheme="majorBidi"/>
          <w:b/>
        </w:rPr>
        <w:t>2.1.5</w:t>
      </w:r>
      <w:r w:rsidRPr="003C15BD">
        <w:rPr>
          <w:rFonts w:asciiTheme="majorBidi" w:hAnsiTheme="majorBidi" w:cstheme="majorBidi"/>
          <w:b/>
        </w:rPr>
        <w:tab/>
        <w:t xml:space="preserve">IPSAS ADOPTION AND COMPARABILITY OF FINANCIAL INFORMATION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Comparability entails uniformity in the usage of similar accounting policies and procedures from one period to another in and outside an organization (IASB, 2010). It expresses the desire for government owned entities to have consistent financial reports that correspond to others (</w:t>
      </w:r>
      <w:proofErr w:type="spellStart"/>
      <w:r w:rsidRPr="003C15BD">
        <w:rPr>
          <w:rFonts w:asciiTheme="majorBidi" w:hAnsiTheme="majorBidi" w:cstheme="majorBidi"/>
        </w:rPr>
        <w:t>Okoh&amp;Ohwoyibo</w:t>
      </w:r>
      <w:proofErr w:type="spellEnd"/>
      <w:r w:rsidRPr="003C15BD">
        <w:rPr>
          <w:rFonts w:asciiTheme="majorBidi" w:hAnsiTheme="majorBidi" w:cstheme="majorBidi"/>
        </w:rPr>
        <w:t xml:space="preserve"> (2010). In government owned entities, accountant-general of the federation are supposed to put together and present to the concerned authorities and interested parties, financial reports free from inaccuracies and comparable with related public entities (</w:t>
      </w:r>
      <w:proofErr w:type="spellStart"/>
      <w:r w:rsidRPr="003C15BD">
        <w:rPr>
          <w:rFonts w:asciiTheme="majorBidi" w:hAnsiTheme="majorBidi" w:cstheme="majorBidi"/>
        </w:rPr>
        <w:t>Kayode</w:t>
      </w:r>
      <w:proofErr w:type="spellEnd"/>
      <w:r w:rsidRPr="003C15BD">
        <w:rPr>
          <w:rFonts w:asciiTheme="majorBidi" w:hAnsiTheme="majorBidi" w:cstheme="majorBidi"/>
        </w:rPr>
        <w:t xml:space="preserve">, 2014). For comparability of financial information to rise to a meaningful height in government owned entities, IPSASB (2012) admonished countries to adopt IPSAS. </w:t>
      </w:r>
      <w:proofErr w:type="spellStart"/>
      <w:r w:rsidRPr="003C15BD">
        <w:rPr>
          <w:rFonts w:asciiTheme="majorBidi" w:hAnsiTheme="majorBidi" w:cstheme="majorBidi"/>
        </w:rPr>
        <w:t>Atu</w:t>
      </w:r>
      <w:proofErr w:type="spellEnd"/>
      <w:r w:rsidRPr="003C15BD">
        <w:rPr>
          <w:rFonts w:asciiTheme="majorBidi" w:hAnsiTheme="majorBidi" w:cstheme="majorBidi"/>
        </w:rPr>
        <w:t xml:space="preserve">, </w:t>
      </w:r>
      <w:proofErr w:type="spellStart"/>
      <w:r w:rsidRPr="003C15BD">
        <w:rPr>
          <w:rFonts w:asciiTheme="majorBidi" w:hAnsiTheme="majorBidi" w:cstheme="majorBidi"/>
        </w:rPr>
        <w:t>Atu</w:t>
      </w:r>
      <w:proofErr w:type="spellEnd"/>
      <w:r w:rsidRPr="003C15BD">
        <w:rPr>
          <w:rFonts w:asciiTheme="majorBidi" w:hAnsiTheme="majorBidi" w:cstheme="majorBidi"/>
        </w:rPr>
        <w:t xml:space="preserve">, and </w:t>
      </w:r>
      <w:proofErr w:type="spellStart"/>
      <w:r w:rsidRPr="003C15BD">
        <w:rPr>
          <w:rFonts w:asciiTheme="majorBidi" w:hAnsiTheme="majorBidi" w:cstheme="majorBidi"/>
        </w:rPr>
        <w:t>Okoye</w:t>
      </w:r>
      <w:proofErr w:type="spellEnd"/>
      <w:r w:rsidRPr="003C15BD">
        <w:rPr>
          <w:rFonts w:asciiTheme="majorBidi" w:hAnsiTheme="majorBidi" w:cstheme="majorBidi"/>
        </w:rPr>
        <w:t xml:space="preserve"> (2013) opined that IPSAS adoption facilitates coordination of financial reports ultimately leading to comparability of financial information around the world. </w:t>
      </w:r>
    </w:p>
    <w:p w:rsidR="000D2A6B"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Relatedly, </w:t>
      </w:r>
      <w:proofErr w:type="spellStart"/>
      <w:r w:rsidRPr="003C15BD">
        <w:rPr>
          <w:rFonts w:asciiTheme="majorBidi" w:hAnsiTheme="majorBidi" w:cstheme="majorBidi"/>
        </w:rPr>
        <w:t>Oduware</w:t>
      </w:r>
      <w:proofErr w:type="spellEnd"/>
      <w:r w:rsidRPr="003C15BD">
        <w:rPr>
          <w:rFonts w:asciiTheme="majorBidi" w:hAnsiTheme="majorBidi" w:cstheme="majorBidi"/>
        </w:rPr>
        <w:t xml:space="preserve"> (2012) and </w:t>
      </w:r>
      <w:proofErr w:type="spellStart"/>
      <w:r w:rsidRPr="003C15BD">
        <w:rPr>
          <w:rFonts w:asciiTheme="majorBidi" w:hAnsiTheme="majorBidi" w:cstheme="majorBidi"/>
        </w:rPr>
        <w:t>Bellanca</w:t>
      </w:r>
      <w:proofErr w:type="spellEnd"/>
      <w:r w:rsidRPr="003C15BD">
        <w:rPr>
          <w:rFonts w:asciiTheme="majorBidi" w:hAnsiTheme="majorBidi" w:cstheme="majorBidi"/>
        </w:rPr>
        <w:t xml:space="preserve"> and </w:t>
      </w:r>
      <w:proofErr w:type="spellStart"/>
      <w:r w:rsidRPr="003C15BD">
        <w:rPr>
          <w:rFonts w:asciiTheme="majorBidi" w:hAnsiTheme="majorBidi" w:cstheme="majorBidi"/>
        </w:rPr>
        <w:t>Vandernoot</w:t>
      </w:r>
      <w:proofErr w:type="spellEnd"/>
      <w:r w:rsidRPr="003C15BD">
        <w:rPr>
          <w:rFonts w:asciiTheme="majorBidi" w:hAnsiTheme="majorBidi" w:cstheme="majorBidi"/>
        </w:rPr>
        <w:t xml:space="preserve"> (2014) found that IPSAS adoption made comparability of financial information easier by presenting financial information promptly and transparently. Furthermore, </w:t>
      </w:r>
      <w:proofErr w:type="spellStart"/>
      <w:r w:rsidRPr="003C15BD">
        <w:rPr>
          <w:rFonts w:asciiTheme="majorBidi" w:hAnsiTheme="majorBidi" w:cstheme="majorBidi"/>
        </w:rPr>
        <w:t>Christiaens</w:t>
      </w:r>
      <w:proofErr w:type="spellEnd"/>
      <w:r w:rsidRPr="003C15BD">
        <w:rPr>
          <w:rFonts w:asciiTheme="majorBidi" w:hAnsiTheme="majorBidi" w:cstheme="majorBidi"/>
        </w:rPr>
        <w:t xml:space="preserve">, </w:t>
      </w:r>
      <w:proofErr w:type="spellStart"/>
      <w:r w:rsidRPr="003C15BD">
        <w:rPr>
          <w:rFonts w:asciiTheme="majorBidi" w:hAnsiTheme="majorBidi" w:cstheme="majorBidi"/>
        </w:rPr>
        <w:t>Vanhee</w:t>
      </w:r>
      <w:proofErr w:type="spellEnd"/>
      <w:r w:rsidRPr="003C15BD">
        <w:rPr>
          <w:rFonts w:asciiTheme="majorBidi" w:hAnsiTheme="majorBidi" w:cstheme="majorBidi"/>
        </w:rPr>
        <w:t xml:space="preserve">, Manes–Rossi, and </w:t>
      </w:r>
      <w:proofErr w:type="spellStart"/>
      <w:r w:rsidRPr="003C15BD">
        <w:rPr>
          <w:rFonts w:asciiTheme="majorBidi" w:hAnsiTheme="majorBidi" w:cstheme="majorBidi"/>
        </w:rPr>
        <w:t>Aversano</w:t>
      </w:r>
      <w:proofErr w:type="spellEnd"/>
      <w:r w:rsidRPr="003C15BD">
        <w:rPr>
          <w:rFonts w:asciiTheme="majorBidi" w:hAnsiTheme="majorBidi" w:cstheme="majorBidi"/>
        </w:rPr>
        <w:t xml:space="preserve"> (2013) ascertained that IPSAS adoption improves comparability of financial information, consolidates financial statements and brings about international best practices in government owned entities worldwide. Additionally, if government owned entities adopt IPSAS, there are high prospects of receiving international supports. </w:t>
      </w:r>
    </w:p>
    <w:p w:rsidR="003C15BD" w:rsidRPr="003C15BD" w:rsidRDefault="003C15BD" w:rsidP="003C15BD">
      <w:pPr>
        <w:pStyle w:val="Default"/>
        <w:spacing w:line="360" w:lineRule="auto"/>
        <w:ind w:firstLine="720"/>
        <w:jc w:val="both"/>
        <w:rPr>
          <w:rFonts w:asciiTheme="majorBidi" w:hAnsiTheme="majorBidi" w:cstheme="majorBidi"/>
        </w:rPr>
      </w:pPr>
    </w:p>
    <w:p w:rsidR="000D2A6B" w:rsidRPr="003C15BD" w:rsidRDefault="000D2A6B" w:rsidP="003C15BD">
      <w:pPr>
        <w:pStyle w:val="Default"/>
        <w:spacing w:line="360" w:lineRule="auto"/>
        <w:jc w:val="both"/>
        <w:rPr>
          <w:rFonts w:asciiTheme="majorBidi" w:hAnsiTheme="majorBidi" w:cstheme="majorBidi"/>
          <w:b/>
        </w:rPr>
      </w:pPr>
      <w:r w:rsidRPr="003C15BD">
        <w:rPr>
          <w:rFonts w:asciiTheme="majorBidi" w:hAnsiTheme="majorBidi" w:cstheme="majorBidi"/>
          <w:b/>
        </w:rPr>
        <w:lastRenderedPageBreak/>
        <w:t>2.1.6</w:t>
      </w:r>
      <w:r w:rsidRPr="003C15BD">
        <w:rPr>
          <w:rFonts w:asciiTheme="majorBidi" w:hAnsiTheme="majorBidi" w:cstheme="majorBidi"/>
          <w:b/>
        </w:rPr>
        <w:tab/>
        <w:t xml:space="preserve">IPSAS ADOPTION AND CREDIBILITY OF FINANCIAL STATEMENTS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Credibility is the quality of being believable or trustworthy. </w:t>
      </w:r>
      <w:proofErr w:type="spellStart"/>
      <w:r w:rsidRPr="003C15BD">
        <w:rPr>
          <w:rFonts w:asciiTheme="majorBidi" w:hAnsiTheme="majorBidi" w:cstheme="majorBidi"/>
        </w:rPr>
        <w:t>Mhaka</w:t>
      </w:r>
      <w:proofErr w:type="spellEnd"/>
      <w:r w:rsidRPr="003C15BD">
        <w:rPr>
          <w:rFonts w:asciiTheme="majorBidi" w:hAnsiTheme="majorBidi" w:cstheme="majorBidi"/>
        </w:rPr>
        <w:t xml:space="preserve"> (2014), </w:t>
      </w:r>
      <w:proofErr w:type="spellStart"/>
      <w:r w:rsidRPr="003C15BD">
        <w:rPr>
          <w:rFonts w:asciiTheme="majorBidi" w:hAnsiTheme="majorBidi" w:cstheme="majorBidi"/>
        </w:rPr>
        <w:t>Ofoegbu</w:t>
      </w:r>
      <w:proofErr w:type="spellEnd"/>
      <w:r w:rsidRPr="003C15BD">
        <w:rPr>
          <w:rFonts w:asciiTheme="majorBidi" w:hAnsiTheme="majorBidi" w:cstheme="majorBidi"/>
        </w:rPr>
        <w:t xml:space="preserve"> (2014) and Chan (2008) revealed that IPSAS adoption enhances credibility of financial statements. This is possible because IPSAS based financial statements comply with the principle of double entry system which is not applicable to cash basis of accounting. Thus, IPSAS adopt international best practices in the preparation and presentation of financial statements taking into consideration all the accounting concepts and </w:t>
      </w:r>
      <w:proofErr w:type="spellStart"/>
      <w:r w:rsidRPr="003C15BD">
        <w:rPr>
          <w:rFonts w:asciiTheme="majorBidi" w:hAnsiTheme="majorBidi" w:cstheme="majorBidi"/>
        </w:rPr>
        <w:t>conventions.Mhaka</w:t>
      </w:r>
      <w:proofErr w:type="spellEnd"/>
      <w:r w:rsidRPr="003C15BD">
        <w:rPr>
          <w:rFonts w:asciiTheme="majorBidi" w:hAnsiTheme="majorBidi" w:cstheme="majorBidi"/>
        </w:rPr>
        <w:t xml:space="preserve"> (2014) further confirmed that IPSAS adoption opens room for increased global and universal perceived credibility of financial information which undoubtedly accelerates accountability. </w:t>
      </w:r>
      <w:proofErr w:type="spellStart"/>
      <w:r w:rsidRPr="003C15BD">
        <w:rPr>
          <w:rFonts w:asciiTheme="majorBidi" w:hAnsiTheme="majorBidi" w:cstheme="majorBidi"/>
        </w:rPr>
        <w:t>Bellanca&amp;Vandernoot</w:t>
      </w:r>
      <w:proofErr w:type="spellEnd"/>
      <w:r w:rsidRPr="003C15BD">
        <w:rPr>
          <w:rFonts w:asciiTheme="majorBidi" w:hAnsiTheme="majorBidi" w:cstheme="majorBidi"/>
        </w:rPr>
        <w:t xml:space="preserve"> (2014) buttressed this assertion by reporting that IPSAS adoption reveals substantial facts and figures in financial transactions of government.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Furthermore, it builds confidence in citizens, partners both within and overseas, thereby encouraging investors and increasing the country</w:t>
      </w:r>
      <w:r w:rsidRPr="003C15BD">
        <w:rPr>
          <w:rFonts w:asciiTheme="majorBidi" w:eastAsia="MS Mincho" w:hAnsiTheme="majorBidi" w:cstheme="majorBidi"/>
        </w:rPr>
        <w:t>’</w:t>
      </w:r>
      <w:r w:rsidRPr="003C15BD">
        <w:rPr>
          <w:rFonts w:asciiTheme="majorBidi" w:hAnsiTheme="majorBidi" w:cstheme="majorBidi"/>
        </w:rPr>
        <w:t>s access to international support. IPSAS positions government accounting with best accounting practices by using credible accounting standards; improves internal controls and clarity with reference to assets and liabilities; promotes public private partnerships due to better accountability and transparency of the public sector; makes available comprehensive information about costs for results oriented management; and promotes cross border investments thereby enhancing the flow of foreign direct investments (</w:t>
      </w:r>
      <w:proofErr w:type="spellStart"/>
      <w:r w:rsidRPr="003C15BD">
        <w:rPr>
          <w:rFonts w:asciiTheme="majorBidi" w:hAnsiTheme="majorBidi" w:cstheme="majorBidi"/>
        </w:rPr>
        <w:t>Atuilik</w:t>
      </w:r>
      <w:proofErr w:type="spellEnd"/>
      <w:r w:rsidRPr="003C15BD">
        <w:rPr>
          <w:rFonts w:asciiTheme="majorBidi" w:hAnsiTheme="majorBidi" w:cstheme="majorBidi"/>
        </w:rPr>
        <w:t xml:space="preserve">, 2017; </w:t>
      </w:r>
      <w:proofErr w:type="spellStart"/>
      <w:r w:rsidRPr="003C15BD">
        <w:rPr>
          <w:rFonts w:asciiTheme="majorBidi" w:hAnsiTheme="majorBidi" w:cstheme="majorBidi"/>
        </w:rPr>
        <w:t>Atuilik</w:t>
      </w:r>
      <w:proofErr w:type="spellEnd"/>
      <w:r w:rsidRPr="003C15BD">
        <w:rPr>
          <w:rFonts w:asciiTheme="majorBidi" w:hAnsiTheme="majorBidi" w:cstheme="majorBidi"/>
        </w:rPr>
        <w:t xml:space="preserve">, </w:t>
      </w:r>
      <w:proofErr w:type="spellStart"/>
      <w:r w:rsidRPr="003C15BD">
        <w:rPr>
          <w:rFonts w:asciiTheme="majorBidi" w:hAnsiTheme="majorBidi" w:cstheme="majorBidi"/>
        </w:rPr>
        <w:t>Adufula&amp;Asare</w:t>
      </w:r>
      <w:proofErr w:type="spellEnd"/>
      <w:r w:rsidRPr="003C15BD">
        <w:rPr>
          <w:rFonts w:asciiTheme="majorBidi" w:hAnsiTheme="majorBidi" w:cstheme="majorBidi"/>
        </w:rPr>
        <w:t>, 2016).</w:t>
      </w:r>
    </w:p>
    <w:p w:rsidR="000D2A6B" w:rsidRPr="003C15BD" w:rsidRDefault="000D2A6B" w:rsidP="003C15BD">
      <w:pPr>
        <w:spacing w:after="0" w:line="360" w:lineRule="auto"/>
        <w:jc w:val="both"/>
        <w:rPr>
          <w:rFonts w:asciiTheme="majorBidi" w:hAnsiTheme="majorBidi" w:cstheme="majorBidi"/>
          <w:b/>
          <w:bCs/>
          <w:sz w:val="24"/>
          <w:szCs w:val="24"/>
        </w:rPr>
      </w:pPr>
      <w:r w:rsidRPr="003C15BD">
        <w:rPr>
          <w:rFonts w:asciiTheme="majorBidi" w:hAnsiTheme="majorBidi" w:cstheme="majorBidi"/>
          <w:b/>
          <w:bCs/>
          <w:sz w:val="24"/>
          <w:szCs w:val="24"/>
        </w:rPr>
        <w:t>2.1.7</w:t>
      </w:r>
      <w:r w:rsidRPr="003C15BD">
        <w:rPr>
          <w:rFonts w:asciiTheme="majorBidi" w:hAnsiTheme="majorBidi" w:cstheme="majorBidi"/>
          <w:b/>
          <w:bCs/>
          <w:sz w:val="24"/>
          <w:szCs w:val="24"/>
        </w:rPr>
        <w:tab/>
        <w:t xml:space="preserve">LAWS, REGULATIONS, AND POLICIES GUIDING PUBLIC SECTOR ACCOUNTING IN NIGERIA BEFORE IPSAS ADOPTION </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Prior to IPSAS adoption, there are laws and regulations guiding the relevant authorities, auditors, preparers, and presenters of financial statements and audit reports; in preparation and presentation of public sectors</w:t>
      </w:r>
      <w:r w:rsidRPr="003C15BD">
        <w:rPr>
          <w:rFonts w:asciiTheme="majorBidi" w:eastAsia="MS Mincho" w:hAnsiTheme="majorBidi" w:cstheme="majorBidi"/>
          <w:sz w:val="24"/>
          <w:szCs w:val="24"/>
        </w:rPr>
        <w:t>‟</w:t>
      </w:r>
      <w:r w:rsidRPr="003C15BD">
        <w:rPr>
          <w:rFonts w:asciiTheme="majorBidi" w:hAnsiTheme="majorBidi" w:cstheme="majorBidi"/>
          <w:sz w:val="24"/>
          <w:szCs w:val="24"/>
        </w:rPr>
        <w:t xml:space="preserve"> financial activities to both members of the public and other stakeholders who take informed judgment on whether to rely or not on the report (</w:t>
      </w:r>
      <w:proofErr w:type="spellStart"/>
      <w:r w:rsidRPr="003C15BD">
        <w:rPr>
          <w:rFonts w:asciiTheme="majorBidi" w:hAnsiTheme="majorBidi" w:cstheme="majorBidi"/>
          <w:sz w:val="24"/>
          <w:szCs w:val="24"/>
        </w:rPr>
        <w:t>Onatuyeh</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Aniefor</w:t>
      </w:r>
      <w:proofErr w:type="spellEnd"/>
      <w:r w:rsidRPr="003C15BD">
        <w:rPr>
          <w:rFonts w:asciiTheme="majorBidi" w:hAnsiTheme="majorBidi" w:cstheme="majorBidi"/>
          <w:sz w:val="24"/>
          <w:szCs w:val="24"/>
        </w:rPr>
        <w:t xml:space="preserve">, 2013). According to </w:t>
      </w:r>
      <w:proofErr w:type="spellStart"/>
      <w:r w:rsidRPr="003C15BD">
        <w:rPr>
          <w:rFonts w:asciiTheme="majorBidi" w:hAnsiTheme="majorBidi" w:cstheme="majorBidi"/>
          <w:sz w:val="24"/>
          <w:szCs w:val="24"/>
        </w:rPr>
        <w:t>Okafor</w:t>
      </w:r>
      <w:proofErr w:type="spellEnd"/>
      <w:r w:rsidRPr="003C15BD">
        <w:rPr>
          <w:rFonts w:asciiTheme="majorBidi" w:hAnsiTheme="majorBidi" w:cstheme="majorBidi"/>
          <w:sz w:val="24"/>
          <w:szCs w:val="24"/>
        </w:rPr>
        <w:t xml:space="preserve"> (2012), the relevant laws, regulations, and policies that were guiding public sector accounting in Nigeria include </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 xml:space="preserve">(a) Finance (Controls and Managements) Act of 1958 which streamlines and ensure prudent management and operations of all government (public) funds created by the Act or the constitution of the federal republic of Nigeria; </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lastRenderedPageBreak/>
        <w:t>(b</w:t>
      </w:r>
      <w:r w:rsidRPr="003C15BD">
        <w:rPr>
          <w:rFonts w:asciiTheme="majorBidi" w:hAnsiTheme="majorBidi" w:cstheme="majorBidi"/>
          <w:b/>
          <w:bCs/>
          <w:sz w:val="24"/>
          <w:szCs w:val="24"/>
        </w:rPr>
        <w:t xml:space="preserve">) </w:t>
      </w:r>
      <w:r w:rsidRPr="003C15BD">
        <w:rPr>
          <w:rFonts w:asciiTheme="majorBidi" w:hAnsiTheme="majorBidi" w:cstheme="majorBidi"/>
          <w:sz w:val="24"/>
          <w:szCs w:val="24"/>
        </w:rPr>
        <w:t xml:space="preserve">Audit Act (Ordinances) of 1956 which prescribes how auditing of the public entities should be carried out in Nigeria; </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w:t>
      </w:r>
      <w:r w:rsidRPr="003C15BD">
        <w:rPr>
          <w:rFonts w:asciiTheme="majorBidi" w:hAnsiTheme="majorBidi" w:cstheme="majorBidi"/>
          <w:b/>
          <w:bCs/>
          <w:sz w:val="24"/>
          <w:szCs w:val="24"/>
        </w:rPr>
        <w:t xml:space="preserve">c) </w:t>
      </w:r>
      <w:r w:rsidRPr="003C15BD">
        <w:rPr>
          <w:rFonts w:asciiTheme="majorBidi" w:hAnsiTheme="majorBidi" w:cstheme="majorBidi"/>
          <w:sz w:val="24"/>
          <w:szCs w:val="24"/>
        </w:rPr>
        <w:t>Appropriation Act which refers to the financial law in relation to the appropriation bill passed into law by the National assembly of the federal Republic of Nigeria. The Act regulates financial related issues such as the payment, drawings and credits from and to the consolidated Revenue fund (</w:t>
      </w:r>
      <w:proofErr w:type="spellStart"/>
      <w:r w:rsidRPr="003C15BD">
        <w:rPr>
          <w:rFonts w:asciiTheme="majorBidi" w:hAnsiTheme="majorBidi" w:cstheme="majorBidi"/>
          <w:sz w:val="24"/>
          <w:szCs w:val="24"/>
        </w:rPr>
        <w:t>Okpala</w:t>
      </w:r>
      <w:proofErr w:type="spellEnd"/>
      <w:r w:rsidRPr="003C15BD">
        <w:rPr>
          <w:rFonts w:asciiTheme="majorBidi" w:hAnsiTheme="majorBidi" w:cstheme="majorBidi"/>
          <w:sz w:val="24"/>
          <w:szCs w:val="24"/>
        </w:rPr>
        <w:t>, 2012). However, the law (Appropriation Act) does not specify on how preparation and presentation of financial statements should be made within the financial year thereby giving no standard measure for accountability, transparency, and financial reporting of government resources (</w:t>
      </w:r>
      <w:proofErr w:type="spellStart"/>
      <w:r w:rsidRPr="003C15BD">
        <w:rPr>
          <w:rFonts w:asciiTheme="majorBidi" w:hAnsiTheme="majorBidi" w:cstheme="majorBidi"/>
          <w:sz w:val="24"/>
          <w:szCs w:val="24"/>
        </w:rPr>
        <w:t>Kayode</w:t>
      </w:r>
      <w:proofErr w:type="spellEnd"/>
      <w:r w:rsidRPr="003C15BD">
        <w:rPr>
          <w:rFonts w:asciiTheme="majorBidi" w:hAnsiTheme="majorBidi" w:cstheme="majorBidi"/>
          <w:sz w:val="24"/>
          <w:szCs w:val="24"/>
        </w:rPr>
        <w:t>, 2014). (</w:t>
      </w:r>
      <w:r w:rsidRPr="003C15BD">
        <w:rPr>
          <w:rFonts w:asciiTheme="majorBidi" w:hAnsiTheme="majorBidi" w:cstheme="majorBidi"/>
          <w:b/>
          <w:bCs/>
          <w:sz w:val="24"/>
          <w:szCs w:val="24"/>
        </w:rPr>
        <w:t>d</w:t>
      </w:r>
      <w:r w:rsidRPr="003C15BD">
        <w:rPr>
          <w:rFonts w:asciiTheme="majorBidi" w:hAnsiTheme="majorBidi" w:cstheme="majorBidi"/>
          <w:sz w:val="24"/>
          <w:szCs w:val="24"/>
        </w:rPr>
        <w:t>) Fiscal Responsibility Act, 2007whch seeks for judicious use and administration of public commodities, maintains long-term and proactive stability of national economy and put the economy of the country on a good footing and maintain accelerated stewardship and openness of financial utilization with the Medium Term Fiscal policy framework and the formation of the fiscal responsibility commission to guarantee the promotion and implementation of the Nation</w:t>
      </w:r>
      <w:r w:rsidRPr="003C15BD">
        <w:rPr>
          <w:rFonts w:asciiTheme="majorBidi" w:eastAsia="MS Mincho" w:hAnsiTheme="majorBidi" w:cstheme="majorBidi"/>
          <w:sz w:val="24"/>
          <w:szCs w:val="24"/>
        </w:rPr>
        <w:t>’</w:t>
      </w:r>
      <w:r w:rsidRPr="003C15BD">
        <w:rPr>
          <w:rFonts w:asciiTheme="majorBidi" w:hAnsiTheme="majorBidi" w:cstheme="majorBidi"/>
          <w:sz w:val="24"/>
          <w:szCs w:val="24"/>
        </w:rPr>
        <w:t>s Economic objectives (</w:t>
      </w:r>
      <w:proofErr w:type="spellStart"/>
      <w:r w:rsidRPr="003C15BD">
        <w:rPr>
          <w:rFonts w:asciiTheme="majorBidi" w:hAnsiTheme="majorBidi" w:cstheme="majorBidi"/>
          <w:sz w:val="24"/>
          <w:szCs w:val="24"/>
        </w:rPr>
        <w:t>Okoroafor</w:t>
      </w:r>
      <w:proofErr w:type="spellEnd"/>
      <w:r w:rsidRPr="003C15BD">
        <w:rPr>
          <w:rFonts w:asciiTheme="majorBidi" w:hAnsiTheme="majorBidi" w:cstheme="majorBidi"/>
          <w:sz w:val="24"/>
          <w:szCs w:val="24"/>
        </w:rPr>
        <w:t>, 2015). The Act ensures prudent and objective utilization of public resources; ensures government borrowing for public interest with low and long term maturity; maintains consistency in the disbursement and management of public fund; and maintains maximum accountability (</w:t>
      </w:r>
      <w:proofErr w:type="spellStart"/>
      <w:r w:rsidRPr="003C15BD">
        <w:rPr>
          <w:rFonts w:asciiTheme="majorBidi" w:hAnsiTheme="majorBidi" w:cstheme="majorBidi"/>
          <w:sz w:val="24"/>
          <w:szCs w:val="24"/>
        </w:rPr>
        <w:t>Ezeabasili</w:t>
      </w:r>
      <w:proofErr w:type="spellEnd"/>
      <w:r w:rsidRPr="003C15BD">
        <w:rPr>
          <w:rFonts w:asciiTheme="majorBidi" w:hAnsiTheme="majorBidi" w:cstheme="majorBidi"/>
          <w:sz w:val="24"/>
          <w:szCs w:val="24"/>
        </w:rPr>
        <w:t xml:space="preserve"> and Herbert, 2013). </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 xml:space="preserve">(e) Public Procurement Act, 2007: The Act stipulates the requirements and guideline for ordering and purchasing common commodities and services in the public sector in Nigeria. The Act seeks that procurement should ensure that purchasing activities are capable of giving the purchaser best value for money (PPA, 2007). Although, the Public Procurement </w:t>
      </w:r>
      <w:proofErr w:type="spellStart"/>
      <w:r w:rsidRPr="003C15BD">
        <w:rPr>
          <w:rFonts w:asciiTheme="majorBidi" w:hAnsiTheme="majorBidi" w:cstheme="majorBidi"/>
          <w:sz w:val="24"/>
          <w:szCs w:val="24"/>
        </w:rPr>
        <w:t>Act</w:t>
      </w:r>
      <w:r w:rsidRPr="003C15BD">
        <w:rPr>
          <w:rFonts w:asciiTheme="majorBidi" w:eastAsia="MS Mincho" w:hAnsiTheme="majorBidi" w:cstheme="majorBidi"/>
          <w:sz w:val="24"/>
          <w:szCs w:val="24"/>
        </w:rPr>
        <w:t>‟</w:t>
      </w:r>
      <w:r w:rsidRPr="003C15BD">
        <w:rPr>
          <w:rFonts w:asciiTheme="majorBidi" w:hAnsiTheme="majorBidi" w:cstheme="majorBidi"/>
          <w:sz w:val="24"/>
          <w:szCs w:val="24"/>
        </w:rPr>
        <w:t>s</w:t>
      </w:r>
      <w:proofErr w:type="spellEnd"/>
      <w:r w:rsidRPr="003C15BD">
        <w:rPr>
          <w:rFonts w:asciiTheme="majorBidi" w:hAnsiTheme="majorBidi" w:cstheme="majorBidi"/>
          <w:sz w:val="24"/>
          <w:szCs w:val="24"/>
        </w:rPr>
        <w:t xml:space="preserve"> provisions are in line with International public sector accounting standard, it is not as comprehensive as IPSASs in its standardization (</w:t>
      </w:r>
      <w:proofErr w:type="spellStart"/>
      <w:r w:rsidRPr="003C15BD">
        <w:rPr>
          <w:rFonts w:asciiTheme="majorBidi" w:hAnsiTheme="majorBidi" w:cstheme="majorBidi"/>
          <w:sz w:val="24"/>
          <w:szCs w:val="24"/>
        </w:rPr>
        <w:t>Atu</w:t>
      </w:r>
      <w:proofErr w:type="spellEnd"/>
      <w:r w:rsidRPr="003C15BD">
        <w:rPr>
          <w:rFonts w:asciiTheme="majorBidi" w:hAnsiTheme="majorBidi" w:cstheme="majorBidi"/>
          <w:sz w:val="24"/>
          <w:szCs w:val="24"/>
        </w:rPr>
        <w:t xml:space="preserve">, </w:t>
      </w:r>
      <w:proofErr w:type="spellStart"/>
      <w:r w:rsidRPr="003C15BD">
        <w:rPr>
          <w:rFonts w:asciiTheme="majorBidi" w:hAnsiTheme="majorBidi" w:cstheme="majorBidi"/>
          <w:sz w:val="24"/>
          <w:szCs w:val="24"/>
        </w:rPr>
        <w:t>Atu</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Okoye</w:t>
      </w:r>
      <w:proofErr w:type="spellEnd"/>
      <w:r w:rsidRPr="003C15BD">
        <w:rPr>
          <w:rFonts w:asciiTheme="majorBidi" w:hAnsiTheme="majorBidi" w:cstheme="majorBidi"/>
          <w:sz w:val="24"/>
          <w:szCs w:val="24"/>
        </w:rPr>
        <w:t>, 2013). Conversely, there was no way accountability can be achieved where expenditure made in respect of the acquisition of non-current assets by the public sector were being expensed within the year of acquisition not considering how long was the life span of the assets (</w:t>
      </w:r>
      <w:proofErr w:type="spellStart"/>
      <w:r w:rsidRPr="003C15BD">
        <w:rPr>
          <w:rFonts w:asciiTheme="majorBidi" w:hAnsiTheme="majorBidi" w:cstheme="majorBidi"/>
          <w:sz w:val="24"/>
          <w:szCs w:val="24"/>
        </w:rPr>
        <w:t>Omolehinwa</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Naiyeju</w:t>
      </w:r>
      <w:proofErr w:type="spellEnd"/>
      <w:r w:rsidRPr="003C15BD">
        <w:rPr>
          <w:rFonts w:asciiTheme="majorBidi" w:hAnsiTheme="majorBidi" w:cstheme="majorBidi"/>
          <w:sz w:val="24"/>
          <w:szCs w:val="24"/>
        </w:rPr>
        <w:t>, 2012). From 1960 to date, corruption, lack of transparency and poor accountability in the public financial system have been the problem facing the Nigeria as can be seen by the level of reckless spending, mismanagement of public resources; and diversion of public funds and all of these could be blamed on the accounting system and budget processes- formation, authorization, implementation and evaluation (</w:t>
      </w:r>
      <w:proofErr w:type="spellStart"/>
      <w:r w:rsidRPr="003C15BD">
        <w:rPr>
          <w:rFonts w:asciiTheme="majorBidi" w:hAnsiTheme="majorBidi" w:cstheme="majorBidi"/>
          <w:sz w:val="24"/>
          <w:szCs w:val="24"/>
        </w:rPr>
        <w:t>Ukaogo</w:t>
      </w:r>
      <w:proofErr w:type="spellEnd"/>
      <w:r w:rsidRPr="003C15BD">
        <w:rPr>
          <w:rFonts w:asciiTheme="majorBidi" w:hAnsiTheme="majorBidi" w:cstheme="majorBidi"/>
          <w:sz w:val="24"/>
          <w:szCs w:val="24"/>
        </w:rPr>
        <w:t xml:space="preserve">, 2013). Sequel to these, </w:t>
      </w:r>
      <w:proofErr w:type="spellStart"/>
      <w:r w:rsidRPr="003C15BD">
        <w:rPr>
          <w:rFonts w:asciiTheme="majorBidi" w:hAnsiTheme="majorBidi" w:cstheme="majorBidi"/>
          <w:sz w:val="24"/>
          <w:szCs w:val="24"/>
        </w:rPr>
        <w:t>Maikudi</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Mikail</w:t>
      </w:r>
      <w:proofErr w:type="spellEnd"/>
      <w:r w:rsidRPr="003C15BD">
        <w:rPr>
          <w:rFonts w:asciiTheme="majorBidi" w:hAnsiTheme="majorBidi" w:cstheme="majorBidi"/>
          <w:sz w:val="24"/>
          <w:szCs w:val="24"/>
        </w:rPr>
        <w:t xml:space="preserve">, (2014) recommended that Nigeria should adopt more pragmatic and </w:t>
      </w:r>
      <w:r w:rsidRPr="003C15BD">
        <w:rPr>
          <w:rFonts w:asciiTheme="majorBidi" w:hAnsiTheme="majorBidi" w:cstheme="majorBidi"/>
          <w:sz w:val="24"/>
          <w:szCs w:val="24"/>
        </w:rPr>
        <w:lastRenderedPageBreak/>
        <w:t xml:space="preserve">comprehensive reforms and then enforce strict compliance in those reforms just as it is necessary to adhere to the provisions of fiscal responsibility, public procurement Act and the general budget processes if Nigeria must experience appreciable level of accountability in her public sector. According to </w:t>
      </w:r>
      <w:proofErr w:type="spellStart"/>
      <w:r w:rsidRPr="003C15BD">
        <w:rPr>
          <w:rFonts w:asciiTheme="majorBidi" w:hAnsiTheme="majorBidi" w:cstheme="majorBidi"/>
          <w:sz w:val="24"/>
          <w:szCs w:val="24"/>
        </w:rPr>
        <w:t>Okpala</w:t>
      </w:r>
      <w:proofErr w:type="spellEnd"/>
      <w:r w:rsidRPr="003C15BD">
        <w:rPr>
          <w:rFonts w:asciiTheme="majorBidi" w:hAnsiTheme="majorBidi" w:cstheme="majorBidi"/>
          <w:sz w:val="24"/>
          <w:szCs w:val="24"/>
        </w:rPr>
        <w:t xml:space="preserve"> (2012), incomplete budget information, unreliable accounting system, incomplete data to support proper public financial management, obsolete and inadequate legal framework for accounting and auditing, ineffective internal audit system, ineffective auditing institutions, and non-compliance with international public sector accounting standards (IPSASs).</w:t>
      </w:r>
    </w:p>
    <w:p w:rsidR="000D2A6B" w:rsidRPr="003C15BD" w:rsidRDefault="000D2A6B" w:rsidP="003C15BD">
      <w:pPr>
        <w:spacing w:after="0" w:line="360" w:lineRule="auto"/>
        <w:jc w:val="both"/>
        <w:rPr>
          <w:rFonts w:asciiTheme="majorBidi" w:hAnsiTheme="majorBidi" w:cstheme="majorBidi"/>
          <w:b/>
          <w:bCs/>
          <w:sz w:val="24"/>
          <w:szCs w:val="24"/>
        </w:rPr>
      </w:pPr>
      <w:r w:rsidRPr="003C15BD">
        <w:rPr>
          <w:rFonts w:asciiTheme="majorBidi" w:hAnsiTheme="majorBidi" w:cstheme="majorBidi"/>
          <w:b/>
          <w:bCs/>
          <w:sz w:val="24"/>
          <w:szCs w:val="24"/>
        </w:rPr>
        <w:t>2.2</w:t>
      </w:r>
      <w:r w:rsidRPr="003C15BD">
        <w:rPr>
          <w:rFonts w:asciiTheme="majorBidi" w:hAnsiTheme="majorBidi" w:cstheme="majorBidi"/>
          <w:b/>
          <w:bCs/>
          <w:sz w:val="24"/>
          <w:szCs w:val="24"/>
        </w:rPr>
        <w:tab/>
        <w:t>THEORETICAL FRAMEWORK</w:t>
      </w:r>
    </w:p>
    <w:p w:rsidR="000D2A6B" w:rsidRPr="003C15BD" w:rsidRDefault="000D2A6B" w:rsidP="003C15BD">
      <w:pPr>
        <w:spacing w:after="0" w:line="360" w:lineRule="auto"/>
        <w:jc w:val="both"/>
        <w:rPr>
          <w:rFonts w:asciiTheme="majorBidi" w:hAnsiTheme="majorBidi" w:cstheme="majorBidi"/>
          <w:b/>
          <w:bCs/>
          <w:sz w:val="24"/>
          <w:szCs w:val="24"/>
        </w:rPr>
      </w:pPr>
      <w:r w:rsidRPr="003C15BD">
        <w:rPr>
          <w:rFonts w:asciiTheme="majorBidi" w:hAnsiTheme="majorBidi" w:cstheme="majorBidi"/>
          <w:b/>
          <w:bCs/>
          <w:sz w:val="24"/>
          <w:szCs w:val="24"/>
        </w:rPr>
        <w:t>2.2.1</w:t>
      </w:r>
      <w:r w:rsidRPr="003C15BD">
        <w:rPr>
          <w:rFonts w:asciiTheme="majorBidi" w:hAnsiTheme="majorBidi" w:cstheme="majorBidi"/>
          <w:b/>
          <w:bCs/>
          <w:sz w:val="24"/>
          <w:szCs w:val="24"/>
        </w:rPr>
        <w:tab/>
        <w:t>INSTITUTIONAL THEORY</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 xml:space="preserve">The institutional theory, propounded by DiMaggio and Powell (1983), considers </w:t>
      </w:r>
      <w:proofErr w:type="spellStart"/>
      <w:r w:rsidRPr="003C15BD">
        <w:rPr>
          <w:rFonts w:asciiTheme="majorBidi" w:hAnsiTheme="majorBidi" w:cstheme="majorBidi"/>
          <w:sz w:val="24"/>
          <w:szCs w:val="24"/>
        </w:rPr>
        <w:t>organisations</w:t>
      </w:r>
      <w:proofErr w:type="spellEnd"/>
      <w:r w:rsidRPr="003C15BD">
        <w:rPr>
          <w:rFonts w:asciiTheme="majorBidi" w:hAnsiTheme="majorBidi" w:cstheme="majorBidi"/>
          <w:sz w:val="24"/>
          <w:szCs w:val="24"/>
        </w:rPr>
        <w:t xml:space="preserve"> as operating within a social framework of norms, values and assumptions about what constitutes appropriate or acceptable economic </w:t>
      </w:r>
      <w:proofErr w:type="spellStart"/>
      <w:r w:rsidRPr="003C15BD">
        <w:rPr>
          <w:rFonts w:asciiTheme="majorBidi" w:hAnsiTheme="majorBidi" w:cstheme="majorBidi"/>
          <w:sz w:val="24"/>
          <w:szCs w:val="24"/>
        </w:rPr>
        <w:t>behaviour</w:t>
      </w:r>
      <w:proofErr w:type="spellEnd"/>
      <w:r w:rsidRPr="003C15BD">
        <w:rPr>
          <w:rFonts w:asciiTheme="majorBidi" w:hAnsiTheme="majorBidi" w:cstheme="majorBidi"/>
          <w:sz w:val="24"/>
          <w:szCs w:val="24"/>
        </w:rPr>
        <w:t xml:space="preserve"> (Oliver, 1997). The basic assumptions about institutional theory include: (1) adoption of structures and management practices that are considered legitimate by other </w:t>
      </w:r>
      <w:proofErr w:type="spellStart"/>
      <w:r w:rsidRPr="003C15BD">
        <w:rPr>
          <w:rFonts w:asciiTheme="majorBidi" w:hAnsiTheme="majorBidi" w:cstheme="majorBidi"/>
          <w:sz w:val="24"/>
          <w:szCs w:val="24"/>
        </w:rPr>
        <w:t>organisations</w:t>
      </w:r>
      <w:proofErr w:type="spellEnd"/>
      <w:r w:rsidRPr="003C15BD">
        <w:rPr>
          <w:rFonts w:asciiTheme="majorBidi" w:hAnsiTheme="majorBidi" w:cstheme="majorBidi"/>
          <w:sz w:val="24"/>
          <w:szCs w:val="24"/>
        </w:rPr>
        <w:t xml:space="preserve"> in their fields, regardless of their actual usefulness: (2) </w:t>
      </w:r>
      <w:proofErr w:type="spellStart"/>
      <w:r w:rsidRPr="003C15BD">
        <w:rPr>
          <w:rFonts w:asciiTheme="majorBidi" w:hAnsiTheme="majorBidi" w:cstheme="majorBidi"/>
          <w:sz w:val="24"/>
          <w:szCs w:val="24"/>
        </w:rPr>
        <w:t>organisations</w:t>
      </w:r>
      <w:proofErr w:type="spellEnd"/>
      <w:r w:rsidRPr="003C15BD">
        <w:rPr>
          <w:rFonts w:asciiTheme="majorBidi" w:hAnsiTheme="majorBidi" w:cstheme="majorBidi"/>
          <w:sz w:val="24"/>
          <w:szCs w:val="24"/>
        </w:rPr>
        <w:t xml:space="preserve"> responding to pressures from their institutional environments and adopting structures/or procedures that are socially acceptable and appropriate </w:t>
      </w:r>
      <w:proofErr w:type="spellStart"/>
      <w:r w:rsidRPr="003C15BD">
        <w:rPr>
          <w:rFonts w:asciiTheme="majorBidi" w:hAnsiTheme="majorBidi" w:cstheme="majorBidi"/>
          <w:sz w:val="24"/>
          <w:szCs w:val="24"/>
        </w:rPr>
        <w:t>organisational</w:t>
      </w:r>
      <w:proofErr w:type="spellEnd"/>
      <w:r w:rsidRPr="003C15BD">
        <w:rPr>
          <w:rFonts w:asciiTheme="majorBidi" w:hAnsiTheme="majorBidi" w:cstheme="majorBidi"/>
          <w:sz w:val="24"/>
          <w:szCs w:val="24"/>
        </w:rPr>
        <w:t xml:space="preserve"> choice; and (3) </w:t>
      </w:r>
      <w:proofErr w:type="spellStart"/>
      <w:r w:rsidRPr="003C15BD">
        <w:rPr>
          <w:rFonts w:asciiTheme="majorBidi" w:hAnsiTheme="majorBidi" w:cstheme="majorBidi"/>
          <w:sz w:val="24"/>
          <w:szCs w:val="24"/>
        </w:rPr>
        <w:t>organisations</w:t>
      </w:r>
      <w:proofErr w:type="spellEnd"/>
      <w:r w:rsidRPr="003C15BD">
        <w:rPr>
          <w:rFonts w:asciiTheme="majorBidi" w:hAnsiTheme="majorBidi" w:cstheme="majorBidi"/>
          <w:sz w:val="24"/>
          <w:szCs w:val="24"/>
        </w:rPr>
        <w:t xml:space="preserve"> conforming to predominant norms, traditions and social influences in their internal and external environments which will promote governments that gain support and legitimacy by conforming to social pressures (Meyer and Rowan, (1977); DiMaggio and Powell, 1983; and Scott, 1987). From the perspective of the public sector, legitimacy might be pursued from other national governments, international </w:t>
      </w:r>
      <w:proofErr w:type="spellStart"/>
      <w:r w:rsidRPr="003C15BD">
        <w:rPr>
          <w:rFonts w:asciiTheme="majorBidi" w:hAnsiTheme="majorBidi" w:cstheme="majorBidi"/>
          <w:sz w:val="24"/>
          <w:szCs w:val="24"/>
        </w:rPr>
        <w:t>organisations</w:t>
      </w:r>
      <w:proofErr w:type="spellEnd"/>
      <w:r w:rsidRPr="003C15BD">
        <w:rPr>
          <w:rFonts w:asciiTheme="majorBidi" w:hAnsiTheme="majorBidi" w:cstheme="majorBidi"/>
          <w:sz w:val="24"/>
          <w:szCs w:val="24"/>
        </w:rPr>
        <w:t xml:space="preserve"> and groups of interest (Baker and </w:t>
      </w:r>
      <w:proofErr w:type="spellStart"/>
      <w:r w:rsidRPr="003C15BD">
        <w:rPr>
          <w:rFonts w:asciiTheme="majorBidi" w:hAnsiTheme="majorBidi" w:cstheme="majorBidi"/>
          <w:sz w:val="24"/>
          <w:szCs w:val="24"/>
        </w:rPr>
        <w:t>Morina</w:t>
      </w:r>
      <w:proofErr w:type="spellEnd"/>
      <w:r w:rsidRPr="003C15BD">
        <w:rPr>
          <w:rFonts w:asciiTheme="majorBidi" w:hAnsiTheme="majorBidi" w:cstheme="majorBidi"/>
          <w:sz w:val="24"/>
          <w:szCs w:val="24"/>
        </w:rPr>
        <w:t xml:space="preserve">, 2006). The institutional theory states that changes in management practice or culture of an institution to new ones (e.g. from the traditional cash accounting to accrual based IPSAS) do not occur primarily because of the efficiency or usefulness of the new style adopted but as a result of some institutional pressure. Three mechanisms through which institutional isomorphic change takes place have been identified: (1) coercive isomorphism which stems from external factors like international </w:t>
      </w:r>
      <w:proofErr w:type="spellStart"/>
      <w:r w:rsidRPr="003C15BD">
        <w:rPr>
          <w:rFonts w:asciiTheme="majorBidi" w:hAnsiTheme="majorBidi" w:cstheme="majorBidi"/>
          <w:sz w:val="24"/>
          <w:szCs w:val="24"/>
        </w:rPr>
        <w:t>organisations</w:t>
      </w:r>
      <w:proofErr w:type="spellEnd"/>
      <w:r w:rsidRPr="003C15BD">
        <w:rPr>
          <w:rFonts w:asciiTheme="majorBidi" w:hAnsiTheme="majorBidi" w:cstheme="majorBidi"/>
          <w:sz w:val="24"/>
          <w:szCs w:val="24"/>
        </w:rPr>
        <w:t xml:space="preserve"> dictating the use of certain style of management to governments; (2) mimetic isomorphism which is standard response to uncertainty and following the actions of perceived more successful </w:t>
      </w:r>
      <w:proofErr w:type="spellStart"/>
      <w:r w:rsidRPr="003C15BD">
        <w:rPr>
          <w:rFonts w:asciiTheme="majorBidi" w:hAnsiTheme="majorBidi" w:cstheme="majorBidi"/>
          <w:sz w:val="24"/>
          <w:szCs w:val="24"/>
        </w:rPr>
        <w:t>organisations</w:t>
      </w:r>
      <w:proofErr w:type="spellEnd"/>
      <w:r w:rsidRPr="003C15BD">
        <w:rPr>
          <w:rFonts w:asciiTheme="majorBidi" w:hAnsiTheme="majorBidi" w:cstheme="majorBidi"/>
          <w:sz w:val="24"/>
          <w:szCs w:val="24"/>
        </w:rPr>
        <w:t xml:space="preserve">; and (3) normative isomorphism which is associated with professionalization and is concerned with cultural innovations to adopt new styles that are considered superior to the one being used (DiMaggio and Powell, 1983), The relevance of the </w:t>
      </w:r>
      <w:r w:rsidRPr="003C15BD">
        <w:rPr>
          <w:rFonts w:asciiTheme="majorBidi" w:hAnsiTheme="majorBidi" w:cstheme="majorBidi"/>
          <w:sz w:val="24"/>
          <w:szCs w:val="24"/>
        </w:rPr>
        <w:lastRenderedPageBreak/>
        <w:t xml:space="preserve">institutional theory in this study is that changes in </w:t>
      </w:r>
      <w:proofErr w:type="spellStart"/>
      <w:r w:rsidRPr="003C15BD">
        <w:rPr>
          <w:rFonts w:asciiTheme="majorBidi" w:hAnsiTheme="majorBidi" w:cstheme="majorBidi"/>
          <w:sz w:val="24"/>
          <w:szCs w:val="24"/>
        </w:rPr>
        <w:t>organisational</w:t>
      </w:r>
      <w:proofErr w:type="spellEnd"/>
      <w:r w:rsidRPr="003C15BD">
        <w:rPr>
          <w:rFonts w:asciiTheme="majorBidi" w:hAnsiTheme="majorBidi" w:cstheme="majorBidi"/>
          <w:sz w:val="24"/>
          <w:szCs w:val="24"/>
        </w:rPr>
        <w:t xml:space="preserve"> structures or style (such as accounting rule choice) do not occur because of the benefits associated with the new style but such changes do occur as a result of the three mechanisms posited above, that is coercive, mimetic, and normative isomorphism.</w:t>
      </w:r>
    </w:p>
    <w:p w:rsidR="000D2A6B" w:rsidRPr="003C15BD" w:rsidRDefault="000D2A6B" w:rsidP="003C15BD">
      <w:pPr>
        <w:spacing w:after="0" w:line="360" w:lineRule="auto"/>
        <w:jc w:val="both"/>
        <w:rPr>
          <w:rFonts w:asciiTheme="majorBidi" w:hAnsiTheme="majorBidi" w:cstheme="majorBidi"/>
          <w:b/>
          <w:bCs/>
          <w:sz w:val="24"/>
          <w:szCs w:val="24"/>
        </w:rPr>
      </w:pPr>
      <w:r w:rsidRPr="003C15BD">
        <w:rPr>
          <w:rFonts w:asciiTheme="majorBidi" w:hAnsiTheme="majorBidi" w:cstheme="majorBidi"/>
          <w:b/>
          <w:bCs/>
          <w:sz w:val="24"/>
          <w:szCs w:val="24"/>
        </w:rPr>
        <w:t>2.2.2</w:t>
      </w:r>
      <w:r w:rsidRPr="003C15BD">
        <w:rPr>
          <w:rFonts w:asciiTheme="majorBidi" w:hAnsiTheme="majorBidi" w:cstheme="majorBidi"/>
          <w:b/>
          <w:bCs/>
          <w:sz w:val="24"/>
          <w:szCs w:val="24"/>
        </w:rPr>
        <w:tab/>
        <w:t>AGENCY THEORY</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 xml:space="preserve">The agency theory which was promulgated by Jensen and </w:t>
      </w:r>
      <w:proofErr w:type="spellStart"/>
      <w:r w:rsidRPr="003C15BD">
        <w:rPr>
          <w:rFonts w:asciiTheme="majorBidi" w:hAnsiTheme="majorBidi" w:cstheme="majorBidi"/>
          <w:sz w:val="24"/>
          <w:szCs w:val="24"/>
        </w:rPr>
        <w:t>Meckling</w:t>
      </w:r>
      <w:proofErr w:type="spellEnd"/>
      <w:r w:rsidRPr="003C15BD">
        <w:rPr>
          <w:rFonts w:asciiTheme="majorBidi" w:hAnsiTheme="majorBidi" w:cstheme="majorBidi"/>
          <w:sz w:val="24"/>
          <w:szCs w:val="24"/>
        </w:rPr>
        <w:t xml:space="preserve"> (1976). The theory is used to provide a coherent explanation or rationale for International Public Sector Accounting Standards adoption in any governance. The agency perspective resonates from the separation of ownership and control in a modern corporation and the fears that the interest of the owners (the principal) and agent (the managers) may not cohere. Accordingly, the theory presumes tension between the principal and the agent, thereby creating the demand for tension diffusion mechanisms. The use of published financial statements, is one of such mechanisms. </w:t>
      </w:r>
      <w:proofErr w:type="spellStart"/>
      <w:r w:rsidRPr="003C15BD">
        <w:rPr>
          <w:rFonts w:asciiTheme="majorBidi" w:hAnsiTheme="majorBidi" w:cstheme="majorBidi"/>
          <w:sz w:val="24"/>
          <w:szCs w:val="24"/>
        </w:rPr>
        <w:t>Baiman</w:t>
      </w:r>
      <w:proofErr w:type="spellEnd"/>
      <w:r w:rsidRPr="003C15BD">
        <w:rPr>
          <w:rFonts w:asciiTheme="majorBidi" w:hAnsiTheme="majorBidi" w:cstheme="majorBidi"/>
          <w:sz w:val="24"/>
          <w:szCs w:val="24"/>
        </w:rPr>
        <w:t xml:space="preserve">, (1982) cited in </w:t>
      </w:r>
      <w:proofErr w:type="spellStart"/>
      <w:r w:rsidRPr="003C15BD">
        <w:rPr>
          <w:rFonts w:asciiTheme="majorBidi" w:hAnsiTheme="majorBidi" w:cstheme="majorBidi"/>
          <w:sz w:val="24"/>
          <w:szCs w:val="24"/>
        </w:rPr>
        <w:t>Duenya</w:t>
      </w:r>
      <w:proofErr w:type="spellEnd"/>
      <w:r w:rsidRPr="003C15BD">
        <w:rPr>
          <w:rFonts w:asciiTheme="majorBidi" w:hAnsiTheme="majorBidi" w:cstheme="majorBidi"/>
          <w:sz w:val="24"/>
          <w:szCs w:val="24"/>
        </w:rPr>
        <w:t xml:space="preserve">, </w:t>
      </w:r>
      <w:proofErr w:type="spellStart"/>
      <w:r w:rsidRPr="003C15BD">
        <w:rPr>
          <w:rFonts w:asciiTheme="majorBidi" w:hAnsiTheme="majorBidi" w:cstheme="majorBidi"/>
          <w:sz w:val="24"/>
          <w:szCs w:val="24"/>
        </w:rPr>
        <w:t>Upaa</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Tsegba</w:t>
      </w:r>
      <w:proofErr w:type="spellEnd"/>
      <w:r w:rsidRPr="003C15BD">
        <w:rPr>
          <w:rFonts w:asciiTheme="majorBidi" w:hAnsiTheme="majorBidi" w:cstheme="majorBidi"/>
          <w:sz w:val="24"/>
          <w:szCs w:val="24"/>
        </w:rPr>
        <w:t>(2017) provided an opinion of the agency theory from the public sector perspective, arguing that, a government official is elected or appointed to act on behalf of the public as an agent, performing the work of directing and controlling resources on behalf of the public (principal). The agency theory, therefore, calls for strong public accountability between the agent and his principal which can be done through the use of a comprehensive financial statement exemplified by IPSAS. Lenz (2012) has construed public accountability as a function of the capabilities of principals to judge the performance of their agents. The agency theory has proven to be a flexible and useful approach for interpreting the effects of institutional arrangements on accountability of public decision makers and public policy; it is also presented in this study as core to the understanding of how IPSAS could improve on accountability in public sector financial reporting.</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2.3</w:t>
      </w:r>
      <w:r w:rsidRPr="003C15BD">
        <w:rPr>
          <w:rFonts w:asciiTheme="majorBidi" w:hAnsiTheme="majorBidi" w:cstheme="majorBidi"/>
          <w:b/>
          <w:sz w:val="24"/>
          <w:szCs w:val="24"/>
        </w:rPr>
        <w:tab/>
        <w:t>EMPIRICAL REVIEW</w:t>
      </w:r>
    </w:p>
    <w:p w:rsidR="000D2A6B" w:rsidRPr="003C15BD" w:rsidRDefault="000D2A6B" w:rsidP="003C15BD">
      <w:pPr>
        <w:spacing w:after="0" w:line="360" w:lineRule="auto"/>
        <w:ind w:firstLine="720"/>
        <w:jc w:val="both"/>
        <w:rPr>
          <w:rFonts w:asciiTheme="majorBidi" w:hAnsiTheme="majorBidi" w:cstheme="majorBidi"/>
          <w:sz w:val="24"/>
          <w:szCs w:val="24"/>
        </w:rPr>
      </w:pPr>
      <w:proofErr w:type="spellStart"/>
      <w:r w:rsidRPr="003C15BD">
        <w:rPr>
          <w:rFonts w:asciiTheme="majorBidi" w:hAnsiTheme="majorBidi" w:cstheme="majorBidi"/>
          <w:sz w:val="24"/>
          <w:szCs w:val="24"/>
        </w:rPr>
        <w:t>Christiaens</w:t>
      </w:r>
      <w:proofErr w:type="spellEnd"/>
      <w:r w:rsidRPr="003C15BD">
        <w:rPr>
          <w:rFonts w:asciiTheme="majorBidi" w:hAnsiTheme="majorBidi" w:cstheme="majorBidi"/>
          <w:sz w:val="24"/>
          <w:szCs w:val="24"/>
        </w:rPr>
        <w:t xml:space="preserve"> et al. (2013) examined the extent to which European governments adopt IPSAS accrual accounting and how the differing levels of adoption can be explained through the medium of a survey on related experts. They show that there is no uniform method to the adoption process of IPSAS and accrual accounting as well as some governments’ still use cash based accounting with a smaller fraction applying IPSAS. The majority of local and central governments apply accrual accounting disregarding IPSAS which can be explained by the need for transparency and efficiency. The study disclosed that the main argument for the usage of IPSAS is the fact that it </w:t>
      </w:r>
      <w:r w:rsidRPr="003C15BD">
        <w:rPr>
          <w:rFonts w:asciiTheme="majorBidi" w:hAnsiTheme="majorBidi" w:cstheme="majorBidi"/>
          <w:sz w:val="24"/>
          <w:szCs w:val="24"/>
        </w:rPr>
        <w:lastRenderedPageBreak/>
        <w:t xml:space="preserve">offers uniqueness and specific know-how and argues that the success of IPSAS strongly depends on setting out its strengths and </w:t>
      </w:r>
      <w:proofErr w:type="spellStart"/>
      <w:r w:rsidRPr="003C15BD">
        <w:rPr>
          <w:rFonts w:asciiTheme="majorBidi" w:hAnsiTheme="majorBidi" w:cstheme="majorBidi"/>
          <w:sz w:val="24"/>
          <w:szCs w:val="24"/>
        </w:rPr>
        <w:t>emphasising</w:t>
      </w:r>
      <w:proofErr w:type="spellEnd"/>
      <w:r w:rsidRPr="003C15BD">
        <w:rPr>
          <w:rFonts w:asciiTheme="majorBidi" w:hAnsiTheme="majorBidi" w:cstheme="majorBidi"/>
          <w:sz w:val="24"/>
          <w:szCs w:val="24"/>
        </w:rPr>
        <w:t xml:space="preserve"> the necessary settings to be met.</w:t>
      </w:r>
    </w:p>
    <w:p w:rsidR="000D2A6B" w:rsidRPr="003C15BD" w:rsidRDefault="000D2A6B" w:rsidP="003C15BD">
      <w:pPr>
        <w:spacing w:after="0" w:line="360" w:lineRule="auto"/>
        <w:ind w:firstLine="720"/>
        <w:jc w:val="both"/>
        <w:rPr>
          <w:rFonts w:asciiTheme="majorBidi" w:hAnsiTheme="majorBidi" w:cstheme="majorBidi"/>
          <w:sz w:val="24"/>
          <w:szCs w:val="24"/>
        </w:rPr>
      </w:pPr>
      <w:proofErr w:type="spellStart"/>
      <w:r w:rsidRPr="003C15BD">
        <w:rPr>
          <w:rFonts w:asciiTheme="majorBidi" w:hAnsiTheme="majorBidi" w:cstheme="majorBidi"/>
          <w:sz w:val="24"/>
          <w:szCs w:val="24"/>
        </w:rPr>
        <w:t>Ijeoma</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Oghoghomeh</w:t>
      </w:r>
      <w:proofErr w:type="spellEnd"/>
      <w:r w:rsidRPr="003C15BD">
        <w:rPr>
          <w:rFonts w:asciiTheme="majorBidi" w:hAnsiTheme="majorBidi" w:cstheme="majorBidi"/>
          <w:sz w:val="24"/>
          <w:szCs w:val="24"/>
        </w:rPr>
        <w:t xml:space="preserve"> (2014) examined the expectations, benefits and challenges of adoption of International Public Sector Accounting Standards (IPSAS) in Nigeria. The study employed primary data and adopted the </w:t>
      </w:r>
      <w:proofErr w:type="spellStart"/>
      <w:r w:rsidRPr="003C15BD">
        <w:rPr>
          <w:rFonts w:asciiTheme="majorBidi" w:hAnsiTheme="majorBidi" w:cstheme="majorBidi"/>
          <w:sz w:val="24"/>
          <w:szCs w:val="24"/>
        </w:rPr>
        <w:t>Chisquare</w:t>
      </w:r>
      <w:proofErr w:type="spellEnd"/>
      <w:r w:rsidRPr="003C15BD">
        <w:rPr>
          <w:rFonts w:asciiTheme="majorBidi" w:hAnsiTheme="majorBidi" w:cstheme="majorBidi"/>
          <w:sz w:val="24"/>
          <w:szCs w:val="24"/>
        </w:rPr>
        <w:t xml:space="preserve"> test, </w:t>
      </w:r>
      <w:proofErr w:type="spellStart"/>
      <w:r w:rsidRPr="003C15BD">
        <w:rPr>
          <w:rFonts w:asciiTheme="majorBidi" w:hAnsiTheme="majorBidi" w:cstheme="majorBidi"/>
          <w:sz w:val="24"/>
          <w:szCs w:val="24"/>
        </w:rPr>
        <w:t>Kruskal</w:t>
      </w:r>
      <w:proofErr w:type="spellEnd"/>
      <w:r w:rsidRPr="003C15BD">
        <w:rPr>
          <w:rFonts w:asciiTheme="majorBidi" w:hAnsiTheme="majorBidi" w:cstheme="majorBidi"/>
          <w:sz w:val="24"/>
          <w:szCs w:val="24"/>
        </w:rPr>
        <w:t xml:space="preserve"> Wallis test and descriptive analysis. The findings of the study reveal that adoption of IPSAS is expected to increase the level of accountability and transparency in public sector of Nigeria. It was found that the adoption of IPSAS will enhance comparability and international best practices. Also, it was shown that adoption of IPSAS based standards will enable the provision of more meaningful information for decision makers and improve the quality of financial reporting system in Nigeria. </w:t>
      </w:r>
    </w:p>
    <w:p w:rsidR="000D2A6B" w:rsidRPr="003C15BD" w:rsidRDefault="000D2A6B" w:rsidP="003C15BD">
      <w:pPr>
        <w:spacing w:after="0" w:line="360" w:lineRule="auto"/>
        <w:ind w:firstLine="720"/>
        <w:jc w:val="both"/>
        <w:rPr>
          <w:rFonts w:asciiTheme="majorBidi" w:hAnsiTheme="majorBidi" w:cstheme="majorBidi"/>
          <w:sz w:val="24"/>
          <w:szCs w:val="24"/>
        </w:rPr>
      </w:pPr>
      <w:proofErr w:type="spellStart"/>
      <w:r w:rsidRPr="003C15BD">
        <w:rPr>
          <w:rFonts w:asciiTheme="majorBidi" w:hAnsiTheme="majorBidi" w:cstheme="majorBidi"/>
          <w:sz w:val="24"/>
          <w:szCs w:val="24"/>
        </w:rPr>
        <w:t>Alshujairi</w:t>
      </w:r>
      <w:proofErr w:type="spellEnd"/>
      <w:r w:rsidRPr="003C15BD">
        <w:rPr>
          <w:rFonts w:asciiTheme="majorBidi" w:hAnsiTheme="majorBidi" w:cstheme="majorBidi"/>
          <w:sz w:val="24"/>
          <w:szCs w:val="24"/>
        </w:rPr>
        <w:t xml:space="preserve"> (2014) conducted a survey to determine whether a developing country like Iraq should adopt IPSAS as a means of improving the government accounting system. The study used qualitative methodology through a questionnaire to obtain required data with the survey result showing that a large number of respondents think that the Iraqi government accounting system needs an important reform citing the main reason as corruption. The result further </w:t>
      </w:r>
      <w:proofErr w:type="spellStart"/>
      <w:r w:rsidRPr="003C15BD">
        <w:rPr>
          <w:rFonts w:asciiTheme="majorBidi" w:hAnsiTheme="majorBidi" w:cstheme="majorBidi"/>
          <w:sz w:val="24"/>
          <w:szCs w:val="24"/>
        </w:rPr>
        <w:t>emphasised</w:t>
      </w:r>
      <w:proofErr w:type="spellEnd"/>
      <w:r w:rsidRPr="003C15BD">
        <w:rPr>
          <w:rFonts w:asciiTheme="majorBidi" w:hAnsiTheme="majorBidi" w:cstheme="majorBidi"/>
          <w:sz w:val="24"/>
          <w:szCs w:val="24"/>
        </w:rPr>
        <w:t xml:space="preserve"> the need to improve the transparency, quality of accounting system and accountability of government to citizens. Within this context, Iraqi government accounting should be reformed through adoption of IPSAS because accrual accounting gives a better financial integrity assurance compared to cash or modified cash based accounting. </w:t>
      </w:r>
    </w:p>
    <w:p w:rsidR="000D2A6B" w:rsidRPr="003C15BD" w:rsidRDefault="000D2A6B" w:rsidP="003C15BD">
      <w:pPr>
        <w:spacing w:after="0" w:line="360" w:lineRule="auto"/>
        <w:ind w:firstLine="720"/>
        <w:jc w:val="both"/>
        <w:rPr>
          <w:rFonts w:asciiTheme="majorBidi" w:hAnsiTheme="majorBidi" w:cstheme="majorBidi"/>
          <w:sz w:val="24"/>
          <w:szCs w:val="24"/>
        </w:rPr>
      </w:pPr>
      <w:proofErr w:type="spellStart"/>
      <w:r w:rsidRPr="003C15BD">
        <w:rPr>
          <w:rFonts w:asciiTheme="majorBidi" w:hAnsiTheme="majorBidi" w:cstheme="majorBidi"/>
          <w:sz w:val="24"/>
          <w:szCs w:val="24"/>
        </w:rPr>
        <w:t>Atuilik</w:t>
      </w:r>
      <w:proofErr w:type="spellEnd"/>
      <w:r w:rsidRPr="003C15BD">
        <w:rPr>
          <w:rFonts w:asciiTheme="majorBidi" w:hAnsiTheme="majorBidi" w:cstheme="majorBidi"/>
          <w:sz w:val="24"/>
          <w:szCs w:val="24"/>
        </w:rPr>
        <w:t xml:space="preserve"> (2013) studied the relationship between the announcement of IPSAS adoption and the perceived levels of corruption in the developing and developed countries. The study employed quasi experimental research design where the Corruption Perception Index (CPI) compiled by Transparency International was used to measure perceptions of corruption. The study finds that the levels of perception of corruption for developed countries that have announced IPSAS adoption do not differ significantly from the levels of perceived corruption for the developed countries that have not announced IPSAS adoption. For developing economies, the result showed some degree of differences. He explained that the governments of developed countries may not have expected the IPSAS adoption to significantly enhance their ratings on corruption index while governments of developing countries may likely expect an improvement in their ratings following the adoption of IPSAS. This is line with the study of </w:t>
      </w:r>
      <w:proofErr w:type="spellStart"/>
      <w:r w:rsidRPr="003C15BD">
        <w:rPr>
          <w:rFonts w:asciiTheme="majorBidi" w:hAnsiTheme="majorBidi" w:cstheme="majorBidi"/>
          <w:sz w:val="24"/>
          <w:szCs w:val="24"/>
        </w:rPr>
        <w:t>Alshujairi</w:t>
      </w:r>
      <w:proofErr w:type="spellEnd"/>
      <w:r w:rsidRPr="003C15BD">
        <w:rPr>
          <w:rFonts w:asciiTheme="majorBidi" w:hAnsiTheme="majorBidi" w:cstheme="majorBidi"/>
          <w:sz w:val="24"/>
          <w:szCs w:val="24"/>
        </w:rPr>
        <w:t xml:space="preserve"> (2014) that provides evidence that developing countries are greatly affected by corruption. </w:t>
      </w:r>
    </w:p>
    <w:p w:rsidR="000D2A6B" w:rsidRPr="003C15BD" w:rsidRDefault="000D2A6B" w:rsidP="003C15BD">
      <w:pPr>
        <w:spacing w:after="0" w:line="360" w:lineRule="auto"/>
        <w:ind w:firstLine="720"/>
        <w:jc w:val="both"/>
        <w:rPr>
          <w:rFonts w:asciiTheme="majorBidi" w:hAnsiTheme="majorBidi" w:cstheme="majorBidi"/>
          <w:sz w:val="24"/>
          <w:szCs w:val="24"/>
        </w:rPr>
      </w:pPr>
      <w:proofErr w:type="spellStart"/>
      <w:r w:rsidRPr="003C15BD">
        <w:rPr>
          <w:rFonts w:asciiTheme="majorBidi" w:hAnsiTheme="majorBidi" w:cstheme="majorBidi"/>
          <w:sz w:val="24"/>
          <w:szCs w:val="24"/>
        </w:rPr>
        <w:lastRenderedPageBreak/>
        <w:t>Udeh</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Sopekan</w:t>
      </w:r>
      <w:proofErr w:type="spellEnd"/>
      <w:r w:rsidRPr="003C15BD">
        <w:rPr>
          <w:rFonts w:asciiTheme="majorBidi" w:hAnsiTheme="majorBidi" w:cstheme="majorBidi"/>
          <w:sz w:val="24"/>
          <w:szCs w:val="24"/>
        </w:rPr>
        <w:t xml:space="preserve"> (2015) examined the adoption of IPSAS and quality of public sector reporting. It was observed that IPSAS adoption is expected to improve the level or quality of public sector financial reporting in Nigeria. The study affirms that accrual-based IPSAS has the ability to improve financial reporting compared to cash based accounting.</w:t>
      </w:r>
    </w:p>
    <w:p w:rsidR="000D2A6B" w:rsidRPr="003C15BD" w:rsidRDefault="000D2A6B" w:rsidP="003C15BD">
      <w:pPr>
        <w:spacing w:after="0" w:line="360" w:lineRule="auto"/>
        <w:rPr>
          <w:rFonts w:asciiTheme="majorBidi" w:hAnsiTheme="majorBidi" w:cstheme="majorBidi"/>
          <w:b/>
          <w:sz w:val="24"/>
          <w:szCs w:val="24"/>
        </w:rPr>
      </w:pPr>
      <w:r w:rsidRPr="003C15BD">
        <w:rPr>
          <w:rFonts w:asciiTheme="majorBidi" w:hAnsiTheme="majorBidi" w:cstheme="majorBidi"/>
          <w:b/>
          <w:sz w:val="24"/>
          <w:szCs w:val="24"/>
        </w:rPr>
        <w:br w:type="page"/>
      </w:r>
    </w:p>
    <w:p w:rsidR="000D2A6B" w:rsidRPr="003C15BD" w:rsidRDefault="000D2A6B" w:rsidP="003C15BD">
      <w:pPr>
        <w:spacing w:after="0" w:line="360" w:lineRule="auto"/>
        <w:jc w:val="center"/>
        <w:rPr>
          <w:rFonts w:asciiTheme="majorBidi" w:hAnsiTheme="majorBidi" w:cstheme="majorBidi"/>
          <w:b/>
          <w:sz w:val="24"/>
          <w:szCs w:val="24"/>
        </w:rPr>
      </w:pPr>
      <w:r w:rsidRPr="003C15BD">
        <w:rPr>
          <w:rFonts w:asciiTheme="majorBidi" w:hAnsiTheme="majorBidi" w:cstheme="majorBidi"/>
          <w:b/>
          <w:sz w:val="24"/>
          <w:szCs w:val="24"/>
        </w:rPr>
        <w:lastRenderedPageBreak/>
        <w:t>CHAPTER THREE</w:t>
      </w:r>
    </w:p>
    <w:p w:rsidR="000D2A6B" w:rsidRPr="003C15BD" w:rsidRDefault="000D2A6B" w:rsidP="003C15BD">
      <w:pPr>
        <w:spacing w:after="0" w:line="360" w:lineRule="auto"/>
        <w:jc w:val="center"/>
        <w:rPr>
          <w:rFonts w:asciiTheme="majorBidi" w:hAnsiTheme="majorBidi" w:cstheme="majorBidi"/>
          <w:b/>
          <w:sz w:val="24"/>
          <w:szCs w:val="24"/>
        </w:rPr>
      </w:pPr>
      <w:r w:rsidRPr="003C15BD">
        <w:rPr>
          <w:rFonts w:asciiTheme="majorBidi" w:hAnsiTheme="majorBidi" w:cstheme="majorBidi"/>
          <w:b/>
          <w:sz w:val="24"/>
          <w:szCs w:val="24"/>
        </w:rPr>
        <w:t>RESEARCH METHODOLOGY</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3.1</w:t>
      </w:r>
      <w:r w:rsidRPr="003C15BD">
        <w:rPr>
          <w:rFonts w:asciiTheme="majorBidi" w:hAnsiTheme="majorBidi" w:cstheme="majorBidi"/>
          <w:b/>
          <w:sz w:val="24"/>
          <w:szCs w:val="24"/>
        </w:rPr>
        <w:tab/>
        <w:t>RESEARCH DESIGN</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Survey research design was adopted for this study. Survey design involves the use of sample to obtain the opinion of large number of people. It is a research design that study the information gathered from a fraction or percentage of the population. This design was selected for this study because the study seeks to sample the opinion of respondents and draw inferences based on their views.</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3.2</w:t>
      </w:r>
      <w:r w:rsidRPr="003C15BD">
        <w:rPr>
          <w:rFonts w:asciiTheme="majorBidi" w:hAnsiTheme="majorBidi" w:cstheme="majorBidi"/>
          <w:b/>
          <w:sz w:val="24"/>
          <w:szCs w:val="24"/>
        </w:rPr>
        <w:tab/>
        <w:t>POPULATION OF THE STUDY</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The population of the study consists of all the staff of Ministry of Finance, Ilorin. The element of the population comprises of various directors and Accountants of Ministries, Departme</w:t>
      </w:r>
      <w:r w:rsidR="003C15BD">
        <w:rPr>
          <w:rFonts w:asciiTheme="majorBidi" w:hAnsiTheme="majorBidi" w:cstheme="majorBidi"/>
          <w:sz w:val="24"/>
          <w:szCs w:val="24"/>
        </w:rPr>
        <w:t>nts and Agencies (MDAs) in it.</w:t>
      </w:r>
      <w:r w:rsidRPr="003C15BD">
        <w:rPr>
          <w:rFonts w:asciiTheme="majorBidi" w:hAnsiTheme="majorBidi" w:cstheme="majorBidi"/>
          <w:b/>
          <w:sz w:val="24"/>
          <w:szCs w:val="24"/>
        </w:rPr>
        <w:t>3.3</w:t>
      </w:r>
      <w:r w:rsidRPr="003C15BD">
        <w:rPr>
          <w:rFonts w:asciiTheme="majorBidi" w:hAnsiTheme="majorBidi" w:cstheme="majorBidi"/>
          <w:b/>
          <w:sz w:val="24"/>
          <w:szCs w:val="24"/>
        </w:rPr>
        <w:tab/>
        <w:t>SAMPLE SIZE AND SAMPLING TECHNIQUES</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 xml:space="preserve">A sample size of 185 will be obtained from a population of 343 staff of Nigeria Stock Exchange, Ilorin using Taro </w:t>
      </w:r>
      <w:proofErr w:type="spellStart"/>
      <w:r w:rsidRPr="003C15BD">
        <w:rPr>
          <w:rFonts w:asciiTheme="majorBidi" w:hAnsiTheme="majorBidi" w:cstheme="majorBidi"/>
          <w:sz w:val="24"/>
          <w:szCs w:val="24"/>
        </w:rPr>
        <w:t>Yamane</w:t>
      </w:r>
      <w:r w:rsidRPr="003C15BD">
        <w:rPr>
          <w:rFonts w:asciiTheme="majorBidi" w:eastAsia="MS Mincho" w:hAnsiTheme="majorBidi" w:cstheme="majorBidi"/>
          <w:sz w:val="24"/>
          <w:szCs w:val="24"/>
        </w:rPr>
        <w:t>‟</w:t>
      </w:r>
      <w:r w:rsidRPr="003C15BD">
        <w:rPr>
          <w:rFonts w:asciiTheme="majorBidi" w:hAnsiTheme="majorBidi" w:cstheme="majorBidi"/>
          <w:sz w:val="24"/>
          <w:szCs w:val="24"/>
        </w:rPr>
        <w:t>s</w:t>
      </w:r>
      <w:proofErr w:type="spellEnd"/>
      <w:r w:rsidRPr="003C15BD">
        <w:rPr>
          <w:rFonts w:asciiTheme="majorBidi" w:hAnsiTheme="majorBidi" w:cstheme="majorBidi"/>
          <w:sz w:val="24"/>
          <w:szCs w:val="24"/>
        </w:rPr>
        <w:t xml:space="preserve"> formula as follows:</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This sample size n = ___</w:t>
      </w:r>
      <w:r w:rsidRPr="003C15BD">
        <w:rPr>
          <w:rFonts w:asciiTheme="majorBidi" w:hAnsiTheme="majorBidi" w:cstheme="majorBidi"/>
          <w:sz w:val="24"/>
          <w:szCs w:val="24"/>
          <w:u w:val="single"/>
        </w:rPr>
        <w:t>N</w:t>
      </w:r>
      <w:r w:rsidRPr="003C15BD">
        <w:rPr>
          <w:rFonts w:asciiTheme="majorBidi" w:hAnsiTheme="majorBidi" w:cstheme="majorBidi"/>
          <w:sz w:val="24"/>
          <w:szCs w:val="24"/>
        </w:rPr>
        <w:t>____</w:t>
      </w:r>
    </w:p>
    <w:p w:rsidR="000D2A6B" w:rsidRPr="003C15BD" w:rsidRDefault="000D2A6B" w:rsidP="003C15BD">
      <w:pPr>
        <w:spacing w:after="0" w:line="360" w:lineRule="auto"/>
        <w:ind w:left="2280"/>
        <w:jc w:val="both"/>
        <w:rPr>
          <w:rFonts w:asciiTheme="majorBidi" w:hAnsiTheme="majorBidi" w:cstheme="majorBidi"/>
          <w:sz w:val="24"/>
          <w:szCs w:val="24"/>
        </w:rPr>
      </w:pPr>
      <w:r w:rsidRPr="003C15BD">
        <w:rPr>
          <w:rFonts w:asciiTheme="majorBidi" w:hAnsiTheme="majorBidi" w:cstheme="majorBidi"/>
          <w:sz w:val="24"/>
          <w:szCs w:val="24"/>
        </w:rPr>
        <w:t xml:space="preserve">I + </w:t>
      </w:r>
      <w:proofErr w:type="gramStart"/>
      <w:r w:rsidRPr="003C15BD">
        <w:rPr>
          <w:rFonts w:asciiTheme="majorBidi" w:hAnsiTheme="majorBidi" w:cstheme="majorBidi"/>
          <w:sz w:val="24"/>
          <w:szCs w:val="24"/>
        </w:rPr>
        <w:t>N(</w:t>
      </w:r>
      <w:proofErr w:type="gramEnd"/>
      <w:r w:rsidRPr="003C15BD">
        <w:rPr>
          <w:rFonts w:asciiTheme="majorBidi" w:hAnsiTheme="majorBidi" w:cstheme="majorBidi"/>
          <w:sz w:val="24"/>
          <w:szCs w:val="24"/>
        </w:rPr>
        <w:t>e)2</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Where,</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N = the population size</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e= estimated error of 5%</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Applying the formula</w:t>
      </w:r>
    </w:p>
    <w:p w:rsidR="003C15BD" w:rsidRPr="003C15BD" w:rsidRDefault="003C15BD" w:rsidP="003C15BD">
      <w:pPr>
        <w:tabs>
          <w:tab w:val="left" w:pos="2259"/>
        </w:tabs>
        <w:spacing w:after="0" w:line="360" w:lineRule="auto"/>
        <w:rPr>
          <w:rFonts w:asciiTheme="majorBidi" w:hAnsiTheme="majorBidi" w:cstheme="majorBidi"/>
          <w:sz w:val="24"/>
          <w:szCs w:val="24"/>
        </w:rPr>
      </w:pPr>
      <w:r w:rsidRPr="003C15BD">
        <w:rPr>
          <w:rFonts w:asciiTheme="majorBidi" w:hAnsiTheme="majorBidi" w:cstheme="majorBidi"/>
          <w:noProof/>
          <w:sz w:val="24"/>
          <w:szCs w:val="24"/>
          <w:vertAlign w:val="superscript"/>
        </w:rPr>
        <mc:AlternateContent>
          <mc:Choice Requires="wps">
            <w:drawing>
              <wp:anchor distT="0" distB="0" distL="114300" distR="114300" simplePos="0" relativeHeight="251660288" behindDoc="1" locked="0" layoutInCell="1" allowOverlap="1" wp14:anchorId="47D8F844" wp14:editId="69B920E4">
                <wp:simplePos x="0" y="0"/>
                <wp:positionH relativeFrom="column">
                  <wp:posOffset>1019175</wp:posOffset>
                </wp:positionH>
                <wp:positionV relativeFrom="paragraph">
                  <wp:posOffset>238760</wp:posOffset>
                </wp:positionV>
                <wp:extent cx="952500" cy="0"/>
                <wp:effectExtent l="9525" t="8890" r="9525" b="1016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3B1F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18.8pt" to="155.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NcDgIAACc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"/>
            </w:pict>
          </mc:Fallback>
        </mc:AlternateContent>
      </w:r>
      <w:r w:rsidRPr="003C15BD">
        <w:rPr>
          <w:rFonts w:asciiTheme="majorBidi" w:hAnsiTheme="majorBidi" w:cstheme="majorBidi"/>
          <w:sz w:val="24"/>
          <w:szCs w:val="24"/>
        </w:rPr>
        <w:t>Sample size   =</w:t>
      </w:r>
      <w:r w:rsidRPr="003C15BD">
        <w:rPr>
          <w:rFonts w:asciiTheme="majorBidi" w:hAnsiTheme="majorBidi" w:cstheme="majorBidi"/>
          <w:sz w:val="24"/>
          <w:szCs w:val="24"/>
        </w:rPr>
        <w:tab/>
        <w:t>343</w:t>
      </w:r>
    </w:p>
    <w:p w:rsidR="000D2A6B" w:rsidRPr="003C15BD" w:rsidRDefault="000D2A6B" w:rsidP="003C15BD">
      <w:pPr>
        <w:spacing w:after="0" w:line="360" w:lineRule="auto"/>
        <w:ind w:left="1620"/>
        <w:jc w:val="both"/>
        <w:rPr>
          <w:rFonts w:asciiTheme="majorBidi" w:hAnsiTheme="majorBidi" w:cstheme="majorBidi"/>
          <w:sz w:val="24"/>
          <w:szCs w:val="24"/>
          <w:vertAlign w:val="superscript"/>
        </w:rPr>
      </w:pPr>
      <w:r w:rsidRPr="003C15BD">
        <w:rPr>
          <w:rFonts w:asciiTheme="majorBidi" w:hAnsiTheme="majorBidi" w:cstheme="majorBidi"/>
          <w:sz w:val="24"/>
          <w:szCs w:val="24"/>
        </w:rPr>
        <w:t>1 + 343 (0.05)</w:t>
      </w:r>
      <w:r w:rsidR="003C15BD">
        <w:rPr>
          <w:rFonts w:asciiTheme="majorBidi" w:hAnsiTheme="majorBidi" w:cstheme="majorBidi"/>
          <w:sz w:val="24"/>
          <w:szCs w:val="24"/>
          <w:vertAlign w:val="superscript"/>
        </w:rPr>
        <w:t>2</w:t>
      </w:r>
    </w:p>
    <w:p w:rsidR="000D2A6B" w:rsidRPr="003C15BD" w:rsidRDefault="000D2A6B" w:rsidP="003C15BD">
      <w:pPr>
        <w:numPr>
          <w:ilvl w:val="0"/>
          <w:numId w:val="3"/>
        </w:numPr>
        <w:tabs>
          <w:tab w:val="left" w:pos="2160"/>
        </w:tabs>
        <w:spacing w:after="0" w:line="360" w:lineRule="auto"/>
        <w:ind w:left="2160" w:hanging="720"/>
        <w:jc w:val="both"/>
        <w:rPr>
          <w:rFonts w:asciiTheme="majorBidi" w:hAnsiTheme="majorBidi" w:cstheme="majorBidi"/>
          <w:sz w:val="24"/>
          <w:szCs w:val="24"/>
        </w:rPr>
      </w:pPr>
      <w:r w:rsidRPr="003C15BD">
        <w:rPr>
          <w:rFonts w:asciiTheme="majorBidi" w:hAnsiTheme="majorBidi" w:cstheme="majorBidi"/>
          <w:sz w:val="24"/>
          <w:szCs w:val="24"/>
        </w:rPr>
        <w:t>343</w:t>
      </w:r>
    </w:p>
    <w:p w:rsidR="000D2A6B" w:rsidRPr="003C15BD" w:rsidRDefault="000D2A6B" w:rsidP="003C15BD">
      <w:pPr>
        <w:spacing w:after="0" w:line="360" w:lineRule="auto"/>
        <w:ind w:left="2040"/>
        <w:jc w:val="both"/>
        <w:rPr>
          <w:rFonts w:asciiTheme="majorBidi" w:hAnsiTheme="majorBidi" w:cstheme="majorBidi"/>
          <w:sz w:val="24"/>
          <w:szCs w:val="24"/>
        </w:rPr>
      </w:pPr>
      <w:r w:rsidRPr="003C15BD">
        <w:rPr>
          <w:rFonts w:asciiTheme="majorBidi" w:hAnsiTheme="majorBidi" w:cstheme="majorBidi"/>
          <w:sz w:val="24"/>
          <w:szCs w:val="24"/>
        </w:rPr>
        <w:t>1.858</w:t>
      </w:r>
    </w:p>
    <w:p w:rsidR="000D2A6B" w:rsidRPr="003C15BD" w:rsidRDefault="000D2A6B" w:rsidP="003C15BD">
      <w:pPr>
        <w:numPr>
          <w:ilvl w:val="0"/>
          <w:numId w:val="3"/>
        </w:numPr>
        <w:tabs>
          <w:tab w:val="left" w:pos="2160"/>
        </w:tabs>
        <w:spacing w:after="0" w:line="360" w:lineRule="auto"/>
        <w:ind w:left="2160" w:hanging="720"/>
        <w:jc w:val="both"/>
        <w:rPr>
          <w:rFonts w:asciiTheme="majorBidi" w:hAnsiTheme="majorBidi" w:cstheme="majorBidi"/>
          <w:sz w:val="24"/>
          <w:szCs w:val="24"/>
        </w:rPr>
      </w:pPr>
      <w:r w:rsidRPr="003C15BD">
        <w:rPr>
          <w:rFonts w:asciiTheme="majorBidi" w:hAnsiTheme="majorBidi" w:cstheme="majorBidi"/>
          <w:b/>
          <w:sz w:val="24"/>
          <w:szCs w:val="24"/>
          <w:u w:val="single"/>
        </w:rPr>
        <w:t>185</w:t>
      </w:r>
    </w:p>
    <w:p w:rsidR="000D2A6B" w:rsidRPr="003C15BD" w:rsidRDefault="000D2A6B" w:rsidP="003C15BD">
      <w:pPr>
        <w:tabs>
          <w:tab w:val="left" w:pos="2160"/>
        </w:tabs>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3.4     SOURCES AND METHOD OF DATA COLLECTION</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To obtain a reliable information that will help the researcher to ensure the effectiveness of the study in question, data was collected from the primary source. The researcher used questionnaire to obtain primary data.</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lastRenderedPageBreak/>
        <w:t>The questionnaire was designed in a structured form and made up of general questions of three (3) research questions to be answered hypothetically and was restricted with the responses made of strongly agreed (SA), agreed (A), undecided (U) strongly disagreed (SD) and disagreed (D).</w:t>
      </w:r>
    </w:p>
    <w:p w:rsidR="000D2A6B" w:rsidRPr="003C15BD" w:rsidRDefault="000D2A6B" w:rsidP="003C15BD">
      <w:pPr>
        <w:spacing w:after="0" w:line="360" w:lineRule="auto"/>
        <w:jc w:val="both"/>
        <w:rPr>
          <w:rFonts w:asciiTheme="majorBidi" w:hAnsiTheme="majorBidi" w:cstheme="majorBidi"/>
          <w:b/>
          <w:bCs/>
          <w:color w:val="000000"/>
          <w:spacing w:val="-7"/>
          <w:sz w:val="24"/>
          <w:szCs w:val="24"/>
        </w:rPr>
      </w:pPr>
      <w:r w:rsidRPr="003C15BD">
        <w:rPr>
          <w:rFonts w:asciiTheme="majorBidi" w:hAnsiTheme="majorBidi" w:cstheme="majorBidi"/>
          <w:b/>
          <w:bCs/>
          <w:color w:val="000000"/>
          <w:spacing w:val="-7"/>
          <w:sz w:val="24"/>
          <w:szCs w:val="24"/>
        </w:rPr>
        <w:t>3.5</w:t>
      </w:r>
      <w:r w:rsidRPr="003C15BD">
        <w:rPr>
          <w:rFonts w:asciiTheme="majorBidi" w:hAnsiTheme="majorBidi" w:cstheme="majorBidi"/>
          <w:b/>
          <w:bCs/>
          <w:color w:val="000000"/>
          <w:spacing w:val="-7"/>
          <w:sz w:val="24"/>
          <w:szCs w:val="24"/>
        </w:rPr>
        <w:tab/>
        <w:t>INSTRUMENT OF DATA COLLECTION</w:t>
      </w:r>
      <w:r w:rsidRPr="003C15BD">
        <w:rPr>
          <w:rFonts w:asciiTheme="majorBidi" w:hAnsiTheme="majorBidi" w:cstheme="majorBidi"/>
          <w:b/>
          <w:bCs/>
          <w:color w:val="000000"/>
          <w:spacing w:val="-7"/>
          <w:sz w:val="24"/>
          <w:szCs w:val="24"/>
        </w:rPr>
        <w:tab/>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A questionnaire is a composition of carefully selected and ordered questions, statements presented to the respondents in order to obtain information or data. Data required testing the hypothesis. This test will provide answers to the questions raised in the research problem.</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The questionnaires were administered based on the non-random selection of the persons as contained in the sample. This was done in such a way as to get the desired result. The questions are from of close-ended where respondents are expected to give their opinion freely without having to choose from any alternative.</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Methods for instrument for data collection also include personal observation. Personal observation is the process of data collection, personal tour to the internal accounting department, where the case study was made. The researcher conducted random checking’s into various</w:t>
      </w:r>
      <w:bookmarkStart w:id="1" w:name="page50"/>
      <w:bookmarkEnd w:id="1"/>
      <w:r w:rsidRPr="003C15BD">
        <w:rPr>
          <w:rFonts w:asciiTheme="majorBidi" w:hAnsiTheme="majorBidi" w:cstheme="majorBidi"/>
          <w:sz w:val="24"/>
          <w:szCs w:val="24"/>
        </w:rPr>
        <w:t xml:space="preserve"> departments for any easy observation and keeping custody of receipts and other relevant documents/information.</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3.6</w:t>
      </w:r>
      <w:r w:rsidRPr="003C15BD">
        <w:rPr>
          <w:rFonts w:asciiTheme="majorBidi" w:hAnsiTheme="majorBidi" w:cstheme="majorBidi"/>
          <w:b/>
          <w:sz w:val="24"/>
          <w:szCs w:val="24"/>
        </w:rPr>
        <w:tab/>
        <w:t>METHOD OF DATA ANALYSIS</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 xml:space="preserve">Data collected for the study were analyzed by the researcher using five point </w:t>
      </w:r>
      <w:proofErr w:type="spellStart"/>
      <w:r w:rsidRPr="003C15BD">
        <w:rPr>
          <w:rFonts w:asciiTheme="majorBidi" w:hAnsiTheme="majorBidi" w:cstheme="majorBidi"/>
          <w:sz w:val="24"/>
          <w:szCs w:val="24"/>
        </w:rPr>
        <w:t>likerts</w:t>
      </w:r>
      <w:proofErr w:type="spellEnd"/>
      <w:r w:rsidRPr="003C15BD">
        <w:rPr>
          <w:rFonts w:asciiTheme="majorBidi" w:hAnsiTheme="majorBidi" w:cstheme="majorBidi"/>
          <w:sz w:val="24"/>
          <w:szCs w:val="24"/>
        </w:rPr>
        <w:t xml:space="preserve"> scale. The three hypotheses were tested using simple regression statistical tool with aid of SPSS version 20.0 at 5% level of significance.</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3.7</w:t>
      </w:r>
      <w:r w:rsidRPr="003C15BD">
        <w:rPr>
          <w:rFonts w:asciiTheme="majorBidi" w:hAnsiTheme="majorBidi" w:cstheme="majorBidi"/>
          <w:b/>
          <w:sz w:val="24"/>
          <w:szCs w:val="24"/>
        </w:rPr>
        <w:tab/>
        <w:t>MODEL SPECIFICATION</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The researcher estimated model in the following form:</w:t>
      </w:r>
    </w:p>
    <w:p w:rsidR="000D2A6B" w:rsidRPr="003C15BD" w:rsidRDefault="000D2A6B" w:rsidP="003C15BD">
      <w:pPr>
        <w:spacing w:after="0" w:line="360" w:lineRule="auto"/>
        <w:jc w:val="both"/>
        <w:rPr>
          <w:rFonts w:asciiTheme="majorBidi" w:hAnsiTheme="majorBidi" w:cstheme="majorBidi"/>
          <w:sz w:val="24"/>
          <w:szCs w:val="24"/>
        </w:rPr>
      </w:pPr>
      <w:proofErr w:type="spellStart"/>
      <w:r w:rsidRPr="003C15BD">
        <w:rPr>
          <w:rFonts w:asciiTheme="majorBidi" w:hAnsiTheme="majorBidi" w:cstheme="majorBidi"/>
          <w:sz w:val="24"/>
          <w:szCs w:val="24"/>
        </w:rPr>
        <w:t>IPSAS</w:t>
      </w:r>
      <w:r w:rsidRPr="003C15BD">
        <w:rPr>
          <w:rFonts w:asciiTheme="majorBidi" w:hAnsiTheme="majorBidi" w:cstheme="majorBidi"/>
          <w:sz w:val="24"/>
          <w:szCs w:val="24"/>
          <w:vertAlign w:val="subscript"/>
        </w:rPr>
        <w:t>it</w:t>
      </w:r>
      <w:proofErr w:type="spellEnd"/>
      <w:r w:rsidRPr="003C15BD">
        <w:rPr>
          <w:rFonts w:asciiTheme="majorBidi" w:hAnsiTheme="majorBidi" w:cstheme="majorBidi"/>
          <w:sz w:val="24"/>
          <w:szCs w:val="24"/>
        </w:rPr>
        <w:t xml:space="preserve"> = a</w:t>
      </w:r>
      <w:r w:rsidRPr="003C15BD">
        <w:rPr>
          <w:rFonts w:asciiTheme="majorBidi" w:hAnsiTheme="majorBidi" w:cstheme="majorBidi"/>
          <w:sz w:val="24"/>
          <w:szCs w:val="24"/>
          <w:vertAlign w:val="subscript"/>
        </w:rPr>
        <w:t>0</w:t>
      </w:r>
      <w:r w:rsidRPr="003C15BD">
        <w:rPr>
          <w:rFonts w:asciiTheme="majorBidi" w:hAnsiTheme="majorBidi" w:cstheme="majorBidi"/>
          <w:sz w:val="24"/>
          <w:szCs w:val="24"/>
        </w:rPr>
        <w:t xml:space="preserve"> + β</w:t>
      </w:r>
      <w:r w:rsidRPr="003C15BD">
        <w:rPr>
          <w:rFonts w:asciiTheme="majorBidi" w:hAnsiTheme="majorBidi" w:cstheme="majorBidi"/>
          <w:sz w:val="24"/>
          <w:szCs w:val="24"/>
          <w:vertAlign w:val="subscript"/>
        </w:rPr>
        <w:t>1</w:t>
      </w:r>
      <w:r w:rsidRPr="003C15BD">
        <w:rPr>
          <w:rFonts w:asciiTheme="majorBidi" w:hAnsiTheme="majorBidi" w:cstheme="majorBidi"/>
          <w:i/>
          <w:sz w:val="24"/>
          <w:szCs w:val="24"/>
        </w:rPr>
        <w:t>ACC</w:t>
      </w:r>
      <w:r w:rsidRPr="003C15BD">
        <w:rPr>
          <w:rFonts w:asciiTheme="majorBidi" w:hAnsiTheme="majorBidi" w:cstheme="majorBidi"/>
          <w:sz w:val="24"/>
          <w:szCs w:val="24"/>
          <w:vertAlign w:val="subscript"/>
        </w:rPr>
        <w:t>it +</w:t>
      </w:r>
      <w:r w:rsidRPr="003C15BD">
        <w:rPr>
          <w:rFonts w:asciiTheme="majorBidi" w:hAnsiTheme="majorBidi" w:cstheme="majorBidi"/>
          <w:sz w:val="24"/>
          <w:szCs w:val="24"/>
        </w:rPr>
        <w:t xml:space="preserve"> ∑</w:t>
      </w:r>
      <w:r w:rsidRPr="003C15BD">
        <w:rPr>
          <w:rFonts w:asciiTheme="majorBidi" w:hAnsiTheme="majorBidi" w:cstheme="majorBidi"/>
          <w:sz w:val="24"/>
          <w:szCs w:val="24"/>
          <w:vertAlign w:val="subscript"/>
        </w:rPr>
        <w:t>it</w:t>
      </w:r>
      <w:r w:rsidRPr="003C15BD">
        <w:rPr>
          <w:rFonts w:asciiTheme="majorBidi" w:hAnsiTheme="majorBidi" w:cstheme="majorBidi"/>
          <w:sz w:val="24"/>
          <w:szCs w:val="24"/>
        </w:rPr>
        <w:t xml:space="preserve"> ……………………………….…………</w:t>
      </w:r>
      <w:proofErr w:type="gramStart"/>
      <w:r w:rsidRPr="003C15BD">
        <w:rPr>
          <w:rFonts w:asciiTheme="majorBidi" w:hAnsiTheme="majorBidi" w:cstheme="majorBidi"/>
          <w:sz w:val="24"/>
          <w:szCs w:val="24"/>
        </w:rPr>
        <w:t>.(</w:t>
      </w:r>
      <w:proofErr w:type="spellStart"/>
      <w:proofErr w:type="gramEnd"/>
      <w:r w:rsidRPr="003C15BD">
        <w:rPr>
          <w:rFonts w:asciiTheme="majorBidi" w:hAnsiTheme="majorBidi" w:cstheme="majorBidi"/>
          <w:sz w:val="24"/>
          <w:szCs w:val="24"/>
        </w:rPr>
        <w:t>i</w:t>
      </w:r>
      <w:proofErr w:type="spellEnd"/>
      <w:r w:rsidRPr="003C15BD">
        <w:rPr>
          <w:rFonts w:asciiTheme="majorBidi" w:hAnsiTheme="majorBidi" w:cstheme="majorBidi"/>
          <w:sz w:val="24"/>
          <w:szCs w:val="24"/>
        </w:rPr>
        <w:t>)</w:t>
      </w:r>
    </w:p>
    <w:p w:rsidR="000D2A6B" w:rsidRPr="003C15BD" w:rsidRDefault="000D2A6B" w:rsidP="003C15BD">
      <w:pPr>
        <w:spacing w:after="0" w:line="360" w:lineRule="auto"/>
        <w:jc w:val="both"/>
        <w:rPr>
          <w:rFonts w:asciiTheme="majorBidi" w:hAnsiTheme="majorBidi" w:cstheme="majorBidi"/>
          <w:sz w:val="24"/>
          <w:szCs w:val="24"/>
        </w:rPr>
      </w:pPr>
      <w:proofErr w:type="spellStart"/>
      <w:r w:rsidRPr="003C15BD">
        <w:rPr>
          <w:rFonts w:asciiTheme="majorBidi" w:hAnsiTheme="majorBidi" w:cstheme="majorBidi"/>
          <w:sz w:val="24"/>
          <w:szCs w:val="24"/>
        </w:rPr>
        <w:t>IPSAS</w:t>
      </w:r>
      <w:r w:rsidRPr="003C15BD">
        <w:rPr>
          <w:rFonts w:asciiTheme="majorBidi" w:hAnsiTheme="majorBidi" w:cstheme="majorBidi"/>
          <w:sz w:val="24"/>
          <w:szCs w:val="24"/>
          <w:vertAlign w:val="subscript"/>
        </w:rPr>
        <w:t>it</w:t>
      </w:r>
      <w:proofErr w:type="spellEnd"/>
      <w:r w:rsidRPr="003C15BD">
        <w:rPr>
          <w:rFonts w:asciiTheme="majorBidi" w:hAnsiTheme="majorBidi" w:cstheme="majorBidi"/>
          <w:sz w:val="24"/>
          <w:szCs w:val="24"/>
        </w:rPr>
        <w:t xml:space="preserve"> = a</w:t>
      </w:r>
      <w:r w:rsidRPr="003C15BD">
        <w:rPr>
          <w:rFonts w:asciiTheme="majorBidi" w:hAnsiTheme="majorBidi" w:cstheme="majorBidi"/>
          <w:sz w:val="24"/>
          <w:szCs w:val="24"/>
          <w:vertAlign w:val="subscript"/>
        </w:rPr>
        <w:t>0</w:t>
      </w:r>
      <w:r w:rsidRPr="003C15BD">
        <w:rPr>
          <w:rFonts w:asciiTheme="majorBidi" w:hAnsiTheme="majorBidi" w:cstheme="majorBidi"/>
          <w:sz w:val="24"/>
          <w:szCs w:val="24"/>
        </w:rPr>
        <w:t xml:space="preserve"> + β</w:t>
      </w:r>
      <w:r w:rsidRPr="003C15BD">
        <w:rPr>
          <w:rFonts w:asciiTheme="majorBidi" w:hAnsiTheme="majorBidi" w:cstheme="majorBidi"/>
          <w:sz w:val="24"/>
          <w:szCs w:val="24"/>
          <w:vertAlign w:val="subscript"/>
        </w:rPr>
        <w:t>2</w:t>
      </w:r>
      <w:r w:rsidRPr="003C15BD">
        <w:rPr>
          <w:rFonts w:asciiTheme="majorBidi" w:hAnsiTheme="majorBidi" w:cstheme="majorBidi"/>
          <w:i/>
          <w:sz w:val="24"/>
          <w:szCs w:val="24"/>
        </w:rPr>
        <w:t>TPCY</w:t>
      </w:r>
      <w:r w:rsidRPr="003C15BD">
        <w:rPr>
          <w:rFonts w:asciiTheme="majorBidi" w:hAnsiTheme="majorBidi" w:cstheme="majorBidi"/>
          <w:sz w:val="24"/>
          <w:szCs w:val="24"/>
          <w:vertAlign w:val="subscript"/>
        </w:rPr>
        <w:t>it +</w:t>
      </w:r>
      <w:r w:rsidRPr="003C15BD">
        <w:rPr>
          <w:rFonts w:asciiTheme="majorBidi" w:hAnsiTheme="majorBidi" w:cstheme="majorBidi"/>
          <w:sz w:val="24"/>
          <w:szCs w:val="24"/>
        </w:rPr>
        <w:t xml:space="preserve"> ∑</w:t>
      </w:r>
      <w:r w:rsidRPr="003C15BD">
        <w:rPr>
          <w:rFonts w:asciiTheme="majorBidi" w:hAnsiTheme="majorBidi" w:cstheme="majorBidi"/>
          <w:sz w:val="24"/>
          <w:szCs w:val="24"/>
          <w:vertAlign w:val="subscript"/>
        </w:rPr>
        <w:t>it</w:t>
      </w:r>
      <w:r w:rsidRPr="003C15BD">
        <w:rPr>
          <w:rFonts w:asciiTheme="majorBidi" w:hAnsiTheme="majorBidi" w:cstheme="majorBidi"/>
          <w:sz w:val="24"/>
          <w:szCs w:val="24"/>
        </w:rPr>
        <w:t xml:space="preserve"> …………………………………….…</w:t>
      </w:r>
      <w:proofErr w:type="gramStart"/>
      <w:r w:rsidRPr="003C15BD">
        <w:rPr>
          <w:rFonts w:asciiTheme="majorBidi" w:hAnsiTheme="majorBidi" w:cstheme="majorBidi"/>
          <w:sz w:val="24"/>
          <w:szCs w:val="24"/>
        </w:rPr>
        <w:t>...(</w:t>
      </w:r>
      <w:proofErr w:type="gramEnd"/>
      <w:r w:rsidRPr="003C15BD">
        <w:rPr>
          <w:rFonts w:asciiTheme="majorBidi" w:hAnsiTheme="majorBidi" w:cstheme="majorBidi"/>
          <w:sz w:val="24"/>
          <w:szCs w:val="24"/>
        </w:rPr>
        <w:t>ii)</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Where:</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The independent variable: International Public Sector Accounting Standards (IPSAS) and</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The dependent variables:</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i/>
          <w:sz w:val="24"/>
          <w:szCs w:val="24"/>
        </w:rPr>
        <w:t xml:space="preserve">ACC = </w:t>
      </w:r>
      <w:r w:rsidRPr="003C15BD">
        <w:rPr>
          <w:rFonts w:asciiTheme="majorBidi" w:hAnsiTheme="majorBidi" w:cstheme="majorBidi"/>
          <w:sz w:val="24"/>
          <w:szCs w:val="24"/>
        </w:rPr>
        <w:t>Accountability</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i/>
          <w:sz w:val="24"/>
          <w:szCs w:val="24"/>
        </w:rPr>
        <w:t xml:space="preserve">TPCY </w:t>
      </w:r>
      <w:r w:rsidRPr="003C15BD">
        <w:rPr>
          <w:rFonts w:asciiTheme="majorBidi" w:hAnsiTheme="majorBidi" w:cstheme="majorBidi"/>
          <w:sz w:val="24"/>
          <w:szCs w:val="24"/>
        </w:rPr>
        <w:t>= Transparency</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a</w:t>
      </w:r>
      <w:r w:rsidRPr="003C15BD">
        <w:rPr>
          <w:rFonts w:asciiTheme="majorBidi" w:hAnsiTheme="majorBidi" w:cstheme="majorBidi"/>
          <w:sz w:val="24"/>
          <w:szCs w:val="24"/>
          <w:vertAlign w:val="subscript"/>
        </w:rPr>
        <w:t>0</w:t>
      </w:r>
      <w:r w:rsidRPr="003C15BD">
        <w:rPr>
          <w:rFonts w:asciiTheme="majorBidi" w:hAnsiTheme="majorBidi" w:cstheme="majorBidi"/>
          <w:sz w:val="24"/>
          <w:szCs w:val="24"/>
        </w:rPr>
        <w:t xml:space="preserve"> = slope of the model</w:t>
      </w:r>
    </w:p>
    <w:p w:rsidR="000D2A6B" w:rsidRPr="003C15BD" w:rsidRDefault="000D2A6B" w:rsidP="003C15BD">
      <w:pPr>
        <w:spacing w:after="0" w:line="360" w:lineRule="auto"/>
        <w:jc w:val="both"/>
        <w:rPr>
          <w:rFonts w:asciiTheme="majorBidi" w:hAnsiTheme="majorBidi" w:cstheme="majorBidi"/>
          <w:sz w:val="24"/>
          <w:szCs w:val="24"/>
        </w:rPr>
      </w:pPr>
      <w:proofErr w:type="gramStart"/>
      <w:r w:rsidRPr="003C15BD">
        <w:rPr>
          <w:rFonts w:asciiTheme="majorBidi" w:hAnsiTheme="majorBidi" w:cstheme="majorBidi"/>
          <w:sz w:val="24"/>
          <w:szCs w:val="24"/>
        </w:rPr>
        <w:lastRenderedPageBreak/>
        <w:t>β</w:t>
      </w:r>
      <w:r w:rsidRPr="003C15BD">
        <w:rPr>
          <w:rFonts w:asciiTheme="majorBidi" w:hAnsiTheme="majorBidi" w:cstheme="majorBidi"/>
          <w:sz w:val="24"/>
          <w:szCs w:val="24"/>
          <w:vertAlign w:val="subscript"/>
        </w:rPr>
        <w:t>I</w:t>
      </w:r>
      <w:proofErr w:type="gramEnd"/>
      <w:r w:rsidRPr="003C15BD">
        <w:rPr>
          <w:rFonts w:asciiTheme="majorBidi" w:hAnsiTheme="majorBidi" w:cstheme="majorBidi"/>
          <w:sz w:val="24"/>
          <w:szCs w:val="24"/>
        </w:rPr>
        <w:t>, β</w:t>
      </w:r>
      <w:r w:rsidRPr="003C15BD">
        <w:rPr>
          <w:rFonts w:asciiTheme="majorBidi" w:hAnsiTheme="majorBidi" w:cstheme="majorBidi"/>
          <w:sz w:val="24"/>
          <w:szCs w:val="24"/>
          <w:vertAlign w:val="subscript"/>
        </w:rPr>
        <w:t>2</w:t>
      </w:r>
      <w:r w:rsidRPr="003C15BD">
        <w:rPr>
          <w:rFonts w:asciiTheme="majorBidi" w:hAnsiTheme="majorBidi" w:cstheme="majorBidi"/>
          <w:sz w:val="24"/>
          <w:szCs w:val="24"/>
        </w:rPr>
        <w:t>, β</w:t>
      </w:r>
      <w:r w:rsidRPr="003C15BD">
        <w:rPr>
          <w:rFonts w:asciiTheme="majorBidi" w:hAnsiTheme="majorBidi" w:cstheme="majorBidi"/>
          <w:sz w:val="24"/>
          <w:szCs w:val="24"/>
          <w:vertAlign w:val="subscript"/>
        </w:rPr>
        <w:t>3</w:t>
      </w:r>
      <w:r w:rsidRPr="003C15BD">
        <w:rPr>
          <w:rFonts w:asciiTheme="majorBidi" w:hAnsiTheme="majorBidi" w:cstheme="majorBidi"/>
          <w:sz w:val="24"/>
          <w:szCs w:val="24"/>
        </w:rPr>
        <w:t>, = coefficient of parameters.</w:t>
      </w:r>
    </w:p>
    <w:p w:rsidR="000D2A6B" w:rsidRPr="003C15BD" w:rsidRDefault="000D2A6B" w:rsidP="003C15BD">
      <w:pPr>
        <w:spacing w:after="0" w:line="360" w:lineRule="auto"/>
        <w:jc w:val="both"/>
        <w:rPr>
          <w:rFonts w:asciiTheme="majorBidi" w:hAnsiTheme="majorBidi" w:cstheme="majorBidi"/>
          <w:sz w:val="24"/>
          <w:szCs w:val="24"/>
        </w:rPr>
      </w:pPr>
      <w:proofErr w:type="spellStart"/>
      <w:proofErr w:type="gramStart"/>
      <w:r w:rsidRPr="003C15BD">
        <w:rPr>
          <w:rFonts w:asciiTheme="majorBidi" w:hAnsiTheme="majorBidi" w:cstheme="majorBidi"/>
          <w:i/>
          <w:sz w:val="24"/>
          <w:szCs w:val="24"/>
        </w:rPr>
        <w:t>i</w:t>
      </w:r>
      <w:r w:rsidRPr="003C15BD">
        <w:rPr>
          <w:rFonts w:asciiTheme="majorBidi" w:hAnsiTheme="majorBidi" w:cstheme="majorBidi"/>
          <w:sz w:val="24"/>
          <w:szCs w:val="24"/>
        </w:rPr>
        <w:t>for</w:t>
      </w:r>
      <w:proofErr w:type="spellEnd"/>
      <w:proofErr w:type="gramEnd"/>
      <w:r w:rsidRPr="003C15BD">
        <w:rPr>
          <w:rFonts w:asciiTheme="majorBidi" w:hAnsiTheme="majorBidi" w:cstheme="majorBidi"/>
          <w:sz w:val="24"/>
          <w:szCs w:val="24"/>
        </w:rPr>
        <w:t xml:space="preserve"> the financial year ending at year</w:t>
      </w:r>
      <w:r w:rsidRPr="003C15BD">
        <w:rPr>
          <w:rFonts w:asciiTheme="majorBidi" w:hAnsiTheme="majorBidi" w:cstheme="majorBidi"/>
          <w:i/>
          <w:sz w:val="24"/>
          <w:szCs w:val="24"/>
        </w:rPr>
        <w:t xml:space="preserve"> t</w:t>
      </w:r>
      <w:r w:rsidRPr="003C15BD">
        <w:rPr>
          <w:rFonts w:asciiTheme="majorBidi" w:hAnsiTheme="majorBidi" w:cstheme="majorBidi"/>
          <w:sz w:val="24"/>
          <w:szCs w:val="24"/>
        </w:rPr>
        <w:t>.</w:t>
      </w:r>
    </w:p>
    <w:p w:rsidR="000D2A6B" w:rsidRPr="003C15BD" w:rsidRDefault="000D2A6B"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Default="000D2A6B" w:rsidP="003C15BD">
      <w:pPr>
        <w:spacing w:after="0" w:line="360" w:lineRule="auto"/>
        <w:jc w:val="center"/>
        <w:rPr>
          <w:rFonts w:asciiTheme="majorBidi" w:hAnsiTheme="majorBidi" w:cstheme="majorBidi"/>
          <w:b/>
          <w:sz w:val="24"/>
          <w:szCs w:val="24"/>
        </w:rPr>
      </w:pPr>
    </w:p>
    <w:p w:rsidR="007456B6" w:rsidRDefault="007456B6" w:rsidP="003C15BD">
      <w:pPr>
        <w:spacing w:after="0" w:line="360" w:lineRule="auto"/>
        <w:jc w:val="center"/>
        <w:rPr>
          <w:rFonts w:asciiTheme="majorBidi" w:hAnsiTheme="majorBidi" w:cstheme="majorBidi"/>
          <w:b/>
          <w:sz w:val="24"/>
          <w:szCs w:val="24"/>
        </w:rPr>
      </w:pPr>
    </w:p>
    <w:p w:rsidR="007456B6" w:rsidRDefault="007456B6" w:rsidP="003C15BD">
      <w:pPr>
        <w:spacing w:after="0" w:line="360" w:lineRule="auto"/>
        <w:jc w:val="center"/>
        <w:rPr>
          <w:rFonts w:asciiTheme="majorBidi" w:hAnsiTheme="majorBidi" w:cstheme="majorBidi"/>
          <w:b/>
          <w:sz w:val="24"/>
          <w:szCs w:val="24"/>
        </w:rPr>
      </w:pPr>
    </w:p>
    <w:p w:rsidR="007456B6" w:rsidRDefault="007456B6" w:rsidP="003C15BD">
      <w:pPr>
        <w:spacing w:after="0" w:line="360" w:lineRule="auto"/>
        <w:jc w:val="center"/>
        <w:rPr>
          <w:rFonts w:asciiTheme="majorBidi" w:hAnsiTheme="majorBidi" w:cstheme="majorBidi"/>
          <w:b/>
          <w:sz w:val="24"/>
          <w:szCs w:val="24"/>
        </w:rPr>
      </w:pPr>
    </w:p>
    <w:p w:rsidR="007456B6" w:rsidRDefault="007456B6" w:rsidP="003C15BD">
      <w:pPr>
        <w:spacing w:after="0" w:line="360" w:lineRule="auto"/>
        <w:jc w:val="center"/>
        <w:rPr>
          <w:rFonts w:asciiTheme="majorBidi" w:hAnsiTheme="majorBidi" w:cstheme="majorBidi"/>
          <w:b/>
          <w:sz w:val="24"/>
          <w:szCs w:val="24"/>
        </w:rPr>
      </w:pPr>
    </w:p>
    <w:p w:rsidR="007456B6" w:rsidRDefault="007456B6" w:rsidP="003C15BD">
      <w:pPr>
        <w:spacing w:after="0" w:line="360" w:lineRule="auto"/>
        <w:jc w:val="center"/>
        <w:rPr>
          <w:rFonts w:asciiTheme="majorBidi" w:hAnsiTheme="majorBidi" w:cstheme="majorBidi"/>
          <w:b/>
          <w:sz w:val="24"/>
          <w:szCs w:val="24"/>
        </w:rPr>
      </w:pPr>
    </w:p>
    <w:p w:rsidR="007456B6" w:rsidRDefault="007456B6" w:rsidP="003C15BD">
      <w:pPr>
        <w:spacing w:after="0" w:line="360" w:lineRule="auto"/>
        <w:jc w:val="center"/>
        <w:rPr>
          <w:rFonts w:asciiTheme="majorBidi" w:hAnsiTheme="majorBidi" w:cstheme="majorBidi"/>
          <w:b/>
          <w:sz w:val="24"/>
          <w:szCs w:val="24"/>
        </w:rPr>
      </w:pPr>
    </w:p>
    <w:p w:rsidR="007456B6" w:rsidRPr="003C15BD" w:rsidRDefault="007456B6"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Default="000D2A6B"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Pr="003C15BD" w:rsidRDefault="007456B6" w:rsidP="003C15BD">
      <w:pPr>
        <w:spacing w:after="0" w:line="360" w:lineRule="auto"/>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r w:rsidRPr="003C15BD">
        <w:rPr>
          <w:rFonts w:asciiTheme="majorBidi" w:hAnsiTheme="majorBidi" w:cstheme="majorBidi"/>
          <w:b/>
          <w:sz w:val="24"/>
          <w:szCs w:val="24"/>
        </w:rPr>
        <w:lastRenderedPageBreak/>
        <w:t>CHAPTER FOUR</w:t>
      </w:r>
    </w:p>
    <w:p w:rsidR="000D2A6B" w:rsidRPr="003C15BD" w:rsidRDefault="000D2A6B" w:rsidP="003C15BD">
      <w:pPr>
        <w:spacing w:after="0" w:line="360" w:lineRule="auto"/>
        <w:jc w:val="center"/>
        <w:rPr>
          <w:rFonts w:asciiTheme="majorBidi" w:hAnsiTheme="majorBidi" w:cstheme="majorBidi"/>
          <w:b/>
          <w:sz w:val="24"/>
          <w:szCs w:val="24"/>
        </w:rPr>
      </w:pPr>
      <w:r w:rsidRPr="003C15BD">
        <w:rPr>
          <w:rFonts w:asciiTheme="majorBidi" w:hAnsiTheme="majorBidi" w:cstheme="majorBidi"/>
          <w:b/>
          <w:sz w:val="24"/>
          <w:szCs w:val="24"/>
        </w:rPr>
        <w:t>ANALYSIS AND DISCUSSION</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4.1</w:t>
      </w:r>
      <w:r w:rsidRPr="003C15BD">
        <w:rPr>
          <w:rFonts w:asciiTheme="majorBidi" w:hAnsiTheme="majorBidi" w:cstheme="majorBidi"/>
          <w:b/>
          <w:sz w:val="24"/>
          <w:szCs w:val="24"/>
        </w:rPr>
        <w:tab/>
        <w:t>INTRODUCTION</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The above table shows that out of 185 copies of questionnaires distributed, 144 were completed and returned. This represents 78%.</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4.2</w:t>
      </w:r>
      <w:r w:rsidRPr="003C15BD">
        <w:rPr>
          <w:rFonts w:asciiTheme="majorBidi" w:hAnsiTheme="majorBidi" w:cstheme="majorBidi"/>
          <w:b/>
          <w:sz w:val="24"/>
          <w:szCs w:val="24"/>
        </w:rPr>
        <w:tab/>
      </w:r>
      <w:r w:rsidRPr="003C15BD">
        <w:rPr>
          <w:rFonts w:asciiTheme="majorBidi" w:hAnsiTheme="majorBidi" w:cstheme="majorBidi"/>
          <w:b/>
          <w:bCs/>
          <w:color w:val="000000"/>
          <w:spacing w:val="-7"/>
          <w:sz w:val="24"/>
          <w:szCs w:val="24"/>
        </w:rPr>
        <w:t>DEMOGRAPHIC CHARACTERISTIC OF RESPONDENTS</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b/>
          <w:sz w:val="24"/>
          <w:szCs w:val="24"/>
        </w:rPr>
        <w:t>Table 4.2.1: Analysis of Data collected on Question1 “</w:t>
      </w:r>
      <w:r w:rsidRPr="003C15BD">
        <w:rPr>
          <w:rFonts w:asciiTheme="majorBidi" w:hAnsiTheme="majorBidi" w:cstheme="majorBidi"/>
          <w:sz w:val="24"/>
          <w:szCs w:val="24"/>
        </w:rPr>
        <w:t xml:space="preserve">To what extent has the adoption </w:t>
      </w:r>
      <w:proofErr w:type="spellStart"/>
      <w:r w:rsidRPr="003C15BD">
        <w:rPr>
          <w:rFonts w:asciiTheme="majorBidi" w:hAnsiTheme="majorBidi" w:cstheme="majorBidi"/>
          <w:sz w:val="24"/>
          <w:szCs w:val="24"/>
        </w:rPr>
        <w:t>ofinternational</w:t>
      </w:r>
      <w:proofErr w:type="spellEnd"/>
      <w:r w:rsidRPr="003C15BD">
        <w:rPr>
          <w:rFonts w:asciiTheme="majorBidi" w:hAnsiTheme="majorBidi" w:cstheme="majorBidi"/>
          <w:sz w:val="24"/>
          <w:szCs w:val="24"/>
        </w:rPr>
        <w:t xml:space="preserve"> public sector accounting standards led to accountability among public officers?”</w:t>
      </w:r>
    </w:p>
    <w:p w:rsidR="000D2A6B" w:rsidRPr="003C15BD" w:rsidRDefault="000D2A6B" w:rsidP="003C15BD">
      <w:pPr>
        <w:spacing w:after="0" w:line="360" w:lineRule="auto"/>
        <w:jc w:val="both"/>
        <w:rPr>
          <w:rFonts w:asciiTheme="majorBidi" w:hAnsiTheme="majorBidi" w:cstheme="majorBidi"/>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13"/>
        <w:gridCol w:w="6119"/>
        <w:gridCol w:w="465"/>
        <w:gridCol w:w="396"/>
        <w:gridCol w:w="379"/>
        <w:gridCol w:w="465"/>
        <w:gridCol w:w="396"/>
      </w:tblGrid>
      <w:tr w:rsidR="000D2A6B" w:rsidRPr="003C15BD" w:rsidTr="00EB4B6B">
        <w:trPr>
          <w:trHeight w:val="221"/>
        </w:trPr>
        <w:tc>
          <w:tcPr>
            <w:tcW w:w="413" w:type="dxa"/>
            <w:tcBorders>
              <w:top w:val="single" w:sz="8" w:space="0" w:color="auto"/>
              <w:left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w w:val="99"/>
                <w:sz w:val="24"/>
                <w:szCs w:val="24"/>
              </w:rPr>
            </w:pPr>
            <w:r w:rsidRPr="003C15BD">
              <w:rPr>
                <w:rFonts w:asciiTheme="majorBidi" w:hAnsiTheme="majorBidi" w:cstheme="majorBidi"/>
                <w:b/>
                <w:w w:val="99"/>
                <w:sz w:val="24"/>
                <w:szCs w:val="24"/>
              </w:rPr>
              <w:t>S/N</w:t>
            </w:r>
          </w:p>
        </w:tc>
        <w:tc>
          <w:tcPr>
            <w:tcW w:w="6119"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b/>
                <w:sz w:val="24"/>
                <w:szCs w:val="24"/>
              </w:rPr>
            </w:pPr>
            <w:r w:rsidRPr="003C15BD">
              <w:rPr>
                <w:rFonts w:asciiTheme="majorBidi" w:hAnsiTheme="majorBidi" w:cstheme="majorBidi"/>
                <w:b/>
                <w:sz w:val="24"/>
                <w:szCs w:val="24"/>
              </w:rPr>
              <w:t>Questionnaires</w:t>
            </w:r>
          </w:p>
        </w:tc>
        <w:tc>
          <w:tcPr>
            <w:tcW w:w="465"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w w:val="92"/>
                <w:sz w:val="24"/>
                <w:szCs w:val="24"/>
              </w:rPr>
            </w:pPr>
            <w:r w:rsidRPr="003C15BD">
              <w:rPr>
                <w:rFonts w:asciiTheme="majorBidi" w:hAnsiTheme="majorBidi" w:cstheme="majorBidi"/>
                <w:b/>
                <w:w w:val="92"/>
                <w:sz w:val="24"/>
                <w:szCs w:val="24"/>
              </w:rPr>
              <w:t>SA</w:t>
            </w:r>
          </w:p>
        </w:tc>
        <w:tc>
          <w:tcPr>
            <w:tcW w:w="396"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w w:val="75"/>
                <w:sz w:val="24"/>
                <w:szCs w:val="24"/>
              </w:rPr>
            </w:pPr>
            <w:r w:rsidRPr="003C15BD">
              <w:rPr>
                <w:rFonts w:asciiTheme="majorBidi" w:hAnsiTheme="majorBidi" w:cstheme="majorBidi"/>
                <w:b/>
                <w:w w:val="75"/>
                <w:sz w:val="24"/>
                <w:szCs w:val="24"/>
              </w:rPr>
              <w:t>A</w:t>
            </w:r>
          </w:p>
        </w:tc>
        <w:tc>
          <w:tcPr>
            <w:tcW w:w="379"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w w:val="94"/>
                <w:sz w:val="24"/>
                <w:szCs w:val="24"/>
              </w:rPr>
            </w:pPr>
            <w:r w:rsidRPr="003C15BD">
              <w:rPr>
                <w:rFonts w:asciiTheme="majorBidi" w:hAnsiTheme="majorBidi" w:cstheme="majorBidi"/>
                <w:b/>
                <w:w w:val="94"/>
                <w:sz w:val="24"/>
                <w:szCs w:val="24"/>
              </w:rPr>
              <w:t>UN</w:t>
            </w:r>
          </w:p>
        </w:tc>
        <w:tc>
          <w:tcPr>
            <w:tcW w:w="465"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w w:val="87"/>
                <w:sz w:val="24"/>
                <w:szCs w:val="24"/>
              </w:rPr>
            </w:pPr>
            <w:r w:rsidRPr="003C15BD">
              <w:rPr>
                <w:rFonts w:asciiTheme="majorBidi" w:hAnsiTheme="majorBidi" w:cstheme="majorBidi"/>
                <w:b/>
                <w:w w:val="87"/>
                <w:sz w:val="24"/>
                <w:szCs w:val="24"/>
              </w:rPr>
              <w:t>D</w:t>
            </w:r>
          </w:p>
        </w:tc>
        <w:tc>
          <w:tcPr>
            <w:tcW w:w="396"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SD</w:t>
            </w:r>
          </w:p>
        </w:tc>
      </w:tr>
      <w:tr w:rsidR="000D2A6B" w:rsidRPr="003C15BD" w:rsidTr="00EB4B6B">
        <w:trPr>
          <w:trHeight w:val="208"/>
        </w:trPr>
        <w:tc>
          <w:tcPr>
            <w:tcW w:w="413"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611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00"/>
        </w:trPr>
        <w:tc>
          <w:tcPr>
            <w:tcW w:w="413"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1</w:t>
            </w:r>
          </w:p>
        </w:tc>
        <w:tc>
          <w:tcPr>
            <w:tcW w:w="6119"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Revenue generated are accounted for through IPSAS</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44</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50</w:t>
            </w:r>
          </w:p>
        </w:tc>
        <w:tc>
          <w:tcPr>
            <w:tcW w:w="379"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7</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31</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12</w:t>
            </w:r>
          </w:p>
        </w:tc>
      </w:tr>
      <w:tr w:rsidR="000D2A6B" w:rsidRPr="003C15BD" w:rsidTr="00EB4B6B">
        <w:trPr>
          <w:trHeight w:val="177"/>
        </w:trPr>
        <w:tc>
          <w:tcPr>
            <w:tcW w:w="413"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611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00"/>
        </w:trPr>
        <w:tc>
          <w:tcPr>
            <w:tcW w:w="413"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2</w:t>
            </w:r>
          </w:p>
        </w:tc>
        <w:tc>
          <w:tcPr>
            <w:tcW w:w="6119"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Government advance payment are accounted adequately</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37</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63</w:t>
            </w:r>
          </w:p>
        </w:tc>
        <w:tc>
          <w:tcPr>
            <w:tcW w:w="379"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8</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25</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11</w:t>
            </w:r>
          </w:p>
        </w:tc>
      </w:tr>
      <w:tr w:rsidR="000D2A6B" w:rsidRPr="003C15BD" w:rsidTr="00EB4B6B">
        <w:trPr>
          <w:trHeight w:val="177"/>
        </w:trPr>
        <w:tc>
          <w:tcPr>
            <w:tcW w:w="413"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611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00"/>
        </w:trPr>
        <w:tc>
          <w:tcPr>
            <w:tcW w:w="413"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6"/>
                <w:sz w:val="24"/>
                <w:szCs w:val="24"/>
              </w:rPr>
            </w:pPr>
            <w:r w:rsidRPr="003C15BD">
              <w:rPr>
                <w:rFonts w:asciiTheme="majorBidi" w:hAnsiTheme="majorBidi" w:cstheme="majorBidi"/>
                <w:w w:val="96"/>
                <w:sz w:val="24"/>
                <w:szCs w:val="24"/>
              </w:rPr>
              <w:t>3.</w:t>
            </w:r>
          </w:p>
        </w:tc>
        <w:tc>
          <w:tcPr>
            <w:tcW w:w="6119"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The exact amount incurred by government are what being accountable</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40</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50</w:t>
            </w:r>
          </w:p>
        </w:tc>
        <w:tc>
          <w:tcPr>
            <w:tcW w:w="379"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5</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34</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5</w:t>
            </w:r>
          </w:p>
        </w:tc>
      </w:tr>
      <w:tr w:rsidR="000D2A6B" w:rsidRPr="003C15BD" w:rsidTr="00EB4B6B">
        <w:trPr>
          <w:trHeight w:val="175"/>
        </w:trPr>
        <w:tc>
          <w:tcPr>
            <w:tcW w:w="413"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611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11"/>
        </w:trPr>
        <w:tc>
          <w:tcPr>
            <w:tcW w:w="413"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6"/>
                <w:sz w:val="24"/>
                <w:szCs w:val="24"/>
              </w:rPr>
            </w:pPr>
            <w:r w:rsidRPr="003C15BD">
              <w:rPr>
                <w:rFonts w:asciiTheme="majorBidi" w:hAnsiTheme="majorBidi" w:cstheme="majorBidi"/>
                <w:w w:val="96"/>
                <w:sz w:val="24"/>
                <w:szCs w:val="24"/>
              </w:rPr>
              <w:t>4.</w:t>
            </w:r>
          </w:p>
        </w:tc>
        <w:tc>
          <w:tcPr>
            <w:tcW w:w="6119"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The introduction of IPSAS will improve the overall quality of financial</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38</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55</w:t>
            </w:r>
          </w:p>
        </w:tc>
        <w:tc>
          <w:tcPr>
            <w:tcW w:w="379"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9</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31</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11</w:t>
            </w:r>
          </w:p>
        </w:tc>
      </w:tr>
      <w:tr w:rsidR="000D2A6B" w:rsidRPr="003C15BD" w:rsidTr="00EB4B6B">
        <w:trPr>
          <w:trHeight w:val="208"/>
        </w:trPr>
        <w:tc>
          <w:tcPr>
            <w:tcW w:w="413"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611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reporting in the Nigerian Public Sector</w:t>
            </w: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14"/>
        </w:trPr>
        <w:tc>
          <w:tcPr>
            <w:tcW w:w="413"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5</w:t>
            </w:r>
          </w:p>
        </w:tc>
        <w:tc>
          <w:tcPr>
            <w:tcW w:w="6119"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IPSAS  adoption  will  engender  overall  full  representation  of  financial</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49</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43</w:t>
            </w:r>
          </w:p>
        </w:tc>
        <w:tc>
          <w:tcPr>
            <w:tcW w:w="379"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9</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33</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10</w:t>
            </w:r>
          </w:p>
        </w:tc>
      </w:tr>
      <w:tr w:rsidR="000D2A6B" w:rsidRPr="003C15BD" w:rsidTr="00EB4B6B">
        <w:trPr>
          <w:trHeight w:val="208"/>
        </w:trPr>
        <w:tc>
          <w:tcPr>
            <w:tcW w:w="413"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611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roofErr w:type="gramStart"/>
            <w:r w:rsidRPr="003C15BD">
              <w:rPr>
                <w:rFonts w:asciiTheme="majorBidi" w:hAnsiTheme="majorBidi" w:cstheme="majorBidi"/>
                <w:sz w:val="24"/>
                <w:szCs w:val="24"/>
              </w:rPr>
              <w:t>reporting</w:t>
            </w:r>
            <w:proofErr w:type="gramEnd"/>
            <w:r w:rsidRPr="003C15BD">
              <w:rPr>
                <w:rFonts w:asciiTheme="majorBidi" w:hAnsiTheme="majorBidi" w:cstheme="majorBidi"/>
                <w:sz w:val="24"/>
                <w:szCs w:val="24"/>
              </w:rPr>
              <w:t xml:space="preserve"> in the Nigerian Public Sector.</w:t>
            </w: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14"/>
        </w:trPr>
        <w:tc>
          <w:tcPr>
            <w:tcW w:w="413"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6</w:t>
            </w:r>
          </w:p>
        </w:tc>
        <w:tc>
          <w:tcPr>
            <w:tcW w:w="6119"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IPSAS  adoption  will  improve  accountability of  financial  reporting in the</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35</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56</w:t>
            </w:r>
          </w:p>
        </w:tc>
        <w:tc>
          <w:tcPr>
            <w:tcW w:w="379"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8</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36</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9</w:t>
            </w:r>
          </w:p>
        </w:tc>
      </w:tr>
      <w:tr w:rsidR="000D2A6B" w:rsidRPr="003C15BD" w:rsidTr="00EB4B6B">
        <w:trPr>
          <w:trHeight w:val="209"/>
        </w:trPr>
        <w:tc>
          <w:tcPr>
            <w:tcW w:w="413"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611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Nigerian Public Sector</w:t>
            </w: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bl>
    <w:p w:rsidR="000D2A6B" w:rsidRPr="003C15BD" w:rsidRDefault="000D2A6B" w:rsidP="003C15BD">
      <w:pPr>
        <w:spacing w:after="0" w:line="360" w:lineRule="auto"/>
        <w:ind w:left="280"/>
        <w:jc w:val="both"/>
        <w:rPr>
          <w:rFonts w:asciiTheme="majorBidi" w:hAnsiTheme="majorBidi" w:cstheme="majorBidi"/>
          <w:b/>
          <w:bCs/>
          <w:i/>
          <w:iCs/>
          <w:sz w:val="24"/>
          <w:szCs w:val="24"/>
        </w:rPr>
      </w:pPr>
      <w:r w:rsidRPr="003C15BD">
        <w:rPr>
          <w:rFonts w:asciiTheme="majorBidi" w:hAnsiTheme="majorBidi" w:cstheme="majorBidi"/>
          <w:b/>
          <w:bCs/>
          <w:i/>
          <w:iCs/>
          <w:sz w:val="24"/>
          <w:szCs w:val="24"/>
        </w:rPr>
        <w:t>Source: Field survey, 2025</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b/>
          <w:sz w:val="24"/>
          <w:szCs w:val="24"/>
        </w:rPr>
        <w:t>Table 4.2.2: Analysis of Data collected on Question 2 “</w:t>
      </w:r>
      <w:r w:rsidRPr="003C15BD">
        <w:rPr>
          <w:rFonts w:asciiTheme="majorBidi" w:hAnsiTheme="majorBidi" w:cstheme="majorBidi"/>
          <w:sz w:val="24"/>
          <w:szCs w:val="24"/>
        </w:rPr>
        <w:t>To what extent has the adoption of international public sector accounting standards enhanced transparency among public officers?</w:t>
      </w:r>
    </w:p>
    <w:tbl>
      <w:tblPr>
        <w:tblW w:w="8425" w:type="dxa"/>
        <w:tblInd w:w="20" w:type="dxa"/>
        <w:tblLayout w:type="fixed"/>
        <w:tblCellMar>
          <w:left w:w="0" w:type="dxa"/>
          <w:right w:w="0" w:type="dxa"/>
        </w:tblCellMar>
        <w:tblLook w:val="0000" w:firstRow="0" w:lastRow="0" w:firstColumn="0" w:lastColumn="0" w:noHBand="0" w:noVBand="0"/>
      </w:tblPr>
      <w:tblGrid>
        <w:gridCol w:w="471"/>
        <w:gridCol w:w="5904"/>
        <w:gridCol w:w="454"/>
        <w:gridCol w:w="386"/>
        <w:gridCol w:w="370"/>
        <w:gridCol w:w="454"/>
        <w:gridCol w:w="386"/>
      </w:tblGrid>
      <w:tr w:rsidR="000D2A6B" w:rsidRPr="003C15BD" w:rsidTr="00EB4B6B">
        <w:trPr>
          <w:trHeight w:val="222"/>
        </w:trPr>
        <w:tc>
          <w:tcPr>
            <w:tcW w:w="471" w:type="dxa"/>
            <w:tcBorders>
              <w:top w:val="single" w:sz="8" w:space="0" w:color="auto"/>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jc w:val="both"/>
              <w:rPr>
                <w:rFonts w:asciiTheme="majorBidi" w:hAnsiTheme="majorBidi" w:cstheme="majorBidi"/>
                <w:b/>
                <w:sz w:val="24"/>
                <w:szCs w:val="24"/>
              </w:rPr>
            </w:pPr>
            <w:r w:rsidRPr="003C15BD">
              <w:rPr>
                <w:rFonts w:asciiTheme="majorBidi" w:hAnsiTheme="majorBidi" w:cstheme="majorBidi"/>
                <w:b/>
                <w:sz w:val="24"/>
                <w:szCs w:val="24"/>
              </w:rPr>
              <w:lastRenderedPageBreak/>
              <w:t>S/N</w:t>
            </w:r>
          </w:p>
        </w:tc>
        <w:tc>
          <w:tcPr>
            <w:tcW w:w="5904"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b/>
                <w:sz w:val="24"/>
                <w:szCs w:val="24"/>
              </w:rPr>
            </w:pPr>
            <w:r w:rsidRPr="003C15BD">
              <w:rPr>
                <w:rFonts w:asciiTheme="majorBidi" w:hAnsiTheme="majorBidi" w:cstheme="majorBidi"/>
                <w:b/>
                <w:sz w:val="24"/>
                <w:szCs w:val="24"/>
              </w:rPr>
              <w:t>QUESTIONNAIRES</w:t>
            </w:r>
          </w:p>
        </w:tc>
        <w:tc>
          <w:tcPr>
            <w:tcW w:w="454"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w w:val="92"/>
                <w:sz w:val="24"/>
                <w:szCs w:val="24"/>
              </w:rPr>
            </w:pPr>
            <w:r w:rsidRPr="003C15BD">
              <w:rPr>
                <w:rFonts w:asciiTheme="majorBidi" w:hAnsiTheme="majorBidi" w:cstheme="majorBidi"/>
                <w:b/>
                <w:w w:val="92"/>
                <w:sz w:val="24"/>
                <w:szCs w:val="24"/>
              </w:rPr>
              <w:t>SA</w:t>
            </w:r>
          </w:p>
        </w:tc>
        <w:tc>
          <w:tcPr>
            <w:tcW w:w="386"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b/>
                <w:sz w:val="24"/>
                <w:szCs w:val="24"/>
              </w:rPr>
            </w:pPr>
            <w:r w:rsidRPr="003C15BD">
              <w:rPr>
                <w:rFonts w:asciiTheme="majorBidi" w:hAnsiTheme="majorBidi" w:cstheme="majorBidi"/>
                <w:b/>
                <w:sz w:val="24"/>
                <w:szCs w:val="24"/>
              </w:rPr>
              <w:t>A</w:t>
            </w:r>
          </w:p>
        </w:tc>
        <w:tc>
          <w:tcPr>
            <w:tcW w:w="370"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UN</w:t>
            </w:r>
          </w:p>
        </w:tc>
        <w:tc>
          <w:tcPr>
            <w:tcW w:w="454"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w w:val="87"/>
                <w:sz w:val="24"/>
                <w:szCs w:val="24"/>
              </w:rPr>
            </w:pPr>
            <w:r w:rsidRPr="003C15BD">
              <w:rPr>
                <w:rFonts w:asciiTheme="majorBidi" w:hAnsiTheme="majorBidi" w:cstheme="majorBidi"/>
                <w:b/>
                <w:w w:val="87"/>
                <w:sz w:val="24"/>
                <w:szCs w:val="24"/>
              </w:rPr>
              <w:t>D</w:t>
            </w:r>
          </w:p>
        </w:tc>
        <w:tc>
          <w:tcPr>
            <w:tcW w:w="386"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SD</w:t>
            </w:r>
          </w:p>
        </w:tc>
      </w:tr>
      <w:tr w:rsidR="000D2A6B" w:rsidRPr="003C15BD" w:rsidTr="00EB4B6B">
        <w:trPr>
          <w:trHeight w:val="211"/>
        </w:trPr>
        <w:tc>
          <w:tcPr>
            <w:tcW w:w="471"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jc w:val="both"/>
              <w:rPr>
                <w:rFonts w:asciiTheme="majorBidi" w:hAnsiTheme="majorBidi" w:cstheme="majorBidi"/>
                <w:sz w:val="24"/>
                <w:szCs w:val="24"/>
              </w:rPr>
            </w:pPr>
            <w:r w:rsidRPr="003C15BD">
              <w:rPr>
                <w:rFonts w:asciiTheme="majorBidi" w:hAnsiTheme="majorBidi" w:cstheme="majorBidi"/>
                <w:sz w:val="24"/>
                <w:szCs w:val="24"/>
              </w:rPr>
              <w:t>7</w:t>
            </w:r>
          </w:p>
        </w:tc>
        <w:tc>
          <w:tcPr>
            <w:tcW w:w="5904"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International  Public  Sector  Accounting  Standards  reports  any  derailment</w:t>
            </w: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0"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29"/>
        </w:trPr>
        <w:tc>
          <w:tcPr>
            <w:tcW w:w="471"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590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roofErr w:type="gramStart"/>
            <w:r w:rsidRPr="003C15BD">
              <w:rPr>
                <w:rFonts w:asciiTheme="majorBidi" w:hAnsiTheme="majorBidi" w:cstheme="majorBidi"/>
                <w:sz w:val="24"/>
                <w:szCs w:val="24"/>
              </w:rPr>
              <w:t>from</w:t>
            </w:r>
            <w:proofErr w:type="gramEnd"/>
            <w:r w:rsidRPr="003C15BD">
              <w:rPr>
                <w:rFonts w:asciiTheme="majorBidi" w:hAnsiTheme="majorBidi" w:cstheme="majorBidi"/>
                <w:sz w:val="24"/>
                <w:szCs w:val="24"/>
              </w:rPr>
              <w:t xml:space="preserve"> budget provision in the state.</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54</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53</w:t>
            </w:r>
          </w:p>
        </w:tc>
        <w:tc>
          <w:tcPr>
            <w:tcW w:w="37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8</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22</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7</w:t>
            </w:r>
          </w:p>
        </w:tc>
      </w:tr>
      <w:tr w:rsidR="000D2A6B" w:rsidRPr="003C15BD" w:rsidTr="00EB4B6B">
        <w:trPr>
          <w:trHeight w:val="213"/>
        </w:trPr>
        <w:tc>
          <w:tcPr>
            <w:tcW w:w="471"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jc w:val="both"/>
              <w:rPr>
                <w:rFonts w:asciiTheme="majorBidi" w:hAnsiTheme="majorBidi" w:cstheme="majorBidi"/>
                <w:sz w:val="24"/>
                <w:szCs w:val="24"/>
              </w:rPr>
            </w:pPr>
            <w:r w:rsidRPr="003C15BD">
              <w:rPr>
                <w:rFonts w:asciiTheme="majorBidi" w:hAnsiTheme="majorBidi" w:cstheme="majorBidi"/>
                <w:sz w:val="24"/>
                <w:szCs w:val="24"/>
              </w:rPr>
              <w:t>8</w:t>
            </w:r>
          </w:p>
        </w:tc>
        <w:tc>
          <w:tcPr>
            <w:tcW w:w="5904"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All revenue collected by government is budget for all budgeted revenue</w:t>
            </w: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0"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29"/>
        </w:trPr>
        <w:tc>
          <w:tcPr>
            <w:tcW w:w="471"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590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proofErr w:type="gramStart"/>
            <w:r w:rsidRPr="003C15BD">
              <w:rPr>
                <w:rFonts w:asciiTheme="majorBidi" w:hAnsiTheme="majorBidi" w:cstheme="majorBidi"/>
                <w:sz w:val="24"/>
                <w:szCs w:val="24"/>
              </w:rPr>
              <w:t>collected</w:t>
            </w:r>
            <w:proofErr w:type="gramEnd"/>
            <w:r w:rsidRPr="003C15BD">
              <w:rPr>
                <w:rFonts w:asciiTheme="majorBidi" w:hAnsiTheme="majorBidi" w:cstheme="majorBidi"/>
                <w:sz w:val="24"/>
                <w:szCs w:val="24"/>
              </w:rPr>
              <w:t>.</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45</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62</w:t>
            </w:r>
          </w:p>
        </w:tc>
        <w:tc>
          <w:tcPr>
            <w:tcW w:w="37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11</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17</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9</w:t>
            </w:r>
          </w:p>
        </w:tc>
      </w:tr>
      <w:tr w:rsidR="000D2A6B" w:rsidRPr="003C15BD" w:rsidTr="00EB4B6B">
        <w:trPr>
          <w:trHeight w:val="217"/>
        </w:trPr>
        <w:tc>
          <w:tcPr>
            <w:tcW w:w="471"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jc w:val="both"/>
              <w:rPr>
                <w:rFonts w:asciiTheme="majorBidi" w:hAnsiTheme="majorBidi" w:cstheme="majorBidi"/>
                <w:sz w:val="24"/>
                <w:szCs w:val="24"/>
              </w:rPr>
            </w:pPr>
            <w:r w:rsidRPr="003C15BD">
              <w:rPr>
                <w:rFonts w:asciiTheme="majorBidi" w:hAnsiTheme="majorBidi" w:cstheme="majorBidi"/>
                <w:sz w:val="24"/>
                <w:szCs w:val="24"/>
              </w:rPr>
              <w:t>9</w:t>
            </w:r>
          </w:p>
        </w:tc>
        <w:tc>
          <w:tcPr>
            <w:tcW w:w="590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Better use of public resources are encouraged by IPSAS</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40</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56</w:t>
            </w:r>
          </w:p>
        </w:tc>
        <w:tc>
          <w:tcPr>
            <w:tcW w:w="37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8</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29</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11</w:t>
            </w:r>
          </w:p>
        </w:tc>
      </w:tr>
      <w:tr w:rsidR="000D2A6B" w:rsidRPr="003C15BD" w:rsidTr="00EB4B6B">
        <w:trPr>
          <w:trHeight w:val="215"/>
        </w:trPr>
        <w:tc>
          <w:tcPr>
            <w:tcW w:w="471"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jc w:val="both"/>
              <w:rPr>
                <w:rFonts w:asciiTheme="majorBidi" w:hAnsiTheme="majorBidi" w:cstheme="majorBidi"/>
                <w:sz w:val="24"/>
                <w:szCs w:val="24"/>
              </w:rPr>
            </w:pPr>
            <w:r w:rsidRPr="003C15BD">
              <w:rPr>
                <w:rFonts w:asciiTheme="majorBidi" w:hAnsiTheme="majorBidi" w:cstheme="majorBidi"/>
                <w:sz w:val="24"/>
                <w:szCs w:val="24"/>
              </w:rPr>
              <w:t>10</w:t>
            </w:r>
          </w:p>
        </w:tc>
        <w:tc>
          <w:tcPr>
            <w:tcW w:w="5904"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IPSAS  adoption  necessary  for  financial  reporting  transparency  in  the</w:t>
            </w: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0"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28"/>
        </w:trPr>
        <w:tc>
          <w:tcPr>
            <w:tcW w:w="471"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590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Nigerian Public Sector</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46</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53</w:t>
            </w:r>
          </w:p>
        </w:tc>
        <w:tc>
          <w:tcPr>
            <w:tcW w:w="37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3</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28</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14</w:t>
            </w:r>
          </w:p>
        </w:tc>
      </w:tr>
      <w:tr w:rsidR="000D2A6B" w:rsidRPr="003C15BD" w:rsidTr="00EB4B6B">
        <w:trPr>
          <w:trHeight w:val="215"/>
        </w:trPr>
        <w:tc>
          <w:tcPr>
            <w:tcW w:w="471"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jc w:val="both"/>
              <w:rPr>
                <w:rFonts w:asciiTheme="majorBidi" w:hAnsiTheme="majorBidi" w:cstheme="majorBidi"/>
                <w:sz w:val="24"/>
                <w:szCs w:val="24"/>
              </w:rPr>
            </w:pPr>
            <w:r w:rsidRPr="003C15BD">
              <w:rPr>
                <w:rFonts w:asciiTheme="majorBidi" w:hAnsiTheme="majorBidi" w:cstheme="majorBidi"/>
                <w:sz w:val="24"/>
                <w:szCs w:val="24"/>
              </w:rPr>
              <w:t>11</w:t>
            </w:r>
          </w:p>
        </w:tc>
        <w:tc>
          <w:tcPr>
            <w:tcW w:w="5904"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International Public Sector Accounting Standards discloses levels of non-</w:t>
            </w: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0"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28"/>
        </w:trPr>
        <w:tc>
          <w:tcPr>
            <w:tcW w:w="471"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590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proofErr w:type="gramStart"/>
            <w:r w:rsidRPr="003C15BD">
              <w:rPr>
                <w:rFonts w:asciiTheme="majorBidi" w:hAnsiTheme="majorBidi" w:cstheme="majorBidi"/>
                <w:sz w:val="24"/>
                <w:szCs w:val="24"/>
              </w:rPr>
              <w:t>current</w:t>
            </w:r>
            <w:proofErr w:type="gramEnd"/>
            <w:r w:rsidRPr="003C15BD">
              <w:rPr>
                <w:rFonts w:asciiTheme="majorBidi" w:hAnsiTheme="majorBidi" w:cstheme="majorBidi"/>
                <w:sz w:val="24"/>
                <w:szCs w:val="24"/>
              </w:rPr>
              <w:t xml:space="preserve"> asset utilization as contained in the budget estimate in the state.</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39</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64</w:t>
            </w:r>
          </w:p>
        </w:tc>
        <w:tc>
          <w:tcPr>
            <w:tcW w:w="37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11</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19</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11</w:t>
            </w:r>
          </w:p>
        </w:tc>
      </w:tr>
      <w:tr w:rsidR="000D2A6B" w:rsidRPr="003C15BD" w:rsidTr="00EB4B6B">
        <w:trPr>
          <w:trHeight w:val="215"/>
        </w:trPr>
        <w:tc>
          <w:tcPr>
            <w:tcW w:w="471"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jc w:val="both"/>
              <w:rPr>
                <w:rFonts w:asciiTheme="majorBidi" w:hAnsiTheme="majorBidi" w:cstheme="majorBidi"/>
                <w:sz w:val="24"/>
                <w:szCs w:val="24"/>
              </w:rPr>
            </w:pPr>
            <w:r w:rsidRPr="003C15BD">
              <w:rPr>
                <w:rFonts w:asciiTheme="majorBidi" w:hAnsiTheme="majorBidi" w:cstheme="majorBidi"/>
                <w:sz w:val="24"/>
                <w:szCs w:val="24"/>
              </w:rPr>
              <w:t>12</w:t>
            </w:r>
          </w:p>
        </w:tc>
        <w:tc>
          <w:tcPr>
            <w:tcW w:w="5904"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IPSAS adoption will enhance comparability of financial information among</w:t>
            </w: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0"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29"/>
        </w:trPr>
        <w:tc>
          <w:tcPr>
            <w:tcW w:w="471"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590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proofErr w:type="gramStart"/>
            <w:r w:rsidRPr="003C15BD">
              <w:rPr>
                <w:rFonts w:asciiTheme="majorBidi" w:hAnsiTheme="majorBidi" w:cstheme="majorBidi"/>
                <w:sz w:val="24"/>
                <w:szCs w:val="24"/>
              </w:rPr>
              <w:t>public</w:t>
            </w:r>
            <w:proofErr w:type="gramEnd"/>
            <w:r w:rsidRPr="003C15BD">
              <w:rPr>
                <w:rFonts w:asciiTheme="majorBidi" w:hAnsiTheme="majorBidi" w:cstheme="majorBidi"/>
                <w:sz w:val="24"/>
                <w:szCs w:val="24"/>
              </w:rPr>
              <w:t xml:space="preserve"> entities in Nigerian Public Sector.</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36</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60</w:t>
            </w:r>
          </w:p>
        </w:tc>
        <w:tc>
          <w:tcPr>
            <w:tcW w:w="37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8</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30</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10</w:t>
            </w:r>
          </w:p>
        </w:tc>
      </w:tr>
      <w:tr w:rsidR="000D2A6B" w:rsidRPr="003C15BD" w:rsidTr="00EB4B6B">
        <w:trPr>
          <w:trHeight w:val="213"/>
        </w:trPr>
        <w:tc>
          <w:tcPr>
            <w:tcW w:w="6375" w:type="dxa"/>
            <w:gridSpan w:val="2"/>
            <w:shd w:val="clear" w:color="auto" w:fill="auto"/>
            <w:vAlign w:val="bottom"/>
          </w:tcPr>
          <w:p w:rsidR="000D2A6B" w:rsidRPr="003C15BD" w:rsidRDefault="000D2A6B" w:rsidP="003C15BD">
            <w:pPr>
              <w:spacing w:after="0" w:line="360" w:lineRule="auto"/>
              <w:ind w:left="280"/>
              <w:jc w:val="both"/>
              <w:rPr>
                <w:rFonts w:asciiTheme="majorBidi" w:hAnsiTheme="majorBidi" w:cstheme="majorBidi"/>
                <w:b/>
                <w:bCs/>
                <w:i/>
                <w:iCs/>
                <w:sz w:val="24"/>
                <w:szCs w:val="24"/>
              </w:rPr>
            </w:pPr>
            <w:r w:rsidRPr="003C15BD">
              <w:rPr>
                <w:rFonts w:asciiTheme="majorBidi" w:hAnsiTheme="majorBidi" w:cstheme="majorBidi"/>
                <w:b/>
                <w:bCs/>
                <w:i/>
                <w:iCs/>
                <w:sz w:val="24"/>
                <w:szCs w:val="24"/>
              </w:rPr>
              <w:t>Source: Field survey, 2025</w:t>
            </w:r>
          </w:p>
        </w:tc>
        <w:tc>
          <w:tcPr>
            <w:tcW w:w="454" w:type="dxa"/>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0" w:type="dxa"/>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54" w:type="dxa"/>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bl>
    <w:p w:rsidR="000D2A6B" w:rsidRPr="003C15BD" w:rsidRDefault="000D2A6B" w:rsidP="003C15BD">
      <w:pPr>
        <w:spacing w:after="0" w:line="360" w:lineRule="auto"/>
        <w:rPr>
          <w:rFonts w:asciiTheme="majorBidi" w:hAnsiTheme="majorBidi" w:cstheme="majorBidi"/>
          <w:b/>
          <w:sz w:val="24"/>
          <w:szCs w:val="24"/>
        </w:rPr>
      </w:pPr>
      <w:r w:rsidRPr="003C15BD">
        <w:rPr>
          <w:rFonts w:asciiTheme="majorBidi" w:hAnsiTheme="majorBidi" w:cstheme="majorBidi"/>
          <w:b/>
          <w:sz w:val="24"/>
          <w:szCs w:val="24"/>
        </w:rPr>
        <w:t>Table 4.2.3: Analysis of Data collected for Contributions of adoption of IPASA in Nigeria</w:t>
      </w:r>
    </w:p>
    <w:tbl>
      <w:tblPr>
        <w:tblW w:w="0" w:type="auto"/>
        <w:tblInd w:w="10" w:type="dxa"/>
        <w:tblLayout w:type="fixed"/>
        <w:tblCellMar>
          <w:left w:w="0" w:type="dxa"/>
          <w:right w:w="0" w:type="dxa"/>
        </w:tblCellMar>
        <w:tblLook w:val="0000" w:firstRow="0" w:lastRow="0" w:firstColumn="0" w:lastColumn="0" w:noHBand="0" w:noVBand="0"/>
      </w:tblPr>
      <w:tblGrid>
        <w:gridCol w:w="456"/>
        <w:gridCol w:w="5581"/>
        <w:gridCol w:w="440"/>
        <w:gridCol w:w="440"/>
        <w:gridCol w:w="293"/>
        <w:gridCol w:w="146"/>
        <w:gridCol w:w="293"/>
        <w:gridCol w:w="391"/>
      </w:tblGrid>
      <w:tr w:rsidR="000D2A6B" w:rsidRPr="003C15BD" w:rsidTr="00EB4B6B">
        <w:trPr>
          <w:trHeight w:val="238"/>
        </w:trPr>
        <w:tc>
          <w:tcPr>
            <w:tcW w:w="456" w:type="dxa"/>
            <w:tcBorders>
              <w:top w:val="single" w:sz="8" w:space="0" w:color="auto"/>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rPr>
                <w:rFonts w:asciiTheme="majorBidi" w:hAnsiTheme="majorBidi" w:cstheme="majorBidi"/>
                <w:b/>
                <w:sz w:val="24"/>
                <w:szCs w:val="24"/>
              </w:rPr>
            </w:pPr>
            <w:r w:rsidRPr="003C15BD">
              <w:rPr>
                <w:rFonts w:asciiTheme="majorBidi" w:hAnsiTheme="majorBidi" w:cstheme="majorBidi"/>
                <w:b/>
                <w:sz w:val="24"/>
                <w:szCs w:val="24"/>
              </w:rPr>
              <w:t>S/N</w:t>
            </w:r>
          </w:p>
        </w:tc>
        <w:tc>
          <w:tcPr>
            <w:tcW w:w="5581"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b/>
                <w:sz w:val="24"/>
                <w:szCs w:val="24"/>
              </w:rPr>
            </w:pPr>
            <w:r w:rsidRPr="003C15BD">
              <w:rPr>
                <w:rFonts w:asciiTheme="majorBidi" w:hAnsiTheme="majorBidi" w:cstheme="majorBidi"/>
                <w:b/>
                <w:sz w:val="24"/>
                <w:szCs w:val="24"/>
              </w:rPr>
              <w:t>QUESTIONNAIRES</w:t>
            </w:r>
          </w:p>
        </w:tc>
        <w:tc>
          <w:tcPr>
            <w:tcW w:w="440"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b/>
                <w:w w:val="92"/>
                <w:sz w:val="24"/>
                <w:szCs w:val="24"/>
              </w:rPr>
            </w:pPr>
            <w:r w:rsidRPr="003C15BD">
              <w:rPr>
                <w:rFonts w:asciiTheme="majorBidi" w:hAnsiTheme="majorBidi" w:cstheme="majorBidi"/>
                <w:b/>
                <w:w w:val="92"/>
                <w:sz w:val="24"/>
                <w:szCs w:val="24"/>
              </w:rPr>
              <w:t>SA</w:t>
            </w:r>
          </w:p>
        </w:tc>
        <w:tc>
          <w:tcPr>
            <w:tcW w:w="440"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b/>
                <w:sz w:val="24"/>
                <w:szCs w:val="24"/>
              </w:rPr>
            </w:pPr>
            <w:r w:rsidRPr="003C15BD">
              <w:rPr>
                <w:rFonts w:asciiTheme="majorBidi" w:hAnsiTheme="majorBidi" w:cstheme="majorBidi"/>
                <w:b/>
                <w:sz w:val="24"/>
                <w:szCs w:val="24"/>
              </w:rPr>
              <w:t>A</w:t>
            </w:r>
          </w:p>
        </w:tc>
        <w:tc>
          <w:tcPr>
            <w:tcW w:w="293"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b/>
                <w:w w:val="94"/>
                <w:sz w:val="24"/>
                <w:szCs w:val="24"/>
              </w:rPr>
            </w:pPr>
            <w:r w:rsidRPr="003C15BD">
              <w:rPr>
                <w:rFonts w:asciiTheme="majorBidi" w:hAnsiTheme="majorBidi" w:cstheme="majorBidi"/>
                <w:b/>
                <w:w w:val="94"/>
                <w:sz w:val="24"/>
                <w:szCs w:val="24"/>
              </w:rPr>
              <w:t>UN</w:t>
            </w:r>
          </w:p>
        </w:tc>
        <w:tc>
          <w:tcPr>
            <w:tcW w:w="146" w:type="dxa"/>
            <w:tcBorders>
              <w:top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b/>
                <w:sz w:val="24"/>
                <w:szCs w:val="24"/>
              </w:rPr>
            </w:pPr>
            <w:r w:rsidRPr="003C15BD">
              <w:rPr>
                <w:rFonts w:asciiTheme="majorBidi" w:hAnsiTheme="majorBidi" w:cstheme="majorBidi"/>
                <w:b/>
                <w:sz w:val="24"/>
                <w:szCs w:val="24"/>
              </w:rPr>
              <w:t>D</w:t>
            </w:r>
          </w:p>
        </w:tc>
        <w:tc>
          <w:tcPr>
            <w:tcW w:w="293"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b/>
                <w:w w:val="85"/>
                <w:sz w:val="24"/>
                <w:szCs w:val="24"/>
              </w:rPr>
            </w:pPr>
            <w:r w:rsidRPr="003C15BD">
              <w:rPr>
                <w:rFonts w:asciiTheme="majorBidi" w:hAnsiTheme="majorBidi" w:cstheme="majorBidi"/>
                <w:b/>
                <w:w w:val="85"/>
                <w:sz w:val="24"/>
                <w:szCs w:val="24"/>
              </w:rPr>
              <w:t>SD</w:t>
            </w:r>
          </w:p>
        </w:tc>
      </w:tr>
      <w:tr w:rsidR="000D2A6B" w:rsidRPr="003C15BD" w:rsidTr="00EB4B6B">
        <w:trPr>
          <w:trHeight w:val="89"/>
        </w:trPr>
        <w:tc>
          <w:tcPr>
            <w:tcW w:w="456"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30"/>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rPr>
                <w:rFonts w:asciiTheme="majorBidi" w:hAnsiTheme="majorBidi" w:cstheme="majorBidi"/>
                <w:sz w:val="24"/>
                <w:szCs w:val="24"/>
              </w:rPr>
            </w:pPr>
            <w:r w:rsidRPr="003C15BD">
              <w:rPr>
                <w:rFonts w:asciiTheme="majorBidi" w:hAnsiTheme="majorBidi" w:cstheme="majorBidi"/>
                <w:sz w:val="24"/>
                <w:szCs w:val="24"/>
              </w:rPr>
              <w:t>13</w:t>
            </w: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IPSAS gives evidence of accountability for the stewardship of government</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46"/>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resources  as  well  contributing  to  the  improvement  of  evaluation  of</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52"/>
        </w:trPr>
        <w:tc>
          <w:tcPr>
            <w:tcW w:w="456"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financial performance</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45</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66</w:t>
            </w: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2</w:t>
            </w:r>
          </w:p>
        </w:tc>
        <w:tc>
          <w:tcPr>
            <w:tcW w:w="14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w w:val="99"/>
                <w:sz w:val="24"/>
                <w:szCs w:val="24"/>
              </w:rPr>
            </w:pPr>
            <w:r w:rsidRPr="003C15BD">
              <w:rPr>
                <w:rFonts w:asciiTheme="majorBidi" w:hAnsiTheme="majorBidi" w:cstheme="majorBidi"/>
                <w:w w:val="99"/>
                <w:sz w:val="24"/>
                <w:szCs w:val="24"/>
              </w:rPr>
              <w:t>20</w:t>
            </w:r>
          </w:p>
        </w:tc>
        <w:tc>
          <w:tcPr>
            <w:tcW w:w="39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11</w:t>
            </w:r>
          </w:p>
        </w:tc>
      </w:tr>
      <w:tr w:rsidR="000D2A6B" w:rsidRPr="003C15BD" w:rsidTr="00EB4B6B">
        <w:trPr>
          <w:trHeight w:val="233"/>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rPr>
                <w:rFonts w:asciiTheme="majorBidi" w:hAnsiTheme="majorBidi" w:cstheme="majorBidi"/>
                <w:sz w:val="24"/>
                <w:szCs w:val="24"/>
              </w:rPr>
            </w:pPr>
            <w:r w:rsidRPr="003C15BD">
              <w:rPr>
                <w:rFonts w:asciiTheme="majorBidi" w:hAnsiTheme="majorBidi" w:cstheme="majorBidi"/>
                <w:sz w:val="24"/>
                <w:szCs w:val="24"/>
              </w:rPr>
              <w:t>14</w:t>
            </w: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IPSAS makes available, vital information for good control and prudent</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52"/>
        </w:trPr>
        <w:tc>
          <w:tcPr>
            <w:tcW w:w="456"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proofErr w:type="gramStart"/>
            <w:r w:rsidRPr="003C15BD">
              <w:rPr>
                <w:rFonts w:asciiTheme="majorBidi" w:hAnsiTheme="majorBidi" w:cstheme="majorBidi"/>
                <w:sz w:val="24"/>
                <w:szCs w:val="24"/>
              </w:rPr>
              <w:t>management</w:t>
            </w:r>
            <w:proofErr w:type="gramEnd"/>
            <w:r w:rsidRPr="003C15BD">
              <w:rPr>
                <w:rFonts w:asciiTheme="majorBidi" w:hAnsiTheme="majorBidi" w:cstheme="majorBidi"/>
                <w:sz w:val="24"/>
                <w:szCs w:val="24"/>
              </w:rPr>
              <w:t xml:space="preserve"> of government activities.</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38</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57</w:t>
            </w: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5</w:t>
            </w:r>
          </w:p>
        </w:tc>
        <w:tc>
          <w:tcPr>
            <w:tcW w:w="14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w w:val="99"/>
                <w:sz w:val="24"/>
                <w:szCs w:val="24"/>
              </w:rPr>
            </w:pPr>
            <w:r w:rsidRPr="003C15BD">
              <w:rPr>
                <w:rFonts w:asciiTheme="majorBidi" w:hAnsiTheme="majorBidi" w:cstheme="majorBidi"/>
                <w:w w:val="99"/>
                <w:sz w:val="24"/>
                <w:szCs w:val="24"/>
              </w:rPr>
              <w:t>32</w:t>
            </w:r>
          </w:p>
        </w:tc>
        <w:tc>
          <w:tcPr>
            <w:tcW w:w="39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12</w:t>
            </w:r>
          </w:p>
        </w:tc>
      </w:tr>
      <w:tr w:rsidR="000D2A6B" w:rsidRPr="003C15BD" w:rsidTr="00EB4B6B">
        <w:trPr>
          <w:trHeight w:val="233"/>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rPr>
                <w:rFonts w:asciiTheme="majorBidi" w:hAnsiTheme="majorBidi" w:cstheme="majorBidi"/>
                <w:sz w:val="24"/>
                <w:szCs w:val="24"/>
              </w:rPr>
            </w:pPr>
            <w:r w:rsidRPr="003C15BD">
              <w:rPr>
                <w:rFonts w:asciiTheme="majorBidi" w:hAnsiTheme="majorBidi" w:cstheme="majorBidi"/>
                <w:sz w:val="24"/>
                <w:szCs w:val="24"/>
              </w:rPr>
              <w:t>15</w:t>
            </w: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IPSAS  determining  the  comprehensive  information  on  the  financial</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59"/>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position of government at the end of the financial year and improving good</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40</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69</w:t>
            </w: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w:t>
            </w: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w w:val="99"/>
                <w:sz w:val="24"/>
                <w:szCs w:val="24"/>
              </w:rPr>
            </w:pPr>
            <w:r w:rsidRPr="003C15BD">
              <w:rPr>
                <w:rFonts w:asciiTheme="majorBidi" w:hAnsiTheme="majorBidi" w:cstheme="majorBidi"/>
                <w:w w:val="99"/>
                <w:sz w:val="24"/>
                <w:szCs w:val="24"/>
              </w:rPr>
              <w:t>21</w:t>
            </w: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10</w:t>
            </w:r>
          </w:p>
        </w:tc>
      </w:tr>
      <w:tr w:rsidR="000D2A6B" w:rsidRPr="003C15BD" w:rsidTr="00EB4B6B">
        <w:trPr>
          <w:trHeight w:val="263"/>
        </w:trPr>
        <w:tc>
          <w:tcPr>
            <w:tcW w:w="456"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proofErr w:type="gramStart"/>
            <w:r w:rsidRPr="003C15BD">
              <w:rPr>
                <w:rFonts w:asciiTheme="majorBidi" w:hAnsiTheme="majorBidi" w:cstheme="majorBidi"/>
                <w:sz w:val="24"/>
                <w:szCs w:val="24"/>
              </w:rPr>
              <w:t>governance</w:t>
            </w:r>
            <w:proofErr w:type="gramEnd"/>
            <w:r w:rsidRPr="003C15BD">
              <w:rPr>
                <w:rFonts w:asciiTheme="majorBidi" w:hAnsiTheme="majorBidi" w:cstheme="majorBidi"/>
                <w:sz w:val="24"/>
                <w:szCs w:val="24"/>
              </w:rPr>
              <w:t>.</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w:t>
            </w: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33"/>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rPr>
                <w:rFonts w:asciiTheme="majorBidi" w:hAnsiTheme="majorBidi" w:cstheme="majorBidi"/>
                <w:sz w:val="24"/>
                <w:szCs w:val="24"/>
              </w:rPr>
            </w:pPr>
            <w:r w:rsidRPr="003C15BD">
              <w:rPr>
                <w:rFonts w:asciiTheme="majorBidi" w:hAnsiTheme="majorBidi" w:cstheme="majorBidi"/>
                <w:sz w:val="24"/>
                <w:szCs w:val="24"/>
              </w:rPr>
              <w:t>16</w:t>
            </w: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IPSAS provides comprehensive information relating to expenditure which</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48"/>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can  assist  in  knowing  the  cost  implications  of  policies  and  enabling</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51"/>
        </w:trPr>
        <w:tc>
          <w:tcPr>
            <w:tcW w:w="456"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comparison with substitute policies</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47</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62</w:t>
            </w: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0</w:t>
            </w:r>
          </w:p>
        </w:tc>
        <w:tc>
          <w:tcPr>
            <w:tcW w:w="14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w w:val="99"/>
                <w:sz w:val="24"/>
                <w:szCs w:val="24"/>
              </w:rPr>
            </w:pPr>
            <w:r w:rsidRPr="003C15BD">
              <w:rPr>
                <w:rFonts w:asciiTheme="majorBidi" w:hAnsiTheme="majorBidi" w:cstheme="majorBidi"/>
                <w:w w:val="99"/>
                <w:sz w:val="24"/>
                <w:szCs w:val="24"/>
              </w:rPr>
              <w:t>26</w:t>
            </w:r>
          </w:p>
        </w:tc>
        <w:tc>
          <w:tcPr>
            <w:tcW w:w="39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9</w:t>
            </w:r>
          </w:p>
        </w:tc>
      </w:tr>
      <w:tr w:rsidR="000D2A6B" w:rsidRPr="003C15BD" w:rsidTr="00EB4B6B">
        <w:trPr>
          <w:trHeight w:val="234"/>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rPr>
                <w:rFonts w:asciiTheme="majorBidi" w:hAnsiTheme="majorBidi" w:cstheme="majorBidi"/>
                <w:sz w:val="24"/>
                <w:szCs w:val="24"/>
              </w:rPr>
            </w:pPr>
            <w:r w:rsidRPr="003C15BD">
              <w:rPr>
                <w:rFonts w:asciiTheme="majorBidi" w:hAnsiTheme="majorBidi" w:cstheme="majorBidi"/>
                <w:sz w:val="24"/>
                <w:szCs w:val="24"/>
              </w:rPr>
              <w:t>17</w:t>
            </w: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IPSAS reflects all levels of transactions of government funds. It follows</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51"/>
        </w:trPr>
        <w:tc>
          <w:tcPr>
            <w:tcW w:w="456"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proofErr w:type="gramStart"/>
            <w:r w:rsidRPr="003C15BD">
              <w:rPr>
                <w:rFonts w:asciiTheme="majorBidi" w:hAnsiTheme="majorBidi" w:cstheme="majorBidi"/>
                <w:sz w:val="24"/>
                <w:szCs w:val="24"/>
              </w:rPr>
              <w:t>therefore</w:t>
            </w:r>
            <w:proofErr w:type="gramEnd"/>
            <w:r w:rsidRPr="003C15BD">
              <w:rPr>
                <w:rFonts w:asciiTheme="majorBidi" w:hAnsiTheme="majorBidi" w:cstheme="majorBidi"/>
                <w:sz w:val="24"/>
                <w:szCs w:val="24"/>
              </w:rPr>
              <w:t xml:space="preserve"> that public sector accounting is essentially, financial accounting.</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42</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58</w:t>
            </w: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8</w:t>
            </w:r>
          </w:p>
        </w:tc>
        <w:tc>
          <w:tcPr>
            <w:tcW w:w="14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w w:val="99"/>
                <w:sz w:val="24"/>
                <w:szCs w:val="24"/>
              </w:rPr>
            </w:pPr>
            <w:r w:rsidRPr="003C15BD">
              <w:rPr>
                <w:rFonts w:asciiTheme="majorBidi" w:hAnsiTheme="majorBidi" w:cstheme="majorBidi"/>
                <w:w w:val="99"/>
                <w:sz w:val="24"/>
                <w:szCs w:val="24"/>
              </w:rPr>
              <w:t>30</w:t>
            </w:r>
          </w:p>
        </w:tc>
        <w:tc>
          <w:tcPr>
            <w:tcW w:w="39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w:t>
            </w:r>
          </w:p>
        </w:tc>
      </w:tr>
      <w:tr w:rsidR="000D2A6B" w:rsidRPr="003C15BD" w:rsidTr="00EB4B6B">
        <w:trPr>
          <w:trHeight w:val="234"/>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rPr>
                <w:rFonts w:asciiTheme="majorBidi" w:hAnsiTheme="majorBidi" w:cstheme="majorBidi"/>
                <w:sz w:val="24"/>
                <w:szCs w:val="24"/>
              </w:rPr>
            </w:pPr>
            <w:r w:rsidRPr="003C15BD">
              <w:rPr>
                <w:rFonts w:asciiTheme="majorBidi" w:hAnsiTheme="majorBidi" w:cstheme="majorBidi"/>
                <w:sz w:val="24"/>
                <w:szCs w:val="24"/>
              </w:rPr>
              <w:t>18</w:t>
            </w: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IPSAS present annual general purpose financial statements of public sector</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75"/>
        </w:trPr>
        <w:tc>
          <w:tcPr>
            <w:tcW w:w="456"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proofErr w:type="gramStart"/>
            <w:r w:rsidRPr="003C15BD">
              <w:rPr>
                <w:rFonts w:asciiTheme="majorBidi" w:hAnsiTheme="majorBidi" w:cstheme="majorBidi"/>
                <w:sz w:val="24"/>
                <w:szCs w:val="24"/>
              </w:rPr>
              <w:t>reporting</w:t>
            </w:r>
            <w:proofErr w:type="gramEnd"/>
            <w:r w:rsidRPr="003C15BD">
              <w:rPr>
                <w:rFonts w:asciiTheme="majorBidi" w:hAnsiTheme="majorBidi" w:cstheme="majorBidi"/>
                <w:sz w:val="24"/>
                <w:szCs w:val="24"/>
              </w:rPr>
              <w:t xml:space="preserve"> entities other than government business enterprises.</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42</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55</w:t>
            </w: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5</w:t>
            </w:r>
          </w:p>
        </w:tc>
        <w:tc>
          <w:tcPr>
            <w:tcW w:w="14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w w:val="99"/>
                <w:sz w:val="24"/>
                <w:szCs w:val="24"/>
              </w:rPr>
            </w:pPr>
            <w:r w:rsidRPr="003C15BD">
              <w:rPr>
                <w:rFonts w:asciiTheme="majorBidi" w:hAnsiTheme="majorBidi" w:cstheme="majorBidi"/>
                <w:w w:val="99"/>
                <w:sz w:val="24"/>
                <w:szCs w:val="24"/>
              </w:rPr>
              <w:t>34</w:t>
            </w:r>
          </w:p>
        </w:tc>
        <w:tc>
          <w:tcPr>
            <w:tcW w:w="39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8</w:t>
            </w:r>
          </w:p>
        </w:tc>
      </w:tr>
    </w:tbl>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Source: Field survey, 2025</w:t>
      </w:r>
    </w:p>
    <w:p w:rsidR="000D2A6B" w:rsidRPr="003C15BD" w:rsidRDefault="000D2A6B" w:rsidP="003C15BD">
      <w:pPr>
        <w:spacing w:after="0" w:line="360" w:lineRule="auto"/>
        <w:ind w:left="120"/>
        <w:rPr>
          <w:rFonts w:asciiTheme="majorBidi" w:hAnsiTheme="majorBidi" w:cstheme="majorBidi"/>
          <w:b/>
          <w:sz w:val="24"/>
          <w:szCs w:val="24"/>
        </w:rPr>
      </w:pPr>
      <w:r w:rsidRPr="003C15BD">
        <w:rPr>
          <w:rFonts w:asciiTheme="majorBidi" w:hAnsiTheme="majorBidi" w:cstheme="majorBidi"/>
          <w:b/>
          <w:sz w:val="24"/>
          <w:szCs w:val="24"/>
        </w:rPr>
        <w:t>4.3</w:t>
      </w:r>
      <w:r w:rsidRPr="003C15BD">
        <w:rPr>
          <w:rFonts w:asciiTheme="majorBidi" w:hAnsiTheme="majorBidi" w:cstheme="majorBidi"/>
          <w:b/>
          <w:sz w:val="24"/>
          <w:szCs w:val="24"/>
        </w:rPr>
        <w:tab/>
        <w:t xml:space="preserve">TEST OF HYPOTHESES </w:t>
      </w:r>
    </w:p>
    <w:p w:rsidR="000D2A6B" w:rsidRPr="003C15BD" w:rsidRDefault="000D2A6B" w:rsidP="003C15BD">
      <w:pPr>
        <w:spacing w:after="0" w:line="360" w:lineRule="auto"/>
        <w:ind w:left="120"/>
        <w:rPr>
          <w:rFonts w:asciiTheme="majorBidi" w:hAnsiTheme="majorBidi" w:cstheme="majorBidi"/>
          <w:b/>
          <w:sz w:val="24"/>
          <w:szCs w:val="24"/>
        </w:rPr>
      </w:pPr>
      <w:r w:rsidRPr="003C15BD">
        <w:rPr>
          <w:rFonts w:asciiTheme="majorBidi" w:hAnsiTheme="majorBidi" w:cstheme="majorBidi"/>
          <w:b/>
          <w:sz w:val="24"/>
          <w:szCs w:val="24"/>
        </w:rPr>
        <w:t>Hypothesis One</w:t>
      </w:r>
    </w:p>
    <w:p w:rsidR="000D2A6B" w:rsidRPr="003C15BD" w:rsidRDefault="000D2A6B" w:rsidP="003C15BD">
      <w:pPr>
        <w:spacing w:after="0" w:line="360" w:lineRule="auto"/>
        <w:ind w:left="480" w:hanging="359"/>
        <w:jc w:val="both"/>
        <w:rPr>
          <w:rFonts w:asciiTheme="majorBidi" w:hAnsiTheme="majorBidi" w:cstheme="majorBidi"/>
          <w:sz w:val="24"/>
          <w:szCs w:val="24"/>
        </w:rPr>
      </w:pPr>
      <w:r w:rsidRPr="003C15BD">
        <w:rPr>
          <w:rFonts w:asciiTheme="majorBidi" w:hAnsiTheme="majorBidi" w:cstheme="majorBidi"/>
          <w:sz w:val="24"/>
          <w:szCs w:val="24"/>
        </w:rPr>
        <w:t>Ho</w:t>
      </w:r>
      <w:r w:rsidRPr="003C15BD">
        <w:rPr>
          <w:rFonts w:asciiTheme="majorBidi" w:hAnsiTheme="majorBidi" w:cstheme="majorBidi"/>
          <w:sz w:val="24"/>
          <w:szCs w:val="24"/>
          <w:vertAlign w:val="subscript"/>
        </w:rPr>
        <w:t>1</w:t>
      </w:r>
      <w:r w:rsidRPr="003C15BD">
        <w:rPr>
          <w:rFonts w:asciiTheme="majorBidi" w:hAnsiTheme="majorBidi" w:cstheme="majorBidi"/>
          <w:sz w:val="24"/>
          <w:szCs w:val="24"/>
        </w:rPr>
        <w:t>: There is no association between IPSAS adoption and financial reporting quality in Nigeria</w:t>
      </w:r>
    </w:p>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In testing this hypothesis, questions that contain in table 4.2.1 and 4.2.4 were used.</w:t>
      </w:r>
    </w:p>
    <w:p w:rsidR="000D2A6B" w:rsidRPr="003C15BD" w:rsidRDefault="000D2A6B" w:rsidP="003C15BD">
      <w:pPr>
        <w:spacing w:after="0" w:line="360" w:lineRule="auto"/>
        <w:ind w:left="120"/>
        <w:rPr>
          <w:rFonts w:asciiTheme="majorBidi" w:hAnsiTheme="majorBidi" w:cstheme="majorBidi"/>
          <w:b/>
          <w:sz w:val="24"/>
          <w:szCs w:val="24"/>
        </w:rPr>
      </w:pPr>
    </w:p>
    <w:p w:rsidR="000D2A6B" w:rsidRPr="003C15BD" w:rsidRDefault="000D2A6B" w:rsidP="003C15BD">
      <w:pPr>
        <w:spacing w:after="0" w:line="360" w:lineRule="auto"/>
        <w:ind w:left="120"/>
        <w:rPr>
          <w:rFonts w:asciiTheme="majorBidi" w:hAnsiTheme="majorBidi" w:cstheme="majorBidi"/>
          <w:b/>
          <w:sz w:val="24"/>
          <w:szCs w:val="24"/>
          <w:vertAlign w:val="superscript"/>
        </w:rPr>
      </w:pPr>
      <w:r w:rsidRPr="003C15BD">
        <w:rPr>
          <w:rFonts w:asciiTheme="majorBidi" w:hAnsiTheme="majorBidi" w:cstheme="majorBidi"/>
          <w:b/>
          <w:sz w:val="24"/>
          <w:szCs w:val="24"/>
        </w:rPr>
        <w:t xml:space="preserve">Table 4.3.1: </w:t>
      </w:r>
      <w:proofErr w:type="spellStart"/>
      <w:r w:rsidRPr="003C15BD">
        <w:rPr>
          <w:rFonts w:asciiTheme="majorBidi" w:hAnsiTheme="majorBidi" w:cstheme="majorBidi"/>
          <w:b/>
          <w:sz w:val="24"/>
          <w:szCs w:val="24"/>
        </w:rPr>
        <w:t>ANOVA</w:t>
      </w:r>
      <w:r w:rsidRPr="003C15BD">
        <w:rPr>
          <w:rFonts w:asciiTheme="majorBidi" w:hAnsiTheme="majorBidi" w:cstheme="majorBidi"/>
          <w:b/>
          <w:sz w:val="24"/>
          <w:szCs w:val="24"/>
          <w:vertAlign w:val="superscript"/>
        </w:rPr>
        <w:t>a</w:t>
      </w:r>
      <w:proofErr w:type="spellEnd"/>
    </w:p>
    <w:tbl>
      <w:tblPr>
        <w:tblW w:w="0" w:type="auto"/>
        <w:tblInd w:w="110" w:type="dxa"/>
        <w:tblLayout w:type="fixed"/>
        <w:tblCellMar>
          <w:left w:w="0" w:type="dxa"/>
          <w:right w:w="0" w:type="dxa"/>
        </w:tblCellMar>
        <w:tblLook w:val="0000" w:firstRow="0" w:lastRow="0" w:firstColumn="0" w:lastColumn="0" w:noHBand="0" w:noVBand="0"/>
      </w:tblPr>
      <w:tblGrid>
        <w:gridCol w:w="700"/>
        <w:gridCol w:w="1240"/>
        <w:gridCol w:w="100"/>
        <w:gridCol w:w="1220"/>
        <w:gridCol w:w="240"/>
        <w:gridCol w:w="1020"/>
        <w:gridCol w:w="60"/>
        <w:gridCol w:w="1320"/>
        <w:gridCol w:w="160"/>
        <w:gridCol w:w="860"/>
        <w:gridCol w:w="140"/>
        <w:gridCol w:w="880"/>
        <w:gridCol w:w="140"/>
      </w:tblGrid>
      <w:tr w:rsidR="000D2A6B" w:rsidRPr="003C15BD" w:rsidTr="00EB4B6B">
        <w:trPr>
          <w:trHeight w:val="246"/>
        </w:trPr>
        <w:tc>
          <w:tcPr>
            <w:tcW w:w="700" w:type="dxa"/>
            <w:tcBorders>
              <w:top w:val="single" w:sz="8" w:space="0" w:color="auto"/>
              <w:left w:val="single" w:sz="8" w:space="0" w:color="auto"/>
              <w:bottom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Model</w:t>
            </w:r>
          </w:p>
        </w:tc>
        <w:tc>
          <w:tcPr>
            <w:tcW w:w="1240"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0"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0" w:type="dxa"/>
            <w:gridSpan w:val="2"/>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Sum of Squares</w:t>
            </w:r>
          </w:p>
        </w:tc>
        <w:tc>
          <w:tcPr>
            <w:tcW w:w="1020"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proofErr w:type="spellStart"/>
            <w:r w:rsidRPr="003C15BD">
              <w:rPr>
                <w:rFonts w:asciiTheme="majorBidi" w:hAnsiTheme="majorBidi" w:cstheme="majorBidi"/>
                <w:sz w:val="24"/>
                <w:szCs w:val="24"/>
              </w:rPr>
              <w:t>df</w:t>
            </w:r>
            <w:proofErr w:type="spellEnd"/>
          </w:p>
        </w:tc>
        <w:tc>
          <w:tcPr>
            <w:tcW w:w="60"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20"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Mean Square</w:t>
            </w:r>
          </w:p>
        </w:tc>
        <w:tc>
          <w:tcPr>
            <w:tcW w:w="160"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60"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280"/>
              <w:rPr>
                <w:rFonts w:asciiTheme="majorBidi" w:hAnsiTheme="majorBidi" w:cstheme="majorBidi"/>
                <w:sz w:val="24"/>
                <w:szCs w:val="24"/>
              </w:rPr>
            </w:pPr>
            <w:r w:rsidRPr="003C15BD">
              <w:rPr>
                <w:rFonts w:asciiTheme="majorBidi" w:hAnsiTheme="majorBidi" w:cstheme="majorBidi"/>
                <w:sz w:val="24"/>
                <w:szCs w:val="24"/>
              </w:rPr>
              <w:t>F</w:t>
            </w:r>
          </w:p>
        </w:tc>
        <w:tc>
          <w:tcPr>
            <w:tcW w:w="140"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Sig.</w:t>
            </w: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52"/>
        </w:trPr>
        <w:tc>
          <w:tcPr>
            <w:tcW w:w="700" w:type="dxa"/>
            <w:tcBorders>
              <w:lef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40" w:type="dxa"/>
            <w:gridSpan w:val="2"/>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Regression</w:t>
            </w:r>
          </w:p>
        </w:tc>
        <w:tc>
          <w:tcPr>
            <w:tcW w:w="146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78385.824</w:t>
            </w:r>
          </w:p>
        </w:tc>
        <w:tc>
          <w:tcPr>
            <w:tcW w:w="1020"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w:t>
            </w:r>
          </w:p>
        </w:tc>
        <w:tc>
          <w:tcPr>
            <w:tcW w:w="138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78385.824</w:t>
            </w:r>
          </w:p>
        </w:tc>
        <w:tc>
          <w:tcPr>
            <w:tcW w:w="1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60"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130.572</w:t>
            </w: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vertAlign w:val="superscript"/>
              </w:rPr>
            </w:pPr>
            <w:r w:rsidRPr="003C15BD">
              <w:rPr>
                <w:rFonts w:asciiTheme="majorBidi" w:hAnsiTheme="majorBidi" w:cstheme="majorBidi"/>
                <w:sz w:val="24"/>
                <w:szCs w:val="24"/>
              </w:rPr>
              <w:t>.001</w:t>
            </w:r>
            <w:r w:rsidRPr="003C15BD">
              <w:rPr>
                <w:rFonts w:asciiTheme="majorBidi" w:hAnsiTheme="majorBidi" w:cstheme="majorBidi"/>
                <w:sz w:val="24"/>
                <w:szCs w:val="24"/>
                <w:vertAlign w:val="superscript"/>
              </w:rPr>
              <w:t>b</w:t>
            </w: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197"/>
        </w:trPr>
        <w:tc>
          <w:tcPr>
            <w:tcW w:w="700" w:type="dxa"/>
            <w:tcBorders>
              <w:lef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1</w:t>
            </w:r>
          </w:p>
        </w:tc>
        <w:tc>
          <w:tcPr>
            <w:tcW w:w="1340" w:type="dxa"/>
            <w:gridSpan w:val="2"/>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Residual</w:t>
            </w:r>
          </w:p>
        </w:tc>
        <w:tc>
          <w:tcPr>
            <w:tcW w:w="146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1800.976</w:t>
            </w:r>
          </w:p>
        </w:tc>
        <w:tc>
          <w:tcPr>
            <w:tcW w:w="1020"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3</w:t>
            </w:r>
          </w:p>
        </w:tc>
        <w:tc>
          <w:tcPr>
            <w:tcW w:w="138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600.325</w:t>
            </w:r>
          </w:p>
        </w:tc>
        <w:tc>
          <w:tcPr>
            <w:tcW w:w="1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6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71"/>
        </w:trPr>
        <w:tc>
          <w:tcPr>
            <w:tcW w:w="700" w:type="dxa"/>
            <w:tcBorders>
              <w:left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40"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Total</w:t>
            </w:r>
          </w:p>
        </w:tc>
        <w:tc>
          <w:tcPr>
            <w:tcW w:w="1460"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80186.800</w:t>
            </w:r>
          </w:p>
        </w:tc>
        <w:tc>
          <w:tcPr>
            <w:tcW w:w="102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w:t>
            </w:r>
          </w:p>
        </w:tc>
        <w:tc>
          <w:tcPr>
            <w:tcW w:w="6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2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6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6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04"/>
        </w:trPr>
        <w:tc>
          <w:tcPr>
            <w:tcW w:w="3500" w:type="dxa"/>
            <w:gridSpan w:val="5"/>
            <w:shd w:val="clear" w:color="auto" w:fill="auto"/>
            <w:vAlign w:val="bottom"/>
          </w:tcPr>
          <w:p w:rsidR="000D2A6B" w:rsidRPr="003C15BD" w:rsidRDefault="000D2A6B" w:rsidP="003C15BD">
            <w:pPr>
              <w:spacing w:after="0" w:line="360" w:lineRule="auto"/>
              <w:ind w:left="80"/>
              <w:rPr>
                <w:rFonts w:asciiTheme="majorBidi" w:hAnsiTheme="majorBidi" w:cstheme="majorBidi"/>
                <w:sz w:val="24"/>
                <w:szCs w:val="24"/>
              </w:rPr>
            </w:pPr>
            <w:r w:rsidRPr="003C15BD">
              <w:rPr>
                <w:rFonts w:asciiTheme="majorBidi" w:hAnsiTheme="majorBidi" w:cstheme="majorBidi"/>
                <w:sz w:val="24"/>
                <w:szCs w:val="24"/>
              </w:rPr>
              <w:t>a. Dependent Variable: ACCT</w:t>
            </w:r>
          </w:p>
        </w:tc>
        <w:tc>
          <w:tcPr>
            <w:tcW w:w="102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2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07"/>
        </w:trPr>
        <w:tc>
          <w:tcPr>
            <w:tcW w:w="3500" w:type="dxa"/>
            <w:gridSpan w:val="5"/>
            <w:shd w:val="clear" w:color="auto" w:fill="auto"/>
            <w:vAlign w:val="bottom"/>
          </w:tcPr>
          <w:p w:rsidR="000D2A6B" w:rsidRPr="003C15BD" w:rsidRDefault="000D2A6B" w:rsidP="003C15BD">
            <w:pPr>
              <w:spacing w:after="0" w:line="360" w:lineRule="auto"/>
              <w:ind w:left="80"/>
              <w:rPr>
                <w:rFonts w:asciiTheme="majorBidi" w:hAnsiTheme="majorBidi" w:cstheme="majorBidi"/>
                <w:sz w:val="24"/>
                <w:szCs w:val="24"/>
              </w:rPr>
            </w:pPr>
            <w:r w:rsidRPr="003C15BD">
              <w:rPr>
                <w:rFonts w:asciiTheme="majorBidi" w:hAnsiTheme="majorBidi" w:cstheme="majorBidi"/>
                <w:sz w:val="24"/>
                <w:szCs w:val="24"/>
              </w:rPr>
              <w:t>b. Predictors: (Constant), IPSAS</w:t>
            </w:r>
          </w:p>
        </w:tc>
        <w:tc>
          <w:tcPr>
            <w:tcW w:w="102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2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439"/>
        </w:trPr>
        <w:tc>
          <w:tcPr>
            <w:tcW w:w="2040" w:type="dxa"/>
            <w:gridSpan w:val="3"/>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b/>
                <w:w w:val="98"/>
                <w:sz w:val="24"/>
                <w:szCs w:val="24"/>
              </w:rPr>
            </w:pPr>
          </w:p>
          <w:p w:rsidR="000D2A6B" w:rsidRPr="003C15BD" w:rsidRDefault="000D2A6B" w:rsidP="003C15BD">
            <w:pPr>
              <w:spacing w:after="0" w:line="360" w:lineRule="auto"/>
              <w:ind w:left="80"/>
              <w:rPr>
                <w:rFonts w:asciiTheme="majorBidi" w:hAnsiTheme="majorBidi" w:cstheme="majorBidi"/>
                <w:b/>
                <w:w w:val="98"/>
                <w:sz w:val="24"/>
                <w:szCs w:val="24"/>
              </w:rPr>
            </w:pPr>
          </w:p>
          <w:p w:rsidR="000D2A6B" w:rsidRPr="003C15BD" w:rsidRDefault="000D2A6B" w:rsidP="003C15BD">
            <w:pPr>
              <w:spacing w:after="0" w:line="360" w:lineRule="auto"/>
              <w:ind w:left="80"/>
              <w:rPr>
                <w:rFonts w:asciiTheme="majorBidi" w:hAnsiTheme="majorBidi" w:cstheme="majorBidi"/>
                <w:b/>
                <w:w w:val="98"/>
                <w:sz w:val="24"/>
                <w:szCs w:val="24"/>
                <w:vertAlign w:val="superscript"/>
              </w:rPr>
            </w:pPr>
            <w:r w:rsidRPr="003C15BD">
              <w:rPr>
                <w:rFonts w:asciiTheme="majorBidi" w:hAnsiTheme="majorBidi" w:cstheme="majorBidi"/>
                <w:b/>
                <w:w w:val="98"/>
                <w:sz w:val="24"/>
                <w:szCs w:val="24"/>
              </w:rPr>
              <w:t xml:space="preserve">Table 4.3.2: </w:t>
            </w:r>
            <w:proofErr w:type="spellStart"/>
            <w:r w:rsidRPr="003C15BD">
              <w:rPr>
                <w:rFonts w:asciiTheme="majorBidi" w:hAnsiTheme="majorBidi" w:cstheme="majorBidi"/>
                <w:b/>
                <w:w w:val="98"/>
                <w:sz w:val="24"/>
                <w:szCs w:val="24"/>
              </w:rPr>
              <w:t>Coefficients</w:t>
            </w:r>
            <w:r w:rsidRPr="003C15BD">
              <w:rPr>
                <w:rFonts w:asciiTheme="majorBidi" w:hAnsiTheme="majorBidi" w:cstheme="majorBidi"/>
                <w:b/>
                <w:w w:val="98"/>
                <w:sz w:val="24"/>
                <w:szCs w:val="24"/>
                <w:vertAlign w:val="superscript"/>
              </w:rPr>
              <w:t>a</w:t>
            </w:r>
            <w:proofErr w:type="spellEnd"/>
          </w:p>
        </w:tc>
        <w:tc>
          <w:tcPr>
            <w:tcW w:w="122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4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2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6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2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6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6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04"/>
        </w:trPr>
        <w:tc>
          <w:tcPr>
            <w:tcW w:w="700" w:type="dxa"/>
            <w:tcBorders>
              <w:lef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Model</w:t>
            </w:r>
          </w:p>
        </w:tc>
        <w:tc>
          <w:tcPr>
            <w:tcW w:w="12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480" w:type="dxa"/>
            <w:gridSpan w:val="3"/>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Unstandardized Coefficients</w:t>
            </w:r>
          </w:p>
        </w:tc>
        <w:tc>
          <w:tcPr>
            <w:tcW w:w="6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80" w:type="dxa"/>
            <w:gridSpan w:val="2"/>
            <w:tcBorders>
              <w:right w:val="single" w:sz="8" w:space="0" w:color="auto"/>
            </w:tcBorders>
            <w:shd w:val="clear" w:color="auto" w:fill="auto"/>
            <w:vAlign w:val="bottom"/>
          </w:tcPr>
          <w:p w:rsidR="000D2A6B" w:rsidRPr="003C15BD" w:rsidRDefault="000D2A6B" w:rsidP="003C15BD">
            <w:pPr>
              <w:spacing w:after="0" w:line="360" w:lineRule="auto"/>
              <w:jc w:val="center"/>
              <w:rPr>
                <w:rFonts w:asciiTheme="majorBidi" w:hAnsiTheme="majorBidi" w:cstheme="majorBidi"/>
                <w:w w:val="99"/>
                <w:sz w:val="24"/>
                <w:szCs w:val="24"/>
              </w:rPr>
            </w:pPr>
            <w:r w:rsidRPr="003C15BD">
              <w:rPr>
                <w:rFonts w:asciiTheme="majorBidi" w:hAnsiTheme="majorBidi" w:cstheme="majorBidi"/>
                <w:w w:val="99"/>
                <w:sz w:val="24"/>
                <w:szCs w:val="24"/>
              </w:rPr>
              <w:t>Standardized</w:t>
            </w:r>
          </w:p>
        </w:tc>
        <w:tc>
          <w:tcPr>
            <w:tcW w:w="1000" w:type="dxa"/>
            <w:gridSpan w:val="2"/>
            <w:tcBorders>
              <w:right w:val="single" w:sz="8" w:space="0" w:color="auto"/>
            </w:tcBorders>
            <w:shd w:val="clear" w:color="auto" w:fill="auto"/>
            <w:vAlign w:val="bottom"/>
          </w:tcPr>
          <w:p w:rsidR="000D2A6B" w:rsidRPr="003C15BD" w:rsidRDefault="000D2A6B" w:rsidP="003C15BD">
            <w:pPr>
              <w:spacing w:after="0" w:line="360" w:lineRule="auto"/>
              <w:jc w:val="center"/>
              <w:rPr>
                <w:rFonts w:asciiTheme="majorBidi" w:hAnsiTheme="majorBidi" w:cstheme="majorBidi"/>
                <w:sz w:val="24"/>
                <w:szCs w:val="24"/>
              </w:rPr>
            </w:pPr>
            <w:r w:rsidRPr="003C15BD">
              <w:rPr>
                <w:rFonts w:asciiTheme="majorBidi" w:hAnsiTheme="majorBidi" w:cstheme="majorBidi"/>
                <w:sz w:val="24"/>
                <w:szCs w:val="24"/>
              </w:rPr>
              <w:t>t</w:t>
            </w:r>
          </w:p>
        </w:tc>
        <w:tc>
          <w:tcPr>
            <w:tcW w:w="102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Sig.</w:t>
            </w:r>
          </w:p>
        </w:tc>
      </w:tr>
      <w:tr w:rsidR="000D2A6B" w:rsidRPr="003C15BD" w:rsidTr="00EB4B6B">
        <w:trPr>
          <w:trHeight w:val="211"/>
        </w:trPr>
        <w:tc>
          <w:tcPr>
            <w:tcW w:w="700" w:type="dxa"/>
            <w:tcBorders>
              <w:lef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2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4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2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6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80"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center"/>
              <w:rPr>
                <w:rFonts w:asciiTheme="majorBidi" w:hAnsiTheme="majorBidi" w:cstheme="majorBidi"/>
                <w:w w:val="97"/>
                <w:sz w:val="24"/>
                <w:szCs w:val="24"/>
              </w:rPr>
            </w:pPr>
            <w:r w:rsidRPr="003C15BD">
              <w:rPr>
                <w:rFonts w:asciiTheme="majorBidi" w:hAnsiTheme="majorBidi" w:cstheme="majorBidi"/>
                <w:w w:val="97"/>
                <w:sz w:val="24"/>
                <w:szCs w:val="24"/>
              </w:rPr>
              <w:t>Coefficients</w:t>
            </w:r>
          </w:p>
        </w:tc>
        <w:tc>
          <w:tcPr>
            <w:tcW w:w="8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46"/>
        </w:trPr>
        <w:tc>
          <w:tcPr>
            <w:tcW w:w="700" w:type="dxa"/>
            <w:tcBorders>
              <w:left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2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B</w:t>
            </w:r>
          </w:p>
        </w:tc>
        <w:tc>
          <w:tcPr>
            <w:tcW w:w="24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20" w:type="dxa"/>
            <w:tcBorders>
              <w:bottom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Std. Error</w:t>
            </w:r>
          </w:p>
        </w:tc>
        <w:tc>
          <w:tcPr>
            <w:tcW w:w="6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80"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center"/>
              <w:rPr>
                <w:rFonts w:asciiTheme="majorBidi" w:hAnsiTheme="majorBidi" w:cstheme="majorBidi"/>
                <w:sz w:val="24"/>
                <w:szCs w:val="24"/>
              </w:rPr>
            </w:pPr>
            <w:r w:rsidRPr="003C15BD">
              <w:rPr>
                <w:rFonts w:asciiTheme="majorBidi" w:hAnsiTheme="majorBidi" w:cstheme="majorBidi"/>
                <w:sz w:val="24"/>
                <w:szCs w:val="24"/>
              </w:rPr>
              <w:t>Beta</w:t>
            </w:r>
          </w:p>
        </w:tc>
        <w:tc>
          <w:tcPr>
            <w:tcW w:w="86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04"/>
        </w:trPr>
        <w:tc>
          <w:tcPr>
            <w:tcW w:w="700" w:type="dxa"/>
            <w:vMerge w:val="restart"/>
            <w:tcBorders>
              <w:lef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1</w:t>
            </w:r>
          </w:p>
        </w:tc>
        <w:tc>
          <w:tcPr>
            <w:tcW w:w="1240" w:type="dxa"/>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(Constant)</w:t>
            </w:r>
          </w:p>
        </w:tc>
        <w:tc>
          <w:tcPr>
            <w:tcW w:w="10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20"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-30.633</w:t>
            </w:r>
          </w:p>
        </w:tc>
        <w:tc>
          <w:tcPr>
            <w:tcW w:w="2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20" w:type="dxa"/>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20.905</w:t>
            </w:r>
          </w:p>
        </w:tc>
        <w:tc>
          <w:tcPr>
            <w:tcW w:w="6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2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6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0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-1.465</w:t>
            </w:r>
          </w:p>
        </w:tc>
        <w:tc>
          <w:tcPr>
            <w:tcW w:w="102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.239</w:t>
            </w:r>
          </w:p>
        </w:tc>
      </w:tr>
      <w:tr w:rsidR="000D2A6B" w:rsidRPr="003C15BD" w:rsidTr="00EB4B6B">
        <w:trPr>
          <w:trHeight w:val="122"/>
        </w:trPr>
        <w:tc>
          <w:tcPr>
            <w:tcW w:w="700" w:type="dxa"/>
            <w:vMerge/>
            <w:tcBorders>
              <w:lef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40" w:type="dxa"/>
            <w:vMerge w:val="restart"/>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IPSAS</w:t>
            </w:r>
          </w:p>
        </w:tc>
        <w:tc>
          <w:tcPr>
            <w:tcW w:w="10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20" w:type="dxa"/>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1.191</w:t>
            </w:r>
          </w:p>
        </w:tc>
        <w:tc>
          <w:tcPr>
            <w:tcW w:w="2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20" w:type="dxa"/>
            <w:vMerge w:val="restart"/>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.104</w:t>
            </w:r>
          </w:p>
        </w:tc>
        <w:tc>
          <w:tcPr>
            <w:tcW w:w="6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80" w:type="dxa"/>
            <w:gridSpan w:val="2"/>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.989</w:t>
            </w:r>
          </w:p>
        </w:tc>
        <w:tc>
          <w:tcPr>
            <w:tcW w:w="1000" w:type="dxa"/>
            <w:gridSpan w:val="2"/>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11.427</w:t>
            </w:r>
          </w:p>
        </w:tc>
        <w:tc>
          <w:tcPr>
            <w:tcW w:w="1020" w:type="dxa"/>
            <w:gridSpan w:val="2"/>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.001</w:t>
            </w:r>
          </w:p>
        </w:tc>
      </w:tr>
      <w:tr w:rsidR="000D2A6B" w:rsidRPr="003C15BD" w:rsidTr="00EB4B6B">
        <w:trPr>
          <w:trHeight w:val="148"/>
        </w:trPr>
        <w:tc>
          <w:tcPr>
            <w:tcW w:w="700" w:type="dxa"/>
            <w:tcBorders>
              <w:left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40" w:type="dxa"/>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20" w:type="dxa"/>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4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20" w:type="dxa"/>
            <w:vMerge/>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6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80" w:type="dxa"/>
            <w:gridSpan w:val="2"/>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00" w:type="dxa"/>
            <w:gridSpan w:val="2"/>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20" w:type="dxa"/>
            <w:gridSpan w:val="2"/>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bl>
    <w:p w:rsidR="000D2A6B" w:rsidRPr="003C15BD" w:rsidRDefault="00B80183" w:rsidP="003C15BD">
      <w:pPr>
        <w:spacing w:after="0" w:line="360" w:lineRule="auto"/>
        <w:rPr>
          <w:rFonts w:asciiTheme="majorBidi" w:hAnsiTheme="majorBidi" w:cstheme="majorBidi"/>
          <w:sz w:val="24"/>
          <w:szCs w:val="24"/>
        </w:rPr>
      </w:pPr>
      <w:r w:rsidRPr="003C15BD">
        <w:rPr>
          <w:rFonts w:asciiTheme="majorBidi" w:hAnsiTheme="majorBidi" w:cstheme="majorBidi"/>
          <w:noProof/>
          <w:sz w:val="24"/>
          <w:szCs w:val="24"/>
        </w:rPr>
        <mc:AlternateContent>
          <mc:Choice Requires="wps">
            <w:drawing>
              <wp:anchor distT="0" distB="0" distL="114300" distR="114300" simplePos="0" relativeHeight="251661312" behindDoc="1" locked="0" layoutInCell="1" allowOverlap="1">
                <wp:simplePos x="0" y="0"/>
                <wp:positionH relativeFrom="column">
                  <wp:posOffset>3811905</wp:posOffset>
                </wp:positionH>
                <wp:positionV relativeFrom="paragraph">
                  <wp:posOffset>-1636395</wp:posOffset>
                </wp:positionV>
                <wp:extent cx="629920" cy="0"/>
                <wp:effectExtent l="20955" t="20955" r="15875" b="1714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2590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6A9AB"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15pt,-128.85pt" to="349.75pt,-1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LtEw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" strokecolor="white" strokeweight="2.04pt"/>
            </w:pict>
          </mc:Fallback>
        </mc:AlternateContent>
      </w:r>
      <w:r w:rsidRPr="003C15BD">
        <w:rPr>
          <w:rFonts w:asciiTheme="majorBidi" w:hAnsiTheme="majorBidi" w:cstheme="majorBidi"/>
          <w:noProof/>
          <w:sz w:val="24"/>
          <w:szCs w:val="24"/>
        </w:rPr>
        <mc:AlternateContent>
          <mc:Choice Requires="wps">
            <w:drawing>
              <wp:anchor distT="0" distB="0" distL="114300" distR="114300" simplePos="0" relativeHeight="251662336" behindDoc="1" locked="0" layoutInCell="1" allowOverlap="1">
                <wp:simplePos x="0" y="0"/>
                <wp:positionH relativeFrom="column">
                  <wp:posOffset>3811905</wp:posOffset>
                </wp:positionH>
                <wp:positionV relativeFrom="paragraph">
                  <wp:posOffset>-1478915</wp:posOffset>
                </wp:positionV>
                <wp:extent cx="629920" cy="0"/>
                <wp:effectExtent l="20955" t="16510" r="15875" b="2159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2590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79438"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15pt,-116.45pt" to="349.75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tkEwIAACg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" strokecolor="white" strokeweight="2.04pt"/>
            </w:pict>
          </mc:Fallback>
        </mc:AlternateContent>
      </w:r>
      <w:r w:rsidR="000D2A6B" w:rsidRPr="003C15BD">
        <w:rPr>
          <w:rFonts w:asciiTheme="majorBidi" w:hAnsiTheme="majorBidi" w:cstheme="majorBidi"/>
          <w:sz w:val="24"/>
          <w:szCs w:val="24"/>
        </w:rPr>
        <w:t>a. Dependent Variable: ACCT</w:t>
      </w:r>
    </w:p>
    <w:p w:rsidR="000D2A6B" w:rsidRPr="003C15BD" w:rsidRDefault="000D2A6B" w:rsidP="003C15BD">
      <w:pPr>
        <w:spacing w:after="0" w:line="360" w:lineRule="auto"/>
        <w:ind w:left="120"/>
        <w:jc w:val="both"/>
        <w:rPr>
          <w:rFonts w:asciiTheme="majorBidi" w:hAnsiTheme="majorBidi" w:cstheme="majorBidi"/>
          <w:sz w:val="24"/>
          <w:szCs w:val="24"/>
        </w:rPr>
      </w:pPr>
      <w:r w:rsidRPr="003C15BD">
        <w:rPr>
          <w:rFonts w:asciiTheme="majorBidi" w:hAnsiTheme="majorBidi" w:cstheme="majorBidi"/>
          <w:sz w:val="24"/>
          <w:szCs w:val="24"/>
        </w:rPr>
        <w:t>In table 4.3.1, it reveals that the p-value is 0.001 indicates that the hypothesis is statistically significant at level of significance (5%); hence p-value of the test statistic is less than alpha value (0.001&lt;0.05).</w:t>
      </w:r>
    </w:p>
    <w:p w:rsidR="000D2A6B" w:rsidRPr="003C15BD" w:rsidRDefault="000D2A6B" w:rsidP="003C15BD">
      <w:pPr>
        <w:spacing w:after="0" w:line="360" w:lineRule="auto"/>
        <w:ind w:left="20" w:firstLine="100"/>
        <w:jc w:val="both"/>
        <w:rPr>
          <w:rFonts w:asciiTheme="majorBidi" w:hAnsiTheme="majorBidi" w:cstheme="majorBidi"/>
          <w:sz w:val="24"/>
          <w:szCs w:val="24"/>
        </w:rPr>
      </w:pPr>
      <w:r w:rsidRPr="003C15BD">
        <w:rPr>
          <w:rFonts w:asciiTheme="majorBidi" w:hAnsiTheme="majorBidi" w:cstheme="majorBidi"/>
          <w:sz w:val="24"/>
          <w:szCs w:val="24"/>
        </w:rPr>
        <w:t>In table 4.3.2, the regressed coefficient correlation result shows that an evaluation of the accountability of the explanatory variable (Beta Column) shows that International public sector accounting standards is significant (Sig.= 0.974).</w:t>
      </w:r>
    </w:p>
    <w:p w:rsidR="000D2A6B" w:rsidRPr="003C15BD" w:rsidRDefault="000D2A6B" w:rsidP="003C15BD">
      <w:pPr>
        <w:spacing w:after="0" w:line="360" w:lineRule="auto"/>
        <w:ind w:left="20"/>
        <w:rPr>
          <w:rFonts w:asciiTheme="majorBidi" w:hAnsiTheme="majorBidi" w:cstheme="majorBidi"/>
          <w:b/>
          <w:sz w:val="24"/>
          <w:szCs w:val="24"/>
        </w:rPr>
      </w:pPr>
      <w:r w:rsidRPr="003C15BD">
        <w:rPr>
          <w:rFonts w:asciiTheme="majorBidi" w:hAnsiTheme="majorBidi" w:cstheme="majorBidi"/>
          <w:b/>
          <w:sz w:val="24"/>
          <w:szCs w:val="24"/>
        </w:rPr>
        <w:t>Decision:</w:t>
      </w:r>
    </w:p>
    <w:p w:rsidR="000D2A6B" w:rsidRPr="003C15BD" w:rsidRDefault="000D2A6B" w:rsidP="003C15BD">
      <w:pPr>
        <w:spacing w:after="0" w:line="360" w:lineRule="auto"/>
        <w:ind w:left="20"/>
        <w:jc w:val="both"/>
        <w:rPr>
          <w:rFonts w:asciiTheme="majorBidi" w:hAnsiTheme="majorBidi" w:cstheme="majorBidi"/>
          <w:sz w:val="24"/>
          <w:szCs w:val="24"/>
        </w:rPr>
      </w:pPr>
      <w:r w:rsidRPr="003C15BD">
        <w:rPr>
          <w:rFonts w:asciiTheme="majorBidi" w:hAnsiTheme="majorBidi" w:cstheme="majorBidi"/>
          <w:sz w:val="24"/>
          <w:szCs w:val="24"/>
        </w:rPr>
        <w:t>Since p-value of the test statistic is less or equal to alpha, we therefore, reject null hypotheses and uphold alternative hypothesis which state that there is association between IPSAS adoption and financial reporting quality in Nigeria.</w:t>
      </w:r>
    </w:p>
    <w:p w:rsidR="000D2A6B" w:rsidRPr="003C15BD" w:rsidRDefault="000D2A6B" w:rsidP="003C15BD">
      <w:pPr>
        <w:spacing w:after="0" w:line="360" w:lineRule="auto"/>
        <w:ind w:left="20"/>
        <w:rPr>
          <w:rFonts w:asciiTheme="majorBidi" w:hAnsiTheme="majorBidi" w:cstheme="majorBidi"/>
          <w:b/>
          <w:sz w:val="24"/>
          <w:szCs w:val="24"/>
        </w:rPr>
      </w:pPr>
      <w:r w:rsidRPr="003C15BD">
        <w:rPr>
          <w:rFonts w:asciiTheme="majorBidi" w:hAnsiTheme="majorBidi" w:cstheme="majorBidi"/>
          <w:b/>
          <w:sz w:val="24"/>
          <w:szCs w:val="24"/>
        </w:rPr>
        <w:t>Hypothesis Two</w:t>
      </w:r>
    </w:p>
    <w:p w:rsidR="000D2A6B" w:rsidRPr="003C15BD" w:rsidRDefault="000D2A6B" w:rsidP="003C15BD">
      <w:pPr>
        <w:spacing w:after="0" w:line="360" w:lineRule="auto"/>
        <w:ind w:left="380" w:hanging="359"/>
        <w:jc w:val="both"/>
        <w:rPr>
          <w:rFonts w:asciiTheme="majorBidi" w:hAnsiTheme="majorBidi" w:cstheme="majorBidi"/>
          <w:sz w:val="24"/>
          <w:szCs w:val="24"/>
        </w:rPr>
      </w:pPr>
      <w:r w:rsidRPr="003C15BD">
        <w:rPr>
          <w:rFonts w:asciiTheme="majorBidi" w:hAnsiTheme="majorBidi" w:cstheme="majorBidi"/>
          <w:sz w:val="24"/>
          <w:szCs w:val="24"/>
        </w:rPr>
        <w:t>Ho</w:t>
      </w:r>
      <w:r w:rsidRPr="003C15BD">
        <w:rPr>
          <w:rFonts w:asciiTheme="majorBidi" w:hAnsiTheme="majorBidi" w:cstheme="majorBidi"/>
          <w:sz w:val="24"/>
          <w:szCs w:val="24"/>
          <w:vertAlign w:val="subscript"/>
        </w:rPr>
        <w:t>2</w:t>
      </w:r>
      <w:r w:rsidRPr="003C15BD">
        <w:rPr>
          <w:rFonts w:asciiTheme="majorBidi" w:hAnsiTheme="majorBidi" w:cstheme="majorBidi"/>
          <w:sz w:val="24"/>
          <w:szCs w:val="24"/>
        </w:rPr>
        <w:t>: There is no relationship between credibility of financial statements and IPSAS adoption.</w:t>
      </w:r>
    </w:p>
    <w:p w:rsidR="000D2A6B" w:rsidRPr="003C15BD" w:rsidRDefault="000D2A6B" w:rsidP="003C15BD">
      <w:pPr>
        <w:spacing w:after="0" w:line="360" w:lineRule="auto"/>
        <w:ind w:left="380" w:hanging="359"/>
        <w:jc w:val="both"/>
        <w:rPr>
          <w:rFonts w:asciiTheme="majorBidi" w:hAnsiTheme="majorBidi" w:cstheme="majorBidi"/>
          <w:sz w:val="24"/>
          <w:szCs w:val="24"/>
        </w:rPr>
      </w:pPr>
      <w:r w:rsidRPr="003C15BD">
        <w:rPr>
          <w:rFonts w:asciiTheme="majorBidi" w:hAnsiTheme="majorBidi" w:cstheme="majorBidi"/>
          <w:sz w:val="24"/>
          <w:szCs w:val="24"/>
        </w:rPr>
        <w:t>In testing this hypothesis, questions that contain in table 4.2.2 and 4.2.4 were used.</w:t>
      </w:r>
    </w:p>
    <w:p w:rsidR="000D2A6B" w:rsidRPr="003C15BD" w:rsidRDefault="000D2A6B" w:rsidP="003C15BD">
      <w:pPr>
        <w:spacing w:after="0" w:line="360" w:lineRule="auto"/>
        <w:rPr>
          <w:rFonts w:asciiTheme="majorBidi" w:hAnsiTheme="majorBidi" w:cstheme="majorBidi"/>
          <w:b/>
          <w:sz w:val="24"/>
          <w:szCs w:val="24"/>
        </w:rPr>
      </w:pPr>
    </w:p>
    <w:p w:rsidR="000D2A6B" w:rsidRPr="003C15BD" w:rsidRDefault="000D2A6B" w:rsidP="003C15BD">
      <w:pPr>
        <w:spacing w:after="0" w:line="360" w:lineRule="auto"/>
        <w:ind w:left="20"/>
        <w:rPr>
          <w:rFonts w:asciiTheme="majorBidi" w:hAnsiTheme="majorBidi" w:cstheme="majorBidi"/>
          <w:b/>
          <w:sz w:val="24"/>
          <w:szCs w:val="24"/>
          <w:vertAlign w:val="superscript"/>
        </w:rPr>
      </w:pPr>
      <w:r w:rsidRPr="003C15BD">
        <w:rPr>
          <w:rFonts w:asciiTheme="majorBidi" w:hAnsiTheme="majorBidi" w:cstheme="majorBidi"/>
          <w:b/>
          <w:sz w:val="24"/>
          <w:szCs w:val="24"/>
        </w:rPr>
        <w:t xml:space="preserve">Table 4.3.3: </w:t>
      </w:r>
      <w:proofErr w:type="spellStart"/>
      <w:r w:rsidRPr="003C15BD">
        <w:rPr>
          <w:rFonts w:asciiTheme="majorBidi" w:hAnsiTheme="majorBidi" w:cstheme="majorBidi"/>
          <w:b/>
          <w:sz w:val="24"/>
          <w:szCs w:val="24"/>
        </w:rPr>
        <w:t>ANOVA</w:t>
      </w:r>
      <w:r w:rsidRPr="003C15BD">
        <w:rPr>
          <w:rFonts w:asciiTheme="majorBidi" w:hAnsiTheme="majorBidi" w:cstheme="majorBidi"/>
          <w:b/>
          <w:sz w:val="24"/>
          <w:szCs w:val="24"/>
          <w:vertAlign w:val="superscript"/>
        </w:rPr>
        <w:t>a</w:t>
      </w:r>
      <w:proofErr w:type="spellEnd"/>
    </w:p>
    <w:tbl>
      <w:tblPr>
        <w:tblW w:w="0" w:type="auto"/>
        <w:tblLayout w:type="fixed"/>
        <w:tblCellMar>
          <w:left w:w="0" w:type="dxa"/>
          <w:right w:w="0" w:type="dxa"/>
        </w:tblCellMar>
        <w:tblLook w:val="0000" w:firstRow="0" w:lastRow="0" w:firstColumn="0" w:lastColumn="0" w:noHBand="0" w:noVBand="0"/>
      </w:tblPr>
      <w:tblGrid>
        <w:gridCol w:w="37"/>
        <w:gridCol w:w="617"/>
        <w:gridCol w:w="1159"/>
        <w:gridCol w:w="94"/>
        <w:gridCol w:w="1141"/>
        <w:gridCol w:w="225"/>
        <w:gridCol w:w="953"/>
        <w:gridCol w:w="56"/>
        <w:gridCol w:w="1234"/>
        <w:gridCol w:w="150"/>
        <w:gridCol w:w="804"/>
        <w:gridCol w:w="131"/>
        <w:gridCol w:w="823"/>
        <w:gridCol w:w="112"/>
        <w:gridCol w:w="30"/>
      </w:tblGrid>
      <w:tr w:rsidR="000D2A6B" w:rsidRPr="003C15BD" w:rsidTr="003C15BD">
        <w:trPr>
          <w:trHeight w:val="252"/>
        </w:trPr>
        <w:tc>
          <w:tcPr>
            <w:tcW w:w="37" w:type="dxa"/>
            <w:tcBorders>
              <w:top w:val="single" w:sz="8" w:space="0" w:color="auto"/>
              <w:bottom w:val="single" w:sz="8" w:space="0" w:color="auto"/>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ind w:left="60"/>
              <w:rPr>
                <w:rFonts w:asciiTheme="majorBidi" w:hAnsiTheme="majorBidi" w:cstheme="majorBidi"/>
                <w:sz w:val="24"/>
                <w:szCs w:val="24"/>
              </w:rPr>
            </w:pPr>
            <w:r w:rsidRPr="003C15BD">
              <w:rPr>
                <w:rFonts w:asciiTheme="majorBidi" w:hAnsiTheme="majorBidi" w:cstheme="majorBidi"/>
                <w:sz w:val="24"/>
                <w:szCs w:val="24"/>
              </w:rPr>
              <w:t>Model</w:t>
            </w:r>
          </w:p>
        </w:tc>
        <w:tc>
          <w:tcPr>
            <w:tcW w:w="1159"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4"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66" w:type="dxa"/>
            <w:gridSpan w:val="2"/>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Sum of Squares</w:t>
            </w:r>
          </w:p>
        </w:tc>
        <w:tc>
          <w:tcPr>
            <w:tcW w:w="953"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proofErr w:type="spellStart"/>
            <w:r w:rsidRPr="003C15BD">
              <w:rPr>
                <w:rFonts w:asciiTheme="majorBidi" w:hAnsiTheme="majorBidi" w:cstheme="majorBidi"/>
                <w:sz w:val="24"/>
                <w:szCs w:val="24"/>
              </w:rPr>
              <w:t>df</w:t>
            </w:r>
            <w:proofErr w:type="spellEnd"/>
          </w:p>
        </w:tc>
        <w:tc>
          <w:tcPr>
            <w:tcW w:w="56"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34"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Mean Square</w:t>
            </w:r>
          </w:p>
        </w:tc>
        <w:tc>
          <w:tcPr>
            <w:tcW w:w="150"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F</w:t>
            </w:r>
          </w:p>
        </w:tc>
        <w:tc>
          <w:tcPr>
            <w:tcW w:w="131"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Sig.</w:t>
            </w:r>
          </w:p>
        </w:tc>
        <w:tc>
          <w:tcPr>
            <w:tcW w:w="112"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3C15BD">
        <w:trPr>
          <w:trHeight w:val="239"/>
        </w:trPr>
        <w:tc>
          <w:tcPr>
            <w:tcW w:w="37" w:type="dxa"/>
            <w:tcBorders>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53" w:type="dxa"/>
            <w:gridSpan w:val="2"/>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Regression</w:t>
            </w:r>
          </w:p>
        </w:tc>
        <w:tc>
          <w:tcPr>
            <w:tcW w:w="1366"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63694.591</w:t>
            </w:r>
          </w:p>
        </w:tc>
        <w:tc>
          <w:tcPr>
            <w:tcW w:w="953"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w:t>
            </w:r>
          </w:p>
        </w:tc>
        <w:tc>
          <w:tcPr>
            <w:tcW w:w="129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63694.591</w:t>
            </w:r>
          </w:p>
        </w:tc>
        <w:tc>
          <w:tcPr>
            <w:tcW w:w="15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64.118</w:t>
            </w:r>
          </w:p>
        </w:tc>
        <w:tc>
          <w:tcPr>
            <w:tcW w:w="131"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vertAlign w:val="superscript"/>
              </w:rPr>
            </w:pPr>
            <w:r w:rsidRPr="003C15BD">
              <w:rPr>
                <w:rFonts w:asciiTheme="majorBidi" w:hAnsiTheme="majorBidi" w:cstheme="majorBidi"/>
                <w:sz w:val="24"/>
                <w:szCs w:val="24"/>
              </w:rPr>
              <w:t>.004</w:t>
            </w:r>
            <w:r w:rsidRPr="003C15BD">
              <w:rPr>
                <w:rFonts w:asciiTheme="majorBidi" w:hAnsiTheme="majorBidi" w:cstheme="majorBidi"/>
                <w:sz w:val="24"/>
                <w:szCs w:val="24"/>
                <w:vertAlign w:val="superscript"/>
              </w:rPr>
              <w:t>b</w:t>
            </w:r>
          </w:p>
        </w:tc>
        <w:tc>
          <w:tcPr>
            <w:tcW w:w="112"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3C15BD">
        <w:trPr>
          <w:trHeight w:val="187"/>
        </w:trPr>
        <w:tc>
          <w:tcPr>
            <w:tcW w:w="37" w:type="dxa"/>
            <w:tcBorders>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shd w:val="clear" w:color="auto" w:fill="auto"/>
            <w:vAlign w:val="bottom"/>
          </w:tcPr>
          <w:p w:rsidR="000D2A6B" w:rsidRPr="003C15BD" w:rsidRDefault="000D2A6B" w:rsidP="003C15BD">
            <w:pPr>
              <w:spacing w:after="0" w:line="360" w:lineRule="auto"/>
              <w:ind w:left="60"/>
              <w:rPr>
                <w:rFonts w:asciiTheme="majorBidi" w:hAnsiTheme="majorBidi" w:cstheme="majorBidi"/>
                <w:sz w:val="24"/>
                <w:szCs w:val="24"/>
              </w:rPr>
            </w:pPr>
            <w:r w:rsidRPr="003C15BD">
              <w:rPr>
                <w:rFonts w:asciiTheme="majorBidi" w:hAnsiTheme="majorBidi" w:cstheme="majorBidi"/>
                <w:sz w:val="24"/>
                <w:szCs w:val="24"/>
              </w:rPr>
              <w:t>1</w:t>
            </w:r>
          </w:p>
        </w:tc>
        <w:tc>
          <w:tcPr>
            <w:tcW w:w="1253" w:type="dxa"/>
            <w:gridSpan w:val="2"/>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Residual</w:t>
            </w:r>
          </w:p>
        </w:tc>
        <w:tc>
          <w:tcPr>
            <w:tcW w:w="1366"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2980.209</w:t>
            </w:r>
          </w:p>
        </w:tc>
        <w:tc>
          <w:tcPr>
            <w:tcW w:w="953"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3</w:t>
            </w:r>
          </w:p>
        </w:tc>
        <w:tc>
          <w:tcPr>
            <w:tcW w:w="129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993.403</w:t>
            </w:r>
          </w:p>
        </w:tc>
        <w:tc>
          <w:tcPr>
            <w:tcW w:w="15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3C15BD">
        <w:trPr>
          <w:trHeight w:val="258"/>
        </w:trPr>
        <w:tc>
          <w:tcPr>
            <w:tcW w:w="37" w:type="dxa"/>
            <w:tcBorders>
              <w:bottom w:val="single" w:sz="8" w:space="0" w:color="auto"/>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53"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Total</w:t>
            </w:r>
          </w:p>
        </w:tc>
        <w:tc>
          <w:tcPr>
            <w:tcW w:w="1366"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66674.800</w:t>
            </w:r>
          </w:p>
        </w:tc>
        <w:tc>
          <w:tcPr>
            <w:tcW w:w="95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w:t>
            </w:r>
          </w:p>
        </w:tc>
        <w:tc>
          <w:tcPr>
            <w:tcW w:w="5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3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5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3C15BD">
        <w:trPr>
          <w:trHeight w:val="192"/>
        </w:trPr>
        <w:tc>
          <w:tcPr>
            <w:tcW w:w="37"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236" w:type="dxa"/>
            <w:gridSpan w:val="5"/>
            <w:shd w:val="clear" w:color="auto" w:fill="auto"/>
            <w:vAlign w:val="bottom"/>
          </w:tcPr>
          <w:p w:rsidR="000D2A6B" w:rsidRPr="003C15BD" w:rsidRDefault="000D2A6B" w:rsidP="003C15BD">
            <w:pPr>
              <w:spacing w:after="0" w:line="360" w:lineRule="auto"/>
              <w:ind w:left="40"/>
              <w:rPr>
                <w:rFonts w:asciiTheme="majorBidi" w:hAnsiTheme="majorBidi" w:cstheme="majorBidi"/>
                <w:sz w:val="24"/>
                <w:szCs w:val="24"/>
              </w:rPr>
            </w:pPr>
            <w:r w:rsidRPr="003C15BD">
              <w:rPr>
                <w:rFonts w:asciiTheme="majorBidi" w:hAnsiTheme="majorBidi" w:cstheme="majorBidi"/>
                <w:sz w:val="24"/>
                <w:szCs w:val="24"/>
              </w:rPr>
              <w:t>a. Dependent Variable: Transparency</w:t>
            </w:r>
          </w:p>
        </w:tc>
        <w:tc>
          <w:tcPr>
            <w:tcW w:w="953"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3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5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3C15BD">
        <w:trPr>
          <w:trHeight w:val="195"/>
        </w:trPr>
        <w:tc>
          <w:tcPr>
            <w:tcW w:w="37"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236" w:type="dxa"/>
            <w:gridSpan w:val="5"/>
            <w:shd w:val="clear" w:color="auto" w:fill="auto"/>
            <w:vAlign w:val="bottom"/>
          </w:tcPr>
          <w:p w:rsidR="000D2A6B" w:rsidRPr="003C15BD" w:rsidRDefault="000D2A6B" w:rsidP="003C15BD">
            <w:pPr>
              <w:spacing w:after="0" w:line="360" w:lineRule="auto"/>
              <w:ind w:left="40"/>
              <w:rPr>
                <w:rFonts w:asciiTheme="majorBidi" w:hAnsiTheme="majorBidi" w:cstheme="majorBidi"/>
                <w:sz w:val="24"/>
                <w:szCs w:val="24"/>
              </w:rPr>
            </w:pPr>
            <w:r w:rsidRPr="003C15BD">
              <w:rPr>
                <w:rFonts w:asciiTheme="majorBidi" w:hAnsiTheme="majorBidi" w:cstheme="majorBidi"/>
                <w:sz w:val="24"/>
                <w:szCs w:val="24"/>
              </w:rPr>
              <w:t>b. Predictors: (Constant), IPSAS</w:t>
            </w:r>
          </w:p>
        </w:tc>
        <w:tc>
          <w:tcPr>
            <w:tcW w:w="953"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3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5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3C15BD">
        <w:trPr>
          <w:trHeight w:val="515"/>
        </w:trPr>
        <w:tc>
          <w:tcPr>
            <w:tcW w:w="37"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59"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41"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25"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53"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3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5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0D2A6B">
        <w:trPr>
          <w:trHeight w:val="412"/>
        </w:trPr>
        <w:tc>
          <w:tcPr>
            <w:tcW w:w="37"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870" w:type="dxa"/>
            <w:gridSpan w:val="3"/>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b/>
                <w:w w:val="98"/>
                <w:sz w:val="24"/>
                <w:szCs w:val="24"/>
                <w:vertAlign w:val="superscript"/>
              </w:rPr>
            </w:pPr>
            <w:r w:rsidRPr="003C15BD">
              <w:rPr>
                <w:rFonts w:asciiTheme="majorBidi" w:hAnsiTheme="majorBidi" w:cstheme="majorBidi"/>
                <w:b/>
                <w:w w:val="98"/>
                <w:sz w:val="24"/>
                <w:szCs w:val="24"/>
              </w:rPr>
              <w:t xml:space="preserve">Table 4.3.4: </w:t>
            </w:r>
            <w:proofErr w:type="spellStart"/>
            <w:r w:rsidRPr="003C15BD">
              <w:rPr>
                <w:rFonts w:asciiTheme="majorBidi" w:hAnsiTheme="majorBidi" w:cstheme="majorBidi"/>
                <w:b/>
                <w:w w:val="98"/>
                <w:sz w:val="24"/>
                <w:szCs w:val="24"/>
              </w:rPr>
              <w:t>Coefficients</w:t>
            </w:r>
            <w:r w:rsidRPr="003C15BD">
              <w:rPr>
                <w:rFonts w:asciiTheme="majorBidi" w:hAnsiTheme="majorBidi" w:cstheme="majorBidi"/>
                <w:b/>
                <w:w w:val="98"/>
                <w:sz w:val="24"/>
                <w:szCs w:val="24"/>
                <w:vertAlign w:val="superscript"/>
              </w:rPr>
              <w:t>a</w:t>
            </w:r>
            <w:proofErr w:type="spellEnd"/>
          </w:p>
        </w:tc>
        <w:tc>
          <w:tcPr>
            <w:tcW w:w="1141"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25"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53"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34"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5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0D2A6B">
        <w:trPr>
          <w:trHeight w:val="190"/>
        </w:trPr>
        <w:tc>
          <w:tcPr>
            <w:tcW w:w="37" w:type="dxa"/>
            <w:tcBorders>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shd w:val="clear" w:color="auto" w:fill="auto"/>
            <w:vAlign w:val="bottom"/>
          </w:tcPr>
          <w:p w:rsidR="000D2A6B" w:rsidRPr="003C15BD" w:rsidRDefault="000D2A6B" w:rsidP="003C15BD">
            <w:pPr>
              <w:spacing w:after="0" w:line="360" w:lineRule="auto"/>
              <w:ind w:left="60"/>
              <w:rPr>
                <w:rFonts w:asciiTheme="majorBidi" w:hAnsiTheme="majorBidi" w:cstheme="majorBidi"/>
                <w:sz w:val="24"/>
                <w:szCs w:val="24"/>
              </w:rPr>
            </w:pPr>
            <w:r w:rsidRPr="003C15BD">
              <w:rPr>
                <w:rFonts w:asciiTheme="majorBidi" w:hAnsiTheme="majorBidi" w:cstheme="majorBidi"/>
                <w:sz w:val="24"/>
                <w:szCs w:val="24"/>
              </w:rPr>
              <w:t>Model</w:t>
            </w:r>
          </w:p>
        </w:tc>
        <w:tc>
          <w:tcPr>
            <w:tcW w:w="1159"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319" w:type="dxa"/>
            <w:gridSpan w:val="3"/>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Unstandardized Coefficients</w:t>
            </w:r>
          </w:p>
        </w:tc>
        <w:tc>
          <w:tcPr>
            <w:tcW w:w="56"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84" w:type="dxa"/>
            <w:gridSpan w:val="2"/>
            <w:tcBorders>
              <w:right w:val="single" w:sz="8" w:space="0" w:color="auto"/>
            </w:tcBorders>
            <w:shd w:val="clear" w:color="auto" w:fill="auto"/>
            <w:vAlign w:val="bottom"/>
          </w:tcPr>
          <w:p w:rsidR="000D2A6B" w:rsidRPr="003C15BD" w:rsidRDefault="000D2A6B" w:rsidP="003C15BD">
            <w:pPr>
              <w:spacing w:after="0" w:line="360" w:lineRule="auto"/>
              <w:jc w:val="center"/>
              <w:rPr>
                <w:rFonts w:asciiTheme="majorBidi" w:hAnsiTheme="majorBidi" w:cstheme="majorBidi"/>
                <w:w w:val="99"/>
                <w:sz w:val="24"/>
                <w:szCs w:val="24"/>
              </w:rPr>
            </w:pPr>
            <w:r w:rsidRPr="003C15BD">
              <w:rPr>
                <w:rFonts w:asciiTheme="majorBidi" w:hAnsiTheme="majorBidi" w:cstheme="majorBidi"/>
                <w:w w:val="99"/>
                <w:sz w:val="24"/>
                <w:szCs w:val="24"/>
              </w:rPr>
              <w:t>Standardized</w:t>
            </w:r>
          </w:p>
        </w:tc>
        <w:tc>
          <w:tcPr>
            <w:tcW w:w="935"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t</w:t>
            </w:r>
          </w:p>
        </w:tc>
        <w:tc>
          <w:tcPr>
            <w:tcW w:w="935"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Sig.</w:t>
            </w:r>
          </w:p>
        </w:tc>
        <w:tc>
          <w:tcPr>
            <w:tcW w:w="30" w:type="dxa"/>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0D2A6B">
        <w:trPr>
          <w:trHeight w:val="202"/>
        </w:trPr>
        <w:tc>
          <w:tcPr>
            <w:tcW w:w="37" w:type="dxa"/>
            <w:tcBorders>
              <w:bottom w:val="single" w:sz="8" w:space="0" w:color="auto"/>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59"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4"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41"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25"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53"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84"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center"/>
              <w:rPr>
                <w:rFonts w:asciiTheme="majorBidi" w:hAnsiTheme="majorBidi" w:cstheme="majorBidi"/>
                <w:w w:val="97"/>
                <w:sz w:val="24"/>
                <w:szCs w:val="24"/>
              </w:rPr>
            </w:pPr>
            <w:r w:rsidRPr="003C15BD">
              <w:rPr>
                <w:rFonts w:asciiTheme="majorBidi" w:hAnsiTheme="majorBidi" w:cstheme="majorBidi"/>
                <w:w w:val="97"/>
                <w:sz w:val="24"/>
                <w:szCs w:val="24"/>
              </w:rPr>
              <w:t>Coefficients</w:t>
            </w:r>
          </w:p>
        </w:tc>
        <w:tc>
          <w:tcPr>
            <w:tcW w:w="80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tcBorders>
              <w:bottom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0D2A6B">
        <w:trPr>
          <w:trHeight w:val="233"/>
        </w:trPr>
        <w:tc>
          <w:tcPr>
            <w:tcW w:w="37" w:type="dxa"/>
            <w:tcBorders>
              <w:bottom w:val="single" w:sz="8" w:space="0" w:color="auto"/>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5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4"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4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B</w:t>
            </w:r>
          </w:p>
        </w:tc>
        <w:tc>
          <w:tcPr>
            <w:tcW w:w="225"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53" w:type="dxa"/>
            <w:tcBorders>
              <w:bottom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Std. Error</w:t>
            </w:r>
          </w:p>
        </w:tc>
        <w:tc>
          <w:tcPr>
            <w:tcW w:w="5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84"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center"/>
              <w:rPr>
                <w:rFonts w:asciiTheme="majorBidi" w:hAnsiTheme="majorBidi" w:cstheme="majorBidi"/>
                <w:sz w:val="24"/>
                <w:szCs w:val="24"/>
              </w:rPr>
            </w:pPr>
            <w:r w:rsidRPr="003C15BD">
              <w:rPr>
                <w:rFonts w:asciiTheme="majorBidi" w:hAnsiTheme="majorBidi" w:cstheme="majorBidi"/>
                <w:sz w:val="24"/>
                <w:szCs w:val="24"/>
              </w:rPr>
              <w:t>Beta</w:t>
            </w:r>
          </w:p>
        </w:tc>
        <w:tc>
          <w:tcPr>
            <w:tcW w:w="804"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tcBorders>
              <w:bottom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0D2A6B">
        <w:trPr>
          <w:trHeight w:val="190"/>
        </w:trPr>
        <w:tc>
          <w:tcPr>
            <w:tcW w:w="37" w:type="dxa"/>
            <w:tcBorders>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vMerge w:val="restart"/>
            <w:shd w:val="clear" w:color="auto" w:fill="auto"/>
            <w:vAlign w:val="bottom"/>
          </w:tcPr>
          <w:p w:rsidR="000D2A6B" w:rsidRPr="003C15BD" w:rsidRDefault="000D2A6B" w:rsidP="003C15BD">
            <w:pPr>
              <w:spacing w:after="0" w:line="360" w:lineRule="auto"/>
              <w:ind w:left="60"/>
              <w:rPr>
                <w:rFonts w:asciiTheme="majorBidi" w:hAnsiTheme="majorBidi" w:cstheme="majorBidi"/>
                <w:sz w:val="24"/>
                <w:szCs w:val="24"/>
              </w:rPr>
            </w:pPr>
            <w:r w:rsidRPr="003C15BD">
              <w:rPr>
                <w:rFonts w:asciiTheme="majorBidi" w:hAnsiTheme="majorBidi" w:cstheme="majorBidi"/>
                <w:sz w:val="24"/>
                <w:szCs w:val="24"/>
              </w:rPr>
              <w:t>1</w:t>
            </w:r>
          </w:p>
        </w:tc>
        <w:tc>
          <w:tcPr>
            <w:tcW w:w="1159" w:type="dxa"/>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(Constant)</w:t>
            </w:r>
          </w:p>
        </w:tc>
        <w:tc>
          <w:tcPr>
            <w:tcW w:w="9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41"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-10.581</w:t>
            </w:r>
          </w:p>
        </w:tc>
        <w:tc>
          <w:tcPr>
            <w:tcW w:w="225"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53" w:type="dxa"/>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26.892</w:t>
            </w:r>
          </w:p>
        </w:tc>
        <w:tc>
          <w:tcPr>
            <w:tcW w:w="56"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3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5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35"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-.393</w:t>
            </w:r>
          </w:p>
        </w:tc>
        <w:tc>
          <w:tcPr>
            <w:tcW w:w="935"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.720</w:t>
            </w:r>
          </w:p>
        </w:tc>
        <w:tc>
          <w:tcPr>
            <w:tcW w:w="30" w:type="dxa"/>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0D2A6B">
        <w:trPr>
          <w:trHeight w:val="118"/>
        </w:trPr>
        <w:tc>
          <w:tcPr>
            <w:tcW w:w="37" w:type="dxa"/>
            <w:tcBorders>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vMerge/>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59" w:type="dxa"/>
            <w:vMerge w:val="restart"/>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IPSAS</w:t>
            </w:r>
          </w:p>
        </w:tc>
        <w:tc>
          <w:tcPr>
            <w:tcW w:w="9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41" w:type="dxa"/>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1.074</w:t>
            </w:r>
          </w:p>
        </w:tc>
        <w:tc>
          <w:tcPr>
            <w:tcW w:w="225"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53" w:type="dxa"/>
            <w:vMerge w:val="restart"/>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.134</w:t>
            </w:r>
          </w:p>
        </w:tc>
        <w:tc>
          <w:tcPr>
            <w:tcW w:w="56"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84" w:type="dxa"/>
            <w:gridSpan w:val="2"/>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.977</w:t>
            </w:r>
          </w:p>
        </w:tc>
        <w:tc>
          <w:tcPr>
            <w:tcW w:w="935" w:type="dxa"/>
            <w:gridSpan w:val="2"/>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8.007</w:t>
            </w:r>
          </w:p>
        </w:tc>
        <w:tc>
          <w:tcPr>
            <w:tcW w:w="935" w:type="dxa"/>
            <w:gridSpan w:val="2"/>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.004</w:t>
            </w:r>
          </w:p>
        </w:tc>
        <w:tc>
          <w:tcPr>
            <w:tcW w:w="30" w:type="dxa"/>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0D2A6B">
        <w:trPr>
          <w:trHeight w:val="140"/>
        </w:trPr>
        <w:tc>
          <w:tcPr>
            <w:tcW w:w="37" w:type="dxa"/>
            <w:tcBorders>
              <w:bottom w:val="single" w:sz="8" w:space="0" w:color="auto"/>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59" w:type="dxa"/>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4"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41" w:type="dxa"/>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25"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53" w:type="dxa"/>
            <w:vMerge/>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84" w:type="dxa"/>
            <w:gridSpan w:val="2"/>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35" w:type="dxa"/>
            <w:gridSpan w:val="2"/>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35" w:type="dxa"/>
            <w:gridSpan w:val="2"/>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tcBorders>
              <w:bottom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r>
    </w:tbl>
    <w:p w:rsidR="000D2A6B" w:rsidRPr="003C15BD" w:rsidRDefault="00B80183" w:rsidP="003C15BD">
      <w:pPr>
        <w:spacing w:after="0" w:line="360" w:lineRule="auto"/>
        <w:rPr>
          <w:rFonts w:asciiTheme="majorBidi" w:hAnsiTheme="majorBidi" w:cstheme="majorBidi"/>
          <w:sz w:val="24"/>
          <w:szCs w:val="24"/>
        </w:rPr>
      </w:pPr>
      <w:r w:rsidRPr="003C15BD">
        <w:rPr>
          <w:rFonts w:asciiTheme="majorBidi" w:hAnsiTheme="majorBidi" w:cstheme="majorBidi"/>
          <w:noProof/>
          <w:sz w:val="24"/>
          <w:szCs w:val="24"/>
        </w:rPr>
        <mc:AlternateContent>
          <mc:Choice Requires="wps">
            <w:drawing>
              <wp:anchor distT="0" distB="0" distL="114300" distR="114300" simplePos="0" relativeHeight="251664384" behindDoc="1" locked="0" layoutInCell="1" allowOverlap="1">
                <wp:simplePos x="0" y="0"/>
                <wp:positionH relativeFrom="column">
                  <wp:posOffset>3748405</wp:posOffset>
                </wp:positionH>
                <wp:positionV relativeFrom="paragraph">
                  <wp:posOffset>-1977390</wp:posOffset>
                </wp:positionV>
                <wp:extent cx="629920" cy="0"/>
                <wp:effectExtent l="14605" t="19050" r="2222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2590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034BE" id="Line 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155.7pt" to="344.75pt,-1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PuEw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" strokecolor="white" strokeweight="2.04pt"/>
            </w:pict>
          </mc:Fallback>
        </mc:AlternateContent>
      </w:r>
      <w:r w:rsidRPr="003C15BD">
        <w:rPr>
          <w:rFonts w:asciiTheme="majorBidi" w:hAnsiTheme="majorBidi" w:cstheme="majorBidi"/>
          <w:noProof/>
          <w:sz w:val="24"/>
          <w:szCs w:val="24"/>
        </w:rPr>
        <mc:AlternateContent>
          <mc:Choice Requires="wps">
            <w:drawing>
              <wp:anchor distT="0" distB="0" distL="114300" distR="114300" simplePos="0" relativeHeight="251665408" behindDoc="1" locked="0" layoutInCell="1" allowOverlap="1">
                <wp:simplePos x="0" y="0"/>
                <wp:positionH relativeFrom="column">
                  <wp:posOffset>3748405</wp:posOffset>
                </wp:positionH>
                <wp:positionV relativeFrom="paragraph">
                  <wp:posOffset>-1820545</wp:posOffset>
                </wp:positionV>
                <wp:extent cx="629920" cy="0"/>
                <wp:effectExtent l="14605" t="13970" r="22225" b="1460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2590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7C9BC" id="Line 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143.35pt" to="344.75pt,-1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4gEwIAACg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" strokecolor="white" strokeweight="2.04pt"/>
            </w:pict>
          </mc:Fallback>
        </mc:AlternateContent>
      </w:r>
      <w:r w:rsidRPr="003C15BD">
        <w:rPr>
          <w:rFonts w:asciiTheme="majorBidi" w:hAnsiTheme="majorBidi" w:cstheme="majorBidi"/>
          <w:noProof/>
          <w:sz w:val="24"/>
          <w:szCs w:val="24"/>
        </w:rPr>
        <mc:AlternateContent>
          <mc:Choice Requires="wps">
            <w:drawing>
              <wp:anchor distT="0" distB="0" distL="114300" distR="114300" simplePos="0" relativeHeight="251666432" behindDoc="1" locked="0" layoutInCell="1" allowOverlap="1">
                <wp:simplePos x="0" y="0"/>
                <wp:positionH relativeFrom="column">
                  <wp:posOffset>12700</wp:posOffset>
                </wp:positionH>
                <wp:positionV relativeFrom="paragraph">
                  <wp:posOffset>-1651000</wp:posOffset>
                </wp:positionV>
                <wp:extent cx="5013325" cy="0"/>
                <wp:effectExtent l="12700" t="12065" r="12700" b="698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325" cy="0"/>
                        </a:xfrm>
                        <a:prstGeom prst="line">
                          <a:avLst/>
                        </a:prstGeom>
                        <a:noFill/>
                        <a:ln w="152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EDD3A" id="Line 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0pt" to="395.75pt,-1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cM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" strokecolor="white" strokeweight=".04231mm"/>
            </w:pict>
          </mc:Fallback>
        </mc:AlternateContent>
      </w:r>
      <w:r w:rsidR="000D2A6B" w:rsidRPr="003C15BD">
        <w:rPr>
          <w:rFonts w:asciiTheme="majorBidi" w:hAnsiTheme="majorBidi" w:cstheme="majorBidi"/>
          <w:sz w:val="24"/>
          <w:szCs w:val="24"/>
        </w:rPr>
        <w:t>a. Dependent Variable: Transparency</w:t>
      </w:r>
    </w:p>
    <w:p w:rsidR="000D2A6B" w:rsidRPr="003C15BD" w:rsidRDefault="000D2A6B" w:rsidP="003C15BD">
      <w:pPr>
        <w:spacing w:after="0" w:line="360" w:lineRule="auto"/>
        <w:ind w:left="20" w:firstLine="60"/>
        <w:jc w:val="both"/>
        <w:rPr>
          <w:rFonts w:asciiTheme="majorBidi" w:hAnsiTheme="majorBidi" w:cstheme="majorBidi"/>
          <w:sz w:val="24"/>
          <w:szCs w:val="24"/>
        </w:rPr>
      </w:pPr>
      <w:r w:rsidRPr="003C15BD">
        <w:rPr>
          <w:rFonts w:asciiTheme="majorBidi" w:hAnsiTheme="majorBidi" w:cstheme="majorBidi"/>
          <w:sz w:val="24"/>
          <w:szCs w:val="24"/>
        </w:rPr>
        <w:t>In table 4.3.3, it reveals that the p-value is 0.004 indicates that the hypothesis is statistically significant at level of significance (5%); hence p-value of the test statistic is less than alpha value (0.04&lt;0.05).</w:t>
      </w:r>
    </w:p>
    <w:p w:rsidR="000D2A6B" w:rsidRPr="003C15BD" w:rsidRDefault="000D2A6B" w:rsidP="003C15BD">
      <w:pPr>
        <w:spacing w:after="0" w:line="360" w:lineRule="auto"/>
        <w:ind w:left="20" w:firstLine="700"/>
        <w:jc w:val="both"/>
        <w:rPr>
          <w:rFonts w:asciiTheme="majorBidi" w:hAnsiTheme="majorBidi" w:cstheme="majorBidi"/>
          <w:sz w:val="24"/>
          <w:szCs w:val="24"/>
        </w:rPr>
      </w:pPr>
      <w:r w:rsidRPr="003C15BD">
        <w:rPr>
          <w:rFonts w:asciiTheme="majorBidi" w:hAnsiTheme="majorBidi" w:cstheme="majorBidi"/>
          <w:sz w:val="24"/>
          <w:szCs w:val="24"/>
        </w:rPr>
        <w:t>In table 4.3.4, the regressed coefficient correlation result shows that an evaluation of the transparency of the explanatory variable (Beta Column) shows that International public sector accounting standards is significant (Sig.= 0.989).</w:t>
      </w:r>
    </w:p>
    <w:p w:rsidR="000D2A6B" w:rsidRPr="003C15BD" w:rsidRDefault="000D2A6B" w:rsidP="003C15BD">
      <w:pPr>
        <w:spacing w:after="0" w:line="360" w:lineRule="auto"/>
        <w:ind w:left="20"/>
        <w:rPr>
          <w:rFonts w:asciiTheme="majorBidi" w:hAnsiTheme="majorBidi" w:cstheme="majorBidi"/>
          <w:b/>
          <w:sz w:val="24"/>
          <w:szCs w:val="24"/>
        </w:rPr>
      </w:pPr>
      <w:r w:rsidRPr="003C15BD">
        <w:rPr>
          <w:rFonts w:asciiTheme="majorBidi" w:hAnsiTheme="majorBidi" w:cstheme="majorBidi"/>
          <w:b/>
          <w:sz w:val="24"/>
          <w:szCs w:val="24"/>
        </w:rPr>
        <w:t>Decision:</w:t>
      </w:r>
    </w:p>
    <w:p w:rsidR="000D2A6B" w:rsidRPr="003C15BD" w:rsidRDefault="000D2A6B" w:rsidP="003C15BD">
      <w:pPr>
        <w:spacing w:after="0" w:line="360" w:lineRule="auto"/>
        <w:ind w:left="20" w:firstLine="700"/>
        <w:jc w:val="both"/>
        <w:rPr>
          <w:rFonts w:asciiTheme="majorBidi" w:hAnsiTheme="majorBidi" w:cstheme="majorBidi"/>
          <w:sz w:val="24"/>
          <w:szCs w:val="24"/>
        </w:rPr>
      </w:pPr>
      <w:r w:rsidRPr="003C15BD">
        <w:rPr>
          <w:rFonts w:asciiTheme="majorBidi" w:hAnsiTheme="majorBidi" w:cstheme="majorBidi"/>
          <w:sz w:val="24"/>
          <w:szCs w:val="24"/>
        </w:rPr>
        <w:t>Since p-value of the test statistic is less than alpha, we therefore, reject null hypothesis and uphold alternative hypothesis which states that there is relationship between credibility of financial statements and IPSAS adoption.</w:t>
      </w:r>
    </w:p>
    <w:p w:rsidR="007456B6"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 xml:space="preserve"> </w:t>
      </w:r>
    </w:p>
    <w:p w:rsidR="007456B6" w:rsidRDefault="007456B6" w:rsidP="003C15BD">
      <w:pPr>
        <w:spacing w:after="0" w:line="360" w:lineRule="auto"/>
        <w:jc w:val="both"/>
        <w:rPr>
          <w:rFonts w:asciiTheme="majorBidi" w:hAnsiTheme="majorBidi" w:cstheme="majorBidi"/>
          <w:b/>
          <w:sz w:val="24"/>
          <w:szCs w:val="24"/>
        </w:rPr>
      </w:pP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lastRenderedPageBreak/>
        <w:t xml:space="preserve">4.4 </w:t>
      </w:r>
      <w:r w:rsidRPr="003C15BD">
        <w:rPr>
          <w:rFonts w:asciiTheme="majorBidi" w:hAnsiTheme="majorBidi" w:cstheme="majorBidi"/>
          <w:b/>
          <w:sz w:val="24"/>
          <w:szCs w:val="24"/>
        </w:rPr>
        <w:tab/>
        <w:t>DISCUSSION OF FINDINGS</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 xml:space="preserve">The study revealed that the adoption of International public sector accounting standards leads to accountability, enhances transparency and assists in curbing corrupt practices among public officers in the ministry. The result is in line with the finding of </w:t>
      </w:r>
      <w:proofErr w:type="spellStart"/>
      <w:r w:rsidRPr="003C15BD">
        <w:rPr>
          <w:rFonts w:asciiTheme="majorBidi" w:hAnsiTheme="majorBidi" w:cstheme="majorBidi"/>
          <w:sz w:val="24"/>
          <w:szCs w:val="24"/>
        </w:rPr>
        <w:t>Olola</w:t>
      </w:r>
      <w:proofErr w:type="spellEnd"/>
      <w:r w:rsidRPr="003C15BD">
        <w:rPr>
          <w:rFonts w:asciiTheme="majorBidi" w:hAnsiTheme="majorBidi" w:cstheme="majorBidi"/>
          <w:sz w:val="24"/>
          <w:szCs w:val="24"/>
        </w:rPr>
        <w:t xml:space="preserve"> (2019), which revealed that International Public Sector Accounting Standards has positive and significant effect on the efficient management of public funds in the Nigerian Public sector. </w:t>
      </w:r>
      <w:proofErr w:type="spellStart"/>
      <w:r w:rsidRPr="003C15BD">
        <w:rPr>
          <w:rFonts w:asciiTheme="majorBidi" w:hAnsiTheme="majorBidi" w:cstheme="majorBidi"/>
          <w:sz w:val="24"/>
          <w:szCs w:val="24"/>
        </w:rPr>
        <w:t>Akinleye</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Alaran-Ajewole</w:t>
      </w:r>
      <w:proofErr w:type="spellEnd"/>
      <w:r w:rsidRPr="003C15BD">
        <w:rPr>
          <w:rFonts w:asciiTheme="majorBidi" w:hAnsiTheme="majorBidi" w:cstheme="majorBidi"/>
          <w:sz w:val="24"/>
          <w:szCs w:val="24"/>
        </w:rPr>
        <w:t xml:space="preserve"> (2018) study in </w:t>
      </w:r>
      <w:proofErr w:type="spellStart"/>
      <w:r w:rsidRPr="003C15BD">
        <w:rPr>
          <w:rFonts w:asciiTheme="majorBidi" w:hAnsiTheme="majorBidi" w:cstheme="majorBidi"/>
          <w:sz w:val="24"/>
          <w:szCs w:val="24"/>
        </w:rPr>
        <w:t>Ekiti</w:t>
      </w:r>
      <w:proofErr w:type="spellEnd"/>
      <w:r w:rsidRPr="003C15BD">
        <w:rPr>
          <w:rFonts w:asciiTheme="majorBidi" w:hAnsiTheme="majorBidi" w:cstheme="majorBidi"/>
          <w:sz w:val="24"/>
          <w:szCs w:val="24"/>
        </w:rPr>
        <w:t xml:space="preserve"> State found that the adoption of International Public Sector Accounting Standards increased the quality of information delivery thus enhanced the level of accountability and transparency of Nigeria public sector. </w:t>
      </w:r>
      <w:proofErr w:type="spellStart"/>
      <w:r w:rsidRPr="003C15BD">
        <w:rPr>
          <w:rFonts w:asciiTheme="majorBidi" w:hAnsiTheme="majorBidi" w:cstheme="majorBidi"/>
          <w:sz w:val="24"/>
          <w:szCs w:val="24"/>
        </w:rPr>
        <w:t>Okere</w:t>
      </w:r>
      <w:proofErr w:type="spellEnd"/>
      <w:r w:rsidRPr="003C15BD">
        <w:rPr>
          <w:rFonts w:asciiTheme="majorBidi" w:hAnsiTheme="majorBidi" w:cstheme="majorBidi"/>
          <w:sz w:val="24"/>
          <w:szCs w:val="24"/>
        </w:rPr>
        <w:t xml:space="preserve">, </w:t>
      </w:r>
      <w:proofErr w:type="spellStart"/>
      <w:r w:rsidRPr="003C15BD">
        <w:rPr>
          <w:rFonts w:asciiTheme="majorBidi" w:hAnsiTheme="majorBidi" w:cstheme="majorBidi"/>
          <w:sz w:val="24"/>
          <w:szCs w:val="24"/>
        </w:rPr>
        <w:t>Eluyela</w:t>
      </w:r>
      <w:proofErr w:type="spellEnd"/>
      <w:r w:rsidRPr="003C15BD">
        <w:rPr>
          <w:rFonts w:asciiTheme="majorBidi" w:hAnsiTheme="majorBidi" w:cstheme="majorBidi"/>
          <w:sz w:val="24"/>
          <w:szCs w:val="24"/>
        </w:rPr>
        <w:t xml:space="preserve">, </w:t>
      </w:r>
      <w:proofErr w:type="spellStart"/>
      <w:r w:rsidRPr="003C15BD">
        <w:rPr>
          <w:rFonts w:asciiTheme="majorBidi" w:hAnsiTheme="majorBidi" w:cstheme="majorBidi"/>
          <w:sz w:val="24"/>
          <w:szCs w:val="24"/>
        </w:rPr>
        <w:t>Bassey</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Ajetunmobi</w:t>
      </w:r>
      <w:proofErr w:type="spellEnd"/>
      <w:r w:rsidRPr="003C15BD">
        <w:rPr>
          <w:rFonts w:asciiTheme="majorBidi" w:hAnsiTheme="majorBidi" w:cstheme="majorBidi"/>
          <w:sz w:val="24"/>
          <w:szCs w:val="24"/>
        </w:rPr>
        <w:t xml:space="preserve"> (2017) indicated that implementation of IPSAS will improve the reliability, credibility and integrity of financial reporting in State Government administration in Nigeria. </w:t>
      </w:r>
      <w:proofErr w:type="spellStart"/>
      <w:r w:rsidRPr="003C15BD">
        <w:rPr>
          <w:rFonts w:asciiTheme="majorBidi" w:hAnsiTheme="majorBidi" w:cstheme="majorBidi"/>
          <w:sz w:val="24"/>
          <w:szCs w:val="24"/>
        </w:rPr>
        <w:t>Balogun</w:t>
      </w:r>
      <w:proofErr w:type="spellEnd"/>
      <w:r w:rsidRPr="003C15BD">
        <w:rPr>
          <w:rFonts w:asciiTheme="majorBidi" w:hAnsiTheme="majorBidi" w:cstheme="majorBidi"/>
          <w:sz w:val="24"/>
          <w:szCs w:val="24"/>
        </w:rPr>
        <w:t xml:space="preserve"> (2016) carried out a study in </w:t>
      </w:r>
      <w:proofErr w:type="spellStart"/>
      <w:r w:rsidRPr="003C15BD">
        <w:rPr>
          <w:rFonts w:asciiTheme="majorBidi" w:hAnsiTheme="majorBidi" w:cstheme="majorBidi"/>
          <w:sz w:val="24"/>
          <w:szCs w:val="24"/>
        </w:rPr>
        <w:t>Ekiti</w:t>
      </w:r>
      <w:proofErr w:type="spellEnd"/>
      <w:r w:rsidRPr="003C15BD">
        <w:rPr>
          <w:rFonts w:asciiTheme="majorBidi" w:hAnsiTheme="majorBidi" w:cstheme="majorBidi"/>
          <w:sz w:val="24"/>
          <w:szCs w:val="24"/>
        </w:rPr>
        <w:t xml:space="preserve"> and found that adoption of International Public Sector Accounting Standards is expected to increase the level of accountability and transparency in public sector of Nigeria.</w:t>
      </w:r>
    </w:p>
    <w:p w:rsidR="000D2A6B" w:rsidRPr="003C15BD" w:rsidRDefault="000D2A6B" w:rsidP="003C15BD">
      <w:pPr>
        <w:spacing w:after="0" w:line="360" w:lineRule="auto"/>
        <w:rPr>
          <w:rFonts w:asciiTheme="majorBidi" w:hAnsiTheme="majorBidi" w:cstheme="majorBidi"/>
          <w:b/>
          <w:bCs/>
          <w:color w:val="000000"/>
          <w:sz w:val="24"/>
          <w:szCs w:val="24"/>
        </w:rPr>
      </w:pPr>
      <w:r w:rsidRPr="003C15BD">
        <w:rPr>
          <w:rFonts w:asciiTheme="majorBidi" w:hAnsiTheme="majorBidi" w:cstheme="majorBidi"/>
          <w:b/>
          <w:bCs/>
          <w:sz w:val="24"/>
          <w:szCs w:val="24"/>
        </w:rPr>
        <w:br w:type="page"/>
      </w:r>
    </w:p>
    <w:p w:rsidR="000D2A6B" w:rsidRPr="003C15BD" w:rsidRDefault="000D2A6B" w:rsidP="003C15BD">
      <w:pPr>
        <w:pStyle w:val="Default"/>
        <w:spacing w:line="360" w:lineRule="auto"/>
        <w:jc w:val="center"/>
        <w:rPr>
          <w:rFonts w:asciiTheme="majorBidi" w:hAnsiTheme="majorBidi" w:cstheme="majorBidi"/>
          <w:b/>
          <w:bCs/>
        </w:rPr>
      </w:pPr>
      <w:r w:rsidRPr="003C15BD">
        <w:rPr>
          <w:rFonts w:asciiTheme="majorBidi" w:hAnsiTheme="majorBidi" w:cstheme="majorBidi"/>
          <w:b/>
          <w:bCs/>
        </w:rPr>
        <w:lastRenderedPageBreak/>
        <w:t>CHAPTER FIVE</w:t>
      </w:r>
    </w:p>
    <w:p w:rsidR="000D2A6B" w:rsidRPr="003C15BD" w:rsidRDefault="000D2A6B" w:rsidP="003C15BD">
      <w:pPr>
        <w:pStyle w:val="Default"/>
        <w:spacing w:line="360" w:lineRule="auto"/>
        <w:jc w:val="center"/>
        <w:rPr>
          <w:rFonts w:asciiTheme="majorBidi" w:hAnsiTheme="majorBidi" w:cstheme="majorBidi"/>
          <w:b/>
          <w:bCs/>
        </w:rPr>
      </w:pPr>
      <w:r w:rsidRPr="003C15BD">
        <w:rPr>
          <w:rFonts w:asciiTheme="majorBidi" w:hAnsiTheme="majorBidi" w:cstheme="majorBidi"/>
          <w:b/>
          <w:bCs/>
        </w:rPr>
        <w:t>SUMMARY, CONCLUSION AND RECOMMENDATIONS</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b/>
          <w:bCs/>
        </w:rPr>
        <w:t>5.1</w:t>
      </w:r>
      <w:r w:rsidRPr="003C15BD">
        <w:rPr>
          <w:rFonts w:asciiTheme="majorBidi" w:hAnsiTheme="majorBidi" w:cstheme="majorBidi"/>
          <w:b/>
          <w:bCs/>
        </w:rPr>
        <w:tab/>
        <w:t xml:space="preserve">SUMMARY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This study has shown that the adoption and implementation of IPSAS in Nigeria will help in the harmonization of financial operations and uniformity in the reporting of public sector accounting information and disclosure. The study also revealed at a glance that IPSAS adoption will help to ensure better financial information disclosure and supports, improvement to accountability, transparency better financial management, better information to donor and countries providing external assistance, better quality and credibility of financial report. </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b/>
          <w:bCs/>
        </w:rPr>
        <w:t>5.2</w:t>
      </w:r>
      <w:r w:rsidRPr="003C15BD">
        <w:rPr>
          <w:rFonts w:asciiTheme="majorBidi" w:hAnsiTheme="majorBidi" w:cstheme="majorBidi"/>
          <w:b/>
          <w:bCs/>
        </w:rPr>
        <w:tab/>
        <w:t xml:space="preserve">CONCLUSION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This study examined the expectations and benefits of adoption of International Public Sector Accounting Standards in Nigeria. Nigeria is expected to adopt the International Public Sector Accounting Standards in 2014. Sequel to Nigeria’s implementation and adoption of this accounting standard, the present study examined possible benefits of adopting the system.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From the findings of the study, it was observed that adoption of IPSAS is expected to increase the level of accountability and transparency in public sector of Nigeria. It was found that the adoption of IPSAS will enhance comparability and international best practices. Also, it was denoted that adoption of IPSAS based standards will enable the provision of more meaningful information for decision makers and improve the quality of financial reporting system in Nigeria.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In addition, it was denoted that adoption of IPSAS by Nigerian government will improve comparability of financial information reported by public sector entities in Nigeria and around the world. Hence, we conclude that the adoption of IPSAS in Nigeria is expected to impact operating procedures, reporting practices and hence strengthen good governance and relations with the government and the governed. </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b/>
          <w:bCs/>
        </w:rPr>
        <w:t>5.3</w:t>
      </w:r>
      <w:r w:rsidRPr="003C15BD">
        <w:rPr>
          <w:rFonts w:asciiTheme="majorBidi" w:hAnsiTheme="majorBidi" w:cstheme="majorBidi"/>
          <w:b/>
          <w:bCs/>
        </w:rPr>
        <w:tab/>
        <w:t xml:space="preserve">RECOMMENDATIONS </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In line with the findings of this study and conclusions arrived at, the study, therefore, recommends that government should not relent towards the full implementation IPSAS in Nigerian public sector financial reporting. Also, in order to mitigate the perceived confusion at the implementation stage of IPSAS, the study also recommends that the government should embark on more sensitization and training of all stakeholder groups on IPSAS and ensure their adequate possession of knowledge about them.</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lastRenderedPageBreak/>
        <w:t xml:space="preserve">In essence, from the result and findings of the present study, the researcher recommends: </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 xml:space="preserve">1. </w:t>
      </w:r>
      <w:proofErr w:type="gramStart"/>
      <w:r w:rsidRPr="003C15BD">
        <w:rPr>
          <w:rFonts w:asciiTheme="majorBidi" w:hAnsiTheme="majorBidi" w:cstheme="majorBidi"/>
          <w:sz w:val="24"/>
          <w:szCs w:val="24"/>
        </w:rPr>
        <w:t>that</w:t>
      </w:r>
      <w:proofErr w:type="gramEnd"/>
      <w:r w:rsidRPr="003C15BD">
        <w:rPr>
          <w:rFonts w:asciiTheme="majorBidi" w:hAnsiTheme="majorBidi" w:cstheme="majorBidi"/>
          <w:sz w:val="24"/>
          <w:szCs w:val="24"/>
        </w:rPr>
        <w:t xml:space="preserve"> government should engage professionals to drive the process and also involve external professionals to leverage best practices;</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rPr>
        <w:t xml:space="preserve">2. due to the challenges of availability of electricity and internet services especially in the rural areas hosting majority of local governments, we recommend for a start and centralization of the operations in terms of record keeping at the state capitals; </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 Finally, since the benefits of IPSAS adoption cannot be quantified as argued in the present study, the researcher recommends the adoption of International Public Sector Accounting Standards in Nigeria.</w:t>
      </w:r>
    </w:p>
    <w:p w:rsidR="000D2A6B" w:rsidRPr="003C15BD" w:rsidRDefault="000D2A6B" w:rsidP="003C15BD">
      <w:pPr>
        <w:spacing w:after="0" w:line="360" w:lineRule="auto"/>
        <w:rPr>
          <w:rFonts w:asciiTheme="majorBidi" w:hAnsiTheme="majorBidi" w:cstheme="majorBidi"/>
          <w:b/>
          <w:bCs/>
          <w:sz w:val="24"/>
          <w:szCs w:val="24"/>
        </w:rPr>
      </w:pPr>
      <w:r w:rsidRPr="003C15BD">
        <w:rPr>
          <w:rFonts w:asciiTheme="majorBidi" w:hAnsiTheme="majorBidi" w:cstheme="majorBidi"/>
          <w:b/>
          <w:bCs/>
          <w:sz w:val="24"/>
          <w:szCs w:val="24"/>
        </w:rPr>
        <w:br w:type="page"/>
      </w:r>
    </w:p>
    <w:p w:rsidR="000D2A6B" w:rsidRPr="003C15BD" w:rsidRDefault="000D2A6B" w:rsidP="003C15BD">
      <w:pPr>
        <w:spacing w:after="0" w:line="360" w:lineRule="auto"/>
        <w:jc w:val="center"/>
        <w:rPr>
          <w:rFonts w:asciiTheme="majorBidi" w:hAnsiTheme="majorBidi" w:cstheme="majorBidi"/>
          <w:b/>
          <w:bCs/>
          <w:sz w:val="24"/>
          <w:szCs w:val="24"/>
        </w:rPr>
      </w:pPr>
      <w:r w:rsidRPr="003C15BD">
        <w:rPr>
          <w:rFonts w:asciiTheme="majorBidi" w:hAnsiTheme="majorBidi" w:cstheme="majorBidi"/>
          <w:b/>
          <w:bCs/>
          <w:sz w:val="24"/>
          <w:szCs w:val="24"/>
        </w:rPr>
        <w:lastRenderedPageBreak/>
        <w:t>REFERENCES</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Abimbola</w:t>
      </w:r>
      <w:proofErr w:type="spellEnd"/>
      <w:r w:rsidRPr="003C15BD">
        <w:rPr>
          <w:rFonts w:asciiTheme="majorBidi" w:hAnsiTheme="majorBidi" w:cstheme="majorBidi"/>
          <w:sz w:val="24"/>
          <w:szCs w:val="24"/>
        </w:rPr>
        <w:t xml:space="preserve">, O. A., </w:t>
      </w:r>
      <w:proofErr w:type="spellStart"/>
      <w:r w:rsidRPr="003C15BD">
        <w:rPr>
          <w:rFonts w:asciiTheme="majorBidi" w:hAnsiTheme="majorBidi" w:cstheme="majorBidi"/>
          <w:sz w:val="24"/>
          <w:szCs w:val="24"/>
        </w:rPr>
        <w:t>Kolawole</w:t>
      </w:r>
      <w:proofErr w:type="spellEnd"/>
      <w:r w:rsidRPr="003C15BD">
        <w:rPr>
          <w:rFonts w:asciiTheme="majorBidi" w:hAnsiTheme="majorBidi" w:cstheme="majorBidi"/>
          <w:sz w:val="24"/>
          <w:szCs w:val="24"/>
        </w:rPr>
        <w:t>, A. &amp;</w:t>
      </w:r>
      <w:proofErr w:type="spellStart"/>
      <w:r w:rsidRPr="003C15BD">
        <w:rPr>
          <w:rFonts w:asciiTheme="majorBidi" w:hAnsiTheme="majorBidi" w:cstheme="majorBidi"/>
          <w:sz w:val="24"/>
          <w:szCs w:val="24"/>
        </w:rPr>
        <w:t>Olufunke</w:t>
      </w:r>
      <w:proofErr w:type="spellEnd"/>
      <w:r w:rsidRPr="003C15BD">
        <w:rPr>
          <w:rFonts w:asciiTheme="majorBidi" w:hAnsiTheme="majorBidi" w:cstheme="majorBidi"/>
          <w:sz w:val="24"/>
          <w:szCs w:val="24"/>
        </w:rPr>
        <w:t xml:space="preserve">, A. O. (2017). Impact of international public sector accounting standards (IPSAS) adoption on financial accountability in selected local governments of Oyo State, Nigeria. </w:t>
      </w:r>
      <w:r w:rsidRPr="003C15BD">
        <w:rPr>
          <w:rFonts w:asciiTheme="majorBidi" w:hAnsiTheme="majorBidi" w:cstheme="majorBidi"/>
          <w:i/>
          <w:iCs/>
          <w:sz w:val="24"/>
          <w:szCs w:val="24"/>
        </w:rPr>
        <w:t>Asian Journal of Economics, Business and Accounting, 3</w:t>
      </w:r>
      <w:r w:rsidRPr="003C15BD">
        <w:rPr>
          <w:rFonts w:asciiTheme="majorBidi" w:hAnsiTheme="majorBidi" w:cstheme="majorBidi"/>
          <w:sz w:val="24"/>
          <w:szCs w:val="24"/>
        </w:rPr>
        <w:t>(2)</w:t>
      </w:r>
      <w:proofErr w:type="gramStart"/>
      <w:r w:rsidRPr="003C15BD">
        <w:rPr>
          <w:rFonts w:asciiTheme="majorBidi" w:hAnsiTheme="majorBidi" w:cstheme="majorBidi"/>
          <w:sz w:val="24"/>
          <w:szCs w:val="24"/>
        </w:rPr>
        <w:t>,1</w:t>
      </w:r>
      <w:proofErr w:type="gramEnd"/>
      <w:r w:rsidRPr="003C15BD">
        <w:rPr>
          <w:rFonts w:asciiTheme="majorBidi" w:hAnsiTheme="majorBidi" w:cstheme="majorBidi"/>
          <w:sz w:val="24"/>
          <w:szCs w:val="24"/>
        </w:rPr>
        <w:t xml:space="preserve">-9.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Acho</w:t>
      </w:r>
      <w:proofErr w:type="spellEnd"/>
      <w:r w:rsidRPr="003C15BD">
        <w:rPr>
          <w:rFonts w:asciiTheme="majorBidi" w:hAnsiTheme="majorBidi" w:cstheme="majorBidi"/>
          <w:sz w:val="24"/>
          <w:szCs w:val="24"/>
        </w:rPr>
        <w:t xml:space="preserve">, Y. (2014). The challenges of adopting IPSAS in Nigeria. </w:t>
      </w:r>
      <w:r w:rsidRPr="003C15BD">
        <w:rPr>
          <w:rFonts w:asciiTheme="majorBidi" w:hAnsiTheme="majorBidi" w:cstheme="majorBidi"/>
          <w:i/>
          <w:iCs/>
          <w:sz w:val="24"/>
          <w:szCs w:val="24"/>
        </w:rPr>
        <w:t>Journal of Social Sciences and Public Policy</w:t>
      </w:r>
      <w:r w:rsidRPr="003C15BD">
        <w:rPr>
          <w:rFonts w:asciiTheme="majorBidi" w:hAnsiTheme="majorBidi" w:cstheme="majorBidi"/>
          <w:sz w:val="24"/>
          <w:szCs w:val="24"/>
        </w:rPr>
        <w:t xml:space="preserve">, 6(2), 29-39 </w:t>
      </w:r>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 xml:space="preserve">Adams, R. (2010). </w:t>
      </w:r>
      <w:r w:rsidRPr="003C15BD">
        <w:rPr>
          <w:rFonts w:asciiTheme="majorBidi" w:hAnsiTheme="majorBidi" w:cstheme="majorBidi"/>
          <w:i/>
          <w:iCs/>
          <w:sz w:val="24"/>
          <w:szCs w:val="24"/>
        </w:rPr>
        <w:t>Public sector accounting and finance</w:t>
      </w:r>
      <w:r w:rsidRPr="003C15BD">
        <w:rPr>
          <w:rFonts w:asciiTheme="majorBidi" w:hAnsiTheme="majorBidi" w:cstheme="majorBidi"/>
          <w:sz w:val="24"/>
          <w:szCs w:val="24"/>
        </w:rPr>
        <w:t xml:space="preserve">s. Lagos. Corporate Publishers Venture. </w:t>
      </w:r>
      <w:proofErr w:type="spellStart"/>
      <w:r w:rsidRPr="003C15BD">
        <w:rPr>
          <w:rFonts w:asciiTheme="majorBidi" w:hAnsiTheme="majorBidi" w:cstheme="majorBidi"/>
          <w:sz w:val="24"/>
          <w:szCs w:val="24"/>
        </w:rPr>
        <w:t>Adejola</w:t>
      </w:r>
      <w:proofErr w:type="spellEnd"/>
      <w:r w:rsidRPr="003C15BD">
        <w:rPr>
          <w:rFonts w:asciiTheme="majorBidi" w:hAnsiTheme="majorBidi" w:cstheme="majorBidi"/>
          <w:sz w:val="24"/>
          <w:szCs w:val="24"/>
        </w:rPr>
        <w:t xml:space="preserve">, P.A. (2013). IPSAS: a practical work book, rainbow prints, Abuja, Nigeria.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Adejola</w:t>
      </w:r>
      <w:proofErr w:type="spellEnd"/>
      <w:r w:rsidRPr="003C15BD">
        <w:rPr>
          <w:rFonts w:asciiTheme="majorBidi" w:hAnsiTheme="majorBidi" w:cstheme="majorBidi"/>
          <w:sz w:val="24"/>
          <w:szCs w:val="24"/>
        </w:rPr>
        <w:t xml:space="preserve">, P.A. (2012). International public sector accounting standards: Practical implementation guide. Rainbow Prints, Abuja – Nigeria.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Adekunle</w:t>
      </w:r>
      <w:proofErr w:type="spellEnd"/>
      <w:r w:rsidRPr="003C15BD">
        <w:rPr>
          <w:rFonts w:asciiTheme="majorBidi" w:hAnsiTheme="majorBidi" w:cstheme="majorBidi"/>
          <w:sz w:val="24"/>
          <w:szCs w:val="24"/>
        </w:rPr>
        <w:t>, G. &amp;</w:t>
      </w:r>
      <w:proofErr w:type="spellStart"/>
      <w:r w:rsidRPr="003C15BD">
        <w:rPr>
          <w:rFonts w:asciiTheme="majorBidi" w:hAnsiTheme="majorBidi" w:cstheme="majorBidi"/>
          <w:sz w:val="24"/>
          <w:szCs w:val="24"/>
        </w:rPr>
        <w:t>Mallam</w:t>
      </w:r>
      <w:proofErr w:type="spellEnd"/>
      <w:r w:rsidRPr="003C15BD">
        <w:rPr>
          <w:rFonts w:asciiTheme="majorBidi" w:hAnsiTheme="majorBidi" w:cstheme="majorBidi"/>
          <w:sz w:val="24"/>
          <w:szCs w:val="24"/>
        </w:rPr>
        <w:t xml:space="preserve"> B. A</w:t>
      </w:r>
      <w:proofErr w:type="gramStart"/>
      <w:r w:rsidRPr="003C15BD">
        <w:rPr>
          <w:rFonts w:asciiTheme="majorBidi" w:hAnsiTheme="majorBidi" w:cstheme="majorBidi"/>
          <w:sz w:val="24"/>
          <w:szCs w:val="24"/>
        </w:rPr>
        <w:t>.(</w:t>
      </w:r>
      <w:proofErr w:type="gramEnd"/>
      <w:r w:rsidRPr="003C15BD">
        <w:rPr>
          <w:rFonts w:asciiTheme="majorBidi" w:hAnsiTheme="majorBidi" w:cstheme="majorBidi"/>
          <w:sz w:val="24"/>
          <w:szCs w:val="24"/>
        </w:rPr>
        <w:t xml:space="preserve">2018). Valuation standards in the implementation of international public-sector accounting standards (IPSAS) For Transparency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Adegite</w:t>
      </w:r>
      <w:proofErr w:type="spellEnd"/>
      <w:r w:rsidRPr="003C15BD">
        <w:rPr>
          <w:rFonts w:asciiTheme="majorBidi" w:hAnsiTheme="majorBidi" w:cstheme="majorBidi"/>
          <w:sz w:val="24"/>
          <w:szCs w:val="24"/>
        </w:rPr>
        <w:t xml:space="preserve">, E. O. (2010). Accounting, accountability and national development. </w:t>
      </w:r>
      <w:r w:rsidRPr="003C15BD">
        <w:rPr>
          <w:rFonts w:asciiTheme="majorBidi" w:hAnsiTheme="majorBidi" w:cstheme="majorBidi"/>
          <w:i/>
          <w:iCs/>
          <w:sz w:val="24"/>
          <w:szCs w:val="24"/>
        </w:rPr>
        <w:t xml:space="preserve">Nigerian Accountant, </w:t>
      </w:r>
      <w:r w:rsidRPr="003C15BD">
        <w:rPr>
          <w:rFonts w:asciiTheme="majorBidi" w:hAnsiTheme="majorBidi" w:cstheme="majorBidi"/>
          <w:sz w:val="24"/>
          <w:szCs w:val="24"/>
        </w:rPr>
        <w:t xml:space="preserve">43(1): 56-64.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Akinleye</w:t>
      </w:r>
      <w:proofErr w:type="spellEnd"/>
      <w:r w:rsidRPr="003C15BD">
        <w:rPr>
          <w:rFonts w:asciiTheme="majorBidi" w:hAnsiTheme="majorBidi" w:cstheme="majorBidi"/>
          <w:sz w:val="24"/>
          <w:szCs w:val="24"/>
        </w:rPr>
        <w:t>, G. T. &amp;</w:t>
      </w:r>
      <w:proofErr w:type="spellStart"/>
      <w:r w:rsidRPr="003C15BD">
        <w:rPr>
          <w:rFonts w:asciiTheme="majorBidi" w:hAnsiTheme="majorBidi" w:cstheme="majorBidi"/>
          <w:sz w:val="24"/>
          <w:szCs w:val="24"/>
        </w:rPr>
        <w:t>Alaran-Ajewole</w:t>
      </w:r>
      <w:proofErr w:type="spellEnd"/>
      <w:r w:rsidRPr="003C15BD">
        <w:rPr>
          <w:rFonts w:asciiTheme="majorBidi" w:hAnsiTheme="majorBidi" w:cstheme="majorBidi"/>
          <w:sz w:val="24"/>
          <w:szCs w:val="24"/>
        </w:rPr>
        <w:t xml:space="preserve">, A. P. (2018). Effect of international public sector accounting standards on information delivery and quality in Nigeria. </w:t>
      </w:r>
      <w:r w:rsidRPr="003C15BD">
        <w:rPr>
          <w:rFonts w:asciiTheme="majorBidi" w:hAnsiTheme="majorBidi" w:cstheme="majorBidi"/>
          <w:i/>
          <w:iCs/>
          <w:sz w:val="24"/>
          <w:szCs w:val="24"/>
        </w:rPr>
        <w:t>Research Journal of Finance and Accounting, 9</w:t>
      </w:r>
      <w:r w:rsidRPr="003C15BD">
        <w:rPr>
          <w:rFonts w:asciiTheme="majorBidi" w:hAnsiTheme="majorBidi" w:cstheme="majorBidi"/>
          <w:sz w:val="24"/>
          <w:szCs w:val="24"/>
        </w:rPr>
        <w:t xml:space="preserve">(6), 147-163.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Balogun</w:t>
      </w:r>
      <w:proofErr w:type="spellEnd"/>
      <w:r w:rsidRPr="003C15BD">
        <w:rPr>
          <w:rFonts w:asciiTheme="majorBidi" w:hAnsiTheme="majorBidi" w:cstheme="majorBidi"/>
          <w:sz w:val="24"/>
          <w:szCs w:val="24"/>
        </w:rPr>
        <w:t xml:space="preserve">, E. O. (2017). The impacts of international public sector accounting standards in the Nigerian public sector. </w:t>
      </w:r>
      <w:r w:rsidRPr="003C15BD">
        <w:rPr>
          <w:rFonts w:asciiTheme="majorBidi" w:hAnsiTheme="majorBidi" w:cstheme="majorBidi"/>
          <w:i/>
          <w:iCs/>
          <w:sz w:val="24"/>
          <w:szCs w:val="24"/>
        </w:rPr>
        <w:t>International Journal of Advanced Academic Research, 2</w:t>
      </w:r>
      <w:r w:rsidRPr="003C15BD">
        <w:rPr>
          <w:rFonts w:asciiTheme="majorBidi" w:hAnsiTheme="majorBidi" w:cstheme="majorBidi"/>
          <w:sz w:val="24"/>
          <w:szCs w:val="24"/>
        </w:rPr>
        <w:t xml:space="preserve">(7), 15-33. </w:t>
      </w:r>
      <w:proofErr w:type="spellStart"/>
      <w:r w:rsidRPr="003C15BD">
        <w:rPr>
          <w:rFonts w:asciiTheme="majorBidi" w:hAnsiTheme="majorBidi" w:cstheme="majorBidi"/>
          <w:sz w:val="24"/>
          <w:szCs w:val="24"/>
        </w:rPr>
        <w:t>Bastani</w:t>
      </w:r>
      <w:proofErr w:type="spellEnd"/>
      <w:r w:rsidRPr="003C15BD">
        <w:rPr>
          <w:rFonts w:asciiTheme="majorBidi" w:hAnsiTheme="majorBidi" w:cstheme="majorBidi"/>
          <w:sz w:val="24"/>
          <w:szCs w:val="24"/>
        </w:rPr>
        <w:t xml:space="preserve">, P., </w:t>
      </w:r>
      <w:proofErr w:type="spellStart"/>
      <w:r w:rsidRPr="003C15BD">
        <w:rPr>
          <w:rFonts w:asciiTheme="majorBidi" w:hAnsiTheme="majorBidi" w:cstheme="majorBidi"/>
          <w:sz w:val="24"/>
          <w:szCs w:val="24"/>
        </w:rPr>
        <w:t>Abolhalaj</w:t>
      </w:r>
      <w:proofErr w:type="spellEnd"/>
      <w:r w:rsidRPr="003C15BD">
        <w:rPr>
          <w:rFonts w:asciiTheme="majorBidi" w:hAnsiTheme="majorBidi" w:cstheme="majorBidi"/>
          <w:sz w:val="24"/>
          <w:szCs w:val="24"/>
        </w:rPr>
        <w:t xml:space="preserve">, M., </w:t>
      </w:r>
      <w:proofErr w:type="spellStart"/>
      <w:r w:rsidRPr="003C15BD">
        <w:rPr>
          <w:rFonts w:asciiTheme="majorBidi" w:hAnsiTheme="majorBidi" w:cstheme="majorBidi"/>
          <w:sz w:val="24"/>
          <w:szCs w:val="24"/>
        </w:rPr>
        <w:t>Jelodar</w:t>
      </w:r>
      <w:proofErr w:type="spellEnd"/>
      <w:r w:rsidRPr="003C15BD">
        <w:rPr>
          <w:rFonts w:asciiTheme="majorBidi" w:hAnsiTheme="majorBidi" w:cstheme="majorBidi"/>
          <w:sz w:val="24"/>
          <w:szCs w:val="24"/>
        </w:rPr>
        <w:t>, M. H. &amp;</w:t>
      </w:r>
      <w:proofErr w:type="spellStart"/>
      <w:r w:rsidRPr="003C15BD">
        <w:rPr>
          <w:rFonts w:asciiTheme="majorBidi" w:hAnsiTheme="majorBidi" w:cstheme="majorBidi"/>
          <w:sz w:val="24"/>
          <w:szCs w:val="24"/>
        </w:rPr>
        <w:t>Ramezanian</w:t>
      </w:r>
      <w:proofErr w:type="spellEnd"/>
      <w:r w:rsidRPr="003C15BD">
        <w:rPr>
          <w:rFonts w:asciiTheme="majorBidi" w:hAnsiTheme="majorBidi" w:cstheme="majorBidi"/>
          <w:sz w:val="24"/>
          <w:szCs w:val="24"/>
        </w:rPr>
        <w:t xml:space="preserve">, M. (2012). Role of accrual accounting in report transparency and accountability promotion in Iranian public health sector. </w:t>
      </w:r>
      <w:r w:rsidRPr="003C15BD">
        <w:rPr>
          <w:rFonts w:asciiTheme="majorBidi" w:hAnsiTheme="majorBidi" w:cstheme="majorBidi"/>
          <w:i/>
          <w:iCs/>
          <w:sz w:val="24"/>
          <w:szCs w:val="24"/>
        </w:rPr>
        <w:t>Middle- East Journal of Scientific Research, 12</w:t>
      </w:r>
      <w:r w:rsidRPr="003C15BD">
        <w:rPr>
          <w:rFonts w:asciiTheme="majorBidi" w:hAnsiTheme="majorBidi" w:cstheme="majorBidi"/>
          <w:sz w:val="24"/>
          <w:szCs w:val="24"/>
        </w:rPr>
        <w:t xml:space="preserve">(8), 1097-1101. </w:t>
      </w:r>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 xml:space="preserve">Bello, S. (2001). Fraud prevention and control in Nigerian public service: the need for a dimensional approach. </w:t>
      </w:r>
      <w:r w:rsidRPr="003C15BD">
        <w:rPr>
          <w:rFonts w:asciiTheme="majorBidi" w:hAnsiTheme="majorBidi" w:cstheme="majorBidi"/>
          <w:i/>
          <w:iCs/>
          <w:sz w:val="24"/>
          <w:szCs w:val="24"/>
        </w:rPr>
        <w:t>Journal of Business Administration</w:t>
      </w:r>
      <w:r w:rsidRPr="003C15BD">
        <w:rPr>
          <w:rFonts w:asciiTheme="majorBidi" w:hAnsiTheme="majorBidi" w:cstheme="majorBidi"/>
          <w:sz w:val="24"/>
          <w:szCs w:val="24"/>
        </w:rPr>
        <w:t>. 1(2):118-133.</w:t>
      </w:r>
    </w:p>
    <w:p w:rsidR="000D2A6B" w:rsidRPr="003C15BD" w:rsidRDefault="000D2A6B" w:rsidP="003C15BD">
      <w:pPr>
        <w:pStyle w:val="Default"/>
        <w:spacing w:line="360" w:lineRule="auto"/>
        <w:ind w:left="990" w:hanging="990"/>
        <w:jc w:val="both"/>
        <w:rPr>
          <w:rFonts w:asciiTheme="majorBidi" w:hAnsiTheme="majorBidi" w:cstheme="majorBidi"/>
        </w:rPr>
      </w:pPr>
      <w:r w:rsidRPr="003C15BD">
        <w:rPr>
          <w:rFonts w:asciiTheme="majorBidi" w:hAnsiTheme="majorBidi" w:cstheme="majorBidi"/>
        </w:rPr>
        <w:t xml:space="preserve">Chan, J. (2006). IPSAS and government accounting reform in developing countries. </w:t>
      </w:r>
      <w:proofErr w:type="gramStart"/>
      <w:r w:rsidRPr="003C15BD">
        <w:rPr>
          <w:rFonts w:asciiTheme="majorBidi" w:hAnsiTheme="majorBidi" w:cstheme="majorBidi"/>
        </w:rPr>
        <w:t>accounting</w:t>
      </w:r>
      <w:proofErr w:type="gramEnd"/>
      <w:r w:rsidRPr="003C15BD">
        <w:rPr>
          <w:rFonts w:asciiTheme="majorBidi" w:hAnsiTheme="majorBidi" w:cstheme="majorBidi"/>
        </w:rPr>
        <w:t xml:space="preserve"> reform in the public sector: Mimicry, fad or Necessity. </w:t>
      </w:r>
      <w:r w:rsidRPr="003C15BD">
        <w:rPr>
          <w:rFonts w:asciiTheme="majorBidi" w:hAnsiTheme="majorBidi" w:cstheme="majorBidi"/>
          <w:i/>
          <w:iCs/>
        </w:rPr>
        <w:t xml:space="preserve">Comparative International Government Accounting Research, </w:t>
      </w:r>
      <w:r w:rsidRPr="003C15BD">
        <w:rPr>
          <w:rFonts w:asciiTheme="majorBidi" w:hAnsiTheme="majorBidi" w:cstheme="majorBidi"/>
        </w:rPr>
        <w:t xml:space="preserve">2(1), 31-41. </w:t>
      </w:r>
    </w:p>
    <w:p w:rsidR="000D2A6B" w:rsidRPr="003C15BD" w:rsidRDefault="000D2A6B" w:rsidP="003C15BD">
      <w:pPr>
        <w:pStyle w:val="Default"/>
        <w:spacing w:line="360" w:lineRule="auto"/>
        <w:ind w:left="990" w:hanging="990"/>
        <w:jc w:val="both"/>
        <w:rPr>
          <w:rFonts w:asciiTheme="majorBidi" w:hAnsiTheme="majorBidi" w:cstheme="majorBidi"/>
        </w:rPr>
      </w:pPr>
      <w:r w:rsidRPr="003C15BD">
        <w:rPr>
          <w:rFonts w:asciiTheme="majorBidi" w:hAnsiTheme="majorBidi" w:cstheme="majorBidi"/>
        </w:rPr>
        <w:t xml:space="preserve">Cook, B.J. (1998). Politics, political leadership and public management. Public Administration Review. 58(3):225.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lastRenderedPageBreak/>
        <w:t>Duenya</w:t>
      </w:r>
      <w:proofErr w:type="spellEnd"/>
      <w:r w:rsidRPr="003C15BD">
        <w:rPr>
          <w:rFonts w:asciiTheme="majorBidi" w:hAnsiTheme="majorBidi" w:cstheme="majorBidi"/>
          <w:sz w:val="24"/>
          <w:szCs w:val="24"/>
        </w:rPr>
        <w:t xml:space="preserve">, M. I., </w:t>
      </w:r>
      <w:proofErr w:type="spellStart"/>
      <w:r w:rsidRPr="003C15BD">
        <w:rPr>
          <w:rFonts w:asciiTheme="majorBidi" w:hAnsiTheme="majorBidi" w:cstheme="majorBidi"/>
          <w:sz w:val="24"/>
          <w:szCs w:val="24"/>
        </w:rPr>
        <w:t>Upaa</w:t>
      </w:r>
      <w:proofErr w:type="spellEnd"/>
      <w:r w:rsidRPr="003C15BD">
        <w:rPr>
          <w:rFonts w:asciiTheme="majorBidi" w:hAnsiTheme="majorBidi" w:cstheme="majorBidi"/>
          <w:sz w:val="24"/>
          <w:szCs w:val="24"/>
        </w:rPr>
        <w:t>, J. U., &amp;</w:t>
      </w:r>
      <w:proofErr w:type="spellStart"/>
      <w:r w:rsidRPr="003C15BD">
        <w:rPr>
          <w:rFonts w:asciiTheme="majorBidi" w:hAnsiTheme="majorBidi" w:cstheme="majorBidi"/>
          <w:sz w:val="24"/>
          <w:szCs w:val="24"/>
        </w:rPr>
        <w:t>Tsegba</w:t>
      </w:r>
      <w:proofErr w:type="spellEnd"/>
      <w:r w:rsidRPr="003C15BD">
        <w:rPr>
          <w:rFonts w:asciiTheme="majorBidi" w:hAnsiTheme="majorBidi" w:cstheme="majorBidi"/>
          <w:sz w:val="24"/>
          <w:szCs w:val="24"/>
        </w:rPr>
        <w:t xml:space="preserve">, I. N. (2017). Impact of international public sector accounting standards adoption on accountability in public sector financial reporting in Nigeria. </w:t>
      </w:r>
      <w:r w:rsidRPr="003C15BD">
        <w:rPr>
          <w:rFonts w:asciiTheme="majorBidi" w:hAnsiTheme="majorBidi" w:cstheme="majorBidi"/>
          <w:i/>
          <w:iCs/>
          <w:sz w:val="24"/>
          <w:szCs w:val="24"/>
        </w:rPr>
        <w:t xml:space="preserve">Archives of Business Research, </w:t>
      </w:r>
      <w:r w:rsidRPr="003C15BD">
        <w:rPr>
          <w:rFonts w:asciiTheme="majorBidi" w:hAnsiTheme="majorBidi" w:cstheme="majorBidi"/>
          <w:sz w:val="24"/>
          <w:szCs w:val="24"/>
        </w:rPr>
        <w:t>5</w:t>
      </w:r>
      <w:r w:rsidRPr="003C15BD">
        <w:rPr>
          <w:rFonts w:asciiTheme="majorBidi" w:hAnsiTheme="majorBidi" w:cstheme="majorBidi"/>
          <w:i/>
          <w:iCs/>
          <w:sz w:val="24"/>
          <w:szCs w:val="24"/>
        </w:rPr>
        <w:t xml:space="preserve">(10), </w:t>
      </w:r>
      <w:r w:rsidRPr="003C15BD">
        <w:rPr>
          <w:rFonts w:asciiTheme="majorBidi" w:hAnsiTheme="majorBidi" w:cstheme="majorBidi"/>
          <w:sz w:val="24"/>
          <w:szCs w:val="24"/>
        </w:rPr>
        <w:t xml:space="preserve">41-56. </w:t>
      </w:r>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Desai, M. A. &amp;</w:t>
      </w:r>
      <w:proofErr w:type="spellStart"/>
      <w:r w:rsidRPr="003C15BD">
        <w:rPr>
          <w:rFonts w:asciiTheme="majorBidi" w:hAnsiTheme="majorBidi" w:cstheme="majorBidi"/>
          <w:sz w:val="24"/>
          <w:szCs w:val="24"/>
        </w:rPr>
        <w:t>Dharmapala</w:t>
      </w:r>
      <w:proofErr w:type="spellEnd"/>
      <w:r w:rsidRPr="003C15BD">
        <w:rPr>
          <w:rFonts w:asciiTheme="majorBidi" w:hAnsiTheme="majorBidi" w:cstheme="majorBidi"/>
          <w:sz w:val="24"/>
          <w:szCs w:val="24"/>
        </w:rPr>
        <w:t xml:space="preserve"> D. (2009). Earnings management, corporate tax shelters, and Book–</w:t>
      </w:r>
      <w:r w:rsidRPr="003C15BD">
        <w:rPr>
          <w:rFonts w:asciiTheme="majorBidi" w:hAnsiTheme="majorBidi" w:cstheme="majorBidi"/>
          <w:i/>
          <w:iCs/>
          <w:sz w:val="24"/>
          <w:szCs w:val="24"/>
        </w:rPr>
        <w:t xml:space="preserve">Tax alignment national tax journal </w:t>
      </w:r>
      <w:proofErr w:type="spellStart"/>
      <w:proofErr w:type="gramStart"/>
      <w:r w:rsidRPr="003C15BD">
        <w:rPr>
          <w:rFonts w:asciiTheme="majorBidi" w:hAnsiTheme="majorBidi" w:cstheme="majorBidi"/>
          <w:sz w:val="24"/>
          <w:szCs w:val="24"/>
        </w:rPr>
        <w:t>LXIl</w:t>
      </w:r>
      <w:proofErr w:type="spellEnd"/>
      <w:r w:rsidRPr="003C15BD">
        <w:rPr>
          <w:rFonts w:asciiTheme="majorBidi" w:hAnsiTheme="majorBidi" w:cstheme="majorBidi"/>
          <w:sz w:val="24"/>
          <w:szCs w:val="24"/>
        </w:rPr>
        <w:t>(</w:t>
      </w:r>
      <w:proofErr w:type="gramEnd"/>
      <w:r w:rsidRPr="003C15BD">
        <w:rPr>
          <w:rFonts w:asciiTheme="majorBidi" w:hAnsiTheme="majorBidi" w:cstheme="majorBidi"/>
          <w:sz w:val="24"/>
          <w:szCs w:val="24"/>
        </w:rPr>
        <w:t xml:space="preserve">1).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Dabor</w:t>
      </w:r>
      <w:proofErr w:type="spellEnd"/>
      <w:r w:rsidRPr="003C15BD">
        <w:rPr>
          <w:rFonts w:asciiTheme="majorBidi" w:hAnsiTheme="majorBidi" w:cstheme="majorBidi"/>
          <w:sz w:val="24"/>
          <w:szCs w:val="24"/>
        </w:rPr>
        <w:t>, A.O, &amp;</w:t>
      </w:r>
      <w:proofErr w:type="spellStart"/>
      <w:r w:rsidRPr="003C15BD">
        <w:rPr>
          <w:rFonts w:asciiTheme="majorBidi" w:hAnsiTheme="majorBidi" w:cstheme="majorBidi"/>
          <w:sz w:val="24"/>
          <w:szCs w:val="24"/>
        </w:rPr>
        <w:t>Aggreh</w:t>
      </w:r>
      <w:proofErr w:type="spellEnd"/>
      <w:r w:rsidRPr="003C15BD">
        <w:rPr>
          <w:rFonts w:asciiTheme="majorBidi" w:hAnsiTheme="majorBidi" w:cstheme="majorBidi"/>
          <w:sz w:val="24"/>
          <w:szCs w:val="24"/>
        </w:rPr>
        <w:t xml:space="preserve">, M (2017). Adoption of international public sector accounting </w:t>
      </w:r>
      <w:proofErr w:type="spellStart"/>
      <w:r w:rsidRPr="003C15BD">
        <w:rPr>
          <w:rFonts w:asciiTheme="majorBidi" w:hAnsiTheme="majorBidi" w:cstheme="majorBidi"/>
          <w:sz w:val="24"/>
          <w:szCs w:val="24"/>
        </w:rPr>
        <w:t>bygovernment</w:t>
      </w:r>
      <w:proofErr w:type="spellEnd"/>
      <w:r w:rsidRPr="003C15BD">
        <w:rPr>
          <w:rFonts w:asciiTheme="majorBidi" w:hAnsiTheme="majorBidi" w:cstheme="majorBidi"/>
          <w:sz w:val="24"/>
          <w:szCs w:val="24"/>
        </w:rPr>
        <w:t xml:space="preserve"> ministries and agencies in Nigeria”, </w:t>
      </w:r>
      <w:r w:rsidRPr="003C15BD">
        <w:rPr>
          <w:rFonts w:asciiTheme="majorBidi" w:hAnsiTheme="majorBidi" w:cstheme="majorBidi"/>
          <w:i/>
          <w:iCs/>
          <w:sz w:val="24"/>
          <w:szCs w:val="24"/>
        </w:rPr>
        <w:t>International Journal of Marketing &amp;Financial Management, I</w:t>
      </w:r>
      <w:r w:rsidRPr="003C15BD">
        <w:rPr>
          <w:rFonts w:asciiTheme="majorBidi" w:hAnsiTheme="majorBidi" w:cstheme="majorBidi"/>
          <w:sz w:val="24"/>
          <w:szCs w:val="24"/>
        </w:rPr>
        <w:t xml:space="preserve">SSN: 2348–3954 (online) ISSN: 2349–2546 (print), 5(5) pp 52-6. </w:t>
      </w:r>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Ephraim, A. K. &amp;</w:t>
      </w:r>
      <w:proofErr w:type="spellStart"/>
      <w:r w:rsidRPr="003C15BD">
        <w:rPr>
          <w:rFonts w:asciiTheme="majorBidi" w:hAnsiTheme="majorBidi" w:cstheme="majorBidi"/>
          <w:sz w:val="24"/>
          <w:szCs w:val="24"/>
        </w:rPr>
        <w:t>Ojile</w:t>
      </w:r>
      <w:proofErr w:type="spellEnd"/>
      <w:r w:rsidRPr="003C15BD">
        <w:rPr>
          <w:rFonts w:asciiTheme="majorBidi" w:hAnsiTheme="majorBidi" w:cstheme="majorBidi"/>
          <w:sz w:val="24"/>
          <w:szCs w:val="24"/>
        </w:rPr>
        <w:t xml:space="preserve"> A. C. (2019). An assessment of IPSAS compliance in local government system in Benue State. </w:t>
      </w:r>
      <w:r w:rsidRPr="003C15BD">
        <w:rPr>
          <w:rFonts w:asciiTheme="majorBidi" w:hAnsiTheme="majorBidi" w:cstheme="majorBidi"/>
          <w:i/>
          <w:iCs/>
          <w:sz w:val="24"/>
          <w:szCs w:val="24"/>
        </w:rPr>
        <w:t>Multi-</w:t>
      </w:r>
      <w:proofErr w:type="spellStart"/>
      <w:r w:rsidRPr="003C15BD">
        <w:rPr>
          <w:rFonts w:asciiTheme="majorBidi" w:hAnsiTheme="majorBidi" w:cstheme="majorBidi"/>
          <w:i/>
          <w:iCs/>
          <w:sz w:val="24"/>
          <w:szCs w:val="24"/>
        </w:rPr>
        <w:t>displary</w:t>
      </w:r>
      <w:proofErr w:type="spellEnd"/>
      <w:r w:rsidRPr="003C15BD">
        <w:rPr>
          <w:rFonts w:asciiTheme="majorBidi" w:hAnsiTheme="majorBidi" w:cstheme="majorBidi"/>
          <w:i/>
          <w:iCs/>
          <w:sz w:val="24"/>
          <w:szCs w:val="24"/>
        </w:rPr>
        <w:t xml:space="preserve"> international journal</w:t>
      </w:r>
      <w:r w:rsidRPr="003C15BD">
        <w:rPr>
          <w:rFonts w:asciiTheme="majorBidi" w:hAnsiTheme="majorBidi" w:cstheme="majorBidi"/>
          <w:sz w:val="24"/>
          <w:szCs w:val="24"/>
        </w:rPr>
        <w:t xml:space="preserve">. ISSN: 2425-0252. </w:t>
      </w:r>
    </w:p>
    <w:p w:rsidR="000D2A6B" w:rsidRPr="003C15BD" w:rsidRDefault="000D2A6B" w:rsidP="003C15BD">
      <w:pPr>
        <w:spacing w:after="0" w:line="360" w:lineRule="auto"/>
        <w:ind w:left="990" w:hanging="990"/>
        <w:jc w:val="both"/>
        <w:rPr>
          <w:rFonts w:asciiTheme="majorBidi" w:hAnsiTheme="majorBidi" w:cstheme="majorBidi"/>
          <w:i/>
          <w:iCs/>
          <w:sz w:val="24"/>
          <w:szCs w:val="24"/>
        </w:rPr>
      </w:pPr>
      <w:proofErr w:type="spellStart"/>
      <w:r w:rsidRPr="003C15BD">
        <w:rPr>
          <w:rFonts w:asciiTheme="majorBidi" w:hAnsiTheme="majorBidi" w:cstheme="majorBidi"/>
          <w:sz w:val="24"/>
          <w:szCs w:val="24"/>
        </w:rPr>
        <w:t>Egbunike</w:t>
      </w:r>
      <w:proofErr w:type="spellEnd"/>
      <w:r w:rsidRPr="003C15BD">
        <w:rPr>
          <w:rFonts w:asciiTheme="majorBidi" w:hAnsiTheme="majorBidi" w:cstheme="majorBidi"/>
          <w:sz w:val="24"/>
          <w:szCs w:val="24"/>
        </w:rPr>
        <w:t xml:space="preserve">, A. P., </w:t>
      </w:r>
      <w:proofErr w:type="spellStart"/>
      <w:r w:rsidRPr="003C15BD">
        <w:rPr>
          <w:rFonts w:asciiTheme="majorBidi" w:hAnsiTheme="majorBidi" w:cstheme="majorBidi"/>
          <w:sz w:val="24"/>
          <w:szCs w:val="24"/>
        </w:rPr>
        <w:t>Onoja</w:t>
      </w:r>
      <w:proofErr w:type="spellEnd"/>
      <w:r w:rsidRPr="003C15BD">
        <w:rPr>
          <w:rFonts w:asciiTheme="majorBidi" w:hAnsiTheme="majorBidi" w:cstheme="majorBidi"/>
          <w:sz w:val="24"/>
          <w:szCs w:val="24"/>
        </w:rPr>
        <w:t xml:space="preserve">, A. D., </w:t>
      </w:r>
      <w:proofErr w:type="spellStart"/>
      <w:r w:rsidRPr="003C15BD">
        <w:rPr>
          <w:rFonts w:asciiTheme="majorBidi" w:hAnsiTheme="majorBidi" w:cstheme="majorBidi"/>
          <w:sz w:val="24"/>
          <w:szCs w:val="24"/>
        </w:rPr>
        <w:t>Adeaga</w:t>
      </w:r>
      <w:proofErr w:type="spellEnd"/>
      <w:r w:rsidRPr="003C15BD">
        <w:rPr>
          <w:rFonts w:asciiTheme="majorBidi" w:hAnsiTheme="majorBidi" w:cstheme="majorBidi"/>
          <w:sz w:val="24"/>
          <w:szCs w:val="24"/>
        </w:rPr>
        <w:t>, J. C. &amp;</w:t>
      </w:r>
      <w:proofErr w:type="spellStart"/>
      <w:r w:rsidRPr="003C15BD">
        <w:rPr>
          <w:rFonts w:asciiTheme="majorBidi" w:hAnsiTheme="majorBidi" w:cstheme="majorBidi"/>
          <w:sz w:val="24"/>
          <w:szCs w:val="24"/>
        </w:rPr>
        <w:t>Utojuba</w:t>
      </w:r>
      <w:proofErr w:type="spellEnd"/>
      <w:r w:rsidRPr="003C15BD">
        <w:rPr>
          <w:rFonts w:asciiTheme="majorBidi" w:hAnsiTheme="majorBidi" w:cstheme="majorBidi"/>
          <w:sz w:val="24"/>
          <w:szCs w:val="24"/>
        </w:rPr>
        <w:t>, L. J. O. (2017). Accountants</w:t>
      </w:r>
      <w:r w:rsidRPr="003C15BD">
        <w:rPr>
          <w:rFonts w:asciiTheme="majorBidi" w:eastAsia="MS Mincho" w:hAnsiTheme="majorBidi" w:cstheme="majorBidi"/>
          <w:sz w:val="24"/>
          <w:szCs w:val="24"/>
        </w:rPr>
        <w:t>‟</w:t>
      </w:r>
      <w:r w:rsidRPr="003C15BD">
        <w:rPr>
          <w:rFonts w:asciiTheme="majorBidi" w:hAnsiTheme="majorBidi" w:cstheme="majorBidi"/>
          <w:sz w:val="24"/>
          <w:szCs w:val="24"/>
        </w:rPr>
        <w:t xml:space="preserve"> perceptions of IPSAS application in Nigerian public sector financial management and reporting. </w:t>
      </w:r>
      <w:r w:rsidRPr="003C15BD">
        <w:rPr>
          <w:rFonts w:asciiTheme="majorBidi" w:hAnsiTheme="majorBidi" w:cstheme="majorBidi"/>
          <w:i/>
          <w:iCs/>
          <w:sz w:val="24"/>
          <w:szCs w:val="24"/>
        </w:rPr>
        <w:t xml:space="preserve">Journal of Economics, Management and Trade 19(3): 1-22,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Ezejelue</w:t>
      </w:r>
      <w:proofErr w:type="spellEnd"/>
      <w:r w:rsidRPr="003C15BD">
        <w:rPr>
          <w:rFonts w:asciiTheme="majorBidi" w:hAnsiTheme="majorBidi" w:cstheme="majorBidi"/>
          <w:sz w:val="24"/>
          <w:szCs w:val="24"/>
        </w:rPr>
        <w:t xml:space="preserve">, A.C., (2008).A primer on international accounting. Publish by Clear print Publishing, Aba, </w:t>
      </w:r>
      <w:proofErr w:type="spellStart"/>
      <w:proofErr w:type="gramStart"/>
      <w:r w:rsidRPr="003C15BD">
        <w:rPr>
          <w:rFonts w:asciiTheme="majorBidi" w:hAnsiTheme="majorBidi" w:cstheme="majorBidi"/>
          <w:sz w:val="24"/>
          <w:szCs w:val="24"/>
        </w:rPr>
        <w:t>Abia</w:t>
      </w:r>
      <w:proofErr w:type="spellEnd"/>
      <w:proofErr w:type="gramEnd"/>
      <w:r w:rsidRPr="003C15BD">
        <w:rPr>
          <w:rFonts w:asciiTheme="majorBidi" w:hAnsiTheme="majorBidi" w:cstheme="majorBidi"/>
          <w:sz w:val="24"/>
          <w:szCs w:val="24"/>
        </w:rPr>
        <w:t xml:space="preserve"> State Nigeria.</w:t>
      </w:r>
    </w:p>
    <w:p w:rsidR="000D2A6B" w:rsidRPr="003C15BD" w:rsidRDefault="000D2A6B" w:rsidP="003C15BD">
      <w:pPr>
        <w:pStyle w:val="Default"/>
        <w:spacing w:line="360" w:lineRule="auto"/>
        <w:ind w:left="990" w:hanging="990"/>
        <w:jc w:val="both"/>
        <w:rPr>
          <w:rFonts w:asciiTheme="majorBidi" w:hAnsiTheme="majorBidi" w:cstheme="majorBidi"/>
          <w:i/>
          <w:iCs/>
        </w:rPr>
      </w:pPr>
      <w:r w:rsidRPr="003C15BD">
        <w:rPr>
          <w:rFonts w:asciiTheme="majorBidi" w:hAnsiTheme="majorBidi" w:cstheme="majorBidi"/>
        </w:rPr>
        <w:t xml:space="preserve">Hussein, S. &amp; Williams, A. A. (2018).The implementation of international public sector accounting standards in Liberia: analysis of the benefits and challenges. </w:t>
      </w:r>
      <w:r w:rsidRPr="003C15BD">
        <w:rPr>
          <w:rFonts w:asciiTheme="majorBidi" w:hAnsiTheme="majorBidi" w:cstheme="majorBidi"/>
          <w:i/>
          <w:iCs/>
        </w:rPr>
        <w:t xml:space="preserve">European Journal of Business, Economics and Accountancy </w:t>
      </w:r>
      <w:r w:rsidRPr="003C15BD">
        <w:rPr>
          <w:rFonts w:asciiTheme="majorBidi" w:hAnsiTheme="majorBidi" w:cstheme="majorBidi"/>
        </w:rPr>
        <w:t xml:space="preserve">6(6); </w:t>
      </w:r>
      <w:r w:rsidRPr="003C15BD">
        <w:rPr>
          <w:rFonts w:asciiTheme="majorBidi" w:hAnsiTheme="majorBidi" w:cstheme="majorBidi"/>
          <w:i/>
          <w:iCs/>
        </w:rPr>
        <w:t xml:space="preserve">ISSN 2056-6018. </w:t>
      </w:r>
    </w:p>
    <w:p w:rsidR="000D2A6B" w:rsidRPr="003C15BD" w:rsidRDefault="000D2A6B" w:rsidP="003C15BD">
      <w:pPr>
        <w:pStyle w:val="Default"/>
        <w:spacing w:line="360" w:lineRule="auto"/>
        <w:ind w:left="990" w:hanging="990"/>
        <w:jc w:val="both"/>
        <w:rPr>
          <w:rFonts w:asciiTheme="majorBidi" w:hAnsiTheme="majorBidi" w:cstheme="majorBidi"/>
        </w:rPr>
      </w:pPr>
      <w:proofErr w:type="spellStart"/>
      <w:r w:rsidRPr="003C15BD">
        <w:rPr>
          <w:rFonts w:asciiTheme="majorBidi" w:hAnsiTheme="majorBidi" w:cstheme="majorBidi"/>
        </w:rPr>
        <w:t>Ibanuchuka</w:t>
      </w:r>
      <w:proofErr w:type="spellEnd"/>
      <w:r w:rsidRPr="003C15BD">
        <w:rPr>
          <w:rFonts w:asciiTheme="majorBidi" w:hAnsiTheme="majorBidi" w:cstheme="majorBidi"/>
        </w:rPr>
        <w:t xml:space="preserve">, E. &amp; James, O. (2014). A critique of cash based accounting and budget implementation in Nigeria. </w:t>
      </w:r>
      <w:r w:rsidRPr="003C15BD">
        <w:rPr>
          <w:rFonts w:asciiTheme="majorBidi" w:hAnsiTheme="majorBidi" w:cstheme="majorBidi"/>
          <w:i/>
          <w:iCs/>
        </w:rPr>
        <w:t xml:space="preserve">European Journal of Accounting, Auditing and Finance Research, 2 </w:t>
      </w:r>
      <w:r w:rsidRPr="003C15BD">
        <w:rPr>
          <w:rFonts w:asciiTheme="majorBidi" w:hAnsiTheme="majorBidi" w:cstheme="majorBidi"/>
        </w:rPr>
        <w:t xml:space="preserve">(3), 69 – 83. </w:t>
      </w:r>
    </w:p>
    <w:p w:rsidR="000D2A6B" w:rsidRPr="003C15BD" w:rsidRDefault="000D2A6B" w:rsidP="003C15BD">
      <w:pPr>
        <w:pStyle w:val="Default"/>
        <w:spacing w:line="360" w:lineRule="auto"/>
        <w:ind w:left="990" w:hanging="990"/>
        <w:jc w:val="both"/>
        <w:rPr>
          <w:rFonts w:asciiTheme="majorBidi" w:hAnsiTheme="majorBidi" w:cstheme="majorBidi"/>
        </w:rPr>
      </w:pPr>
      <w:proofErr w:type="spellStart"/>
      <w:r w:rsidRPr="003C15BD">
        <w:rPr>
          <w:rFonts w:asciiTheme="majorBidi" w:hAnsiTheme="majorBidi" w:cstheme="majorBidi"/>
        </w:rPr>
        <w:t>Izedonmi</w:t>
      </w:r>
      <w:proofErr w:type="spellEnd"/>
      <w:r w:rsidRPr="003C15BD">
        <w:rPr>
          <w:rFonts w:asciiTheme="majorBidi" w:hAnsiTheme="majorBidi" w:cstheme="majorBidi"/>
        </w:rPr>
        <w:t xml:space="preserve"> F, </w:t>
      </w:r>
      <w:proofErr w:type="spellStart"/>
      <w:r w:rsidRPr="003C15BD">
        <w:rPr>
          <w:rFonts w:asciiTheme="majorBidi" w:hAnsiTheme="majorBidi" w:cstheme="majorBidi"/>
        </w:rPr>
        <w:t>Ibadin</w:t>
      </w:r>
      <w:proofErr w:type="spellEnd"/>
      <w:r w:rsidRPr="003C15BD">
        <w:rPr>
          <w:rFonts w:asciiTheme="majorBidi" w:hAnsiTheme="majorBidi" w:cstheme="majorBidi"/>
        </w:rPr>
        <w:t xml:space="preserve"> P. (2013). International public sector accounting framework, regulatory agencies and standard setting procedures: A critique. </w:t>
      </w:r>
      <w:r w:rsidRPr="003C15BD">
        <w:rPr>
          <w:rFonts w:asciiTheme="majorBidi" w:hAnsiTheme="majorBidi" w:cstheme="majorBidi"/>
          <w:i/>
          <w:iCs/>
        </w:rPr>
        <w:t xml:space="preserve">European journal of business management. </w:t>
      </w:r>
      <w:r w:rsidRPr="003C15BD">
        <w:rPr>
          <w:rFonts w:asciiTheme="majorBidi" w:hAnsiTheme="majorBidi" w:cstheme="majorBidi"/>
        </w:rPr>
        <w:t>2013</w:t>
      </w:r>
      <w:proofErr w:type="gramStart"/>
      <w:r w:rsidRPr="003C15BD">
        <w:rPr>
          <w:rFonts w:asciiTheme="majorBidi" w:hAnsiTheme="majorBidi" w:cstheme="majorBidi"/>
        </w:rPr>
        <w:t>;5</w:t>
      </w:r>
      <w:proofErr w:type="gramEnd"/>
      <w:r w:rsidRPr="003C15BD">
        <w:rPr>
          <w:rFonts w:asciiTheme="majorBidi" w:hAnsiTheme="majorBidi" w:cstheme="majorBidi"/>
        </w:rPr>
        <w:t>(6):17-24.</w:t>
      </w:r>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 xml:space="preserve">Jensen, M. C., &amp; Heckling, W. H. (1976). Theory of the firm: managerial behavior, agency costs and ownership structure. </w:t>
      </w:r>
      <w:r w:rsidRPr="003C15BD">
        <w:rPr>
          <w:rFonts w:asciiTheme="majorBidi" w:hAnsiTheme="majorBidi" w:cstheme="majorBidi"/>
          <w:i/>
          <w:iCs/>
          <w:sz w:val="24"/>
          <w:szCs w:val="24"/>
        </w:rPr>
        <w:t>Journal of Financial Economics</w:t>
      </w:r>
      <w:r w:rsidRPr="003C15BD">
        <w:rPr>
          <w:rFonts w:asciiTheme="majorBidi" w:hAnsiTheme="majorBidi" w:cstheme="majorBidi"/>
          <w:sz w:val="24"/>
          <w:szCs w:val="24"/>
        </w:rPr>
        <w:t xml:space="preserve">, </w:t>
      </w:r>
      <w:r w:rsidRPr="003C15BD">
        <w:rPr>
          <w:rFonts w:asciiTheme="majorBidi" w:hAnsiTheme="majorBidi" w:cstheme="majorBidi"/>
          <w:i/>
          <w:iCs/>
          <w:sz w:val="24"/>
          <w:szCs w:val="24"/>
        </w:rPr>
        <w:t>3</w:t>
      </w:r>
      <w:r w:rsidRPr="003C15BD">
        <w:rPr>
          <w:rFonts w:asciiTheme="majorBidi" w:hAnsiTheme="majorBidi" w:cstheme="majorBidi"/>
          <w:sz w:val="24"/>
          <w:szCs w:val="24"/>
        </w:rPr>
        <w:t>, 305–360. http://dx.doi.org/10.1016/0304-</w:t>
      </w:r>
      <w:proofErr w:type="gramStart"/>
      <w:r w:rsidRPr="003C15BD">
        <w:rPr>
          <w:rFonts w:asciiTheme="majorBidi" w:hAnsiTheme="majorBidi" w:cstheme="majorBidi"/>
          <w:sz w:val="24"/>
          <w:szCs w:val="24"/>
        </w:rPr>
        <w:t>405X(</w:t>
      </w:r>
      <w:proofErr w:type="gramEnd"/>
      <w:r w:rsidRPr="003C15BD">
        <w:rPr>
          <w:rFonts w:asciiTheme="majorBidi" w:hAnsiTheme="majorBidi" w:cstheme="majorBidi"/>
          <w:sz w:val="24"/>
          <w:szCs w:val="24"/>
        </w:rPr>
        <w:t xml:space="preserve">76)90026-X Johnson, I.E. (2014). Public sector accounting and financial control. Lagos: financial institutions training centre; 2014. </w:t>
      </w:r>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 xml:space="preserve">Johan, C. Christophe, V. Francesca, M. </w:t>
      </w:r>
      <w:proofErr w:type="spellStart"/>
      <w:r w:rsidRPr="003C15BD">
        <w:rPr>
          <w:rFonts w:asciiTheme="majorBidi" w:hAnsiTheme="majorBidi" w:cstheme="majorBidi"/>
          <w:sz w:val="24"/>
          <w:szCs w:val="24"/>
        </w:rPr>
        <w:t>Matalici</w:t>
      </w:r>
      <w:proofErr w:type="spellEnd"/>
      <w:r w:rsidRPr="003C15BD">
        <w:rPr>
          <w:rFonts w:asciiTheme="majorBidi" w:hAnsiTheme="majorBidi" w:cstheme="majorBidi"/>
          <w:sz w:val="24"/>
          <w:szCs w:val="24"/>
        </w:rPr>
        <w:t xml:space="preserve">, A. &amp; Philippe, V. C. (2014). The effect of IPSAS on reforming governmental financial reporting: </w:t>
      </w:r>
      <w:r w:rsidRPr="003C15BD">
        <w:rPr>
          <w:rFonts w:asciiTheme="majorBidi" w:hAnsiTheme="majorBidi" w:cstheme="majorBidi"/>
          <w:i/>
          <w:iCs/>
          <w:sz w:val="24"/>
          <w:szCs w:val="24"/>
        </w:rPr>
        <w:t xml:space="preserve">An International Comparison. </w:t>
      </w:r>
      <w:r w:rsidRPr="003C15BD">
        <w:rPr>
          <w:rFonts w:asciiTheme="majorBidi" w:hAnsiTheme="majorBidi" w:cstheme="majorBidi"/>
          <w:i/>
          <w:iCs/>
          <w:sz w:val="24"/>
          <w:szCs w:val="24"/>
        </w:rPr>
        <w:lastRenderedPageBreak/>
        <w:t>International Review of Administrative Science</w:t>
      </w:r>
      <w:r w:rsidRPr="003C15BD">
        <w:rPr>
          <w:rFonts w:asciiTheme="majorBidi" w:hAnsiTheme="majorBidi" w:cstheme="majorBidi"/>
          <w:sz w:val="24"/>
          <w:szCs w:val="24"/>
        </w:rPr>
        <w:t>s, 1-20. Downloaded from ras.sagepub.com. 18th June, 2015.</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Olaoye</w:t>
      </w:r>
      <w:proofErr w:type="spellEnd"/>
      <w:r w:rsidRPr="003C15BD">
        <w:rPr>
          <w:rFonts w:asciiTheme="majorBidi" w:hAnsiTheme="majorBidi" w:cstheme="majorBidi"/>
          <w:sz w:val="24"/>
          <w:szCs w:val="24"/>
        </w:rPr>
        <w:t>, F.O. &amp;</w:t>
      </w:r>
      <w:proofErr w:type="spellStart"/>
      <w:r w:rsidRPr="003C15BD">
        <w:rPr>
          <w:rFonts w:asciiTheme="majorBidi" w:hAnsiTheme="majorBidi" w:cstheme="majorBidi"/>
          <w:sz w:val="24"/>
          <w:szCs w:val="24"/>
        </w:rPr>
        <w:t>Olaniyan</w:t>
      </w:r>
      <w:proofErr w:type="spellEnd"/>
      <w:r w:rsidRPr="003C15BD">
        <w:rPr>
          <w:rFonts w:asciiTheme="majorBidi" w:hAnsiTheme="majorBidi" w:cstheme="majorBidi"/>
          <w:sz w:val="24"/>
          <w:szCs w:val="24"/>
        </w:rPr>
        <w:t xml:space="preserve">, N.O. (2018). An empirical evaluation of IPSAS adoption and public sector financial management. </w:t>
      </w:r>
      <w:r w:rsidRPr="003C15BD">
        <w:rPr>
          <w:rFonts w:asciiTheme="majorBidi" w:hAnsiTheme="majorBidi" w:cstheme="majorBidi"/>
          <w:i/>
          <w:iCs/>
          <w:sz w:val="24"/>
          <w:szCs w:val="24"/>
        </w:rPr>
        <w:t xml:space="preserve">International Journal of Innovative Research and Advanced Studies </w:t>
      </w:r>
      <w:r w:rsidRPr="003C15BD">
        <w:rPr>
          <w:rFonts w:asciiTheme="majorBidi" w:hAnsiTheme="majorBidi" w:cstheme="majorBidi"/>
          <w:sz w:val="24"/>
          <w:szCs w:val="24"/>
        </w:rPr>
        <w:t xml:space="preserve">(IJIRAS) 5(5).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Olomiyete</w:t>
      </w:r>
      <w:proofErr w:type="spellEnd"/>
      <w:r w:rsidRPr="003C15BD">
        <w:rPr>
          <w:rFonts w:asciiTheme="majorBidi" w:hAnsiTheme="majorBidi" w:cstheme="majorBidi"/>
          <w:sz w:val="24"/>
          <w:szCs w:val="24"/>
        </w:rPr>
        <w:t xml:space="preserve">, I.A. (2014). Accountability and financial reporting issues in Nigeria: Considering a change from cash accounting to accrual accounting. International </w:t>
      </w:r>
      <w:r w:rsidRPr="003C15BD">
        <w:rPr>
          <w:rFonts w:asciiTheme="majorBidi" w:hAnsiTheme="majorBidi" w:cstheme="majorBidi"/>
          <w:i/>
          <w:iCs/>
          <w:sz w:val="24"/>
          <w:szCs w:val="24"/>
        </w:rPr>
        <w:t xml:space="preserve">Journal of Management Sciences and Humanities. </w:t>
      </w:r>
      <w:r w:rsidRPr="003C15BD">
        <w:rPr>
          <w:rFonts w:asciiTheme="majorBidi" w:hAnsiTheme="majorBidi" w:cstheme="majorBidi"/>
          <w:sz w:val="24"/>
          <w:szCs w:val="24"/>
        </w:rPr>
        <w:t xml:space="preserve">2(1).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Okpala</w:t>
      </w:r>
      <w:proofErr w:type="spellEnd"/>
      <w:r w:rsidRPr="003C15BD">
        <w:rPr>
          <w:rFonts w:asciiTheme="majorBidi" w:hAnsiTheme="majorBidi" w:cstheme="majorBidi"/>
          <w:sz w:val="24"/>
          <w:szCs w:val="24"/>
        </w:rPr>
        <w:t xml:space="preserve"> K</w:t>
      </w:r>
      <w:proofErr w:type="gramStart"/>
      <w:r w:rsidRPr="003C15BD">
        <w:rPr>
          <w:rFonts w:asciiTheme="majorBidi" w:hAnsiTheme="majorBidi" w:cstheme="majorBidi"/>
          <w:sz w:val="24"/>
          <w:szCs w:val="24"/>
        </w:rPr>
        <w:t>.(</w:t>
      </w:r>
      <w:proofErr w:type="gramEnd"/>
      <w:r w:rsidRPr="003C15BD">
        <w:rPr>
          <w:rFonts w:asciiTheme="majorBidi" w:hAnsiTheme="majorBidi" w:cstheme="majorBidi"/>
          <w:sz w:val="24"/>
          <w:szCs w:val="24"/>
        </w:rPr>
        <w:t xml:space="preserve">2013). Public accounts committee and oversight functions in Nigeria: A tower built on sinking sand. </w:t>
      </w:r>
      <w:r w:rsidRPr="003C15BD">
        <w:rPr>
          <w:rFonts w:asciiTheme="majorBidi" w:hAnsiTheme="majorBidi" w:cstheme="majorBidi"/>
          <w:i/>
          <w:iCs/>
          <w:sz w:val="24"/>
          <w:szCs w:val="24"/>
        </w:rPr>
        <w:t xml:space="preserve">International Journal of Business and Management. </w:t>
      </w:r>
      <w:r w:rsidRPr="003C15BD">
        <w:rPr>
          <w:rFonts w:asciiTheme="majorBidi" w:hAnsiTheme="majorBidi" w:cstheme="majorBidi"/>
          <w:sz w:val="24"/>
          <w:szCs w:val="24"/>
        </w:rPr>
        <w:t xml:space="preserve">8(13): 111–117.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Onalo</w:t>
      </w:r>
      <w:proofErr w:type="spellEnd"/>
      <w:r w:rsidRPr="003C15BD">
        <w:rPr>
          <w:rFonts w:asciiTheme="majorBidi" w:hAnsiTheme="majorBidi" w:cstheme="majorBidi"/>
          <w:sz w:val="24"/>
          <w:szCs w:val="24"/>
        </w:rPr>
        <w:t xml:space="preserve"> U, Muhammad L, &amp; Ahmad K. (2013). National budget and debt as measures of public sector performance: Empirical evidence from Nigeria. </w:t>
      </w:r>
      <w:r w:rsidRPr="003C15BD">
        <w:rPr>
          <w:rFonts w:asciiTheme="majorBidi" w:hAnsiTheme="majorBidi" w:cstheme="majorBidi"/>
          <w:i/>
          <w:iCs/>
          <w:sz w:val="24"/>
          <w:szCs w:val="24"/>
        </w:rPr>
        <w:t xml:space="preserve">Asian Journal of Finance &amp; Accounting. </w:t>
      </w:r>
      <w:r w:rsidRPr="003C15BD">
        <w:rPr>
          <w:rFonts w:asciiTheme="majorBidi" w:hAnsiTheme="majorBidi" w:cstheme="majorBidi"/>
          <w:sz w:val="24"/>
          <w:szCs w:val="24"/>
        </w:rPr>
        <w:t>2013</w:t>
      </w:r>
      <w:proofErr w:type="gramStart"/>
      <w:r w:rsidRPr="003C15BD">
        <w:rPr>
          <w:rFonts w:asciiTheme="majorBidi" w:hAnsiTheme="majorBidi" w:cstheme="majorBidi"/>
          <w:sz w:val="24"/>
          <w:szCs w:val="24"/>
        </w:rPr>
        <w:t>;5</w:t>
      </w:r>
      <w:proofErr w:type="gramEnd"/>
      <w:r w:rsidRPr="003C15BD">
        <w:rPr>
          <w:rFonts w:asciiTheme="majorBidi" w:hAnsiTheme="majorBidi" w:cstheme="majorBidi"/>
          <w:sz w:val="24"/>
          <w:szCs w:val="24"/>
        </w:rPr>
        <w:t xml:space="preserve">(2).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Sigit</w:t>
      </w:r>
      <w:proofErr w:type="spellEnd"/>
      <w:r w:rsidRPr="003C15BD">
        <w:rPr>
          <w:rFonts w:asciiTheme="majorBidi" w:hAnsiTheme="majorBidi" w:cstheme="majorBidi"/>
          <w:sz w:val="24"/>
          <w:szCs w:val="24"/>
        </w:rPr>
        <w:t xml:space="preserve">, W. K., Hilda, R. </w:t>
      </w:r>
      <w:proofErr w:type="spellStart"/>
      <w:proofErr w:type="gramStart"/>
      <w:r w:rsidRPr="003C15BD">
        <w:rPr>
          <w:rFonts w:asciiTheme="majorBidi" w:hAnsiTheme="majorBidi" w:cstheme="majorBidi"/>
          <w:sz w:val="24"/>
          <w:szCs w:val="24"/>
        </w:rPr>
        <w:t>Dwi</w:t>
      </w:r>
      <w:proofErr w:type="spellEnd"/>
      <w:proofErr w:type="gramEnd"/>
      <w:r w:rsidRPr="003C15BD">
        <w:rPr>
          <w:rFonts w:asciiTheme="majorBidi" w:hAnsiTheme="majorBidi" w:cstheme="majorBidi"/>
          <w:sz w:val="24"/>
          <w:szCs w:val="24"/>
        </w:rPr>
        <w:t>, M. &amp;</w:t>
      </w:r>
      <w:proofErr w:type="spellStart"/>
      <w:r w:rsidRPr="003C15BD">
        <w:rPr>
          <w:rFonts w:asciiTheme="majorBidi" w:hAnsiTheme="majorBidi" w:cstheme="majorBidi"/>
          <w:sz w:val="24"/>
          <w:szCs w:val="24"/>
        </w:rPr>
        <w:t>Trisacti</w:t>
      </w:r>
      <w:proofErr w:type="spellEnd"/>
      <w:r w:rsidRPr="003C15BD">
        <w:rPr>
          <w:rFonts w:asciiTheme="majorBidi" w:hAnsiTheme="majorBidi" w:cstheme="majorBidi"/>
          <w:sz w:val="24"/>
          <w:szCs w:val="24"/>
        </w:rPr>
        <w:t xml:space="preserve">, W. (2018). Measuring accrual-based IPSAS implementation and its relationship to central government fiscal transparency. BAR, Rio de Janeiro, Brazil, 15(4); art. 1, e170119, 2018 </w:t>
      </w:r>
      <w:hyperlink r:id="rId7" w:history="1">
        <w:r w:rsidRPr="003C15BD">
          <w:rPr>
            <w:rStyle w:val="Hyperlink"/>
            <w:rFonts w:asciiTheme="majorBidi" w:hAnsiTheme="majorBidi" w:cstheme="majorBidi"/>
            <w:sz w:val="24"/>
            <w:szCs w:val="24"/>
          </w:rPr>
          <w:t>www.anpad.org.br/bar</w:t>
        </w:r>
      </w:hyperlink>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Shehu</w:t>
      </w:r>
      <w:proofErr w:type="spellEnd"/>
      <w:r w:rsidRPr="003C15BD">
        <w:rPr>
          <w:rFonts w:asciiTheme="majorBidi" w:hAnsiTheme="majorBidi" w:cstheme="majorBidi"/>
          <w:sz w:val="24"/>
          <w:szCs w:val="24"/>
        </w:rPr>
        <w:t>, A. A. &amp;</w:t>
      </w:r>
      <w:proofErr w:type="spellStart"/>
      <w:r w:rsidRPr="003C15BD">
        <w:rPr>
          <w:rFonts w:asciiTheme="majorBidi" w:hAnsiTheme="majorBidi" w:cstheme="majorBidi"/>
          <w:sz w:val="24"/>
          <w:szCs w:val="24"/>
        </w:rPr>
        <w:t>Adamu</w:t>
      </w:r>
      <w:proofErr w:type="spellEnd"/>
      <w:r w:rsidRPr="003C15BD">
        <w:rPr>
          <w:rFonts w:asciiTheme="majorBidi" w:hAnsiTheme="majorBidi" w:cstheme="majorBidi"/>
          <w:sz w:val="24"/>
          <w:szCs w:val="24"/>
        </w:rPr>
        <w:t xml:space="preserve">, D. A.(2014), IPSAS and Nigerian public sector: the challenges of first time adopters, </w:t>
      </w:r>
      <w:r w:rsidRPr="003C15BD">
        <w:rPr>
          <w:rFonts w:asciiTheme="majorBidi" w:hAnsiTheme="majorBidi" w:cstheme="majorBidi"/>
          <w:i/>
          <w:iCs/>
          <w:sz w:val="24"/>
          <w:szCs w:val="24"/>
        </w:rPr>
        <w:t>International Journal of Social Sciences and Humanities Innovations</w:t>
      </w:r>
      <w:r w:rsidRPr="003C15BD">
        <w:rPr>
          <w:rFonts w:asciiTheme="majorBidi" w:hAnsiTheme="majorBidi" w:cstheme="majorBidi"/>
          <w:sz w:val="24"/>
          <w:szCs w:val="24"/>
        </w:rPr>
        <w:t xml:space="preserve">, 2(1), 151-160. </w:t>
      </w:r>
      <w:proofErr w:type="spellStart"/>
      <w:r w:rsidRPr="003C15BD">
        <w:rPr>
          <w:rFonts w:asciiTheme="majorBidi" w:hAnsiTheme="majorBidi" w:cstheme="majorBidi"/>
          <w:sz w:val="24"/>
          <w:szCs w:val="24"/>
        </w:rPr>
        <w:t>Tanjeh</w:t>
      </w:r>
      <w:proofErr w:type="spellEnd"/>
      <w:r w:rsidRPr="003C15BD">
        <w:rPr>
          <w:rFonts w:asciiTheme="majorBidi" w:hAnsiTheme="majorBidi" w:cstheme="majorBidi"/>
          <w:sz w:val="24"/>
          <w:szCs w:val="24"/>
        </w:rPr>
        <w:t xml:space="preserve">, M. S. (2016). Factors influencing the acceptance of international public sector accounting standards in Cameroon. </w:t>
      </w:r>
      <w:r w:rsidRPr="003C15BD">
        <w:rPr>
          <w:rFonts w:asciiTheme="majorBidi" w:hAnsiTheme="majorBidi" w:cstheme="majorBidi"/>
          <w:i/>
          <w:iCs/>
          <w:sz w:val="24"/>
          <w:szCs w:val="24"/>
        </w:rPr>
        <w:t>Accounting and Finance Research</w:t>
      </w:r>
      <w:r w:rsidRPr="003C15BD">
        <w:rPr>
          <w:rFonts w:asciiTheme="majorBidi" w:hAnsiTheme="majorBidi" w:cstheme="majorBidi"/>
          <w:sz w:val="24"/>
          <w:szCs w:val="24"/>
        </w:rPr>
        <w:t xml:space="preserve">, 5(2), 71-83.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Udeh</w:t>
      </w:r>
      <w:proofErr w:type="spellEnd"/>
      <w:r w:rsidRPr="003C15BD">
        <w:rPr>
          <w:rFonts w:asciiTheme="majorBidi" w:hAnsiTheme="majorBidi" w:cstheme="majorBidi"/>
          <w:sz w:val="24"/>
          <w:szCs w:val="24"/>
        </w:rPr>
        <w:t>, F. &amp;</w:t>
      </w:r>
      <w:proofErr w:type="spellStart"/>
      <w:r w:rsidRPr="003C15BD">
        <w:rPr>
          <w:rFonts w:asciiTheme="majorBidi" w:hAnsiTheme="majorBidi" w:cstheme="majorBidi"/>
          <w:sz w:val="24"/>
          <w:szCs w:val="24"/>
        </w:rPr>
        <w:t>Sopekan</w:t>
      </w:r>
      <w:proofErr w:type="spellEnd"/>
      <w:r w:rsidRPr="003C15BD">
        <w:rPr>
          <w:rFonts w:asciiTheme="majorBidi" w:hAnsiTheme="majorBidi" w:cstheme="majorBidi"/>
          <w:sz w:val="24"/>
          <w:szCs w:val="24"/>
        </w:rPr>
        <w:t xml:space="preserve">, S (2015). Adoption of IPSAS and the quality of public sector financial reporting in Nigeria. </w:t>
      </w:r>
      <w:r w:rsidRPr="003C15BD">
        <w:rPr>
          <w:rFonts w:asciiTheme="majorBidi" w:hAnsiTheme="majorBidi" w:cstheme="majorBidi"/>
          <w:i/>
          <w:iCs/>
          <w:sz w:val="24"/>
          <w:szCs w:val="24"/>
        </w:rPr>
        <w:t>Research Journal of Finance and Accounting</w:t>
      </w:r>
      <w:r w:rsidRPr="003C15BD">
        <w:rPr>
          <w:rFonts w:asciiTheme="majorBidi" w:hAnsiTheme="majorBidi" w:cstheme="majorBidi"/>
          <w:sz w:val="24"/>
          <w:szCs w:val="24"/>
        </w:rPr>
        <w:t xml:space="preserve">. 6(20). </w:t>
      </w:r>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 xml:space="preserve">Williams, A. A. &amp; Hussein, S. (2019). Impact of IPSAS adoption on transparency and accountability in managing public funds in developing countries: Evidence from Liberia. </w:t>
      </w:r>
      <w:r w:rsidRPr="003C15BD">
        <w:rPr>
          <w:rFonts w:asciiTheme="majorBidi" w:hAnsiTheme="majorBidi" w:cstheme="majorBidi"/>
          <w:i/>
          <w:iCs/>
          <w:sz w:val="24"/>
          <w:szCs w:val="24"/>
        </w:rPr>
        <w:t>Journal of Accounting and Taxation</w:t>
      </w:r>
      <w:r w:rsidRPr="003C15BD">
        <w:rPr>
          <w:rFonts w:asciiTheme="majorBidi" w:hAnsiTheme="majorBidi" w:cstheme="majorBidi"/>
          <w:sz w:val="24"/>
          <w:szCs w:val="24"/>
        </w:rPr>
        <w:t>. 11(6), pp. 99-110, DOI: 10.5897/</w:t>
      </w:r>
      <w:proofErr w:type="gramStart"/>
      <w:r w:rsidRPr="003C15BD">
        <w:rPr>
          <w:rFonts w:asciiTheme="majorBidi" w:hAnsiTheme="majorBidi" w:cstheme="majorBidi"/>
          <w:sz w:val="24"/>
          <w:szCs w:val="24"/>
        </w:rPr>
        <w:t>JAT2019.0345 .</w:t>
      </w:r>
      <w:proofErr w:type="gramEnd"/>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 xml:space="preserve">Yamane, T. (1967). </w:t>
      </w:r>
      <w:r w:rsidRPr="003C15BD">
        <w:rPr>
          <w:rFonts w:asciiTheme="majorBidi" w:hAnsiTheme="majorBidi" w:cstheme="majorBidi"/>
          <w:i/>
          <w:iCs/>
          <w:sz w:val="24"/>
          <w:szCs w:val="24"/>
        </w:rPr>
        <w:t>Statistic: An introductory analysis</w:t>
      </w:r>
      <w:r w:rsidRPr="003C15BD">
        <w:rPr>
          <w:rFonts w:asciiTheme="majorBidi" w:hAnsiTheme="majorBidi" w:cstheme="majorBidi"/>
          <w:sz w:val="24"/>
          <w:szCs w:val="24"/>
        </w:rPr>
        <w:t xml:space="preserve">. 2nd Ed., New York: Harper and Row. </w:t>
      </w:r>
    </w:p>
    <w:p w:rsidR="00DA11EA"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Zhuquan</w:t>
      </w:r>
      <w:proofErr w:type="spellEnd"/>
      <w:r w:rsidRPr="003C15BD">
        <w:rPr>
          <w:rFonts w:asciiTheme="majorBidi" w:hAnsiTheme="majorBidi" w:cstheme="majorBidi"/>
          <w:sz w:val="24"/>
          <w:szCs w:val="24"/>
        </w:rPr>
        <w:t>, W. &amp;</w:t>
      </w:r>
      <w:proofErr w:type="spellStart"/>
      <w:r w:rsidRPr="003C15BD">
        <w:rPr>
          <w:rFonts w:asciiTheme="majorBidi" w:hAnsiTheme="majorBidi" w:cstheme="majorBidi"/>
          <w:sz w:val="24"/>
          <w:szCs w:val="24"/>
        </w:rPr>
        <w:t>Javed</w:t>
      </w:r>
      <w:proofErr w:type="spellEnd"/>
      <w:r w:rsidRPr="003C15BD">
        <w:rPr>
          <w:rFonts w:asciiTheme="majorBidi" w:hAnsiTheme="majorBidi" w:cstheme="majorBidi"/>
          <w:sz w:val="24"/>
          <w:szCs w:val="24"/>
        </w:rPr>
        <w:t xml:space="preserve"> M. (2018). Adoption of International Public Sector Accounting Standards in Public Sector of Developing Economies -Analysis of Five South Asian Countries. </w:t>
      </w:r>
      <w:r w:rsidRPr="003C15BD">
        <w:rPr>
          <w:rFonts w:asciiTheme="majorBidi" w:hAnsiTheme="majorBidi" w:cstheme="majorBidi"/>
          <w:i/>
          <w:iCs/>
          <w:sz w:val="24"/>
          <w:szCs w:val="24"/>
        </w:rPr>
        <w:t xml:space="preserve">Research in World Economy </w:t>
      </w:r>
      <w:r w:rsidRPr="003C15BD">
        <w:rPr>
          <w:rFonts w:asciiTheme="majorBidi" w:hAnsiTheme="majorBidi" w:cstheme="majorBidi"/>
          <w:sz w:val="24"/>
          <w:szCs w:val="24"/>
        </w:rPr>
        <w:t xml:space="preserve">9(2); </w:t>
      </w:r>
      <w:r w:rsidRPr="003C15BD">
        <w:rPr>
          <w:rFonts w:asciiTheme="majorBidi" w:hAnsiTheme="majorBidi" w:cstheme="majorBidi"/>
          <w:i/>
          <w:iCs/>
          <w:sz w:val="24"/>
          <w:szCs w:val="24"/>
        </w:rPr>
        <w:t>ISSN 1923-3981 E-ISSN 1923-399X</w:t>
      </w:r>
    </w:p>
    <w:sectPr w:rsidR="00DA11EA" w:rsidRPr="003C15BD" w:rsidSect="00B80183">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886" w:rsidRDefault="00AF4886" w:rsidP="00B80183">
      <w:pPr>
        <w:spacing w:after="0" w:line="240" w:lineRule="auto"/>
      </w:pPr>
      <w:r>
        <w:separator/>
      </w:r>
    </w:p>
  </w:endnote>
  <w:endnote w:type="continuationSeparator" w:id="0">
    <w:p w:rsidR="00AF4886" w:rsidRDefault="00AF4886" w:rsidP="00B8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chitects Daughter">
    <w:altName w:val="Times New Roman"/>
    <w:charset w:val="00"/>
    <w:family w:val="auto"/>
    <w:pitch w:val="default"/>
  </w:font>
  <w:font w:name="Rockwell Condensed">
    <w:panose1 w:val="020606030504050201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944072"/>
      <w:docPartObj>
        <w:docPartGallery w:val="Page Numbers (Bottom of Page)"/>
        <w:docPartUnique/>
      </w:docPartObj>
    </w:sdtPr>
    <w:sdtEndPr>
      <w:rPr>
        <w:noProof/>
      </w:rPr>
    </w:sdtEndPr>
    <w:sdtContent>
      <w:p w:rsidR="00EB4B6B" w:rsidRDefault="00EB4B6B">
        <w:pPr>
          <w:pStyle w:val="Footer"/>
          <w:jc w:val="center"/>
        </w:pPr>
        <w:r>
          <w:fldChar w:fldCharType="begin"/>
        </w:r>
        <w:r>
          <w:instrText xml:space="preserve"> PAGE   \* MERGEFORMAT </w:instrText>
        </w:r>
        <w:r>
          <w:fldChar w:fldCharType="separate"/>
        </w:r>
        <w:r w:rsidR="000D5460">
          <w:rPr>
            <w:noProof/>
          </w:rPr>
          <w:t>1</w:t>
        </w:r>
        <w:r>
          <w:rPr>
            <w:noProof/>
          </w:rPr>
          <w:fldChar w:fldCharType="end"/>
        </w:r>
      </w:p>
    </w:sdtContent>
  </w:sdt>
  <w:p w:rsidR="00EB4B6B" w:rsidRDefault="00EB4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886" w:rsidRDefault="00AF4886" w:rsidP="00B80183">
      <w:pPr>
        <w:spacing w:after="0" w:line="240" w:lineRule="auto"/>
      </w:pPr>
      <w:r>
        <w:separator/>
      </w:r>
    </w:p>
  </w:footnote>
  <w:footnote w:type="continuationSeparator" w:id="0">
    <w:p w:rsidR="00AF4886" w:rsidRDefault="00AF4886" w:rsidP="00B80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F891F17"/>
    <w:multiLevelType w:val="hybridMultilevel"/>
    <w:tmpl w:val="00EEF2C0"/>
    <w:lvl w:ilvl="0" w:tplc="6DD8747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C0CA9"/>
    <w:multiLevelType w:val="multilevel"/>
    <w:tmpl w:val="DDDA73C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1854DE"/>
    <w:multiLevelType w:val="hybridMultilevel"/>
    <w:tmpl w:val="A372E2C4"/>
    <w:lvl w:ilvl="0" w:tplc="7572F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3B4217"/>
    <w:multiLevelType w:val="multilevel"/>
    <w:tmpl w:val="377291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6B"/>
    <w:rsid w:val="000D2A6B"/>
    <w:rsid w:val="000D5460"/>
    <w:rsid w:val="001C7AFC"/>
    <w:rsid w:val="003C15BD"/>
    <w:rsid w:val="007456B6"/>
    <w:rsid w:val="008B659F"/>
    <w:rsid w:val="00AF4886"/>
    <w:rsid w:val="00B80183"/>
    <w:rsid w:val="00C20BF2"/>
    <w:rsid w:val="00DA11EA"/>
    <w:rsid w:val="00EB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867963-1FBE-441D-8933-5BB0EA9C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2A6B"/>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DefaultParagraphFont"/>
    <w:rsid w:val="000D2A6B"/>
  </w:style>
  <w:style w:type="character" w:styleId="Hyperlink">
    <w:name w:val="Hyperlink"/>
    <w:basedOn w:val="DefaultParagraphFont"/>
    <w:uiPriority w:val="99"/>
    <w:unhideWhenUsed/>
    <w:rsid w:val="000D2A6B"/>
    <w:rPr>
      <w:color w:val="0000FF" w:themeColor="hyperlink"/>
      <w:u w:val="single"/>
    </w:rPr>
  </w:style>
  <w:style w:type="paragraph" w:styleId="Header">
    <w:name w:val="header"/>
    <w:basedOn w:val="Normal"/>
    <w:link w:val="HeaderChar"/>
    <w:uiPriority w:val="99"/>
    <w:unhideWhenUsed/>
    <w:rsid w:val="00B80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183"/>
  </w:style>
  <w:style w:type="paragraph" w:styleId="Footer">
    <w:name w:val="footer"/>
    <w:basedOn w:val="Normal"/>
    <w:link w:val="FooterChar"/>
    <w:uiPriority w:val="99"/>
    <w:unhideWhenUsed/>
    <w:rsid w:val="00B80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npad.org.br/b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8428</Words>
  <Characters>48041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dcterms:created xsi:type="dcterms:W3CDTF">2025-05-20T20:58:00Z</dcterms:created>
  <dcterms:modified xsi:type="dcterms:W3CDTF">2025-05-20T21:01:00Z</dcterms:modified>
</cp:coreProperties>
</file>