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8" w:rsidRPr="001B0090" w:rsidRDefault="007F15E8" w:rsidP="007F15E8">
      <w:pPr>
        <w:jc w:val="center"/>
        <w:rPr>
          <w:rFonts w:ascii="Tahoma" w:eastAsia="Calibri" w:hAnsi="Tahoma" w:cs="Tahoma"/>
          <w:b/>
          <w:bCs/>
          <w:sz w:val="30"/>
          <w:szCs w:val="30"/>
        </w:rPr>
      </w:pPr>
      <w:r>
        <w:rPr>
          <w:rFonts w:ascii="Tahoma" w:hAnsi="Tahoma" w:cs="Tahoma"/>
          <w:b/>
          <w:bCs/>
          <w:sz w:val="30"/>
          <w:szCs w:val="30"/>
        </w:rPr>
        <w:t>ASSET VALUATION AND ITS EFFECT ON FINANCIAL STATEMENT OF DEPOSIT MONEY BANKS</w:t>
      </w: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 xml:space="preserve"> (CASE STUDY OF </w:t>
      </w:r>
      <w:r>
        <w:rPr>
          <w:rFonts w:ascii="Times New Roman" w:eastAsia="Calibri" w:hAnsi="Times New Roman" w:cs="Times New Roman"/>
          <w:b/>
          <w:bCs/>
          <w:sz w:val="28"/>
          <w:szCs w:val="28"/>
        </w:rPr>
        <w:t>UNION BANK OF NIGERIA ILORIN, KWARA STATE</w:t>
      </w:r>
      <w:r w:rsidRPr="00F24E59">
        <w:rPr>
          <w:rFonts w:ascii="Times New Roman" w:eastAsia="Calibri" w:hAnsi="Times New Roman" w:cs="Times New Roman"/>
          <w:b/>
          <w:bCs/>
          <w:sz w:val="28"/>
          <w:szCs w:val="28"/>
        </w:rPr>
        <w:t>)</w:t>
      </w:r>
    </w:p>
    <w:p w:rsidR="007F15E8" w:rsidRPr="00F24E59" w:rsidRDefault="007F15E8" w:rsidP="007F15E8">
      <w:pPr>
        <w:jc w:val="center"/>
        <w:rPr>
          <w:rFonts w:ascii="Times New Roman" w:eastAsia="Calibri" w:hAnsi="Times New Roman" w:cs="Times New Roman"/>
          <w:b/>
          <w:bCs/>
          <w:sz w:val="6"/>
          <w:szCs w:val="6"/>
        </w:rPr>
      </w:pPr>
    </w:p>
    <w:p w:rsidR="007F15E8" w:rsidRPr="00F24E59" w:rsidRDefault="007F15E8" w:rsidP="007F15E8">
      <w:pPr>
        <w:jc w:val="center"/>
        <w:rPr>
          <w:rFonts w:ascii="Times New Roman" w:eastAsia="Calibri" w:hAnsi="Times New Roman" w:cs="Times New Roman"/>
          <w:b/>
          <w:bCs/>
          <w:sz w:val="28"/>
          <w:szCs w:val="28"/>
        </w:rPr>
      </w:pPr>
    </w:p>
    <w:p w:rsidR="007F15E8" w:rsidRPr="00EC36AD" w:rsidRDefault="007F15E8" w:rsidP="007F15E8">
      <w:pPr>
        <w:jc w:val="center"/>
        <w:rPr>
          <w:rFonts w:ascii="Monotype Corsiva" w:eastAsia="Calibri" w:hAnsi="Monotype Corsiva" w:cs="Times New Roman"/>
          <w:b/>
          <w:bCs/>
          <w:sz w:val="62"/>
          <w:szCs w:val="62"/>
        </w:rPr>
      </w:pPr>
      <w:r w:rsidRPr="00EC36AD">
        <w:rPr>
          <w:rFonts w:ascii="Monotype Corsiva" w:eastAsia="Calibri" w:hAnsi="Monotype Corsiva" w:cs="Times New Roman"/>
          <w:b/>
          <w:bCs/>
          <w:sz w:val="62"/>
          <w:szCs w:val="62"/>
        </w:rPr>
        <w:t>BY</w:t>
      </w:r>
    </w:p>
    <w:p w:rsidR="007F15E8" w:rsidRPr="00F24E59" w:rsidRDefault="007F15E8" w:rsidP="007F15E8">
      <w:pPr>
        <w:jc w:val="center"/>
        <w:rPr>
          <w:rFonts w:ascii="Times New Roman" w:eastAsia="Calibri" w:hAnsi="Times New Roman" w:cs="Times New Roman"/>
          <w:b/>
          <w:bCs/>
          <w:sz w:val="28"/>
          <w:szCs w:val="28"/>
        </w:rPr>
      </w:pPr>
    </w:p>
    <w:p w:rsidR="007F15E8" w:rsidRPr="00924CB4" w:rsidRDefault="00EF6A23" w:rsidP="00924CB4">
      <w:pPr>
        <w:jc w:val="center"/>
        <w:rPr>
          <w:rFonts w:ascii="Tahoma" w:eastAsia="Calibri" w:hAnsi="Tahoma" w:cs="Tahoma"/>
          <w:b/>
          <w:bCs/>
          <w:sz w:val="32"/>
          <w:szCs w:val="32"/>
        </w:rPr>
      </w:pPr>
      <w:r>
        <w:rPr>
          <w:rFonts w:ascii="Tahoma" w:hAnsi="Tahoma" w:cs="Tahoma"/>
          <w:b/>
          <w:bCs/>
          <w:sz w:val="32"/>
          <w:szCs w:val="32"/>
        </w:rPr>
        <w:t>KOLAWOLE FATIMA OYINDAMOLA</w:t>
      </w:r>
    </w:p>
    <w:p w:rsidR="007F15E8" w:rsidRPr="00F24E59" w:rsidRDefault="004E3DC6" w:rsidP="007F15E8">
      <w:pPr>
        <w:jc w:val="center"/>
        <w:rPr>
          <w:rFonts w:ascii="Times New Roman" w:eastAsia="Calibri" w:hAnsi="Times New Roman" w:cs="Times New Roman"/>
          <w:b/>
          <w:bCs/>
          <w:sz w:val="36"/>
          <w:szCs w:val="36"/>
        </w:rPr>
      </w:pPr>
      <w:r>
        <w:rPr>
          <w:rFonts w:ascii="Times New Roman" w:hAnsi="Times New Roman" w:cs="Times New Roman"/>
          <w:b/>
          <w:bCs/>
          <w:sz w:val="36"/>
          <w:szCs w:val="36"/>
        </w:rPr>
        <w:t>H</w:t>
      </w:r>
      <w:r w:rsidR="00924CB4">
        <w:rPr>
          <w:rFonts w:ascii="Times New Roman" w:hAnsi="Times New Roman" w:cs="Times New Roman"/>
          <w:b/>
          <w:bCs/>
          <w:sz w:val="36"/>
          <w:szCs w:val="36"/>
        </w:rPr>
        <w:t>ND/</w:t>
      </w:r>
      <w:r>
        <w:rPr>
          <w:rFonts w:ascii="Times New Roman" w:hAnsi="Times New Roman" w:cs="Times New Roman"/>
          <w:b/>
          <w:bCs/>
          <w:sz w:val="36"/>
          <w:szCs w:val="36"/>
        </w:rPr>
        <w:t>23/ACC/FT/0561</w:t>
      </w:r>
    </w:p>
    <w:p w:rsidR="007F15E8" w:rsidRPr="00F24E59" w:rsidRDefault="007F15E8" w:rsidP="00924CB4">
      <w:pPr>
        <w:rPr>
          <w:rFonts w:ascii="Times New Roman" w:eastAsia="Calibri" w:hAnsi="Times New Roman" w:cs="Times New Roman"/>
          <w:b/>
          <w:bCs/>
          <w:sz w:val="28"/>
          <w:szCs w:val="28"/>
        </w:rPr>
      </w:pP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BEING A RESEARCH PROJECT SUBMITTED TO THE DEPARTMENT OF ACCOUNTANCY, INSTITUTE OF FINANCE AND MANAGEMENT STUDIES, KWARA STATE POLYTECHNIC, ILORIN, KWARA STATE</w:t>
      </w:r>
    </w:p>
    <w:p w:rsidR="007F15E8" w:rsidRPr="00F24E59" w:rsidRDefault="007F15E8" w:rsidP="007F15E8">
      <w:pPr>
        <w:jc w:val="center"/>
        <w:rPr>
          <w:rFonts w:ascii="Times New Roman" w:eastAsia="Calibri" w:hAnsi="Times New Roman" w:cs="Times New Roman"/>
          <w:b/>
          <w:bCs/>
          <w:sz w:val="28"/>
          <w:szCs w:val="28"/>
        </w:rPr>
      </w:pPr>
    </w:p>
    <w:p w:rsidR="007F15E8" w:rsidRPr="00F24E59" w:rsidRDefault="007F15E8" w:rsidP="007F15E8">
      <w:pPr>
        <w:jc w:val="center"/>
        <w:rPr>
          <w:rFonts w:ascii="Agency FB" w:eastAsia="Calibri" w:hAnsi="Agency FB" w:cs="Times New Roman"/>
          <w:b/>
          <w:bCs/>
          <w:sz w:val="34"/>
          <w:szCs w:val="34"/>
        </w:rPr>
      </w:pPr>
      <w:r w:rsidRPr="00F24E59">
        <w:rPr>
          <w:rFonts w:ascii="Agency FB" w:eastAsia="Calibri" w:hAnsi="Agency FB" w:cs="Times New Roman"/>
          <w:b/>
          <w:bCs/>
          <w:sz w:val="34"/>
          <w:szCs w:val="34"/>
        </w:rPr>
        <w:t>IN PARTIAL FULFILLMENT OF THE REQU</w:t>
      </w:r>
      <w:r w:rsidR="00924CB4">
        <w:rPr>
          <w:rFonts w:ascii="Agency FB" w:eastAsia="Calibri" w:hAnsi="Agency FB" w:cs="Times New Roman"/>
          <w:b/>
          <w:bCs/>
          <w:sz w:val="34"/>
          <w:szCs w:val="34"/>
        </w:rPr>
        <w:t xml:space="preserve">IREMENT FOR THE AWARD OF </w:t>
      </w:r>
      <w:r w:rsidRPr="00F24E59">
        <w:rPr>
          <w:rFonts w:ascii="Agency FB" w:eastAsia="Calibri" w:hAnsi="Agency FB" w:cs="Times New Roman"/>
          <w:b/>
          <w:bCs/>
          <w:sz w:val="34"/>
          <w:szCs w:val="34"/>
        </w:rPr>
        <w:t xml:space="preserve">NATIONAL DIPLOMA IN ACCOUNTANCY </w:t>
      </w:r>
    </w:p>
    <w:p w:rsidR="007F15E8" w:rsidRPr="00F24E59" w:rsidRDefault="007F15E8" w:rsidP="007F15E8">
      <w:pPr>
        <w:ind w:left="5760" w:firstLine="720"/>
        <w:jc w:val="center"/>
        <w:rPr>
          <w:rFonts w:ascii="Times New Roman" w:eastAsia="Calibri" w:hAnsi="Times New Roman" w:cs="Times New Roman"/>
          <w:b/>
          <w:bCs/>
          <w:sz w:val="28"/>
          <w:szCs w:val="28"/>
        </w:rPr>
      </w:pPr>
    </w:p>
    <w:p w:rsidR="007F15E8" w:rsidRPr="00F24E59" w:rsidRDefault="007F15E8" w:rsidP="007F15E8">
      <w:pPr>
        <w:ind w:left="5760" w:firstLine="720"/>
        <w:jc w:val="center"/>
        <w:rPr>
          <w:rFonts w:ascii="Times New Roman" w:eastAsia="Calibri" w:hAnsi="Times New Roman" w:cs="Times New Roman"/>
          <w:b/>
          <w:bCs/>
          <w:sz w:val="2"/>
          <w:szCs w:val="2"/>
        </w:rPr>
      </w:pPr>
    </w:p>
    <w:p w:rsidR="007F15E8" w:rsidRPr="007F15E8" w:rsidRDefault="004E3DC6" w:rsidP="007F15E8">
      <w:pPr>
        <w:ind w:left="4320" w:firstLine="720"/>
        <w:rPr>
          <w:rFonts w:ascii="Arial" w:eastAsia="Calibri" w:hAnsi="Arial" w:cs="Arial"/>
          <w:b/>
          <w:bCs/>
          <w:sz w:val="30"/>
          <w:szCs w:val="30"/>
        </w:rPr>
      </w:pPr>
      <w:r>
        <w:rPr>
          <w:rFonts w:ascii="Arial" w:eastAsia="Calibri" w:hAnsi="Arial" w:cs="Arial"/>
          <w:b/>
          <w:bCs/>
          <w:sz w:val="30"/>
          <w:szCs w:val="30"/>
        </w:rPr>
        <w:t>MAY</w:t>
      </w:r>
      <w:r w:rsidR="00924CB4">
        <w:rPr>
          <w:rFonts w:ascii="Arial" w:eastAsia="Calibri" w:hAnsi="Arial" w:cs="Arial"/>
          <w:b/>
          <w:bCs/>
          <w:sz w:val="30"/>
          <w:szCs w:val="30"/>
        </w:rPr>
        <w:t xml:space="preserve">, </w:t>
      </w:r>
      <w:r>
        <w:rPr>
          <w:rFonts w:ascii="Arial" w:eastAsia="Calibri" w:hAnsi="Arial" w:cs="Arial"/>
          <w:b/>
          <w:bCs/>
          <w:sz w:val="30"/>
          <w:szCs w:val="30"/>
        </w:rPr>
        <w:t>2025</w:t>
      </w:r>
    </w:p>
    <w:p w:rsidR="00924CB4" w:rsidRDefault="00924CB4" w:rsidP="007F15E8">
      <w:pPr>
        <w:spacing w:line="360" w:lineRule="auto"/>
        <w:jc w:val="center"/>
        <w:rPr>
          <w:rFonts w:asciiTheme="majorBidi" w:hAnsiTheme="majorBidi" w:cstheme="majorBidi"/>
          <w:b/>
          <w:bCs/>
          <w:sz w:val="28"/>
          <w:szCs w:val="28"/>
        </w:rPr>
      </w:pPr>
    </w:p>
    <w:p w:rsidR="004E3DC6" w:rsidRDefault="004E3DC6" w:rsidP="004E3DC6">
      <w:pPr>
        <w:spacing w:line="480" w:lineRule="auto"/>
        <w:jc w:val="center"/>
        <w:rPr>
          <w:b/>
          <w:bCs/>
        </w:rPr>
      </w:pPr>
    </w:p>
    <w:p w:rsidR="004E3DC6" w:rsidRDefault="004E3DC6" w:rsidP="004E3DC6">
      <w:pPr>
        <w:spacing w:line="480" w:lineRule="auto"/>
        <w:jc w:val="center"/>
        <w:rPr>
          <w:b/>
          <w:bCs/>
        </w:rPr>
      </w:pPr>
    </w:p>
    <w:p w:rsidR="004E3DC6" w:rsidRPr="004E3DC6" w:rsidRDefault="004E3DC6" w:rsidP="004E3DC6">
      <w:pPr>
        <w:spacing w:after="0" w:line="48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CERTIFICATION</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sz w:val="24"/>
          <w:szCs w:val="24"/>
        </w:rPr>
        <w:t>This is to certify that this project work has been written by BASHORUN KUDIRAT MOTUNRAYO   with ODLND23ACC0006 and has been read and approved as meeting parts of the requirements for the award of National Diploma (ND) in the department of Accountancy, Institute of Finance and management studies, Kwara State Polytechnic, Ilorin, Kwara State</w:t>
      </w:r>
    </w:p>
    <w:p w:rsidR="004E3DC6" w:rsidRPr="004E3DC6" w:rsidRDefault="004E3DC6" w:rsidP="004E3DC6">
      <w:pPr>
        <w:spacing w:after="0" w:line="48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DR YUSUF A. S.</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Supervisor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MR SAAD T</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r>
      <w:r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Co-ordinator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MR.  ELELU M. O.</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 xml:space="preserve"> 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Head of Department</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ABDULRAHMAN ABDULLATEEF FCA</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DATE</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b/>
          <w:sz w:val="24"/>
          <w:szCs w:val="24"/>
        </w:rPr>
        <w:t>External Examiner</w:t>
      </w:r>
      <w:r w:rsidRPr="004E3DC6">
        <w:rPr>
          <w:rFonts w:ascii="Times New Roman" w:hAnsi="Times New Roman" w:cs="Times New Roman"/>
          <w:b/>
          <w:sz w:val="24"/>
          <w:szCs w:val="24"/>
        </w:rPr>
        <w:tab/>
      </w:r>
    </w:p>
    <w:p w:rsidR="004E3DC6" w:rsidRPr="001D3926" w:rsidRDefault="004E3DC6" w:rsidP="004E3DC6">
      <w:pPr>
        <w:spacing w:before="100" w:beforeAutospacing="1" w:after="100" w:afterAutospacing="1" w:line="360" w:lineRule="auto"/>
        <w:jc w:val="center"/>
        <w:rPr>
          <w:b/>
          <w:sz w:val="26"/>
          <w:szCs w:val="26"/>
        </w:rPr>
      </w:pPr>
    </w:p>
    <w:p w:rsidR="004E3DC6" w:rsidRDefault="004E3DC6" w:rsidP="004E3DC6">
      <w:pPr>
        <w:spacing w:before="100" w:beforeAutospacing="1" w:after="100" w:afterAutospacing="1" w:line="360" w:lineRule="auto"/>
        <w:jc w:val="center"/>
        <w:rPr>
          <w:b/>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DEDICATION</w:t>
      </w:r>
    </w:p>
    <w:p w:rsidR="004E3DC6" w:rsidRPr="000D0F78" w:rsidRDefault="004E3DC6" w:rsidP="004E3DC6">
      <w:pPr>
        <w:shd w:val="clear" w:color="auto" w:fill="FFFFFF"/>
        <w:spacing w:line="360" w:lineRule="auto"/>
        <w:jc w:val="both"/>
        <w:rPr>
          <w:color w:val="222222"/>
          <w:sz w:val="26"/>
          <w:szCs w:val="26"/>
        </w:rPr>
      </w:pPr>
      <w:r>
        <w:rPr>
          <w:rFonts w:ascii="Arial" w:hAnsi="Arial" w:cs="Arial"/>
          <w:color w:val="222222"/>
        </w:rPr>
        <w:t> </w:t>
      </w:r>
      <w:r w:rsidRPr="000D0F78">
        <w:rPr>
          <w:color w:val="222222"/>
          <w:sz w:val="26"/>
          <w:szCs w:val="26"/>
        </w:rPr>
        <w:t>I humbly dedicate this project work to ALMIGHTY ALLAH. The source of all knowledge,</w:t>
      </w:r>
      <w:r>
        <w:rPr>
          <w:color w:val="222222"/>
          <w:sz w:val="26"/>
          <w:szCs w:val="26"/>
        </w:rPr>
        <w:t xml:space="preserve"> </w:t>
      </w:r>
      <w:r w:rsidRPr="000D0F78">
        <w:rPr>
          <w:color w:val="222222"/>
          <w:sz w:val="26"/>
          <w:szCs w:val="26"/>
        </w:rPr>
        <w:t>for being good and for HIS blessing over me with the ability to realize my dream.</w:t>
      </w:r>
    </w:p>
    <w:p w:rsidR="004E3DC6" w:rsidRPr="000D0F78" w:rsidRDefault="004E3DC6" w:rsidP="004E3DC6">
      <w:pPr>
        <w:spacing w:before="100" w:beforeAutospacing="1" w:after="100" w:afterAutospacing="1" w:line="360" w:lineRule="auto"/>
        <w:jc w:val="both"/>
        <w:rPr>
          <w:b/>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ACKNOWLEDGEMENT</w:t>
      </w:r>
    </w:p>
    <w:p w:rsidR="004E3DC6" w:rsidRPr="004E3DC6" w:rsidRDefault="004E3DC6" w:rsidP="004E3DC6">
      <w:pPr>
        <w:spacing w:after="0" w:line="360" w:lineRule="auto"/>
        <w:rPr>
          <w:rFonts w:ascii="Times New Roman" w:hAnsi="Times New Roman" w:cs="Times New Roman"/>
          <w:sz w:val="24"/>
          <w:szCs w:val="24"/>
        </w:rPr>
      </w:pPr>
      <w:r w:rsidRPr="004E3DC6">
        <w:rPr>
          <w:rFonts w:ascii="Times New Roman" w:hAnsi="Times New Roman" w:cs="Times New Roman"/>
          <w:sz w:val="24"/>
          <w:szCs w:val="24"/>
        </w:rPr>
        <w:t>I thank almighty Allah the creator of all and the controller of the world for sparing my life through out my entire session in the polytechnic environment.</w:t>
      </w:r>
    </w:p>
    <w:p w:rsidR="004E3DC6" w:rsidRPr="004E3DC6" w:rsidRDefault="004E3DC6" w:rsidP="004E3DC6">
      <w:pPr>
        <w:spacing w:after="0" w:line="360" w:lineRule="auto"/>
        <w:rPr>
          <w:rFonts w:ascii="Times New Roman" w:hAnsi="Times New Roman" w:cs="Times New Roman"/>
          <w:sz w:val="24"/>
          <w:szCs w:val="24"/>
        </w:rPr>
      </w:pPr>
      <w:r w:rsidRPr="004E3DC6">
        <w:rPr>
          <w:rFonts w:ascii="Times New Roman" w:hAnsi="Times New Roman" w:cs="Times New Roman"/>
          <w:sz w:val="24"/>
          <w:szCs w:val="24"/>
        </w:rPr>
        <w:tab/>
        <w:t>I would like to express my sincere gratitude to everyone who has supported and contributed to the successful completion of the project.</w:t>
      </w:r>
    </w:p>
    <w:p w:rsidR="004E3DC6" w:rsidRPr="004E3DC6" w:rsidRDefault="004E3DC6" w:rsidP="004E3DC6">
      <w:pPr>
        <w:spacing w:after="0" w:line="360" w:lineRule="auto"/>
        <w:rPr>
          <w:rFonts w:ascii="Times New Roman" w:hAnsi="Times New Roman" w:cs="Times New Roman"/>
          <w:sz w:val="24"/>
          <w:szCs w:val="24"/>
        </w:rPr>
      </w:pPr>
      <w:r w:rsidRPr="004E3DC6">
        <w:rPr>
          <w:rFonts w:ascii="Times New Roman" w:hAnsi="Times New Roman" w:cs="Times New Roman"/>
          <w:sz w:val="24"/>
          <w:szCs w:val="24"/>
        </w:rPr>
        <w:tab/>
        <w:t xml:space="preserve">First and foremost, I would like to thank my supervisor DR YUSUF A.S. for his invaluable guidance, continuous support and constructive feedback throughout the project, his expertise and encouragement have been indispensable in shaping Allah continue to bless him with abundantly and continue to enrich him in knowledge </w:t>
      </w:r>
    </w:p>
    <w:p w:rsidR="004E3DC6" w:rsidRPr="004E3DC6" w:rsidRDefault="004E3DC6" w:rsidP="004E3DC6">
      <w:pPr>
        <w:spacing w:after="0" w:line="360" w:lineRule="auto"/>
        <w:rPr>
          <w:rFonts w:ascii="Times New Roman" w:hAnsi="Times New Roman" w:cs="Times New Roman"/>
          <w:sz w:val="24"/>
          <w:szCs w:val="24"/>
        </w:rPr>
      </w:pPr>
      <w:r w:rsidRPr="004E3DC6">
        <w:rPr>
          <w:rFonts w:ascii="Times New Roman" w:hAnsi="Times New Roman" w:cs="Times New Roman"/>
          <w:sz w:val="24"/>
          <w:szCs w:val="24"/>
        </w:rPr>
        <w:tab/>
        <w:t>I would also like to acknowledge the contributions of my parents MR AND MRS KOLAWOLE, who have provided me with emotional support, motivation and supporting me financially during the time, may almighty Allah bless you and may you reap the fruit of your labour .</w:t>
      </w:r>
      <w:r w:rsidRPr="004E3DC6">
        <w:rPr>
          <w:rFonts w:ascii="Times New Roman" w:hAnsi="Times New Roman" w:cs="Times New Roman"/>
          <w:sz w:val="24"/>
          <w:szCs w:val="24"/>
        </w:rPr>
        <w:tab/>
      </w:r>
    </w:p>
    <w:p w:rsidR="004E3DC6" w:rsidRPr="004E3DC6" w:rsidRDefault="004E3DC6" w:rsidP="004E3DC6">
      <w:pPr>
        <w:spacing w:after="0" w:line="360" w:lineRule="auto"/>
        <w:rPr>
          <w:rFonts w:ascii="Times New Roman" w:hAnsi="Times New Roman" w:cs="Times New Roman"/>
          <w:sz w:val="24"/>
          <w:szCs w:val="24"/>
        </w:rPr>
      </w:pPr>
      <w:r w:rsidRPr="004E3DC6">
        <w:rPr>
          <w:rFonts w:ascii="Times New Roman" w:hAnsi="Times New Roman" w:cs="Times New Roman"/>
          <w:sz w:val="24"/>
          <w:szCs w:val="24"/>
        </w:rPr>
        <w:t xml:space="preserve">Lastly, I am grateful to (any other individuals or institutions) for their contributions and support the project would not have been possible without all of you and I deeply appreciate your time, effort and encouragement </w:t>
      </w: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4E3DC6" w:rsidRDefault="004E3DC6" w:rsidP="007F15E8">
      <w:pPr>
        <w:spacing w:line="360" w:lineRule="auto"/>
        <w:jc w:val="center"/>
        <w:rPr>
          <w:rFonts w:asciiTheme="majorBidi" w:hAnsiTheme="majorBidi" w:cstheme="majorBidi"/>
          <w:b/>
          <w:bCs/>
          <w:sz w:val="28"/>
          <w:szCs w:val="28"/>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TABLE OF CONTENTS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Title page………………………………………………………</w:t>
      </w:r>
      <w:r w:rsidRPr="004E3DC6">
        <w:rPr>
          <w:rFonts w:ascii="Times New Roman" w:hAnsi="Times New Roman" w:cs="Times New Roman"/>
          <w:sz w:val="24"/>
          <w:szCs w:val="24"/>
        </w:rPr>
        <w:tab/>
        <w:t>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Certification……………………………………………………</w:t>
      </w:r>
      <w:r w:rsidRPr="004E3DC6">
        <w:rPr>
          <w:rFonts w:ascii="Times New Roman" w:hAnsi="Times New Roman" w:cs="Times New Roman"/>
          <w:sz w:val="24"/>
          <w:szCs w:val="24"/>
        </w:rPr>
        <w:tab/>
        <w:t xml:space="preserve">ii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Dedication…………………………………………………….</w:t>
      </w:r>
      <w:r w:rsidRPr="004E3DC6">
        <w:rPr>
          <w:rFonts w:ascii="Times New Roman" w:hAnsi="Times New Roman" w:cs="Times New Roman"/>
          <w:sz w:val="24"/>
          <w:szCs w:val="24"/>
        </w:rPr>
        <w:tab/>
        <w:t>iii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Acknowledgement……………………………………………</w:t>
      </w:r>
      <w:r w:rsidRPr="004E3DC6">
        <w:rPr>
          <w:rFonts w:ascii="Times New Roman" w:hAnsi="Times New Roman" w:cs="Times New Roman"/>
          <w:sz w:val="24"/>
          <w:szCs w:val="24"/>
        </w:rPr>
        <w:tab/>
        <w:t>iv</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Table of contents………………………………………………</w:t>
      </w:r>
      <w:r w:rsidRPr="004E3DC6">
        <w:rPr>
          <w:rFonts w:ascii="Times New Roman" w:hAnsi="Times New Roman" w:cs="Times New Roman"/>
          <w:sz w:val="24"/>
          <w:szCs w:val="24"/>
        </w:rPr>
        <w:tab/>
        <w:t>vi</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ONE: INTRODUCTION</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Background of the Study………………………..….…</w:t>
      </w:r>
      <w:r w:rsidRPr="004E3DC6">
        <w:rPr>
          <w:rFonts w:ascii="Times New Roman" w:hAnsi="Times New Roman" w:cs="Times New Roman"/>
          <w:sz w:val="24"/>
          <w:szCs w:val="24"/>
        </w:rPr>
        <w:tab/>
        <w:t>1</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Statement of the Problem………………………………</w:t>
      </w:r>
      <w:r w:rsidRPr="004E3DC6">
        <w:rPr>
          <w:rFonts w:ascii="Times New Roman" w:hAnsi="Times New Roman" w:cs="Times New Roman"/>
          <w:sz w:val="24"/>
          <w:szCs w:val="24"/>
        </w:rPr>
        <w:tab/>
        <w:t>4</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question………………………………………</w:t>
      </w:r>
      <w:r w:rsidRPr="004E3DC6">
        <w:rPr>
          <w:rFonts w:ascii="Times New Roman" w:hAnsi="Times New Roman" w:cs="Times New Roman"/>
          <w:sz w:val="24"/>
          <w:szCs w:val="24"/>
        </w:rPr>
        <w:tab/>
        <w:t>4</w:t>
      </w:r>
      <w:r w:rsidRPr="004E3DC6">
        <w:rPr>
          <w:rFonts w:ascii="Times New Roman" w:hAnsi="Times New Roman" w:cs="Times New Roman"/>
          <w:sz w:val="24"/>
          <w:szCs w:val="24"/>
        </w:rPr>
        <w:tab/>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Objective of the study…………………………………..</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Hypothesis…………………..……………….</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Significance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Scope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Limitation of the Study……………………..………….</w:t>
      </w:r>
      <w:r w:rsidRPr="004E3DC6">
        <w:rPr>
          <w:rFonts w:ascii="Times New Roman" w:hAnsi="Times New Roman" w:cs="Times New Roman"/>
          <w:sz w:val="24"/>
          <w:szCs w:val="24"/>
        </w:rPr>
        <w:tab/>
        <w:t>7</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Definition of Terms……………………….</w:t>
      </w:r>
      <w:r w:rsidRPr="004E3DC6">
        <w:rPr>
          <w:rFonts w:ascii="Times New Roman" w:hAnsi="Times New Roman" w:cs="Times New Roman"/>
          <w:sz w:val="24"/>
          <w:szCs w:val="24"/>
        </w:rPr>
        <w:tab/>
        <w:t>8</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TWO: LITERATURE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2.0 </w:t>
      </w:r>
      <w:r w:rsidRPr="004E3DC6">
        <w:rPr>
          <w:rFonts w:ascii="Times New Roman" w:hAnsi="Times New Roman" w:cs="Times New Roman"/>
          <w:sz w:val="24"/>
          <w:szCs w:val="24"/>
        </w:rPr>
        <w:tab/>
        <w:t>Preamble/Preview/Introduction…..…………………….</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2.1</w:t>
      </w:r>
      <w:r w:rsidRPr="004E3DC6">
        <w:rPr>
          <w:rFonts w:ascii="Times New Roman" w:hAnsi="Times New Roman" w:cs="Times New Roman"/>
          <w:sz w:val="24"/>
          <w:szCs w:val="24"/>
        </w:rPr>
        <w:tab/>
        <w:t>Conceptual Issues/Framework………………………..…</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2.2</w:t>
      </w:r>
      <w:r w:rsidRPr="004E3DC6">
        <w:rPr>
          <w:rFonts w:ascii="Times New Roman" w:hAnsi="Times New Roman" w:cs="Times New Roman"/>
          <w:sz w:val="24"/>
          <w:szCs w:val="24"/>
        </w:rPr>
        <w:tab/>
        <w:t>Theoretical Framework……………………………..…..</w:t>
      </w:r>
      <w:r w:rsidRPr="004E3DC6">
        <w:rPr>
          <w:rFonts w:ascii="Times New Roman" w:hAnsi="Times New Roman" w:cs="Times New Roman"/>
          <w:sz w:val="24"/>
          <w:szCs w:val="24"/>
        </w:rPr>
        <w:tab/>
        <w:t>22</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2.3</w:t>
      </w:r>
      <w:r w:rsidRPr="004E3DC6">
        <w:rPr>
          <w:rFonts w:ascii="Times New Roman" w:hAnsi="Times New Roman" w:cs="Times New Roman"/>
          <w:sz w:val="24"/>
          <w:szCs w:val="24"/>
        </w:rPr>
        <w:tab/>
        <w:t>Empirical Review…………………………………..…..</w:t>
      </w:r>
      <w:r w:rsidRPr="004E3DC6">
        <w:rPr>
          <w:rFonts w:ascii="Times New Roman" w:hAnsi="Times New Roman" w:cs="Times New Roman"/>
          <w:sz w:val="24"/>
          <w:szCs w:val="24"/>
        </w:rPr>
        <w:tab/>
        <w:t>23</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THREE: METHODOLOGY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3.1</w:t>
      </w:r>
      <w:r w:rsidRPr="004E3DC6">
        <w:rPr>
          <w:rFonts w:ascii="Times New Roman" w:hAnsi="Times New Roman" w:cs="Times New Roman"/>
          <w:sz w:val="24"/>
          <w:szCs w:val="24"/>
        </w:rPr>
        <w:tab/>
        <w:t>Area of Study/Introduction/Preamble……………………</w:t>
      </w:r>
      <w:r w:rsidRPr="004E3DC6">
        <w:rPr>
          <w:rFonts w:ascii="Times New Roman" w:hAnsi="Times New Roman" w:cs="Times New Roman"/>
          <w:sz w:val="24"/>
          <w:szCs w:val="24"/>
        </w:rPr>
        <w:tab/>
        <w:t>33</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3.2</w:t>
      </w:r>
      <w:r w:rsidRPr="004E3DC6">
        <w:rPr>
          <w:rFonts w:ascii="Times New Roman" w:hAnsi="Times New Roman" w:cs="Times New Roman"/>
          <w:sz w:val="24"/>
          <w:szCs w:val="24"/>
        </w:rPr>
        <w:tab/>
        <w:t>Research Design……………………………………….</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3.3</w:t>
      </w:r>
      <w:r w:rsidRPr="004E3DC6">
        <w:rPr>
          <w:rFonts w:ascii="Times New Roman" w:hAnsi="Times New Roman" w:cs="Times New Roman"/>
          <w:sz w:val="24"/>
          <w:szCs w:val="24"/>
        </w:rPr>
        <w:tab/>
        <w:t>Sources of Data…………………………………..…….</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3.4</w:t>
      </w:r>
      <w:r w:rsidRPr="004E3DC6">
        <w:rPr>
          <w:rFonts w:ascii="Times New Roman" w:hAnsi="Times New Roman" w:cs="Times New Roman"/>
          <w:sz w:val="24"/>
          <w:szCs w:val="24"/>
        </w:rPr>
        <w:tab/>
        <w:t>Population of the Study…………………………………</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r w:rsidRPr="004E3DC6">
        <w:rPr>
          <w:rFonts w:ascii="Times New Roman" w:hAnsi="Times New Roman" w:cs="Times New Roman"/>
          <w:sz w:val="24"/>
          <w:szCs w:val="24"/>
        </w:rPr>
        <w:tab/>
        <w:t>Sample size and Sampling Technique………………….</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3.6</w:t>
      </w:r>
      <w:r w:rsidRPr="004E3DC6">
        <w:rPr>
          <w:rFonts w:ascii="Times New Roman" w:hAnsi="Times New Roman" w:cs="Times New Roman"/>
          <w:sz w:val="24"/>
          <w:szCs w:val="24"/>
        </w:rPr>
        <w:tab/>
        <w:t>Research Instrument…………………………………….</w:t>
      </w:r>
      <w:r w:rsidRPr="004E3DC6">
        <w:rPr>
          <w:rFonts w:ascii="Times New Roman" w:hAnsi="Times New Roman" w:cs="Times New Roman"/>
          <w:sz w:val="24"/>
          <w:szCs w:val="24"/>
        </w:rPr>
        <w:tab/>
        <w:t>35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3.7</w:t>
      </w:r>
      <w:r w:rsidRPr="004E3DC6">
        <w:rPr>
          <w:rFonts w:ascii="Times New Roman" w:hAnsi="Times New Roman" w:cs="Times New Roman"/>
          <w:sz w:val="24"/>
          <w:szCs w:val="24"/>
        </w:rPr>
        <w:tab/>
        <w:t>Method of Data Analysis………………………………</w:t>
      </w:r>
      <w:r w:rsidRPr="004E3DC6">
        <w:rPr>
          <w:rFonts w:ascii="Times New Roman" w:hAnsi="Times New Roman" w:cs="Times New Roman"/>
          <w:sz w:val="24"/>
          <w:szCs w:val="24"/>
        </w:rPr>
        <w:tab/>
        <w:t>38</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3.8</w:t>
      </w:r>
      <w:r w:rsidRPr="004E3DC6">
        <w:rPr>
          <w:rFonts w:ascii="Times New Roman" w:hAnsi="Times New Roman" w:cs="Times New Roman"/>
          <w:sz w:val="24"/>
          <w:szCs w:val="24"/>
        </w:rPr>
        <w:tab/>
        <w:t>Model Specification…………………………………….</w:t>
      </w:r>
      <w:r w:rsidRPr="004E3DC6">
        <w:rPr>
          <w:rFonts w:ascii="Times New Roman" w:hAnsi="Times New Roman" w:cs="Times New Roman"/>
          <w:sz w:val="24"/>
          <w:szCs w:val="24"/>
        </w:rPr>
        <w:tab/>
        <w:t>38</w:t>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FOUR: </w:t>
      </w:r>
      <w:r w:rsidRPr="004E3DC6">
        <w:rPr>
          <w:rFonts w:ascii="Times New Roman" w:hAnsi="Times New Roman" w:cs="Times New Roman"/>
          <w:b/>
          <w:bCs/>
          <w:sz w:val="24"/>
          <w:szCs w:val="24"/>
        </w:rPr>
        <w:tab/>
        <w:t xml:space="preserve">DATA PRESENTATION AND DATA ANALYSIS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4.1</w:t>
      </w:r>
      <w:r w:rsidRPr="004E3DC6">
        <w:rPr>
          <w:rFonts w:ascii="Times New Roman" w:hAnsi="Times New Roman" w:cs="Times New Roman"/>
          <w:sz w:val="24"/>
          <w:szCs w:val="24"/>
        </w:rPr>
        <w:tab/>
        <w:t>Preamble/Introduction/Preview…………………………39</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4.2</w:t>
      </w:r>
      <w:r w:rsidRPr="004E3DC6">
        <w:rPr>
          <w:rFonts w:ascii="Times New Roman" w:hAnsi="Times New Roman" w:cs="Times New Roman"/>
          <w:sz w:val="24"/>
          <w:szCs w:val="24"/>
        </w:rPr>
        <w:tab/>
        <w:t>Demographic Characteristics of Respondent…………….</w:t>
      </w:r>
      <w:r w:rsidRPr="004E3DC6">
        <w:rPr>
          <w:rFonts w:ascii="Times New Roman" w:hAnsi="Times New Roman" w:cs="Times New Roman"/>
          <w:sz w:val="24"/>
          <w:szCs w:val="24"/>
        </w:rPr>
        <w:tab/>
        <w:t>39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4.3</w:t>
      </w:r>
      <w:r w:rsidRPr="004E3DC6">
        <w:rPr>
          <w:rFonts w:ascii="Times New Roman" w:hAnsi="Times New Roman" w:cs="Times New Roman"/>
          <w:sz w:val="24"/>
          <w:szCs w:val="24"/>
        </w:rPr>
        <w:tab/>
        <w:t>Statistical Result ……………………………………….</w:t>
      </w:r>
      <w:r w:rsidRPr="004E3DC6">
        <w:rPr>
          <w:rFonts w:ascii="Times New Roman" w:hAnsi="Times New Roman" w:cs="Times New Roman"/>
          <w:sz w:val="24"/>
          <w:szCs w:val="24"/>
        </w:rPr>
        <w:tab/>
        <w:t>40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4.4</w:t>
      </w:r>
      <w:r w:rsidRPr="004E3DC6">
        <w:rPr>
          <w:rFonts w:ascii="Times New Roman" w:hAnsi="Times New Roman" w:cs="Times New Roman"/>
          <w:sz w:val="24"/>
          <w:szCs w:val="24"/>
        </w:rPr>
        <w:tab/>
        <w:t>Test of Hypothesis……………………………………..</w:t>
      </w:r>
      <w:r w:rsidRPr="004E3DC6">
        <w:rPr>
          <w:rFonts w:ascii="Times New Roman" w:hAnsi="Times New Roman" w:cs="Times New Roman"/>
          <w:sz w:val="24"/>
          <w:szCs w:val="24"/>
        </w:rPr>
        <w:tab/>
        <w:t>51</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r w:rsidRPr="004E3DC6">
        <w:rPr>
          <w:rFonts w:ascii="Times New Roman" w:hAnsi="Times New Roman" w:cs="Times New Roman"/>
          <w:sz w:val="24"/>
          <w:szCs w:val="24"/>
        </w:rPr>
        <w:tab/>
        <w:t>Summary of Findings…………………………………….</w:t>
      </w:r>
      <w:r w:rsidRPr="004E3DC6">
        <w:rPr>
          <w:rFonts w:ascii="Times New Roman" w:hAnsi="Times New Roman" w:cs="Times New Roman"/>
          <w:sz w:val="24"/>
          <w:szCs w:val="24"/>
        </w:rPr>
        <w:tab/>
        <w:t>53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FIVE: </w:t>
      </w:r>
      <w:r w:rsidRPr="004E3DC6">
        <w:rPr>
          <w:rFonts w:ascii="Times New Roman" w:hAnsi="Times New Roman" w:cs="Times New Roman"/>
          <w:b/>
          <w:bCs/>
          <w:sz w:val="24"/>
          <w:szCs w:val="24"/>
        </w:rPr>
        <w:tab/>
        <w:t xml:space="preserve">SUMMARY, CONCLUSION AND RECOMMENDATION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5.1</w:t>
      </w:r>
      <w:r w:rsidRPr="004E3DC6">
        <w:rPr>
          <w:rFonts w:ascii="Times New Roman" w:hAnsi="Times New Roman" w:cs="Times New Roman"/>
          <w:sz w:val="24"/>
          <w:szCs w:val="24"/>
        </w:rPr>
        <w:tab/>
        <w:t>Summary……………………………………………….</w:t>
      </w:r>
      <w:r w:rsidRPr="004E3DC6">
        <w:rPr>
          <w:rFonts w:ascii="Times New Roman" w:hAnsi="Times New Roman" w:cs="Times New Roman"/>
          <w:sz w:val="24"/>
          <w:szCs w:val="24"/>
        </w:rPr>
        <w:tab/>
        <w:t>54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r w:rsidRPr="004E3DC6">
        <w:rPr>
          <w:rFonts w:ascii="Times New Roman" w:hAnsi="Times New Roman" w:cs="Times New Roman"/>
          <w:sz w:val="24"/>
          <w:szCs w:val="24"/>
        </w:rPr>
        <w:tab/>
        <w:t>Conclusion……………………………………………..</w:t>
      </w:r>
      <w:r w:rsidRPr="004E3DC6">
        <w:rPr>
          <w:rFonts w:ascii="Times New Roman" w:hAnsi="Times New Roman" w:cs="Times New Roman"/>
          <w:sz w:val="24"/>
          <w:szCs w:val="24"/>
        </w:rPr>
        <w:tab/>
        <w:t>55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5.3</w:t>
      </w:r>
      <w:r w:rsidRPr="004E3DC6">
        <w:rPr>
          <w:rFonts w:ascii="Times New Roman" w:hAnsi="Times New Roman" w:cs="Times New Roman"/>
          <w:sz w:val="24"/>
          <w:szCs w:val="24"/>
        </w:rPr>
        <w:tab/>
        <w:t>Recommendation………………………………………</w:t>
      </w:r>
      <w:r w:rsidRPr="004E3DC6">
        <w:rPr>
          <w:rFonts w:ascii="Times New Roman" w:hAnsi="Times New Roman" w:cs="Times New Roman"/>
          <w:sz w:val="24"/>
          <w:szCs w:val="24"/>
        </w:rPr>
        <w:tab/>
        <w:t>56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References………………………………………………</w:t>
      </w:r>
      <w:r w:rsidRPr="004E3DC6">
        <w:rPr>
          <w:rFonts w:ascii="Times New Roman" w:hAnsi="Times New Roman" w:cs="Times New Roman"/>
          <w:sz w:val="24"/>
          <w:szCs w:val="24"/>
        </w:rPr>
        <w:tab/>
        <w:t>58</w:t>
      </w:r>
    </w:p>
    <w:p w:rsidR="007F15E8" w:rsidRPr="004E3DC6" w:rsidRDefault="007F15E8" w:rsidP="004E3DC6">
      <w:pPr>
        <w:spacing w:after="0" w:line="360" w:lineRule="auto"/>
        <w:jc w:val="both"/>
        <w:rPr>
          <w:rFonts w:ascii="Times New Roman" w:hAnsi="Times New Roman" w:cs="Times New Roman"/>
          <w:sz w:val="24"/>
          <w:szCs w:val="24"/>
        </w:rPr>
        <w:sectPr w:rsidR="007F15E8" w:rsidRPr="004E3DC6" w:rsidSect="004E3DC6">
          <w:footerReference w:type="default" r:id="rId7"/>
          <w:pgSz w:w="12240" w:h="15840" w:code="1"/>
          <w:pgMar w:top="1440" w:right="1440" w:bottom="1440" w:left="1440" w:header="720" w:footer="720" w:gutter="0"/>
          <w:pgNumType w:fmt="lowerRoman"/>
          <w:cols w:space="720"/>
          <w:docGrid w:linePitch="360"/>
        </w:sectPr>
      </w:pPr>
      <w:r w:rsidRPr="004E3DC6">
        <w:rPr>
          <w:rFonts w:ascii="Times New Roman" w:hAnsi="Times New Roman" w:cs="Times New Roman"/>
          <w:sz w:val="24"/>
          <w:szCs w:val="24"/>
        </w:rPr>
        <w:tab/>
        <w:t>Appendix……………………………………………….</w:t>
      </w:r>
      <w:r w:rsidRPr="004E3DC6">
        <w:rPr>
          <w:rFonts w:ascii="Times New Roman" w:hAnsi="Times New Roman" w:cs="Times New Roman"/>
          <w:sz w:val="24"/>
          <w:szCs w:val="24"/>
        </w:rPr>
        <w:tab/>
        <w:t>60</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ONE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INTRODUCTION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1.1</w:t>
      </w:r>
      <w:r w:rsidRPr="004E3DC6">
        <w:rPr>
          <w:rFonts w:ascii="Times New Roman" w:hAnsi="Times New Roman" w:cs="Times New Roman"/>
          <w:b/>
          <w:bCs/>
          <w:sz w:val="24"/>
          <w:szCs w:val="24"/>
        </w:rPr>
        <w:tab/>
        <w:t>BACKGROUND TO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areal. The funds so mobilized are used for productive purposing in agriculture, industry and trade (Vossen, 2010).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Given the relation between the well-being of the banking sector and the growth of the economy (Rajan and Zingales,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many aspects of the performance of deposit money banks that can be analyzed. This study focuses on the financial performance of deposit money banks in Kenya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Aburime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&lt;flamini et al, 2009). However, two high profitability is not necessarily good. Uzhegora (2010) observed that too high profitability could be indicative of market power, especially by large banks. This may hamper financial </w:t>
      </w:r>
      <w:r w:rsidRPr="004E3DC6">
        <w:rPr>
          <w:rFonts w:ascii="Times New Roman" w:hAnsi="Times New Roman" w:cs="Times New Roman"/>
          <w:sz w:val="24"/>
          <w:szCs w:val="24"/>
        </w:rPr>
        <w:lastRenderedPageBreak/>
        <w:t>intermedation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Furthermore, this could imply that any poorly capitalized banks intermediate savings with the corresponding costs for sustainable economic growth.</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tomemmel and Scherteier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non current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1.2</w:t>
      </w:r>
      <w:r w:rsidRPr="004E3DC6">
        <w:rPr>
          <w:rFonts w:ascii="Times New Roman" w:hAnsi="Times New Roman" w:cs="Times New Roman"/>
          <w:b/>
          <w:bCs/>
          <w:sz w:val="24"/>
          <w:szCs w:val="24"/>
        </w:rPr>
        <w:tab/>
        <w:t>STATEMENT OF THE RESEARCH PROBLEMS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of the simultaneous unstable financial markets and changes in interest rates make asset and liability essential in prudent portfolio management (Mahail,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imporvements in the sector would spread across firm, industry and economic levels. Therefore better Union Bank processes would have a positive impact on the financial performance of banks.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(Vossen 2010).</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1.3</w:t>
      </w:r>
      <w:r w:rsidRPr="004E3DC6">
        <w:rPr>
          <w:rFonts w:ascii="Times New Roman" w:hAnsi="Times New Roman" w:cs="Times New Roman"/>
          <w:b/>
          <w:bCs/>
          <w:sz w:val="24"/>
          <w:szCs w:val="24"/>
        </w:rPr>
        <w:tab/>
        <w:t>RESEARCH QUESTION</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Does asset valuation have effect on financial statement of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Are there significance relationship between asset valuation and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determine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1.4</w:t>
      </w:r>
      <w:r w:rsidRPr="004E3DC6">
        <w:rPr>
          <w:rFonts w:ascii="Times New Roman" w:hAnsi="Times New Roman" w:cs="Times New Roman"/>
          <w:b/>
          <w:bCs/>
          <w:sz w:val="24"/>
          <w:szCs w:val="24"/>
        </w:rPr>
        <w:tab/>
        <w:t>OBJECTIVES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main objectives of the study are as follows: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the effect of asset valuation on financial statement of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ascertain the significance relationship between asset valuation and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whether asset valuation determines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1.5</w:t>
      </w:r>
      <w:r w:rsidRPr="004E3DC6">
        <w:rPr>
          <w:rFonts w:ascii="Times New Roman" w:hAnsi="Times New Roman" w:cs="Times New Roman"/>
          <w:b/>
          <w:bCs/>
          <w:sz w:val="24"/>
          <w:szCs w:val="24"/>
        </w:rPr>
        <w:tab/>
        <w:t>RESEARCH HYPOTHESES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have effect on financial statement of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There are no significance relationship between asset valuation and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determine the profitability of deposit money banks.</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1.6</w:t>
      </w:r>
      <w:r w:rsidRPr="004E3DC6">
        <w:rPr>
          <w:rFonts w:ascii="Times New Roman" w:hAnsi="Times New Roman" w:cs="Times New Roman"/>
          <w:b/>
          <w:bCs/>
          <w:sz w:val="24"/>
          <w:szCs w:val="24"/>
        </w:rPr>
        <w:tab/>
        <w:t>SIGNIFICANCE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However, this project work is to highlight the effects of evaluation on the preparation of financial statement.</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1.7</w:t>
      </w:r>
      <w:r w:rsidRPr="004E3DC6">
        <w:rPr>
          <w:rFonts w:ascii="Times New Roman" w:hAnsi="Times New Roman" w:cs="Times New Roman"/>
          <w:b/>
          <w:bCs/>
          <w:sz w:val="24"/>
          <w:szCs w:val="24"/>
        </w:rPr>
        <w:tab/>
        <w:t>SCOPE OF THE STUDY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on the Asset valuation and its effect on financial statement of deposit money banking is carried out to check the possibility of Asset management bringing a hug range of profitability to the commercial bank. It uses UBA Bank Kwara state as its scope and it is carryout within 2007 to 2010 that is a time frame of 4 years.</w:t>
      </w: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1.8</w:t>
      </w:r>
      <w:r w:rsidRPr="004E3DC6">
        <w:rPr>
          <w:rFonts w:ascii="Times New Roman" w:hAnsi="Times New Roman" w:cs="Times New Roman"/>
          <w:b/>
          <w:bCs/>
          <w:sz w:val="24"/>
          <w:szCs w:val="24"/>
        </w:rPr>
        <w:tab/>
        <w:t>LIMITATION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Limitation of financial statement of Union Bank Plc in-spite of dearth of data the researcher was able to collect enough through friends and the internet and was able to address the research questions.</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data used for  research are from primary source so the validity of the influence depends on the reliability of the data, non-availability of data, even from Union Bank staff is a major constraint to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1.9</w:t>
      </w:r>
      <w:r w:rsidRPr="004E3DC6">
        <w:rPr>
          <w:rFonts w:ascii="Times New Roman" w:hAnsi="Times New Roman" w:cs="Times New Roman"/>
          <w:b/>
          <w:bCs/>
          <w:sz w:val="24"/>
          <w:szCs w:val="24"/>
        </w:rPr>
        <w:tab/>
        <w:t>OPERATIONAL DEFINITION OF TERMS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this study, the following terms as used are defined 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 VALUATION</w:t>
      </w:r>
      <w:r w:rsidRPr="004E3DC6">
        <w:rPr>
          <w:rFonts w:ascii="Times New Roman" w:hAnsi="Times New Roman" w:cs="Times New Roman"/>
          <w:sz w:val="24"/>
          <w:szCs w:val="24"/>
        </w:rPr>
        <w:t>: This is value of the total assets incorporated into the final account in the preparation of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w:t>
      </w:r>
      <w:r w:rsidRPr="004E3DC6">
        <w:rPr>
          <w:rFonts w:ascii="Times New Roman" w:hAnsi="Times New Roman" w:cs="Times New Roman"/>
          <w:sz w:val="24"/>
          <w:szCs w:val="24"/>
        </w:rPr>
        <w:t xml:space="preserve"> These are the properties and processing of a business that is, its lend, building, stock work debt and so on. It also can be classified according to the nature and are the valuation kinds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FIXED ASSETS:</w:t>
      </w:r>
      <w:r w:rsidRPr="004E3DC6">
        <w:rPr>
          <w:rFonts w:ascii="Times New Roman" w:hAnsi="Times New Roman" w:cs="Times New Roman"/>
          <w:sz w:val="24"/>
          <w:szCs w:val="24"/>
        </w:rPr>
        <w:t>This are those acquired and had permanently for the purpose of creating production capacity, as for example, plants and machinery and a host of others.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CURRENT ASSETS:</w:t>
      </w:r>
      <w:r w:rsidRPr="004E3DC6">
        <w:rPr>
          <w:rFonts w:ascii="Times New Roman" w:hAnsi="Times New Roman" w:cs="Times New Roman"/>
          <w:sz w:val="24"/>
          <w:szCs w:val="24"/>
        </w:rPr>
        <w:t>There are those assets such as cash, debtor and stocks that can be easily realized and one therefore readily available to discharge liabilities. Further examples are retagged securities, ball reliable and stock in trade.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VALUATION:</w:t>
      </w:r>
      <w:r w:rsidRPr="004E3DC6">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FINANCIAL STATEMENT:</w:t>
      </w:r>
      <w:r w:rsidRPr="004E3DC6">
        <w:rPr>
          <w:rFonts w:ascii="Times New Roman" w:hAnsi="Times New Roman" w:cs="Times New Roman"/>
          <w:sz w:val="24"/>
          <w:szCs w:val="24"/>
        </w:rPr>
        <w:t>the financial statements constraints, summarized information of the firm’s financial affairs, organized systematically. Financial statements, consist of balance sheet, profit and loss account of income statement, the notes to the accounts, sources and application of fund statements, value added statement and historical summary.</w:t>
      </w: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CHAPTER TWO</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LITERATURE REVIEW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2.0</w:t>
      </w:r>
      <w:r w:rsidRPr="004E3DC6">
        <w:rPr>
          <w:rFonts w:ascii="Times New Roman" w:hAnsi="Times New Roman" w:cs="Times New Roman"/>
          <w:b/>
          <w:bCs/>
          <w:sz w:val="24"/>
          <w:szCs w:val="24"/>
        </w:rPr>
        <w:tab/>
        <w:t>PREAMBLE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(Adegbite, 2005). This considers some key concepts and terminologies relevant to the study of financial performance of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2.1</w:t>
      </w:r>
      <w:r w:rsidRPr="004E3DC6">
        <w:rPr>
          <w:rFonts w:ascii="Times New Roman" w:hAnsi="Times New Roman" w:cs="Times New Roman"/>
          <w:b/>
          <w:bCs/>
          <w:sz w:val="24"/>
          <w:szCs w:val="24"/>
        </w:rPr>
        <w:tab/>
        <w:t>CONCEPTUAL FRAMEWORK</w:t>
      </w:r>
    </w:p>
    <w:p w:rsidR="007F15E8" w:rsidRPr="004E3DC6" w:rsidRDefault="007637EB" w:rsidP="004E3DC6">
      <w:pPr>
        <w:spacing w:after="0" w:line="360" w:lineRule="auto"/>
        <w:rPr>
          <w:rFonts w:ascii="Times New Roman" w:hAnsi="Times New Roman" w:cs="Times New Roman"/>
          <w:b/>
          <w:bCs/>
          <w:sz w:val="24"/>
          <w:szCs w:val="24"/>
        </w:rPr>
      </w:pPr>
      <w:r w:rsidRPr="004E3DC6">
        <w:rPr>
          <w:rFonts w:ascii="Times New Roman" w:hAnsi="Times New Roman" w:cs="Times New Roman"/>
          <w:b/>
          <w:bCs/>
          <w:sz w:val="24"/>
          <w:szCs w:val="24"/>
        </w:rPr>
        <w:t>2.1.1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CONCEPT OF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process by which a new business entity acquires assets preparatory to commence operation maybe described as following: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 Longe and Kazeem (2008) in essential financial Accounting defined asset as the properties. They are owned by a business and are expected to be of future benefit.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effect since all transaction can lead to one of the following:</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Increase both asset and liabilities </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Reduce both assets and liabilities</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assets and reduce other</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liabilities and reduce other</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Abdul-Rasaq (2008) in introduction to book keeping and accounting define asset as the resources of a business entity. It may be specific rights which can be legally enforced and the rights must have being acquired as current result or fast transaction. Asset can be tangible or intangible. It may also be fictitious. Thus, a fictitious asset is an intangible asset.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According to Taiwo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salvrs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rsidR="007F15E8" w:rsidRPr="004E3DC6" w:rsidRDefault="007637EB" w:rsidP="004E3DC6">
      <w:pPr>
        <w:spacing w:after="0" w:line="360" w:lineRule="auto"/>
        <w:ind w:left="360"/>
        <w:rPr>
          <w:rFonts w:ascii="Times New Roman" w:hAnsi="Times New Roman" w:cs="Times New Roman"/>
          <w:b/>
          <w:bCs/>
          <w:sz w:val="24"/>
          <w:szCs w:val="24"/>
        </w:rPr>
      </w:pPr>
      <w:r w:rsidRPr="004E3DC6">
        <w:rPr>
          <w:rFonts w:ascii="Times New Roman" w:hAnsi="Times New Roman" w:cs="Times New Roman"/>
          <w:b/>
          <w:bCs/>
          <w:sz w:val="24"/>
          <w:szCs w:val="24"/>
        </w:rPr>
        <w:t>2.1.2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PROBLEMS OF ASSET VALUATION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In computing the cost each fixed asset the accounting generally estimate the purchase price including import and nonrecurring  levies (e.g. development levies consist fees e.t.c.) and any attribute cost of bringing the asset from its location and working condition for its intended use. Any trade discounts and rebates are deducted in arriving at the purchase price.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Estimating the total amount of depreciation on each fixed asset calls for the delimitation of the initial cost of the assets, the residual value and useful life of assets. Once determined, the </w:t>
      </w:r>
      <w:r w:rsidRPr="004E3DC6">
        <w:rPr>
          <w:rFonts w:ascii="Times New Roman" w:hAnsi="Times New Roman" w:cs="Times New Roman"/>
          <w:sz w:val="24"/>
          <w:szCs w:val="24"/>
        </w:rPr>
        <w:lastRenderedPageBreak/>
        <w:t xml:space="preserve">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rsidR="007F15E8" w:rsidRPr="004E3DC6" w:rsidRDefault="007637EB" w:rsidP="004E3DC6">
      <w:pPr>
        <w:spacing w:after="0" w:line="360" w:lineRule="auto"/>
        <w:ind w:left="360"/>
        <w:rPr>
          <w:rFonts w:ascii="Times New Roman" w:hAnsi="Times New Roman" w:cs="Times New Roman"/>
          <w:b/>
          <w:bCs/>
          <w:sz w:val="24"/>
          <w:szCs w:val="24"/>
        </w:rPr>
      </w:pPr>
      <w:r w:rsidRPr="004E3DC6">
        <w:rPr>
          <w:rFonts w:ascii="Times New Roman" w:hAnsi="Times New Roman" w:cs="Times New Roman"/>
          <w:b/>
          <w:bCs/>
          <w:sz w:val="24"/>
          <w:szCs w:val="24"/>
        </w:rPr>
        <w:t>2.1.3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ASSET VALUATION AND BALANCE SHEET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instrict compliance with the provision of companies and Allied Matters degree (1990)</w:t>
      </w:r>
    </w:p>
    <w:p w:rsidR="007F15E8" w:rsidRPr="004E3DC6" w:rsidRDefault="007F15E8" w:rsidP="004E3DC6">
      <w:pPr>
        <w:spacing w:after="0" w:line="360" w:lineRule="auto"/>
        <w:ind w:left="360"/>
        <w:jc w:val="center"/>
        <w:rPr>
          <w:rFonts w:ascii="Times New Roman" w:hAnsi="Times New Roman" w:cs="Times New Roman"/>
          <w:b/>
          <w:bCs/>
          <w:sz w:val="24"/>
          <w:szCs w:val="24"/>
        </w:rPr>
      </w:pPr>
      <w:r w:rsidRPr="004E3DC6">
        <w:rPr>
          <w:rFonts w:ascii="Times New Roman" w:hAnsi="Times New Roman" w:cs="Times New Roman"/>
          <w:b/>
          <w:bCs/>
          <w:sz w:val="24"/>
          <w:szCs w:val="24"/>
        </w:rPr>
        <w:t>ASSET VALUATION AND PROFIT AND LOSS ACCOUNT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 profit and loss account is an account into which all profits and losses are collected. If profit exceeds losses the excess is the net profit, if the losses are greater than the profit, the difference is net loss.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Finally, the loss of assets either current of fixed should be change to profit and loss account so that the value of the asset in the balance sheet are not overtaken to bring about misleading interpretation. </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EVOLUTION OF COST ACCOUNTING AND CURRENT COST</w:t>
      </w:r>
    </w:p>
    <w:p w:rsidR="007F15E8" w:rsidRPr="004E3DC6" w:rsidRDefault="007F15E8" w:rsidP="004E3DC6">
      <w:pPr>
        <w:spacing w:after="0" w:line="360" w:lineRule="auto"/>
        <w:ind w:firstLine="360"/>
        <w:jc w:val="both"/>
        <w:rPr>
          <w:rFonts w:ascii="Times New Roman" w:hAnsi="Times New Roman" w:cs="Times New Roman"/>
          <w:sz w:val="24"/>
          <w:szCs w:val="24"/>
        </w:rPr>
      </w:pPr>
      <w:r w:rsidRPr="004E3DC6">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balance sheet figure for stock reflects price ruling at the date of purchase or manufacture rather than those current at the year ended.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over statement of profit and the under-statement of assets prevent a meaningful calculation on interpretation of the financial account.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CURRNET COST ACCOUNT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One of the primary purposes of financial statement is to provide information for decision making. The current usage of historical cost accounting therefore make information presented under it unrealistic as it thus not reflect current economic realism which are not too god for decision making because of the deflation in financial statements. The accounting standard committee in march 1980 which was contained in statement of standard accounting practice (SSAP 16).</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SSAP 16 provides for current cost information to be included in annual financial statement in addition to historical cost information. The objectives of current cost accounting as stated in SSAP 16 basically to provided useful information than that available from historical cost account alone for the guardian of the management of the business the shareholders on the others on such matters as: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The financial viability of the business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Return on investment</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Pricing policy, cost and distribution decisions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Gearing</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SSAP 16 explicitly provides the basis, as practicable for including assets in the current cost balance sheet. Land and building, plant and machinery and stocks subject to a cost of sales adjustment of at their value of the business investment at director’s valuation.Current assets, other than those subject to a cost of sales adjustment on the historical cost basis.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price accounting is a method of adjusting the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is done through the use of price index. Price index show the relative price decrease in a year given a base year.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It recognizes that business operations are not static buy dynamic in nature, constantly subjected to changes through factors of production or variation in rise level.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affords greater protection to creditors since firm likely to retain additional funds in the business for maintenance of owner’s purchasing power. Moreover, the likelihood of firm recording their capital by paying dividend out of capital is remote.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FIXED ASSET AND VALUATION OF CURRENT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three general rules which must born in mind when valuing fixed assets: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Depreciation is value attribute to wear and tear should always be recognized.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Usually, fixed assets are valued at costless depreciation.</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LAND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not generally regarded as susceptive to depreciation in accounting but material difference between book and market valued should be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BUILDING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PLANT AND MACHINERY AND OTHER FIXED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VALUATION OF DEBTORS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STOCK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Stock is made up of raw materials to be converted to saleable product, working in progress: materials partly worked on and finished goods.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general rule is that should be valued at cost or realizable value which over is lower.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Historical cost comprises the cost of purchase and other incident costs incurred in order to bring the items of stock to their present condition and location. There are different methods of computing cost price of stock includes First –in- First out (FIFO) method, Last – in – first out (LIFO) method, Average cost, Standard cost etc.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Net realizeable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w:t>
      </w:r>
      <w:r w:rsidRPr="004E3DC6">
        <w:rPr>
          <w:rFonts w:ascii="Times New Roman" w:hAnsi="Times New Roman" w:cs="Times New Roman"/>
          <w:b/>
          <w:bCs/>
          <w:sz w:val="24"/>
          <w:szCs w:val="24"/>
        </w:rPr>
        <w:tab/>
        <w:t>THEORETICAL FRAMEWORK</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MARKET POWER THEORY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(Tregenna, 209).</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The structure-conduct-performance (SCP) hypothesis of Bain (1951) may be summed up as markets characterized by a structure with relatively few firms and high barriers the entry will </w:t>
      </w:r>
      <w:r w:rsidRPr="004E3DC6">
        <w:rPr>
          <w:rFonts w:ascii="Times New Roman" w:hAnsi="Times New Roman" w:cs="Times New Roman"/>
          <w:sz w:val="24"/>
          <w:szCs w:val="24"/>
        </w:rPr>
        <w:lastRenderedPageBreak/>
        <w:t>conduct pricing aimed at achieving joint profit maximization through collusion, price leadership, or other tacit pricing arrangements.</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This type of price conduct should in firm yield profits and prices that are greater than the competitive non.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 the SCP approach, the level of contraction in the banking market gives rise to pontential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(Tregenna, 2009).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EFFICIENCY STRUCTURE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 alternative hypothesis is the efficiency structure (ES) hypothesis that emerges from criticism of the SCP hypothesis (Athanasoglou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(Athanasologu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(Athanasogious et al, 2006).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scale approaches emphasizes economies of scale rather than differences in management or production technology.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Larger firms can obtain lower unit cost and higher profits through economies of scale. This enables large firm to acquired market shares, which may manifest in higher concentrative and then profitability (Athonasogious et al 2006).</w:t>
      </w: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2.2.3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THE PORTFOLIO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portfolio theory approach is the most relevant and plays an important role in bank performance studies (Wzongang and Mtemnkeng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coronical correlations where she tested for a lier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Haslem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Gyelcy, (2011) used the goal programming method to study the effects of asset liability management on profit ability of waton investment bank in the new tuabengMunic, plality in Ghana. This is majore findings of the study were: the value of assets and liabilities of the bank had a direct effect on the profitability of the bank, decrease in assets value leads to increase in banking profitabilitiy. Increased or decreased in liability had direct effect on company’s profitability and decreased in inflation policies normally affect the decisions of the bankers.</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management and the unit costs incurred by the market for producing each component of assets. (Wzongang and Atennkong, 2006).</w:t>
      </w: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2.3</w:t>
      </w:r>
      <w:r w:rsidRPr="004E3DC6">
        <w:rPr>
          <w:rFonts w:ascii="Times New Roman" w:hAnsi="Times New Roman" w:cs="Times New Roman"/>
          <w:b/>
          <w:bCs/>
          <w:sz w:val="24"/>
          <w:szCs w:val="24"/>
        </w:rPr>
        <w:tab/>
        <w:t>EMPIRICAL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Ashok (2009) in his study examined how the financial performance  of state bank of india (SBI) group nationalized banks group, private banks group and foreign banks group in india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periods  of 2000 – 2001 to 2009 – 2010. He concluded that banking sector has to take greatest care on the variables which relate to </w:t>
      </w:r>
      <w:r w:rsidR="004E3DC6">
        <w:rPr>
          <w:rFonts w:ascii="Times New Roman" w:hAnsi="Times New Roman" w:cs="Times New Roman"/>
          <w:sz w:val="24"/>
          <w:szCs w:val="24"/>
        </w:rPr>
        <w:t>-</w:t>
      </w:r>
      <w:r w:rsidRPr="004E3DC6">
        <w:rPr>
          <w:rFonts w:ascii="Times New Roman" w:hAnsi="Times New Roman" w:cs="Times New Roman"/>
          <w:sz w:val="24"/>
          <w:szCs w:val="24"/>
        </w:rPr>
        <w:t xml:space="preserve">asset liability management and that all the banking groups have to take necessary steps to improve the overall performance of the banking sector. Mitiail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ever time it improves for the small and medium sized banks also Kamau (2009) did a study on the deposit money banks in Nigeria and set to establish the how capital adequacy effects profitability in the banking sector. He found out that the capital structure of banks is highly regulated. This is because capital played a curial role in the banking secotr.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Odhiambo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w:t>
      </w:r>
      <w:r w:rsidRPr="004E3DC6">
        <w:rPr>
          <w:rFonts w:ascii="Times New Roman" w:hAnsi="Times New Roman" w:cs="Times New Roman"/>
          <w:sz w:val="24"/>
          <w:szCs w:val="24"/>
        </w:rPr>
        <w:lastRenderedPageBreak/>
        <w:t>issue in most banks regardless of their size, extensively utilized most of the conventional lodging instruments.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Muhammed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shiftability and anticipated income theory is weak. However, there was one bank that employed a hybrid strategy i.e. anticipated. The evidence of us and commercial loan theory.</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THREE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RESEARCH METHODOLOGY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research methodology where various methods of research will be employed.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3.2</w:t>
      </w:r>
      <w:r w:rsidRPr="004E3DC6">
        <w:rPr>
          <w:rFonts w:ascii="Times New Roman" w:hAnsi="Times New Roman" w:cs="Times New Roman"/>
          <w:b/>
          <w:bCs/>
          <w:sz w:val="24"/>
          <w:szCs w:val="24"/>
        </w:rPr>
        <w:tab/>
        <w:t>RESEARCH DESIGN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3.3</w:t>
      </w:r>
      <w:r w:rsidRPr="004E3DC6">
        <w:rPr>
          <w:rFonts w:ascii="Times New Roman" w:hAnsi="Times New Roman" w:cs="Times New Roman"/>
          <w:b/>
          <w:bCs/>
          <w:sz w:val="24"/>
          <w:szCs w:val="24"/>
        </w:rPr>
        <w:tab/>
        <w:t>POPULATION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considerhealthy.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3.4</w:t>
      </w:r>
      <w:r w:rsidRPr="004E3DC6">
        <w:rPr>
          <w:rFonts w:ascii="Times New Roman" w:hAnsi="Times New Roman" w:cs="Times New Roman"/>
          <w:b/>
          <w:bCs/>
          <w:sz w:val="24"/>
          <w:szCs w:val="24"/>
        </w:rPr>
        <w:tab/>
        <w:t>SAMPLE SIZE AND SAMPLING TECHNIQUES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studyTaro Yamane’s Formula.</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 n = sample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 = Population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 = Level of significance (acceptable error / Limit 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 =Constant </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3.5</w:t>
      </w:r>
      <w:r w:rsidRPr="004E3DC6">
        <w:rPr>
          <w:rFonts w:ascii="Times New Roman" w:hAnsi="Times New Roman" w:cs="Times New Roman"/>
          <w:b/>
          <w:bCs/>
          <w:sz w:val="24"/>
          <w:szCs w:val="24"/>
        </w:rPr>
        <w:tab/>
        <w:t>SOURCE OF DATA COLLECTION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adequate Data needed for this project to obtain enough reliable information.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secondary source of data, this consist of information which may be available, hence related journals textbooks to the subject matter, newspapers.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3.6</w:t>
      </w:r>
      <w:r w:rsidRPr="004E3DC6">
        <w:rPr>
          <w:rFonts w:ascii="Times New Roman" w:hAnsi="Times New Roman" w:cs="Times New Roman"/>
          <w:b/>
          <w:bCs/>
          <w:sz w:val="24"/>
          <w:szCs w:val="24"/>
        </w:rPr>
        <w:tab/>
        <w:t>METHOD OF DATA ANALYSIS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3.7</w:t>
      </w:r>
      <w:r w:rsidRPr="004E3DC6">
        <w:rPr>
          <w:rFonts w:ascii="Times New Roman" w:hAnsi="Times New Roman" w:cs="Times New Roman"/>
          <w:b/>
          <w:bCs/>
          <w:sz w:val="24"/>
          <w:szCs w:val="24"/>
        </w:rPr>
        <w:tab/>
        <w:t>DEFINITION AND MEASUREMENTOF VARIABLES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two basic variable used in this study. They are corporate governance (independent) and financial performance (dependent) variable respectively.</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and its measurement:</w:t>
      </w:r>
    </w:p>
    <w:p w:rsidR="007F15E8" w:rsidRPr="004E3DC6" w:rsidRDefault="007F15E8" w:rsidP="004E3DC6">
      <w:pPr>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Independent variable and its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Corporate governance is the independent variable with the proxies and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lastRenderedPageBreak/>
        <w:t>Board size (Bs): This is the total number of directors sitting on the board of a particular bank which in line with the code of corporate governance should not be more than 20. This study examine the extent to which bank performance will be affected by the size of the board.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DIRECTOR EQUITY INTEREST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3.8</w:t>
      </w:r>
      <w:r w:rsidRPr="004E3DC6">
        <w:rPr>
          <w:rFonts w:ascii="Times New Roman" w:hAnsi="Times New Roman" w:cs="Times New Roman"/>
          <w:b/>
          <w:bCs/>
          <w:sz w:val="24"/>
          <w:szCs w:val="24"/>
        </w:rPr>
        <w:tab/>
        <w:t>MODEL SPECIFICATION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computed correlation coefficient (r), co-efficient of determination (r2) and analysis of variable (ANOVA) using the regression model below.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hypothesis that asset liability management has a positive relationship to financial performance of banks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Financial performance ROE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a+B</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Y: denotes the dependent variable (financial performance measured as return on equity is the value the intercept.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 </w:t>
      </w:r>
      <w:r w:rsidRPr="004E3DC6">
        <w:rPr>
          <w:rFonts w:ascii="Times New Roman" w:hAnsi="Times New Roman" w:cs="Times New Roman"/>
          <w:sz w:val="24"/>
          <w:szCs w:val="24"/>
        </w:rPr>
        <w:tab/>
        <w:t xml:space="preserve">is the co-efficient of the explanatory X variable. </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 xml:space="preserve">e: </w:t>
      </w:r>
      <w:r w:rsidRPr="004E3DC6">
        <w:rPr>
          <w:rFonts w:ascii="Times New Roman" w:hAnsi="Times New Roman" w:cs="Times New Roman"/>
          <w:sz w:val="24"/>
          <w:szCs w:val="24"/>
        </w:rPr>
        <w:tab/>
        <w:t>is the emmer term assumed to have zero mean and independent across timer period.</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(capital adequacy): Ration of total equity</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(Asset Quality): Ration of won-performing loans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(Liquidity):</w:t>
      </w:r>
      <w:r w:rsidRPr="004E3DC6">
        <w:rPr>
          <w:rFonts w:ascii="Times New Roman" w:hAnsi="Times New Roman" w:cs="Times New Roman"/>
          <w:sz w:val="24"/>
          <w:szCs w:val="24"/>
        </w:rPr>
        <w:tab/>
        <w:t>Ratio of term liquidity asset to total liability deposit.</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w:t>
      </w:r>
      <w:r w:rsidRPr="004E3DC6">
        <w:rPr>
          <w:rFonts w:ascii="Times New Roman" w:hAnsi="Times New Roman" w:cs="Times New Roman"/>
          <w:sz w:val="24"/>
          <w:szCs w:val="24"/>
        </w:rPr>
        <w:tab/>
        <w:t>(Operational efficiency): Ratio of operating cost to not operating income.</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(income diversification): Ratio of noninterest income to total income</w:t>
      </w:r>
    </w:p>
    <w:p w:rsidR="007F15E8" w:rsidRDefault="007F15E8"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FOUR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PRESENTATON, ANALYSIS AND INTERPRETATION OF DATA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rsidR="007F15E8" w:rsidRPr="004E3DC6" w:rsidRDefault="007F15E8" w:rsidP="004E3DC6">
      <w:pPr>
        <w:spacing w:after="0" w:line="360" w:lineRule="auto"/>
        <w:ind w:left="720" w:hanging="720"/>
        <w:jc w:val="both"/>
        <w:rPr>
          <w:rFonts w:ascii="Times New Roman" w:hAnsi="Times New Roman" w:cs="Times New Roman"/>
          <w:b/>
          <w:bCs/>
          <w:sz w:val="24"/>
          <w:szCs w:val="24"/>
        </w:rPr>
      </w:pPr>
      <w:r w:rsidRPr="004E3DC6">
        <w:rPr>
          <w:rFonts w:ascii="Times New Roman" w:hAnsi="Times New Roman" w:cs="Times New Roman"/>
          <w:b/>
          <w:bCs/>
          <w:sz w:val="24"/>
          <w:szCs w:val="24"/>
        </w:rPr>
        <w:t>4.2</w:t>
      </w:r>
      <w:r w:rsidRPr="004E3DC6">
        <w:rPr>
          <w:rFonts w:ascii="Times New Roman" w:hAnsi="Times New Roman" w:cs="Times New Roman"/>
          <w:b/>
          <w:bCs/>
          <w:sz w:val="24"/>
          <w:szCs w:val="24"/>
        </w:rPr>
        <w:tab/>
        <w:t>DEMOGRAPHIC CHARACTERISTIC OF RESPONDNETS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3D5288">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FEMALE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7F15E8" w:rsidRPr="004E3DC6" w:rsidTr="003D5288">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MARRIED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SINGLE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WIDOW</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DIVORCED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seen clearly here that 10 respondents representing 20% were married, 35 respondents representing 70% were single while the remain 5 respondent representing 10% were divorced and none of the respondent is widow.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3D5288">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Below 18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18 – 25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 – 33years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34 years &amp;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7F15E8" w:rsidRPr="004E3DC6" w:rsidTr="003D5288">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O’LEVEL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ND/NCE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HND/B.Sc</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M.Sc/Above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5 respondent representing 10% are O’level certificate holders, 10 respondents representing 20% were ND/NCE holders 20 respondents represent 40% were HND/BSC holders and 15 respondents represent 30% are MSC and above holders.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5: LENGTH OF SERVICE</w:t>
      </w:r>
    </w:p>
    <w:tbl>
      <w:tblPr>
        <w:tblStyle w:val="TableGrid"/>
        <w:tblW w:w="8658" w:type="dxa"/>
        <w:tblLook w:val="04A0" w:firstRow="1" w:lastRow="0" w:firstColumn="1" w:lastColumn="0" w:noHBand="0" w:noVBand="1"/>
      </w:tblPr>
      <w:tblGrid>
        <w:gridCol w:w="2886"/>
        <w:gridCol w:w="2886"/>
        <w:gridCol w:w="2886"/>
      </w:tblGrid>
      <w:tr w:rsidR="007F15E8" w:rsidRPr="004E3DC6" w:rsidTr="003D5288">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Less than 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 – 10years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 – 15years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16  and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3D5288">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7F15E8" w:rsidRPr="004E3DC6" w:rsidTr="003D5288">
        <w:trPr>
          <w:trHeight w:val="991"/>
        </w:trPr>
        <w:tc>
          <w:tcPr>
            <w:tcW w:w="298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9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70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Asst. 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3D5288">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officer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Finance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3D5288">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Table 6 above shows that 10 respondents representing 2% are supply chain manager, 25 respondents representing 50% are assistant supply chain manager, 10 respondents representing 20% are supply chain officer, while 5 respondents representing 10% are finance manager.</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4.3</w:t>
      </w:r>
      <w:r w:rsidRPr="004E3DC6">
        <w:rPr>
          <w:rFonts w:ascii="Times New Roman" w:hAnsi="Times New Roman" w:cs="Times New Roman"/>
          <w:b/>
          <w:bCs/>
          <w:sz w:val="24"/>
          <w:szCs w:val="24"/>
        </w:rPr>
        <w:tab/>
        <w:t>STATISTICAL RESULT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76</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12</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above table shows that 38 respondents representing 76% of the total respondent are satisfied with the question while 24% have a negative opinion.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 respondents represent 10% agreed to the question, while 45 respondents represent 90% disagree.</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 represent 100% disagreed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r w:rsidRPr="004E3DC6">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30 respondents represent 60% agreed to the question while 20 respondents represent 40%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35  respondents represent 70% agreed to the question while 15 respondents represent 30%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w:t>
            </w:r>
          </w:p>
        </w:tc>
      </w:tr>
      <w:tr w:rsidR="007F15E8" w:rsidRPr="004E3DC6" w:rsidTr="003D5288">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26 respondents represent 52% agreed to the question while 24 respondents represent 48%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4.4</w:t>
      </w:r>
      <w:r w:rsidRPr="004E3DC6">
        <w:rPr>
          <w:rFonts w:ascii="Times New Roman" w:hAnsi="Times New Roman" w:cs="Times New Roman"/>
          <w:b/>
          <w:bCs/>
          <w:sz w:val="24"/>
          <w:szCs w:val="24"/>
        </w:rPr>
        <w:tab/>
        <w:t>TESTING OF HYPOTHESIS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Regression of asset liability management and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w:t>
      </w:r>
      <w:r w:rsidRPr="004E3DC6">
        <w:rPr>
          <w:rFonts w:ascii="Times New Roman" w:hAnsi="Times New Roman" w:cs="Times New Roman"/>
          <w:sz w:val="24"/>
          <w:szCs w:val="24"/>
          <w:vertAlign w:val="superscript"/>
        </w:rPr>
        <w:t xml:space="preserve">2 </w:t>
      </w:r>
      <w:r w:rsidRPr="004E3DC6">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13</w:t>
      </w:r>
      <w:r w:rsidRPr="004E3DC6">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7F15E8" w:rsidRPr="004E3DC6" w:rsidTr="003D5288">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R-Square</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Adjusted 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Df</w:t>
            </w:r>
          </w:p>
        </w:tc>
        <w:tc>
          <w:tcPr>
            <w:tcW w:w="162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3D5288">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869</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0.756</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0.451</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162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0.2</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Table 4: 14 </w:t>
      </w:r>
      <w:r w:rsidRPr="004E3DC6">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7F15E8" w:rsidRPr="004E3DC6" w:rsidTr="003D5288">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Model</w:t>
            </w:r>
          </w:p>
        </w:tc>
        <w:tc>
          <w:tcPr>
            <w:tcW w:w="217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Sum of squares</w:t>
            </w:r>
          </w:p>
        </w:tc>
        <w:tc>
          <w:tcPr>
            <w:tcW w:w="54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Df</w:t>
            </w:r>
          </w:p>
        </w:tc>
        <w:tc>
          <w:tcPr>
            <w:tcW w:w="20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Means square</w:t>
            </w:r>
          </w:p>
        </w:tc>
        <w:tc>
          <w:tcPr>
            <w:tcW w:w="64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F</w:t>
            </w:r>
          </w:p>
        </w:tc>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3D5288">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Regression</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36,792.95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7,358.59</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2.478</w:t>
            </w:r>
          </w:p>
        </w:tc>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3D5288">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Residual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11,876.60</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424</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47.6790</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r w:rsidR="007F15E8" w:rsidRPr="004E3DC6" w:rsidTr="003D5288">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48,669.55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429</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Source: Research survey, </w:t>
      </w:r>
      <w:r w:rsidR="004E3DC6" w:rsidRPr="004E3DC6">
        <w:rPr>
          <w:rFonts w:ascii="Times New Roman" w:hAnsi="Times New Roman" w:cs="Times New Roman"/>
          <w:sz w:val="24"/>
          <w:szCs w:val="24"/>
        </w:rPr>
        <w:t>2025</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return on equity</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Predictors (constant), income diversification, capital adequacy, liquidity, operational efficiency, asset quality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4.15</w:t>
      </w:r>
      <w:r w:rsidRPr="004E3DC6">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7F15E8" w:rsidRPr="004E3DC6" w:rsidTr="003D5288">
        <w:trPr>
          <w:trHeight w:val="893"/>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Model</w:t>
            </w:r>
          </w:p>
        </w:tc>
        <w:tc>
          <w:tcPr>
            <w:tcW w:w="188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Unstandardized coefficients</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Standardized coefficient</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t-statistics and P values</w:t>
            </w:r>
          </w:p>
        </w:tc>
        <w:tc>
          <w:tcPr>
            <w:tcW w:w="255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correlation</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Std</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Beta</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1,93 (2.928)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Zero order</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Part</w:t>
            </w:r>
          </w:p>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-171</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(Constant)</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147.347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50.329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-670</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 (1.717)</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- 376</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- 208</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Asset Quality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361</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- 553</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0.02(.1,844)</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Liquidity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959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-291</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0.09(1.830)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-206</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E</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370</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446</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-1575</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.60(3.6560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-615</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-680</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Income diver.</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-1427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537</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364.</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0.03(2433)</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392</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-65</w:t>
            </w:r>
          </w:p>
        </w:tc>
      </w:tr>
      <w:tr w:rsidR="007F15E8" w:rsidRPr="004E3DC6" w:rsidTr="003D5288">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213</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p>
        </w:tc>
        <w:tc>
          <w:tcPr>
            <w:tcW w:w="16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findings of the analysis is based on the significance level (alpha) of 0.5 (5%) degrees of freedom (df) of 5, and two-tailed test in dictated: Asset Quality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043: t = -1.844): Operational efficiency (R2 = 430: t = -3.656) and income diversification efficiency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 the result show a positive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indicating that: return on equity is influenced by capital adequacy, asset quality, liquidity operational efficiency and income diversification. In addition, the computed t-values: capital adequacy (t=1.717); asset quality (t= -</w:t>
      </w:r>
      <w:r w:rsidRPr="004E3DC6">
        <w:rPr>
          <w:rFonts w:ascii="Times New Roman" w:hAnsi="Times New Roman" w:cs="Times New Roman"/>
          <w:sz w:val="24"/>
          <w:szCs w:val="24"/>
        </w:rPr>
        <w:lastRenderedPageBreak/>
        <w:t>1.884); liquidity (t = 1.830), operational efficiency ( t = - 3.656); income diversification (t = 2.438) are higher than the significance threshold of 1.96 (0.05). this then indicated that there is a significant relationship financial performance efficiency and income diversification.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4.5</w:t>
      </w:r>
      <w:r w:rsidRPr="004E3DC6">
        <w:rPr>
          <w:rFonts w:ascii="Times New Roman" w:hAnsi="Times New Roman" w:cs="Times New Roman"/>
          <w:b/>
          <w:bCs/>
          <w:sz w:val="24"/>
          <w:szCs w:val="24"/>
        </w:rPr>
        <w:tab/>
        <w:t>SUMMARY OF FINDINGS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the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(kosmidov,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unfavourablebargans to cover immediate cash needs this reducing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Liquidity has a positive beta of 0.370 with a t – statistic of 1.830. this means high liquidity levels leads to an increase it financial performance to banks. This positive impact is significant at 5% test level. This means an increase in liquidity by 1% leads to an increase in financial performance by 0.370%. this impact is significant at least, at 5% test level. The coefficient of correlation of – 0.656, suggests a strong negative correlation between financial performance and operational efficiency. Operational efficiency has a negative beta of -1.427 with a t-statistic of -</w:t>
      </w:r>
      <w:r w:rsidRPr="004E3DC6">
        <w:rPr>
          <w:rFonts w:ascii="Times New Roman" w:hAnsi="Times New Roman" w:cs="Times New Roman"/>
          <w:sz w:val="24"/>
          <w:szCs w:val="24"/>
        </w:rPr>
        <w:lastRenderedPageBreak/>
        <w:t>3.656. this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better.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FIVE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SUMMARY, CONCLUSION AND RECOMMENDATIONS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5.1</w:t>
      </w:r>
      <w:r w:rsidRPr="004E3DC6">
        <w:rPr>
          <w:rFonts w:ascii="Times New Roman" w:hAnsi="Times New Roman" w:cs="Times New Roman"/>
          <w:b/>
          <w:bCs/>
          <w:sz w:val="24"/>
          <w:szCs w:val="24"/>
        </w:rPr>
        <w:tab/>
        <w:t>SUMMARY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5.2</w:t>
      </w:r>
      <w:r w:rsidRPr="004E3DC6">
        <w:rPr>
          <w:rFonts w:ascii="Times New Roman" w:hAnsi="Times New Roman" w:cs="Times New Roman"/>
          <w:b/>
          <w:bCs/>
          <w:sz w:val="24"/>
          <w:szCs w:val="24"/>
        </w:rPr>
        <w:tab/>
        <w:t>CONCLUSION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revealed that value of receivable constitue a high proportion in the financial statement of the company.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5.3</w:t>
      </w:r>
      <w:r w:rsidRPr="004E3DC6">
        <w:rPr>
          <w:rFonts w:ascii="Times New Roman" w:hAnsi="Times New Roman" w:cs="Times New Roman"/>
          <w:b/>
          <w:bCs/>
          <w:sz w:val="24"/>
          <w:szCs w:val="24"/>
        </w:rPr>
        <w:tab/>
        <w:t>RECOMMENDATIONS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4E3DC6">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REFERENCES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Black, H.A (1994): Accounting in Business Decision theory, method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used, Englewood cliff inc.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Bull, R.J (1998): Accounting in Business 5</w:t>
      </w:r>
      <w:r w:rsidRPr="004E3DC6">
        <w:rPr>
          <w:rFonts w:ascii="Times New Roman" w:hAnsi="Times New Roman" w:cs="Times New Roman"/>
          <w:sz w:val="24"/>
          <w:szCs w:val="24"/>
          <w:vertAlign w:val="superscript"/>
        </w:rPr>
        <w:t>th</w:t>
      </w:r>
      <w:r w:rsidRPr="004E3DC6">
        <w:rPr>
          <w:rFonts w:ascii="Times New Roman" w:hAnsi="Times New Roman" w:cs="Times New Roman"/>
          <w:sz w:val="24"/>
          <w:szCs w:val="24"/>
        </w:rPr>
        <w:t xml:space="preserve"> Edition, England: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ALBAS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Dele, T. (2006): Banking law and regulation. Revised edition derinola</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publisher.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Decoster, D.J et al (1978): Accounting for managerial decision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making,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Frank, W. (1995): Business Accounting Robert it. Frank and Philip J.</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cook (New York: The free Press, 1995).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Fertig, P.E et al (1971): Using Accounting information; an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introduction,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Gordon, M. J et al (1975): Accounting: A management approach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Homewood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International labor office (1975): How to read a balance sheet,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Geneva.</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Kasali, A. (2006): Introduction to book keeping and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Derionola publisher.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Longe, O.A. &amp;Kazeem, R.A (2008): Essential financial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third Edition. Ogun: Tonad publish limited.</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054A44" w:rsidRPr="004E3DC6" w:rsidRDefault="00054A44" w:rsidP="004E3DC6">
      <w:pPr>
        <w:spacing w:after="0" w:line="360" w:lineRule="auto"/>
        <w:rPr>
          <w:rFonts w:ascii="Times New Roman" w:hAnsi="Times New Roman" w:cs="Times New Roman"/>
          <w:sz w:val="24"/>
          <w:szCs w:val="24"/>
        </w:rPr>
      </w:pPr>
      <w:bookmarkStart w:id="0" w:name="_GoBack"/>
      <w:bookmarkEnd w:id="0"/>
    </w:p>
    <w:sectPr w:rsidR="00054A44" w:rsidRPr="004E3DC6" w:rsidSect="004E3DC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985" w:rsidRDefault="00534985" w:rsidP="0009087B">
      <w:pPr>
        <w:spacing w:after="0" w:line="240" w:lineRule="auto"/>
      </w:pPr>
      <w:r>
        <w:separator/>
      </w:r>
    </w:p>
  </w:endnote>
  <w:endnote w:type="continuationSeparator" w:id="0">
    <w:p w:rsidR="00534985" w:rsidRDefault="00534985" w:rsidP="0009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727"/>
      <w:docPartObj>
        <w:docPartGallery w:val="Page Numbers (Bottom of Page)"/>
        <w:docPartUnique/>
      </w:docPartObj>
    </w:sdtPr>
    <w:sdtEndPr/>
    <w:sdtContent>
      <w:p w:rsidR="00502964" w:rsidRDefault="00AC6E3E">
        <w:pPr>
          <w:pStyle w:val="Footer"/>
          <w:jc w:val="center"/>
        </w:pPr>
        <w:r>
          <w:fldChar w:fldCharType="begin"/>
        </w:r>
        <w:r w:rsidR="007F15E8">
          <w:instrText xml:space="preserve"> PAGE   \* MERGEFORMAT </w:instrText>
        </w:r>
        <w:r>
          <w:fldChar w:fldCharType="separate"/>
        </w:r>
        <w:r w:rsidR="004E3DC6">
          <w:rPr>
            <w:noProof/>
          </w:rPr>
          <w:t>30</w:t>
        </w:r>
        <w:r>
          <w:rPr>
            <w:noProof/>
          </w:rPr>
          <w:fldChar w:fldCharType="end"/>
        </w:r>
      </w:p>
    </w:sdtContent>
  </w:sdt>
  <w:p w:rsidR="00502964" w:rsidRDefault="00534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985" w:rsidRDefault="00534985" w:rsidP="0009087B">
      <w:pPr>
        <w:spacing w:after="0" w:line="240" w:lineRule="auto"/>
      </w:pPr>
      <w:r>
        <w:separator/>
      </w:r>
    </w:p>
  </w:footnote>
  <w:footnote w:type="continuationSeparator" w:id="0">
    <w:p w:rsidR="00534985" w:rsidRDefault="00534985" w:rsidP="00090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8"/>
    <w:rsid w:val="00054A44"/>
    <w:rsid w:val="0009087B"/>
    <w:rsid w:val="004E3DC6"/>
    <w:rsid w:val="00521F24"/>
    <w:rsid w:val="00534985"/>
    <w:rsid w:val="007637EB"/>
    <w:rsid w:val="007F15E8"/>
    <w:rsid w:val="007F488D"/>
    <w:rsid w:val="0085675D"/>
    <w:rsid w:val="008E27CF"/>
    <w:rsid w:val="00924CB4"/>
    <w:rsid w:val="00AC6E3E"/>
    <w:rsid w:val="00EE187B"/>
    <w:rsid w:val="00EF6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77326-01E8-4756-952B-042A9D8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E8"/>
    <w:pPr>
      <w:ind w:left="720"/>
      <w:contextualSpacing/>
    </w:pPr>
  </w:style>
  <w:style w:type="paragraph" w:styleId="BalloonText">
    <w:name w:val="Balloon Text"/>
    <w:basedOn w:val="Normal"/>
    <w:link w:val="BalloonTextChar"/>
    <w:uiPriority w:val="99"/>
    <w:semiHidden/>
    <w:unhideWhenUsed/>
    <w:rsid w:val="007F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E8"/>
    <w:rPr>
      <w:rFonts w:ascii="Tahoma" w:hAnsi="Tahoma" w:cs="Tahoma"/>
      <w:sz w:val="16"/>
      <w:szCs w:val="16"/>
    </w:rPr>
  </w:style>
  <w:style w:type="character" w:styleId="PlaceholderText">
    <w:name w:val="Placeholder Text"/>
    <w:basedOn w:val="DefaultParagraphFont"/>
    <w:uiPriority w:val="99"/>
    <w:semiHidden/>
    <w:rsid w:val="007F15E8"/>
    <w:rPr>
      <w:color w:val="808080"/>
    </w:rPr>
  </w:style>
  <w:style w:type="table" w:styleId="TableGrid">
    <w:name w:val="Table Grid"/>
    <w:basedOn w:val="TableNormal"/>
    <w:uiPriority w:val="59"/>
    <w:rsid w:val="007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15E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F15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9081</Words>
  <Characters>51766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Microsoft account</cp:lastModifiedBy>
  <cp:revision>3</cp:revision>
  <dcterms:created xsi:type="dcterms:W3CDTF">2025-05-14T19:16:00Z</dcterms:created>
  <dcterms:modified xsi:type="dcterms:W3CDTF">2025-05-14T19:22:00Z</dcterms:modified>
</cp:coreProperties>
</file>