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A6" w:rsidRPr="005E2EEA" w:rsidRDefault="008B2FA6" w:rsidP="008B2FA6">
      <w:pPr>
        <w:spacing w:after="0" w:line="240" w:lineRule="auto"/>
        <w:contextualSpacing/>
        <w:jc w:val="center"/>
        <w:rPr>
          <w:rFonts w:ascii="Arial Black" w:hAnsi="Arial Black"/>
          <w:i/>
          <w:sz w:val="38"/>
          <w:szCs w:val="40"/>
        </w:rPr>
      </w:pPr>
      <w:r>
        <w:rPr>
          <w:rFonts w:ascii="Arial Black" w:hAnsi="Arial Black" w:cstheme="majorBidi"/>
          <w:b/>
          <w:bCs/>
          <w:sz w:val="28"/>
          <w:szCs w:val="30"/>
        </w:rPr>
        <w:t>IMPACT OF FINANCIAL REPORTING PRACTICES ON FINANCIAL PERFORMANCE OF NIGERIA MONEY DEPOSIT BANKS (A CASE STUDY OF UNION BANK OF NIGERIA PLC)</w:t>
      </w:r>
    </w:p>
    <w:p w:rsidR="008B2FA6" w:rsidRPr="00416CAB" w:rsidRDefault="008B2FA6" w:rsidP="008B2FA6">
      <w:pPr>
        <w:spacing w:after="0" w:line="360" w:lineRule="auto"/>
        <w:jc w:val="center"/>
        <w:rPr>
          <w:rFonts w:ascii="Century" w:hAnsi="Century"/>
          <w:sz w:val="26"/>
          <w:szCs w:val="26"/>
        </w:rPr>
      </w:pPr>
    </w:p>
    <w:p w:rsidR="008B2FA6" w:rsidRPr="00416CAB" w:rsidRDefault="008B2FA6" w:rsidP="008B2FA6">
      <w:pPr>
        <w:spacing w:after="0" w:line="360" w:lineRule="auto"/>
        <w:jc w:val="center"/>
        <w:rPr>
          <w:rFonts w:ascii="Century" w:hAnsi="Century"/>
          <w:sz w:val="26"/>
          <w:szCs w:val="26"/>
        </w:rPr>
      </w:pPr>
    </w:p>
    <w:p w:rsidR="008B2FA6" w:rsidRPr="00DC1839" w:rsidRDefault="008B2FA6" w:rsidP="008B2FA6">
      <w:pPr>
        <w:spacing w:after="0" w:line="360" w:lineRule="auto"/>
        <w:jc w:val="center"/>
        <w:rPr>
          <w:rFonts w:ascii="Monotype Corsiva" w:hAnsi="Monotype Corsiva" w:cstheme="majorBidi"/>
          <w:b/>
          <w:bCs/>
          <w:sz w:val="40"/>
          <w:szCs w:val="40"/>
        </w:rPr>
      </w:pPr>
      <w:r w:rsidRPr="00DC1839">
        <w:rPr>
          <w:rFonts w:ascii="Monotype Corsiva" w:hAnsi="Monotype Corsiva" w:cstheme="majorBidi"/>
          <w:b/>
          <w:bCs/>
          <w:sz w:val="40"/>
          <w:szCs w:val="40"/>
        </w:rPr>
        <w:t>BY</w:t>
      </w:r>
    </w:p>
    <w:p w:rsidR="008B2FA6" w:rsidRPr="000E5F4A" w:rsidRDefault="008B2FA6" w:rsidP="008B2FA6">
      <w:pPr>
        <w:spacing w:line="240" w:lineRule="auto"/>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SANNI AKBAR</w:t>
      </w:r>
    </w:p>
    <w:p w:rsidR="008B2FA6" w:rsidRPr="000E5F4A" w:rsidRDefault="008B2FA6" w:rsidP="008B2FA6">
      <w:pPr>
        <w:spacing w:line="240" w:lineRule="auto"/>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ND/23/BFN/FT/0114</w:t>
      </w:r>
    </w:p>
    <w:p w:rsidR="008B2FA6" w:rsidRPr="00416CAB" w:rsidRDefault="008B2FA6" w:rsidP="008B2FA6">
      <w:pPr>
        <w:spacing w:after="0" w:line="360" w:lineRule="auto"/>
        <w:jc w:val="center"/>
        <w:rPr>
          <w:rFonts w:ascii="Century" w:hAnsi="Century"/>
          <w:sz w:val="26"/>
          <w:szCs w:val="26"/>
        </w:rPr>
      </w:pPr>
    </w:p>
    <w:p w:rsidR="008B2FA6" w:rsidRPr="00416CAB" w:rsidRDefault="008B2FA6" w:rsidP="008B2FA6">
      <w:pPr>
        <w:spacing w:after="0" w:line="360" w:lineRule="auto"/>
        <w:jc w:val="center"/>
        <w:rPr>
          <w:rFonts w:ascii="Century" w:hAnsi="Century"/>
          <w:sz w:val="26"/>
          <w:szCs w:val="26"/>
        </w:rPr>
      </w:pPr>
    </w:p>
    <w:p w:rsidR="008B2FA6" w:rsidRPr="00DC1839" w:rsidRDefault="008B2FA6" w:rsidP="008B2FA6">
      <w:pPr>
        <w:spacing w:after="0" w:line="360" w:lineRule="auto"/>
        <w:jc w:val="center"/>
        <w:rPr>
          <w:rFonts w:ascii="Bodoni MT" w:hAnsi="Bodoni MT"/>
          <w:b/>
          <w:bCs/>
          <w:sz w:val="28"/>
          <w:szCs w:val="28"/>
        </w:rPr>
      </w:pPr>
      <w:r w:rsidRPr="00DC1839">
        <w:rPr>
          <w:rFonts w:ascii="Bodoni MT" w:hAnsi="Bodoni MT"/>
          <w:b/>
          <w:bCs/>
          <w:sz w:val="28"/>
          <w:szCs w:val="28"/>
        </w:rPr>
        <w:t>A PROJECT SUBMITTED TO THE DEPARTMENT OF BANKING AND FINANCE, INSTITUTE OF FINANCE AND MANAGEMENT STUDIES (IFMS), KWARA STATE POLYTECHNIC</w:t>
      </w:r>
    </w:p>
    <w:p w:rsidR="008B2FA6" w:rsidRPr="00DC1839" w:rsidRDefault="008B2FA6" w:rsidP="008B2FA6">
      <w:pPr>
        <w:spacing w:after="0" w:line="360" w:lineRule="auto"/>
        <w:jc w:val="center"/>
        <w:rPr>
          <w:rFonts w:ascii="Bodoni MT" w:hAnsi="Bodoni MT"/>
          <w:b/>
          <w:bCs/>
          <w:sz w:val="28"/>
          <w:szCs w:val="28"/>
        </w:rPr>
      </w:pPr>
    </w:p>
    <w:p w:rsidR="008B2FA6" w:rsidRPr="00DC1839" w:rsidRDefault="008B2FA6" w:rsidP="008B2FA6">
      <w:pPr>
        <w:tabs>
          <w:tab w:val="left" w:pos="5523"/>
        </w:tabs>
        <w:spacing w:after="0" w:line="360" w:lineRule="auto"/>
        <w:rPr>
          <w:rFonts w:ascii="Bodoni MT" w:hAnsi="Bodoni MT"/>
          <w:b/>
          <w:bCs/>
          <w:sz w:val="28"/>
          <w:szCs w:val="28"/>
        </w:rPr>
      </w:pPr>
      <w:r w:rsidRPr="00DC1839">
        <w:rPr>
          <w:rFonts w:ascii="Bodoni MT" w:hAnsi="Bodoni MT"/>
          <w:b/>
          <w:bCs/>
          <w:sz w:val="28"/>
          <w:szCs w:val="28"/>
        </w:rPr>
        <w:tab/>
      </w:r>
    </w:p>
    <w:p w:rsidR="008B2FA6" w:rsidRPr="00DC1839" w:rsidRDefault="008B2FA6" w:rsidP="008B2FA6">
      <w:pPr>
        <w:spacing w:after="0" w:line="360" w:lineRule="auto"/>
        <w:jc w:val="center"/>
        <w:rPr>
          <w:rFonts w:ascii="Bodoni MT" w:hAnsi="Bodoni MT"/>
          <w:b/>
          <w:bCs/>
          <w:sz w:val="28"/>
          <w:szCs w:val="28"/>
        </w:rPr>
      </w:pPr>
      <w:r w:rsidRPr="00DC1839">
        <w:rPr>
          <w:rFonts w:ascii="Bodoni MT" w:hAnsi="Bodoni MT"/>
          <w:b/>
          <w:bCs/>
          <w:sz w:val="28"/>
          <w:szCs w:val="28"/>
        </w:rPr>
        <w:t>IN PARTIAL FULFILLMENT OF THE REQ</w:t>
      </w:r>
      <w:r>
        <w:rPr>
          <w:rFonts w:ascii="Bodoni MT" w:hAnsi="Bodoni MT"/>
          <w:b/>
          <w:bCs/>
          <w:sz w:val="28"/>
          <w:szCs w:val="28"/>
        </w:rPr>
        <w:t>UIREMENT FOR THE AWARD OF NATIONAL DIPLOMA (</w:t>
      </w:r>
      <w:r w:rsidRPr="00DC1839">
        <w:rPr>
          <w:rFonts w:ascii="Bodoni MT" w:hAnsi="Bodoni MT"/>
          <w:b/>
          <w:bCs/>
          <w:sz w:val="28"/>
          <w:szCs w:val="28"/>
        </w:rPr>
        <w:t>ND) IN BANKING AND FINANCE</w:t>
      </w:r>
    </w:p>
    <w:p w:rsidR="008B2FA6" w:rsidRPr="00416CAB" w:rsidRDefault="008B2FA6" w:rsidP="008B2FA6">
      <w:pPr>
        <w:spacing w:after="0" w:line="360" w:lineRule="auto"/>
        <w:jc w:val="center"/>
        <w:rPr>
          <w:rFonts w:ascii="Century" w:hAnsi="Century"/>
          <w:sz w:val="26"/>
          <w:szCs w:val="26"/>
        </w:rPr>
      </w:pPr>
    </w:p>
    <w:p w:rsidR="008B2FA6" w:rsidRPr="00DC1839" w:rsidRDefault="008B2FA6" w:rsidP="008B2FA6">
      <w:pPr>
        <w:spacing w:after="0" w:line="360" w:lineRule="auto"/>
        <w:rPr>
          <w:rFonts w:ascii="Century" w:hAnsi="Century"/>
          <w:b/>
          <w:bCs/>
          <w:sz w:val="26"/>
          <w:szCs w:val="26"/>
        </w:rPr>
      </w:pPr>
    </w:p>
    <w:p w:rsidR="008B2FA6" w:rsidRPr="00DC1839" w:rsidRDefault="008B2FA6" w:rsidP="008B2FA6">
      <w:pPr>
        <w:spacing w:after="0" w:line="360" w:lineRule="auto"/>
        <w:jc w:val="right"/>
        <w:rPr>
          <w:rFonts w:ascii="Century" w:hAnsi="Century"/>
          <w:b/>
          <w:bCs/>
          <w:sz w:val="26"/>
          <w:szCs w:val="26"/>
        </w:rPr>
      </w:pPr>
      <w:r>
        <w:rPr>
          <w:rFonts w:ascii="Century" w:hAnsi="Century"/>
          <w:b/>
          <w:bCs/>
          <w:sz w:val="26"/>
          <w:szCs w:val="26"/>
        </w:rPr>
        <w:t>JULY, 2025</w:t>
      </w:r>
    </w:p>
    <w:p w:rsidR="008B2FA6" w:rsidRPr="00416CAB" w:rsidRDefault="008B2FA6" w:rsidP="008B2FA6">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8B2FA6" w:rsidRPr="00C41100" w:rsidRDefault="008B2FA6" w:rsidP="008B2FA6">
      <w:pPr>
        <w:spacing w:after="0" w:line="360" w:lineRule="auto"/>
        <w:ind w:firstLine="720"/>
        <w:jc w:val="both"/>
        <w:rPr>
          <w:rFonts w:asciiTheme="majorBidi" w:hAnsiTheme="majorBidi" w:cstheme="majorBidi"/>
          <w:sz w:val="24"/>
          <w:szCs w:val="24"/>
        </w:rPr>
      </w:pPr>
      <w:r w:rsidRPr="00C41100">
        <w:rPr>
          <w:rFonts w:asciiTheme="majorBidi" w:hAnsiTheme="majorBidi" w:cstheme="majorBidi"/>
          <w:sz w:val="24"/>
          <w:szCs w:val="24"/>
        </w:rPr>
        <w:t xml:space="preserve">This is to certify that this research work is carried out by </w:t>
      </w:r>
      <w:r>
        <w:rPr>
          <w:rFonts w:asciiTheme="majorBidi" w:hAnsiTheme="majorBidi" w:cstheme="majorBidi"/>
          <w:b/>
          <w:bCs/>
          <w:sz w:val="24"/>
          <w:szCs w:val="24"/>
        </w:rPr>
        <w:t>SANNI AKBAR</w:t>
      </w:r>
      <w:r>
        <w:rPr>
          <w:rFonts w:asciiTheme="majorBidi" w:hAnsiTheme="majorBidi" w:cstheme="majorBidi"/>
          <w:sz w:val="24"/>
          <w:szCs w:val="24"/>
        </w:rPr>
        <w:t xml:space="preserve"> with M</w:t>
      </w:r>
      <w:r w:rsidRPr="00C41100">
        <w:rPr>
          <w:rFonts w:asciiTheme="majorBidi" w:hAnsiTheme="majorBidi" w:cstheme="majorBidi"/>
          <w:sz w:val="24"/>
          <w:szCs w:val="24"/>
        </w:rPr>
        <w:t>atric no</w:t>
      </w:r>
      <w:r>
        <w:rPr>
          <w:rFonts w:asciiTheme="majorBidi" w:hAnsiTheme="majorBidi" w:cstheme="majorBidi"/>
          <w:sz w:val="24"/>
          <w:szCs w:val="24"/>
        </w:rPr>
        <w:t>. ND/23/BFN/FT/0114</w:t>
      </w:r>
      <w:r w:rsidRPr="00C41100">
        <w:rPr>
          <w:rFonts w:asciiTheme="majorBidi" w:hAnsiTheme="majorBidi" w:cstheme="majorBidi"/>
          <w:sz w:val="24"/>
          <w:szCs w:val="24"/>
        </w:rPr>
        <w:t xml:space="preserve"> and has been completed, read through and approved as meeting part of the requirements of the department of Banking and Finance, Institute of Finance and Management Studies (IFMS), Kwara State Pol</w:t>
      </w:r>
      <w:r>
        <w:rPr>
          <w:rFonts w:asciiTheme="majorBidi" w:hAnsiTheme="majorBidi" w:cstheme="majorBidi"/>
          <w:sz w:val="24"/>
          <w:szCs w:val="24"/>
        </w:rPr>
        <w:t>ytechnic for the award of</w:t>
      </w:r>
      <w:r w:rsidRPr="00C41100">
        <w:rPr>
          <w:rFonts w:asciiTheme="majorBidi" w:hAnsiTheme="majorBidi" w:cstheme="majorBidi"/>
          <w:sz w:val="24"/>
          <w:szCs w:val="24"/>
        </w:rPr>
        <w:t xml:space="preserve"> National Diploma</w:t>
      </w:r>
      <w:r>
        <w:rPr>
          <w:rFonts w:asciiTheme="majorBidi" w:hAnsiTheme="majorBidi" w:cstheme="majorBidi"/>
          <w:sz w:val="24"/>
          <w:szCs w:val="24"/>
        </w:rPr>
        <w:t xml:space="preserve"> (ND)</w:t>
      </w:r>
      <w:r w:rsidRPr="00C41100">
        <w:rPr>
          <w:rFonts w:asciiTheme="majorBidi" w:hAnsiTheme="majorBidi" w:cstheme="majorBidi"/>
          <w:sz w:val="24"/>
          <w:szCs w:val="24"/>
        </w:rPr>
        <w:t xml:space="preserve"> in Banking and Finance.</w:t>
      </w:r>
    </w:p>
    <w:p w:rsidR="008B2FA6" w:rsidRPr="00416CAB" w:rsidRDefault="008B2FA6" w:rsidP="008B2FA6">
      <w:pPr>
        <w:spacing w:after="0" w:line="360" w:lineRule="auto"/>
        <w:jc w:val="both"/>
        <w:rPr>
          <w:rFonts w:ascii="Century" w:hAnsi="Century"/>
          <w:sz w:val="26"/>
          <w:szCs w:val="26"/>
        </w:rPr>
      </w:pPr>
    </w:p>
    <w:p w:rsidR="008B2FA6" w:rsidRPr="00416CAB" w:rsidRDefault="008B2FA6" w:rsidP="008B2FA6">
      <w:pPr>
        <w:spacing w:after="0" w:line="36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8B2FA6" w:rsidRPr="00416CAB" w:rsidRDefault="008B2FA6" w:rsidP="008B2FA6">
      <w:pPr>
        <w:spacing w:after="0" w:line="240" w:lineRule="auto"/>
        <w:jc w:val="both"/>
        <w:rPr>
          <w:rFonts w:ascii="Century" w:hAnsi="Century"/>
          <w:b/>
          <w:sz w:val="26"/>
          <w:szCs w:val="26"/>
        </w:rPr>
      </w:pPr>
      <w:r>
        <w:rPr>
          <w:rFonts w:ascii="Century" w:hAnsi="Century"/>
          <w:b/>
          <w:sz w:val="26"/>
          <w:szCs w:val="26"/>
        </w:rPr>
        <w:t>MRS. OTAYOKHE E.Y</w:t>
      </w:r>
      <w:r w:rsidRPr="00416CAB">
        <w:rPr>
          <w:rFonts w:ascii="Century" w:hAnsi="Century"/>
          <w:b/>
          <w:sz w:val="26"/>
          <w:szCs w:val="26"/>
        </w:rPr>
        <w:tab/>
      </w:r>
      <w:r>
        <w:rPr>
          <w:rFonts w:ascii="Century" w:hAnsi="Century"/>
          <w:b/>
          <w:sz w:val="18"/>
          <w:szCs w:val="26"/>
        </w:rPr>
        <w:tab/>
      </w:r>
      <w:r>
        <w:rPr>
          <w:rFonts w:ascii="Century" w:hAnsi="Century"/>
          <w:b/>
          <w:sz w:val="18"/>
          <w:szCs w:val="26"/>
        </w:rPr>
        <w:tab/>
      </w:r>
      <w:r>
        <w:rPr>
          <w:rFonts w:ascii="Century" w:hAnsi="Century"/>
          <w:b/>
          <w:sz w:val="26"/>
          <w:szCs w:val="26"/>
        </w:rPr>
        <w:t xml:space="preserve"> </w:t>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sidRPr="00416CAB">
        <w:rPr>
          <w:rFonts w:ascii="Century" w:hAnsi="Century"/>
          <w:b/>
          <w:sz w:val="26"/>
          <w:szCs w:val="26"/>
        </w:rPr>
        <w:t>DATE</w:t>
      </w:r>
    </w:p>
    <w:p w:rsidR="008B2FA6" w:rsidRPr="00416CAB" w:rsidRDefault="008B2FA6" w:rsidP="008B2FA6">
      <w:pPr>
        <w:spacing w:after="0" w:line="240" w:lineRule="auto"/>
        <w:jc w:val="both"/>
        <w:rPr>
          <w:rFonts w:ascii="Century" w:hAnsi="Century"/>
          <w:sz w:val="26"/>
          <w:szCs w:val="26"/>
        </w:rPr>
      </w:pPr>
      <w:r w:rsidRPr="00416CAB">
        <w:rPr>
          <w:rFonts w:ascii="Century" w:hAnsi="Century"/>
          <w:sz w:val="26"/>
          <w:szCs w:val="26"/>
        </w:rPr>
        <w:t>Project Supervisor</w:t>
      </w:r>
    </w:p>
    <w:p w:rsidR="008B2FA6" w:rsidRPr="00416CAB" w:rsidRDefault="008B2FA6" w:rsidP="008B2FA6">
      <w:pPr>
        <w:spacing w:after="0" w:line="24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8B2FA6" w:rsidRPr="00416CAB" w:rsidRDefault="008B2FA6" w:rsidP="008B2FA6">
      <w:pPr>
        <w:spacing w:after="0" w:line="240" w:lineRule="auto"/>
        <w:jc w:val="both"/>
        <w:rPr>
          <w:rFonts w:ascii="Century" w:hAnsi="Century"/>
          <w:b/>
          <w:sz w:val="26"/>
          <w:szCs w:val="26"/>
        </w:rPr>
      </w:pPr>
      <w:r>
        <w:rPr>
          <w:rFonts w:ascii="Century" w:hAnsi="Century"/>
          <w:b/>
          <w:sz w:val="26"/>
          <w:szCs w:val="26"/>
        </w:rPr>
        <w:t xml:space="preserve">MRS. OTAYOKHE E.Y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8B2FA6" w:rsidRPr="00416CAB" w:rsidRDefault="008B2FA6" w:rsidP="008B2FA6">
      <w:pPr>
        <w:spacing w:after="0" w:line="240" w:lineRule="auto"/>
        <w:jc w:val="both"/>
        <w:rPr>
          <w:rFonts w:ascii="Century" w:hAnsi="Century"/>
          <w:sz w:val="26"/>
          <w:szCs w:val="26"/>
        </w:rPr>
      </w:pPr>
      <w:r w:rsidRPr="00416CAB">
        <w:rPr>
          <w:rFonts w:ascii="Century" w:hAnsi="Century"/>
          <w:sz w:val="26"/>
          <w:szCs w:val="26"/>
        </w:rPr>
        <w:t>Project Coordinator</w:t>
      </w:r>
    </w:p>
    <w:p w:rsidR="008B2FA6" w:rsidRPr="00416CAB" w:rsidRDefault="008B2FA6" w:rsidP="008B2FA6">
      <w:pPr>
        <w:spacing w:after="0" w:line="24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8B2FA6" w:rsidRPr="00416CAB" w:rsidRDefault="008B2FA6" w:rsidP="008B2FA6">
      <w:pPr>
        <w:spacing w:after="0" w:line="240" w:lineRule="auto"/>
        <w:jc w:val="both"/>
        <w:rPr>
          <w:rFonts w:ascii="Century" w:hAnsi="Century"/>
          <w:b/>
          <w:sz w:val="26"/>
          <w:szCs w:val="26"/>
        </w:rPr>
      </w:pPr>
      <w:r>
        <w:rPr>
          <w:rFonts w:ascii="Century" w:hAnsi="Century"/>
          <w:b/>
          <w:sz w:val="26"/>
          <w:szCs w:val="26"/>
        </w:rPr>
        <w:t>MR. AJIBOYE W.T</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t>DATE</w:t>
      </w:r>
    </w:p>
    <w:p w:rsidR="008B2FA6" w:rsidRDefault="008B2FA6" w:rsidP="008B2FA6">
      <w:pPr>
        <w:rPr>
          <w:rFonts w:ascii="Century" w:hAnsi="Century"/>
          <w:sz w:val="26"/>
          <w:szCs w:val="26"/>
        </w:rPr>
      </w:pPr>
      <w:r w:rsidRPr="00416CAB">
        <w:rPr>
          <w:rFonts w:ascii="Century" w:hAnsi="Century"/>
          <w:sz w:val="26"/>
          <w:szCs w:val="26"/>
        </w:rPr>
        <w:t xml:space="preserve">Head of Department </w:t>
      </w:r>
    </w:p>
    <w:p w:rsidR="008B2FA6" w:rsidRDefault="008B2FA6" w:rsidP="008B2FA6">
      <w:pPr>
        <w:rPr>
          <w:rFonts w:ascii="Century" w:hAnsi="Century"/>
          <w:sz w:val="26"/>
          <w:szCs w:val="26"/>
        </w:rPr>
      </w:pPr>
    </w:p>
    <w:p w:rsidR="008B2FA6" w:rsidRPr="00416CAB" w:rsidRDefault="008B2FA6" w:rsidP="008B2FA6">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8B2FA6" w:rsidRDefault="008B2FA6" w:rsidP="008B2FA6">
      <w:pPr>
        <w:spacing w:after="0" w:line="360" w:lineRule="auto"/>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p>
    <w:p w:rsidR="008B2FA6" w:rsidRDefault="008B2FA6" w:rsidP="008B2FA6">
      <w:pPr>
        <w:rPr>
          <w:rFonts w:ascii="Century" w:hAnsi="Century"/>
          <w:b/>
          <w:sz w:val="26"/>
          <w:szCs w:val="26"/>
        </w:rPr>
      </w:pPr>
      <w:r>
        <w:rPr>
          <w:rFonts w:ascii="Century" w:hAnsi="Century"/>
          <w:b/>
          <w:sz w:val="26"/>
          <w:szCs w:val="26"/>
        </w:rPr>
        <w:br w:type="page"/>
      </w:r>
    </w:p>
    <w:p w:rsidR="008B2FA6" w:rsidRPr="00416CAB" w:rsidRDefault="008B2FA6" w:rsidP="008B2FA6">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8B2FA6" w:rsidRPr="00FB56C3" w:rsidRDefault="008B2FA6" w:rsidP="008B2FA6">
      <w:pPr>
        <w:spacing w:after="0" w:line="360" w:lineRule="auto"/>
        <w:ind w:firstLine="720"/>
        <w:jc w:val="both"/>
        <w:rPr>
          <w:rFonts w:ascii="Century" w:hAnsi="Century"/>
          <w:sz w:val="24"/>
          <w:szCs w:val="24"/>
        </w:rPr>
      </w:pPr>
      <w:r w:rsidRPr="00FB56C3">
        <w:rPr>
          <w:rFonts w:asciiTheme="majorBidi" w:hAnsiTheme="majorBidi" w:cstheme="majorBidi"/>
          <w:sz w:val="24"/>
          <w:szCs w:val="24"/>
        </w:rPr>
        <w:t>This project is dedicated to Almighty Allah the creator of heaven and earth the one who created all human kind who gave me knowledge to achieve this project work also my parent Mr</w:t>
      </w:r>
      <w:r>
        <w:rPr>
          <w:rFonts w:asciiTheme="majorBidi" w:hAnsiTheme="majorBidi" w:cstheme="majorBidi"/>
          <w:sz w:val="24"/>
          <w:szCs w:val="24"/>
        </w:rPr>
        <w:t>.</w:t>
      </w:r>
      <w:r w:rsidRPr="00FB56C3">
        <w:rPr>
          <w:rFonts w:asciiTheme="majorBidi" w:hAnsiTheme="majorBidi" w:cstheme="majorBidi"/>
          <w:sz w:val="24"/>
          <w:szCs w:val="24"/>
        </w:rPr>
        <w:t xml:space="preserve"> and Mrs</w:t>
      </w:r>
      <w:r>
        <w:rPr>
          <w:rFonts w:asciiTheme="majorBidi" w:hAnsiTheme="majorBidi" w:cstheme="majorBidi"/>
          <w:sz w:val="24"/>
          <w:szCs w:val="24"/>
        </w:rPr>
        <w:t>. Sanni, my special dedication also goes to my mother who is supportive both spiritually and financial I say Jazakallah Khairan.</w:t>
      </w:r>
    </w:p>
    <w:p w:rsidR="008B2FA6" w:rsidRDefault="008B2FA6" w:rsidP="008B2FA6">
      <w:pPr>
        <w:spacing w:after="0" w:line="360" w:lineRule="auto"/>
        <w:jc w:val="center"/>
        <w:rPr>
          <w:rFonts w:asciiTheme="majorBidi" w:hAnsiTheme="majorBidi" w:cstheme="majorBidi"/>
          <w:b/>
          <w:bCs/>
          <w:sz w:val="24"/>
          <w:szCs w:val="24"/>
        </w:rPr>
      </w:pPr>
      <w:r w:rsidRPr="00416CAB">
        <w:rPr>
          <w:rFonts w:asciiTheme="majorBidi" w:hAnsiTheme="majorBidi" w:cstheme="majorBidi"/>
          <w:b/>
          <w:bCs/>
          <w:sz w:val="24"/>
          <w:szCs w:val="24"/>
        </w:rPr>
        <w:br w:type="page"/>
      </w:r>
    </w:p>
    <w:p w:rsidR="008B2FA6" w:rsidRPr="00416CAB" w:rsidRDefault="008B2FA6" w:rsidP="008B2FA6">
      <w:pPr>
        <w:spacing w:after="0" w:line="360" w:lineRule="auto"/>
        <w:jc w:val="center"/>
        <w:rPr>
          <w:rFonts w:ascii="Century" w:hAnsi="Century"/>
          <w:b/>
          <w:sz w:val="26"/>
          <w:szCs w:val="26"/>
        </w:rPr>
      </w:pPr>
      <w:r w:rsidRPr="00416CAB">
        <w:rPr>
          <w:rFonts w:ascii="Century" w:hAnsi="Century"/>
          <w:b/>
          <w:sz w:val="26"/>
          <w:szCs w:val="26"/>
        </w:rPr>
        <w:lastRenderedPageBreak/>
        <w:t>ACKNOWLEDGEMENT</w:t>
      </w:r>
    </w:p>
    <w:p w:rsidR="008B2FA6" w:rsidRPr="00CB58EA" w:rsidRDefault="008B2FA6" w:rsidP="008B2FA6">
      <w:pPr>
        <w:spacing w:line="360" w:lineRule="auto"/>
        <w:ind w:firstLine="720"/>
        <w:jc w:val="both"/>
        <w:rPr>
          <w:rFonts w:asciiTheme="majorBidi" w:hAnsiTheme="majorBidi" w:cstheme="majorBidi"/>
          <w:sz w:val="24"/>
          <w:szCs w:val="24"/>
        </w:rPr>
      </w:pPr>
      <w:r w:rsidRPr="005C44F2">
        <w:rPr>
          <w:rFonts w:asciiTheme="majorBidi" w:hAnsiTheme="majorBidi" w:cstheme="majorBidi"/>
          <w:sz w:val="24"/>
          <w:szCs w:val="24"/>
        </w:rPr>
        <w:t>I am deeply grateful to Almighty Allah, the Creator of the heavens and earth, for granting me the strength, wisdom, and opportunity to complete this project successfully and within the scheduled timeframe</w:t>
      </w:r>
      <w:r>
        <w:rPr>
          <w:rFonts w:asciiTheme="majorBidi" w:hAnsiTheme="majorBidi" w:cstheme="majorBidi"/>
          <w:sz w:val="24"/>
          <w:szCs w:val="24"/>
        </w:rPr>
        <w:t xml:space="preserve">. </w:t>
      </w:r>
      <w:r w:rsidRPr="00CB58EA">
        <w:rPr>
          <w:rFonts w:asciiTheme="majorBidi" w:hAnsiTheme="majorBidi" w:cstheme="majorBidi"/>
          <w:sz w:val="24"/>
          <w:szCs w:val="24"/>
        </w:rPr>
        <w:t>I am extremely grateful to my parents in person of MR &amp;</w:t>
      </w:r>
      <w:r>
        <w:rPr>
          <w:rFonts w:asciiTheme="majorBidi" w:hAnsiTheme="majorBidi" w:cstheme="majorBidi"/>
          <w:sz w:val="24"/>
          <w:szCs w:val="24"/>
        </w:rPr>
        <w:t xml:space="preserve"> </w:t>
      </w:r>
      <w:r w:rsidRPr="00CB58EA">
        <w:rPr>
          <w:rFonts w:asciiTheme="majorBidi" w:hAnsiTheme="majorBidi" w:cstheme="majorBidi"/>
          <w:sz w:val="24"/>
          <w:szCs w:val="24"/>
        </w:rPr>
        <w:t xml:space="preserve">MRS </w:t>
      </w:r>
      <w:r>
        <w:rPr>
          <w:rFonts w:asciiTheme="majorBidi" w:hAnsiTheme="majorBidi" w:cstheme="majorBidi"/>
          <w:sz w:val="24"/>
          <w:szCs w:val="24"/>
        </w:rPr>
        <w:t>SANNI</w:t>
      </w:r>
      <w:r w:rsidRPr="00CB58EA">
        <w:rPr>
          <w:rFonts w:asciiTheme="majorBidi" w:hAnsiTheme="majorBidi" w:cstheme="majorBidi"/>
          <w:sz w:val="24"/>
          <w:szCs w:val="24"/>
        </w:rPr>
        <w:t xml:space="preserve"> who supported me emotionally and financially.</w:t>
      </w:r>
      <w:r>
        <w:rPr>
          <w:rFonts w:asciiTheme="majorBidi" w:hAnsiTheme="majorBidi" w:cstheme="majorBidi"/>
          <w:sz w:val="24"/>
          <w:szCs w:val="24"/>
        </w:rPr>
        <w:t xml:space="preserve"> </w:t>
      </w:r>
      <w:r w:rsidRPr="00CB58EA">
        <w:rPr>
          <w:rFonts w:asciiTheme="majorBidi" w:hAnsiTheme="majorBidi" w:cstheme="majorBidi"/>
          <w:sz w:val="24"/>
          <w:szCs w:val="24"/>
        </w:rPr>
        <w:t>I always knew that you believed i</w:t>
      </w:r>
      <w:r>
        <w:rPr>
          <w:rFonts w:asciiTheme="majorBidi" w:hAnsiTheme="majorBidi" w:cstheme="majorBidi"/>
          <w:sz w:val="24"/>
          <w:szCs w:val="24"/>
        </w:rPr>
        <w:t>n me and wanted the best for me</w:t>
      </w:r>
      <w:r w:rsidRPr="00CB58EA">
        <w:rPr>
          <w:rFonts w:asciiTheme="majorBidi" w:hAnsiTheme="majorBidi" w:cstheme="majorBidi"/>
          <w:sz w:val="24"/>
          <w:szCs w:val="24"/>
        </w:rPr>
        <w:t>. Thank you for teaching me that my job in life was to learn, to be happy</w:t>
      </w:r>
      <w:r>
        <w:rPr>
          <w:rFonts w:asciiTheme="majorBidi" w:hAnsiTheme="majorBidi" w:cstheme="majorBidi"/>
          <w:sz w:val="24"/>
          <w:szCs w:val="24"/>
        </w:rPr>
        <w:t>, and to know and understand my</w:t>
      </w:r>
      <w:r w:rsidRPr="00CB58EA">
        <w:rPr>
          <w:rFonts w:asciiTheme="majorBidi" w:hAnsiTheme="majorBidi" w:cstheme="majorBidi"/>
          <w:sz w:val="24"/>
          <w:szCs w:val="24"/>
        </w:rPr>
        <w:t xml:space="preserve">self. Only than could I know and understand others </w:t>
      </w:r>
    </w:p>
    <w:p w:rsidR="008B2FA6" w:rsidRPr="00CB58EA" w:rsidRDefault="008B2FA6" w:rsidP="008B2FA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CB58EA">
        <w:rPr>
          <w:rFonts w:asciiTheme="majorBidi" w:hAnsiTheme="majorBidi" w:cstheme="majorBidi"/>
          <w:sz w:val="24"/>
          <w:szCs w:val="24"/>
        </w:rPr>
        <w:t>I would like to express my sincere gratitude to several individuals and organizations for supporting me throughout my graduate study. First I wish to express my sincere gratitude to my supervisor,</w:t>
      </w:r>
      <w:r>
        <w:rPr>
          <w:rFonts w:asciiTheme="majorBidi" w:hAnsiTheme="majorBidi" w:cstheme="majorBidi"/>
          <w:sz w:val="24"/>
          <w:szCs w:val="24"/>
        </w:rPr>
        <w:t xml:space="preserve"> MRS. OTAYOKHE E.Y</w:t>
      </w:r>
      <w:r w:rsidRPr="00CB58EA">
        <w:rPr>
          <w:rFonts w:asciiTheme="majorBidi" w:hAnsiTheme="majorBidi" w:cstheme="majorBidi"/>
          <w:sz w:val="24"/>
          <w:szCs w:val="24"/>
        </w:rPr>
        <w:t>, for his enthusiasm,</w:t>
      </w:r>
      <w:r>
        <w:rPr>
          <w:rFonts w:asciiTheme="majorBidi" w:hAnsiTheme="majorBidi" w:cstheme="majorBidi"/>
          <w:sz w:val="24"/>
          <w:szCs w:val="24"/>
        </w:rPr>
        <w:t xml:space="preserve"> </w:t>
      </w:r>
      <w:r w:rsidRPr="00CB58EA">
        <w:rPr>
          <w:rFonts w:asciiTheme="majorBidi" w:hAnsiTheme="majorBidi" w:cstheme="majorBidi"/>
          <w:sz w:val="24"/>
          <w:szCs w:val="24"/>
        </w:rPr>
        <w:t>patience,</w:t>
      </w:r>
      <w:r>
        <w:rPr>
          <w:rFonts w:asciiTheme="majorBidi" w:hAnsiTheme="majorBidi" w:cstheme="majorBidi"/>
          <w:sz w:val="24"/>
          <w:szCs w:val="24"/>
        </w:rPr>
        <w:t xml:space="preserve"> </w:t>
      </w:r>
      <w:r w:rsidRPr="00CB58EA">
        <w:rPr>
          <w:rFonts w:asciiTheme="majorBidi" w:hAnsiTheme="majorBidi" w:cstheme="majorBidi"/>
          <w:sz w:val="24"/>
          <w:szCs w:val="24"/>
        </w:rPr>
        <w:t>insightful,</w:t>
      </w:r>
      <w:r>
        <w:rPr>
          <w:rFonts w:asciiTheme="majorBidi" w:hAnsiTheme="majorBidi" w:cstheme="majorBidi"/>
          <w:sz w:val="24"/>
          <w:szCs w:val="24"/>
        </w:rPr>
        <w:t xml:space="preserve"> </w:t>
      </w:r>
      <w:r w:rsidRPr="00CB58EA">
        <w:rPr>
          <w:rFonts w:asciiTheme="majorBidi" w:hAnsiTheme="majorBidi" w:cstheme="majorBidi"/>
          <w:sz w:val="24"/>
          <w:szCs w:val="24"/>
        </w:rPr>
        <w:t>comments,</w:t>
      </w:r>
      <w:r>
        <w:rPr>
          <w:rFonts w:asciiTheme="majorBidi" w:hAnsiTheme="majorBidi" w:cstheme="majorBidi"/>
          <w:sz w:val="24"/>
          <w:szCs w:val="24"/>
        </w:rPr>
        <w:t xml:space="preserve"> </w:t>
      </w:r>
      <w:r w:rsidRPr="00CB58EA">
        <w:rPr>
          <w:rFonts w:asciiTheme="majorBidi" w:hAnsiTheme="majorBidi" w:cstheme="majorBidi"/>
          <w:sz w:val="24"/>
          <w:szCs w:val="24"/>
        </w:rPr>
        <w:t>helpful information,</w:t>
      </w:r>
      <w:r>
        <w:rPr>
          <w:rFonts w:asciiTheme="majorBidi" w:hAnsiTheme="majorBidi" w:cstheme="majorBidi"/>
          <w:sz w:val="24"/>
          <w:szCs w:val="24"/>
        </w:rPr>
        <w:t xml:space="preserve"> </w:t>
      </w:r>
      <w:r w:rsidRPr="00CB58EA">
        <w:rPr>
          <w:rFonts w:asciiTheme="majorBidi" w:hAnsiTheme="majorBidi" w:cstheme="majorBidi"/>
          <w:sz w:val="24"/>
          <w:szCs w:val="24"/>
        </w:rPr>
        <w:t>practical advice and unceasing ideas that have helped me tremendously at all times in my research and writing if this thesis. His immense knowledge,</w:t>
      </w:r>
      <w:r>
        <w:rPr>
          <w:rFonts w:asciiTheme="majorBidi" w:hAnsiTheme="majorBidi" w:cstheme="majorBidi"/>
          <w:sz w:val="24"/>
          <w:szCs w:val="24"/>
        </w:rPr>
        <w:t xml:space="preserve"> </w:t>
      </w:r>
      <w:r w:rsidRPr="00CB58EA">
        <w:rPr>
          <w:rFonts w:asciiTheme="majorBidi" w:hAnsiTheme="majorBidi" w:cstheme="majorBidi"/>
          <w:sz w:val="24"/>
          <w:szCs w:val="24"/>
        </w:rPr>
        <w:t xml:space="preserve">profound experience and professional experience in data quality control has enabled me to complete </w:t>
      </w:r>
      <w:r>
        <w:rPr>
          <w:rFonts w:asciiTheme="majorBidi" w:hAnsiTheme="majorBidi" w:cstheme="majorBidi"/>
          <w:sz w:val="24"/>
          <w:szCs w:val="24"/>
        </w:rPr>
        <w:t xml:space="preserve">this research successfully </w:t>
      </w:r>
      <w:r w:rsidRPr="00416CAB">
        <w:rPr>
          <w:rFonts w:asciiTheme="majorBidi" w:hAnsiTheme="majorBidi" w:cstheme="majorBidi"/>
          <w:sz w:val="24"/>
          <w:szCs w:val="24"/>
        </w:rPr>
        <w:t xml:space="preserve">and special thanks goes to HOD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the person of </w:t>
      </w:r>
      <w:r>
        <w:rPr>
          <w:rFonts w:asciiTheme="majorBidi" w:hAnsiTheme="majorBidi" w:cstheme="majorBidi"/>
          <w:sz w:val="24"/>
          <w:szCs w:val="24"/>
        </w:rPr>
        <w:t>DR. AJIBOYE W.T</w:t>
      </w:r>
      <w:r w:rsidRPr="00416CAB">
        <w:rPr>
          <w:rFonts w:asciiTheme="majorBidi" w:hAnsiTheme="majorBidi" w:cstheme="majorBidi"/>
          <w:sz w:val="24"/>
          <w:szCs w:val="24"/>
        </w:rPr>
        <w:t xml:space="preserve"> and all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lecturers. </w:t>
      </w:r>
      <w:r w:rsidRPr="00CB58EA">
        <w:rPr>
          <w:rFonts w:asciiTheme="majorBidi" w:hAnsiTheme="majorBidi" w:cstheme="majorBidi"/>
          <w:sz w:val="24"/>
          <w:szCs w:val="24"/>
        </w:rPr>
        <w:t xml:space="preserve"> </w:t>
      </w:r>
      <w:r>
        <w:rPr>
          <w:rFonts w:asciiTheme="majorBidi" w:hAnsiTheme="majorBidi" w:cstheme="majorBidi"/>
          <w:sz w:val="24"/>
          <w:szCs w:val="24"/>
        </w:rPr>
        <w:t>Also</w:t>
      </w:r>
      <w:r w:rsidRPr="00CB58EA">
        <w:rPr>
          <w:rFonts w:asciiTheme="majorBidi" w:hAnsiTheme="majorBidi" w:cstheme="majorBidi"/>
          <w:sz w:val="24"/>
          <w:szCs w:val="24"/>
        </w:rPr>
        <w:t>,</w:t>
      </w:r>
      <w:r>
        <w:rPr>
          <w:rFonts w:asciiTheme="majorBidi" w:hAnsiTheme="majorBidi" w:cstheme="majorBidi"/>
          <w:sz w:val="24"/>
          <w:szCs w:val="24"/>
        </w:rPr>
        <w:t xml:space="preserve"> </w:t>
      </w:r>
      <w:r w:rsidRPr="00CB58EA">
        <w:rPr>
          <w:rFonts w:asciiTheme="majorBidi" w:hAnsiTheme="majorBidi" w:cstheme="majorBidi"/>
          <w:sz w:val="24"/>
          <w:szCs w:val="24"/>
        </w:rPr>
        <w:t>I am grateful to the faculty of banking and finance in Kwara state polytechnic for sponsoring me for participation in the banking studies.</w:t>
      </w:r>
    </w:p>
    <w:p w:rsidR="008B2FA6" w:rsidRPr="005C44F2" w:rsidRDefault="008B2FA6" w:rsidP="008B2FA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last sincere appreciation also goes to All my Family and Friends </w:t>
      </w:r>
      <w:r w:rsidRPr="005C44F2">
        <w:rPr>
          <w:rFonts w:asciiTheme="majorBidi" w:hAnsiTheme="majorBidi" w:cstheme="majorBidi"/>
          <w:sz w:val="24"/>
          <w:szCs w:val="24"/>
        </w:rPr>
        <w:t xml:space="preserve">I also extend my sincere appreciation to Mr./Mrs. </w:t>
      </w:r>
      <w:r>
        <w:rPr>
          <w:rFonts w:asciiTheme="majorBidi" w:hAnsiTheme="majorBidi" w:cstheme="majorBidi"/>
          <w:sz w:val="24"/>
          <w:szCs w:val="24"/>
        </w:rPr>
        <w:t>SANNI</w:t>
      </w:r>
      <w:r w:rsidRPr="005C44F2">
        <w:rPr>
          <w:rFonts w:asciiTheme="majorBidi" w:hAnsiTheme="majorBidi" w:cstheme="majorBidi"/>
          <w:sz w:val="24"/>
          <w:szCs w:val="24"/>
        </w:rPr>
        <w:t xml:space="preserve"> for their valuable advice, encouragement, and support throughout this project.</w:t>
      </w:r>
    </w:p>
    <w:p w:rsidR="008B2FA6" w:rsidRDefault="008B2FA6" w:rsidP="008B2FA6">
      <w:pPr>
        <w:spacing w:line="360" w:lineRule="auto"/>
        <w:ind w:firstLine="720"/>
        <w:jc w:val="both"/>
        <w:rPr>
          <w:rFonts w:asciiTheme="majorBidi" w:hAnsiTheme="majorBidi" w:cstheme="majorBidi"/>
          <w:sz w:val="24"/>
          <w:szCs w:val="24"/>
        </w:rPr>
      </w:pPr>
      <w:r w:rsidRPr="005C44F2">
        <w:rPr>
          <w:rFonts w:asciiTheme="majorBidi" w:hAnsiTheme="majorBidi" w:cstheme="majorBidi"/>
          <w:sz w:val="24"/>
          <w:szCs w:val="24"/>
        </w:rPr>
        <w:t>Additionally, I'm grateful to my colleagues, sister, and brother for their understanding and tolerance during this period.</w:t>
      </w:r>
    </w:p>
    <w:p w:rsidR="008B2FA6" w:rsidRPr="00CB58EA" w:rsidRDefault="008B2FA6" w:rsidP="008B2FA6">
      <w:pPr>
        <w:rPr>
          <w:rFonts w:asciiTheme="majorBidi" w:hAnsiTheme="majorBidi" w:cstheme="majorBidi"/>
          <w:sz w:val="24"/>
          <w:szCs w:val="24"/>
        </w:rPr>
      </w:pPr>
      <w:r>
        <w:rPr>
          <w:rFonts w:asciiTheme="majorBidi" w:hAnsiTheme="majorBidi" w:cstheme="majorBidi"/>
          <w:b/>
          <w:bCs/>
          <w:sz w:val="24"/>
          <w:szCs w:val="24"/>
        </w:rPr>
        <w:br w:type="page"/>
      </w:r>
      <w:r w:rsidRPr="00416CAB">
        <w:rPr>
          <w:rFonts w:asciiTheme="majorBidi" w:hAnsiTheme="majorBidi" w:cstheme="majorBidi"/>
          <w:b/>
          <w:bCs/>
          <w:sz w:val="24"/>
          <w:szCs w:val="24"/>
        </w:rPr>
        <w:lastRenderedPageBreak/>
        <w:t>TABLE OF CONTENTS</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i</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 xml:space="preserve">iii </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v</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Table o</w:t>
      </w:r>
      <w:r w:rsidRPr="00416CAB">
        <w:rPr>
          <w:rFonts w:asciiTheme="majorBidi" w:hAnsiTheme="majorBidi" w:cstheme="majorBidi"/>
          <w:sz w:val="24"/>
          <w:szCs w:val="24"/>
        </w:rPr>
        <w:t xml:space="preserve">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v</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Pr>
          <w:rFonts w:asciiTheme="majorBidi" w:hAnsiTheme="majorBidi" w:cstheme="majorBidi"/>
          <w:sz w:val="24"/>
          <w:szCs w:val="24"/>
        </w:rPr>
        <w:t xml:space="preserve"> to the study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1.1</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1.2</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8B2FA6" w:rsidRDefault="008B2FA6" w:rsidP="008B2FA6">
      <w:pPr>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 xml:space="preserve">Research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1.5</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8B2FA6" w:rsidRDefault="008B2FA6" w:rsidP="008B2FA6">
      <w:pPr>
        <w:rPr>
          <w:rFonts w:asciiTheme="majorBidi" w:hAnsiTheme="majorBidi" w:cstheme="majorBidi"/>
          <w:sz w:val="24"/>
          <w:szCs w:val="24"/>
        </w:rPr>
      </w:pPr>
      <w:r>
        <w:rPr>
          <w:rFonts w:asciiTheme="majorBidi" w:hAnsiTheme="majorBidi" w:cstheme="majorBidi"/>
          <w:sz w:val="24"/>
          <w:szCs w:val="24"/>
        </w:rPr>
        <w:t>1.6</w:t>
      </w:r>
      <w:r w:rsidRPr="00416CAB">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8B2FA6" w:rsidRDefault="008B2FA6" w:rsidP="008B2FA6">
      <w:pPr>
        <w:rPr>
          <w:rFonts w:asciiTheme="majorBidi" w:hAnsiTheme="majorBidi" w:cstheme="majorBidi"/>
          <w:sz w:val="24"/>
          <w:szCs w:val="24"/>
        </w:rPr>
      </w:pPr>
      <w:r>
        <w:rPr>
          <w:rFonts w:asciiTheme="majorBidi" w:hAnsiTheme="majorBidi" w:cstheme="majorBidi"/>
          <w:sz w:val="24"/>
          <w:szCs w:val="24"/>
        </w:rPr>
        <w:t>1.7</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6</w:t>
      </w:r>
    </w:p>
    <w:p w:rsidR="008B2FA6" w:rsidRDefault="008B2FA6" w:rsidP="008B2FA6">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Plan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8B2FA6" w:rsidRDefault="008B2FA6" w:rsidP="008B2FA6">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THREE</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22</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r>
      <w:r>
        <w:rPr>
          <w:rFonts w:asciiTheme="majorBidi" w:hAnsiTheme="majorBidi" w:cstheme="majorBidi"/>
          <w:sz w:val="24"/>
          <w:szCs w:val="24"/>
        </w:rPr>
        <w:t xml:space="preserve">Research Instrumentation </w:t>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8B2FA6" w:rsidRDefault="008B2FA6" w:rsidP="008B2FA6">
      <w:pPr>
        <w:rPr>
          <w:rFonts w:asciiTheme="majorBidi" w:hAnsiTheme="majorBidi" w:cstheme="majorBidi"/>
          <w:sz w:val="24"/>
          <w:szCs w:val="24"/>
        </w:rPr>
      </w:pPr>
      <w:r w:rsidRPr="00416CAB">
        <w:rPr>
          <w:rFonts w:asciiTheme="majorBidi" w:hAnsiTheme="majorBidi" w:cstheme="majorBidi"/>
          <w:sz w:val="24"/>
          <w:szCs w:val="24"/>
        </w:rPr>
        <w:t>3.5</w:t>
      </w:r>
      <w:r w:rsidRPr="00416CAB">
        <w:rPr>
          <w:rFonts w:asciiTheme="majorBidi" w:hAnsiTheme="majorBidi" w:cstheme="majorBidi"/>
          <w:sz w:val="24"/>
          <w:szCs w:val="24"/>
        </w:rPr>
        <w:tab/>
      </w:r>
      <w:r>
        <w:rPr>
          <w:rFonts w:asciiTheme="majorBidi" w:hAnsiTheme="majorBidi" w:cstheme="majorBidi"/>
          <w:sz w:val="24"/>
          <w:szCs w:val="24"/>
        </w:rPr>
        <w:t xml:space="preserve">Validity and Reliability of the Study </w:t>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8B2FA6" w:rsidRDefault="008B2FA6" w:rsidP="008B2FA6">
      <w:pPr>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 xml:space="preserve">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r w:rsidRPr="00416CAB">
        <w:rPr>
          <w:rFonts w:asciiTheme="majorBidi" w:hAnsiTheme="majorBidi" w:cstheme="majorBidi"/>
          <w:sz w:val="24"/>
          <w:szCs w:val="24"/>
        </w:rPr>
        <w:t xml:space="preserve"> </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t xml:space="preserve">Presentation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26</w:t>
      </w:r>
    </w:p>
    <w:p w:rsidR="008B2FA6" w:rsidRDefault="008B2FA6" w:rsidP="008B2FA6">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Analysis of other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8B2FA6" w:rsidRPr="00416CAB" w:rsidRDefault="008B2FA6" w:rsidP="008B2FA6">
      <w:pPr>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8B2FA6" w:rsidRPr="008A144D" w:rsidRDefault="008B2FA6" w:rsidP="008B2FA6">
      <w:pPr>
        <w:rPr>
          <w:rFonts w:asciiTheme="majorBidi" w:hAnsiTheme="majorBidi" w:cstheme="majorBidi"/>
          <w:sz w:val="24"/>
          <w:szCs w:val="24"/>
        </w:rPr>
      </w:pPr>
      <w:r>
        <w:rPr>
          <w:rFonts w:asciiTheme="majorBidi" w:hAnsiTheme="majorBidi" w:cstheme="majorBidi"/>
          <w:sz w:val="24"/>
          <w:szCs w:val="24"/>
        </w:rPr>
        <w:t>4.4</w:t>
      </w:r>
      <w:r w:rsidRPr="00416CAB">
        <w:rPr>
          <w:rFonts w:asciiTheme="majorBidi" w:hAnsiTheme="majorBidi" w:cstheme="majorBidi"/>
          <w:sz w:val="24"/>
          <w:szCs w:val="24"/>
        </w:rPr>
        <w:tab/>
      </w:r>
      <w:r>
        <w:rPr>
          <w:rFonts w:asciiTheme="majorBidi" w:hAnsiTheme="majorBidi" w:cstheme="majorBidi"/>
          <w:sz w:val="24"/>
          <w:szCs w:val="24"/>
        </w:rPr>
        <w:t>Interpretation of Result</w:t>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36</w:t>
      </w:r>
    </w:p>
    <w:p w:rsidR="008B2FA6" w:rsidRDefault="008B2FA6" w:rsidP="008B2FA6">
      <w:pPr>
        <w:rPr>
          <w:rFonts w:asciiTheme="majorBidi" w:hAnsiTheme="majorBidi" w:cstheme="majorBidi"/>
          <w:b/>
          <w:bCs/>
          <w:sz w:val="24"/>
          <w:szCs w:val="24"/>
        </w:rPr>
      </w:pPr>
      <w:r>
        <w:rPr>
          <w:rFonts w:asciiTheme="majorBidi" w:hAnsiTheme="majorBidi" w:cstheme="majorBidi"/>
          <w:b/>
          <w:bCs/>
          <w:sz w:val="24"/>
          <w:szCs w:val="24"/>
        </w:rPr>
        <w:br w:type="page"/>
      </w:r>
    </w:p>
    <w:p w:rsidR="008B2FA6" w:rsidRPr="00416CAB" w:rsidRDefault="008B2FA6" w:rsidP="008B2FA6">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FIVE</w:t>
      </w:r>
    </w:p>
    <w:p w:rsidR="008B2FA6" w:rsidRPr="00416CAB" w:rsidRDefault="008B2FA6" w:rsidP="008B2FA6">
      <w:pPr>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Pr="00416CAB">
        <w:rPr>
          <w:rFonts w:asciiTheme="majorBidi" w:hAnsiTheme="majorBidi" w:cstheme="majorBidi"/>
          <w:b/>
          <w:bCs/>
          <w:sz w:val="24"/>
          <w:szCs w:val="24"/>
        </w:rPr>
        <w:t>SUMMARY CONCLUSION AND RECOMMENDATION</w:t>
      </w:r>
      <w:r>
        <w:rPr>
          <w:rFonts w:asciiTheme="majorBidi" w:hAnsiTheme="majorBidi" w:cstheme="majorBidi"/>
          <w:b/>
          <w:bCs/>
          <w:sz w:val="24"/>
          <w:szCs w:val="24"/>
        </w:rPr>
        <w:tab/>
      </w:r>
      <w:r>
        <w:rPr>
          <w:rFonts w:asciiTheme="majorBidi" w:hAnsiTheme="majorBidi" w:cstheme="majorBidi"/>
          <w:b/>
          <w:bCs/>
          <w:sz w:val="24"/>
          <w:szCs w:val="24"/>
        </w:rPr>
        <w:tab/>
        <w:t>38</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8B2FA6" w:rsidRPr="00416CAB" w:rsidRDefault="008B2FA6" w:rsidP="008B2FA6">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8B2FA6" w:rsidRDefault="008B2FA6" w:rsidP="008B2FA6">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40</w:t>
      </w:r>
    </w:p>
    <w:p w:rsidR="008B2FA6" w:rsidRDefault="008B2FA6" w:rsidP="008B2FA6"/>
    <w:p w:rsidR="008B2FA6" w:rsidRPr="00077DDE" w:rsidRDefault="008B2FA6" w:rsidP="008B2FA6">
      <w:pPr>
        <w:rPr>
          <w:szCs w:val="26"/>
        </w:rPr>
      </w:pPr>
    </w:p>
    <w:p w:rsidR="008B2FA6" w:rsidRDefault="008B2FA6" w:rsidP="008B2FA6"/>
    <w:p w:rsidR="008B2FA6" w:rsidRDefault="008B2FA6" w:rsidP="008B2FA6"/>
    <w:p w:rsidR="008B2FA6" w:rsidRDefault="008B2FA6" w:rsidP="008B2FA6"/>
    <w:p w:rsidR="008B2FA6" w:rsidRDefault="008B2FA6" w:rsidP="008B2FA6"/>
    <w:p w:rsidR="008B2FA6" w:rsidRDefault="008B2FA6" w:rsidP="008B2FA6"/>
    <w:p w:rsidR="008B2FA6" w:rsidRDefault="008B2FA6" w:rsidP="008B2FA6"/>
    <w:p w:rsidR="008B2FA6" w:rsidRDefault="008B2FA6" w:rsidP="008B2FA6"/>
    <w:p w:rsidR="008B2FA6" w:rsidRDefault="008B2FA6" w:rsidP="008B2FA6"/>
    <w:p w:rsidR="008B2FA6" w:rsidRDefault="008B2FA6">
      <w:r>
        <w:br w:type="page"/>
      </w:r>
    </w:p>
    <w:p w:rsidR="008B2FA6" w:rsidRPr="000E7025" w:rsidRDefault="008B2FA6" w:rsidP="008B2FA6">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lastRenderedPageBreak/>
        <w:t>CHAPTER ONE</w:t>
      </w:r>
    </w:p>
    <w:p w:rsidR="008B2FA6" w:rsidRPr="000E7025" w:rsidRDefault="008B2FA6" w:rsidP="008B2FA6">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t>1.0</w:t>
      </w:r>
      <w:r w:rsidRPr="000E7025">
        <w:rPr>
          <w:rFonts w:ascii="Times New Roman" w:eastAsia="Times New Roman" w:hAnsi="Times New Roman" w:cs="Times New Roman"/>
          <w:b/>
          <w:bCs/>
          <w:color w:val="000000" w:themeColor="text1"/>
          <w:sz w:val="24"/>
          <w:szCs w:val="24"/>
        </w:rPr>
        <w:tab/>
        <w:t>Introduction to the study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In the modern financial environment, financial reporting plays a critical role in the decision-making process of stakeholders, including investors, regulators, and management. Accurate and transparent financial reporting not only improves accountability but also enhances investor confidence, facilitates capital allocation, and reflects the true financial position of an organization. In the banking sector—one of the most regulated and systemically important sectors—sound financial reporting practices are crucial for maintaining financial stability and performance.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In Nigeria, the banking sector has undergone significant reforms aimed at improving transparency, corporate governance, and regulatory compliance. These reforms include the adoption of International Financial Reporting Standards (IFRS), increased oversight by the Central Bank of Nigeria (CBN), and efforts by the Nigerian Deposit Insurance Corporation (NDIC) to improve public trust in the sector. Despite these initiatives, issues such as financial misstatements, delayed reporting, and inadequate disclosures continue to challenge the credibility of financial information in some banks.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Union Bank Nigeria PLC, one of Nigeria’s oldest and most prominent financial institutions, provides a relevant case study for analyzing the relationship between financial reporting practices and financial performance. With its long-standing presence in the market, the bank has experienced various phases of regulatory reforms, restructuring, and financial reporting changes. An examination of its financial statements and reporting methods can provide insights into how these </w:t>
      </w:r>
      <w:r w:rsidRPr="000E7025">
        <w:rPr>
          <w:rFonts w:ascii="Times New Roman" w:eastAsia="Times New Roman" w:hAnsi="Times New Roman" w:cs="Times New Roman"/>
          <w:color w:val="000000" w:themeColor="text1"/>
          <w:sz w:val="24"/>
          <w:szCs w:val="24"/>
        </w:rPr>
        <w:lastRenderedPageBreak/>
        <w:t>practices influence key performance indicators such as profitability, liquidity, and solvency.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This study seeks to explore how the financial reporting practices adopted by Union Bank Nigeria PLC impact its overall financial performance. It will evaluate the consistency, accuracy, and transparency of the bank’s financial disclosures and determine whether they contribute positively to performance metrics or reveal gaps in accountability and management effectiveness.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In today’s increasingly globalized and regulated financial environment, </w:t>
      </w:r>
      <w:r w:rsidRPr="000E7025">
        <w:rPr>
          <w:rFonts w:ascii="Times New Roman" w:eastAsia="Times New Roman" w:hAnsi="Times New Roman" w:cs="Times New Roman"/>
          <w:bCs/>
          <w:color w:val="000000" w:themeColor="text1"/>
          <w:sz w:val="24"/>
          <w:szCs w:val="24"/>
        </w:rPr>
        <w:t>financial reporting</w:t>
      </w:r>
      <w:r w:rsidRPr="000E7025">
        <w:rPr>
          <w:rFonts w:ascii="Times New Roman" w:eastAsia="Times New Roman" w:hAnsi="Times New Roman" w:cs="Times New Roman"/>
          <w:color w:val="000000" w:themeColor="text1"/>
          <w:sz w:val="24"/>
          <w:szCs w:val="24"/>
        </w:rPr>
        <w:t xml:space="preserve"> has become a fundamental tool for ensuring transparency, accountability, and effective financial management within corporate organizations. Nowhere is this more crucial than in the </w:t>
      </w:r>
      <w:r w:rsidRPr="000E7025">
        <w:rPr>
          <w:rFonts w:ascii="Times New Roman" w:eastAsia="Times New Roman" w:hAnsi="Times New Roman" w:cs="Times New Roman"/>
          <w:bCs/>
          <w:color w:val="000000" w:themeColor="text1"/>
          <w:sz w:val="24"/>
          <w:szCs w:val="24"/>
        </w:rPr>
        <w:t>banking</w:t>
      </w:r>
      <w:r w:rsidRPr="000E7025">
        <w:rPr>
          <w:rFonts w:ascii="Times New Roman" w:eastAsia="Times New Roman" w:hAnsi="Times New Roman" w:cs="Times New Roman"/>
          <w:b/>
          <w:bCs/>
          <w:color w:val="000000" w:themeColor="text1"/>
          <w:sz w:val="24"/>
          <w:szCs w:val="24"/>
        </w:rPr>
        <w:t xml:space="preserve"> sector</w:t>
      </w:r>
      <w:r w:rsidRPr="000E7025">
        <w:rPr>
          <w:rFonts w:ascii="Times New Roman" w:eastAsia="Times New Roman" w:hAnsi="Times New Roman" w:cs="Times New Roman"/>
          <w:color w:val="000000" w:themeColor="text1"/>
          <w:sz w:val="24"/>
          <w:szCs w:val="24"/>
        </w:rPr>
        <w:t>, where public confidence, regulatory oversight, and systemic stability are heavily reliant on the accuracy and integrity of financial information. Financial reports serve as the primary means by which banks communicate their financial health to stakeholders, including shareholders, investors, regulators, creditors, and the general public.</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In Nigeria, the need for robust financial reporting has been underscored by past financial crises, corporate scandals, and the restructuring of the banking sector. Incidents such as the 2009 banking crisis, which led to the bailout of several banks by the Central Bank of Nigeria (CBN), exposed weaknesses in financial disclosures and corporate governance structures. As a response, Nigeria adopted the </w:t>
      </w:r>
      <w:r w:rsidRPr="000E7025">
        <w:rPr>
          <w:rFonts w:ascii="Times New Roman" w:eastAsia="Times New Roman" w:hAnsi="Times New Roman" w:cs="Times New Roman"/>
          <w:bCs/>
          <w:color w:val="000000" w:themeColor="text1"/>
          <w:sz w:val="24"/>
          <w:szCs w:val="24"/>
        </w:rPr>
        <w:t>International Financial Reporting Standards (IFRS)</w:t>
      </w:r>
      <w:r w:rsidRPr="000E7025">
        <w:rPr>
          <w:rFonts w:ascii="Times New Roman" w:eastAsia="Times New Roman" w:hAnsi="Times New Roman" w:cs="Times New Roman"/>
          <w:color w:val="000000" w:themeColor="text1"/>
          <w:sz w:val="24"/>
          <w:szCs w:val="24"/>
        </w:rPr>
        <w:t xml:space="preserve"> in 2012, and regulatory bodies like the </w:t>
      </w:r>
      <w:r w:rsidRPr="000E7025">
        <w:rPr>
          <w:rFonts w:ascii="Times New Roman" w:eastAsia="Times New Roman" w:hAnsi="Times New Roman" w:cs="Times New Roman"/>
          <w:bCs/>
          <w:color w:val="000000" w:themeColor="text1"/>
          <w:sz w:val="24"/>
          <w:szCs w:val="24"/>
        </w:rPr>
        <w:t>CBN</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Cs/>
          <w:color w:val="000000" w:themeColor="text1"/>
          <w:sz w:val="24"/>
          <w:szCs w:val="24"/>
        </w:rPr>
        <w:t>Securities and Exchange Commission (SEC)</w:t>
      </w:r>
      <w:r w:rsidRPr="000E7025">
        <w:rPr>
          <w:rFonts w:ascii="Times New Roman" w:eastAsia="Times New Roman" w:hAnsi="Times New Roman" w:cs="Times New Roman"/>
          <w:color w:val="000000" w:themeColor="text1"/>
          <w:sz w:val="24"/>
          <w:szCs w:val="24"/>
        </w:rPr>
        <w:t xml:space="preserve">, and the </w:t>
      </w:r>
      <w:r w:rsidRPr="000E7025">
        <w:rPr>
          <w:rFonts w:ascii="Times New Roman" w:eastAsia="Times New Roman" w:hAnsi="Times New Roman" w:cs="Times New Roman"/>
          <w:bCs/>
          <w:color w:val="000000" w:themeColor="text1"/>
          <w:sz w:val="24"/>
          <w:szCs w:val="24"/>
        </w:rPr>
        <w:t>Nigerian Deposit Insurance Corporation (NDIC)</w:t>
      </w:r>
      <w:r w:rsidRPr="000E7025">
        <w:rPr>
          <w:rFonts w:ascii="Times New Roman" w:eastAsia="Times New Roman" w:hAnsi="Times New Roman" w:cs="Times New Roman"/>
          <w:color w:val="000000" w:themeColor="text1"/>
          <w:sz w:val="24"/>
          <w:szCs w:val="24"/>
        </w:rPr>
        <w:t xml:space="preserve"> intensified efforts to improve the quality and timeliness of financial reports.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lastRenderedPageBreak/>
        <w:t>Despite these developments, concerns still persist about the reliability and consistency of financial statements produced by some Nigerian banks. Issues such as creative accounting, window dressing, inadequate disclosures, and non-compliance with regulatory guidelines can distort the true financial position of banks. Such distortions may mislead investors, hinder proper decision-making, and ultimately affect the performance and sustainability of financial institutions.</w:t>
      </w:r>
    </w:p>
    <w:p w:rsidR="008B2FA6" w:rsidRPr="000E7025" w:rsidRDefault="008B2FA6" w:rsidP="008B2FA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t>1.1 Statement of the Problem</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 credibility and reliability of financial information are fundamental to the smooth functioning of any banking system. In Nigeria, the banking sector has experienced a series of reforms and regulatory interventions aimed at enhancing transparency, accountability, and investor confidence through improved financial reporting practices. However, despite the adoption of International Financial Reporting Standards (IFRS) and increased regulatory oversight by bodies such as the Central Bank of Nigeria (CBN) and the Nigerian Deposit Insurance Corporation (NDIC), the sector continues to grapple with issues related to inconsistent reporting, lack of compliance, and sometimes deliberate financial misrepresentation.</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Many Nigerian banks have faced allegations of creative accounting, delayed disclosures, and inaccurate representation of their financial positions. These issues not only distort the true financial performance of banks but also mislead investors, hinder effective decision-making, and compromise regulatory control. Inaccurate financial reporting can obscure early warning signs of financial distress and lead to significant losses for stakeholders.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Union Bank Nigeria PLC, being one of the leading and long-standing financial institutions in the country, has had its share of performance fluctuations, regulatory </w:t>
      </w:r>
      <w:r w:rsidRPr="000E7025">
        <w:rPr>
          <w:rFonts w:ascii="Times New Roman" w:eastAsia="Times New Roman" w:hAnsi="Times New Roman" w:cs="Times New Roman"/>
          <w:color w:val="000000" w:themeColor="text1"/>
          <w:sz w:val="24"/>
          <w:szCs w:val="24"/>
        </w:rPr>
        <w:lastRenderedPageBreak/>
        <w:t>adjustments, and strategic transformations over the years. While the bank has published periodic financial statements and claims to adhere to IFRS and regulatory standards, questions remain about the actual impact of these financial reporting practices on its overall financial performance.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 core problem this study seeks to address is whether the financial reporting practices adopted by Union Bank Nigeria PLC significantly influence its financial performance. Are the bank’s financial reports truly reflective of its economic realities? Do transparent and timely reports translate into better profitability, asset management, and shareholder value? Or are there underlying issues in the reporting practices that negatively impact performance indicators?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In light of these concerns, this study aims to critically examine the financial reporting practices of Union Bank Nigeria PLC and assess their impact on key financial performance metrics, thereby contributing to the broader discourse on corporate transparency and accountability in Nigeria’s banking sector.</w:t>
      </w:r>
    </w:p>
    <w:p w:rsidR="008B2FA6" w:rsidRPr="000E7025" w:rsidRDefault="008B2FA6" w:rsidP="008B2FA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t>1.2</w:t>
      </w:r>
      <w:r w:rsidRPr="000E7025">
        <w:rPr>
          <w:rFonts w:ascii="Times New Roman" w:eastAsia="Times New Roman" w:hAnsi="Times New Roman" w:cs="Times New Roman"/>
          <w:b/>
          <w:bCs/>
          <w:color w:val="000000" w:themeColor="text1"/>
          <w:sz w:val="24"/>
          <w:szCs w:val="24"/>
        </w:rPr>
        <w:tab/>
        <w:t>Research Questions</w:t>
      </w:r>
    </w:p>
    <w:p w:rsidR="008B2FA6" w:rsidRPr="000E7025" w:rsidRDefault="008B2FA6" w:rsidP="008B2FA6">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What financial reporting standards and practices are adopted by Union Bank Nigeria PLC?</w:t>
      </w:r>
    </w:p>
    <w:p w:rsidR="008B2FA6" w:rsidRPr="000E7025" w:rsidRDefault="008B2FA6" w:rsidP="008B2FA6">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To what extent do Union Bank’s financial reporting practices comply with regulatory requirements such as IFRS, CBN, and NDIC guidelines?</w:t>
      </w:r>
    </w:p>
    <w:p w:rsidR="008B2FA6" w:rsidRPr="000E7025" w:rsidRDefault="008B2FA6" w:rsidP="008B2FA6">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How do financial reporting practices influence the financial performance indicators of Union Bank Nigeria PLC (e.g., Return on Assets, Return on Equity, Earnings Per Share)?</w:t>
      </w:r>
    </w:p>
    <w:p w:rsidR="008B2FA6" w:rsidRPr="000E7025" w:rsidRDefault="008B2FA6" w:rsidP="008B2FA6">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Is there a significant relationship between the quality of financial reporting and the profitability of Union Bank Nigeria PLC?</w:t>
      </w:r>
    </w:p>
    <w:p w:rsidR="008B2FA6" w:rsidRPr="000E7025" w:rsidRDefault="008B2FA6" w:rsidP="008B2FA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lastRenderedPageBreak/>
        <w:t>1.3</w:t>
      </w:r>
      <w:r w:rsidRPr="000E7025">
        <w:rPr>
          <w:rFonts w:ascii="Times New Roman" w:eastAsia="Times New Roman" w:hAnsi="Times New Roman" w:cs="Times New Roman"/>
          <w:b/>
          <w:bCs/>
          <w:color w:val="000000" w:themeColor="text1"/>
          <w:sz w:val="24"/>
          <w:szCs w:val="24"/>
        </w:rPr>
        <w:tab/>
        <w:t>Objectives of the Study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The </w:t>
      </w:r>
      <w:r w:rsidRPr="000E7025">
        <w:rPr>
          <w:rFonts w:ascii="Times New Roman" w:eastAsia="Times New Roman" w:hAnsi="Times New Roman" w:cs="Times New Roman"/>
          <w:bCs/>
          <w:color w:val="000000" w:themeColor="text1"/>
          <w:sz w:val="24"/>
          <w:szCs w:val="24"/>
        </w:rPr>
        <w:t>main objective</w:t>
      </w:r>
      <w:r w:rsidRPr="000E7025">
        <w:rPr>
          <w:rFonts w:ascii="Times New Roman" w:eastAsia="Times New Roman" w:hAnsi="Times New Roman" w:cs="Times New Roman"/>
          <w:color w:val="000000" w:themeColor="text1"/>
          <w:sz w:val="24"/>
          <w:szCs w:val="24"/>
        </w:rPr>
        <w:t xml:space="preserve"> of this study is to examine the impact of financial reporting practices on the financial performance of banks in Nigeria, using </w:t>
      </w:r>
      <w:r w:rsidRPr="000E7025">
        <w:rPr>
          <w:rFonts w:ascii="Times New Roman" w:eastAsia="Times New Roman" w:hAnsi="Times New Roman" w:cs="Times New Roman"/>
          <w:bCs/>
          <w:color w:val="000000" w:themeColor="text1"/>
          <w:sz w:val="24"/>
          <w:szCs w:val="24"/>
        </w:rPr>
        <w:t>Union Bank Nigeria PLC</w:t>
      </w:r>
      <w:r w:rsidRPr="000E7025">
        <w:rPr>
          <w:rFonts w:ascii="Times New Roman" w:eastAsia="Times New Roman" w:hAnsi="Times New Roman" w:cs="Times New Roman"/>
          <w:color w:val="000000" w:themeColor="text1"/>
          <w:sz w:val="24"/>
          <w:szCs w:val="24"/>
        </w:rPr>
        <w:t xml:space="preserve"> as a case study.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The </w:t>
      </w:r>
      <w:r w:rsidRPr="000E7025">
        <w:rPr>
          <w:rFonts w:ascii="Times New Roman" w:eastAsia="Times New Roman" w:hAnsi="Times New Roman" w:cs="Times New Roman"/>
          <w:bCs/>
          <w:color w:val="000000" w:themeColor="text1"/>
          <w:sz w:val="24"/>
          <w:szCs w:val="24"/>
        </w:rPr>
        <w:t>specific objectives</w:t>
      </w:r>
      <w:r w:rsidRPr="000E7025">
        <w:rPr>
          <w:rFonts w:ascii="Times New Roman" w:eastAsia="Times New Roman" w:hAnsi="Times New Roman" w:cs="Times New Roman"/>
          <w:color w:val="000000" w:themeColor="text1"/>
          <w:sz w:val="24"/>
          <w:szCs w:val="24"/>
        </w:rPr>
        <w:t xml:space="preserve"> of the study are to:</w:t>
      </w:r>
    </w:p>
    <w:p w:rsidR="008B2FA6" w:rsidRPr="000E7025" w:rsidRDefault="008B2FA6" w:rsidP="008B2FA6">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Identify the financial reporting standards and practices adopted by Union Bank Nigeria PLC.</w:t>
      </w:r>
    </w:p>
    <w:p w:rsidR="008B2FA6" w:rsidRPr="000E7025" w:rsidRDefault="008B2FA6" w:rsidP="008B2FA6">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Assess the level of compliance of Union Bank’s financial reporting with relevant regulatory frameworks such as IFRS, CBN, and NDIC guidelines.</w:t>
      </w:r>
    </w:p>
    <w:p w:rsidR="008B2FA6" w:rsidRPr="000E7025" w:rsidRDefault="008B2FA6" w:rsidP="008B2FA6">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Evaluate the relationship between financial reporting practices and key financial performance indicators (e.g., ROA, ROE, EPS) of Union Bank.</w:t>
      </w:r>
    </w:p>
    <w:p w:rsidR="008B2FA6" w:rsidRPr="000E7025" w:rsidRDefault="008B2FA6" w:rsidP="008B2FA6">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Cs/>
          <w:color w:val="000000" w:themeColor="text1"/>
          <w:sz w:val="24"/>
          <w:szCs w:val="24"/>
        </w:rPr>
        <w:t>Determine whether the quality of financial reporting has a significant effect on the profitability and operational efficiency of Union Bank Nigeria PLC</w:t>
      </w:r>
      <w:r w:rsidRPr="000E7025">
        <w:rPr>
          <w:rFonts w:ascii="Times New Roman" w:eastAsia="Times New Roman" w:hAnsi="Times New Roman" w:cs="Times New Roman"/>
          <w:b/>
          <w:bCs/>
          <w:color w:val="000000" w:themeColor="text1"/>
          <w:sz w:val="24"/>
          <w:szCs w:val="24"/>
        </w:rPr>
        <w:t>.</w:t>
      </w:r>
    </w:p>
    <w:p w:rsidR="008B2FA6" w:rsidRPr="000E7025" w:rsidRDefault="008B2FA6" w:rsidP="008B2FA6">
      <w:pPr>
        <w:spacing w:before="100" w:beforeAutospacing="1" w:after="100" w:afterAutospacing="1" w:line="360" w:lineRule="auto"/>
        <w:outlineLvl w:val="2"/>
        <w:rPr>
          <w:rFonts w:ascii="Times New Roman" w:eastAsia="Times New Roman" w:hAnsi="Times New Roman" w:cs="Times New Roman"/>
          <w:b/>
          <w:bCs/>
          <w:sz w:val="24"/>
          <w:szCs w:val="24"/>
        </w:rPr>
      </w:pPr>
      <w:r w:rsidRPr="000E7025">
        <w:rPr>
          <w:rFonts w:ascii="Times New Roman" w:eastAsia="Times New Roman" w:hAnsi="Times New Roman" w:cs="Times New Roman"/>
          <w:b/>
          <w:bCs/>
          <w:sz w:val="24"/>
          <w:szCs w:val="24"/>
        </w:rPr>
        <w:t>1.4</w:t>
      </w:r>
      <w:r w:rsidRPr="000E7025">
        <w:rPr>
          <w:rFonts w:ascii="Times New Roman" w:eastAsia="Times New Roman" w:hAnsi="Times New Roman" w:cs="Times New Roman"/>
          <w:b/>
          <w:bCs/>
          <w:sz w:val="24"/>
          <w:szCs w:val="24"/>
        </w:rPr>
        <w:tab/>
        <w:t>Research Hypotheses</w:t>
      </w:r>
    </w:p>
    <w:p w:rsidR="008B2FA6" w:rsidRPr="000E7025" w:rsidRDefault="008B2FA6" w:rsidP="008B2FA6">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H0</w:t>
      </w:r>
      <w:r w:rsidRPr="000E7025">
        <w:rPr>
          <w:rFonts w:ascii="Times New Roman" w:eastAsia="Times New Roman" w:hAnsi="Times New Roman" w:cs="Times New Roman"/>
          <w:sz w:val="24"/>
          <w:szCs w:val="24"/>
        </w:rPr>
        <w:t>: There is no significant relationship between financial reporting practices and financial performance of Union Bank Nigeria.</w:t>
      </w:r>
    </w:p>
    <w:p w:rsidR="008B2FA6" w:rsidRPr="000E7025" w:rsidRDefault="008B2FA6" w:rsidP="008B2FA6">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H1</w:t>
      </w:r>
      <w:r w:rsidRPr="000E7025">
        <w:rPr>
          <w:rFonts w:ascii="Times New Roman" w:eastAsia="Times New Roman" w:hAnsi="Times New Roman" w:cs="Times New Roman"/>
          <w:sz w:val="24"/>
          <w:szCs w:val="24"/>
        </w:rPr>
        <w:t>: There is a significant relationship between financial reporting practices and financial performance of Union Bank Nigeria.</w:t>
      </w:r>
    </w:p>
    <w:p w:rsidR="008B2FA6" w:rsidRPr="000E7025" w:rsidRDefault="008B2FA6" w:rsidP="008B2FA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t>1.5</w:t>
      </w:r>
      <w:r w:rsidRPr="000E7025">
        <w:rPr>
          <w:rFonts w:ascii="Times New Roman" w:eastAsia="Times New Roman" w:hAnsi="Times New Roman" w:cs="Times New Roman"/>
          <w:b/>
          <w:bCs/>
          <w:color w:val="000000" w:themeColor="text1"/>
          <w:sz w:val="24"/>
          <w:szCs w:val="24"/>
        </w:rPr>
        <w:tab/>
        <w:t>Significance of the Study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This study holds significant importance for various stakeholders within the banking sector, regulatory bodies, and the academic community. Its findings are expected to </w:t>
      </w:r>
      <w:r w:rsidRPr="000E7025">
        <w:rPr>
          <w:rFonts w:ascii="Times New Roman" w:eastAsia="Times New Roman" w:hAnsi="Times New Roman" w:cs="Times New Roman"/>
          <w:color w:val="000000" w:themeColor="text1"/>
          <w:sz w:val="24"/>
          <w:szCs w:val="24"/>
        </w:rPr>
        <w:lastRenderedPageBreak/>
        <w:t>contribute to the improvement of financial reporting practices and ultimately enhance the financial performance of banks in Nigeria.</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For Bank Management:</w:t>
      </w:r>
      <w:r w:rsidRPr="000E7025">
        <w:rPr>
          <w:rFonts w:ascii="Times New Roman" w:eastAsia="Times New Roman" w:hAnsi="Times New Roman" w:cs="Times New Roman"/>
          <w:color w:val="000000" w:themeColor="text1"/>
          <w:sz w:val="24"/>
          <w:szCs w:val="24"/>
        </w:rPr>
        <w:t xml:space="preserve"> This study provides insights into how effective financial reporting practices can directly influence the bank’s financial performance. The results may encourage Union Bank Nigeria PLC, and other banks, to enhance their reporting practices, ensuring they are in line with international standards, thus fostering transparency and financial health.</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By identifying potential gaps or inefficiencies in financial reporting, the study offers practical recommendations that can help improve internal controls, risk management, and overall financial management within Union Bank.</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For Regulatory Bodies (CBN, SEC, NDIC):</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 findings can inform the regulatory policies and guidelines set by bodies like the Central Bank of Nigeria (CBN), Securities and Exchange Commission (SEC), and Nigerian Deposit Insurance Corporation (NDIC). It may highlight areas where current regulations need strengthening or where more oversight is required to ensure banks comply with financial reporting standards.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It can serve as a useful resource in developing strategies for improving the integrity and transparency of financial reports within the banking sector, thereby supporting broader financial stability efforts in Nigeria.</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For Investors and Financial Analysts: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Investors rely on accurate financial reporting to make informed decisions about their investments. This study provides a better understanding of the relationship between </w:t>
      </w:r>
      <w:r w:rsidRPr="000E7025">
        <w:rPr>
          <w:rFonts w:ascii="Times New Roman" w:eastAsia="Times New Roman" w:hAnsi="Times New Roman" w:cs="Times New Roman"/>
          <w:color w:val="000000" w:themeColor="text1"/>
          <w:sz w:val="24"/>
          <w:szCs w:val="24"/>
        </w:rPr>
        <w:lastRenderedPageBreak/>
        <w:t>financial reporting practices and the performance of banks. It can help investors assess the risks and returns associated with investing in Union Bank Nigeria PLC and other Nigerian banks.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Financial analysts will benefit from the study's insights into the correlation between the quality of financial reporting and profitability, assisting them in offering more precise financial forecasts and analyses for banks in Nigeria.</w:t>
      </w:r>
    </w:p>
    <w:p w:rsidR="008B2FA6" w:rsidRPr="000E7025" w:rsidRDefault="008B2FA6" w:rsidP="008B2FA6">
      <w:pPr>
        <w:pStyle w:val="Heading3"/>
        <w:spacing w:line="360" w:lineRule="auto"/>
        <w:rPr>
          <w:rStyle w:val="Strong"/>
          <w:b/>
          <w:bCs/>
          <w:color w:val="000000" w:themeColor="text1"/>
          <w:sz w:val="24"/>
          <w:szCs w:val="24"/>
        </w:rPr>
      </w:pPr>
    </w:p>
    <w:p w:rsidR="008B2FA6" w:rsidRPr="000E7025" w:rsidRDefault="008B2FA6" w:rsidP="008B2FA6">
      <w:pPr>
        <w:pStyle w:val="Heading3"/>
        <w:spacing w:line="360" w:lineRule="auto"/>
        <w:rPr>
          <w:color w:val="000000" w:themeColor="text1"/>
          <w:sz w:val="24"/>
          <w:szCs w:val="24"/>
        </w:rPr>
      </w:pPr>
      <w:r w:rsidRPr="000E7025">
        <w:rPr>
          <w:rStyle w:val="Strong"/>
          <w:color w:val="000000" w:themeColor="text1"/>
          <w:sz w:val="24"/>
          <w:szCs w:val="24"/>
        </w:rPr>
        <w:t>1.6</w:t>
      </w:r>
      <w:r w:rsidRPr="000E7025">
        <w:rPr>
          <w:rStyle w:val="Strong"/>
          <w:color w:val="000000" w:themeColor="text1"/>
          <w:sz w:val="24"/>
          <w:szCs w:val="24"/>
        </w:rPr>
        <w:tab/>
        <w:t>Scope of the Study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 xml:space="preserve">This study focuses on evaluating the </w:t>
      </w:r>
      <w:r w:rsidRPr="000E7025">
        <w:rPr>
          <w:rFonts w:ascii="Times New Roman" w:eastAsia="Times New Roman" w:hAnsi="Times New Roman" w:cs="Times New Roman"/>
          <w:bCs/>
          <w:sz w:val="24"/>
          <w:szCs w:val="24"/>
        </w:rPr>
        <w:t>impact of financial reporting practices on the financial performance of money deposit banks</w:t>
      </w:r>
      <w:r w:rsidRPr="000E7025">
        <w:rPr>
          <w:rFonts w:ascii="Times New Roman" w:eastAsia="Times New Roman" w:hAnsi="Times New Roman" w:cs="Times New Roman"/>
          <w:sz w:val="24"/>
          <w:szCs w:val="24"/>
        </w:rPr>
        <w:t xml:space="preserve">, using </w:t>
      </w:r>
      <w:r w:rsidRPr="000E7025">
        <w:rPr>
          <w:rFonts w:ascii="Times New Roman" w:eastAsia="Times New Roman" w:hAnsi="Times New Roman" w:cs="Times New Roman"/>
          <w:bCs/>
          <w:sz w:val="24"/>
          <w:szCs w:val="24"/>
        </w:rPr>
        <w:t>Union Bank Nigeria Plc</w:t>
      </w:r>
      <w:r w:rsidRPr="000E7025">
        <w:rPr>
          <w:rFonts w:ascii="Times New Roman" w:eastAsia="Times New Roman" w:hAnsi="Times New Roman" w:cs="Times New Roman"/>
          <w:sz w:val="24"/>
          <w:szCs w:val="24"/>
        </w:rPr>
        <w:t xml:space="preserve"> as a case study. The research covers a </w:t>
      </w:r>
      <w:r w:rsidRPr="000E7025">
        <w:rPr>
          <w:rFonts w:ascii="Times New Roman" w:eastAsia="Times New Roman" w:hAnsi="Times New Roman" w:cs="Times New Roman"/>
          <w:bCs/>
          <w:sz w:val="24"/>
          <w:szCs w:val="24"/>
        </w:rPr>
        <w:t>five-year period from 2018 to 2023</w:t>
      </w:r>
      <w:r w:rsidRPr="000E7025">
        <w:rPr>
          <w:rFonts w:ascii="Times New Roman" w:eastAsia="Times New Roman" w:hAnsi="Times New Roman" w:cs="Times New Roman"/>
          <w:sz w:val="24"/>
          <w:szCs w:val="24"/>
        </w:rPr>
        <w:t>, during which significant changes in financial reporting standards and banking regulations have occurred in Nigeria.</w:t>
      </w:r>
    </w:p>
    <w:p w:rsidR="008B2FA6" w:rsidRPr="000E7025" w:rsidRDefault="008B2FA6" w:rsidP="008B2FA6">
      <w:p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The scope includes:</w:t>
      </w:r>
    </w:p>
    <w:p w:rsidR="008B2FA6" w:rsidRPr="000E7025" w:rsidRDefault="008B2FA6" w:rsidP="008B2FA6">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Financial Reports and Statements</w:t>
      </w:r>
      <w:r w:rsidRPr="000E7025">
        <w:rPr>
          <w:rFonts w:ascii="Times New Roman" w:eastAsia="Times New Roman" w:hAnsi="Times New Roman" w:cs="Times New Roman"/>
          <w:sz w:val="24"/>
          <w:szCs w:val="24"/>
        </w:rPr>
        <w:t>: The study will analyze key components of Union Bank's published financial reports such as income statements, balance sheets, cash flow statements, and notes to the accounts.</w:t>
      </w:r>
    </w:p>
    <w:p w:rsidR="008B2FA6" w:rsidRPr="000E7025" w:rsidRDefault="008B2FA6" w:rsidP="008B2FA6">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Financial Performance Indicators</w:t>
      </w:r>
      <w:r w:rsidRPr="000E7025">
        <w:rPr>
          <w:rFonts w:ascii="Times New Roman" w:eastAsia="Times New Roman" w:hAnsi="Times New Roman" w:cs="Times New Roman"/>
          <w:sz w:val="24"/>
          <w:szCs w:val="24"/>
        </w:rPr>
        <w:t>: Metrics such as Return on Assets (ROA), Return on Equity (ROE), Net Profit Margin (NPM), and Earnings Per Share (EPS) will be used to measure performance.</w:t>
      </w:r>
    </w:p>
    <w:p w:rsidR="008B2FA6" w:rsidRPr="000E7025" w:rsidRDefault="008B2FA6" w:rsidP="008B2FA6">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Regulatory Framework</w:t>
      </w:r>
      <w:r w:rsidRPr="000E7025">
        <w:rPr>
          <w:rFonts w:ascii="Times New Roman" w:eastAsia="Times New Roman" w:hAnsi="Times New Roman" w:cs="Times New Roman"/>
          <w:sz w:val="24"/>
          <w:szCs w:val="24"/>
        </w:rPr>
        <w:t>: The study considers compliance with International Financial Reporting Standards (IFRS), Central Bank of Nigeria (CBN) guidelines, and other relevant financial reporting regulations.</w:t>
      </w:r>
    </w:p>
    <w:p w:rsidR="008B2FA6" w:rsidRPr="000E7025" w:rsidRDefault="008B2FA6" w:rsidP="008B2FA6">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lastRenderedPageBreak/>
        <w:t>Primary Data</w:t>
      </w:r>
      <w:r w:rsidRPr="000E7025">
        <w:rPr>
          <w:rFonts w:ascii="Times New Roman" w:eastAsia="Times New Roman" w:hAnsi="Times New Roman" w:cs="Times New Roman"/>
          <w:sz w:val="24"/>
          <w:szCs w:val="24"/>
        </w:rPr>
        <w:t>: Questionnaires will be administered to selected Union Bank staff in departments such as finance, audit, and compliance to gather insights on internal practices.</w:t>
      </w:r>
    </w:p>
    <w:p w:rsidR="008B2FA6" w:rsidRPr="000E7025" w:rsidRDefault="008B2FA6" w:rsidP="008B2FA6">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Geographical Scope</w:t>
      </w:r>
      <w:r w:rsidRPr="000E7025">
        <w:rPr>
          <w:rFonts w:ascii="Times New Roman" w:eastAsia="Times New Roman" w:hAnsi="Times New Roman" w:cs="Times New Roman"/>
          <w:sz w:val="24"/>
          <w:szCs w:val="24"/>
        </w:rPr>
        <w:t>: The study is limited to Union Bank branches, which houses the bank’s head office and key decision-making units.</w:t>
      </w:r>
    </w:p>
    <w:p w:rsidR="008B2FA6" w:rsidRPr="000E7025" w:rsidRDefault="008B2FA6" w:rsidP="008B2FA6">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0E7025">
        <w:rPr>
          <w:rFonts w:ascii="Times New Roman" w:eastAsia="Times New Roman" w:hAnsi="Times New Roman" w:cs="Times New Roman"/>
          <w:b/>
          <w:bCs/>
          <w:color w:val="000000" w:themeColor="text1"/>
          <w:sz w:val="24"/>
          <w:szCs w:val="24"/>
        </w:rPr>
        <w:t>1.7 Definition of Terms</w:t>
      </w:r>
    </w:p>
    <w:p w:rsidR="008B2FA6" w:rsidRPr="000E7025" w:rsidRDefault="008B2FA6" w:rsidP="008B2FA6">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Financial Reporting</w:t>
      </w:r>
      <w:r w:rsidRPr="000E7025">
        <w:rPr>
          <w:rFonts w:ascii="Times New Roman" w:eastAsia="Times New Roman" w:hAnsi="Times New Roman" w:cs="Times New Roman"/>
          <w:color w:val="000000" w:themeColor="text1"/>
          <w:sz w:val="24"/>
          <w:szCs w:val="24"/>
        </w:rPr>
        <w:t xml:space="preserve">: Financial reporting refers to the process of preparing and presenting financial statements that provide an overview of an organization's financial performance and position. These reports are typically composed of the </w:t>
      </w:r>
      <w:r w:rsidRPr="000E7025">
        <w:rPr>
          <w:rFonts w:ascii="Times New Roman" w:eastAsia="Times New Roman" w:hAnsi="Times New Roman" w:cs="Times New Roman"/>
          <w:bCs/>
          <w:color w:val="000000" w:themeColor="text1"/>
          <w:sz w:val="24"/>
          <w:szCs w:val="24"/>
        </w:rPr>
        <w:t>Income Statement</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Cs/>
          <w:color w:val="000000" w:themeColor="text1"/>
          <w:sz w:val="24"/>
          <w:szCs w:val="24"/>
        </w:rPr>
        <w:t>Balance Sheet</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Cs/>
          <w:color w:val="000000" w:themeColor="text1"/>
          <w:sz w:val="24"/>
          <w:szCs w:val="24"/>
        </w:rPr>
        <w:t>Cash Flow Statement</w:t>
      </w:r>
      <w:r w:rsidRPr="000E7025">
        <w:rPr>
          <w:rFonts w:ascii="Times New Roman" w:eastAsia="Times New Roman" w:hAnsi="Times New Roman" w:cs="Times New Roman"/>
          <w:color w:val="000000" w:themeColor="text1"/>
          <w:sz w:val="24"/>
          <w:szCs w:val="24"/>
        </w:rPr>
        <w:t xml:space="preserve">, and </w:t>
      </w:r>
      <w:r w:rsidRPr="000E7025">
        <w:rPr>
          <w:rFonts w:ascii="Times New Roman" w:eastAsia="Times New Roman" w:hAnsi="Times New Roman" w:cs="Times New Roman"/>
          <w:bCs/>
          <w:color w:val="000000" w:themeColor="text1"/>
          <w:sz w:val="24"/>
          <w:szCs w:val="24"/>
        </w:rPr>
        <w:t>Statement of Changes in Equity</w:t>
      </w:r>
      <w:r w:rsidRPr="000E7025">
        <w:rPr>
          <w:rFonts w:ascii="Times New Roman" w:eastAsia="Times New Roman" w:hAnsi="Times New Roman" w:cs="Times New Roman"/>
          <w:color w:val="000000" w:themeColor="text1"/>
          <w:sz w:val="24"/>
          <w:szCs w:val="24"/>
        </w:rPr>
        <w:t>. The goal is to offer a clear, transparent, and accurate picture of the financial health of the organization for stakeholders such as investors, regulators, and creditors.</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Financial Performance</w:t>
      </w:r>
      <w:r w:rsidRPr="000E7025">
        <w:rPr>
          <w:rFonts w:ascii="Times New Roman" w:eastAsia="Times New Roman" w:hAnsi="Times New Roman" w:cs="Times New Roman"/>
          <w:color w:val="000000" w:themeColor="text1"/>
          <w:sz w:val="24"/>
          <w:szCs w:val="24"/>
        </w:rPr>
        <w:t xml:space="preserve">: Financial performance refers to how well an organization has used its resources to achieve its financial goals. It is typically measured by key financial indicators such as </w:t>
      </w:r>
      <w:r w:rsidRPr="000E7025">
        <w:rPr>
          <w:rFonts w:ascii="Times New Roman" w:eastAsia="Times New Roman" w:hAnsi="Times New Roman" w:cs="Times New Roman"/>
          <w:bCs/>
          <w:color w:val="000000" w:themeColor="text1"/>
          <w:sz w:val="24"/>
          <w:szCs w:val="24"/>
        </w:rPr>
        <w:t>Return on Assets (ROA)</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Cs/>
          <w:color w:val="000000" w:themeColor="text1"/>
          <w:sz w:val="24"/>
          <w:szCs w:val="24"/>
        </w:rPr>
        <w:t>Return on Equity (ROE)</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Cs/>
          <w:color w:val="000000" w:themeColor="text1"/>
          <w:sz w:val="24"/>
          <w:szCs w:val="24"/>
        </w:rPr>
        <w:t>Net Interest Margin (NIM)</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Cs/>
          <w:color w:val="000000" w:themeColor="text1"/>
          <w:sz w:val="24"/>
          <w:szCs w:val="24"/>
        </w:rPr>
        <w:t>Earnings Per Share (EPS)</w:t>
      </w:r>
      <w:r w:rsidRPr="000E7025">
        <w:rPr>
          <w:rFonts w:ascii="Times New Roman" w:eastAsia="Times New Roman" w:hAnsi="Times New Roman" w:cs="Times New Roman"/>
          <w:color w:val="000000" w:themeColor="text1"/>
          <w:sz w:val="24"/>
          <w:szCs w:val="24"/>
        </w:rPr>
        <w:t>, and profitability ratios. Strong financial performance signifies efficient use of assets and maximization of shareholder value.</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Return on Assets (ROA)</w:t>
      </w:r>
      <w:r w:rsidRPr="000E7025">
        <w:rPr>
          <w:rFonts w:ascii="Times New Roman" w:eastAsia="Times New Roman" w:hAnsi="Times New Roman" w:cs="Times New Roman"/>
          <w:color w:val="000000" w:themeColor="text1"/>
          <w:sz w:val="24"/>
          <w:szCs w:val="24"/>
        </w:rPr>
        <w:t>:</w:t>
      </w:r>
      <w:r w:rsidRPr="000E7025">
        <w:rPr>
          <w:rFonts w:ascii="Times New Roman" w:eastAsia="Times New Roman" w:hAnsi="Times New Roman" w:cs="Times New Roman"/>
          <w:b/>
          <w:bCs/>
          <w:color w:val="000000" w:themeColor="text1"/>
          <w:sz w:val="24"/>
          <w:szCs w:val="24"/>
        </w:rPr>
        <w:t>Return on Assets (ROA)</w:t>
      </w:r>
      <w:r w:rsidRPr="000E7025">
        <w:rPr>
          <w:rFonts w:ascii="Times New Roman" w:eastAsia="Times New Roman" w:hAnsi="Times New Roman" w:cs="Times New Roman"/>
          <w:color w:val="000000" w:themeColor="text1"/>
          <w:sz w:val="24"/>
          <w:szCs w:val="24"/>
        </w:rPr>
        <w:t xml:space="preserve"> is a financial ratio that measures a company's ability to generate profit from its assets. It is calculated by dividing the net income by the total assets of the company. ROA is an important indicator of how efficiently a bank is using its assets to generate earnings.</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lastRenderedPageBreak/>
        <w:t>Return on Equity (ROE)</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
          <w:bCs/>
          <w:color w:val="000000" w:themeColor="text1"/>
          <w:sz w:val="24"/>
          <w:szCs w:val="24"/>
        </w:rPr>
        <w:t>Return on Equity (ROE)</w:t>
      </w:r>
      <w:r w:rsidRPr="000E7025">
        <w:rPr>
          <w:rFonts w:ascii="Times New Roman" w:eastAsia="Times New Roman" w:hAnsi="Times New Roman" w:cs="Times New Roman"/>
          <w:color w:val="000000" w:themeColor="text1"/>
          <w:sz w:val="24"/>
          <w:szCs w:val="24"/>
        </w:rPr>
        <w:t xml:space="preserve"> is a financial ratio that measures the profitability of a bank in relation to the shareholders’ equity. It is calculated by dividing net income by shareholders' equity. A high ROE indicates that a bank is effectively using its equity to generate profit.</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Net Interest Margin (NIM)</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
          <w:bCs/>
          <w:color w:val="000000" w:themeColor="text1"/>
          <w:sz w:val="24"/>
          <w:szCs w:val="24"/>
        </w:rPr>
        <w:t>Net Interest Margin (NIM)</w:t>
      </w:r>
      <w:r w:rsidRPr="000E7025">
        <w:rPr>
          <w:rFonts w:ascii="Times New Roman" w:eastAsia="Times New Roman" w:hAnsi="Times New Roman" w:cs="Times New Roman"/>
          <w:color w:val="000000" w:themeColor="text1"/>
          <w:sz w:val="24"/>
          <w:szCs w:val="24"/>
        </w:rPr>
        <w:t xml:space="preserve"> is a profitability measure for banks that calculates the difference between interest income generated by banks and the amount of interest paid out to their lenders, relative to the bank's interest-earning assets. It is an important indicator of a bank’s ability to manage its lending and deposit-taking activities.</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Earnings Per Share (EPS)</w:t>
      </w:r>
      <w:r w:rsidRPr="000E7025">
        <w:rPr>
          <w:rFonts w:ascii="Times New Roman" w:eastAsia="Times New Roman" w:hAnsi="Times New Roman" w:cs="Times New Roman"/>
          <w:color w:val="000000" w:themeColor="text1"/>
          <w:sz w:val="24"/>
          <w:szCs w:val="24"/>
        </w:rPr>
        <w:t xml:space="preserve">: </w:t>
      </w:r>
      <w:r w:rsidRPr="000E7025">
        <w:rPr>
          <w:rFonts w:ascii="Times New Roman" w:eastAsia="Times New Roman" w:hAnsi="Times New Roman" w:cs="Times New Roman"/>
          <w:b/>
          <w:bCs/>
          <w:color w:val="000000" w:themeColor="text1"/>
          <w:sz w:val="24"/>
          <w:szCs w:val="24"/>
        </w:rPr>
        <w:t>Earnings Per Share (EPS)</w:t>
      </w:r>
      <w:r w:rsidRPr="000E7025">
        <w:rPr>
          <w:rFonts w:ascii="Times New Roman" w:eastAsia="Times New Roman" w:hAnsi="Times New Roman" w:cs="Times New Roman"/>
          <w:color w:val="000000" w:themeColor="text1"/>
          <w:sz w:val="24"/>
          <w:szCs w:val="24"/>
        </w:rPr>
        <w:t xml:space="preserve"> is the portion of a company’s profit allocated to each outstanding share of common stock. It is a key indicator used by investors to assess the profitability of a company. EPS is calculated by dividing net income by the number of outstanding shares.</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Audit Quality</w:t>
      </w:r>
      <w:r w:rsidRPr="000E7025">
        <w:rPr>
          <w:rFonts w:ascii="Times New Roman" w:eastAsia="Times New Roman" w:hAnsi="Times New Roman" w:cs="Times New Roman"/>
          <w:color w:val="000000" w:themeColor="text1"/>
          <w:sz w:val="24"/>
          <w:szCs w:val="24"/>
        </w:rPr>
        <w:t>: Audit quality refers to the reliability and integrity of financial statements as determined by an independent auditor's review. A high-quality audit ensures that the financial reports reflect a true and fair view of the financial health of the bank and comply with applicable financial reporting standards.</w:t>
      </w:r>
    </w:p>
    <w:p w:rsidR="008B2FA6" w:rsidRPr="000E7025" w:rsidRDefault="008B2FA6" w:rsidP="008B2FA6">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Creative Accounting</w:t>
      </w:r>
      <w:r w:rsidRPr="000E7025">
        <w:rPr>
          <w:rFonts w:ascii="Times New Roman" w:eastAsia="Times New Roman" w:hAnsi="Times New Roman" w:cs="Times New Roman"/>
          <w:color w:val="000000" w:themeColor="text1"/>
          <w:sz w:val="24"/>
          <w:szCs w:val="24"/>
        </w:rPr>
        <w:t>: Creative accounting refers to the manipulation or use of accounting methods or practices in a way that may not fully comply with accounting standards, but still technically adheres to the rules. It is often used to present a more favorable financial position than the actual one, and it may involve practices like earnings management or aggressive accounting.</w:t>
      </w:r>
    </w:p>
    <w:p w:rsidR="008B2FA6" w:rsidRPr="000E7025" w:rsidRDefault="008B2FA6" w:rsidP="008B2FA6">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lastRenderedPageBreak/>
        <w:t>Regulatory Compliance</w:t>
      </w:r>
      <w:r w:rsidRPr="000E7025">
        <w:rPr>
          <w:rFonts w:ascii="Times New Roman" w:eastAsia="Times New Roman" w:hAnsi="Times New Roman" w:cs="Times New Roman"/>
          <w:color w:val="000000" w:themeColor="text1"/>
          <w:sz w:val="24"/>
          <w:szCs w:val="24"/>
        </w:rPr>
        <w:t>: Regulatory compliance refers to the adherence to laws, regulations, and guidelines set forth by relevant authorities (such as the CBN, SEC, and NDIC) that govern financial institutions, including banking operations, financial reporting, and corporate governance.</w:t>
      </w:r>
    </w:p>
    <w:p w:rsidR="008B2FA6" w:rsidRPr="000E7025" w:rsidRDefault="008B2FA6" w:rsidP="008B2FA6">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Going Concern:</w:t>
      </w:r>
      <w:r w:rsidRPr="000E7025">
        <w:rPr>
          <w:rFonts w:ascii="Times New Roman" w:eastAsia="Times New Roman" w:hAnsi="Times New Roman" w:cs="Times New Roman"/>
          <w:color w:val="000000" w:themeColor="text1"/>
          <w:sz w:val="24"/>
          <w:szCs w:val="24"/>
        </w:rPr>
        <w:t> Continuing in operation for the foreseeable future with the assumption that the enterprise has neither the intention not the necessity f liquidation or curtailing materially the scale of its operations.</w:t>
      </w:r>
    </w:p>
    <w:p w:rsidR="008B2FA6" w:rsidRPr="000E7025" w:rsidRDefault="008B2FA6" w:rsidP="008B2FA6">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Liquidation</w:t>
      </w:r>
      <w:r w:rsidRPr="000E7025">
        <w:rPr>
          <w:rFonts w:ascii="Times New Roman" w:eastAsia="Times New Roman" w:hAnsi="Times New Roman" w:cs="Times New Roman"/>
          <w:color w:val="000000" w:themeColor="text1"/>
          <w:sz w:val="24"/>
          <w:szCs w:val="24"/>
        </w:rPr>
        <w:t>:  Process of winding up of a company thereby bringing to an end its corporate existence.</w:t>
      </w:r>
    </w:p>
    <w:p w:rsidR="008B2FA6" w:rsidRPr="000E7025" w:rsidRDefault="008B2FA6" w:rsidP="008B2FA6">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b/>
          <w:bCs/>
          <w:color w:val="000000" w:themeColor="text1"/>
          <w:sz w:val="24"/>
          <w:szCs w:val="24"/>
        </w:rPr>
        <w:t>True and Fair View:</w:t>
      </w:r>
      <w:r w:rsidRPr="000E7025">
        <w:rPr>
          <w:rFonts w:ascii="Times New Roman" w:eastAsia="Times New Roman" w:hAnsi="Times New Roman" w:cs="Times New Roman"/>
          <w:color w:val="000000" w:themeColor="text1"/>
          <w:sz w:val="24"/>
          <w:szCs w:val="24"/>
        </w:rPr>
        <w:t>  The opinion of an auditor which despise compliance with generally accepted accounted principles and full and fair disclosure of facts.</w:t>
      </w:r>
    </w:p>
    <w:p w:rsidR="008B2FA6" w:rsidRPr="000E7025" w:rsidRDefault="008B2FA6" w:rsidP="008B2FA6">
      <w:pPr>
        <w:spacing w:line="360" w:lineRule="auto"/>
        <w:jc w:val="both"/>
        <w:rPr>
          <w:rFonts w:ascii="Times New Roman" w:hAnsi="Times New Roman" w:cs="Times New Roman"/>
          <w:b/>
          <w:bCs/>
          <w:color w:val="000000" w:themeColor="text1"/>
          <w:sz w:val="24"/>
          <w:szCs w:val="24"/>
        </w:rPr>
      </w:pPr>
      <w:r w:rsidRPr="000E7025">
        <w:rPr>
          <w:rFonts w:ascii="Times New Roman" w:hAnsi="Times New Roman" w:cs="Times New Roman"/>
          <w:b/>
          <w:bCs/>
          <w:color w:val="000000" w:themeColor="text1"/>
          <w:sz w:val="24"/>
          <w:szCs w:val="24"/>
        </w:rPr>
        <w:t>1.8</w:t>
      </w:r>
      <w:r w:rsidRPr="000E7025">
        <w:rPr>
          <w:rFonts w:ascii="Times New Roman" w:hAnsi="Times New Roman" w:cs="Times New Roman"/>
          <w:b/>
          <w:bCs/>
          <w:color w:val="000000" w:themeColor="text1"/>
          <w:sz w:val="24"/>
          <w:szCs w:val="24"/>
        </w:rPr>
        <w:tab/>
        <w:t xml:space="preserve"> Plan of the study</w:t>
      </w:r>
    </w:p>
    <w:p w:rsidR="008B2FA6" w:rsidRPr="000E7025" w:rsidRDefault="008B2FA6" w:rsidP="008B2FA6">
      <w:pPr>
        <w:spacing w:line="360" w:lineRule="auto"/>
        <w:ind w:firstLine="720"/>
        <w:contextualSpacing/>
        <w:jc w:val="both"/>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This research project comprises of five chapters. Chapter one of this project deals with introduction chapter (Background of the study) statement of the problem, objectives of the study, significance of the study, research hypothesis, scope and limitation of the study, organization of the study, definition of terms and the references of the chapter one.</w:t>
      </w:r>
    </w:p>
    <w:p w:rsidR="008B2FA6" w:rsidRPr="000E7025" w:rsidRDefault="008B2FA6" w:rsidP="008B2FA6">
      <w:pPr>
        <w:spacing w:line="360" w:lineRule="auto"/>
        <w:ind w:firstLine="720"/>
        <w:contextualSpacing/>
        <w:jc w:val="both"/>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Chapter two of this project majorly deals with literature review of the project that comprises of the author review on the topic of the project i.e. introduction, theoretical framework.</w:t>
      </w:r>
    </w:p>
    <w:p w:rsidR="008B2FA6" w:rsidRPr="000E7025" w:rsidRDefault="008B2FA6" w:rsidP="008B2FA6">
      <w:pPr>
        <w:spacing w:line="360" w:lineRule="auto"/>
        <w:ind w:firstLine="720"/>
        <w:contextualSpacing/>
        <w:jc w:val="both"/>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Chapter three of this project contains the methodology of research, introduction, sample and population of the study, sources of data, method of data analysis, research problems.</w:t>
      </w:r>
    </w:p>
    <w:p w:rsidR="008B2FA6" w:rsidRPr="000E7025" w:rsidRDefault="008B2FA6" w:rsidP="008B2FA6">
      <w:pPr>
        <w:spacing w:line="360" w:lineRule="auto"/>
        <w:ind w:firstLine="720"/>
        <w:contextualSpacing/>
        <w:jc w:val="both"/>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lastRenderedPageBreak/>
        <w:t>Chapter four deals with data presentation/analysis and interpretation of findings i.e. introduction, brief history of case study, presentation of data, analysis of data, testing of hypothesis, summary of the chapter.</w:t>
      </w:r>
    </w:p>
    <w:p w:rsidR="008B2FA6" w:rsidRPr="000E7025" w:rsidRDefault="008B2FA6" w:rsidP="008B2FA6">
      <w:pPr>
        <w:spacing w:line="360" w:lineRule="auto"/>
        <w:ind w:firstLine="720"/>
        <w:contextualSpacing/>
        <w:jc w:val="both"/>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Chapter five which is the last chapter of this project deals with summary of findings, conclusion, recommendations and references.</w:t>
      </w:r>
    </w:p>
    <w:p w:rsidR="008B2FA6" w:rsidRPr="000E7025" w:rsidRDefault="008B2FA6" w:rsidP="008B2FA6">
      <w:pPr>
        <w:spacing w:line="360" w:lineRule="auto"/>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br w:type="page"/>
      </w:r>
    </w:p>
    <w:p w:rsidR="008B2FA6" w:rsidRPr="000E7025" w:rsidRDefault="008B2FA6" w:rsidP="008B2FA6">
      <w:pPr>
        <w:spacing w:before="100" w:beforeAutospacing="1" w:after="100" w:afterAutospacing="1" w:line="360" w:lineRule="auto"/>
        <w:jc w:val="center"/>
        <w:rPr>
          <w:rFonts w:ascii="Times New Roman" w:eastAsia="Times New Roman" w:hAnsi="Times New Roman" w:cs="Times New Roman"/>
          <w:b/>
          <w:color w:val="000000" w:themeColor="text1"/>
          <w:sz w:val="24"/>
          <w:szCs w:val="24"/>
        </w:rPr>
      </w:pPr>
      <w:r w:rsidRPr="000E7025">
        <w:rPr>
          <w:rFonts w:ascii="Times New Roman" w:eastAsia="Times New Roman" w:hAnsi="Times New Roman" w:cs="Times New Roman"/>
          <w:b/>
          <w:color w:val="000000" w:themeColor="text1"/>
          <w:sz w:val="24"/>
          <w:szCs w:val="24"/>
        </w:rPr>
        <w:lastRenderedPageBreak/>
        <w:t>CHAPTER TWO</w:t>
      </w:r>
    </w:p>
    <w:p w:rsidR="008B2FA6" w:rsidRPr="000E7025" w:rsidRDefault="008B2FA6" w:rsidP="008B2FA6">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0E7025">
        <w:rPr>
          <w:rFonts w:ascii="Times New Roman" w:eastAsia="Times New Roman" w:hAnsi="Times New Roman" w:cs="Times New Roman"/>
          <w:b/>
          <w:color w:val="000000" w:themeColor="text1"/>
          <w:sz w:val="24"/>
          <w:szCs w:val="24"/>
        </w:rPr>
        <w:t>2.0</w:t>
      </w:r>
      <w:r w:rsidRPr="000E7025">
        <w:rPr>
          <w:rFonts w:ascii="Times New Roman" w:eastAsia="Times New Roman" w:hAnsi="Times New Roman" w:cs="Times New Roman"/>
          <w:b/>
          <w:color w:val="000000" w:themeColor="text1"/>
          <w:sz w:val="24"/>
          <w:szCs w:val="24"/>
        </w:rPr>
        <w:tab/>
        <w:t>LITERATURE REVIEW</w:t>
      </w:r>
    </w:p>
    <w:p w:rsidR="008B2FA6" w:rsidRPr="000E7025" w:rsidRDefault="008B2FA6" w:rsidP="008B2FA6">
      <w:pPr>
        <w:pStyle w:val="Heading3"/>
        <w:spacing w:line="360" w:lineRule="auto"/>
        <w:rPr>
          <w:color w:val="000000" w:themeColor="text1"/>
          <w:sz w:val="24"/>
          <w:szCs w:val="24"/>
        </w:rPr>
      </w:pPr>
      <w:r w:rsidRPr="000E7025">
        <w:rPr>
          <w:rStyle w:val="Strong"/>
          <w:color w:val="000000" w:themeColor="text1"/>
          <w:sz w:val="24"/>
          <w:szCs w:val="24"/>
        </w:rPr>
        <w:t>2.1 Conceptual Review</w:t>
      </w:r>
    </w:p>
    <w:p w:rsidR="008B2FA6" w:rsidRPr="000E7025" w:rsidRDefault="008B2FA6" w:rsidP="008B2FA6">
      <w:pPr>
        <w:pStyle w:val="Heading4"/>
        <w:spacing w:line="360" w:lineRule="auto"/>
        <w:rPr>
          <w:rFonts w:ascii="Times New Roman" w:hAnsi="Times New Roman" w:cs="Times New Roman"/>
          <w:i w:val="0"/>
          <w:color w:val="000000" w:themeColor="text1"/>
          <w:sz w:val="24"/>
          <w:szCs w:val="24"/>
        </w:rPr>
      </w:pPr>
      <w:r w:rsidRPr="000E7025">
        <w:rPr>
          <w:rStyle w:val="Strong"/>
          <w:rFonts w:ascii="Times New Roman" w:hAnsi="Times New Roman" w:cs="Times New Roman"/>
          <w:i w:val="0"/>
          <w:color w:val="000000" w:themeColor="text1"/>
          <w:sz w:val="24"/>
          <w:szCs w:val="24"/>
        </w:rPr>
        <w:t>2.1.1 Financial Reporting</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Financial reporting refers to the process of producing statements that disclose an organization's financial status to management, investors, regulators, and the public. These statements include the statement of financial position (balance sheet), statement of profit or loss and other comprehensive income, statement of cash flows, and statement of changes in equity.</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The aim of financial reporting is to provide useful information about the financial performance and position of an organization to assist stakeholders in making informed decisions. In the banking sector, where transparency and credibility are critical, quality financial reporting helps foster trust and maintain market confidence.</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2.1.2 Objectives of Financial Reporting</w:t>
      </w:r>
    </w:p>
    <w:p w:rsidR="008B2FA6" w:rsidRPr="000E7025" w:rsidRDefault="008B2FA6" w:rsidP="008B2FA6">
      <w:pPr>
        <w:pStyle w:val="ListParagraph"/>
        <w:numPr>
          <w:ilvl w:val="0"/>
          <w:numId w:val="5"/>
        </w:numPr>
        <w:spacing w:line="360" w:lineRule="auto"/>
        <w:rPr>
          <w:rFonts w:ascii="Times New Roman" w:hAnsi="Times New Roman" w:cs="Times New Roman"/>
          <w:sz w:val="24"/>
          <w:szCs w:val="24"/>
        </w:rPr>
      </w:pPr>
      <w:r w:rsidRPr="000E7025">
        <w:rPr>
          <w:rFonts w:ascii="Times New Roman" w:hAnsi="Times New Roman" w:cs="Times New Roman"/>
          <w:sz w:val="24"/>
          <w:szCs w:val="24"/>
        </w:rPr>
        <w:t>According to the International Financial Reporting Standards (IFRS) and Conceptual Framework for Financial Reporting, the main objectives of financial reporting are to:</w:t>
      </w:r>
    </w:p>
    <w:p w:rsidR="008B2FA6" w:rsidRPr="000E7025" w:rsidRDefault="008B2FA6" w:rsidP="008B2FA6">
      <w:pPr>
        <w:pStyle w:val="ListParagraph"/>
        <w:numPr>
          <w:ilvl w:val="0"/>
          <w:numId w:val="5"/>
        </w:numPr>
        <w:spacing w:line="360" w:lineRule="auto"/>
        <w:rPr>
          <w:rFonts w:ascii="Times New Roman" w:hAnsi="Times New Roman" w:cs="Times New Roman"/>
          <w:sz w:val="24"/>
          <w:szCs w:val="24"/>
        </w:rPr>
      </w:pPr>
      <w:r w:rsidRPr="000E7025">
        <w:rPr>
          <w:rFonts w:ascii="Times New Roman" w:hAnsi="Times New Roman" w:cs="Times New Roman"/>
          <w:sz w:val="24"/>
          <w:szCs w:val="24"/>
        </w:rPr>
        <w:t>Provide financial information that is useful for existing and potential investors, lenders, and other creditors in making decisions.</w:t>
      </w:r>
    </w:p>
    <w:p w:rsidR="008B2FA6" w:rsidRPr="000E7025" w:rsidRDefault="008B2FA6" w:rsidP="008B2FA6">
      <w:pPr>
        <w:pStyle w:val="ListParagraph"/>
        <w:numPr>
          <w:ilvl w:val="0"/>
          <w:numId w:val="5"/>
        </w:numPr>
        <w:spacing w:line="360" w:lineRule="auto"/>
        <w:rPr>
          <w:rFonts w:ascii="Times New Roman" w:hAnsi="Times New Roman" w:cs="Times New Roman"/>
          <w:sz w:val="24"/>
          <w:szCs w:val="24"/>
        </w:rPr>
      </w:pPr>
      <w:r w:rsidRPr="000E7025">
        <w:rPr>
          <w:rFonts w:ascii="Times New Roman" w:hAnsi="Times New Roman" w:cs="Times New Roman"/>
          <w:sz w:val="24"/>
          <w:szCs w:val="24"/>
        </w:rPr>
        <w:t>Reflect the economic resources and obligations of an entity.</w:t>
      </w:r>
    </w:p>
    <w:p w:rsidR="008B2FA6" w:rsidRPr="000E7025" w:rsidRDefault="008B2FA6" w:rsidP="008B2FA6">
      <w:pPr>
        <w:pStyle w:val="ListParagraph"/>
        <w:numPr>
          <w:ilvl w:val="0"/>
          <w:numId w:val="5"/>
        </w:numPr>
        <w:spacing w:line="360" w:lineRule="auto"/>
        <w:rPr>
          <w:rFonts w:ascii="Times New Roman" w:hAnsi="Times New Roman" w:cs="Times New Roman"/>
          <w:sz w:val="24"/>
          <w:szCs w:val="24"/>
        </w:rPr>
      </w:pPr>
      <w:r w:rsidRPr="000E7025">
        <w:rPr>
          <w:rFonts w:ascii="Times New Roman" w:hAnsi="Times New Roman" w:cs="Times New Roman"/>
          <w:sz w:val="24"/>
          <w:szCs w:val="24"/>
        </w:rPr>
        <w:t>Enhance accountability by ensuring stewardship of management over the entity's resources.</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2.1.3 Characteristics of Quality Financial Reports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lastRenderedPageBreak/>
        <w:t>High-quality financial reporting is characterized by the following:</w:t>
      </w:r>
    </w:p>
    <w:p w:rsidR="008B2FA6" w:rsidRPr="000E7025" w:rsidRDefault="008B2FA6" w:rsidP="008B2FA6">
      <w:pPr>
        <w:pStyle w:val="ListParagraph"/>
        <w:numPr>
          <w:ilvl w:val="0"/>
          <w:numId w:val="6"/>
        </w:numPr>
        <w:spacing w:line="360" w:lineRule="auto"/>
        <w:rPr>
          <w:rFonts w:ascii="Times New Roman" w:hAnsi="Times New Roman" w:cs="Times New Roman"/>
          <w:sz w:val="24"/>
          <w:szCs w:val="24"/>
        </w:rPr>
      </w:pPr>
      <w:r w:rsidRPr="000E7025">
        <w:rPr>
          <w:rFonts w:ascii="Times New Roman" w:hAnsi="Times New Roman" w:cs="Times New Roman"/>
          <w:sz w:val="24"/>
          <w:szCs w:val="24"/>
        </w:rPr>
        <w:t>Relevance: Information must be capable of influencing users' decisions.</w:t>
      </w:r>
    </w:p>
    <w:p w:rsidR="008B2FA6" w:rsidRPr="000E7025" w:rsidRDefault="008B2FA6" w:rsidP="008B2FA6">
      <w:pPr>
        <w:pStyle w:val="ListParagraph"/>
        <w:numPr>
          <w:ilvl w:val="0"/>
          <w:numId w:val="6"/>
        </w:numPr>
        <w:spacing w:line="360" w:lineRule="auto"/>
        <w:rPr>
          <w:rFonts w:ascii="Times New Roman" w:hAnsi="Times New Roman" w:cs="Times New Roman"/>
          <w:sz w:val="24"/>
          <w:szCs w:val="24"/>
        </w:rPr>
      </w:pPr>
      <w:r w:rsidRPr="000E7025">
        <w:rPr>
          <w:rFonts w:ascii="Times New Roman" w:hAnsi="Times New Roman" w:cs="Times New Roman"/>
          <w:sz w:val="24"/>
          <w:szCs w:val="24"/>
        </w:rPr>
        <w:t>Faithful Representation: Information should be complete, neutral, and free from error.</w:t>
      </w:r>
    </w:p>
    <w:p w:rsidR="008B2FA6" w:rsidRPr="000E7025" w:rsidRDefault="008B2FA6" w:rsidP="008B2FA6">
      <w:pPr>
        <w:pStyle w:val="ListParagraph"/>
        <w:numPr>
          <w:ilvl w:val="0"/>
          <w:numId w:val="6"/>
        </w:numPr>
        <w:spacing w:line="360" w:lineRule="auto"/>
        <w:rPr>
          <w:rFonts w:ascii="Times New Roman" w:hAnsi="Times New Roman" w:cs="Times New Roman"/>
          <w:sz w:val="24"/>
          <w:szCs w:val="24"/>
        </w:rPr>
      </w:pPr>
      <w:r w:rsidRPr="000E7025">
        <w:rPr>
          <w:rFonts w:ascii="Times New Roman" w:hAnsi="Times New Roman" w:cs="Times New Roman"/>
          <w:sz w:val="24"/>
          <w:szCs w:val="24"/>
        </w:rPr>
        <w:t>Comparability: Enables users to identify and understand similarities or differences between reporting periods or entities.</w:t>
      </w:r>
    </w:p>
    <w:p w:rsidR="008B2FA6" w:rsidRPr="000E7025" w:rsidRDefault="008B2FA6" w:rsidP="008B2FA6">
      <w:pPr>
        <w:pStyle w:val="ListParagraph"/>
        <w:numPr>
          <w:ilvl w:val="0"/>
          <w:numId w:val="6"/>
        </w:numPr>
        <w:spacing w:line="360" w:lineRule="auto"/>
        <w:rPr>
          <w:rFonts w:ascii="Times New Roman" w:hAnsi="Times New Roman" w:cs="Times New Roman"/>
          <w:sz w:val="24"/>
          <w:szCs w:val="24"/>
        </w:rPr>
      </w:pPr>
      <w:r w:rsidRPr="000E7025">
        <w:rPr>
          <w:rFonts w:ascii="Times New Roman" w:hAnsi="Times New Roman" w:cs="Times New Roman"/>
          <w:sz w:val="24"/>
          <w:szCs w:val="24"/>
        </w:rPr>
        <w:t>Verifiability: Information can be audited or confirmed by independent observers.</w:t>
      </w:r>
    </w:p>
    <w:p w:rsidR="008B2FA6" w:rsidRPr="000E7025" w:rsidRDefault="008B2FA6" w:rsidP="008B2FA6">
      <w:pPr>
        <w:pStyle w:val="ListParagraph"/>
        <w:numPr>
          <w:ilvl w:val="0"/>
          <w:numId w:val="6"/>
        </w:numPr>
        <w:spacing w:line="360" w:lineRule="auto"/>
        <w:rPr>
          <w:rFonts w:ascii="Times New Roman" w:hAnsi="Times New Roman" w:cs="Times New Roman"/>
          <w:sz w:val="24"/>
          <w:szCs w:val="24"/>
        </w:rPr>
      </w:pPr>
      <w:r w:rsidRPr="000E7025">
        <w:rPr>
          <w:rFonts w:ascii="Times New Roman" w:hAnsi="Times New Roman" w:cs="Times New Roman"/>
          <w:sz w:val="24"/>
          <w:szCs w:val="24"/>
        </w:rPr>
        <w:t>Timeliness: Information is available to decision-makers in time to influence decisions.</w:t>
      </w:r>
    </w:p>
    <w:p w:rsidR="008B2FA6" w:rsidRPr="000E7025" w:rsidRDefault="008B2FA6" w:rsidP="008B2FA6">
      <w:pPr>
        <w:pStyle w:val="ListParagraph"/>
        <w:numPr>
          <w:ilvl w:val="0"/>
          <w:numId w:val="6"/>
        </w:numPr>
        <w:spacing w:line="360" w:lineRule="auto"/>
        <w:rPr>
          <w:rFonts w:ascii="Times New Roman" w:hAnsi="Times New Roman" w:cs="Times New Roman"/>
          <w:sz w:val="24"/>
          <w:szCs w:val="24"/>
        </w:rPr>
      </w:pPr>
      <w:r w:rsidRPr="000E7025">
        <w:rPr>
          <w:rFonts w:ascii="Times New Roman" w:hAnsi="Times New Roman" w:cs="Times New Roman"/>
          <w:sz w:val="24"/>
          <w:szCs w:val="24"/>
        </w:rPr>
        <w:t>Understandability: Information is presented clearly and concisely.</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2.1.4 Financial Reporting Practices in Nigeria</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Financial reporting in Nigeria is regulated by several authorities, including:</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Financial Reporting Council of Nigeria (FRCN)</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Central Bank of Nigeria (CBN) – specifically for banks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Nigerian Stock Exchange (NSE)</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International Financial Reporting Standards (IFRS) – adopted in 2012</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Banks are required to prepare and publish audited financial statements annually, ensuring compliance with IFRS and guidelines from the CBN.</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2.1.5 Financial Performance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Financial performance is a measure of how well an entity uses its resources to generate income and create value for stakeholders. It reflects the financial health, </w:t>
      </w:r>
      <w:r w:rsidRPr="000E7025">
        <w:rPr>
          <w:rFonts w:ascii="Times New Roman" w:hAnsi="Times New Roman" w:cs="Times New Roman"/>
          <w:sz w:val="24"/>
          <w:szCs w:val="24"/>
        </w:rPr>
        <w:lastRenderedPageBreak/>
        <w:t>efficiency, profitability, and sustainability of a business. For banks, financial performance is crucial to maintaining depositor confidence, attracting investors, and fulfilling regulatory requirements.</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2.1.6 Key Indicators of Financial Performance in Banks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Some commonly used indicators in evaluating the financial performance of banks include:</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Return on Assets (ROA): Measures how efficiently management uses assets to generate earnings.</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noProof/>
          <w:sz w:val="24"/>
          <w:szCs w:val="24"/>
        </w:rPr>
        <w:drawing>
          <wp:inline distT="0" distB="0" distL="0" distR="0">
            <wp:extent cx="5943600" cy="2786526"/>
            <wp:effectExtent l="19050" t="0" r="0" b="0"/>
            <wp:docPr id="1" name="Picture 25"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Capture.JPG"/>
                    <pic:cNvPicPr>
                      <a:picLocks noChangeAspect="1" noChangeArrowheads="1"/>
                    </pic:cNvPicPr>
                  </pic:nvPicPr>
                  <pic:blipFill>
                    <a:blip r:embed="rId5"/>
                    <a:srcRect/>
                    <a:stretch>
                      <a:fillRect/>
                    </a:stretch>
                  </pic:blipFill>
                  <pic:spPr bwMode="auto">
                    <a:xfrm>
                      <a:off x="0" y="0"/>
                      <a:ext cx="5943600" cy="2786526"/>
                    </a:xfrm>
                    <a:prstGeom prst="rect">
                      <a:avLst/>
                    </a:prstGeom>
                    <a:noFill/>
                    <a:ln w="9525">
                      <a:noFill/>
                      <a:miter lim="800000"/>
                      <a:headEnd/>
                      <a:tailEnd/>
                    </a:ln>
                  </pic:spPr>
                </pic:pic>
              </a:graphicData>
            </a:graphic>
          </wp:inline>
        </w:drawing>
      </w:r>
      <w:r w:rsidRPr="000E7025">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0E7025">
        <w:rPr>
          <w:rFonts w:ascii="Times New Roman" w:hAnsi="Times New Roman" w:cs="Times New Roman"/>
          <w:noProof/>
          <w:sz w:val="24"/>
          <w:szCs w:val="24"/>
        </w:rPr>
        <w:drawing>
          <wp:inline distT="0" distB="0" distL="0" distR="0">
            <wp:extent cx="5943600" cy="1007390"/>
            <wp:effectExtent l="19050" t="0" r="0" b="0"/>
            <wp:docPr id="2" name="Picture 26"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Capture.JPG"/>
                    <pic:cNvPicPr>
                      <a:picLocks noChangeAspect="1" noChangeArrowheads="1"/>
                    </pic:cNvPicPr>
                  </pic:nvPicPr>
                  <pic:blipFill>
                    <a:blip r:embed="rId6"/>
                    <a:srcRect/>
                    <a:stretch>
                      <a:fillRect/>
                    </a:stretch>
                  </pic:blipFill>
                  <pic:spPr bwMode="auto">
                    <a:xfrm>
                      <a:off x="0" y="0"/>
                      <a:ext cx="5943600" cy="1007390"/>
                    </a:xfrm>
                    <a:prstGeom prst="rect">
                      <a:avLst/>
                    </a:prstGeom>
                    <a:noFill/>
                    <a:ln w="9525">
                      <a:noFill/>
                      <a:miter lim="800000"/>
                      <a:headEnd/>
                      <a:tailEnd/>
                    </a:ln>
                  </pic:spPr>
                </pic:pic>
              </a:graphicData>
            </a:graphic>
          </wp:inline>
        </w:drawing>
      </w:r>
      <w:r w:rsidRPr="000E7025">
        <w:rPr>
          <w:rFonts w:ascii="Times New Roman" w:hAnsi="Times New Roman" w:cs="Times New Roman"/>
          <w:b/>
          <w:sz w:val="24"/>
          <w:szCs w:val="24"/>
        </w:rPr>
        <w:t>2.1.7 Relationship Between Financial Reporting and Financial Performance</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lastRenderedPageBreak/>
        <w:t>Accurate and transparent financial reporting enhances decision-making, strengthens internal controls, and supports regulatory compliance. In banking, poor financial reporting can mask risks, mislead stakeholders, and lead to financial instability.</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Conversely, sound financial reporting practices ensure that a bank’s financial performance is properly disclosed, enhancing credibility and investor confidence. It also supports effective performance monitoring and risk management.</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2.1.8 Components of Financial Reporting</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For banks such as Union Bank Plc, financial reporting includes several core components: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Statement of Financial Position (Balance Sheet)</w:t>
      </w:r>
      <w:r w:rsidRPr="000E7025">
        <w:rPr>
          <w:rFonts w:ascii="Times New Roman" w:hAnsi="Times New Roman" w:cs="Times New Roman"/>
          <w:sz w:val="24"/>
          <w:szCs w:val="24"/>
        </w:rPr>
        <w:br/>
        <w:t>Shows assets, liabilities, and shareholders’ equity at a specific point in time. It reveals the bank’s capital structure, liquidity, and solvency.</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Statement of Profit or Loss and Other Comprehensive Income</w:t>
      </w:r>
      <w:r w:rsidRPr="000E7025">
        <w:rPr>
          <w:rFonts w:ascii="Times New Roman" w:hAnsi="Times New Roman" w:cs="Times New Roman"/>
          <w:sz w:val="24"/>
          <w:szCs w:val="24"/>
        </w:rPr>
        <w:br/>
        <w:t>Provides insights into the bank’s revenues, expenses, and overall profitability during a reporting period.</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Statement of Cash Flows</w:t>
      </w:r>
      <w:r w:rsidRPr="000E7025">
        <w:rPr>
          <w:rFonts w:ascii="Times New Roman" w:hAnsi="Times New Roman" w:cs="Times New Roman"/>
          <w:sz w:val="24"/>
          <w:szCs w:val="24"/>
        </w:rPr>
        <w:br/>
        <w:t>Details the inflows and outflows of cash categorized into operating, investing, and financing activities.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Statement of Changes in Equity</w:t>
      </w:r>
      <w:r w:rsidRPr="000E7025">
        <w:rPr>
          <w:rFonts w:ascii="Times New Roman" w:hAnsi="Times New Roman" w:cs="Times New Roman"/>
          <w:sz w:val="24"/>
          <w:szCs w:val="24"/>
        </w:rPr>
        <w:br/>
        <w:t>Reflects movements in the bank's equity, including retained earnings and reserves.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Notes to the Financial Statements</w:t>
      </w:r>
      <w:r w:rsidRPr="000E7025">
        <w:rPr>
          <w:rFonts w:ascii="Times New Roman" w:hAnsi="Times New Roman" w:cs="Times New Roman"/>
          <w:sz w:val="24"/>
          <w:szCs w:val="24"/>
        </w:rPr>
        <w:br/>
        <w:t>Offers essential explanations and disclosures on accounting policies, risks, and critical estimates.</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lastRenderedPageBreak/>
        <w:t>2.1.9 Financial Reporting Standards in Nigeria</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The adoption of International Financial Reporting Standards (IFRS) in Nigeria aimed to enhance the credibility and comparability of financial statements. Key features include:</w:t>
      </w:r>
    </w:p>
    <w:p w:rsidR="008B2FA6" w:rsidRPr="000E7025" w:rsidRDefault="008B2FA6" w:rsidP="008B2FA6">
      <w:pPr>
        <w:pStyle w:val="ListParagraph"/>
        <w:numPr>
          <w:ilvl w:val="0"/>
          <w:numId w:val="7"/>
        </w:numPr>
        <w:spacing w:line="360" w:lineRule="auto"/>
        <w:rPr>
          <w:rFonts w:ascii="Times New Roman" w:hAnsi="Times New Roman" w:cs="Times New Roman"/>
          <w:sz w:val="24"/>
          <w:szCs w:val="24"/>
        </w:rPr>
      </w:pPr>
      <w:r w:rsidRPr="000E7025">
        <w:rPr>
          <w:rFonts w:ascii="Times New Roman" w:hAnsi="Times New Roman" w:cs="Times New Roman"/>
          <w:sz w:val="24"/>
          <w:szCs w:val="24"/>
        </w:rPr>
        <w:t>IFRS 7 – Financial Instruments: Disclosures: Focuses on risk management and transparency in the disclosure of credit, market, and liquidity risk.</w:t>
      </w:r>
    </w:p>
    <w:p w:rsidR="008B2FA6" w:rsidRPr="000E7025" w:rsidRDefault="008B2FA6" w:rsidP="008B2FA6">
      <w:pPr>
        <w:pStyle w:val="ListParagraph"/>
        <w:numPr>
          <w:ilvl w:val="0"/>
          <w:numId w:val="7"/>
        </w:numPr>
        <w:spacing w:line="360" w:lineRule="auto"/>
        <w:rPr>
          <w:rFonts w:ascii="Times New Roman" w:hAnsi="Times New Roman" w:cs="Times New Roman"/>
          <w:sz w:val="24"/>
          <w:szCs w:val="24"/>
        </w:rPr>
      </w:pPr>
      <w:r w:rsidRPr="000E7025">
        <w:rPr>
          <w:rFonts w:ascii="Times New Roman" w:hAnsi="Times New Roman" w:cs="Times New Roman"/>
          <w:sz w:val="24"/>
          <w:szCs w:val="24"/>
        </w:rPr>
        <w:t>IFRS 9 – Financial Instruments: Introduced a forward-looking approach to credit loss provisioning, which significantly affects banks’ loan performance metrics.</w:t>
      </w:r>
    </w:p>
    <w:p w:rsidR="008B2FA6" w:rsidRPr="000E7025" w:rsidRDefault="008B2FA6" w:rsidP="008B2FA6">
      <w:pPr>
        <w:pStyle w:val="ListParagraph"/>
        <w:numPr>
          <w:ilvl w:val="0"/>
          <w:numId w:val="7"/>
        </w:numPr>
        <w:spacing w:line="360" w:lineRule="auto"/>
        <w:rPr>
          <w:rFonts w:ascii="Times New Roman" w:hAnsi="Times New Roman" w:cs="Times New Roman"/>
          <w:sz w:val="24"/>
          <w:szCs w:val="24"/>
        </w:rPr>
      </w:pPr>
      <w:r w:rsidRPr="000E7025">
        <w:rPr>
          <w:rFonts w:ascii="Times New Roman" w:hAnsi="Times New Roman" w:cs="Times New Roman"/>
          <w:sz w:val="24"/>
          <w:szCs w:val="24"/>
        </w:rPr>
        <w:t>CBN Prudential Guidelines: Ensure that banks maintain adequate capital and liquidity, and comply with minimum disclosure requirements.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These standards promote consistent and fair presentation of financial performance, especially in a regulated environment like banking.</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2.1.10 Role of Corporate Governance in Financial Reporting</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Good corporate governance ensures that financial reporting is accurate, reliable, and timely. For banks: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Board of Directors must oversee financial reporting policies.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Audit Committees monitor internal control systems and liaise with external auditors.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Internal Audit Units evaluate the integrity of financial statements.</w:t>
      </w:r>
    </w:p>
    <w:p w:rsidR="008B2FA6" w:rsidRPr="000E7025" w:rsidRDefault="008B2FA6" w:rsidP="008B2FA6">
      <w:pPr>
        <w:spacing w:line="360" w:lineRule="auto"/>
        <w:rPr>
          <w:rFonts w:ascii="Times New Roman" w:eastAsia="Times New Roman" w:hAnsi="Times New Roman" w:cs="Times New Roman"/>
          <w:sz w:val="24"/>
          <w:szCs w:val="24"/>
        </w:rPr>
      </w:pPr>
      <w:r w:rsidRPr="000E7025">
        <w:rPr>
          <w:rFonts w:ascii="Times New Roman" w:hAnsi="Times New Roman" w:cs="Times New Roman"/>
          <w:sz w:val="24"/>
          <w:szCs w:val="24"/>
        </w:rPr>
        <w:t>Union Bank, like other publicly listed banks, is required to adhere to the Nigerian Code of Corporate Governance, which supports transparency and accountability</w:t>
      </w:r>
      <w:r w:rsidRPr="000E7025">
        <w:rPr>
          <w:rFonts w:ascii="Times New Roman" w:eastAsia="Times New Roman" w:hAnsi="Times New Roman" w:cs="Times New Roman"/>
          <w:sz w:val="24"/>
          <w:szCs w:val="24"/>
        </w:rPr>
        <w:t xml:space="preserve"> in financial reporting.</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0E7025">
        <w:rPr>
          <w:rFonts w:ascii="Times New Roman" w:eastAsia="Times New Roman" w:hAnsi="Times New Roman" w:cs="Times New Roman"/>
          <w:b/>
          <w:color w:val="000000" w:themeColor="text1"/>
          <w:sz w:val="24"/>
          <w:szCs w:val="24"/>
        </w:rPr>
        <w:lastRenderedPageBreak/>
        <w:t>Audit Quality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Audit quality, according to DeAngelo (2019) cited in Okaro, Okafor &amp; Ofoegbu (2015), “is market-assessed joint probability that a given auditor will both (a) discover a breach in the client accounting system and (b) report the breach, that is that the auditor has both the technical competence to detect any material errors during the audit process, and the independence to ensure that material errors and omissions are corrected or disclosed in the auditor’s report. Jackson, Moldrich and Roebuck (2008) view the quality of audits from actual and perceived quality. Actual quality shows levels of risk of material errors in financial statements that can be reduced by the auditor. Perceived quality indicates the level of confidence of users in financial statement and the auditor’s effectiveness in reducing material misstatement in financial statements prepared by management.</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Titman and Trueman (1986) see audit quality as the accuracy of the information reported by auditors. DeAngelo definition captures attribute critically to the role played by auditors in financial statement preparation. Thus, audit quality combines the ability of an auditor to detect a breach (auditor competence) and a willingness to report such a breach (auditor independence).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 Financial Reporting Council (2006) considers five factors that influence audit quality to includes: audit firm culture, skills and personal qualities of audit partners and staff, the effectiveness of the audit process, and the reliability and usefulness of audit reporting, amongst factor that are exogenous to the auditors.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Audit quality plays an important role in maintaining an efficient market environment; an independent quality audit underpins confidence in the credibility and integrity of </w:t>
      </w:r>
      <w:r w:rsidRPr="000E7025">
        <w:rPr>
          <w:rFonts w:ascii="Times New Roman" w:eastAsia="Times New Roman" w:hAnsi="Times New Roman" w:cs="Times New Roman"/>
          <w:color w:val="000000" w:themeColor="text1"/>
          <w:sz w:val="24"/>
          <w:szCs w:val="24"/>
        </w:rPr>
        <w:lastRenderedPageBreak/>
        <w:t>financial statements which is essential for well functioning markets and enhanced financial performance (Farouk &amp; Hassan, 2014).</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0E7025">
        <w:rPr>
          <w:rFonts w:ascii="Times New Roman" w:eastAsia="Times New Roman" w:hAnsi="Times New Roman" w:cs="Times New Roman"/>
          <w:b/>
          <w:color w:val="000000" w:themeColor="text1"/>
          <w:sz w:val="24"/>
          <w:szCs w:val="24"/>
        </w:rPr>
        <w:t>Audit Fees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There is a significant branch of literature dedicated to the understanding of audit pricing. In 1980, Simunic developed a representative model of the process by which audit fees are determined, and since then various authors have continued to bring forth empirical results that show which factors concur to the setting of audit fees. In this segment some of those contributions relevant to this study are reviewed (Moutinho, 2012).</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Theoretically, the amount of fees for audit services that a client firm pays to its audit firm reflects the level of audit work the latter has to perform in the auditing process. The definition of this level of work embodies the auditor’s assessment of the process’s complexity and the desired level of risk. In other words, all other things considered, if an auditor wishes to decrease the risk of issuing a clean opinion when there are materially relevant distortions in the client’s financial statements, he generally acts on the nature, extent and timing of audit procedures, which, naturally, influence the final amount of required fees (Moutinho, 2012).</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Additionally, increasing audit efforts are determined by the audit firm’s likelihood of incurring in future, losses due to the engagement with that specific client (e.g., Bell, Doogar, &amp; Solomon, 2008; Choi, Kim, &amp; Simunic, 2008; Simunic &amp; Stein, 1996). Those losses include litigation costs, sanctions from regulatory entities and image and reputation damages. There is empirical evidence that when there is a perception of high levels of liability exposure, audit firms adjust their required fees (Simunic &amp; Stein, 1996). Audit fees are influenced by the litigation environment (i.e. the legal </w:t>
      </w:r>
      <w:r w:rsidRPr="000E7025">
        <w:rPr>
          <w:rFonts w:ascii="Times New Roman" w:eastAsia="Times New Roman" w:hAnsi="Times New Roman" w:cs="Times New Roman"/>
          <w:color w:val="000000" w:themeColor="text1"/>
          <w:sz w:val="24"/>
          <w:szCs w:val="24"/>
        </w:rPr>
        <w:lastRenderedPageBreak/>
        <w:t>regimes of different countries) where the audit firms operate on (Choi, Kim, &amp; Simunic, 2008); in the face of increasing litigation costs, big audit firms have avoided engagements with risky clients (Jones &amp; Raghunandan, 1998).</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0E7025">
        <w:rPr>
          <w:rFonts w:ascii="Times New Roman" w:eastAsia="Times New Roman" w:hAnsi="Times New Roman" w:cs="Times New Roman"/>
          <w:b/>
          <w:color w:val="000000" w:themeColor="text1"/>
          <w:sz w:val="24"/>
          <w:szCs w:val="24"/>
        </w:rPr>
        <w:t>Audit Report Lag (ARL)</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Audit report lag, which is the number of days from fiscal year end to audit report date, or inordinate audit lag, jeopardises the quality of financial reporting by not providing timely information to investors (Mohamad-Nor, Shafie &amp; Wan-Hussin, 2010). Delayed disclosure of an auditor’s opinion on the true and fair view of </w:t>
      </w:r>
      <w:r w:rsidRPr="000E7025">
        <w:rPr>
          <w:rFonts w:ascii="Times New Roman" w:hAnsi="Times New Roman" w:cs="Times New Roman"/>
          <w:color w:val="000000" w:themeColor="text1"/>
          <w:sz w:val="24"/>
          <w:szCs w:val="24"/>
        </w:rPr>
        <w:t>financial information prepared by the management exacerbates</w:t>
      </w:r>
      <w:r w:rsidRPr="000E7025">
        <w:rPr>
          <w:rFonts w:ascii="Times New Roman" w:eastAsia="Times New Roman" w:hAnsi="Times New Roman" w:cs="Times New Roman"/>
          <w:color w:val="000000" w:themeColor="text1"/>
          <w:sz w:val="24"/>
          <w:szCs w:val="24"/>
        </w:rPr>
        <w:t xml:space="preserve"> the information asymmetry and increases the uncertainty in investment decisions. Consequently, this may adversely affect investors’ confidence in the capital market (Mohamad-Nor, Shafie &amp; Wan-Hussin, 2010)</w:t>
      </w:r>
    </w:p>
    <w:p w:rsidR="008B2FA6" w:rsidRPr="000E7025" w:rsidRDefault="008B2FA6" w:rsidP="008B2FA6">
      <w:pPr>
        <w:pStyle w:val="Heading2"/>
        <w:spacing w:line="360" w:lineRule="auto"/>
        <w:rPr>
          <w:rFonts w:ascii="Times New Roman" w:hAnsi="Times New Roman" w:cs="Times New Roman"/>
          <w:color w:val="000000" w:themeColor="text1"/>
          <w:sz w:val="24"/>
          <w:szCs w:val="24"/>
        </w:rPr>
      </w:pPr>
      <w:r w:rsidRPr="000E7025">
        <w:rPr>
          <w:rStyle w:val="Strong"/>
          <w:rFonts w:ascii="Times New Roman" w:hAnsi="Times New Roman" w:cs="Times New Roman"/>
          <w:color w:val="000000" w:themeColor="text1"/>
          <w:sz w:val="24"/>
          <w:szCs w:val="24"/>
        </w:rPr>
        <w:t>2.2 THEORETICAL REVIEW</w:t>
      </w:r>
    </w:p>
    <w:p w:rsidR="008B2FA6" w:rsidRPr="000E7025" w:rsidRDefault="008B2FA6" w:rsidP="008B2FA6">
      <w:pPr>
        <w:spacing w:before="100" w:beforeAutospacing="1" w:after="100" w:afterAutospacing="1" w:line="360" w:lineRule="auto"/>
        <w:rPr>
          <w:rFonts w:ascii="Times New Roman" w:hAnsi="Times New Roman" w:cs="Times New Roman"/>
          <w:sz w:val="24"/>
          <w:szCs w:val="24"/>
        </w:rPr>
      </w:pPr>
      <w:r w:rsidRPr="000E7025">
        <w:rPr>
          <w:rFonts w:ascii="Times New Roman" w:hAnsi="Times New Roman" w:cs="Times New Roman"/>
          <w:sz w:val="24"/>
          <w:szCs w:val="24"/>
        </w:rPr>
        <w:t>This section explores the theories that underin the relationship between financial reporting practices and financial performance. Understanding these theories provides a conceptual basis for analyzing how financial reporting influences bank performance, credibility, and decision-making.</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2.2.1 Agency Theory</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Originators: Jensen and Meckling (1976)</w:t>
      </w:r>
      <w:r w:rsidRPr="000E7025">
        <w:rPr>
          <w:rFonts w:ascii="Times New Roman" w:hAnsi="Times New Roman" w:cs="Times New Roman"/>
          <w:sz w:val="24"/>
          <w:szCs w:val="24"/>
        </w:rPr>
        <w:br/>
        <w:t xml:space="preserve">Agency theory explains the relationship between principals (shareholders) and agents (management). In a typical corporate setting, the owners of a firm delegate the daily operations and decision-making responsibilities to managers. However, due to </w:t>
      </w:r>
      <w:r w:rsidRPr="000E7025">
        <w:rPr>
          <w:rFonts w:ascii="Times New Roman" w:hAnsi="Times New Roman" w:cs="Times New Roman"/>
          <w:sz w:val="24"/>
          <w:szCs w:val="24"/>
        </w:rPr>
        <w:lastRenderedPageBreak/>
        <w:t>information asymmetry, managers may pursue personal interests rather than those of the shareholders.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Relevance to Financial Reporting:</w:t>
      </w:r>
      <w:r w:rsidRPr="000E7025">
        <w:rPr>
          <w:rFonts w:ascii="Times New Roman" w:hAnsi="Times New Roman" w:cs="Times New Roman"/>
          <w:sz w:val="24"/>
          <w:szCs w:val="24"/>
        </w:rPr>
        <w:br/>
        <w:t>Financial reporting serves as a monitoring mechanism to reduce the information gap between managers and shareholders. Transparent and accurate financial statements help:</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Ensure managers act in the interest of shareholders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Assess performance and justify executive decisions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Reduce agency costs through proper disclosures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Application to Banks:</w:t>
      </w:r>
      <w:r w:rsidRPr="000E7025">
        <w:rPr>
          <w:rFonts w:ascii="Times New Roman" w:hAnsi="Times New Roman" w:cs="Times New Roman"/>
          <w:sz w:val="24"/>
          <w:szCs w:val="24"/>
        </w:rPr>
        <w:br/>
        <w:t>In the context of Union Bank, regular and credible financial reports enable investors and regulators to evaluate how well management is using bank resources. Poor financial reporting could suggest poor governance and raise concerns about asset quality, liquidity, and profitability.</w:t>
      </w:r>
    </w:p>
    <w:p w:rsidR="008B2FA6" w:rsidRPr="000E7025" w:rsidRDefault="008B2FA6" w:rsidP="008B2FA6">
      <w:pPr>
        <w:spacing w:line="360" w:lineRule="auto"/>
        <w:rPr>
          <w:rFonts w:ascii="Times New Roman" w:hAnsi="Times New Roman" w:cs="Times New Roman"/>
          <w:sz w:val="24"/>
          <w:szCs w:val="24"/>
        </w:rPr>
      </w:pP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2.2.2 Stewardship Theory</w:t>
      </w:r>
      <w:r w:rsidRPr="000E7025">
        <w:rPr>
          <w:rFonts w:ascii="Times New Roman" w:hAnsi="Times New Roman" w:cs="Times New Roman"/>
          <w:sz w:val="24"/>
          <w:szCs w:val="24"/>
        </w:rPr>
        <w:br/>
        <w:t>This theory assumes that managers (stewards) are inherently trustworthy and are motivated to act in the best interests of the organization and its shareholders, rather than for self-gain. Unlike agency theory, it emphasizes trust and accountability over control mechanisms.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Relevance to Financial Reporting:</w:t>
      </w:r>
      <w:r w:rsidRPr="000E7025">
        <w:rPr>
          <w:rFonts w:ascii="Times New Roman" w:hAnsi="Times New Roman" w:cs="Times New Roman"/>
          <w:sz w:val="24"/>
          <w:szCs w:val="24"/>
        </w:rPr>
        <w:br/>
        <w:t xml:space="preserve">Financial reports are not only tools for external users but also internal instruments that help management assess and communicate performance. High-quality reporting </w:t>
      </w:r>
      <w:r w:rsidRPr="000E7025">
        <w:rPr>
          <w:rFonts w:ascii="Times New Roman" w:hAnsi="Times New Roman" w:cs="Times New Roman"/>
          <w:sz w:val="24"/>
          <w:szCs w:val="24"/>
        </w:rPr>
        <w:lastRenderedPageBreak/>
        <w:t>reflects the commitment of stewards to corporate responsibility and long-term value creation.</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Application to Union Bank:</w:t>
      </w:r>
      <w:r w:rsidRPr="000E7025">
        <w:rPr>
          <w:rFonts w:ascii="Times New Roman" w:hAnsi="Times New Roman" w:cs="Times New Roman"/>
          <w:sz w:val="24"/>
          <w:szCs w:val="24"/>
        </w:rPr>
        <w:br/>
        <w:t>If Union Bank’s management operates under stewardship principles, then financial reports are expected to be:</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Accurate and free from manipulation</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Used to build credibility with stakeholders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Tools for performance evaluation and strategy review</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2.2.3 Signaling Theory</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Originators: Spence (1973)</w:t>
      </w:r>
      <w:r w:rsidRPr="000E7025">
        <w:rPr>
          <w:rFonts w:ascii="Times New Roman" w:hAnsi="Times New Roman" w:cs="Times New Roman"/>
          <w:sz w:val="24"/>
          <w:szCs w:val="24"/>
        </w:rPr>
        <w:br/>
        <w:t>Signaling theory explains how parties with more information (insiders) communicate their value or quality to outsiders (e.g., investors) through observable signals. In this context, financial statements act as signals of a company’s strength, stability, or risk.</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Relevance to Financial Reporting:</w:t>
      </w:r>
      <w:r w:rsidRPr="000E7025">
        <w:rPr>
          <w:rFonts w:ascii="Times New Roman" w:hAnsi="Times New Roman" w:cs="Times New Roman"/>
          <w:sz w:val="24"/>
          <w:szCs w:val="24"/>
        </w:rPr>
        <w:br/>
        <w:t>Timely and transparent financial disclosures send positive signals to the market, showing that the firm is financially healthy, well-governed, and capable of meeting its obligations. Poor or delayed financial reporting, on the other hand, may signal financial distress or mismanagement.</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Application to Union Bank:</w:t>
      </w:r>
      <w:r w:rsidRPr="000E7025">
        <w:rPr>
          <w:rFonts w:ascii="Times New Roman" w:hAnsi="Times New Roman" w:cs="Times New Roman"/>
          <w:sz w:val="24"/>
          <w:szCs w:val="24"/>
        </w:rPr>
        <w:br/>
        <w:t>Union Bank can use its financial statements to:</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Signal profitability, capital adequacy, and solvency to investors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Attract new capital or reassure depositors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lastRenderedPageBreak/>
        <w:t>Demonstrate compliance with CBN and IFRS requirements</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2.2.4 Stakeholder Theory</w:t>
      </w:r>
      <w:r w:rsidRPr="000E7025">
        <w:rPr>
          <w:rFonts w:ascii="Times New Roman" w:hAnsi="Times New Roman" w:cs="Times New Roman"/>
          <w:sz w:val="24"/>
          <w:szCs w:val="24"/>
        </w:rPr>
        <w:br/>
        <w:t>Stakeholder theory posits that an organization has responsibilities not only to its shareholders but to all stakeholders, including employees, customers, regulators, and the community.</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Relevance to Financial Reporting:</w:t>
      </w:r>
      <w:r w:rsidRPr="000E7025">
        <w:rPr>
          <w:rFonts w:ascii="Times New Roman" w:hAnsi="Times New Roman" w:cs="Times New Roman"/>
          <w:sz w:val="24"/>
          <w:szCs w:val="24"/>
        </w:rPr>
        <w:br/>
        <w:t>Financial reporting serves multiple stakeholder groups. Transparent and comprehensive reporting can:</w:t>
      </w:r>
    </w:p>
    <w:p w:rsidR="008B2FA6" w:rsidRPr="000E7025" w:rsidRDefault="008B2FA6" w:rsidP="008B2FA6">
      <w:pPr>
        <w:pStyle w:val="ListParagraph"/>
        <w:numPr>
          <w:ilvl w:val="0"/>
          <w:numId w:val="4"/>
        </w:numPr>
        <w:spacing w:line="360" w:lineRule="auto"/>
        <w:rPr>
          <w:rFonts w:ascii="Times New Roman" w:hAnsi="Times New Roman" w:cs="Times New Roman"/>
          <w:sz w:val="24"/>
          <w:szCs w:val="24"/>
        </w:rPr>
      </w:pPr>
      <w:r w:rsidRPr="000E7025">
        <w:rPr>
          <w:rFonts w:ascii="Times New Roman" w:hAnsi="Times New Roman" w:cs="Times New Roman"/>
          <w:sz w:val="24"/>
          <w:szCs w:val="24"/>
        </w:rPr>
        <w:t>Build trust with regulators (e.g., CBN, FRC)</w:t>
      </w:r>
    </w:p>
    <w:p w:rsidR="008B2FA6" w:rsidRPr="000E7025" w:rsidRDefault="008B2FA6" w:rsidP="008B2FA6">
      <w:pPr>
        <w:pStyle w:val="ListParagraph"/>
        <w:numPr>
          <w:ilvl w:val="0"/>
          <w:numId w:val="4"/>
        </w:numPr>
        <w:spacing w:line="360" w:lineRule="auto"/>
        <w:rPr>
          <w:rFonts w:ascii="Times New Roman" w:hAnsi="Times New Roman" w:cs="Times New Roman"/>
          <w:sz w:val="24"/>
          <w:szCs w:val="24"/>
        </w:rPr>
      </w:pPr>
      <w:r w:rsidRPr="000E7025">
        <w:rPr>
          <w:rFonts w:ascii="Times New Roman" w:hAnsi="Times New Roman" w:cs="Times New Roman"/>
          <w:sz w:val="24"/>
          <w:szCs w:val="24"/>
        </w:rPr>
        <w:t>Assure customers and depositors of financial soundness</w:t>
      </w:r>
    </w:p>
    <w:p w:rsidR="008B2FA6" w:rsidRPr="000E7025" w:rsidRDefault="008B2FA6" w:rsidP="008B2FA6">
      <w:pPr>
        <w:pStyle w:val="ListParagraph"/>
        <w:numPr>
          <w:ilvl w:val="0"/>
          <w:numId w:val="4"/>
        </w:numPr>
        <w:spacing w:line="360" w:lineRule="auto"/>
        <w:rPr>
          <w:rFonts w:ascii="Times New Roman" w:hAnsi="Times New Roman" w:cs="Times New Roman"/>
          <w:sz w:val="24"/>
          <w:szCs w:val="24"/>
        </w:rPr>
      </w:pPr>
      <w:r w:rsidRPr="000E7025">
        <w:rPr>
          <w:rFonts w:ascii="Times New Roman" w:hAnsi="Times New Roman" w:cs="Times New Roman"/>
          <w:sz w:val="24"/>
          <w:szCs w:val="24"/>
        </w:rPr>
        <w:t>Foster investor confidence</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Application in the Banking Sector:</w:t>
      </w:r>
      <w:r w:rsidRPr="000E7025">
        <w:rPr>
          <w:rFonts w:ascii="Times New Roman" w:hAnsi="Times New Roman" w:cs="Times New Roman"/>
          <w:sz w:val="24"/>
          <w:szCs w:val="24"/>
        </w:rPr>
        <w:br/>
        <w:t>For Union Bank, proper financial reporting helps in:</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Demonstrating regulatory compliance</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Promoting accountability to depositors and investors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Supporting sustainable banking practices</w:t>
      </w:r>
    </w:p>
    <w:p w:rsidR="008B2FA6" w:rsidRPr="000E7025" w:rsidRDefault="008B2FA6" w:rsidP="008B2FA6">
      <w:pPr>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2.2.5 Legitimacy Theory: </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Legitimacy theory suggests that organizations continually seek to ensure that they operate within the bounds and norms of society. Financial reporting is one way firms can legitimize their operations and justify their existence.</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Relevance to Financial Reporting:</w:t>
      </w:r>
    </w:p>
    <w:p w:rsidR="008B2FA6" w:rsidRPr="000E7025" w:rsidRDefault="008B2FA6" w:rsidP="008B2FA6">
      <w:pPr>
        <w:pStyle w:val="ListParagraph"/>
        <w:numPr>
          <w:ilvl w:val="0"/>
          <w:numId w:val="3"/>
        </w:numPr>
        <w:spacing w:line="360" w:lineRule="auto"/>
        <w:rPr>
          <w:rFonts w:ascii="Times New Roman" w:hAnsi="Times New Roman" w:cs="Times New Roman"/>
          <w:sz w:val="24"/>
          <w:szCs w:val="24"/>
        </w:rPr>
      </w:pPr>
      <w:r w:rsidRPr="000E7025">
        <w:rPr>
          <w:rFonts w:ascii="Times New Roman" w:hAnsi="Times New Roman" w:cs="Times New Roman"/>
          <w:sz w:val="24"/>
          <w:szCs w:val="24"/>
        </w:rPr>
        <w:lastRenderedPageBreak/>
        <w:t>Helps banks align with societal and regulatory expectations</w:t>
      </w:r>
    </w:p>
    <w:p w:rsidR="008B2FA6" w:rsidRPr="000E7025" w:rsidRDefault="008B2FA6" w:rsidP="008B2FA6">
      <w:pPr>
        <w:pStyle w:val="ListParagraph"/>
        <w:numPr>
          <w:ilvl w:val="0"/>
          <w:numId w:val="3"/>
        </w:numPr>
        <w:spacing w:line="360" w:lineRule="auto"/>
        <w:rPr>
          <w:rFonts w:ascii="Times New Roman" w:hAnsi="Times New Roman" w:cs="Times New Roman"/>
          <w:sz w:val="24"/>
          <w:szCs w:val="24"/>
        </w:rPr>
      </w:pPr>
      <w:r w:rsidRPr="000E7025">
        <w:rPr>
          <w:rFonts w:ascii="Times New Roman" w:hAnsi="Times New Roman" w:cs="Times New Roman"/>
          <w:sz w:val="24"/>
          <w:szCs w:val="24"/>
        </w:rPr>
        <w:t>Reinforces credibility and social contract with the public</w:t>
      </w:r>
    </w:p>
    <w:p w:rsidR="008B2FA6" w:rsidRPr="000E7025" w:rsidRDefault="008B2FA6" w:rsidP="008B2FA6">
      <w:pPr>
        <w:pStyle w:val="ListParagraph"/>
        <w:numPr>
          <w:ilvl w:val="0"/>
          <w:numId w:val="3"/>
        </w:numPr>
        <w:spacing w:line="360" w:lineRule="auto"/>
        <w:rPr>
          <w:rFonts w:ascii="Times New Roman" w:hAnsi="Times New Roman" w:cs="Times New Roman"/>
          <w:sz w:val="24"/>
          <w:szCs w:val="24"/>
        </w:rPr>
      </w:pPr>
      <w:r w:rsidRPr="000E7025">
        <w:rPr>
          <w:rFonts w:ascii="Times New Roman" w:hAnsi="Times New Roman" w:cs="Times New Roman"/>
          <w:sz w:val="24"/>
          <w:szCs w:val="24"/>
        </w:rPr>
        <w:t>Addresses public concerns (e.g., through sustainability disclosures)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Application to Union Bank:</w:t>
      </w:r>
      <w:r w:rsidRPr="000E7025">
        <w:rPr>
          <w:rFonts w:ascii="Times New Roman" w:hAnsi="Times New Roman" w:cs="Times New Roman"/>
          <w:sz w:val="24"/>
          <w:szCs w:val="24"/>
        </w:rPr>
        <w:br/>
        <w:t>Union Bank may use financial and non-financial disclosures to gain legitimacy, especially in times of economic uncertainty, banking reforms, or scandals in the industry.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0E7025">
        <w:rPr>
          <w:rFonts w:ascii="Times New Roman" w:eastAsia="Times New Roman" w:hAnsi="Times New Roman" w:cs="Times New Roman"/>
          <w:b/>
          <w:color w:val="000000" w:themeColor="text1"/>
          <w:sz w:val="24"/>
          <w:szCs w:val="24"/>
        </w:rPr>
        <w:t>2.3</w:t>
      </w:r>
      <w:r w:rsidRPr="000E7025">
        <w:rPr>
          <w:rFonts w:ascii="Times New Roman" w:eastAsia="Times New Roman" w:hAnsi="Times New Roman" w:cs="Times New Roman"/>
          <w:b/>
          <w:color w:val="000000" w:themeColor="text1"/>
          <w:sz w:val="24"/>
          <w:szCs w:val="24"/>
        </w:rPr>
        <w:tab/>
        <w:t>EMPIRICAL REVIEW</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Farouk and Hassan (2014) examined the impact of audit quality on financial performance of quoted firms in Nigeria. Multiple regression analysis was employed in analysing the data and testing the stated hypotheses. The results of the findings shows that auditor size and auditor independence have significant impacts on the financial performance of quoted cement firms in Nigeria. However, auditor independence has more influence than auditor size on financial performance. Ziaee (2014) examined the relationship between audit quality and financial performance of companies in Iran. For this population the financial manager is accepted in Tehran Stock Exchange and 2008 to 2012 have been selected. Using primary data, he found that audit quality could affect the financial performance of companies.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Yassin and Nelson (2012) used audit fee as proxy for audit quality. They suggested that, a higher audit fees indicates that auditors provide more efficient audit services to the companies compared to lower audit fees. Moutinho (2012) investigated the relationship between audit fees and firm performance. Using a sample of U.S. publicly traded, non-financial firms covering the period from 2000 to 2008, a fixed effects model is presented to estimate firm operating performance.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lastRenderedPageBreak/>
        <w:t>The model included standard control variables, such as size, leverage, sales growth and research and development intensity. In addition, measures of corporate governance were introduced. Specifically, increases (decreases) in operating performance are connected with decreases (increases) in audit fees.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Okoye, Okaro and Okafor (2015) studied corporate governance factors that affect audit quality, some of which if addressed will help in stemming the tide of audit failures. Using secondary data extracted from the annual reports of a sample of 104 companies randomly selected from a population of 134 non-bank companies listed in the Nigerian Stock Exchange, they concluded that small board size and greater board diligence impact positively on audit quality.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Yuniarti (2011) investigated the relation between factors that affect audit quality of 24 Bandung firm at 2009. He suggest that higher audit fees increase and improve audit quality due to auditors effort and accounting firm should enhance amount of audit fees that lead to higher audit quality. He also found that audit fees is significantly and positively affect audit quality.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Hoitash, Markelevich, &amp; Barragato (2007) examined the relationship between audit fees and audit quality. Their paper show that fees paid to auditor can impact in way; large fees paid to auditor increases quality of audit. Higher audit fees are related to non- audit service makes auditors more dependent on their clients. In their study, they examined audit fees for period of 2000 to 2003 and found that there is a significant positive relationship between audit fees and audit quality.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Modugu, Erahbhe and Ikhatua (2012) examine the relationship between audit delay and company characteristics. in Nigeria. A sample of 20 quoted companies was selected for a period of 2009 to 2011 Ordinary Least Square technique was adopted in </w:t>
      </w:r>
      <w:r w:rsidRPr="000E7025">
        <w:rPr>
          <w:rFonts w:ascii="Times New Roman" w:eastAsia="Times New Roman" w:hAnsi="Times New Roman" w:cs="Times New Roman"/>
          <w:color w:val="000000" w:themeColor="text1"/>
          <w:sz w:val="24"/>
          <w:szCs w:val="24"/>
        </w:rPr>
        <w:lastRenderedPageBreak/>
        <w:t>the analysis. The result show that multi-nationality connections of companies, company size and audit fees paid to auditors are the major determinants of audit delay in Nigeria. The study also reveals that audit report lag for each of the companies takes a minimum of 30 days and a maximum of 276 days for Nigerian companies to publish their annual reports. Nigeria listed companies take approximately two months on the average beyond their balance sheet date before they are finally ready for the presentation of the audited accounts to the shareholders at the annual general meetings.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Fagbemi and Uadiale (2011) study a sample of forty-five audited financial statements of quoted companies was used. The data collected were analysed using descriptive and inferentialstatistics. Findings show that the average number of days for which financial reports are ready after the year end is one hundred and forty-one days. The earliest time for which audit report is made ready after year end is thirty-one days afterwards. The result indicates a relationship between corporate reporting timelineness and company affiliation with a foreign entity. However, the results found no correlation between timeliness of financial statements, business complexity and business leverage.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 xml:space="preserve">Iyoha (2012) examines the impact of company attributes on the timeliness of financial reports in Nigeria a sample of 61 companies’ annual reports for ten (10) years were selected. The data were analysed and results estimated using Ordinary Least Square (OLS) Regression. The findings reveal that the age of company is the major company attribute that influences the overall quality of timeliness of financial reports. The study also observed a significant difference in the timeliness of financial reporting among industrial sectors. For instance the banking sector was found to be timelier in financial reporting than other sectors. In Korea, the study by Lee and Jang (2008) </w:t>
      </w:r>
      <w:r w:rsidRPr="000E7025">
        <w:rPr>
          <w:rFonts w:ascii="Times New Roman" w:eastAsia="Times New Roman" w:hAnsi="Times New Roman" w:cs="Times New Roman"/>
          <w:color w:val="000000" w:themeColor="text1"/>
          <w:sz w:val="24"/>
          <w:szCs w:val="24"/>
        </w:rPr>
        <w:lastRenderedPageBreak/>
        <w:t>found that audit report lag is negatively associated with non-audit fees paid to incumbent auditors. It was also seen that ARL is negatively associated with the use of Big 4 auditors and unqualified audit opinions. The study, however, did not find significant associations between Audit Report Lag and auditor tenure. Oladipupo (2011) investigated the extent of audit lag in Nigeria. Forty companies were selected. Both univariate and multivariate analyses were performed on the data collected.</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t>The study observed that; audit delay ranged from 16 to 284 days; Nigeria listed companies take approximately four months on the average beyond their balance sheet date before they are finally ready for the presentation of the audited accounts to the shareholders; That profitability, total assets, total debt, total equity, audit fees and industry type have no significant impact on audit delay.</w:t>
      </w:r>
    </w:p>
    <w:p w:rsidR="008B2FA6" w:rsidRPr="000E7025" w:rsidRDefault="008B2FA6" w:rsidP="008B2FA6">
      <w:pPr>
        <w:spacing w:line="360" w:lineRule="auto"/>
        <w:rPr>
          <w:rFonts w:ascii="Times New Roman" w:eastAsia="Times New Roman" w:hAnsi="Times New Roman" w:cs="Times New Roman"/>
          <w:color w:val="000000" w:themeColor="text1"/>
          <w:sz w:val="24"/>
          <w:szCs w:val="24"/>
        </w:rPr>
      </w:pPr>
      <w:r w:rsidRPr="000E7025">
        <w:rPr>
          <w:rFonts w:ascii="Times New Roman" w:eastAsia="Times New Roman" w:hAnsi="Times New Roman" w:cs="Times New Roman"/>
          <w:color w:val="000000" w:themeColor="text1"/>
          <w:sz w:val="24"/>
          <w:szCs w:val="24"/>
        </w:rPr>
        <w:br w:type="page"/>
      </w:r>
    </w:p>
    <w:p w:rsidR="008B2FA6" w:rsidRPr="000E7025" w:rsidRDefault="008B2FA6" w:rsidP="008B2FA6">
      <w:pPr>
        <w:spacing w:line="360" w:lineRule="auto"/>
        <w:jc w:val="center"/>
        <w:rPr>
          <w:rFonts w:ascii="Times New Roman" w:hAnsi="Times New Roman" w:cs="Times New Roman"/>
          <w:b/>
          <w:bCs/>
          <w:sz w:val="24"/>
          <w:szCs w:val="24"/>
        </w:rPr>
      </w:pPr>
      <w:r w:rsidRPr="000E7025">
        <w:rPr>
          <w:rFonts w:ascii="Times New Roman" w:hAnsi="Times New Roman" w:cs="Times New Roman"/>
          <w:b/>
          <w:bCs/>
          <w:sz w:val="24"/>
          <w:szCs w:val="24"/>
        </w:rPr>
        <w:lastRenderedPageBreak/>
        <w:t>CHAPTER THREE</w:t>
      </w:r>
    </w:p>
    <w:p w:rsidR="008B2FA6" w:rsidRPr="000E7025" w:rsidRDefault="008B2FA6" w:rsidP="008B2FA6">
      <w:pPr>
        <w:spacing w:line="360" w:lineRule="auto"/>
        <w:rPr>
          <w:rFonts w:ascii="Times New Roman" w:hAnsi="Times New Roman" w:cs="Times New Roman"/>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0E7025">
        <w:rPr>
          <w:rFonts w:ascii="Times New Roman" w:hAnsi="Times New Roman" w:cs="Times New Roman"/>
          <w:b/>
          <w:bCs/>
          <w:sz w:val="24"/>
          <w:szCs w:val="24"/>
        </w:rPr>
        <w:t>RESEARCH METHODOLOGY</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b/>
          <w:bCs/>
          <w:sz w:val="24"/>
          <w:szCs w:val="24"/>
        </w:rPr>
        <w:t>3.1</w:t>
      </w:r>
      <w:r w:rsidRPr="000E7025">
        <w:rPr>
          <w:rFonts w:ascii="Times New Roman" w:hAnsi="Times New Roman" w:cs="Times New Roman"/>
          <w:b/>
          <w:bCs/>
          <w:sz w:val="24"/>
          <w:szCs w:val="24"/>
        </w:rPr>
        <w:tab/>
        <w:t xml:space="preserve"> RESEARCH DESIGN</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Research design refers to the overall plan or blueprint of a research study that guides the collection and analysis of data (Creswell &amp; Creswell, 2018). A well-designed research study is crucial to ensure that the research questions are answered accurately and that the results are reliable and valid. The study will utilized survey research design which is a research method that involves collecting data from a sample of individuals through the use of standardized questionnaires or surveys. The goal of survey research is to gather information about a population by collecting data from a representative sample. Survey research design, scientifically samples and interviews people to analyze and report what they said. Ohaja (2003) avers that survey is usually employed in studies of attitudinal and behavioral trends with the researcher seeking to uncover their demographic psychological underpinnings.</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The study adopted ex-post facto research design which provides empirical solution to research problems by using already existing data. </w:t>
      </w:r>
    </w:p>
    <w:p w:rsidR="008B2FA6" w:rsidRPr="000E7025" w:rsidRDefault="008B2FA6" w:rsidP="008B2FA6">
      <w:pPr>
        <w:spacing w:line="360" w:lineRule="auto"/>
        <w:jc w:val="both"/>
        <w:rPr>
          <w:rFonts w:ascii="Times New Roman" w:hAnsi="Times New Roman" w:cs="Times New Roman"/>
          <w:b/>
          <w:bCs/>
          <w:sz w:val="24"/>
          <w:szCs w:val="24"/>
        </w:rPr>
      </w:pPr>
      <w:r w:rsidRPr="000E7025">
        <w:rPr>
          <w:rFonts w:ascii="Times New Roman" w:hAnsi="Times New Roman" w:cs="Times New Roman"/>
          <w:b/>
          <w:bCs/>
          <w:sz w:val="24"/>
          <w:szCs w:val="24"/>
        </w:rPr>
        <w:t>3.2</w:t>
      </w:r>
      <w:r w:rsidRPr="000E7025">
        <w:rPr>
          <w:rFonts w:ascii="Times New Roman" w:hAnsi="Times New Roman" w:cs="Times New Roman"/>
          <w:b/>
          <w:bCs/>
          <w:sz w:val="24"/>
          <w:szCs w:val="24"/>
        </w:rPr>
        <w:tab/>
        <w:t>POPULATION OF THE STUDY</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(Udoyen, 2019). In this study the study population constitute of some of staff members of Unilever Nigeria .</w:t>
      </w:r>
    </w:p>
    <w:p w:rsidR="008B2FA6" w:rsidRPr="000E7025" w:rsidRDefault="008B2FA6" w:rsidP="008B2FA6">
      <w:pPr>
        <w:spacing w:line="360" w:lineRule="auto"/>
        <w:jc w:val="both"/>
        <w:rPr>
          <w:rFonts w:ascii="Times New Roman" w:hAnsi="Times New Roman" w:cs="Times New Roman"/>
          <w:b/>
          <w:bCs/>
          <w:sz w:val="24"/>
          <w:szCs w:val="24"/>
        </w:rPr>
      </w:pPr>
      <w:r w:rsidRPr="000E7025">
        <w:rPr>
          <w:rFonts w:ascii="Times New Roman" w:hAnsi="Times New Roman" w:cs="Times New Roman"/>
          <w:b/>
          <w:bCs/>
          <w:sz w:val="24"/>
          <w:szCs w:val="24"/>
        </w:rPr>
        <w:t>3.3</w:t>
      </w:r>
      <w:r w:rsidRPr="000E7025">
        <w:rPr>
          <w:rFonts w:ascii="Times New Roman" w:hAnsi="Times New Roman" w:cs="Times New Roman"/>
          <w:b/>
          <w:bCs/>
          <w:sz w:val="24"/>
          <w:szCs w:val="24"/>
        </w:rPr>
        <w:tab/>
        <w:t xml:space="preserve">SAMPLE SIZE AND SAMPLING TECHNIQUE </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A study sample is simply a systematic selected part of a population that infers its result on the population. In essence, it is that part of a whole that represents the whole and its members share characteristics in like similitude (Udoyen, 2019). In this study, the researcher applied the Purposive sampling technique. The adoption of this method was due to insufficient data to determine the study population and the unavailability of staff members to participate in the study. A total of 50 staff members of the Unilever Nigeria .</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The model used in the study is:</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RGDP= f(TIGR, FGIR, SIGR, LIGR)</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This is mathematically specified as follows:</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RGDP =</w:t>
      </w:r>
      <w:r w:rsidRPr="000E7025">
        <w:rPr>
          <w:rFonts w:ascii="Times New Roman" w:hAnsi="Times New Roman" w:cs="Times New Roman"/>
          <w:sz w:val="24"/>
          <w:szCs w:val="24"/>
        </w:rPr>
        <w:tab/>
        <w:t>β0 + β1TIGR + β2FGIR + β3SIGR + β4LIGR + µ</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Where</w:t>
      </w:r>
      <w:r w:rsidRPr="000E7025">
        <w:rPr>
          <w:rFonts w:ascii="Times New Roman" w:hAnsi="Times New Roman" w:cs="Times New Roman"/>
          <w:sz w:val="24"/>
          <w:szCs w:val="24"/>
        </w:rPr>
        <w:tab/>
      </w:r>
      <w:r w:rsidRPr="000E7025">
        <w:rPr>
          <w:rFonts w:ascii="Times New Roman" w:hAnsi="Times New Roman" w:cs="Times New Roman"/>
          <w:sz w:val="24"/>
          <w:szCs w:val="24"/>
        </w:rPr>
        <w:tab/>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RGDP</w:t>
      </w:r>
      <w:r w:rsidRPr="000E7025">
        <w:rPr>
          <w:rFonts w:ascii="Times New Roman" w:hAnsi="Times New Roman" w:cs="Times New Roman"/>
          <w:sz w:val="24"/>
          <w:szCs w:val="24"/>
        </w:rPr>
        <w:tab/>
        <w:t>=</w:t>
      </w:r>
      <w:r w:rsidRPr="000E7025">
        <w:rPr>
          <w:rFonts w:ascii="Times New Roman" w:hAnsi="Times New Roman" w:cs="Times New Roman"/>
          <w:sz w:val="24"/>
          <w:szCs w:val="24"/>
        </w:rPr>
        <w:tab/>
        <w:t>Real Gross Domestic Product</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TIGR</w:t>
      </w:r>
      <w:r w:rsidRPr="000E7025">
        <w:rPr>
          <w:rFonts w:ascii="Times New Roman" w:hAnsi="Times New Roman" w:cs="Times New Roman"/>
          <w:sz w:val="24"/>
          <w:szCs w:val="24"/>
        </w:rPr>
        <w:tab/>
        <w:t>=</w:t>
      </w:r>
      <w:r w:rsidRPr="000E7025">
        <w:rPr>
          <w:rFonts w:ascii="Times New Roman" w:hAnsi="Times New Roman" w:cs="Times New Roman"/>
          <w:sz w:val="24"/>
          <w:szCs w:val="24"/>
        </w:rPr>
        <w:tab/>
        <w:t>Total Internally Generated Revenue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FGIR</w:t>
      </w:r>
      <w:r w:rsidRPr="000E7025">
        <w:rPr>
          <w:rFonts w:ascii="Times New Roman" w:hAnsi="Times New Roman" w:cs="Times New Roman"/>
          <w:sz w:val="24"/>
          <w:szCs w:val="24"/>
        </w:rPr>
        <w:tab/>
        <w:t>=</w:t>
      </w:r>
      <w:r w:rsidRPr="000E7025">
        <w:rPr>
          <w:rFonts w:ascii="Times New Roman" w:hAnsi="Times New Roman" w:cs="Times New Roman"/>
          <w:sz w:val="24"/>
          <w:szCs w:val="24"/>
        </w:rPr>
        <w:tab/>
        <w:t>Federal Government Independent Revenue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SIGR</w:t>
      </w:r>
      <w:r w:rsidRPr="000E7025">
        <w:rPr>
          <w:rFonts w:ascii="Times New Roman" w:hAnsi="Times New Roman" w:cs="Times New Roman"/>
          <w:sz w:val="24"/>
          <w:szCs w:val="24"/>
        </w:rPr>
        <w:tab/>
        <w:t>=</w:t>
      </w:r>
      <w:r w:rsidRPr="000E7025">
        <w:rPr>
          <w:rFonts w:ascii="Times New Roman" w:hAnsi="Times New Roman" w:cs="Times New Roman"/>
          <w:sz w:val="24"/>
          <w:szCs w:val="24"/>
        </w:rPr>
        <w:tab/>
        <w:t>State Governments Internally Generated Revenue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LIGR</w:t>
      </w:r>
      <w:r w:rsidRPr="000E7025">
        <w:rPr>
          <w:rFonts w:ascii="Times New Roman" w:hAnsi="Times New Roman" w:cs="Times New Roman"/>
          <w:sz w:val="24"/>
          <w:szCs w:val="24"/>
        </w:rPr>
        <w:tab/>
        <w:t>=</w:t>
      </w:r>
      <w:r w:rsidRPr="000E7025">
        <w:rPr>
          <w:rFonts w:ascii="Times New Roman" w:hAnsi="Times New Roman" w:cs="Times New Roman"/>
          <w:sz w:val="24"/>
          <w:szCs w:val="24"/>
        </w:rPr>
        <w:tab/>
        <w:t>Local Governments Internally Generated Revenue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µ</w:t>
      </w:r>
      <w:r w:rsidRPr="000E7025">
        <w:rPr>
          <w:rFonts w:ascii="Times New Roman" w:hAnsi="Times New Roman" w:cs="Times New Roman"/>
          <w:sz w:val="24"/>
          <w:szCs w:val="24"/>
        </w:rPr>
        <w:tab/>
        <w:t>=</w:t>
      </w:r>
      <w:r w:rsidRPr="000E7025">
        <w:rPr>
          <w:rFonts w:ascii="Times New Roman" w:hAnsi="Times New Roman" w:cs="Times New Roman"/>
          <w:sz w:val="24"/>
          <w:szCs w:val="24"/>
        </w:rPr>
        <w:tab/>
        <w:t>disturbance term</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β</w:t>
      </w:r>
      <w:r w:rsidRPr="000E7025">
        <w:rPr>
          <w:rFonts w:ascii="Times New Roman" w:hAnsi="Times New Roman" w:cs="Times New Roman"/>
          <w:sz w:val="24"/>
          <w:szCs w:val="24"/>
        </w:rPr>
        <w:tab/>
        <w:t>=</w:t>
      </w:r>
      <w:r w:rsidRPr="000E7025">
        <w:rPr>
          <w:rFonts w:ascii="Times New Roman" w:hAnsi="Times New Roman" w:cs="Times New Roman"/>
          <w:sz w:val="24"/>
          <w:szCs w:val="24"/>
        </w:rPr>
        <w:tab/>
        <w:t>Intercept</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β1 - β4</w:t>
      </w:r>
      <w:r w:rsidRPr="000E7025">
        <w:rPr>
          <w:rFonts w:ascii="Times New Roman" w:hAnsi="Times New Roman" w:cs="Times New Roman"/>
          <w:sz w:val="24"/>
          <w:szCs w:val="24"/>
        </w:rPr>
        <w:tab/>
        <w:t>= Coefficient of the independent variable</w:t>
      </w:r>
    </w:p>
    <w:p w:rsidR="008B2FA6" w:rsidRPr="000E7025" w:rsidRDefault="008B2FA6" w:rsidP="008B2FA6">
      <w:pPr>
        <w:pStyle w:val="Heading2"/>
        <w:tabs>
          <w:tab w:val="left" w:pos="803"/>
        </w:tabs>
        <w:spacing w:before="180" w:line="360" w:lineRule="auto"/>
        <w:contextualSpacing/>
        <w:rPr>
          <w:rFonts w:ascii="Times New Roman" w:hAnsi="Times New Roman" w:cs="Times New Roman"/>
          <w:color w:val="auto"/>
          <w:sz w:val="24"/>
          <w:szCs w:val="24"/>
        </w:rPr>
      </w:pPr>
      <w:r w:rsidRPr="000E7025">
        <w:rPr>
          <w:rFonts w:ascii="Times New Roman" w:hAnsi="Times New Roman" w:cs="Times New Roman"/>
          <w:color w:val="auto"/>
          <w:sz w:val="24"/>
          <w:szCs w:val="24"/>
        </w:rPr>
        <w:lastRenderedPageBreak/>
        <w:t>3.4</w:t>
      </w:r>
      <w:r w:rsidRPr="000E7025">
        <w:rPr>
          <w:rFonts w:ascii="Times New Roman" w:hAnsi="Times New Roman" w:cs="Times New Roman"/>
          <w:color w:val="auto"/>
          <w:sz w:val="24"/>
          <w:szCs w:val="24"/>
        </w:rPr>
        <w:tab/>
        <w:t>RESEARCH INSTRUMENTATION</w:t>
      </w:r>
    </w:p>
    <w:p w:rsidR="008B2FA6" w:rsidRPr="000E7025" w:rsidRDefault="008B2FA6" w:rsidP="008B2FA6">
      <w:pPr>
        <w:pStyle w:val="BodyText"/>
        <w:spacing w:before="173" w:line="360" w:lineRule="auto"/>
        <w:ind w:left="380" w:firstLine="719"/>
        <w:contextualSpacing/>
      </w:pPr>
      <w:r w:rsidRPr="000E7025">
        <w:t>In collection of statistical data for the population study, the following instruments were employed;</w:t>
      </w:r>
    </w:p>
    <w:p w:rsidR="008B2FA6" w:rsidRPr="000E7025" w:rsidRDefault="008B2FA6" w:rsidP="008B2FA6">
      <w:pPr>
        <w:pStyle w:val="Heading2"/>
        <w:tabs>
          <w:tab w:val="left" w:pos="1081"/>
        </w:tabs>
        <w:spacing w:before="205" w:line="360" w:lineRule="auto"/>
        <w:contextualSpacing/>
        <w:jc w:val="both"/>
        <w:rPr>
          <w:rFonts w:ascii="Times New Roman" w:hAnsi="Times New Roman" w:cs="Times New Roman"/>
          <w:color w:val="auto"/>
          <w:sz w:val="24"/>
          <w:szCs w:val="24"/>
        </w:rPr>
      </w:pPr>
      <w:bookmarkStart w:id="0" w:name="_TOC_250010"/>
      <w:r w:rsidRPr="000E7025">
        <w:rPr>
          <w:rFonts w:ascii="Times New Roman" w:hAnsi="Times New Roman" w:cs="Times New Roman"/>
          <w:color w:val="auto"/>
          <w:sz w:val="24"/>
          <w:szCs w:val="24"/>
        </w:rPr>
        <w:t>QUESTIONNAIREDESIGN, DISTRIBUTIONAND</w:t>
      </w:r>
      <w:bookmarkEnd w:id="0"/>
      <w:r w:rsidRPr="000E7025">
        <w:rPr>
          <w:rFonts w:ascii="Times New Roman" w:hAnsi="Times New Roman" w:cs="Times New Roman"/>
          <w:color w:val="auto"/>
          <w:sz w:val="24"/>
          <w:szCs w:val="24"/>
        </w:rPr>
        <w:t xml:space="preserve"> COLLECTION OF RESPONSES.</w:t>
      </w:r>
    </w:p>
    <w:p w:rsidR="008B2FA6" w:rsidRPr="000E7025" w:rsidRDefault="008B2FA6" w:rsidP="008B2FA6">
      <w:pPr>
        <w:pStyle w:val="Heading2"/>
        <w:spacing w:before="205" w:line="360" w:lineRule="auto"/>
        <w:contextualSpacing/>
        <w:rPr>
          <w:rFonts w:ascii="Times New Roman" w:hAnsi="Times New Roman" w:cs="Times New Roman"/>
          <w:b w:val="0"/>
          <w:color w:val="auto"/>
          <w:sz w:val="24"/>
          <w:szCs w:val="24"/>
        </w:rPr>
      </w:pPr>
      <w:r w:rsidRPr="000E7025">
        <w:rPr>
          <w:rFonts w:ascii="Times New Roman" w:hAnsi="Times New Roman" w:cs="Times New Roman"/>
          <w:b w:val="0"/>
          <w:color w:val="auto"/>
          <w:spacing w:val="-4"/>
          <w:sz w:val="24"/>
          <w:szCs w:val="24"/>
        </w:rPr>
        <w:t>The</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2"/>
          <w:sz w:val="24"/>
          <w:szCs w:val="24"/>
        </w:rPr>
        <w:t>instrument</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4"/>
          <w:sz w:val="24"/>
          <w:szCs w:val="24"/>
        </w:rPr>
        <w:t>for</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4"/>
          <w:sz w:val="24"/>
          <w:szCs w:val="24"/>
        </w:rPr>
        <w:t>data</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2"/>
          <w:sz w:val="24"/>
          <w:szCs w:val="24"/>
        </w:rPr>
        <w:t>collection</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6"/>
          <w:sz w:val="24"/>
          <w:szCs w:val="24"/>
        </w:rPr>
        <w:t>in</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4"/>
          <w:sz w:val="24"/>
          <w:szCs w:val="24"/>
        </w:rPr>
        <w:t>the</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2"/>
          <w:sz w:val="24"/>
          <w:szCs w:val="24"/>
        </w:rPr>
        <w:t>study</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4"/>
          <w:sz w:val="24"/>
          <w:szCs w:val="24"/>
        </w:rPr>
        <w:t>was</w:t>
      </w:r>
      <w:r w:rsidRPr="000E7025">
        <w:rPr>
          <w:rFonts w:ascii="Times New Roman" w:hAnsi="Times New Roman" w:cs="Times New Roman"/>
          <w:b w:val="0"/>
          <w:color w:val="auto"/>
          <w:sz w:val="24"/>
          <w:szCs w:val="24"/>
        </w:rPr>
        <w:tab/>
      </w:r>
      <w:r w:rsidRPr="000E7025">
        <w:rPr>
          <w:rFonts w:ascii="Times New Roman" w:hAnsi="Times New Roman" w:cs="Times New Roman"/>
          <w:b w:val="0"/>
          <w:color w:val="auto"/>
          <w:spacing w:val="-10"/>
          <w:sz w:val="24"/>
          <w:szCs w:val="24"/>
        </w:rPr>
        <w:t xml:space="preserve">a </w:t>
      </w:r>
      <w:r w:rsidRPr="000E7025">
        <w:rPr>
          <w:rFonts w:ascii="Times New Roman" w:hAnsi="Times New Roman" w:cs="Times New Roman"/>
          <w:b w:val="0"/>
          <w:color w:val="auto"/>
          <w:spacing w:val="-2"/>
          <w:sz w:val="24"/>
          <w:szCs w:val="24"/>
        </w:rPr>
        <w:t xml:space="preserve">structured </w:t>
      </w:r>
      <w:r w:rsidRPr="000E7025">
        <w:rPr>
          <w:rFonts w:ascii="Times New Roman" w:hAnsi="Times New Roman" w:cs="Times New Roman"/>
          <w:b w:val="0"/>
          <w:color w:val="auto"/>
          <w:sz w:val="24"/>
          <w:szCs w:val="24"/>
        </w:rPr>
        <w:t>questionnaire, which were designed through a literature review.</w:t>
      </w:r>
    </w:p>
    <w:p w:rsidR="008B2FA6" w:rsidRPr="000E7025" w:rsidRDefault="008B2FA6" w:rsidP="008B2FA6">
      <w:pPr>
        <w:pStyle w:val="BodyText"/>
        <w:spacing w:before="73" w:line="360" w:lineRule="auto"/>
        <w:contextualSpacing/>
        <w:jc w:val="both"/>
      </w:pPr>
      <w:r w:rsidRPr="000E7025">
        <w:t>The questionnaire was made up of two sections A and B. section A was made up of the personal data while section B was constructed to find out perceptions, opinions and attitudes of employee towards motivational techniques adopted in the organization.</w:t>
      </w:r>
    </w:p>
    <w:p w:rsidR="008B2FA6" w:rsidRPr="000E7025" w:rsidRDefault="008B2FA6" w:rsidP="008B2FA6">
      <w:pPr>
        <w:pStyle w:val="Heading2"/>
        <w:tabs>
          <w:tab w:val="left" w:pos="1012"/>
        </w:tabs>
        <w:spacing w:before="206" w:line="360" w:lineRule="auto"/>
        <w:contextualSpacing/>
        <w:jc w:val="both"/>
        <w:rPr>
          <w:rFonts w:ascii="Times New Roman" w:hAnsi="Times New Roman" w:cs="Times New Roman"/>
          <w:color w:val="auto"/>
          <w:spacing w:val="-2"/>
          <w:sz w:val="24"/>
          <w:szCs w:val="24"/>
        </w:rPr>
      </w:pPr>
      <w:bookmarkStart w:id="1" w:name="_TOC_250009"/>
      <w:r w:rsidRPr="000E7025">
        <w:rPr>
          <w:rFonts w:ascii="Times New Roman" w:hAnsi="Times New Roman" w:cs="Times New Roman"/>
          <w:color w:val="auto"/>
          <w:sz w:val="24"/>
          <w:szCs w:val="24"/>
        </w:rPr>
        <w:t>SECONDARYMETHODOFDATA</w:t>
      </w:r>
      <w:bookmarkEnd w:id="1"/>
      <w:r w:rsidRPr="000E7025">
        <w:rPr>
          <w:rFonts w:ascii="Times New Roman" w:hAnsi="Times New Roman" w:cs="Times New Roman"/>
          <w:color w:val="auto"/>
          <w:spacing w:val="-2"/>
          <w:sz w:val="24"/>
          <w:szCs w:val="24"/>
        </w:rPr>
        <w:t>COLLECTION</w:t>
      </w:r>
    </w:p>
    <w:p w:rsidR="008B2FA6" w:rsidRPr="000E7025" w:rsidRDefault="008B2FA6" w:rsidP="008B2FA6">
      <w:pPr>
        <w:pStyle w:val="Heading2"/>
        <w:tabs>
          <w:tab w:val="left" w:pos="1012"/>
        </w:tabs>
        <w:spacing w:before="206" w:line="360" w:lineRule="auto"/>
        <w:contextualSpacing/>
        <w:jc w:val="both"/>
        <w:rPr>
          <w:rFonts w:ascii="Times New Roman" w:hAnsi="Times New Roman" w:cs="Times New Roman"/>
          <w:b w:val="0"/>
          <w:color w:val="auto"/>
          <w:sz w:val="24"/>
          <w:szCs w:val="24"/>
        </w:rPr>
      </w:pPr>
      <w:r w:rsidRPr="000E7025">
        <w:rPr>
          <w:rFonts w:ascii="Times New Roman" w:hAnsi="Times New Roman" w:cs="Times New Roman"/>
          <w:b w:val="0"/>
          <w:color w:val="auto"/>
          <w:sz w:val="24"/>
          <w:szCs w:val="24"/>
        </w:rPr>
        <w:t xml:space="preserve">Secondary data were collected from different sources including textbooks, internet, journals, periodicals, articles and research from libraries. </w:t>
      </w:r>
    </w:p>
    <w:p w:rsidR="008B2FA6" w:rsidRPr="000E7025" w:rsidRDefault="008B2FA6" w:rsidP="008B2FA6">
      <w:pPr>
        <w:pStyle w:val="Heading2"/>
        <w:tabs>
          <w:tab w:val="left" w:pos="1012"/>
        </w:tabs>
        <w:spacing w:before="206" w:line="360" w:lineRule="auto"/>
        <w:contextualSpacing/>
        <w:jc w:val="both"/>
        <w:rPr>
          <w:rFonts w:ascii="Times New Roman" w:hAnsi="Times New Roman" w:cs="Times New Roman"/>
          <w:b w:val="0"/>
          <w:color w:val="auto"/>
          <w:sz w:val="24"/>
          <w:szCs w:val="24"/>
        </w:rPr>
      </w:pPr>
      <w:r w:rsidRPr="000E7025">
        <w:rPr>
          <w:rFonts w:ascii="Times New Roman" w:hAnsi="Times New Roman" w:cs="Times New Roman"/>
          <w:color w:val="auto"/>
          <w:sz w:val="24"/>
          <w:szCs w:val="24"/>
        </w:rPr>
        <w:t>INTERVIEWS</w:t>
      </w:r>
      <w:r w:rsidRPr="000E7025">
        <w:rPr>
          <w:rFonts w:ascii="Times New Roman" w:hAnsi="Times New Roman" w:cs="Times New Roman"/>
          <w:b w:val="0"/>
          <w:color w:val="auto"/>
          <w:sz w:val="24"/>
          <w:szCs w:val="24"/>
        </w:rPr>
        <w:t>: There was an oral interview undertaken by the research on the population sample which was used to clear some issues raised on the question that might not be in relation to the study and to thoroughly observe the reaction of the respondents.</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3.5</w:t>
      </w:r>
      <w:r w:rsidRPr="000E7025">
        <w:rPr>
          <w:rFonts w:ascii="Times New Roman" w:hAnsi="Times New Roman" w:cs="Times New Roman"/>
          <w:sz w:val="24"/>
          <w:szCs w:val="24"/>
        </w:rPr>
        <w:tab/>
      </w:r>
      <w:r w:rsidRPr="000E7025">
        <w:rPr>
          <w:rFonts w:ascii="Times New Roman" w:hAnsi="Times New Roman" w:cs="Times New Roman"/>
          <w:b/>
          <w:sz w:val="24"/>
          <w:szCs w:val="24"/>
        </w:rPr>
        <w:t>VALIDITY AND RELIABILITY OF THE INSTRUMENT</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b/>
        <w:t xml:space="preserve">Mugenda and Mugenda (2003) asserted that the accuracy of data to be collected largely depend on the data collection instrument in terms of validity and reliability. Validity as noted by Robinson (2002) is the degree to which result obtained from the analysis of the data actually represent the phenomenon under the study. Validity is ensured by having objectives questions including in the questionnaire and this is achieve by pre-testing the instrument to be used and change </w:t>
      </w:r>
      <w:r w:rsidRPr="000E7025">
        <w:rPr>
          <w:rFonts w:ascii="Times New Roman" w:hAnsi="Times New Roman" w:cs="Times New Roman"/>
          <w:sz w:val="24"/>
          <w:szCs w:val="24"/>
        </w:rPr>
        <w:lastRenderedPageBreak/>
        <w:t>any ambiguous, awkward or offensive questions and techniques as emphasized by (cooper and Schunder) reliability on the other hand refers to a measure of the degree to which research instruments yield consistent results (Mugenda and Mugenda 2003)</w:t>
      </w:r>
    </w:p>
    <w:p w:rsidR="008B2FA6" w:rsidRPr="000E7025" w:rsidRDefault="008B2FA6" w:rsidP="008B2FA6">
      <w:pPr>
        <w:spacing w:line="360" w:lineRule="auto"/>
        <w:jc w:val="both"/>
        <w:rPr>
          <w:rFonts w:ascii="Times New Roman" w:hAnsi="Times New Roman" w:cs="Times New Roman"/>
          <w:b/>
          <w:bCs/>
          <w:sz w:val="24"/>
          <w:szCs w:val="24"/>
        </w:rPr>
      </w:pPr>
      <w:r w:rsidRPr="000E7025">
        <w:rPr>
          <w:rFonts w:ascii="Times New Roman" w:hAnsi="Times New Roman" w:cs="Times New Roman"/>
          <w:b/>
          <w:bCs/>
          <w:sz w:val="24"/>
          <w:szCs w:val="24"/>
        </w:rPr>
        <w:t>3.6</w:t>
      </w:r>
      <w:r w:rsidRPr="000E7025">
        <w:rPr>
          <w:rFonts w:ascii="Times New Roman" w:hAnsi="Times New Roman" w:cs="Times New Roman"/>
          <w:b/>
          <w:bCs/>
          <w:sz w:val="24"/>
          <w:szCs w:val="24"/>
        </w:rPr>
        <w:tab/>
        <w:t xml:space="preserve">METHOD OF DATA COLLECTION </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8B2FA6" w:rsidRPr="000E7025" w:rsidRDefault="008B2FA6" w:rsidP="008B2FA6">
      <w:pPr>
        <w:rPr>
          <w:rFonts w:ascii="Times New Roman" w:hAnsi="Times New Roman" w:cs="Times New Roman"/>
          <w:sz w:val="24"/>
          <w:szCs w:val="24"/>
        </w:rPr>
      </w:pPr>
      <w:r>
        <w:rPr>
          <w:rFonts w:ascii="Times New Roman" w:hAnsi="Times New Roman" w:cs="Times New Roman"/>
          <w:sz w:val="24"/>
          <w:szCs w:val="24"/>
        </w:rPr>
        <w:br w:type="page"/>
      </w:r>
    </w:p>
    <w:p w:rsidR="008B2FA6" w:rsidRPr="000E7025" w:rsidRDefault="008B2FA6" w:rsidP="008B2FA6">
      <w:pPr>
        <w:spacing w:line="360" w:lineRule="auto"/>
        <w:jc w:val="both"/>
        <w:rPr>
          <w:rFonts w:ascii="Times New Roman" w:hAnsi="Times New Roman" w:cs="Times New Roman"/>
          <w:b/>
          <w:bCs/>
          <w:sz w:val="24"/>
          <w:szCs w:val="24"/>
        </w:rPr>
      </w:pPr>
      <w:r w:rsidRPr="000E7025">
        <w:rPr>
          <w:rFonts w:ascii="Times New Roman" w:hAnsi="Times New Roman" w:cs="Times New Roman"/>
          <w:b/>
          <w:bCs/>
          <w:sz w:val="24"/>
          <w:szCs w:val="24"/>
        </w:rPr>
        <w:lastRenderedPageBreak/>
        <w:t xml:space="preserve">3.7 METHOD OF DATA ANALYSIS </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Real gross domestic product (RGDP): Real gross domestic product is a macroeconomic measure of the value of economic output adjusted for price changes. This adjustment transforms the money-value measure, nominal GDP, into an index for quantity of total output.</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It is measured by;</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 = N/D</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w:t>
      </w:r>
      <w:r w:rsidRPr="000E7025">
        <w:rPr>
          <w:rFonts w:ascii="Times New Roman" w:hAnsi="Times New Roman" w:cs="Times New Roman"/>
          <w:sz w:val="24"/>
          <w:szCs w:val="24"/>
        </w:rPr>
        <w:tab/>
        <w:t>=</w:t>
      </w:r>
      <w:r w:rsidRPr="000E7025">
        <w:rPr>
          <w:rFonts w:ascii="Times New Roman" w:hAnsi="Times New Roman" w:cs="Times New Roman"/>
          <w:sz w:val="24"/>
          <w:szCs w:val="24"/>
        </w:rPr>
        <w:tab/>
        <w:t>real GDP</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w:t>
      </w:r>
      <w:r w:rsidRPr="000E7025">
        <w:rPr>
          <w:rFonts w:ascii="Times New Roman" w:hAnsi="Times New Roman" w:cs="Times New Roman"/>
          <w:sz w:val="24"/>
          <w:szCs w:val="24"/>
        </w:rPr>
        <w:tab/>
        <w:t>=</w:t>
      </w:r>
      <w:r w:rsidRPr="000E7025">
        <w:rPr>
          <w:rFonts w:ascii="Times New Roman" w:hAnsi="Times New Roman" w:cs="Times New Roman"/>
          <w:sz w:val="24"/>
          <w:szCs w:val="24"/>
        </w:rPr>
        <w:tab/>
        <w:t>nominal GDP</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w:t>
      </w:r>
      <w:r w:rsidRPr="000E7025">
        <w:rPr>
          <w:rFonts w:ascii="Times New Roman" w:hAnsi="Times New Roman" w:cs="Times New Roman"/>
          <w:sz w:val="24"/>
          <w:szCs w:val="24"/>
        </w:rPr>
        <w:tab/>
        <w:t>=</w:t>
      </w:r>
      <w:r w:rsidRPr="000E7025">
        <w:rPr>
          <w:rFonts w:ascii="Times New Roman" w:hAnsi="Times New Roman" w:cs="Times New Roman"/>
          <w:sz w:val="24"/>
          <w:szCs w:val="24"/>
        </w:rPr>
        <w:tab/>
        <w:t>GDP deflator</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The data have been tabulated and statistically analyzed using regression analysis with the aid of Statistical Package for Social Sciences (SPSS).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br w:type="page"/>
      </w:r>
    </w:p>
    <w:p w:rsidR="008B2FA6" w:rsidRPr="000E7025" w:rsidRDefault="008B2FA6" w:rsidP="008B2FA6">
      <w:pPr>
        <w:spacing w:line="360" w:lineRule="auto"/>
        <w:jc w:val="center"/>
        <w:rPr>
          <w:rFonts w:ascii="Times New Roman" w:hAnsi="Times New Roman" w:cs="Times New Roman"/>
          <w:sz w:val="24"/>
          <w:szCs w:val="24"/>
        </w:rPr>
      </w:pPr>
      <w:r w:rsidRPr="000E7025">
        <w:rPr>
          <w:rFonts w:ascii="Times New Roman" w:eastAsia="Calibri" w:hAnsi="Times New Roman" w:cs="Times New Roman"/>
          <w:b/>
          <w:bCs/>
          <w:sz w:val="24"/>
          <w:szCs w:val="24"/>
        </w:rPr>
        <w:lastRenderedPageBreak/>
        <w:t>CHAPTER FOUR</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b/>
          <w:sz w:val="24"/>
          <w:szCs w:val="24"/>
        </w:rPr>
        <w:t>4.0</w:t>
      </w:r>
      <w:r w:rsidRPr="000E7025">
        <w:rPr>
          <w:rFonts w:ascii="Times New Roman" w:eastAsia="Calibri" w:hAnsi="Times New Roman" w:cs="Times New Roman"/>
          <w:b/>
          <w:bCs/>
          <w:sz w:val="24"/>
          <w:szCs w:val="24"/>
        </w:rPr>
        <w:tab/>
        <w:t>DATA PRESENTATION AND ANALYSIS</w:t>
      </w:r>
    </w:p>
    <w:p w:rsidR="008B2FA6" w:rsidRPr="000E7025" w:rsidRDefault="008B2FA6" w:rsidP="008B2FA6">
      <w:pPr>
        <w:spacing w:line="360" w:lineRule="auto"/>
        <w:rPr>
          <w:rFonts w:ascii="Times New Roman" w:eastAsia="Calibri" w:hAnsi="Times New Roman" w:cs="Times New Roman"/>
          <w:b/>
          <w:bCs/>
          <w:sz w:val="24"/>
          <w:szCs w:val="24"/>
        </w:rPr>
      </w:pPr>
      <w:r w:rsidRPr="000E7025">
        <w:rPr>
          <w:rFonts w:ascii="Times New Roman" w:eastAsia="Calibri" w:hAnsi="Times New Roman" w:cs="Times New Roman"/>
          <w:b/>
          <w:bCs/>
          <w:sz w:val="24"/>
          <w:szCs w:val="24"/>
        </w:rPr>
        <w:t>4.1</w:t>
      </w:r>
      <w:r w:rsidRPr="000E7025">
        <w:rPr>
          <w:rFonts w:ascii="Times New Roman" w:eastAsia="Calibri" w:hAnsi="Times New Roman" w:cs="Times New Roman"/>
          <w:b/>
          <w:bCs/>
          <w:sz w:val="24"/>
          <w:szCs w:val="24"/>
        </w:rPr>
        <w:tab/>
        <w:t>DATA PRESENTATION</w:t>
      </w:r>
    </w:p>
    <w:p w:rsidR="008B2FA6" w:rsidRPr="000E7025" w:rsidRDefault="008B2FA6" w:rsidP="008B2FA6">
      <w:pPr>
        <w:spacing w:line="360" w:lineRule="auto"/>
        <w:ind w:firstLine="720"/>
        <w:rPr>
          <w:rFonts w:ascii="Times New Roman" w:eastAsia="Calibri" w:hAnsi="Times New Roman" w:cs="Times New Roman"/>
          <w:sz w:val="24"/>
          <w:szCs w:val="24"/>
        </w:rPr>
      </w:pPr>
      <w:r w:rsidRPr="000E7025">
        <w:rPr>
          <w:rFonts w:ascii="Times New Roman" w:eastAsia="Calibri" w:hAnsi="Times New Roman" w:cs="Times New Roman"/>
          <w:sz w:val="24"/>
          <w:szCs w:val="24"/>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8B2FA6" w:rsidRPr="000E7025" w:rsidRDefault="008B2FA6" w:rsidP="008B2FA6">
      <w:pPr>
        <w:spacing w:line="360" w:lineRule="auto"/>
        <w:ind w:firstLine="720"/>
        <w:rPr>
          <w:rFonts w:ascii="Times New Roman" w:eastAsia="Calibri" w:hAnsi="Times New Roman" w:cs="Times New Roman"/>
          <w:sz w:val="24"/>
          <w:szCs w:val="24"/>
        </w:rPr>
      </w:pPr>
      <w:r w:rsidRPr="000E7025">
        <w:rPr>
          <w:rFonts w:ascii="Times New Roman" w:eastAsia="Calibri" w:hAnsi="Times New Roman" w:cs="Times New Roman"/>
          <w:sz w:val="24"/>
          <w:szCs w:val="24"/>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rsidR="008B2FA6" w:rsidRPr="000E7025" w:rsidRDefault="008B2FA6" w:rsidP="008B2FA6">
      <w:pPr>
        <w:spacing w:line="360" w:lineRule="auto"/>
        <w:ind w:firstLine="720"/>
        <w:rPr>
          <w:rFonts w:ascii="Times New Roman" w:eastAsia="Calibri" w:hAnsi="Times New Roman" w:cs="Times New Roman"/>
          <w:sz w:val="24"/>
          <w:szCs w:val="24"/>
        </w:rPr>
      </w:pPr>
      <w:r w:rsidRPr="000E7025">
        <w:rPr>
          <w:rFonts w:ascii="Times New Roman" w:eastAsia="Calibri" w:hAnsi="Times New Roman" w:cs="Times New Roman"/>
          <w:sz w:val="24"/>
          <w:szCs w:val="24"/>
        </w:rPr>
        <w:t xml:space="preserve">A total one hundred (100) copies of the questionnaire were produced and distributed to the researcher sample populace, all presentations are done in sample percentage tabular mode while simple descriptive analysis technique was used to describe what items were contained in the tables.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SECTION A</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The section entails the respondent profile</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2881"/>
        <w:gridCol w:w="2850"/>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Age range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Respondents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15- 20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21-25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22</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22%</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26-30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23</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23%</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31 and above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tabs>
          <w:tab w:val="left" w:pos="7369"/>
        </w:tabs>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r w:rsidRPr="000E7025">
        <w:rPr>
          <w:rFonts w:ascii="Times New Roman" w:hAnsi="Times New Roman" w:cs="Times New Roman"/>
          <w:b/>
          <w:i/>
          <w:sz w:val="24"/>
          <w:szCs w:val="24"/>
        </w:rPr>
        <w:tab/>
      </w:r>
    </w:p>
    <w:p w:rsidR="008B2FA6" w:rsidRPr="000E7025" w:rsidRDefault="008B2FA6" w:rsidP="008B2FA6">
      <w:pPr>
        <w:pStyle w:val="NoSpacing"/>
        <w:spacing w:line="360" w:lineRule="auto"/>
        <w:ind w:left="357"/>
        <w:jc w:val="both"/>
        <w:rPr>
          <w:rFonts w:ascii="Times New Roman" w:hAnsi="Times New Roman" w:cs="Times New Roman"/>
          <w:sz w:val="24"/>
          <w:szCs w:val="24"/>
        </w:rPr>
      </w:pPr>
      <w:r w:rsidRPr="000E7025">
        <w:rPr>
          <w:rFonts w:ascii="Times New Roman" w:hAnsi="Times New Roman" w:cs="Times New Roman"/>
          <w:sz w:val="24"/>
          <w:szCs w:val="24"/>
        </w:rPr>
        <w:t>From the above 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TABLE 2: GENDER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0"/>
        <w:gridCol w:w="2874"/>
        <w:gridCol w:w="2842"/>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Gender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Respondents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Male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37</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37%</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Female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63</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63%</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ind w:left="357"/>
        <w:jc w:val="both"/>
        <w:rPr>
          <w:rFonts w:ascii="Times New Roman" w:hAnsi="Times New Roman" w:cs="Times New Roman"/>
          <w:sz w:val="24"/>
          <w:szCs w:val="24"/>
        </w:rPr>
      </w:pPr>
      <w:r w:rsidRPr="000E7025">
        <w:rPr>
          <w:rFonts w:ascii="Times New Roman" w:hAnsi="Times New Roman" w:cs="Times New Roman"/>
          <w:sz w:val="24"/>
          <w:szCs w:val="24"/>
        </w:rPr>
        <w:t xml:space="preserve">From the above table 2, 37 respondents representing 37% were male while 63 representing 63% respondent are female. This shows that the highest respondent is female which has the highest percentage. This helps to know the difference between the attitudinal of one gender and the other.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TABLE 3: MARITAL STATUS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1"/>
        <w:gridCol w:w="2874"/>
        <w:gridCol w:w="2841"/>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Single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36</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36%</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Married</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33</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33%</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Others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31</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31%</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ind w:left="90" w:hanging="90"/>
        <w:jc w:val="both"/>
        <w:rPr>
          <w:rFonts w:ascii="Times New Roman" w:hAnsi="Times New Roman" w:cs="Times New Roman"/>
          <w:sz w:val="24"/>
          <w:szCs w:val="24"/>
        </w:rPr>
      </w:pPr>
      <w:r w:rsidRPr="000E7025">
        <w:rPr>
          <w:rFonts w:ascii="Times New Roman" w:hAnsi="Times New Roman" w:cs="Times New Roman"/>
          <w:sz w:val="24"/>
          <w:szCs w:val="24"/>
        </w:rPr>
        <w:tab/>
      </w:r>
      <w:r w:rsidRPr="000E7025">
        <w:rPr>
          <w:rFonts w:ascii="Times New Roman" w:hAnsi="Times New Roman" w:cs="Times New Roman"/>
          <w:sz w:val="24"/>
          <w:szCs w:val="24"/>
        </w:rPr>
        <w:tab/>
        <w:t>From the above table 36, respondent representing 36% are single, 33 respondents representing 33% are married. The respondent who are single are the highest. The above information shows that most of the respondents are single since it has the highest percentage.</w:t>
      </w:r>
    </w:p>
    <w:p w:rsidR="008B2FA6" w:rsidRDefault="008B2FA6" w:rsidP="008B2FA6">
      <w:pPr>
        <w:spacing w:line="360" w:lineRule="auto"/>
        <w:jc w:val="both"/>
        <w:rPr>
          <w:rFonts w:ascii="Times New Roman" w:hAnsi="Times New Roman" w:cs="Times New Roman"/>
          <w:b/>
          <w:sz w:val="24"/>
          <w:szCs w:val="24"/>
        </w:rPr>
      </w:pPr>
    </w:p>
    <w:p w:rsidR="008B2FA6" w:rsidRPr="000E7025" w:rsidRDefault="008B2FA6" w:rsidP="008B2FA6">
      <w:pPr>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4: DISTRIBUTION OF RESPONDENT BY POSITION HELD IN AN ORGANIZATION</w:t>
      </w:r>
    </w:p>
    <w:tbl>
      <w:tblPr>
        <w:tblStyle w:val="TableGrid"/>
        <w:tblW w:w="0" w:type="auto"/>
        <w:tblLook w:val="04A0"/>
      </w:tblPr>
      <w:tblGrid>
        <w:gridCol w:w="2549"/>
        <w:gridCol w:w="2998"/>
        <w:gridCol w:w="2397"/>
      </w:tblGrid>
      <w:tr w:rsidR="008B2FA6" w:rsidRPr="000E7025" w:rsidTr="005A4B6E">
        <w:trPr>
          <w:trHeight w:val="512"/>
        </w:trPr>
        <w:tc>
          <w:tcPr>
            <w:tcW w:w="2549" w:type="dxa"/>
          </w:tcPr>
          <w:p w:rsidR="008B2FA6" w:rsidRPr="000E7025" w:rsidRDefault="008B2FA6" w:rsidP="005A4B6E">
            <w:pPr>
              <w:pStyle w:val="ListParagraph"/>
              <w:spacing w:line="360" w:lineRule="auto"/>
              <w:ind w:left="0"/>
              <w:contextualSpacing w:val="0"/>
              <w:jc w:val="center"/>
              <w:rPr>
                <w:b/>
                <w:sz w:val="24"/>
                <w:szCs w:val="24"/>
              </w:rPr>
            </w:pPr>
            <w:r w:rsidRPr="000E7025">
              <w:rPr>
                <w:b/>
                <w:sz w:val="24"/>
                <w:szCs w:val="24"/>
              </w:rPr>
              <w:t>ALTERNATIVES</w:t>
            </w:r>
          </w:p>
        </w:tc>
        <w:tc>
          <w:tcPr>
            <w:tcW w:w="2998" w:type="dxa"/>
          </w:tcPr>
          <w:p w:rsidR="008B2FA6" w:rsidRPr="000E7025" w:rsidRDefault="008B2FA6" w:rsidP="005A4B6E">
            <w:pPr>
              <w:pStyle w:val="ListParagraph"/>
              <w:spacing w:line="360" w:lineRule="auto"/>
              <w:ind w:left="0"/>
              <w:contextualSpacing w:val="0"/>
              <w:jc w:val="center"/>
              <w:rPr>
                <w:b/>
                <w:sz w:val="24"/>
                <w:szCs w:val="24"/>
              </w:rPr>
            </w:pPr>
            <w:r w:rsidRPr="000E7025">
              <w:rPr>
                <w:b/>
                <w:sz w:val="24"/>
                <w:szCs w:val="24"/>
              </w:rPr>
              <w:t>NO. OF RESPONDENTS</w:t>
            </w:r>
          </w:p>
        </w:tc>
        <w:tc>
          <w:tcPr>
            <w:tcW w:w="2397" w:type="dxa"/>
          </w:tcPr>
          <w:p w:rsidR="008B2FA6" w:rsidRPr="000E7025" w:rsidRDefault="008B2FA6" w:rsidP="005A4B6E">
            <w:pPr>
              <w:pStyle w:val="ListParagraph"/>
              <w:spacing w:line="360" w:lineRule="auto"/>
              <w:ind w:left="0"/>
              <w:contextualSpacing w:val="0"/>
              <w:jc w:val="center"/>
              <w:rPr>
                <w:b/>
                <w:sz w:val="24"/>
                <w:szCs w:val="24"/>
              </w:rPr>
            </w:pPr>
            <w:r w:rsidRPr="000E7025">
              <w:rPr>
                <w:b/>
                <w:sz w:val="24"/>
                <w:szCs w:val="24"/>
              </w:rPr>
              <w:t>PERCENTAGE %</w:t>
            </w:r>
          </w:p>
        </w:tc>
      </w:tr>
      <w:tr w:rsidR="008B2FA6" w:rsidRPr="000E7025" w:rsidTr="005A4B6E">
        <w:trPr>
          <w:trHeight w:val="440"/>
        </w:trPr>
        <w:tc>
          <w:tcPr>
            <w:tcW w:w="254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Junior Staff</w:t>
            </w:r>
          </w:p>
        </w:tc>
        <w:tc>
          <w:tcPr>
            <w:tcW w:w="2998"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35</w:t>
            </w:r>
          </w:p>
        </w:tc>
        <w:tc>
          <w:tcPr>
            <w:tcW w:w="2397"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70</w:t>
            </w:r>
          </w:p>
        </w:tc>
      </w:tr>
      <w:tr w:rsidR="008B2FA6" w:rsidRPr="000E7025" w:rsidTr="005A4B6E">
        <w:trPr>
          <w:trHeight w:val="503"/>
        </w:trPr>
        <w:tc>
          <w:tcPr>
            <w:tcW w:w="254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Senior Staff</w:t>
            </w:r>
          </w:p>
        </w:tc>
        <w:tc>
          <w:tcPr>
            <w:tcW w:w="2998"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15</w:t>
            </w:r>
          </w:p>
        </w:tc>
        <w:tc>
          <w:tcPr>
            <w:tcW w:w="2397"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30</w:t>
            </w:r>
          </w:p>
        </w:tc>
      </w:tr>
      <w:tr w:rsidR="008B2FA6" w:rsidRPr="000E7025" w:rsidTr="005A4B6E">
        <w:trPr>
          <w:trHeight w:val="476"/>
        </w:trPr>
        <w:tc>
          <w:tcPr>
            <w:tcW w:w="254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Total</w:t>
            </w:r>
          </w:p>
        </w:tc>
        <w:tc>
          <w:tcPr>
            <w:tcW w:w="2998"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50</w:t>
            </w:r>
          </w:p>
        </w:tc>
        <w:tc>
          <w:tcPr>
            <w:tcW w:w="2397"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100</w:t>
            </w:r>
          </w:p>
        </w:tc>
      </w:tr>
    </w:tbl>
    <w:p w:rsidR="008B2FA6" w:rsidRPr="000E7025" w:rsidRDefault="008B2FA6" w:rsidP="008B2FA6">
      <w:pPr>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Source: field survey, 2025</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b/>
        <w:t>The table shows that 70% of respondent were represented by junior staff while only 30% of respondent were represented by senior staff. This means that the majority of Union Bank PLC of the respondent is junior staff.</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5: YEARS OF EXPERIENCE IN THE BANKING 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4"/>
        <w:gridCol w:w="2854"/>
        <w:gridCol w:w="2818"/>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Percentage</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sz w:val="24"/>
                <w:szCs w:val="24"/>
              </w:rPr>
              <w:t>Less than 1 year</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1–3 years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4–7 years/others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ind w:firstLine="357"/>
        <w:jc w:val="both"/>
        <w:rPr>
          <w:rFonts w:ascii="Times New Roman" w:hAnsi="Times New Roman" w:cs="Times New Roman"/>
          <w:sz w:val="24"/>
          <w:szCs w:val="24"/>
        </w:rPr>
      </w:pPr>
      <w:r w:rsidRPr="000E7025">
        <w:rPr>
          <w:rFonts w:ascii="Times New Roman" w:hAnsi="Times New Roman" w:cs="Times New Roman"/>
          <w:sz w:val="24"/>
          <w:szCs w:val="24"/>
        </w:rPr>
        <w:t xml:space="preserve">From the above table 3, 25 respondent representing 25% are Less than 1 year, 70 respondent representing 70% 1-3 years  while, 5 representing 5% 4-7 years. This shows that the highest number of respondents is 1-3 years.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 TABLE: 6: DISTRIBUTION OF RESPONDENT BY EDUCATIONAL BACKGROUND</w:t>
      </w:r>
    </w:p>
    <w:tbl>
      <w:tblPr>
        <w:tblStyle w:val="TableGrid"/>
        <w:tblW w:w="8713" w:type="dxa"/>
        <w:tblLook w:val="04A0"/>
      </w:tblPr>
      <w:tblGrid>
        <w:gridCol w:w="3168"/>
        <w:gridCol w:w="2916"/>
        <w:gridCol w:w="2629"/>
      </w:tblGrid>
      <w:tr w:rsidR="008B2FA6" w:rsidRPr="000E7025" w:rsidTr="005A4B6E">
        <w:trPr>
          <w:trHeight w:val="512"/>
        </w:trPr>
        <w:tc>
          <w:tcPr>
            <w:tcW w:w="3168" w:type="dxa"/>
          </w:tcPr>
          <w:p w:rsidR="008B2FA6" w:rsidRPr="000E7025" w:rsidRDefault="008B2FA6" w:rsidP="005A4B6E">
            <w:pPr>
              <w:pStyle w:val="ListParagraph"/>
              <w:spacing w:line="360" w:lineRule="auto"/>
              <w:ind w:left="0"/>
              <w:contextualSpacing w:val="0"/>
              <w:jc w:val="center"/>
              <w:rPr>
                <w:b/>
                <w:sz w:val="24"/>
                <w:szCs w:val="24"/>
              </w:rPr>
            </w:pPr>
            <w:r w:rsidRPr="000E7025">
              <w:rPr>
                <w:b/>
                <w:sz w:val="24"/>
                <w:szCs w:val="24"/>
              </w:rPr>
              <w:t>Educational background</w:t>
            </w:r>
          </w:p>
        </w:tc>
        <w:tc>
          <w:tcPr>
            <w:tcW w:w="2916" w:type="dxa"/>
          </w:tcPr>
          <w:p w:rsidR="008B2FA6" w:rsidRPr="000E7025" w:rsidRDefault="008B2FA6" w:rsidP="005A4B6E">
            <w:pPr>
              <w:pStyle w:val="ListParagraph"/>
              <w:spacing w:line="360" w:lineRule="auto"/>
              <w:ind w:left="0"/>
              <w:contextualSpacing w:val="0"/>
              <w:jc w:val="center"/>
              <w:rPr>
                <w:b/>
                <w:sz w:val="24"/>
                <w:szCs w:val="24"/>
              </w:rPr>
            </w:pPr>
            <w:r w:rsidRPr="000E7025">
              <w:rPr>
                <w:b/>
                <w:sz w:val="24"/>
                <w:szCs w:val="24"/>
              </w:rPr>
              <w:t>NO OF RESPONDENTS</w:t>
            </w:r>
          </w:p>
        </w:tc>
        <w:tc>
          <w:tcPr>
            <w:tcW w:w="2629" w:type="dxa"/>
          </w:tcPr>
          <w:p w:rsidR="008B2FA6" w:rsidRPr="000E7025" w:rsidRDefault="008B2FA6" w:rsidP="005A4B6E">
            <w:pPr>
              <w:pStyle w:val="ListParagraph"/>
              <w:spacing w:line="360" w:lineRule="auto"/>
              <w:ind w:left="0"/>
              <w:contextualSpacing w:val="0"/>
              <w:jc w:val="center"/>
              <w:rPr>
                <w:b/>
                <w:sz w:val="24"/>
                <w:szCs w:val="24"/>
              </w:rPr>
            </w:pPr>
            <w:r w:rsidRPr="000E7025">
              <w:rPr>
                <w:b/>
                <w:sz w:val="24"/>
                <w:szCs w:val="24"/>
              </w:rPr>
              <w:t>%</w:t>
            </w:r>
          </w:p>
        </w:tc>
      </w:tr>
      <w:tr w:rsidR="008B2FA6" w:rsidRPr="000E7025" w:rsidTr="005A4B6E">
        <w:trPr>
          <w:trHeight w:val="395"/>
        </w:trPr>
        <w:tc>
          <w:tcPr>
            <w:tcW w:w="3168" w:type="dxa"/>
          </w:tcPr>
          <w:p w:rsidR="008B2FA6" w:rsidRPr="000E7025" w:rsidRDefault="008B2FA6" w:rsidP="005A4B6E">
            <w:pPr>
              <w:pStyle w:val="ListParagraph"/>
              <w:spacing w:line="360" w:lineRule="auto"/>
              <w:ind w:left="0"/>
              <w:contextualSpacing w:val="0"/>
              <w:rPr>
                <w:sz w:val="24"/>
                <w:szCs w:val="24"/>
              </w:rPr>
            </w:pPr>
            <w:r w:rsidRPr="000E7025">
              <w:rPr>
                <w:sz w:val="24"/>
                <w:szCs w:val="24"/>
              </w:rPr>
              <w:t>SSCE</w:t>
            </w:r>
          </w:p>
        </w:tc>
        <w:tc>
          <w:tcPr>
            <w:tcW w:w="2916"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20</w:t>
            </w:r>
          </w:p>
        </w:tc>
        <w:tc>
          <w:tcPr>
            <w:tcW w:w="262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40</w:t>
            </w:r>
          </w:p>
        </w:tc>
      </w:tr>
      <w:tr w:rsidR="008B2FA6" w:rsidRPr="000E7025" w:rsidTr="005A4B6E">
        <w:trPr>
          <w:trHeight w:val="413"/>
        </w:trPr>
        <w:tc>
          <w:tcPr>
            <w:tcW w:w="3168" w:type="dxa"/>
          </w:tcPr>
          <w:p w:rsidR="008B2FA6" w:rsidRPr="000E7025" w:rsidRDefault="008B2FA6" w:rsidP="005A4B6E">
            <w:pPr>
              <w:pStyle w:val="ListParagraph"/>
              <w:spacing w:line="360" w:lineRule="auto"/>
              <w:ind w:left="0"/>
              <w:contextualSpacing w:val="0"/>
              <w:rPr>
                <w:sz w:val="24"/>
                <w:szCs w:val="24"/>
              </w:rPr>
            </w:pPr>
            <w:r w:rsidRPr="000E7025">
              <w:rPr>
                <w:sz w:val="24"/>
                <w:szCs w:val="24"/>
              </w:rPr>
              <w:t>NCE/ND</w:t>
            </w:r>
          </w:p>
        </w:tc>
        <w:tc>
          <w:tcPr>
            <w:tcW w:w="2916"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15</w:t>
            </w:r>
          </w:p>
        </w:tc>
        <w:tc>
          <w:tcPr>
            <w:tcW w:w="262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30</w:t>
            </w:r>
          </w:p>
        </w:tc>
      </w:tr>
      <w:tr w:rsidR="008B2FA6" w:rsidRPr="000E7025" w:rsidTr="005A4B6E">
        <w:trPr>
          <w:trHeight w:val="685"/>
        </w:trPr>
        <w:tc>
          <w:tcPr>
            <w:tcW w:w="3168" w:type="dxa"/>
          </w:tcPr>
          <w:p w:rsidR="008B2FA6" w:rsidRPr="000E7025" w:rsidRDefault="008B2FA6" w:rsidP="005A4B6E">
            <w:pPr>
              <w:pStyle w:val="ListParagraph"/>
              <w:spacing w:line="360" w:lineRule="auto"/>
              <w:ind w:left="0"/>
              <w:contextualSpacing w:val="0"/>
              <w:rPr>
                <w:sz w:val="24"/>
                <w:szCs w:val="24"/>
              </w:rPr>
            </w:pPr>
            <w:r w:rsidRPr="000E7025">
              <w:rPr>
                <w:sz w:val="24"/>
                <w:szCs w:val="24"/>
              </w:rPr>
              <w:t>HND/B.sc</w:t>
            </w:r>
          </w:p>
        </w:tc>
        <w:tc>
          <w:tcPr>
            <w:tcW w:w="2916"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10</w:t>
            </w:r>
          </w:p>
        </w:tc>
        <w:tc>
          <w:tcPr>
            <w:tcW w:w="262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20</w:t>
            </w:r>
          </w:p>
        </w:tc>
      </w:tr>
      <w:tr w:rsidR="008B2FA6" w:rsidRPr="000E7025" w:rsidTr="005A4B6E">
        <w:trPr>
          <w:trHeight w:val="449"/>
        </w:trPr>
        <w:tc>
          <w:tcPr>
            <w:tcW w:w="3168" w:type="dxa"/>
          </w:tcPr>
          <w:p w:rsidR="008B2FA6" w:rsidRPr="000E7025" w:rsidRDefault="008B2FA6" w:rsidP="005A4B6E">
            <w:pPr>
              <w:pStyle w:val="ListParagraph"/>
              <w:spacing w:line="360" w:lineRule="auto"/>
              <w:ind w:left="0"/>
              <w:contextualSpacing w:val="0"/>
              <w:rPr>
                <w:sz w:val="24"/>
                <w:szCs w:val="24"/>
              </w:rPr>
            </w:pPr>
            <w:r w:rsidRPr="000E7025">
              <w:rPr>
                <w:sz w:val="24"/>
                <w:szCs w:val="24"/>
              </w:rPr>
              <w:t>MBA/MA</w:t>
            </w:r>
          </w:p>
        </w:tc>
        <w:tc>
          <w:tcPr>
            <w:tcW w:w="2916"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5</w:t>
            </w:r>
          </w:p>
        </w:tc>
        <w:tc>
          <w:tcPr>
            <w:tcW w:w="262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10</w:t>
            </w:r>
          </w:p>
        </w:tc>
      </w:tr>
      <w:tr w:rsidR="008B2FA6" w:rsidRPr="000E7025" w:rsidTr="005A4B6E">
        <w:trPr>
          <w:trHeight w:val="377"/>
        </w:trPr>
        <w:tc>
          <w:tcPr>
            <w:tcW w:w="3168" w:type="dxa"/>
          </w:tcPr>
          <w:p w:rsidR="008B2FA6" w:rsidRPr="000E7025" w:rsidRDefault="008B2FA6" w:rsidP="005A4B6E">
            <w:pPr>
              <w:pStyle w:val="ListParagraph"/>
              <w:spacing w:line="360" w:lineRule="auto"/>
              <w:ind w:left="0"/>
              <w:contextualSpacing w:val="0"/>
              <w:rPr>
                <w:sz w:val="24"/>
                <w:szCs w:val="24"/>
              </w:rPr>
            </w:pPr>
            <w:r w:rsidRPr="000E7025">
              <w:rPr>
                <w:sz w:val="24"/>
                <w:szCs w:val="24"/>
              </w:rPr>
              <w:t>Total</w:t>
            </w:r>
          </w:p>
        </w:tc>
        <w:tc>
          <w:tcPr>
            <w:tcW w:w="2916"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50</w:t>
            </w:r>
          </w:p>
        </w:tc>
        <w:tc>
          <w:tcPr>
            <w:tcW w:w="2629" w:type="dxa"/>
          </w:tcPr>
          <w:p w:rsidR="008B2FA6" w:rsidRPr="000E7025" w:rsidRDefault="008B2FA6" w:rsidP="005A4B6E">
            <w:pPr>
              <w:pStyle w:val="ListParagraph"/>
              <w:spacing w:line="360" w:lineRule="auto"/>
              <w:ind w:left="0"/>
              <w:contextualSpacing w:val="0"/>
              <w:jc w:val="center"/>
              <w:rPr>
                <w:sz w:val="24"/>
                <w:szCs w:val="24"/>
              </w:rPr>
            </w:pPr>
            <w:r w:rsidRPr="000E7025">
              <w:rPr>
                <w:sz w:val="24"/>
                <w:szCs w:val="24"/>
              </w:rPr>
              <w:t>100</w:t>
            </w:r>
          </w:p>
        </w:tc>
      </w:tr>
    </w:tbl>
    <w:p w:rsidR="008B2FA6" w:rsidRPr="000E7025" w:rsidRDefault="008B2FA6" w:rsidP="008B2FA6">
      <w:pPr>
        <w:spacing w:line="360" w:lineRule="auto"/>
        <w:rPr>
          <w:rFonts w:ascii="Times New Roman" w:hAnsi="Times New Roman" w:cs="Times New Roman"/>
          <w:b/>
          <w:i/>
          <w:sz w:val="24"/>
          <w:szCs w:val="24"/>
        </w:rPr>
      </w:pPr>
      <w:r w:rsidRPr="000E7025">
        <w:rPr>
          <w:rFonts w:ascii="Times New Roman" w:hAnsi="Times New Roman" w:cs="Times New Roman"/>
          <w:b/>
          <w:i/>
          <w:sz w:val="24"/>
          <w:szCs w:val="24"/>
        </w:rPr>
        <w:t>Source field: survey 2025</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tab/>
        <w:t>From the above table, it was observed that 40% of the respondent had a minimum of SSCE, 30% represent ND/NCE holder, 20% of the respondent posses HND/B.sc holder, and 10% of the respondent and while MBA are 5% of the respondent..</w:t>
      </w:r>
    </w:p>
    <w:p w:rsidR="008B2FA6" w:rsidRDefault="008B2FA6" w:rsidP="008B2FA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Analysis of Data</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SECTION B</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6: Union Bank complies with International Financial Reporting Standards (IFRS).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Percentage</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20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sz w:val="24"/>
                <w:szCs w:val="24"/>
              </w:rPr>
              <w:t>Strongly 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Source:</w:t>
      </w:r>
      <w:r w:rsidRPr="000E7025">
        <w:rPr>
          <w:rFonts w:ascii="Times New Roman" w:hAnsi="Times New Roman" w:cs="Times New Roman"/>
          <w:b/>
          <w:sz w:val="24"/>
          <w:szCs w:val="24"/>
        </w:rPr>
        <w:t xml:space="preserve"> 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ind w:firstLine="357"/>
        <w:jc w:val="both"/>
        <w:rPr>
          <w:rFonts w:ascii="Times New Roman" w:hAnsi="Times New Roman" w:cs="Times New Roman"/>
          <w:sz w:val="24"/>
          <w:szCs w:val="24"/>
        </w:rPr>
      </w:pPr>
      <w:r w:rsidRPr="000E7025">
        <w:rPr>
          <w:rFonts w:ascii="Times New Roman" w:hAnsi="Times New Roman" w:cs="Times New Roman"/>
          <w:sz w:val="24"/>
          <w:szCs w:val="24"/>
        </w:rPr>
        <w:t>From the above table 45 respondent representing 45% says strongly agree while 30 respondents representing 30% says agree, 20 respondent representing 20 is neutral , while 3 respondent representing 5 % says its disagree. This means that union bank complies international financial reporting standard.</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6: The bank’s financial reports are timely and regularly published.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12</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12%</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Strongly Disagree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8</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8%</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i/>
          <w:sz w:val="24"/>
          <w:szCs w:val="24"/>
        </w:rPr>
        <w:tab/>
      </w:r>
      <w:r w:rsidRPr="000E7025">
        <w:rPr>
          <w:rFonts w:ascii="Times New Roman" w:hAnsi="Times New Roman" w:cs="Times New Roman"/>
          <w:sz w:val="24"/>
          <w:szCs w:val="24"/>
        </w:rPr>
        <w:t>From the above table 50 respondents representing 50% strongly agree that Social Media help you receive online lecture while 12 respondents representing 12% are agreed, 20 respondent representing 20% is neutral and 10 respondent representing 10% is disagrees. While 8 respondent representing 8% are strongly disagree. So this shows</w:t>
      </w:r>
      <w:r w:rsidRPr="000E7025">
        <w:rPr>
          <w:rFonts w:ascii="Times New Roman" w:hAnsi="Times New Roman" w:cs="Times New Roman"/>
          <w:b/>
          <w:sz w:val="24"/>
          <w:szCs w:val="24"/>
        </w:rPr>
        <w:t xml:space="preserve"> </w:t>
      </w:r>
      <w:r w:rsidRPr="000E7025">
        <w:rPr>
          <w:rFonts w:ascii="Times New Roman" w:hAnsi="Times New Roman" w:cs="Times New Roman"/>
          <w:sz w:val="24"/>
          <w:szCs w:val="24"/>
        </w:rPr>
        <w:t>The bank’s financial reports are timely and regularly published.</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7: Financial statements provide adequate and complete disclosures.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lastRenderedPageBreak/>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Strongly Disagree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8</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8%</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b/>
          <w:sz w:val="24"/>
          <w:szCs w:val="24"/>
        </w:rPr>
        <w:tab/>
      </w:r>
      <w:r w:rsidRPr="000E7025">
        <w:rPr>
          <w:rFonts w:ascii="Times New Roman" w:hAnsi="Times New Roman" w:cs="Times New Roman"/>
          <w:sz w:val="24"/>
          <w:szCs w:val="24"/>
        </w:rPr>
        <w:t>From the above table 50 respondents representing 50% strongly agree that agree that Watching educative video using your Social Media help your performance as a student, 25 respondents representing 25%  agree, 7 respondents representing 7% are neutral while 10 respondent representing 10% disagree and 8 respondent representing 8% are strongly disagree. This means that agree Financial statements provide adequate and complete disclosures since large percentage of the respondents are strongly agree.</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8: Internal controls ensures accurate financial reporting</w:t>
      </w:r>
    </w:p>
    <w:tbl>
      <w:tblPr>
        <w:tblW w:w="0" w:type="auto"/>
        <w:tblCellSpacing w:w="15" w:type="dxa"/>
        <w:tblCellMar>
          <w:top w:w="15" w:type="dxa"/>
          <w:left w:w="15" w:type="dxa"/>
          <w:bottom w:w="15" w:type="dxa"/>
          <w:right w:w="15" w:type="dxa"/>
        </w:tblCellMar>
        <w:tblLook w:val="04A0"/>
      </w:tblPr>
      <w:tblGrid>
        <w:gridCol w:w="96"/>
      </w:tblGrid>
      <w:tr w:rsidR="008B2FA6" w:rsidRPr="000E7025" w:rsidTr="005A4B6E">
        <w:trPr>
          <w:tblCellSpacing w:w="15" w:type="dxa"/>
        </w:trPr>
        <w:tc>
          <w:tcPr>
            <w:tcW w:w="0" w:type="auto"/>
            <w:vAlign w:val="center"/>
            <w:hideMark/>
          </w:tcPr>
          <w:p w:rsidR="008B2FA6" w:rsidRPr="000E7025" w:rsidRDefault="008B2FA6" w:rsidP="005A4B6E">
            <w:pPr>
              <w:spacing w:after="0" w:line="360" w:lineRule="auto"/>
              <w:rPr>
                <w:rFonts w:ascii="Times New Roman" w:eastAsia="Times New Roman" w:hAnsi="Times New Roman" w:cs="Times New Roman"/>
                <w:sz w:val="24"/>
                <w:szCs w:val="24"/>
              </w:rPr>
            </w:pPr>
          </w:p>
        </w:tc>
      </w:tr>
    </w:tbl>
    <w:p w:rsidR="008B2FA6" w:rsidRPr="000E7025" w:rsidRDefault="008B2FA6" w:rsidP="008B2FA6">
      <w:pPr>
        <w:spacing w:after="0" w:line="36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6"/>
      </w:tblGrid>
      <w:tr w:rsidR="008B2FA6" w:rsidRPr="000E7025" w:rsidTr="005A4B6E">
        <w:trPr>
          <w:tblCellSpacing w:w="15" w:type="dxa"/>
        </w:trPr>
        <w:tc>
          <w:tcPr>
            <w:tcW w:w="0" w:type="auto"/>
            <w:vAlign w:val="center"/>
            <w:hideMark/>
          </w:tcPr>
          <w:p w:rsidR="008B2FA6" w:rsidRPr="000E7025" w:rsidRDefault="008B2FA6" w:rsidP="005A4B6E">
            <w:pPr>
              <w:spacing w:after="0" w:line="360" w:lineRule="auto"/>
              <w:rPr>
                <w:rFonts w:ascii="Times New Roman" w:eastAsia="Times New Roman" w:hAnsi="Times New Roman" w:cs="Times New Roman"/>
                <w:sz w:val="24"/>
                <w:szCs w:val="24"/>
              </w:rPr>
            </w:pPr>
          </w:p>
        </w:tc>
      </w:tr>
    </w:tbl>
    <w:p w:rsidR="008B2FA6" w:rsidRPr="000E7025" w:rsidRDefault="008B2FA6" w:rsidP="008B2FA6">
      <w:pPr>
        <w:spacing w:after="0" w:line="36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13</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13%</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Strongly Disagree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sz w:val="24"/>
          <w:szCs w:val="24"/>
        </w:rPr>
        <w:tab/>
        <w:t xml:space="preserve">From the above table 35 respondent representing 35% strongly agree that using Social Media enabled you to gain extra skills and experiences outside the </w:t>
      </w:r>
      <w:r w:rsidRPr="000E7025">
        <w:rPr>
          <w:rFonts w:ascii="Times New Roman" w:hAnsi="Times New Roman" w:cs="Times New Roman"/>
          <w:sz w:val="24"/>
          <w:szCs w:val="24"/>
        </w:rPr>
        <w:lastRenderedPageBreak/>
        <w:t xml:space="preserve">classroom, 40 respondent representing 40% agree while 13 respondents representing 13% were neutral and 5 respondent representing 5% are disagree while 7 respondent representing 7% were strongly disagree. This shows that Internal controls ensures accurate financial reporting since large percentage of the respondent agree.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9:  Reports are understandable and useful to internal and external stakeholders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Percentage</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20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sz w:val="24"/>
                <w:szCs w:val="24"/>
              </w:rPr>
              <w:t>Strongly 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Source:</w:t>
      </w:r>
      <w:r w:rsidRPr="000E7025">
        <w:rPr>
          <w:rFonts w:ascii="Times New Roman" w:hAnsi="Times New Roman" w:cs="Times New Roman"/>
          <w:b/>
          <w:sz w:val="24"/>
          <w:szCs w:val="24"/>
        </w:rPr>
        <w:t xml:space="preserve"> 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ind w:firstLine="357"/>
        <w:jc w:val="both"/>
        <w:rPr>
          <w:rFonts w:ascii="Times New Roman" w:hAnsi="Times New Roman" w:cs="Times New Roman"/>
          <w:sz w:val="24"/>
          <w:szCs w:val="24"/>
        </w:rPr>
      </w:pPr>
      <w:r w:rsidRPr="000E7025">
        <w:rPr>
          <w:rFonts w:ascii="Times New Roman" w:hAnsi="Times New Roman" w:cs="Times New Roman"/>
          <w:sz w:val="24"/>
          <w:szCs w:val="24"/>
        </w:rPr>
        <w:t xml:space="preserve">From the above table 45 respondent representing 45% says strongly agree while 30 respondents representing 30% says agree, 20 respondent representing 20 is neutral , while 3 respondent representing 5 % says its disagree.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10: Union Bank is transparent in its financial dealings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Percentage</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20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sz w:val="24"/>
                <w:szCs w:val="24"/>
              </w:rPr>
              <w:t>Strongly 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Source:</w:t>
      </w:r>
      <w:r w:rsidRPr="000E7025">
        <w:rPr>
          <w:rFonts w:ascii="Times New Roman" w:hAnsi="Times New Roman" w:cs="Times New Roman"/>
          <w:b/>
          <w:sz w:val="24"/>
          <w:szCs w:val="24"/>
        </w:rPr>
        <w:t xml:space="preserve"> 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ind w:firstLine="357"/>
        <w:jc w:val="both"/>
        <w:rPr>
          <w:rFonts w:ascii="Times New Roman" w:hAnsi="Times New Roman" w:cs="Times New Roman"/>
          <w:sz w:val="24"/>
          <w:szCs w:val="24"/>
        </w:rPr>
      </w:pPr>
      <w:r w:rsidRPr="000E7025">
        <w:rPr>
          <w:rFonts w:ascii="Times New Roman" w:hAnsi="Times New Roman" w:cs="Times New Roman"/>
          <w:sz w:val="24"/>
          <w:szCs w:val="24"/>
        </w:rPr>
        <w:lastRenderedPageBreak/>
        <w:t xml:space="preserve">From the above table 45 respondent representing 45% says strongly agree while 30 respondents representing 30% says agree, 20 respondent representing 20 is neutral , while 3 respondent representing 5 % says its disagree.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11: Timely reporting enhances operational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40%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38</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38%</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14</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14%</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Strongly Disagree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3%</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b/>
          <w:sz w:val="24"/>
          <w:szCs w:val="24"/>
        </w:rPr>
        <w:tab/>
      </w:r>
      <w:r w:rsidRPr="000E7025">
        <w:rPr>
          <w:rFonts w:ascii="Times New Roman" w:hAnsi="Times New Roman" w:cs="Times New Roman"/>
          <w:sz w:val="24"/>
          <w:szCs w:val="24"/>
        </w:rPr>
        <w:t xml:space="preserve">From the above table 40 respondent representing 40% strongly agree that the current Financial reporting  is easy to navigate, 38 respondent representing 38% agree while 14 respondent representing 14% were neutral and 5 respondents representing 5% are disagree while 3 respondent representing 3% were strongly disagree. So </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TABLE 12: Financial reports help identify area for performance improvement </w:t>
      </w:r>
    </w:p>
    <w:tbl>
      <w:tblPr>
        <w:tblW w:w="0" w:type="auto"/>
        <w:tblCellSpacing w:w="15" w:type="dxa"/>
        <w:tblCellMar>
          <w:top w:w="15" w:type="dxa"/>
          <w:left w:w="15" w:type="dxa"/>
          <w:bottom w:w="15" w:type="dxa"/>
          <w:right w:w="15" w:type="dxa"/>
        </w:tblCellMar>
        <w:tblLook w:val="04A0"/>
      </w:tblPr>
      <w:tblGrid>
        <w:gridCol w:w="96"/>
      </w:tblGrid>
      <w:tr w:rsidR="008B2FA6" w:rsidRPr="000E7025" w:rsidTr="005A4B6E">
        <w:trPr>
          <w:tblCellSpacing w:w="15" w:type="dxa"/>
        </w:trPr>
        <w:tc>
          <w:tcPr>
            <w:tcW w:w="0" w:type="auto"/>
            <w:vAlign w:val="center"/>
            <w:hideMark/>
          </w:tcPr>
          <w:p w:rsidR="008B2FA6" w:rsidRPr="000E7025" w:rsidRDefault="008B2FA6" w:rsidP="005A4B6E">
            <w:pPr>
              <w:spacing w:after="0" w:line="360" w:lineRule="auto"/>
              <w:rPr>
                <w:rFonts w:ascii="Times New Roman" w:eastAsia="Times New Roman" w:hAnsi="Times New Roman" w:cs="Times New Roman"/>
                <w:sz w:val="24"/>
                <w:szCs w:val="24"/>
              </w:rPr>
            </w:pPr>
          </w:p>
        </w:tc>
      </w:tr>
    </w:tbl>
    <w:p w:rsidR="008B2FA6" w:rsidRPr="000E7025" w:rsidRDefault="008B2FA6" w:rsidP="008B2FA6">
      <w:pPr>
        <w:spacing w:after="0" w:line="360" w:lineRule="auto"/>
        <w:rPr>
          <w:rFonts w:ascii="Times New Roman" w:eastAsia="Times New Roman" w:hAnsi="Times New Roman" w:cs="Times New Roman"/>
          <w:vanish/>
          <w:sz w:val="24"/>
          <w:szCs w:val="24"/>
        </w:rPr>
      </w:pPr>
    </w:p>
    <w:tbl>
      <w:tblPr>
        <w:tblW w:w="9576" w:type="dxa"/>
        <w:tblCellSpacing w:w="15" w:type="dxa"/>
        <w:tblInd w:w="-63" w:type="dxa"/>
        <w:tblCellMar>
          <w:top w:w="15" w:type="dxa"/>
          <w:left w:w="15" w:type="dxa"/>
          <w:bottom w:w="15" w:type="dxa"/>
          <w:right w:w="15" w:type="dxa"/>
        </w:tblCellMar>
        <w:tblLook w:val="04A0"/>
      </w:tblPr>
      <w:tblGrid>
        <w:gridCol w:w="1293"/>
        <w:gridCol w:w="545"/>
        <w:gridCol w:w="30"/>
        <w:gridCol w:w="2778"/>
        <w:gridCol w:w="4930"/>
      </w:tblGrid>
      <w:tr w:rsidR="008B2FA6" w:rsidRPr="000E7025" w:rsidTr="005A4B6E">
        <w:trPr>
          <w:gridBefore w:val="1"/>
          <w:gridAfter w:val="3"/>
          <w:wBefore w:w="63" w:type="dxa"/>
          <w:wAfter w:w="9417" w:type="dxa"/>
          <w:tblCellSpacing w:w="15" w:type="dxa"/>
        </w:trPr>
        <w:tc>
          <w:tcPr>
            <w:tcW w:w="0" w:type="auto"/>
            <w:vAlign w:val="center"/>
            <w:hideMark/>
          </w:tcPr>
          <w:p w:rsidR="008B2FA6" w:rsidRPr="000E7025" w:rsidRDefault="008B2FA6" w:rsidP="005A4B6E">
            <w:pPr>
              <w:spacing w:after="0" w:line="360" w:lineRule="auto"/>
              <w:rPr>
                <w:rFonts w:ascii="Times New Roman" w:eastAsia="Times New Roman" w:hAnsi="Times New Roman" w:cs="Times New Roman"/>
                <w:sz w:val="24"/>
                <w:szCs w:val="24"/>
              </w:rPr>
            </w:pP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28</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28%</w:t>
            </w: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Strongly Disagree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92" w:type="dxa"/>
            <w:gridSpan w:val="3"/>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ab/>
        <w:t xml:space="preserve"> From the above table 50 respondent representing 50% strongly agree that a clear Financial reporting  reduces delays in location materials, 28 respondent representing 28% agree, 10 respondent representing 10% were neutral, 7 respondent representing 7% disagree while 5 respondents representing 5% strongly disagree. This means that a clear Financial reporting  reduces delays in locating materials.</w:t>
      </w:r>
    </w:p>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TABLE 13: Stakeholders use the reports to evaluate the bank’s financial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872"/>
        <w:gridCol w:w="2839"/>
      </w:tblGrid>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Options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Respondents</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Percentage </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Strongly 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28</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28%</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Neutral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10%</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Disagree</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7%</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Strongly Disagree </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5%</w:t>
            </w:r>
          </w:p>
        </w:tc>
      </w:tr>
      <w:tr w:rsidR="008B2FA6" w:rsidRPr="000E7025" w:rsidTr="005A4B6E">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Total</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c>
          <w:tcPr>
            <w:tcW w:w="3192" w:type="dxa"/>
            <w:shd w:val="clear" w:color="auto" w:fill="auto"/>
          </w:tcPr>
          <w:p w:rsidR="008B2FA6" w:rsidRPr="000E7025" w:rsidRDefault="008B2FA6" w:rsidP="005A4B6E">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100%</w:t>
            </w:r>
          </w:p>
        </w:tc>
      </w:tr>
    </w:tbl>
    <w:p w:rsidR="008B2FA6" w:rsidRPr="000E7025" w:rsidRDefault="008B2FA6" w:rsidP="008B2FA6">
      <w:pPr>
        <w:pStyle w:val="NoSpacing"/>
        <w:spacing w:line="360" w:lineRule="auto"/>
        <w:jc w:val="both"/>
        <w:rPr>
          <w:rFonts w:ascii="Times New Roman" w:hAnsi="Times New Roman" w:cs="Times New Roman"/>
          <w:b/>
          <w:i/>
          <w:sz w:val="24"/>
          <w:szCs w:val="24"/>
        </w:rPr>
      </w:pPr>
      <w:r w:rsidRPr="000E7025">
        <w:rPr>
          <w:rFonts w:ascii="Times New Roman" w:hAnsi="Times New Roman" w:cs="Times New Roman"/>
          <w:b/>
          <w:i/>
          <w:sz w:val="24"/>
          <w:szCs w:val="24"/>
        </w:rPr>
        <w:t xml:space="preserve">Source: </w:t>
      </w:r>
      <w:r w:rsidRPr="000E7025">
        <w:rPr>
          <w:rFonts w:ascii="Times New Roman" w:hAnsi="Times New Roman" w:cs="Times New Roman"/>
          <w:b/>
          <w:sz w:val="24"/>
          <w:szCs w:val="24"/>
        </w:rPr>
        <w:t>research field work</w:t>
      </w:r>
      <w:r w:rsidRPr="000E7025">
        <w:rPr>
          <w:rFonts w:ascii="Times New Roman" w:hAnsi="Times New Roman" w:cs="Times New Roman"/>
          <w:b/>
          <w:i/>
          <w:sz w:val="24"/>
          <w:szCs w:val="24"/>
        </w:rPr>
        <w:t>, 2025</w:t>
      </w:r>
    </w:p>
    <w:p w:rsidR="008B2FA6" w:rsidRPr="000E7025" w:rsidRDefault="008B2FA6" w:rsidP="008B2FA6">
      <w:pPr>
        <w:pStyle w:val="NoSpacing"/>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b/>
        <w:t xml:space="preserve"> From the above table 50 respondent representing 50% strongly agree that the warehouse is designed to minimize congestion, 28 respondent representing 28% agree, 10 respondent representing 10% were neutral, 7 respondent representing 7% disagree while 5 respondents representing 5% strongly disagree. This means that the Financial reports help identify area for performance improvement </w:t>
      </w:r>
    </w:p>
    <w:tbl>
      <w:tblPr>
        <w:tblW w:w="0" w:type="auto"/>
        <w:tblCellSpacing w:w="15" w:type="dxa"/>
        <w:tblCellMar>
          <w:top w:w="15" w:type="dxa"/>
          <w:left w:w="15" w:type="dxa"/>
          <w:bottom w:w="15" w:type="dxa"/>
          <w:right w:w="15" w:type="dxa"/>
        </w:tblCellMar>
        <w:tblLook w:val="04A0"/>
      </w:tblPr>
      <w:tblGrid>
        <w:gridCol w:w="96"/>
      </w:tblGrid>
      <w:tr w:rsidR="008B2FA6" w:rsidRPr="000E7025" w:rsidTr="005A4B6E">
        <w:trPr>
          <w:tblCellSpacing w:w="15" w:type="dxa"/>
        </w:trPr>
        <w:tc>
          <w:tcPr>
            <w:tcW w:w="0" w:type="auto"/>
            <w:vAlign w:val="center"/>
            <w:hideMark/>
          </w:tcPr>
          <w:p w:rsidR="008B2FA6" w:rsidRPr="000E7025" w:rsidRDefault="008B2FA6" w:rsidP="005A4B6E">
            <w:pPr>
              <w:spacing w:after="0" w:line="360" w:lineRule="auto"/>
              <w:rPr>
                <w:rFonts w:ascii="Times New Roman" w:eastAsia="Times New Roman" w:hAnsi="Times New Roman" w:cs="Times New Roman"/>
                <w:sz w:val="24"/>
                <w:szCs w:val="24"/>
              </w:rPr>
            </w:pPr>
          </w:p>
        </w:tc>
      </w:tr>
    </w:tbl>
    <w:p w:rsidR="008B2FA6" w:rsidRPr="000E7025" w:rsidRDefault="008B2FA6" w:rsidP="008B2FA6">
      <w:pPr>
        <w:pStyle w:val="NoSpacing"/>
        <w:spacing w:line="360" w:lineRule="auto"/>
        <w:jc w:val="both"/>
        <w:rPr>
          <w:rFonts w:ascii="Times New Roman" w:hAnsi="Times New Roman" w:cs="Times New Roman"/>
          <w:b/>
          <w:sz w:val="24"/>
          <w:szCs w:val="24"/>
        </w:rPr>
      </w:pPr>
      <w:r w:rsidRPr="000E7025">
        <w:rPr>
          <w:rFonts w:ascii="Times New Roman" w:hAnsi="Times New Roman" w:cs="Times New Roman"/>
          <w:b/>
          <w:sz w:val="24"/>
          <w:szCs w:val="24"/>
        </w:rPr>
        <w:t xml:space="preserve"> </w:t>
      </w:r>
      <w:r w:rsidRPr="000E7025">
        <w:rPr>
          <w:rFonts w:ascii="Times New Roman" w:hAnsi="Times New Roman" w:cs="Times New Roman"/>
          <w:b/>
          <w:color w:val="000000" w:themeColor="text1"/>
          <w:sz w:val="24"/>
          <w:szCs w:val="24"/>
        </w:rPr>
        <w:t>4.3</w:t>
      </w:r>
      <w:r w:rsidRPr="000E7025">
        <w:rPr>
          <w:rFonts w:ascii="Times New Roman" w:hAnsi="Times New Roman" w:cs="Times New Roman"/>
          <w:b/>
          <w:color w:val="000000" w:themeColor="text1"/>
          <w:sz w:val="24"/>
          <w:szCs w:val="24"/>
        </w:rPr>
        <w:tab/>
        <w:t xml:space="preserve">TEST OF HYPOTHESIS </w:t>
      </w:r>
    </w:p>
    <w:p w:rsidR="008B2FA6" w:rsidRPr="000E7025" w:rsidRDefault="008B2FA6" w:rsidP="008B2FA6">
      <w:pPr>
        <w:pStyle w:val="BodyText"/>
        <w:spacing w:line="360" w:lineRule="auto"/>
        <w:ind w:left="121" w:right="404"/>
        <w:jc w:val="both"/>
        <w:rPr>
          <w:color w:val="000000" w:themeColor="text1"/>
        </w:rPr>
      </w:pPr>
      <w:r w:rsidRPr="000E7025">
        <w:rPr>
          <w:color w:val="000000" w:themeColor="text1"/>
        </w:rPr>
        <w:t>Three (3) hypothesis formulated in the chapter one of this study are tested below using the results obtained from the regression analysis. The hypothesis will be tested using the decision rule as stated below:</w:t>
      </w:r>
    </w:p>
    <w:p w:rsidR="008B2FA6" w:rsidRPr="000E7025" w:rsidRDefault="008B2FA6" w:rsidP="008B2FA6">
      <w:pPr>
        <w:spacing w:after="0" w:line="360" w:lineRule="auto"/>
        <w:rPr>
          <w:rFonts w:ascii="Times New Roman" w:eastAsia="Times New Roman" w:hAnsi="Times New Roman" w:cs="Times New Roman"/>
          <w:sz w:val="24"/>
          <w:szCs w:val="24"/>
        </w:rPr>
      </w:pPr>
    </w:p>
    <w:p w:rsidR="008B2FA6" w:rsidRPr="000E7025" w:rsidRDefault="008B2FA6" w:rsidP="008B2FA6">
      <w:pPr>
        <w:spacing w:after="0"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 xml:space="preserve">Y=a+bX+e </w:t>
      </w:r>
    </w:p>
    <w:p w:rsidR="008B2FA6" w:rsidRPr="000E7025" w:rsidRDefault="008B2FA6" w:rsidP="008B2FA6">
      <w:p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Where:</w:t>
      </w:r>
    </w:p>
    <w:p w:rsidR="008B2FA6" w:rsidRPr="000E7025" w:rsidRDefault="008B2FA6" w:rsidP="008B2FA6">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lastRenderedPageBreak/>
        <w:t xml:space="preserve">YYY = Financial reporting practice </w:t>
      </w:r>
    </w:p>
    <w:p w:rsidR="008B2FA6" w:rsidRPr="000E7025" w:rsidRDefault="008B2FA6" w:rsidP="008B2FA6">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XXX = Financial performance</w:t>
      </w:r>
    </w:p>
    <w:p w:rsidR="008B2FA6" w:rsidRPr="000E7025" w:rsidRDefault="008B2FA6" w:rsidP="008B2FA6">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aaa = Intercept</w:t>
      </w:r>
    </w:p>
    <w:p w:rsidR="008B2FA6" w:rsidRPr="000E7025" w:rsidRDefault="008B2FA6" w:rsidP="008B2FA6">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bbb = Regression coefficient (slope)</w:t>
      </w:r>
    </w:p>
    <w:p w:rsidR="008B2FA6" w:rsidRPr="000E7025" w:rsidRDefault="008B2FA6" w:rsidP="008B2FA6">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eee = Error term</w:t>
      </w:r>
    </w:p>
    <w:p w:rsidR="008B2FA6" w:rsidRPr="000E7025" w:rsidRDefault="008B2FA6" w:rsidP="008B2FA6">
      <w:pPr>
        <w:pStyle w:val="Heading2"/>
        <w:tabs>
          <w:tab w:val="left" w:pos="588"/>
        </w:tabs>
        <w:spacing w:before="1" w:line="360" w:lineRule="auto"/>
        <w:jc w:val="both"/>
        <w:rPr>
          <w:rFonts w:ascii="Times New Roman" w:hAnsi="Times New Roman" w:cs="Times New Roman"/>
          <w:color w:val="000000" w:themeColor="text1"/>
          <w:sz w:val="24"/>
          <w:szCs w:val="24"/>
        </w:rPr>
      </w:pPr>
      <w:r w:rsidRPr="000E7025">
        <w:rPr>
          <w:rFonts w:ascii="Times New Roman" w:hAnsi="Times New Roman" w:cs="Times New Roman"/>
          <w:color w:val="000000" w:themeColor="text1"/>
          <w:spacing w:val="-5"/>
          <w:sz w:val="24"/>
          <w:szCs w:val="24"/>
        </w:rPr>
        <w:t>HYPOTHESIS ONE</w:t>
      </w:r>
    </w:p>
    <w:p w:rsidR="008B2FA6" w:rsidRPr="000E7025" w:rsidRDefault="008B2FA6" w:rsidP="008B2FA6">
      <w:pPr>
        <w:pStyle w:val="BodyText"/>
        <w:tabs>
          <w:tab w:val="left" w:pos="822"/>
        </w:tabs>
        <w:spacing w:line="360" w:lineRule="auto"/>
        <w:ind w:left="822" w:right="409" w:hanging="701"/>
        <w:rPr>
          <w:color w:val="000000" w:themeColor="text1"/>
        </w:rPr>
      </w:pPr>
      <w:r w:rsidRPr="000E7025">
        <w:rPr>
          <w:color w:val="000000" w:themeColor="text1"/>
          <w:spacing w:val="-4"/>
        </w:rPr>
        <w:t>Ho1:</w:t>
      </w:r>
      <w:r w:rsidRPr="000E7025">
        <w:rPr>
          <w:color w:val="000000" w:themeColor="text1"/>
        </w:rPr>
        <w:tab/>
        <w:t>There is no significant Impact of Financial reporting practice and financial performance of UNION BANK PLC..</w:t>
      </w:r>
    </w:p>
    <w:p w:rsidR="008B2FA6" w:rsidRPr="000E7025" w:rsidRDefault="008B2FA6" w:rsidP="008B2FA6">
      <w:pPr>
        <w:pStyle w:val="BodyText"/>
        <w:spacing w:before="2" w:after="5" w:line="360" w:lineRule="auto"/>
        <w:ind w:left="121" w:right="3184"/>
        <w:rPr>
          <w:color w:val="000000" w:themeColor="text1"/>
        </w:rPr>
      </w:pPr>
      <w:r w:rsidRPr="000E7025">
        <w:rPr>
          <w:b/>
          <w:color w:val="000000" w:themeColor="text1"/>
        </w:rPr>
        <w:t>Table 4.4.1a</w:t>
      </w:r>
      <w:r w:rsidRPr="000E7025">
        <w:rPr>
          <w:color w:val="000000" w:themeColor="text1"/>
        </w:rPr>
        <w:t>: OLS, using observations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8B2FA6" w:rsidRPr="000E7025" w:rsidTr="005A4B6E">
        <w:trPr>
          <w:trHeight w:val="268"/>
        </w:trPr>
        <w:tc>
          <w:tcPr>
            <w:tcW w:w="1877" w:type="dxa"/>
          </w:tcPr>
          <w:p w:rsidR="008B2FA6" w:rsidRPr="000E7025" w:rsidRDefault="008B2FA6" w:rsidP="005A4B6E">
            <w:pPr>
              <w:pStyle w:val="TableParagraph"/>
              <w:spacing w:line="360" w:lineRule="auto"/>
              <w:ind w:left="0"/>
              <w:rPr>
                <w:color w:val="000000" w:themeColor="text1"/>
                <w:sz w:val="24"/>
                <w:szCs w:val="24"/>
              </w:rPr>
            </w:pPr>
          </w:p>
        </w:tc>
        <w:tc>
          <w:tcPr>
            <w:tcW w:w="1366" w:type="dxa"/>
          </w:tcPr>
          <w:p w:rsidR="008B2FA6" w:rsidRPr="000E7025" w:rsidRDefault="008B2FA6" w:rsidP="005A4B6E">
            <w:pPr>
              <w:pStyle w:val="TableParagraph"/>
              <w:spacing w:line="360" w:lineRule="auto"/>
              <w:ind w:left="30"/>
              <w:rPr>
                <w:i/>
                <w:color w:val="000000" w:themeColor="text1"/>
                <w:sz w:val="24"/>
                <w:szCs w:val="24"/>
              </w:rPr>
            </w:pPr>
            <w:r w:rsidRPr="000E7025">
              <w:rPr>
                <w:i/>
                <w:color w:val="000000" w:themeColor="text1"/>
                <w:spacing w:val="-2"/>
                <w:sz w:val="24"/>
                <w:szCs w:val="24"/>
              </w:rPr>
              <w:t>Coefficient</w:t>
            </w:r>
          </w:p>
        </w:tc>
        <w:tc>
          <w:tcPr>
            <w:tcW w:w="1361" w:type="dxa"/>
          </w:tcPr>
          <w:p w:rsidR="008B2FA6" w:rsidRPr="000E7025" w:rsidRDefault="008B2FA6" w:rsidP="005A4B6E">
            <w:pPr>
              <w:pStyle w:val="TableParagraph"/>
              <w:spacing w:line="360" w:lineRule="auto"/>
              <w:ind w:left="27"/>
              <w:rPr>
                <w:i/>
                <w:color w:val="000000" w:themeColor="text1"/>
                <w:sz w:val="24"/>
                <w:szCs w:val="24"/>
              </w:rPr>
            </w:pPr>
            <w:r w:rsidRPr="000E7025">
              <w:rPr>
                <w:i/>
                <w:color w:val="000000" w:themeColor="text1"/>
                <w:sz w:val="24"/>
                <w:szCs w:val="24"/>
              </w:rPr>
              <w:t>Std.</w:t>
            </w:r>
            <w:r w:rsidRPr="000E7025">
              <w:rPr>
                <w:i/>
                <w:color w:val="000000" w:themeColor="text1"/>
                <w:spacing w:val="-2"/>
                <w:sz w:val="24"/>
                <w:szCs w:val="24"/>
              </w:rPr>
              <w:t>Error</w:t>
            </w:r>
          </w:p>
        </w:tc>
        <w:tc>
          <w:tcPr>
            <w:tcW w:w="1363" w:type="dxa"/>
          </w:tcPr>
          <w:p w:rsidR="008B2FA6" w:rsidRPr="000E7025" w:rsidRDefault="008B2FA6" w:rsidP="005A4B6E">
            <w:pPr>
              <w:pStyle w:val="TableParagraph"/>
              <w:spacing w:line="360" w:lineRule="auto"/>
              <w:ind w:left="27"/>
              <w:rPr>
                <w:i/>
                <w:color w:val="000000" w:themeColor="text1"/>
                <w:sz w:val="24"/>
                <w:szCs w:val="24"/>
              </w:rPr>
            </w:pPr>
            <w:r w:rsidRPr="000E7025">
              <w:rPr>
                <w:i/>
                <w:color w:val="000000" w:themeColor="text1"/>
                <w:sz w:val="24"/>
                <w:szCs w:val="24"/>
              </w:rPr>
              <w:t>t-</w:t>
            </w:r>
            <w:r w:rsidRPr="000E7025">
              <w:rPr>
                <w:i/>
                <w:color w:val="000000" w:themeColor="text1"/>
                <w:spacing w:val="-2"/>
                <w:sz w:val="24"/>
                <w:szCs w:val="24"/>
              </w:rPr>
              <w:t>ratio</w:t>
            </w:r>
          </w:p>
        </w:tc>
        <w:tc>
          <w:tcPr>
            <w:tcW w:w="1363" w:type="dxa"/>
          </w:tcPr>
          <w:p w:rsidR="008B2FA6" w:rsidRPr="000E7025" w:rsidRDefault="008B2FA6" w:rsidP="005A4B6E">
            <w:pPr>
              <w:pStyle w:val="TableParagraph"/>
              <w:spacing w:line="360" w:lineRule="auto"/>
              <w:ind w:left="28"/>
              <w:rPr>
                <w:i/>
                <w:color w:val="000000" w:themeColor="text1"/>
                <w:sz w:val="24"/>
                <w:szCs w:val="24"/>
              </w:rPr>
            </w:pPr>
            <w:r w:rsidRPr="000E7025">
              <w:rPr>
                <w:i/>
                <w:color w:val="000000" w:themeColor="text1"/>
                <w:sz w:val="24"/>
                <w:szCs w:val="24"/>
              </w:rPr>
              <w:t>p-</w:t>
            </w:r>
            <w:r w:rsidRPr="000E7025">
              <w:rPr>
                <w:i/>
                <w:color w:val="000000" w:themeColor="text1"/>
                <w:spacing w:val="-2"/>
                <w:sz w:val="24"/>
                <w:szCs w:val="24"/>
              </w:rPr>
              <w:t>value</w:t>
            </w:r>
          </w:p>
        </w:tc>
        <w:tc>
          <w:tcPr>
            <w:tcW w:w="487" w:type="dxa"/>
          </w:tcPr>
          <w:p w:rsidR="008B2FA6" w:rsidRPr="000E7025" w:rsidRDefault="008B2FA6" w:rsidP="005A4B6E">
            <w:pPr>
              <w:pStyle w:val="TableParagraph"/>
              <w:spacing w:line="360" w:lineRule="auto"/>
              <w:ind w:left="0"/>
              <w:rPr>
                <w:color w:val="000000" w:themeColor="text1"/>
                <w:sz w:val="24"/>
                <w:szCs w:val="24"/>
              </w:rPr>
            </w:pPr>
          </w:p>
        </w:tc>
      </w:tr>
      <w:tr w:rsidR="008B2FA6" w:rsidRPr="000E7025" w:rsidTr="005A4B6E">
        <w:trPr>
          <w:trHeight w:val="268"/>
        </w:trPr>
        <w:tc>
          <w:tcPr>
            <w:tcW w:w="187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2"/>
                <w:sz w:val="24"/>
                <w:szCs w:val="24"/>
              </w:rPr>
              <w:t>Const</w:t>
            </w:r>
          </w:p>
        </w:tc>
        <w:tc>
          <w:tcPr>
            <w:tcW w:w="1366"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2"/>
                <w:sz w:val="24"/>
                <w:szCs w:val="24"/>
              </w:rPr>
              <w:t>1.152906</w:t>
            </w:r>
          </w:p>
        </w:tc>
        <w:tc>
          <w:tcPr>
            <w:tcW w:w="1361"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2"/>
                <w:sz w:val="24"/>
                <w:szCs w:val="24"/>
              </w:rPr>
              <w:t>2.6769706</w:t>
            </w:r>
          </w:p>
        </w:tc>
        <w:tc>
          <w:tcPr>
            <w:tcW w:w="1363" w:type="dxa"/>
          </w:tcPr>
          <w:p w:rsidR="008B2FA6" w:rsidRPr="000E7025" w:rsidRDefault="008B2FA6" w:rsidP="005A4B6E">
            <w:pPr>
              <w:pStyle w:val="TableParagraph"/>
              <w:spacing w:line="360" w:lineRule="auto"/>
              <w:ind w:left="26"/>
              <w:rPr>
                <w:color w:val="000000" w:themeColor="text1"/>
                <w:sz w:val="24"/>
                <w:szCs w:val="24"/>
              </w:rPr>
            </w:pPr>
            <w:r w:rsidRPr="000E7025">
              <w:rPr>
                <w:color w:val="000000" w:themeColor="text1"/>
                <w:spacing w:val="-2"/>
                <w:sz w:val="24"/>
                <w:szCs w:val="24"/>
              </w:rPr>
              <w:t>1.1778</w:t>
            </w:r>
          </w:p>
        </w:tc>
        <w:tc>
          <w:tcPr>
            <w:tcW w:w="1363"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0.27273</w:t>
            </w:r>
          </w:p>
        </w:tc>
        <w:tc>
          <w:tcPr>
            <w:tcW w:w="487" w:type="dxa"/>
          </w:tcPr>
          <w:p w:rsidR="008B2FA6" w:rsidRPr="000E7025" w:rsidRDefault="008B2FA6" w:rsidP="005A4B6E">
            <w:pPr>
              <w:pStyle w:val="TableParagraph"/>
              <w:spacing w:line="360" w:lineRule="auto"/>
              <w:ind w:left="0"/>
              <w:rPr>
                <w:color w:val="000000" w:themeColor="text1"/>
                <w:sz w:val="24"/>
                <w:szCs w:val="24"/>
              </w:rPr>
            </w:pPr>
          </w:p>
        </w:tc>
      </w:tr>
      <w:tr w:rsidR="008B2FA6" w:rsidRPr="000E7025" w:rsidTr="005A4B6E">
        <w:trPr>
          <w:trHeight w:val="267"/>
        </w:trPr>
        <w:tc>
          <w:tcPr>
            <w:tcW w:w="187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5"/>
                <w:sz w:val="24"/>
                <w:szCs w:val="24"/>
              </w:rPr>
              <w:t>ACM</w:t>
            </w:r>
          </w:p>
        </w:tc>
        <w:tc>
          <w:tcPr>
            <w:tcW w:w="1366" w:type="dxa"/>
          </w:tcPr>
          <w:p w:rsidR="008B2FA6" w:rsidRPr="000E7025" w:rsidRDefault="008B2FA6" w:rsidP="005A4B6E">
            <w:pPr>
              <w:pStyle w:val="TableParagraph"/>
              <w:spacing w:line="360" w:lineRule="auto"/>
              <w:ind w:left="31"/>
              <w:rPr>
                <w:color w:val="000000" w:themeColor="text1"/>
                <w:sz w:val="24"/>
                <w:szCs w:val="24"/>
              </w:rPr>
            </w:pPr>
            <w:r w:rsidRPr="000E7025">
              <w:rPr>
                <w:color w:val="000000" w:themeColor="text1"/>
                <w:spacing w:val="-2"/>
                <w:sz w:val="24"/>
                <w:szCs w:val="24"/>
              </w:rPr>
              <w:t>0.435266</w:t>
            </w:r>
          </w:p>
        </w:tc>
        <w:tc>
          <w:tcPr>
            <w:tcW w:w="1361"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0.0255885</w:t>
            </w:r>
          </w:p>
        </w:tc>
        <w:tc>
          <w:tcPr>
            <w:tcW w:w="1363"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2"/>
                <w:sz w:val="24"/>
                <w:szCs w:val="24"/>
              </w:rPr>
              <w:t>5.2862</w:t>
            </w:r>
          </w:p>
        </w:tc>
        <w:tc>
          <w:tcPr>
            <w:tcW w:w="1363"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0.00074</w:t>
            </w:r>
          </w:p>
        </w:tc>
        <w:tc>
          <w:tcPr>
            <w:tcW w:w="48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5"/>
                <w:sz w:val="24"/>
                <w:szCs w:val="24"/>
              </w:rPr>
              <w:t>***</w:t>
            </w:r>
          </w:p>
        </w:tc>
      </w:tr>
    </w:tbl>
    <w:p w:rsidR="008B2FA6" w:rsidRPr="000E7025" w:rsidRDefault="008B2FA6" w:rsidP="008B2FA6">
      <w:pPr>
        <w:spacing w:line="360" w:lineRule="auto"/>
        <w:rPr>
          <w:rFonts w:ascii="Times New Roman" w:hAnsi="Times New Roman" w:cs="Times New Roman"/>
          <w:color w:val="000000" w:themeColor="text1"/>
          <w:sz w:val="24"/>
          <w:szCs w:val="24"/>
        </w:rPr>
      </w:pPr>
    </w:p>
    <w:p w:rsidR="008B2FA6" w:rsidRPr="000E7025" w:rsidRDefault="008B2FA6" w:rsidP="008B2FA6">
      <w:pPr>
        <w:pStyle w:val="Heading2"/>
        <w:spacing w:before="179" w:after="4" w:line="360" w:lineRule="auto"/>
        <w:ind w:left="181"/>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Table4.3.1b:</w:t>
      </w:r>
      <w:r w:rsidRPr="000E7025">
        <w:rPr>
          <w:rFonts w:ascii="Times New Roman" w:hAnsi="Times New Roman" w:cs="Times New Roman"/>
          <w:color w:val="000000" w:themeColor="text1"/>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8B2FA6" w:rsidRPr="000E7025" w:rsidTr="005A4B6E">
        <w:trPr>
          <w:trHeight w:val="529"/>
        </w:trPr>
        <w:tc>
          <w:tcPr>
            <w:tcW w:w="2045" w:type="dxa"/>
            <w:vMerge w:val="restart"/>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45" w:line="360" w:lineRule="auto"/>
              <w:ind w:left="0"/>
              <w:rPr>
                <w:b/>
                <w:color w:val="000000" w:themeColor="text1"/>
                <w:sz w:val="24"/>
                <w:szCs w:val="24"/>
              </w:rPr>
            </w:pPr>
          </w:p>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4"/>
                <w:sz w:val="24"/>
                <w:szCs w:val="24"/>
              </w:rPr>
              <w:t>Model</w:t>
            </w:r>
          </w:p>
        </w:tc>
        <w:tc>
          <w:tcPr>
            <w:tcW w:w="2850" w:type="dxa"/>
            <w:gridSpan w:val="2"/>
            <w:tcBorders>
              <w:bottom w:val="single" w:sz="24" w:space="0" w:color="000000"/>
              <w:right w:val="single" w:sz="8" w:space="0" w:color="000000"/>
            </w:tcBorders>
          </w:tcPr>
          <w:p w:rsidR="008B2FA6" w:rsidRPr="000E7025" w:rsidRDefault="008B2FA6" w:rsidP="005A4B6E">
            <w:pPr>
              <w:pStyle w:val="TableParagraph"/>
              <w:spacing w:before="264" w:line="360" w:lineRule="auto"/>
              <w:ind w:left="80"/>
              <w:rPr>
                <w:color w:val="000000" w:themeColor="text1"/>
                <w:sz w:val="24"/>
                <w:szCs w:val="24"/>
              </w:rPr>
            </w:pPr>
            <w:r w:rsidRPr="000E7025">
              <w:rPr>
                <w:color w:val="000000" w:themeColor="text1"/>
                <w:sz w:val="24"/>
                <w:szCs w:val="24"/>
              </w:rPr>
              <w:t xml:space="preserve">Unstandardized </w:t>
            </w:r>
            <w:r w:rsidRPr="000E7025">
              <w:rPr>
                <w:color w:val="000000" w:themeColor="text1"/>
                <w:spacing w:val="-2"/>
                <w:sz w:val="24"/>
                <w:szCs w:val="24"/>
              </w:rPr>
              <w:t>Coefficients</w:t>
            </w:r>
          </w:p>
        </w:tc>
        <w:tc>
          <w:tcPr>
            <w:tcW w:w="1572" w:type="dxa"/>
            <w:tcBorders>
              <w:left w:val="single" w:sz="8" w:space="0" w:color="000000"/>
              <w:bottom w:val="single" w:sz="24" w:space="0" w:color="000000"/>
              <w:right w:val="single" w:sz="8" w:space="0" w:color="000000"/>
            </w:tcBorders>
          </w:tcPr>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2"/>
                <w:sz w:val="24"/>
                <w:szCs w:val="24"/>
              </w:rPr>
              <w:t>Standardized</w:t>
            </w:r>
          </w:p>
          <w:p w:rsidR="008B2FA6" w:rsidRPr="000E7025" w:rsidRDefault="008B2FA6" w:rsidP="005A4B6E">
            <w:pPr>
              <w:pStyle w:val="TableParagraph"/>
              <w:spacing w:before="4" w:line="360" w:lineRule="auto"/>
              <w:ind w:left="79"/>
              <w:rPr>
                <w:color w:val="000000" w:themeColor="text1"/>
                <w:sz w:val="24"/>
                <w:szCs w:val="24"/>
              </w:rPr>
            </w:pPr>
            <w:r w:rsidRPr="000E7025">
              <w:rPr>
                <w:color w:val="000000" w:themeColor="text1"/>
                <w:spacing w:val="-2"/>
                <w:sz w:val="24"/>
                <w:szCs w:val="24"/>
              </w:rPr>
              <w:t>Coefficients</w:t>
            </w:r>
          </w:p>
        </w:tc>
        <w:tc>
          <w:tcPr>
            <w:tcW w:w="1099" w:type="dxa"/>
            <w:vMerge w:val="restart"/>
            <w:tcBorders>
              <w:left w:val="single" w:sz="8" w:space="0" w:color="000000"/>
              <w:right w:val="single" w:sz="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45" w:line="360" w:lineRule="auto"/>
              <w:ind w:left="0"/>
              <w:rPr>
                <w:b/>
                <w:color w:val="000000" w:themeColor="text1"/>
                <w:sz w:val="24"/>
                <w:szCs w:val="24"/>
              </w:rPr>
            </w:pPr>
          </w:p>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10"/>
                <w:sz w:val="24"/>
                <w:szCs w:val="24"/>
              </w:rPr>
              <w:t>t</w:t>
            </w:r>
          </w:p>
        </w:tc>
        <w:tc>
          <w:tcPr>
            <w:tcW w:w="1097" w:type="dxa"/>
            <w:vMerge w:val="restart"/>
            <w:tcBorders>
              <w:left w:val="single" w:sz="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45" w:line="360" w:lineRule="auto"/>
              <w:ind w:left="0"/>
              <w:rPr>
                <w:b/>
                <w:color w:val="000000" w:themeColor="text1"/>
                <w:sz w:val="24"/>
                <w:szCs w:val="24"/>
              </w:rPr>
            </w:pPr>
          </w:p>
          <w:p w:rsidR="008B2FA6" w:rsidRPr="000E7025" w:rsidRDefault="008B2FA6" w:rsidP="005A4B6E">
            <w:pPr>
              <w:pStyle w:val="TableParagraph"/>
              <w:spacing w:line="360" w:lineRule="auto"/>
              <w:ind w:left="75"/>
              <w:rPr>
                <w:color w:val="000000" w:themeColor="text1"/>
                <w:sz w:val="24"/>
                <w:szCs w:val="24"/>
              </w:rPr>
            </w:pPr>
            <w:r w:rsidRPr="000E7025">
              <w:rPr>
                <w:color w:val="000000" w:themeColor="text1"/>
                <w:spacing w:val="-4"/>
                <w:sz w:val="24"/>
                <w:szCs w:val="24"/>
              </w:rPr>
              <w:t>Sig.</w:t>
            </w:r>
          </w:p>
        </w:tc>
      </w:tr>
      <w:tr w:rsidR="008B2FA6" w:rsidRPr="000E7025" w:rsidTr="005A4B6E">
        <w:trPr>
          <w:trHeight w:val="258"/>
        </w:trPr>
        <w:tc>
          <w:tcPr>
            <w:tcW w:w="2045" w:type="dxa"/>
            <w:vMerge/>
            <w:tcBorders>
              <w:top w:val="nil"/>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c>
          <w:tcPr>
            <w:tcW w:w="1426" w:type="dxa"/>
            <w:tcBorders>
              <w:top w:val="single" w:sz="24" w:space="0" w:color="000000"/>
              <w:right w:val="single" w:sz="8" w:space="0" w:color="000000"/>
            </w:tcBorders>
          </w:tcPr>
          <w:p w:rsidR="008B2FA6" w:rsidRPr="000E7025" w:rsidRDefault="008B2FA6" w:rsidP="005A4B6E">
            <w:pPr>
              <w:pStyle w:val="TableParagraph"/>
              <w:spacing w:line="360" w:lineRule="auto"/>
              <w:ind w:left="80"/>
              <w:rPr>
                <w:color w:val="000000" w:themeColor="text1"/>
                <w:sz w:val="24"/>
                <w:szCs w:val="24"/>
              </w:rPr>
            </w:pPr>
            <w:r w:rsidRPr="000E7025">
              <w:rPr>
                <w:color w:val="000000" w:themeColor="text1"/>
                <w:spacing w:val="-10"/>
                <w:sz w:val="24"/>
                <w:szCs w:val="24"/>
              </w:rPr>
              <w:t>B</w:t>
            </w:r>
          </w:p>
        </w:tc>
        <w:tc>
          <w:tcPr>
            <w:tcW w:w="1424" w:type="dxa"/>
            <w:tcBorders>
              <w:top w:val="single" w:sz="24" w:space="0" w:color="000000"/>
              <w:left w:val="single" w:sz="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z w:val="24"/>
                <w:szCs w:val="24"/>
              </w:rPr>
              <w:t xml:space="preserve">Std. </w:t>
            </w:r>
            <w:r w:rsidRPr="000E7025">
              <w:rPr>
                <w:color w:val="000000" w:themeColor="text1"/>
                <w:spacing w:val="-2"/>
                <w:sz w:val="24"/>
                <w:szCs w:val="24"/>
              </w:rPr>
              <w:t>Error</w:t>
            </w:r>
          </w:p>
        </w:tc>
        <w:tc>
          <w:tcPr>
            <w:tcW w:w="1572" w:type="dxa"/>
            <w:tcBorders>
              <w:top w:val="single" w:sz="24" w:space="0" w:color="000000"/>
              <w:left w:val="single" w:sz="8" w:space="0" w:color="000000"/>
              <w:right w:val="single" w:sz="8" w:space="0" w:color="000000"/>
            </w:tcBorders>
          </w:tcPr>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4"/>
                <w:sz w:val="24"/>
                <w:szCs w:val="24"/>
              </w:rPr>
              <w:t>Beta</w:t>
            </w:r>
          </w:p>
        </w:tc>
        <w:tc>
          <w:tcPr>
            <w:tcW w:w="1099" w:type="dxa"/>
            <w:vMerge/>
            <w:tcBorders>
              <w:top w:val="nil"/>
              <w:left w:val="single" w:sz="8" w:space="0" w:color="000000"/>
              <w:right w:val="single" w:sz="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c>
          <w:tcPr>
            <w:tcW w:w="1097" w:type="dxa"/>
            <w:vMerge/>
            <w:tcBorders>
              <w:top w:val="nil"/>
              <w:left w:val="single" w:sz="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r>
      <w:tr w:rsidR="008B2FA6" w:rsidRPr="000E7025" w:rsidTr="005A4B6E">
        <w:trPr>
          <w:trHeight w:val="581"/>
        </w:trPr>
        <w:tc>
          <w:tcPr>
            <w:tcW w:w="2045" w:type="dxa"/>
          </w:tcPr>
          <w:p w:rsidR="008B2FA6" w:rsidRPr="000E7025" w:rsidRDefault="008B2FA6" w:rsidP="005A4B6E">
            <w:pPr>
              <w:pStyle w:val="TableParagraph"/>
              <w:tabs>
                <w:tab w:val="left" w:pos="843"/>
              </w:tabs>
              <w:spacing w:line="360" w:lineRule="auto"/>
              <w:ind w:left="78"/>
              <w:rPr>
                <w:color w:val="000000" w:themeColor="text1"/>
                <w:sz w:val="24"/>
                <w:szCs w:val="24"/>
              </w:rPr>
            </w:pPr>
            <w:r w:rsidRPr="000E7025">
              <w:rPr>
                <w:color w:val="000000" w:themeColor="text1"/>
                <w:spacing w:val="-10"/>
                <w:sz w:val="24"/>
                <w:szCs w:val="24"/>
              </w:rPr>
              <w:t>1</w:t>
            </w:r>
            <w:r w:rsidRPr="000E7025">
              <w:rPr>
                <w:color w:val="000000" w:themeColor="text1"/>
                <w:sz w:val="24"/>
                <w:szCs w:val="24"/>
              </w:rPr>
              <w:tab/>
            </w:r>
            <w:r w:rsidRPr="000E7025">
              <w:rPr>
                <w:color w:val="000000" w:themeColor="text1"/>
                <w:spacing w:val="-2"/>
                <w:sz w:val="24"/>
                <w:szCs w:val="24"/>
              </w:rPr>
              <w:t>(Constant)</w:t>
            </w:r>
          </w:p>
          <w:p w:rsidR="008B2FA6" w:rsidRPr="000E7025" w:rsidRDefault="008B2FA6" w:rsidP="005A4B6E">
            <w:pPr>
              <w:pStyle w:val="TableParagraph"/>
              <w:spacing w:before="47" w:line="360" w:lineRule="auto"/>
              <w:ind w:left="843"/>
              <w:rPr>
                <w:color w:val="000000" w:themeColor="text1"/>
                <w:sz w:val="24"/>
                <w:szCs w:val="24"/>
              </w:rPr>
            </w:pPr>
            <w:r w:rsidRPr="000E7025">
              <w:rPr>
                <w:color w:val="000000" w:themeColor="text1"/>
                <w:spacing w:val="-5"/>
                <w:sz w:val="24"/>
                <w:szCs w:val="24"/>
              </w:rPr>
              <w:t>ACM</w:t>
            </w:r>
          </w:p>
        </w:tc>
        <w:tc>
          <w:tcPr>
            <w:tcW w:w="1426" w:type="dxa"/>
            <w:tcBorders>
              <w:right w:val="single" w:sz="8" w:space="0" w:color="000000"/>
            </w:tcBorders>
          </w:tcPr>
          <w:p w:rsidR="008B2FA6" w:rsidRPr="000E7025" w:rsidRDefault="008B2FA6" w:rsidP="005A4B6E">
            <w:pPr>
              <w:pStyle w:val="TableParagraph"/>
              <w:spacing w:line="360" w:lineRule="auto"/>
              <w:ind w:left="80"/>
              <w:rPr>
                <w:color w:val="000000" w:themeColor="text1"/>
                <w:sz w:val="24"/>
                <w:szCs w:val="24"/>
              </w:rPr>
            </w:pPr>
            <w:r w:rsidRPr="000E7025">
              <w:rPr>
                <w:color w:val="000000" w:themeColor="text1"/>
                <w:spacing w:val="-2"/>
                <w:sz w:val="24"/>
                <w:szCs w:val="24"/>
              </w:rPr>
              <w:t>76.737</w:t>
            </w:r>
          </w:p>
          <w:p w:rsidR="008B2FA6" w:rsidRPr="000E7025" w:rsidRDefault="008B2FA6" w:rsidP="005A4B6E">
            <w:pPr>
              <w:pStyle w:val="TableParagraph"/>
              <w:spacing w:before="47" w:line="360" w:lineRule="auto"/>
              <w:ind w:left="80"/>
              <w:rPr>
                <w:color w:val="000000" w:themeColor="text1"/>
                <w:sz w:val="24"/>
                <w:szCs w:val="24"/>
              </w:rPr>
            </w:pPr>
            <w:r w:rsidRPr="000E7025">
              <w:rPr>
                <w:color w:val="000000" w:themeColor="text1"/>
                <w:spacing w:val="-2"/>
                <w:sz w:val="24"/>
                <w:szCs w:val="24"/>
              </w:rPr>
              <w:t>2.059</w:t>
            </w:r>
          </w:p>
        </w:tc>
        <w:tc>
          <w:tcPr>
            <w:tcW w:w="1424" w:type="dxa"/>
            <w:tcBorders>
              <w:left w:val="single" w:sz="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2"/>
                <w:sz w:val="24"/>
                <w:szCs w:val="24"/>
              </w:rPr>
              <w:t>291.644</w:t>
            </w:r>
          </w:p>
          <w:p w:rsidR="008B2FA6" w:rsidRPr="000E7025" w:rsidRDefault="008B2FA6" w:rsidP="005A4B6E">
            <w:pPr>
              <w:pStyle w:val="TableParagraph"/>
              <w:spacing w:before="47" w:line="360" w:lineRule="auto"/>
              <w:ind w:left="78"/>
              <w:rPr>
                <w:color w:val="000000" w:themeColor="text1"/>
                <w:sz w:val="24"/>
                <w:szCs w:val="24"/>
              </w:rPr>
            </w:pPr>
            <w:r w:rsidRPr="000E7025">
              <w:rPr>
                <w:color w:val="000000" w:themeColor="text1"/>
                <w:spacing w:val="-2"/>
                <w:sz w:val="24"/>
                <w:szCs w:val="24"/>
              </w:rPr>
              <w:t>70.811</w:t>
            </w:r>
          </w:p>
        </w:tc>
        <w:tc>
          <w:tcPr>
            <w:tcW w:w="1572" w:type="dxa"/>
            <w:tcBorders>
              <w:left w:val="single" w:sz="8" w:space="0" w:color="000000"/>
              <w:right w:val="single" w:sz="8" w:space="0" w:color="000000"/>
            </w:tcBorders>
          </w:tcPr>
          <w:p w:rsidR="008B2FA6" w:rsidRPr="000E7025" w:rsidRDefault="008B2FA6" w:rsidP="005A4B6E">
            <w:pPr>
              <w:pStyle w:val="TableParagraph"/>
              <w:spacing w:before="43" w:line="360" w:lineRule="auto"/>
              <w:ind w:left="0"/>
              <w:rPr>
                <w:b/>
                <w:color w:val="000000" w:themeColor="text1"/>
                <w:sz w:val="24"/>
                <w:szCs w:val="24"/>
              </w:rPr>
            </w:pPr>
          </w:p>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4"/>
                <w:sz w:val="24"/>
                <w:szCs w:val="24"/>
              </w:rPr>
              <w:t>.110</w:t>
            </w:r>
          </w:p>
        </w:tc>
        <w:tc>
          <w:tcPr>
            <w:tcW w:w="1099" w:type="dxa"/>
            <w:tcBorders>
              <w:left w:val="single" w:sz="8" w:space="0" w:color="000000"/>
              <w:right w:val="single" w:sz="8" w:space="0" w:color="000000"/>
            </w:tcBorders>
          </w:tcPr>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4"/>
                <w:sz w:val="24"/>
                <w:szCs w:val="24"/>
              </w:rPr>
              <w:t>.263</w:t>
            </w:r>
          </w:p>
          <w:p w:rsidR="008B2FA6" w:rsidRPr="000E7025" w:rsidRDefault="008B2FA6" w:rsidP="005A4B6E">
            <w:pPr>
              <w:pStyle w:val="TableParagraph"/>
              <w:spacing w:before="47" w:line="360" w:lineRule="auto"/>
              <w:ind w:left="77"/>
              <w:rPr>
                <w:color w:val="000000" w:themeColor="text1"/>
                <w:sz w:val="24"/>
                <w:szCs w:val="24"/>
              </w:rPr>
            </w:pPr>
            <w:r w:rsidRPr="000E7025">
              <w:rPr>
                <w:color w:val="000000" w:themeColor="text1"/>
                <w:spacing w:val="-4"/>
                <w:sz w:val="24"/>
                <w:szCs w:val="24"/>
              </w:rPr>
              <w:t>.029</w:t>
            </w:r>
          </w:p>
        </w:tc>
        <w:tc>
          <w:tcPr>
            <w:tcW w:w="1097" w:type="dxa"/>
            <w:tcBorders>
              <w:left w:val="single" w:sz="8" w:space="0" w:color="000000"/>
            </w:tcBorders>
          </w:tcPr>
          <w:p w:rsidR="008B2FA6" w:rsidRPr="000E7025" w:rsidRDefault="008B2FA6" w:rsidP="005A4B6E">
            <w:pPr>
              <w:pStyle w:val="TableParagraph"/>
              <w:spacing w:line="360" w:lineRule="auto"/>
              <w:ind w:left="75"/>
              <w:rPr>
                <w:color w:val="000000" w:themeColor="text1"/>
                <w:sz w:val="24"/>
                <w:szCs w:val="24"/>
              </w:rPr>
            </w:pPr>
            <w:r w:rsidRPr="000E7025">
              <w:rPr>
                <w:color w:val="000000" w:themeColor="text1"/>
                <w:spacing w:val="-4"/>
                <w:sz w:val="24"/>
                <w:szCs w:val="24"/>
              </w:rPr>
              <w:t>.799</w:t>
            </w:r>
          </w:p>
          <w:p w:rsidR="008B2FA6" w:rsidRPr="000E7025" w:rsidRDefault="008B2FA6" w:rsidP="005A4B6E">
            <w:pPr>
              <w:pStyle w:val="TableParagraph"/>
              <w:spacing w:before="47" w:line="360" w:lineRule="auto"/>
              <w:ind w:left="75"/>
              <w:rPr>
                <w:color w:val="000000" w:themeColor="text1"/>
                <w:sz w:val="24"/>
                <w:szCs w:val="24"/>
              </w:rPr>
            </w:pPr>
            <w:r w:rsidRPr="000E7025">
              <w:rPr>
                <w:color w:val="000000" w:themeColor="text1"/>
                <w:spacing w:val="-4"/>
                <w:sz w:val="24"/>
                <w:szCs w:val="24"/>
              </w:rPr>
              <w:t>.038</w:t>
            </w:r>
          </w:p>
        </w:tc>
      </w:tr>
    </w:tbl>
    <w:p w:rsidR="008B2FA6" w:rsidRPr="000E7025" w:rsidRDefault="008B2FA6" w:rsidP="008B2FA6">
      <w:pPr>
        <w:pStyle w:val="BodyText"/>
        <w:spacing w:line="360" w:lineRule="auto"/>
        <w:ind w:left="121" w:right="6201" w:firstLine="60"/>
        <w:rPr>
          <w:color w:val="000000" w:themeColor="text1"/>
        </w:rPr>
      </w:pPr>
    </w:p>
    <w:p w:rsidR="008B2FA6" w:rsidRPr="000E7025" w:rsidRDefault="008B2FA6" w:rsidP="008B2FA6">
      <w:pPr>
        <w:pStyle w:val="BodyText"/>
        <w:spacing w:line="360" w:lineRule="auto"/>
        <w:ind w:left="121" w:right="6201" w:firstLine="60"/>
        <w:rPr>
          <w:color w:val="000000" w:themeColor="text1"/>
        </w:rPr>
      </w:pPr>
      <w:r w:rsidRPr="000E7025">
        <w:rPr>
          <w:color w:val="000000" w:themeColor="text1"/>
        </w:rPr>
        <w:t>a. Dependent Variable: EPS Source: Spss, version 23</w:t>
      </w:r>
    </w:p>
    <w:p w:rsidR="008B2FA6" w:rsidRPr="000E7025" w:rsidRDefault="008B2FA6" w:rsidP="008B2FA6">
      <w:pPr>
        <w:pStyle w:val="BodyText"/>
        <w:spacing w:before="10" w:line="360" w:lineRule="auto"/>
        <w:rPr>
          <w:color w:val="000000" w:themeColor="text1"/>
        </w:rPr>
      </w:pPr>
    </w:p>
    <w:p w:rsidR="008B2FA6" w:rsidRPr="000E7025" w:rsidRDefault="008B2FA6" w:rsidP="008B2FA6">
      <w:pPr>
        <w:pStyle w:val="Heading2"/>
        <w:widowControl w:val="0"/>
        <w:tabs>
          <w:tab w:val="left" w:pos="588"/>
        </w:tabs>
        <w:autoSpaceDE w:val="0"/>
        <w:autoSpaceDN w:val="0"/>
        <w:spacing w:before="1" w:line="360" w:lineRule="auto"/>
        <w:ind w:left="588"/>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 xml:space="preserve">Test of Hypothesis </w:t>
      </w:r>
      <w:r w:rsidRPr="000E7025">
        <w:rPr>
          <w:rFonts w:ascii="Times New Roman" w:hAnsi="Times New Roman" w:cs="Times New Roman"/>
          <w:color w:val="000000" w:themeColor="text1"/>
          <w:spacing w:val="-5"/>
          <w:sz w:val="24"/>
          <w:szCs w:val="24"/>
        </w:rPr>
        <w:t>Two</w:t>
      </w:r>
    </w:p>
    <w:p w:rsidR="008B2FA6" w:rsidRPr="000E7025" w:rsidRDefault="008B2FA6" w:rsidP="008B2FA6">
      <w:pPr>
        <w:pStyle w:val="BodyText"/>
        <w:tabs>
          <w:tab w:val="left" w:pos="911"/>
        </w:tabs>
        <w:spacing w:line="360" w:lineRule="auto"/>
        <w:ind w:left="911" w:right="409" w:hanging="790"/>
        <w:rPr>
          <w:color w:val="000000" w:themeColor="text1"/>
        </w:rPr>
      </w:pPr>
      <w:r w:rsidRPr="000E7025">
        <w:rPr>
          <w:color w:val="000000" w:themeColor="text1"/>
          <w:spacing w:val="-4"/>
        </w:rPr>
        <w:t>Ho2:</w:t>
      </w:r>
      <w:r w:rsidRPr="000E7025">
        <w:rPr>
          <w:color w:val="000000" w:themeColor="text1"/>
        </w:rPr>
        <w:tab/>
        <w:t>There is no significant relationship Impact of Financial reporting practice and financial performance of UNION BANK PLC..</w:t>
      </w:r>
    </w:p>
    <w:p w:rsidR="008B2FA6" w:rsidRPr="000E7025" w:rsidRDefault="008B2FA6" w:rsidP="008B2FA6">
      <w:pPr>
        <w:pStyle w:val="BodyText"/>
        <w:spacing w:before="2" w:after="5" w:line="360" w:lineRule="auto"/>
        <w:ind w:left="121" w:right="3184"/>
        <w:rPr>
          <w:color w:val="000000" w:themeColor="text1"/>
        </w:rPr>
      </w:pPr>
      <w:r w:rsidRPr="000E7025">
        <w:rPr>
          <w:b/>
          <w:color w:val="000000" w:themeColor="text1"/>
        </w:rPr>
        <w:t>Table 4.3.2a</w:t>
      </w:r>
      <w:r w:rsidRPr="000E7025">
        <w:rPr>
          <w:color w:val="000000" w:themeColor="text1"/>
        </w:rPr>
        <w:t>: Model 4 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8B2FA6" w:rsidRPr="000E7025" w:rsidTr="005A4B6E">
        <w:trPr>
          <w:trHeight w:val="270"/>
        </w:trPr>
        <w:tc>
          <w:tcPr>
            <w:tcW w:w="1877" w:type="dxa"/>
          </w:tcPr>
          <w:p w:rsidR="008B2FA6" w:rsidRPr="000E7025" w:rsidRDefault="008B2FA6" w:rsidP="005A4B6E">
            <w:pPr>
              <w:pStyle w:val="TableParagraph"/>
              <w:spacing w:line="360" w:lineRule="auto"/>
              <w:ind w:left="0"/>
              <w:rPr>
                <w:color w:val="000000" w:themeColor="text1"/>
                <w:sz w:val="24"/>
                <w:szCs w:val="24"/>
              </w:rPr>
            </w:pPr>
          </w:p>
        </w:tc>
        <w:tc>
          <w:tcPr>
            <w:tcW w:w="1366" w:type="dxa"/>
          </w:tcPr>
          <w:p w:rsidR="008B2FA6" w:rsidRPr="000E7025" w:rsidRDefault="008B2FA6" w:rsidP="005A4B6E">
            <w:pPr>
              <w:pStyle w:val="TableParagraph"/>
              <w:spacing w:line="360" w:lineRule="auto"/>
              <w:ind w:left="30"/>
              <w:rPr>
                <w:i/>
                <w:color w:val="000000" w:themeColor="text1"/>
                <w:sz w:val="24"/>
                <w:szCs w:val="24"/>
              </w:rPr>
            </w:pPr>
            <w:r w:rsidRPr="000E7025">
              <w:rPr>
                <w:i/>
                <w:color w:val="000000" w:themeColor="text1"/>
                <w:spacing w:val="-2"/>
                <w:sz w:val="24"/>
                <w:szCs w:val="24"/>
              </w:rPr>
              <w:t>Coefficient</w:t>
            </w:r>
          </w:p>
        </w:tc>
        <w:tc>
          <w:tcPr>
            <w:tcW w:w="1361" w:type="dxa"/>
          </w:tcPr>
          <w:p w:rsidR="008B2FA6" w:rsidRPr="000E7025" w:rsidRDefault="008B2FA6" w:rsidP="005A4B6E">
            <w:pPr>
              <w:pStyle w:val="TableParagraph"/>
              <w:spacing w:line="360" w:lineRule="auto"/>
              <w:ind w:left="27"/>
              <w:rPr>
                <w:i/>
                <w:color w:val="000000" w:themeColor="text1"/>
                <w:sz w:val="24"/>
                <w:szCs w:val="24"/>
              </w:rPr>
            </w:pPr>
            <w:r w:rsidRPr="000E7025">
              <w:rPr>
                <w:i/>
                <w:color w:val="000000" w:themeColor="text1"/>
                <w:sz w:val="24"/>
                <w:szCs w:val="24"/>
              </w:rPr>
              <w:t>Std.</w:t>
            </w:r>
            <w:r w:rsidRPr="000E7025">
              <w:rPr>
                <w:i/>
                <w:color w:val="000000" w:themeColor="text1"/>
                <w:spacing w:val="-2"/>
                <w:sz w:val="24"/>
                <w:szCs w:val="24"/>
              </w:rPr>
              <w:t>Error</w:t>
            </w:r>
          </w:p>
        </w:tc>
        <w:tc>
          <w:tcPr>
            <w:tcW w:w="1363" w:type="dxa"/>
          </w:tcPr>
          <w:p w:rsidR="008B2FA6" w:rsidRPr="000E7025" w:rsidRDefault="008B2FA6" w:rsidP="005A4B6E">
            <w:pPr>
              <w:pStyle w:val="TableParagraph"/>
              <w:spacing w:line="360" w:lineRule="auto"/>
              <w:ind w:left="27"/>
              <w:rPr>
                <w:i/>
                <w:color w:val="000000" w:themeColor="text1"/>
                <w:sz w:val="24"/>
                <w:szCs w:val="24"/>
              </w:rPr>
            </w:pPr>
            <w:r w:rsidRPr="000E7025">
              <w:rPr>
                <w:i/>
                <w:color w:val="000000" w:themeColor="text1"/>
                <w:sz w:val="24"/>
                <w:szCs w:val="24"/>
              </w:rPr>
              <w:t>t-</w:t>
            </w:r>
            <w:r w:rsidRPr="000E7025">
              <w:rPr>
                <w:i/>
                <w:color w:val="000000" w:themeColor="text1"/>
                <w:spacing w:val="-2"/>
                <w:sz w:val="24"/>
                <w:szCs w:val="24"/>
              </w:rPr>
              <w:t>ratio</w:t>
            </w:r>
          </w:p>
        </w:tc>
        <w:tc>
          <w:tcPr>
            <w:tcW w:w="1363" w:type="dxa"/>
          </w:tcPr>
          <w:p w:rsidR="008B2FA6" w:rsidRPr="000E7025" w:rsidRDefault="008B2FA6" w:rsidP="005A4B6E">
            <w:pPr>
              <w:pStyle w:val="TableParagraph"/>
              <w:spacing w:line="360" w:lineRule="auto"/>
              <w:ind w:left="28"/>
              <w:rPr>
                <w:i/>
                <w:color w:val="000000" w:themeColor="text1"/>
                <w:sz w:val="24"/>
                <w:szCs w:val="24"/>
              </w:rPr>
            </w:pPr>
            <w:r w:rsidRPr="000E7025">
              <w:rPr>
                <w:i/>
                <w:color w:val="000000" w:themeColor="text1"/>
                <w:sz w:val="24"/>
                <w:szCs w:val="24"/>
              </w:rPr>
              <w:t>p-</w:t>
            </w:r>
            <w:r w:rsidRPr="000E7025">
              <w:rPr>
                <w:i/>
                <w:color w:val="000000" w:themeColor="text1"/>
                <w:spacing w:val="-2"/>
                <w:sz w:val="24"/>
                <w:szCs w:val="24"/>
              </w:rPr>
              <w:t>value</w:t>
            </w:r>
          </w:p>
        </w:tc>
        <w:tc>
          <w:tcPr>
            <w:tcW w:w="487" w:type="dxa"/>
          </w:tcPr>
          <w:p w:rsidR="008B2FA6" w:rsidRPr="000E7025" w:rsidRDefault="008B2FA6" w:rsidP="005A4B6E">
            <w:pPr>
              <w:pStyle w:val="TableParagraph"/>
              <w:spacing w:line="360" w:lineRule="auto"/>
              <w:ind w:left="0"/>
              <w:rPr>
                <w:color w:val="000000" w:themeColor="text1"/>
                <w:sz w:val="24"/>
                <w:szCs w:val="24"/>
              </w:rPr>
            </w:pPr>
          </w:p>
        </w:tc>
      </w:tr>
      <w:tr w:rsidR="008B2FA6" w:rsidRPr="000E7025" w:rsidTr="005A4B6E">
        <w:trPr>
          <w:trHeight w:val="267"/>
        </w:trPr>
        <w:tc>
          <w:tcPr>
            <w:tcW w:w="187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2"/>
                <w:sz w:val="24"/>
                <w:szCs w:val="24"/>
              </w:rPr>
              <w:t>Const</w:t>
            </w:r>
          </w:p>
        </w:tc>
        <w:tc>
          <w:tcPr>
            <w:tcW w:w="1366"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2"/>
                <w:sz w:val="24"/>
                <w:szCs w:val="24"/>
              </w:rPr>
              <w:t>4.08354e+06</w:t>
            </w:r>
          </w:p>
        </w:tc>
        <w:tc>
          <w:tcPr>
            <w:tcW w:w="1361"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3.89251e+06</w:t>
            </w:r>
          </w:p>
        </w:tc>
        <w:tc>
          <w:tcPr>
            <w:tcW w:w="1363"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1.0491</w:t>
            </w:r>
          </w:p>
        </w:tc>
        <w:tc>
          <w:tcPr>
            <w:tcW w:w="1363"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2"/>
                <w:sz w:val="24"/>
                <w:szCs w:val="24"/>
              </w:rPr>
              <w:t>0.32480</w:t>
            </w:r>
          </w:p>
        </w:tc>
        <w:tc>
          <w:tcPr>
            <w:tcW w:w="487" w:type="dxa"/>
          </w:tcPr>
          <w:p w:rsidR="008B2FA6" w:rsidRPr="000E7025" w:rsidRDefault="008B2FA6" w:rsidP="005A4B6E">
            <w:pPr>
              <w:pStyle w:val="TableParagraph"/>
              <w:spacing w:line="360" w:lineRule="auto"/>
              <w:ind w:left="0"/>
              <w:rPr>
                <w:color w:val="000000" w:themeColor="text1"/>
                <w:sz w:val="24"/>
                <w:szCs w:val="24"/>
              </w:rPr>
            </w:pPr>
          </w:p>
        </w:tc>
      </w:tr>
      <w:tr w:rsidR="008B2FA6" w:rsidRPr="000E7025" w:rsidTr="005A4B6E">
        <w:trPr>
          <w:trHeight w:val="267"/>
        </w:trPr>
        <w:tc>
          <w:tcPr>
            <w:tcW w:w="187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5"/>
                <w:sz w:val="24"/>
                <w:szCs w:val="24"/>
              </w:rPr>
              <w:t>BM</w:t>
            </w:r>
          </w:p>
        </w:tc>
        <w:tc>
          <w:tcPr>
            <w:tcW w:w="1366"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2"/>
                <w:sz w:val="24"/>
                <w:szCs w:val="24"/>
              </w:rPr>
              <w:t>0.3521696</w:t>
            </w:r>
          </w:p>
        </w:tc>
        <w:tc>
          <w:tcPr>
            <w:tcW w:w="1361"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2"/>
                <w:sz w:val="24"/>
                <w:szCs w:val="24"/>
              </w:rPr>
              <w:t>650.409</w:t>
            </w:r>
          </w:p>
        </w:tc>
        <w:tc>
          <w:tcPr>
            <w:tcW w:w="1363" w:type="dxa"/>
          </w:tcPr>
          <w:p w:rsidR="008B2FA6" w:rsidRPr="000E7025" w:rsidRDefault="008B2FA6" w:rsidP="005A4B6E">
            <w:pPr>
              <w:pStyle w:val="TableParagraph"/>
              <w:spacing w:line="360" w:lineRule="auto"/>
              <w:ind w:left="26"/>
              <w:rPr>
                <w:color w:val="000000" w:themeColor="text1"/>
                <w:sz w:val="24"/>
                <w:szCs w:val="24"/>
              </w:rPr>
            </w:pPr>
            <w:r w:rsidRPr="000E7025">
              <w:rPr>
                <w:color w:val="000000" w:themeColor="text1"/>
                <w:spacing w:val="-2"/>
                <w:sz w:val="24"/>
                <w:szCs w:val="24"/>
              </w:rPr>
              <w:t>3.3266</w:t>
            </w:r>
          </w:p>
        </w:tc>
        <w:tc>
          <w:tcPr>
            <w:tcW w:w="1363"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0.01044</w:t>
            </w:r>
          </w:p>
        </w:tc>
        <w:tc>
          <w:tcPr>
            <w:tcW w:w="487"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5"/>
                <w:sz w:val="24"/>
                <w:szCs w:val="24"/>
              </w:rPr>
              <w:t>**</w:t>
            </w:r>
          </w:p>
        </w:tc>
      </w:tr>
    </w:tbl>
    <w:p w:rsidR="008B2FA6" w:rsidRPr="000E7025" w:rsidRDefault="008B2FA6" w:rsidP="008B2FA6">
      <w:pPr>
        <w:pStyle w:val="BodyText"/>
        <w:spacing w:line="360" w:lineRule="auto"/>
        <w:ind w:left="121" w:right="404"/>
        <w:jc w:val="both"/>
        <w:rPr>
          <w:color w:val="000000" w:themeColor="text1"/>
        </w:rPr>
      </w:pPr>
      <w:r w:rsidRPr="000E7025">
        <w:rPr>
          <w:color w:val="000000" w:themeColor="text1"/>
        </w:rPr>
        <w:t xml:space="preserve">From the above result we find that Financial reporting  has a positive effect on material handling </w:t>
      </w:r>
    </w:p>
    <w:p w:rsidR="008B2FA6" w:rsidRPr="000E7025" w:rsidRDefault="008B2FA6" w:rsidP="008B2FA6">
      <w:pPr>
        <w:pStyle w:val="BodyText"/>
        <w:spacing w:line="360" w:lineRule="auto"/>
        <w:ind w:left="121" w:right="406"/>
        <w:jc w:val="both"/>
        <w:rPr>
          <w:color w:val="000000" w:themeColor="text1"/>
        </w:rPr>
      </w:pPr>
      <w:r w:rsidRPr="000E7025">
        <w:rPr>
          <w:color w:val="000000" w:themeColor="text1"/>
        </w:rPr>
        <w:t xml:space="preserve">From tables 4.4.2a and the P-value and significant values of </w:t>
      </w:r>
      <w:r w:rsidRPr="000E7025">
        <w:t>Financial performance Efficiency</w:t>
      </w:r>
      <w:r w:rsidRPr="000E7025">
        <w:rPr>
          <w:color w:val="000000" w:themeColor="text1"/>
        </w:rPr>
        <w:t xml:space="preserve"> are 0.01044 and 0.025 respectively and these are less than the set value. Thus, the rejection of the null hypothesis (H</w:t>
      </w:r>
      <w:r w:rsidRPr="000E7025">
        <w:rPr>
          <w:color w:val="000000" w:themeColor="text1"/>
          <w:vertAlign w:val="subscript"/>
        </w:rPr>
        <w:t>O2</w:t>
      </w:r>
      <w:r w:rsidRPr="000E7025">
        <w:rPr>
          <w:color w:val="000000" w:themeColor="text1"/>
        </w:rPr>
        <w:t xml:space="preserve">) which states that there is no significant relationship between material handling and Financial reporting  in UNION BANK PLC.. </w:t>
      </w:r>
    </w:p>
    <w:p w:rsidR="008B2FA6" w:rsidRPr="000E7025" w:rsidRDefault="008B2FA6" w:rsidP="008B2FA6">
      <w:pPr>
        <w:pStyle w:val="BodyText"/>
        <w:spacing w:line="360" w:lineRule="auto"/>
        <w:ind w:left="121" w:right="406"/>
        <w:jc w:val="both"/>
        <w:rPr>
          <w:color w:val="000000" w:themeColor="text1"/>
        </w:rPr>
      </w:pPr>
      <w:r w:rsidRPr="000E7025">
        <w:rPr>
          <w:color w:val="000000" w:themeColor="text1"/>
        </w:rPr>
        <w:t>The alternate hypothesis is therefore accepted which states that there is significant relationship material handling and Financial reporting  in of UNION BANK PLC..</w:t>
      </w:r>
    </w:p>
    <w:p w:rsidR="008B2FA6" w:rsidRPr="000E7025" w:rsidRDefault="008B2FA6" w:rsidP="008B2FA6">
      <w:pPr>
        <w:pStyle w:val="Heading2"/>
        <w:spacing w:before="179" w:after="4" w:line="360" w:lineRule="auto"/>
        <w:ind w:left="181"/>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 xml:space="preserve">Table4.3.2b: </w:t>
      </w:r>
      <w:r w:rsidRPr="000E7025">
        <w:rPr>
          <w:rFonts w:ascii="Times New Roman" w:hAnsi="Times New Roman" w:cs="Times New Roman"/>
          <w:color w:val="000000" w:themeColor="text1"/>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8B2FA6" w:rsidRPr="000E7025" w:rsidTr="005A4B6E">
        <w:trPr>
          <w:trHeight w:val="529"/>
        </w:trPr>
        <w:tc>
          <w:tcPr>
            <w:tcW w:w="2045" w:type="dxa"/>
            <w:vMerge w:val="restart"/>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45" w:line="360" w:lineRule="auto"/>
              <w:ind w:left="0"/>
              <w:rPr>
                <w:b/>
                <w:color w:val="000000" w:themeColor="text1"/>
                <w:sz w:val="24"/>
                <w:szCs w:val="24"/>
              </w:rPr>
            </w:pPr>
          </w:p>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4"/>
                <w:sz w:val="24"/>
                <w:szCs w:val="24"/>
              </w:rPr>
              <w:t>Model</w:t>
            </w:r>
          </w:p>
        </w:tc>
        <w:tc>
          <w:tcPr>
            <w:tcW w:w="2850" w:type="dxa"/>
            <w:gridSpan w:val="2"/>
            <w:tcBorders>
              <w:bottom w:val="single" w:sz="24" w:space="0" w:color="000000"/>
              <w:right w:val="single" w:sz="8" w:space="0" w:color="000000"/>
            </w:tcBorders>
          </w:tcPr>
          <w:p w:rsidR="008B2FA6" w:rsidRPr="000E7025" w:rsidRDefault="008B2FA6" w:rsidP="005A4B6E">
            <w:pPr>
              <w:pStyle w:val="TableParagraph"/>
              <w:spacing w:before="264" w:line="360" w:lineRule="auto"/>
              <w:ind w:left="80"/>
              <w:rPr>
                <w:color w:val="000000" w:themeColor="text1"/>
                <w:sz w:val="24"/>
                <w:szCs w:val="24"/>
              </w:rPr>
            </w:pPr>
            <w:r w:rsidRPr="000E7025">
              <w:rPr>
                <w:color w:val="000000" w:themeColor="text1"/>
                <w:sz w:val="24"/>
                <w:szCs w:val="24"/>
              </w:rPr>
              <w:t xml:space="preserve">Unstandardized </w:t>
            </w:r>
            <w:r w:rsidRPr="000E7025">
              <w:rPr>
                <w:color w:val="000000" w:themeColor="text1"/>
                <w:spacing w:val="-2"/>
                <w:sz w:val="24"/>
                <w:szCs w:val="24"/>
              </w:rPr>
              <w:t>Coefficients</w:t>
            </w:r>
          </w:p>
        </w:tc>
        <w:tc>
          <w:tcPr>
            <w:tcW w:w="1572" w:type="dxa"/>
            <w:tcBorders>
              <w:left w:val="single" w:sz="8" w:space="0" w:color="000000"/>
              <w:bottom w:val="single" w:sz="24" w:space="0" w:color="000000"/>
              <w:right w:val="single" w:sz="8" w:space="0" w:color="000000"/>
            </w:tcBorders>
          </w:tcPr>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2"/>
                <w:sz w:val="24"/>
                <w:szCs w:val="24"/>
              </w:rPr>
              <w:t>Standardized</w:t>
            </w:r>
          </w:p>
          <w:p w:rsidR="008B2FA6" w:rsidRPr="000E7025" w:rsidRDefault="008B2FA6" w:rsidP="005A4B6E">
            <w:pPr>
              <w:pStyle w:val="TableParagraph"/>
              <w:spacing w:before="4" w:line="360" w:lineRule="auto"/>
              <w:ind w:left="79"/>
              <w:rPr>
                <w:color w:val="000000" w:themeColor="text1"/>
                <w:sz w:val="24"/>
                <w:szCs w:val="24"/>
              </w:rPr>
            </w:pPr>
            <w:r w:rsidRPr="000E7025">
              <w:rPr>
                <w:color w:val="000000" w:themeColor="text1"/>
                <w:spacing w:val="-2"/>
                <w:sz w:val="24"/>
                <w:szCs w:val="24"/>
              </w:rPr>
              <w:t>Coefficients</w:t>
            </w:r>
          </w:p>
        </w:tc>
        <w:tc>
          <w:tcPr>
            <w:tcW w:w="1099" w:type="dxa"/>
            <w:vMerge w:val="restart"/>
            <w:tcBorders>
              <w:left w:val="single" w:sz="8" w:space="0" w:color="000000"/>
              <w:right w:val="single" w:sz="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45" w:line="360" w:lineRule="auto"/>
              <w:ind w:left="0"/>
              <w:rPr>
                <w:b/>
                <w:color w:val="000000" w:themeColor="text1"/>
                <w:sz w:val="24"/>
                <w:szCs w:val="24"/>
              </w:rPr>
            </w:pPr>
          </w:p>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10"/>
                <w:sz w:val="24"/>
                <w:szCs w:val="24"/>
              </w:rPr>
              <w:t>t</w:t>
            </w:r>
          </w:p>
        </w:tc>
        <w:tc>
          <w:tcPr>
            <w:tcW w:w="1097" w:type="dxa"/>
            <w:vMerge w:val="restart"/>
            <w:tcBorders>
              <w:left w:val="single" w:sz="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45" w:line="360" w:lineRule="auto"/>
              <w:ind w:left="0"/>
              <w:rPr>
                <w:b/>
                <w:color w:val="000000" w:themeColor="text1"/>
                <w:sz w:val="24"/>
                <w:szCs w:val="24"/>
              </w:rPr>
            </w:pPr>
          </w:p>
          <w:p w:rsidR="008B2FA6" w:rsidRPr="000E7025" w:rsidRDefault="008B2FA6" w:rsidP="005A4B6E">
            <w:pPr>
              <w:pStyle w:val="TableParagraph"/>
              <w:spacing w:line="360" w:lineRule="auto"/>
              <w:ind w:left="75"/>
              <w:rPr>
                <w:color w:val="000000" w:themeColor="text1"/>
                <w:sz w:val="24"/>
                <w:szCs w:val="24"/>
              </w:rPr>
            </w:pPr>
            <w:r w:rsidRPr="000E7025">
              <w:rPr>
                <w:color w:val="000000" w:themeColor="text1"/>
                <w:spacing w:val="-4"/>
                <w:sz w:val="24"/>
                <w:szCs w:val="24"/>
              </w:rPr>
              <w:t>Sig.</w:t>
            </w:r>
          </w:p>
        </w:tc>
      </w:tr>
      <w:tr w:rsidR="008B2FA6" w:rsidRPr="000E7025" w:rsidTr="005A4B6E">
        <w:trPr>
          <w:trHeight w:val="258"/>
        </w:trPr>
        <w:tc>
          <w:tcPr>
            <w:tcW w:w="2045" w:type="dxa"/>
            <w:vMerge/>
            <w:tcBorders>
              <w:top w:val="nil"/>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c>
          <w:tcPr>
            <w:tcW w:w="1426" w:type="dxa"/>
            <w:tcBorders>
              <w:top w:val="single" w:sz="24" w:space="0" w:color="000000"/>
              <w:right w:val="single" w:sz="8" w:space="0" w:color="000000"/>
            </w:tcBorders>
          </w:tcPr>
          <w:p w:rsidR="008B2FA6" w:rsidRPr="000E7025" w:rsidRDefault="008B2FA6" w:rsidP="005A4B6E">
            <w:pPr>
              <w:pStyle w:val="TableParagraph"/>
              <w:spacing w:line="360" w:lineRule="auto"/>
              <w:ind w:left="80"/>
              <w:rPr>
                <w:color w:val="000000" w:themeColor="text1"/>
                <w:sz w:val="24"/>
                <w:szCs w:val="24"/>
              </w:rPr>
            </w:pPr>
            <w:r w:rsidRPr="000E7025">
              <w:rPr>
                <w:color w:val="000000" w:themeColor="text1"/>
                <w:spacing w:val="-10"/>
                <w:sz w:val="24"/>
                <w:szCs w:val="24"/>
              </w:rPr>
              <w:t>B</w:t>
            </w:r>
          </w:p>
        </w:tc>
        <w:tc>
          <w:tcPr>
            <w:tcW w:w="1424" w:type="dxa"/>
            <w:tcBorders>
              <w:top w:val="single" w:sz="24" w:space="0" w:color="000000"/>
              <w:left w:val="single" w:sz="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z w:val="24"/>
                <w:szCs w:val="24"/>
              </w:rPr>
              <w:t xml:space="preserve">Std. </w:t>
            </w:r>
            <w:r w:rsidRPr="000E7025">
              <w:rPr>
                <w:color w:val="000000" w:themeColor="text1"/>
                <w:spacing w:val="-2"/>
                <w:sz w:val="24"/>
                <w:szCs w:val="24"/>
              </w:rPr>
              <w:t>Error</w:t>
            </w:r>
          </w:p>
        </w:tc>
        <w:tc>
          <w:tcPr>
            <w:tcW w:w="1572" w:type="dxa"/>
            <w:tcBorders>
              <w:top w:val="single" w:sz="24" w:space="0" w:color="000000"/>
              <w:left w:val="single" w:sz="8" w:space="0" w:color="000000"/>
              <w:right w:val="single" w:sz="8" w:space="0" w:color="000000"/>
            </w:tcBorders>
          </w:tcPr>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4"/>
                <w:sz w:val="24"/>
                <w:szCs w:val="24"/>
              </w:rPr>
              <w:t>Beta</w:t>
            </w:r>
          </w:p>
        </w:tc>
        <w:tc>
          <w:tcPr>
            <w:tcW w:w="1099" w:type="dxa"/>
            <w:vMerge/>
            <w:tcBorders>
              <w:top w:val="nil"/>
              <w:left w:val="single" w:sz="8" w:space="0" w:color="000000"/>
              <w:right w:val="single" w:sz="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c>
          <w:tcPr>
            <w:tcW w:w="1097" w:type="dxa"/>
            <w:vMerge/>
            <w:tcBorders>
              <w:top w:val="nil"/>
              <w:left w:val="single" w:sz="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r>
      <w:tr w:rsidR="008B2FA6" w:rsidRPr="000E7025" w:rsidTr="005A4B6E">
        <w:trPr>
          <w:trHeight w:val="581"/>
        </w:trPr>
        <w:tc>
          <w:tcPr>
            <w:tcW w:w="2045" w:type="dxa"/>
          </w:tcPr>
          <w:p w:rsidR="008B2FA6" w:rsidRPr="000E7025" w:rsidRDefault="008B2FA6" w:rsidP="005A4B6E">
            <w:pPr>
              <w:pStyle w:val="TableParagraph"/>
              <w:tabs>
                <w:tab w:val="left" w:pos="843"/>
              </w:tabs>
              <w:spacing w:line="360" w:lineRule="auto"/>
              <w:ind w:left="78"/>
              <w:rPr>
                <w:color w:val="000000" w:themeColor="text1"/>
                <w:sz w:val="24"/>
                <w:szCs w:val="24"/>
              </w:rPr>
            </w:pPr>
            <w:r w:rsidRPr="000E7025">
              <w:rPr>
                <w:color w:val="000000" w:themeColor="text1"/>
                <w:spacing w:val="-10"/>
                <w:sz w:val="24"/>
                <w:szCs w:val="24"/>
              </w:rPr>
              <w:t>1</w:t>
            </w:r>
            <w:r w:rsidRPr="000E7025">
              <w:rPr>
                <w:color w:val="000000" w:themeColor="text1"/>
                <w:sz w:val="24"/>
                <w:szCs w:val="24"/>
              </w:rPr>
              <w:tab/>
            </w:r>
            <w:r w:rsidRPr="000E7025">
              <w:rPr>
                <w:color w:val="000000" w:themeColor="text1"/>
                <w:spacing w:val="-2"/>
                <w:sz w:val="24"/>
                <w:szCs w:val="24"/>
              </w:rPr>
              <w:t>(Constant)</w:t>
            </w:r>
          </w:p>
          <w:p w:rsidR="008B2FA6" w:rsidRPr="000E7025" w:rsidRDefault="008B2FA6" w:rsidP="005A4B6E">
            <w:pPr>
              <w:pStyle w:val="TableParagraph"/>
              <w:spacing w:before="47" w:line="360" w:lineRule="auto"/>
              <w:ind w:left="75" w:right="24"/>
              <w:jc w:val="center"/>
              <w:rPr>
                <w:color w:val="000000" w:themeColor="text1"/>
                <w:sz w:val="24"/>
                <w:szCs w:val="24"/>
              </w:rPr>
            </w:pPr>
            <w:r w:rsidRPr="000E7025">
              <w:rPr>
                <w:color w:val="000000" w:themeColor="text1"/>
                <w:spacing w:val="-5"/>
                <w:sz w:val="24"/>
                <w:szCs w:val="24"/>
              </w:rPr>
              <w:t>BM</w:t>
            </w:r>
          </w:p>
        </w:tc>
        <w:tc>
          <w:tcPr>
            <w:tcW w:w="1426" w:type="dxa"/>
            <w:tcBorders>
              <w:right w:val="single" w:sz="8" w:space="0" w:color="000000"/>
            </w:tcBorders>
          </w:tcPr>
          <w:p w:rsidR="008B2FA6" w:rsidRPr="000E7025" w:rsidRDefault="008B2FA6" w:rsidP="005A4B6E">
            <w:pPr>
              <w:pStyle w:val="TableParagraph"/>
              <w:spacing w:line="360" w:lineRule="auto"/>
              <w:ind w:left="80"/>
              <w:rPr>
                <w:color w:val="000000" w:themeColor="text1"/>
                <w:sz w:val="24"/>
                <w:szCs w:val="24"/>
              </w:rPr>
            </w:pPr>
            <w:r w:rsidRPr="000E7025">
              <w:rPr>
                <w:color w:val="000000" w:themeColor="text1"/>
                <w:spacing w:val="-2"/>
                <w:sz w:val="24"/>
                <w:szCs w:val="24"/>
              </w:rPr>
              <w:t>262.884</w:t>
            </w:r>
          </w:p>
          <w:p w:rsidR="008B2FA6" w:rsidRPr="000E7025" w:rsidRDefault="008B2FA6" w:rsidP="005A4B6E">
            <w:pPr>
              <w:pStyle w:val="TableParagraph"/>
              <w:spacing w:before="47" w:line="360" w:lineRule="auto"/>
              <w:ind w:left="80"/>
              <w:rPr>
                <w:color w:val="000000" w:themeColor="text1"/>
                <w:sz w:val="24"/>
                <w:szCs w:val="24"/>
              </w:rPr>
            </w:pPr>
            <w:r w:rsidRPr="000E7025">
              <w:rPr>
                <w:color w:val="000000" w:themeColor="text1"/>
                <w:spacing w:val="-2"/>
                <w:sz w:val="24"/>
                <w:szCs w:val="24"/>
              </w:rPr>
              <w:t>29.663</w:t>
            </w:r>
          </w:p>
        </w:tc>
        <w:tc>
          <w:tcPr>
            <w:tcW w:w="1424" w:type="dxa"/>
            <w:tcBorders>
              <w:left w:val="single" w:sz="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2"/>
                <w:sz w:val="24"/>
                <w:szCs w:val="24"/>
              </w:rPr>
              <w:t>145.024</w:t>
            </w:r>
          </w:p>
          <w:p w:rsidR="008B2FA6" w:rsidRPr="000E7025" w:rsidRDefault="008B2FA6" w:rsidP="005A4B6E">
            <w:pPr>
              <w:pStyle w:val="TableParagraph"/>
              <w:spacing w:before="47" w:line="360" w:lineRule="auto"/>
              <w:ind w:left="78"/>
              <w:rPr>
                <w:color w:val="000000" w:themeColor="text1"/>
                <w:sz w:val="24"/>
                <w:szCs w:val="24"/>
              </w:rPr>
            </w:pPr>
            <w:r w:rsidRPr="000E7025">
              <w:rPr>
                <w:color w:val="000000" w:themeColor="text1"/>
                <w:spacing w:val="-2"/>
                <w:sz w:val="24"/>
                <w:szCs w:val="24"/>
              </w:rPr>
              <w:t>24.039</w:t>
            </w:r>
          </w:p>
        </w:tc>
        <w:tc>
          <w:tcPr>
            <w:tcW w:w="1572" w:type="dxa"/>
            <w:tcBorders>
              <w:left w:val="single" w:sz="8" w:space="0" w:color="000000"/>
              <w:right w:val="single" w:sz="8" w:space="0" w:color="000000"/>
            </w:tcBorders>
          </w:tcPr>
          <w:p w:rsidR="008B2FA6" w:rsidRPr="000E7025" w:rsidRDefault="008B2FA6" w:rsidP="005A4B6E">
            <w:pPr>
              <w:pStyle w:val="TableParagraph"/>
              <w:spacing w:before="43" w:line="360" w:lineRule="auto"/>
              <w:ind w:left="0"/>
              <w:rPr>
                <w:b/>
                <w:color w:val="000000" w:themeColor="text1"/>
                <w:sz w:val="24"/>
                <w:szCs w:val="24"/>
              </w:rPr>
            </w:pPr>
          </w:p>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4"/>
                <w:sz w:val="24"/>
                <w:szCs w:val="24"/>
              </w:rPr>
              <w:t>.340</w:t>
            </w:r>
          </w:p>
        </w:tc>
        <w:tc>
          <w:tcPr>
            <w:tcW w:w="1099" w:type="dxa"/>
            <w:tcBorders>
              <w:left w:val="single" w:sz="8" w:space="0" w:color="000000"/>
              <w:right w:val="single" w:sz="8" w:space="0" w:color="000000"/>
            </w:tcBorders>
          </w:tcPr>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2"/>
                <w:sz w:val="24"/>
                <w:szCs w:val="24"/>
              </w:rPr>
              <w:t>1.813</w:t>
            </w:r>
          </w:p>
          <w:p w:rsidR="008B2FA6" w:rsidRPr="000E7025" w:rsidRDefault="008B2FA6" w:rsidP="005A4B6E">
            <w:pPr>
              <w:pStyle w:val="TableParagraph"/>
              <w:spacing w:before="47" w:line="360" w:lineRule="auto"/>
              <w:ind w:left="77"/>
              <w:rPr>
                <w:color w:val="000000" w:themeColor="text1"/>
                <w:sz w:val="24"/>
                <w:szCs w:val="24"/>
              </w:rPr>
            </w:pPr>
            <w:r w:rsidRPr="000E7025">
              <w:rPr>
                <w:color w:val="000000" w:themeColor="text1"/>
                <w:spacing w:val="-2"/>
                <w:sz w:val="24"/>
                <w:szCs w:val="24"/>
              </w:rPr>
              <w:t>1.234</w:t>
            </w:r>
          </w:p>
        </w:tc>
        <w:tc>
          <w:tcPr>
            <w:tcW w:w="1097" w:type="dxa"/>
            <w:tcBorders>
              <w:left w:val="single" w:sz="8" w:space="0" w:color="000000"/>
            </w:tcBorders>
          </w:tcPr>
          <w:p w:rsidR="008B2FA6" w:rsidRPr="000E7025" w:rsidRDefault="008B2FA6" w:rsidP="005A4B6E">
            <w:pPr>
              <w:pStyle w:val="TableParagraph"/>
              <w:spacing w:line="360" w:lineRule="auto"/>
              <w:ind w:left="75"/>
              <w:rPr>
                <w:color w:val="000000" w:themeColor="text1"/>
                <w:sz w:val="24"/>
                <w:szCs w:val="24"/>
              </w:rPr>
            </w:pPr>
            <w:r w:rsidRPr="000E7025">
              <w:rPr>
                <w:color w:val="000000" w:themeColor="text1"/>
                <w:spacing w:val="-4"/>
                <w:sz w:val="24"/>
                <w:szCs w:val="24"/>
              </w:rPr>
              <w:t>.107</w:t>
            </w:r>
          </w:p>
          <w:p w:rsidR="008B2FA6" w:rsidRPr="000E7025" w:rsidRDefault="008B2FA6" w:rsidP="005A4B6E">
            <w:pPr>
              <w:pStyle w:val="TableParagraph"/>
              <w:spacing w:before="47" w:line="360" w:lineRule="auto"/>
              <w:ind w:left="75"/>
              <w:rPr>
                <w:color w:val="000000" w:themeColor="text1"/>
                <w:sz w:val="24"/>
                <w:szCs w:val="24"/>
              </w:rPr>
            </w:pPr>
            <w:r w:rsidRPr="000E7025">
              <w:rPr>
                <w:color w:val="000000" w:themeColor="text1"/>
                <w:spacing w:val="-4"/>
                <w:sz w:val="24"/>
                <w:szCs w:val="24"/>
              </w:rPr>
              <w:t>.025</w:t>
            </w:r>
          </w:p>
        </w:tc>
      </w:tr>
    </w:tbl>
    <w:p w:rsidR="008B2FA6" w:rsidRPr="000E7025" w:rsidRDefault="008B2FA6" w:rsidP="008B2FA6">
      <w:pPr>
        <w:pStyle w:val="BodyText"/>
        <w:spacing w:line="360" w:lineRule="auto"/>
        <w:ind w:left="121" w:right="6201" w:firstLine="60"/>
        <w:rPr>
          <w:color w:val="000000" w:themeColor="text1"/>
        </w:rPr>
      </w:pPr>
      <w:r w:rsidRPr="000E7025">
        <w:rPr>
          <w:color w:val="000000" w:themeColor="text1"/>
        </w:rPr>
        <w:t xml:space="preserve">a. Dependent </w:t>
      </w:r>
      <w:r w:rsidRPr="000E7025">
        <w:rPr>
          <w:color w:val="000000" w:themeColor="text1"/>
        </w:rPr>
        <w:lastRenderedPageBreak/>
        <w:t>Variable: EPS Source: SPSS, version 23</w:t>
      </w:r>
    </w:p>
    <w:p w:rsidR="008B2FA6" w:rsidRPr="000E7025" w:rsidRDefault="008B2FA6" w:rsidP="008B2FA6">
      <w:pPr>
        <w:pStyle w:val="BodyText"/>
        <w:spacing w:line="360" w:lineRule="auto"/>
        <w:rPr>
          <w:color w:val="000000" w:themeColor="text1"/>
        </w:rPr>
      </w:pPr>
    </w:p>
    <w:p w:rsidR="008B2FA6" w:rsidRPr="000E7025" w:rsidRDefault="008B2FA6" w:rsidP="008B2FA6">
      <w:pPr>
        <w:pStyle w:val="BodyText"/>
        <w:spacing w:line="360" w:lineRule="auto"/>
        <w:ind w:left="121" w:right="404"/>
        <w:jc w:val="both"/>
        <w:rPr>
          <w:color w:val="000000" w:themeColor="text1"/>
        </w:rPr>
      </w:pPr>
      <w:r w:rsidRPr="000E7025">
        <w:rPr>
          <w:color w:val="000000" w:themeColor="text1"/>
        </w:rPr>
        <w:t xml:space="preserve">From the above result we find that Financial reporting  has a positive effect on material handling </w:t>
      </w:r>
    </w:p>
    <w:p w:rsidR="008B2FA6" w:rsidRPr="000E7025" w:rsidRDefault="008B2FA6" w:rsidP="008B2FA6">
      <w:pPr>
        <w:pStyle w:val="BodyText"/>
        <w:spacing w:line="360" w:lineRule="auto"/>
        <w:ind w:left="121" w:right="406"/>
        <w:jc w:val="both"/>
        <w:rPr>
          <w:color w:val="000000" w:themeColor="text1"/>
        </w:rPr>
      </w:pPr>
      <w:r w:rsidRPr="000E7025">
        <w:rPr>
          <w:color w:val="000000" w:themeColor="text1"/>
        </w:rPr>
        <w:t xml:space="preserve">From tables 4.4.2b, the P-value and significant values of </w:t>
      </w:r>
      <w:r w:rsidRPr="000E7025">
        <w:t>Financial performance Efficiency</w:t>
      </w:r>
      <w:r w:rsidRPr="000E7025">
        <w:rPr>
          <w:color w:val="000000" w:themeColor="text1"/>
        </w:rPr>
        <w:t xml:space="preserve"> are 0.01044 and 0.025 respectively and these are less than the set value. Thus, the rejection of the null hypothesis (H</w:t>
      </w:r>
      <w:r w:rsidRPr="000E7025">
        <w:rPr>
          <w:color w:val="000000" w:themeColor="text1"/>
          <w:vertAlign w:val="subscript"/>
        </w:rPr>
        <w:t>O2</w:t>
      </w:r>
      <w:r w:rsidRPr="000E7025">
        <w:rPr>
          <w:color w:val="000000" w:themeColor="text1"/>
        </w:rPr>
        <w:t xml:space="preserve">) which states that there is no significant relationship between material handling and Financial reporting  in UNION BANK PLC.. </w:t>
      </w:r>
    </w:p>
    <w:p w:rsidR="008B2FA6" w:rsidRPr="000E7025" w:rsidRDefault="008B2FA6" w:rsidP="008B2FA6">
      <w:pPr>
        <w:pStyle w:val="BodyText"/>
        <w:spacing w:line="360" w:lineRule="auto"/>
        <w:ind w:left="121" w:right="406"/>
        <w:jc w:val="both"/>
        <w:rPr>
          <w:color w:val="000000" w:themeColor="text1"/>
        </w:rPr>
      </w:pPr>
      <w:r w:rsidRPr="000E7025">
        <w:rPr>
          <w:color w:val="000000" w:themeColor="text1"/>
        </w:rPr>
        <w:t>The alternate hypothesis is therefore accepted which states that there is significant relationship material handling and Financial reporting  in of UNION BANK PLC..</w:t>
      </w:r>
    </w:p>
    <w:p w:rsidR="008B2FA6" w:rsidRPr="000E7025" w:rsidRDefault="008B2FA6" w:rsidP="008B2FA6">
      <w:pPr>
        <w:pStyle w:val="Heading2"/>
        <w:tabs>
          <w:tab w:val="left" w:pos="588"/>
        </w:tabs>
        <w:spacing w:before="144" w:line="360" w:lineRule="auto"/>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t xml:space="preserve">Test of Hypothesis </w:t>
      </w:r>
      <w:r w:rsidRPr="000E7025">
        <w:rPr>
          <w:rFonts w:ascii="Times New Roman" w:hAnsi="Times New Roman" w:cs="Times New Roman"/>
          <w:color w:val="000000" w:themeColor="text1"/>
          <w:spacing w:val="-2"/>
          <w:sz w:val="24"/>
          <w:szCs w:val="24"/>
        </w:rPr>
        <w:t>Three</w:t>
      </w:r>
    </w:p>
    <w:p w:rsidR="008B2FA6" w:rsidRPr="000E7025" w:rsidRDefault="008B2FA6" w:rsidP="008B2FA6">
      <w:pPr>
        <w:pStyle w:val="BodyText"/>
        <w:tabs>
          <w:tab w:val="left" w:pos="822"/>
        </w:tabs>
        <w:spacing w:before="129" w:line="360" w:lineRule="auto"/>
        <w:ind w:left="822" w:right="409" w:hanging="701"/>
        <w:rPr>
          <w:color w:val="000000" w:themeColor="text1"/>
        </w:rPr>
      </w:pPr>
      <w:r w:rsidRPr="000E7025">
        <w:rPr>
          <w:color w:val="000000" w:themeColor="text1"/>
          <w:spacing w:val="-4"/>
        </w:rPr>
        <w:t>Ho3:</w:t>
      </w:r>
      <w:r w:rsidRPr="000E7025">
        <w:rPr>
          <w:color w:val="000000" w:themeColor="text1"/>
        </w:rPr>
        <w:tab/>
        <w:t>There is no significant relationship financial reporting practice and financial performance of UNION BANK PLC..</w:t>
      </w:r>
    </w:p>
    <w:p w:rsidR="008B2FA6" w:rsidRPr="000E7025" w:rsidRDefault="008B2FA6" w:rsidP="008B2FA6">
      <w:pPr>
        <w:spacing w:line="360" w:lineRule="auto"/>
        <w:rPr>
          <w:rFonts w:ascii="Times New Roman" w:hAnsi="Times New Roman" w:cs="Times New Roman"/>
          <w:color w:val="000000" w:themeColor="text1"/>
          <w:spacing w:val="-5"/>
          <w:sz w:val="24"/>
          <w:szCs w:val="24"/>
        </w:rPr>
      </w:pPr>
      <w:r w:rsidRPr="000E7025">
        <w:rPr>
          <w:rFonts w:ascii="Times New Roman" w:hAnsi="Times New Roman" w:cs="Times New Roman"/>
          <w:b/>
          <w:color w:val="000000" w:themeColor="text1"/>
          <w:sz w:val="24"/>
          <w:szCs w:val="24"/>
        </w:rPr>
        <w:t>Table4.3.3a:</w:t>
      </w:r>
      <w:r w:rsidRPr="000E7025">
        <w:rPr>
          <w:rFonts w:ascii="Times New Roman" w:hAnsi="Times New Roman" w:cs="Times New Roman"/>
          <w:color w:val="000000" w:themeColor="text1"/>
          <w:sz w:val="24"/>
          <w:szCs w:val="24"/>
        </w:rPr>
        <w:t>OLS, using observations (T=</w:t>
      </w:r>
      <w:r w:rsidRPr="000E7025">
        <w:rPr>
          <w:rFonts w:ascii="Times New Roman" w:hAnsi="Times New Roman" w:cs="Times New Roman"/>
          <w:color w:val="000000" w:themeColor="text1"/>
          <w:spacing w:val="-5"/>
          <w:sz w:val="24"/>
          <w:szCs w:val="24"/>
        </w:rPr>
        <w:t>10</w:t>
      </w:r>
    </w:p>
    <w:p w:rsidR="008B2FA6" w:rsidRPr="000E7025" w:rsidRDefault="008B2FA6" w:rsidP="008B2FA6">
      <w:pPr>
        <w:pStyle w:val="BodyText"/>
        <w:spacing w:before="175" w:after="8" w:line="360" w:lineRule="auto"/>
        <w:ind w:left="121"/>
        <w:rPr>
          <w:color w:val="000000" w:themeColor="text1"/>
        </w:rPr>
      </w:pPr>
      <w:r w:rsidRPr="000E7025">
        <w:rPr>
          <w:color w:val="000000" w:themeColor="text1"/>
        </w:rPr>
        <w:t xml:space="preserve">Dependent variable: </w:t>
      </w:r>
      <w:r w:rsidRPr="000E7025">
        <w:rPr>
          <w:color w:val="000000" w:themeColor="text1"/>
          <w:spacing w:val="-5"/>
        </w:rPr>
        <w:t>EPS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8B2FA6" w:rsidRPr="000E7025" w:rsidTr="005A4B6E">
        <w:trPr>
          <w:trHeight w:val="268"/>
        </w:trPr>
        <w:tc>
          <w:tcPr>
            <w:tcW w:w="1877" w:type="dxa"/>
          </w:tcPr>
          <w:p w:rsidR="008B2FA6" w:rsidRPr="000E7025" w:rsidRDefault="008B2FA6" w:rsidP="005A4B6E">
            <w:pPr>
              <w:pStyle w:val="TableParagraph"/>
              <w:spacing w:line="360" w:lineRule="auto"/>
              <w:ind w:left="0"/>
              <w:rPr>
                <w:color w:val="000000" w:themeColor="text1"/>
                <w:sz w:val="24"/>
                <w:szCs w:val="24"/>
              </w:rPr>
            </w:pPr>
          </w:p>
        </w:tc>
        <w:tc>
          <w:tcPr>
            <w:tcW w:w="1366" w:type="dxa"/>
          </w:tcPr>
          <w:p w:rsidR="008B2FA6" w:rsidRPr="000E7025" w:rsidRDefault="008B2FA6" w:rsidP="005A4B6E">
            <w:pPr>
              <w:pStyle w:val="TableParagraph"/>
              <w:spacing w:line="360" w:lineRule="auto"/>
              <w:ind w:left="30"/>
              <w:rPr>
                <w:i/>
                <w:color w:val="000000" w:themeColor="text1"/>
                <w:sz w:val="24"/>
                <w:szCs w:val="24"/>
              </w:rPr>
            </w:pPr>
            <w:r w:rsidRPr="000E7025">
              <w:rPr>
                <w:i/>
                <w:color w:val="000000" w:themeColor="text1"/>
                <w:spacing w:val="-2"/>
                <w:sz w:val="24"/>
                <w:szCs w:val="24"/>
              </w:rPr>
              <w:t>Coefficient</w:t>
            </w:r>
          </w:p>
        </w:tc>
        <w:tc>
          <w:tcPr>
            <w:tcW w:w="1361" w:type="dxa"/>
          </w:tcPr>
          <w:p w:rsidR="008B2FA6" w:rsidRPr="000E7025" w:rsidRDefault="008B2FA6" w:rsidP="005A4B6E">
            <w:pPr>
              <w:pStyle w:val="TableParagraph"/>
              <w:spacing w:line="360" w:lineRule="auto"/>
              <w:ind w:left="25"/>
              <w:rPr>
                <w:i/>
                <w:color w:val="000000" w:themeColor="text1"/>
                <w:sz w:val="24"/>
                <w:szCs w:val="24"/>
              </w:rPr>
            </w:pPr>
            <w:r w:rsidRPr="000E7025">
              <w:rPr>
                <w:i/>
                <w:color w:val="000000" w:themeColor="text1"/>
                <w:sz w:val="24"/>
                <w:szCs w:val="24"/>
              </w:rPr>
              <w:t>Std.</w:t>
            </w:r>
            <w:r w:rsidRPr="000E7025">
              <w:rPr>
                <w:i/>
                <w:color w:val="000000" w:themeColor="text1"/>
                <w:spacing w:val="-2"/>
                <w:sz w:val="24"/>
                <w:szCs w:val="24"/>
              </w:rPr>
              <w:t>Error</w:t>
            </w:r>
          </w:p>
        </w:tc>
        <w:tc>
          <w:tcPr>
            <w:tcW w:w="1363" w:type="dxa"/>
          </w:tcPr>
          <w:p w:rsidR="008B2FA6" w:rsidRPr="000E7025" w:rsidRDefault="008B2FA6" w:rsidP="005A4B6E">
            <w:pPr>
              <w:pStyle w:val="TableParagraph"/>
              <w:spacing w:line="360" w:lineRule="auto"/>
              <w:ind w:left="30"/>
              <w:rPr>
                <w:i/>
                <w:color w:val="000000" w:themeColor="text1"/>
                <w:sz w:val="24"/>
                <w:szCs w:val="24"/>
              </w:rPr>
            </w:pPr>
            <w:r w:rsidRPr="000E7025">
              <w:rPr>
                <w:i/>
                <w:color w:val="000000" w:themeColor="text1"/>
                <w:sz w:val="24"/>
                <w:szCs w:val="24"/>
              </w:rPr>
              <w:t>t-</w:t>
            </w:r>
            <w:r w:rsidRPr="000E7025">
              <w:rPr>
                <w:i/>
                <w:color w:val="000000" w:themeColor="text1"/>
                <w:spacing w:val="-2"/>
                <w:sz w:val="24"/>
                <w:szCs w:val="24"/>
              </w:rPr>
              <w:t>ratio</w:t>
            </w:r>
          </w:p>
        </w:tc>
        <w:tc>
          <w:tcPr>
            <w:tcW w:w="1363" w:type="dxa"/>
          </w:tcPr>
          <w:p w:rsidR="008B2FA6" w:rsidRPr="000E7025" w:rsidRDefault="008B2FA6" w:rsidP="005A4B6E">
            <w:pPr>
              <w:pStyle w:val="TableParagraph"/>
              <w:spacing w:line="360" w:lineRule="auto"/>
              <w:ind w:left="27"/>
              <w:rPr>
                <w:i/>
                <w:color w:val="000000" w:themeColor="text1"/>
                <w:sz w:val="24"/>
                <w:szCs w:val="24"/>
              </w:rPr>
            </w:pPr>
            <w:r w:rsidRPr="000E7025">
              <w:rPr>
                <w:i/>
                <w:color w:val="000000" w:themeColor="text1"/>
                <w:sz w:val="24"/>
                <w:szCs w:val="24"/>
              </w:rPr>
              <w:t>p-</w:t>
            </w:r>
            <w:r w:rsidRPr="000E7025">
              <w:rPr>
                <w:i/>
                <w:color w:val="000000" w:themeColor="text1"/>
                <w:spacing w:val="-2"/>
                <w:sz w:val="24"/>
                <w:szCs w:val="24"/>
              </w:rPr>
              <w:t>value</w:t>
            </w:r>
          </w:p>
        </w:tc>
        <w:tc>
          <w:tcPr>
            <w:tcW w:w="487" w:type="dxa"/>
          </w:tcPr>
          <w:p w:rsidR="008B2FA6" w:rsidRPr="000E7025" w:rsidRDefault="008B2FA6" w:rsidP="005A4B6E">
            <w:pPr>
              <w:pStyle w:val="TableParagraph"/>
              <w:spacing w:line="360" w:lineRule="auto"/>
              <w:ind w:left="0"/>
              <w:rPr>
                <w:color w:val="000000" w:themeColor="text1"/>
                <w:sz w:val="24"/>
                <w:szCs w:val="24"/>
              </w:rPr>
            </w:pPr>
          </w:p>
        </w:tc>
      </w:tr>
      <w:tr w:rsidR="008B2FA6" w:rsidRPr="000E7025" w:rsidTr="005A4B6E">
        <w:trPr>
          <w:trHeight w:val="268"/>
        </w:trPr>
        <w:tc>
          <w:tcPr>
            <w:tcW w:w="187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2"/>
                <w:sz w:val="24"/>
                <w:szCs w:val="24"/>
              </w:rPr>
              <w:t>Const</w:t>
            </w:r>
          </w:p>
        </w:tc>
        <w:tc>
          <w:tcPr>
            <w:tcW w:w="1366"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2"/>
                <w:sz w:val="24"/>
                <w:szCs w:val="24"/>
              </w:rPr>
              <w:t>2.1111906</w:t>
            </w:r>
          </w:p>
        </w:tc>
        <w:tc>
          <w:tcPr>
            <w:tcW w:w="1361" w:type="dxa"/>
          </w:tcPr>
          <w:p w:rsidR="008B2FA6" w:rsidRPr="000E7025" w:rsidRDefault="008B2FA6" w:rsidP="005A4B6E">
            <w:pPr>
              <w:pStyle w:val="TableParagraph"/>
              <w:spacing w:line="360" w:lineRule="auto"/>
              <w:ind w:left="25"/>
              <w:rPr>
                <w:color w:val="000000" w:themeColor="text1"/>
                <w:sz w:val="24"/>
                <w:szCs w:val="24"/>
              </w:rPr>
            </w:pPr>
            <w:r w:rsidRPr="000E7025">
              <w:rPr>
                <w:color w:val="000000" w:themeColor="text1"/>
                <w:spacing w:val="-2"/>
                <w:sz w:val="24"/>
                <w:szCs w:val="24"/>
              </w:rPr>
              <w:t>2.8388306</w:t>
            </w:r>
          </w:p>
        </w:tc>
        <w:tc>
          <w:tcPr>
            <w:tcW w:w="1363" w:type="dxa"/>
          </w:tcPr>
          <w:p w:rsidR="008B2FA6" w:rsidRPr="000E7025" w:rsidRDefault="008B2FA6" w:rsidP="005A4B6E">
            <w:pPr>
              <w:pStyle w:val="TableParagraph"/>
              <w:spacing w:line="360" w:lineRule="auto"/>
              <w:ind w:left="31"/>
              <w:rPr>
                <w:color w:val="000000" w:themeColor="text1"/>
                <w:sz w:val="24"/>
                <w:szCs w:val="24"/>
              </w:rPr>
            </w:pPr>
            <w:r w:rsidRPr="000E7025">
              <w:rPr>
                <w:color w:val="000000" w:themeColor="text1"/>
                <w:spacing w:val="-2"/>
                <w:sz w:val="24"/>
                <w:szCs w:val="24"/>
              </w:rPr>
              <w:t>0.6437</w:t>
            </w:r>
          </w:p>
        </w:tc>
        <w:tc>
          <w:tcPr>
            <w:tcW w:w="1363"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0.27834</w:t>
            </w:r>
          </w:p>
        </w:tc>
        <w:tc>
          <w:tcPr>
            <w:tcW w:w="487" w:type="dxa"/>
          </w:tcPr>
          <w:p w:rsidR="008B2FA6" w:rsidRPr="000E7025" w:rsidRDefault="008B2FA6" w:rsidP="005A4B6E">
            <w:pPr>
              <w:pStyle w:val="TableParagraph"/>
              <w:spacing w:line="360" w:lineRule="auto"/>
              <w:ind w:left="0"/>
              <w:rPr>
                <w:color w:val="000000" w:themeColor="text1"/>
                <w:sz w:val="24"/>
                <w:szCs w:val="24"/>
              </w:rPr>
            </w:pPr>
          </w:p>
        </w:tc>
      </w:tr>
      <w:tr w:rsidR="008B2FA6" w:rsidRPr="000E7025" w:rsidTr="005A4B6E">
        <w:trPr>
          <w:trHeight w:val="265"/>
        </w:trPr>
        <w:tc>
          <w:tcPr>
            <w:tcW w:w="1877" w:type="dxa"/>
          </w:tcPr>
          <w:p w:rsidR="008B2FA6" w:rsidRPr="000E7025" w:rsidRDefault="008B2FA6" w:rsidP="005A4B6E">
            <w:pPr>
              <w:pStyle w:val="TableParagraph"/>
              <w:spacing w:line="360" w:lineRule="auto"/>
              <w:ind w:left="28"/>
              <w:rPr>
                <w:color w:val="000000" w:themeColor="text1"/>
                <w:sz w:val="24"/>
                <w:szCs w:val="24"/>
              </w:rPr>
            </w:pPr>
            <w:r w:rsidRPr="000E7025">
              <w:rPr>
                <w:color w:val="000000" w:themeColor="text1"/>
                <w:spacing w:val="-5"/>
                <w:sz w:val="24"/>
                <w:szCs w:val="24"/>
              </w:rPr>
              <w:t>BS</w:t>
            </w:r>
          </w:p>
        </w:tc>
        <w:tc>
          <w:tcPr>
            <w:tcW w:w="1366"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2"/>
                <w:sz w:val="24"/>
                <w:szCs w:val="24"/>
              </w:rPr>
              <w:t>0.48253</w:t>
            </w:r>
          </w:p>
        </w:tc>
        <w:tc>
          <w:tcPr>
            <w:tcW w:w="1361" w:type="dxa"/>
          </w:tcPr>
          <w:p w:rsidR="008B2FA6" w:rsidRPr="000E7025" w:rsidRDefault="008B2FA6" w:rsidP="005A4B6E">
            <w:pPr>
              <w:pStyle w:val="TableParagraph"/>
              <w:spacing w:line="360" w:lineRule="auto"/>
              <w:ind w:left="25"/>
              <w:rPr>
                <w:color w:val="000000" w:themeColor="text1"/>
                <w:sz w:val="24"/>
                <w:szCs w:val="24"/>
              </w:rPr>
            </w:pPr>
            <w:r w:rsidRPr="000E7025">
              <w:rPr>
                <w:color w:val="000000" w:themeColor="text1"/>
                <w:spacing w:val="-2"/>
                <w:sz w:val="24"/>
                <w:szCs w:val="24"/>
              </w:rPr>
              <w:t>0.0278766</w:t>
            </w:r>
          </w:p>
        </w:tc>
        <w:tc>
          <w:tcPr>
            <w:tcW w:w="1363" w:type="dxa"/>
          </w:tcPr>
          <w:p w:rsidR="008B2FA6" w:rsidRPr="000E7025" w:rsidRDefault="008B2FA6" w:rsidP="005A4B6E">
            <w:pPr>
              <w:pStyle w:val="TableParagraph"/>
              <w:spacing w:line="360" w:lineRule="auto"/>
              <w:ind w:left="31"/>
              <w:rPr>
                <w:color w:val="000000" w:themeColor="text1"/>
                <w:sz w:val="24"/>
                <w:szCs w:val="24"/>
              </w:rPr>
            </w:pPr>
            <w:r w:rsidRPr="000E7025">
              <w:rPr>
                <w:color w:val="000000" w:themeColor="text1"/>
                <w:spacing w:val="-2"/>
                <w:sz w:val="24"/>
                <w:szCs w:val="24"/>
              </w:rPr>
              <w:t>5.3182</w:t>
            </w:r>
          </w:p>
        </w:tc>
        <w:tc>
          <w:tcPr>
            <w:tcW w:w="1363" w:type="dxa"/>
          </w:tcPr>
          <w:p w:rsidR="008B2FA6" w:rsidRPr="000E7025" w:rsidRDefault="008B2FA6" w:rsidP="005A4B6E">
            <w:pPr>
              <w:pStyle w:val="TableParagraph"/>
              <w:spacing w:line="360" w:lineRule="auto"/>
              <w:ind w:left="27"/>
              <w:rPr>
                <w:color w:val="000000" w:themeColor="text1"/>
                <w:sz w:val="24"/>
                <w:szCs w:val="24"/>
              </w:rPr>
            </w:pPr>
            <w:r w:rsidRPr="000E7025">
              <w:rPr>
                <w:color w:val="000000" w:themeColor="text1"/>
                <w:spacing w:val="-2"/>
                <w:sz w:val="24"/>
                <w:szCs w:val="24"/>
              </w:rPr>
              <w:t>0.00071</w:t>
            </w:r>
          </w:p>
        </w:tc>
        <w:tc>
          <w:tcPr>
            <w:tcW w:w="487" w:type="dxa"/>
          </w:tcPr>
          <w:p w:rsidR="008B2FA6" w:rsidRPr="000E7025" w:rsidRDefault="008B2FA6" w:rsidP="005A4B6E">
            <w:pPr>
              <w:pStyle w:val="TableParagraph"/>
              <w:spacing w:line="360" w:lineRule="auto"/>
              <w:ind w:left="29"/>
              <w:rPr>
                <w:color w:val="000000" w:themeColor="text1"/>
                <w:sz w:val="24"/>
                <w:szCs w:val="24"/>
              </w:rPr>
            </w:pPr>
            <w:r w:rsidRPr="000E7025">
              <w:rPr>
                <w:color w:val="000000" w:themeColor="text1"/>
                <w:spacing w:val="-5"/>
                <w:sz w:val="24"/>
                <w:szCs w:val="24"/>
              </w:rPr>
              <w:t>***</w:t>
            </w:r>
          </w:p>
        </w:tc>
      </w:tr>
    </w:tbl>
    <w:p w:rsidR="008B2FA6" w:rsidRPr="000E7025" w:rsidRDefault="008B2FA6" w:rsidP="008B2FA6">
      <w:pPr>
        <w:pStyle w:val="BodyText"/>
        <w:spacing w:line="360" w:lineRule="auto"/>
        <w:ind w:left="364"/>
        <w:rPr>
          <w:color w:val="000000" w:themeColor="text1"/>
        </w:rPr>
      </w:pPr>
      <w:r w:rsidRPr="000E7025">
        <w:rPr>
          <w:color w:val="000000" w:themeColor="text1"/>
        </w:rPr>
        <w:t>Source:OLSversion</w:t>
      </w:r>
      <w:r w:rsidRPr="000E7025">
        <w:rPr>
          <w:color w:val="000000" w:themeColor="text1"/>
          <w:spacing w:val="-5"/>
        </w:rPr>
        <w:t>20</w:t>
      </w:r>
    </w:p>
    <w:p w:rsidR="008B2FA6" w:rsidRPr="000E7025" w:rsidRDefault="008B2FA6" w:rsidP="008B2FA6">
      <w:pPr>
        <w:pStyle w:val="Heading2"/>
        <w:spacing w:after="3" w:line="360" w:lineRule="auto"/>
        <w:ind w:left="424"/>
        <w:rPr>
          <w:rFonts w:ascii="Times New Roman" w:hAnsi="Times New Roman" w:cs="Times New Roman"/>
          <w:color w:val="000000" w:themeColor="text1"/>
          <w:sz w:val="24"/>
          <w:szCs w:val="24"/>
        </w:rPr>
      </w:pPr>
      <w:r w:rsidRPr="000E7025">
        <w:rPr>
          <w:rFonts w:ascii="Times New Roman" w:hAnsi="Times New Roman" w:cs="Times New Roman"/>
          <w:color w:val="000000" w:themeColor="text1"/>
          <w:sz w:val="24"/>
          <w:szCs w:val="24"/>
        </w:rPr>
        <w:lastRenderedPageBreak/>
        <w:t>Table4.3.3b:</w:t>
      </w:r>
      <w:r w:rsidRPr="000E7025">
        <w:rPr>
          <w:rFonts w:ascii="Times New Roman" w:hAnsi="Times New Roman" w:cs="Times New Roman"/>
          <w:color w:val="000000" w:themeColor="text1"/>
          <w:spacing w:val="-2"/>
          <w:sz w:val="24"/>
          <w:szCs w:val="24"/>
        </w:rPr>
        <w:t>Coefficients</w:t>
      </w:r>
    </w:p>
    <w:tbl>
      <w:tblPr>
        <w:tblW w:w="8650" w:type="dxa"/>
        <w:tblInd w:w="128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046"/>
        <w:gridCol w:w="1423"/>
        <w:gridCol w:w="1423"/>
        <w:gridCol w:w="1569"/>
        <w:gridCol w:w="1094"/>
        <w:gridCol w:w="1095"/>
      </w:tblGrid>
      <w:tr w:rsidR="008B2FA6" w:rsidRPr="000E7025" w:rsidTr="005A4B6E">
        <w:trPr>
          <w:trHeight w:val="518"/>
        </w:trPr>
        <w:tc>
          <w:tcPr>
            <w:tcW w:w="2046" w:type="dxa"/>
            <w:vMerge w:val="restart"/>
            <w:tcBorders>
              <w:left w:val="nil"/>
              <w:bottom w:val="single" w:sz="18" w:space="0" w:color="000000"/>
              <w:right w:val="single" w:sz="1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38" w:line="360" w:lineRule="auto"/>
              <w:ind w:left="0"/>
              <w:rPr>
                <w:b/>
                <w:color w:val="000000" w:themeColor="text1"/>
                <w:sz w:val="24"/>
                <w:szCs w:val="24"/>
              </w:rPr>
            </w:pPr>
          </w:p>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2"/>
                <w:sz w:val="24"/>
                <w:szCs w:val="24"/>
              </w:rPr>
              <w:t>Model</w:t>
            </w:r>
          </w:p>
        </w:tc>
        <w:tc>
          <w:tcPr>
            <w:tcW w:w="2846" w:type="dxa"/>
            <w:gridSpan w:val="2"/>
            <w:tcBorders>
              <w:left w:val="single" w:sz="18" w:space="0" w:color="000000"/>
              <w:right w:val="single" w:sz="8" w:space="0" w:color="000000"/>
            </w:tcBorders>
          </w:tcPr>
          <w:p w:rsidR="008B2FA6" w:rsidRPr="000E7025" w:rsidRDefault="008B2FA6" w:rsidP="005A4B6E">
            <w:pPr>
              <w:pStyle w:val="TableParagraph"/>
              <w:spacing w:before="253" w:line="360" w:lineRule="auto"/>
              <w:ind w:left="77"/>
              <w:rPr>
                <w:color w:val="000000" w:themeColor="text1"/>
                <w:sz w:val="24"/>
                <w:szCs w:val="24"/>
              </w:rPr>
            </w:pPr>
            <w:r w:rsidRPr="000E7025">
              <w:rPr>
                <w:color w:val="000000" w:themeColor="text1"/>
                <w:sz w:val="24"/>
                <w:szCs w:val="24"/>
              </w:rPr>
              <w:t xml:space="preserve">Unstandardized </w:t>
            </w:r>
            <w:r w:rsidRPr="000E7025">
              <w:rPr>
                <w:color w:val="000000" w:themeColor="text1"/>
                <w:spacing w:val="-2"/>
                <w:sz w:val="24"/>
                <w:szCs w:val="24"/>
              </w:rPr>
              <w:t>Coefficients</w:t>
            </w:r>
          </w:p>
        </w:tc>
        <w:tc>
          <w:tcPr>
            <w:tcW w:w="1569" w:type="dxa"/>
            <w:tcBorders>
              <w:left w:val="single" w:sz="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2"/>
                <w:sz w:val="24"/>
                <w:szCs w:val="24"/>
              </w:rPr>
              <w:t>Standardized</w:t>
            </w:r>
          </w:p>
          <w:p w:rsidR="008B2FA6" w:rsidRPr="000E7025" w:rsidRDefault="008B2FA6" w:rsidP="005A4B6E">
            <w:pPr>
              <w:pStyle w:val="TableParagraph"/>
              <w:spacing w:before="4" w:line="360" w:lineRule="auto"/>
              <w:ind w:left="78"/>
              <w:rPr>
                <w:color w:val="000000" w:themeColor="text1"/>
                <w:sz w:val="24"/>
                <w:szCs w:val="24"/>
              </w:rPr>
            </w:pPr>
            <w:r w:rsidRPr="000E7025">
              <w:rPr>
                <w:color w:val="000000" w:themeColor="text1"/>
                <w:spacing w:val="-2"/>
                <w:sz w:val="24"/>
                <w:szCs w:val="24"/>
              </w:rPr>
              <w:t>Coefficients</w:t>
            </w:r>
          </w:p>
        </w:tc>
        <w:tc>
          <w:tcPr>
            <w:tcW w:w="1094" w:type="dxa"/>
            <w:vMerge w:val="restart"/>
            <w:tcBorders>
              <w:left w:val="single" w:sz="8" w:space="0" w:color="000000"/>
              <w:bottom w:val="single" w:sz="18" w:space="0" w:color="000000"/>
              <w:right w:val="single" w:sz="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38" w:line="360" w:lineRule="auto"/>
              <w:ind w:left="0"/>
              <w:rPr>
                <w:b/>
                <w:color w:val="000000" w:themeColor="text1"/>
                <w:sz w:val="24"/>
                <w:szCs w:val="24"/>
              </w:rPr>
            </w:pPr>
          </w:p>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10"/>
                <w:sz w:val="24"/>
                <w:szCs w:val="24"/>
              </w:rPr>
              <w:t>T</w:t>
            </w:r>
          </w:p>
        </w:tc>
        <w:tc>
          <w:tcPr>
            <w:tcW w:w="1095" w:type="dxa"/>
            <w:vMerge w:val="restart"/>
            <w:tcBorders>
              <w:left w:val="single" w:sz="8" w:space="0" w:color="000000"/>
              <w:bottom w:val="single" w:sz="18" w:space="0" w:color="000000"/>
              <w:right w:val="single" w:sz="18" w:space="0" w:color="000000"/>
            </w:tcBorders>
          </w:tcPr>
          <w:p w:rsidR="008B2FA6" w:rsidRPr="000E7025" w:rsidRDefault="008B2FA6" w:rsidP="005A4B6E">
            <w:pPr>
              <w:pStyle w:val="TableParagraph"/>
              <w:spacing w:line="360" w:lineRule="auto"/>
              <w:ind w:left="0"/>
              <w:rPr>
                <w:b/>
                <w:color w:val="000000" w:themeColor="text1"/>
                <w:sz w:val="24"/>
                <w:szCs w:val="24"/>
              </w:rPr>
            </w:pPr>
          </w:p>
          <w:p w:rsidR="008B2FA6" w:rsidRPr="000E7025" w:rsidRDefault="008B2FA6" w:rsidP="005A4B6E">
            <w:pPr>
              <w:pStyle w:val="TableParagraph"/>
              <w:spacing w:before="38" w:line="360" w:lineRule="auto"/>
              <w:ind w:left="0"/>
              <w:rPr>
                <w:b/>
                <w:color w:val="000000" w:themeColor="text1"/>
                <w:sz w:val="24"/>
                <w:szCs w:val="24"/>
              </w:rPr>
            </w:pPr>
          </w:p>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4"/>
                <w:sz w:val="24"/>
                <w:szCs w:val="24"/>
              </w:rPr>
              <w:t>Sig.</w:t>
            </w:r>
          </w:p>
        </w:tc>
      </w:tr>
      <w:tr w:rsidR="008B2FA6" w:rsidRPr="000E7025" w:rsidTr="005A4B6E">
        <w:trPr>
          <w:trHeight w:val="260"/>
        </w:trPr>
        <w:tc>
          <w:tcPr>
            <w:tcW w:w="2046" w:type="dxa"/>
            <w:vMerge/>
            <w:tcBorders>
              <w:top w:val="nil"/>
              <w:left w:val="nil"/>
              <w:bottom w:val="single" w:sz="18" w:space="0" w:color="000000"/>
              <w:right w:val="single" w:sz="1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c>
          <w:tcPr>
            <w:tcW w:w="1423" w:type="dxa"/>
            <w:tcBorders>
              <w:left w:val="single" w:sz="18" w:space="0" w:color="000000"/>
              <w:bottom w:val="single" w:sz="18" w:space="0" w:color="000000"/>
              <w:right w:val="single" w:sz="8" w:space="0" w:color="000000"/>
            </w:tcBorders>
          </w:tcPr>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10"/>
                <w:sz w:val="24"/>
                <w:szCs w:val="24"/>
              </w:rPr>
              <w:t>B</w:t>
            </w:r>
          </w:p>
        </w:tc>
        <w:tc>
          <w:tcPr>
            <w:tcW w:w="1423" w:type="dxa"/>
            <w:tcBorders>
              <w:left w:val="single" w:sz="8" w:space="0" w:color="000000"/>
              <w:bottom w:val="single" w:sz="18" w:space="0" w:color="000000"/>
              <w:right w:val="single" w:sz="8" w:space="0" w:color="000000"/>
            </w:tcBorders>
          </w:tcPr>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z w:val="24"/>
                <w:szCs w:val="24"/>
              </w:rPr>
              <w:t>Std.</w:t>
            </w:r>
            <w:r w:rsidRPr="000E7025">
              <w:rPr>
                <w:color w:val="000000" w:themeColor="text1"/>
                <w:spacing w:val="-2"/>
                <w:sz w:val="24"/>
                <w:szCs w:val="24"/>
              </w:rPr>
              <w:t>Error</w:t>
            </w:r>
          </w:p>
        </w:tc>
        <w:tc>
          <w:tcPr>
            <w:tcW w:w="1569" w:type="dxa"/>
            <w:tcBorders>
              <w:left w:val="single" w:sz="8" w:space="0" w:color="000000"/>
              <w:bottom w:val="single" w:sz="1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4"/>
                <w:sz w:val="24"/>
                <w:szCs w:val="24"/>
              </w:rPr>
              <w:t>Beta</w:t>
            </w:r>
          </w:p>
        </w:tc>
        <w:tc>
          <w:tcPr>
            <w:tcW w:w="1094" w:type="dxa"/>
            <w:vMerge/>
            <w:tcBorders>
              <w:top w:val="nil"/>
              <w:left w:val="single" w:sz="8" w:space="0" w:color="000000"/>
              <w:bottom w:val="single" w:sz="18" w:space="0" w:color="000000"/>
              <w:right w:val="single" w:sz="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c>
          <w:tcPr>
            <w:tcW w:w="1095" w:type="dxa"/>
            <w:vMerge/>
            <w:tcBorders>
              <w:top w:val="nil"/>
              <w:left w:val="single" w:sz="8" w:space="0" w:color="000000"/>
              <w:bottom w:val="single" w:sz="18" w:space="0" w:color="000000"/>
              <w:right w:val="single" w:sz="18" w:space="0" w:color="000000"/>
            </w:tcBorders>
          </w:tcPr>
          <w:p w:rsidR="008B2FA6" w:rsidRPr="000E7025" w:rsidRDefault="008B2FA6" w:rsidP="005A4B6E">
            <w:pPr>
              <w:spacing w:line="360" w:lineRule="auto"/>
              <w:rPr>
                <w:rFonts w:ascii="Times New Roman" w:hAnsi="Times New Roman" w:cs="Times New Roman"/>
                <w:color w:val="000000" w:themeColor="text1"/>
                <w:sz w:val="24"/>
                <w:szCs w:val="24"/>
              </w:rPr>
            </w:pPr>
          </w:p>
        </w:tc>
      </w:tr>
      <w:tr w:rsidR="008B2FA6" w:rsidRPr="000E7025" w:rsidTr="005A4B6E">
        <w:trPr>
          <w:trHeight w:val="581"/>
        </w:trPr>
        <w:tc>
          <w:tcPr>
            <w:tcW w:w="2046" w:type="dxa"/>
            <w:tcBorders>
              <w:top w:val="single" w:sz="18" w:space="0" w:color="000000"/>
              <w:left w:val="single" w:sz="18" w:space="0" w:color="000000"/>
              <w:bottom w:val="single" w:sz="18" w:space="0" w:color="000000"/>
              <w:right w:val="single" w:sz="18" w:space="0" w:color="000000"/>
            </w:tcBorders>
          </w:tcPr>
          <w:p w:rsidR="008B2FA6" w:rsidRPr="000E7025" w:rsidRDefault="008B2FA6" w:rsidP="005A4B6E">
            <w:pPr>
              <w:pStyle w:val="TableParagraph"/>
              <w:tabs>
                <w:tab w:val="left" w:pos="841"/>
              </w:tabs>
              <w:spacing w:line="360" w:lineRule="auto"/>
              <w:ind w:left="78"/>
              <w:rPr>
                <w:color w:val="000000" w:themeColor="text1"/>
                <w:sz w:val="24"/>
                <w:szCs w:val="24"/>
              </w:rPr>
            </w:pPr>
            <w:r w:rsidRPr="000E7025">
              <w:rPr>
                <w:color w:val="000000" w:themeColor="text1"/>
                <w:spacing w:val="-10"/>
                <w:sz w:val="24"/>
                <w:szCs w:val="24"/>
              </w:rPr>
              <w:t>1</w:t>
            </w:r>
            <w:r w:rsidRPr="000E7025">
              <w:rPr>
                <w:color w:val="000000" w:themeColor="text1"/>
                <w:sz w:val="24"/>
                <w:szCs w:val="24"/>
              </w:rPr>
              <w:tab/>
            </w:r>
            <w:r w:rsidRPr="000E7025">
              <w:rPr>
                <w:color w:val="000000" w:themeColor="text1"/>
                <w:spacing w:val="-2"/>
                <w:sz w:val="24"/>
                <w:szCs w:val="24"/>
              </w:rPr>
              <w:t>(Constant)</w:t>
            </w:r>
          </w:p>
          <w:p w:rsidR="008B2FA6" w:rsidRPr="000E7025" w:rsidRDefault="008B2FA6" w:rsidP="005A4B6E">
            <w:pPr>
              <w:pStyle w:val="TableParagraph"/>
              <w:spacing w:before="47" w:line="360" w:lineRule="auto"/>
              <w:ind w:left="0" w:right="30"/>
              <w:jc w:val="center"/>
              <w:rPr>
                <w:color w:val="000000" w:themeColor="text1"/>
                <w:sz w:val="24"/>
                <w:szCs w:val="24"/>
              </w:rPr>
            </w:pPr>
            <w:r w:rsidRPr="000E7025">
              <w:rPr>
                <w:color w:val="000000" w:themeColor="text1"/>
                <w:spacing w:val="-5"/>
                <w:sz w:val="24"/>
                <w:szCs w:val="24"/>
              </w:rPr>
              <w:t>BS</w:t>
            </w:r>
          </w:p>
        </w:tc>
        <w:tc>
          <w:tcPr>
            <w:tcW w:w="1423" w:type="dxa"/>
            <w:tcBorders>
              <w:top w:val="single" w:sz="18" w:space="0" w:color="000000"/>
              <w:left w:val="single" w:sz="18" w:space="0" w:color="000000"/>
              <w:bottom w:val="single" w:sz="18" w:space="0" w:color="000000"/>
              <w:right w:val="single" w:sz="8" w:space="0" w:color="000000"/>
            </w:tcBorders>
          </w:tcPr>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2"/>
                <w:sz w:val="24"/>
                <w:szCs w:val="24"/>
              </w:rPr>
              <w:t>171.371</w:t>
            </w:r>
          </w:p>
          <w:p w:rsidR="008B2FA6" w:rsidRPr="000E7025" w:rsidRDefault="008B2FA6" w:rsidP="005A4B6E">
            <w:pPr>
              <w:pStyle w:val="TableParagraph"/>
              <w:spacing w:before="47" w:line="360" w:lineRule="auto"/>
              <w:ind w:left="77"/>
              <w:rPr>
                <w:color w:val="000000" w:themeColor="text1"/>
                <w:sz w:val="24"/>
                <w:szCs w:val="24"/>
              </w:rPr>
            </w:pPr>
            <w:r w:rsidRPr="000E7025">
              <w:rPr>
                <w:color w:val="000000" w:themeColor="text1"/>
                <w:spacing w:val="-2"/>
                <w:sz w:val="24"/>
                <w:szCs w:val="24"/>
              </w:rPr>
              <w:t>17.573</w:t>
            </w:r>
          </w:p>
        </w:tc>
        <w:tc>
          <w:tcPr>
            <w:tcW w:w="1423" w:type="dxa"/>
            <w:tcBorders>
              <w:top w:val="single" w:sz="18" w:space="0" w:color="000000"/>
              <w:left w:val="single" w:sz="8" w:space="0" w:color="000000"/>
              <w:bottom w:val="single" w:sz="18" w:space="0" w:color="000000"/>
              <w:right w:val="single" w:sz="8" w:space="0" w:color="000000"/>
            </w:tcBorders>
          </w:tcPr>
          <w:p w:rsidR="008B2FA6" w:rsidRPr="000E7025" w:rsidRDefault="008B2FA6" w:rsidP="005A4B6E">
            <w:pPr>
              <w:pStyle w:val="TableParagraph"/>
              <w:spacing w:line="360" w:lineRule="auto"/>
              <w:ind w:left="77"/>
              <w:rPr>
                <w:color w:val="000000" w:themeColor="text1"/>
                <w:sz w:val="24"/>
                <w:szCs w:val="24"/>
              </w:rPr>
            </w:pPr>
            <w:r w:rsidRPr="000E7025">
              <w:rPr>
                <w:color w:val="000000" w:themeColor="text1"/>
                <w:spacing w:val="-2"/>
                <w:sz w:val="24"/>
                <w:szCs w:val="24"/>
              </w:rPr>
              <w:t>400.659</w:t>
            </w:r>
          </w:p>
          <w:p w:rsidR="008B2FA6" w:rsidRPr="000E7025" w:rsidRDefault="008B2FA6" w:rsidP="005A4B6E">
            <w:pPr>
              <w:pStyle w:val="TableParagraph"/>
              <w:spacing w:before="47" w:line="360" w:lineRule="auto"/>
              <w:ind w:left="77"/>
              <w:rPr>
                <w:color w:val="000000" w:themeColor="text1"/>
                <w:sz w:val="24"/>
                <w:szCs w:val="24"/>
              </w:rPr>
            </w:pPr>
            <w:r w:rsidRPr="000E7025">
              <w:rPr>
                <w:color w:val="000000" w:themeColor="text1"/>
                <w:spacing w:val="-2"/>
                <w:sz w:val="24"/>
                <w:szCs w:val="24"/>
              </w:rPr>
              <w:t>27.413</w:t>
            </w:r>
          </w:p>
        </w:tc>
        <w:tc>
          <w:tcPr>
            <w:tcW w:w="1569" w:type="dxa"/>
            <w:tcBorders>
              <w:top w:val="single" w:sz="18" w:space="0" w:color="000000"/>
              <w:left w:val="single" w:sz="8" w:space="0" w:color="000000"/>
              <w:bottom w:val="single" w:sz="18" w:space="0" w:color="000000"/>
              <w:right w:val="single" w:sz="8" w:space="0" w:color="000000"/>
            </w:tcBorders>
          </w:tcPr>
          <w:p w:rsidR="008B2FA6" w:rsidRPr="000E7025" w:rsidRDefault="008B2FA6" w:rsidP="005A4B6E">
            <w:pPr>
              <w:pStyle w:val="TableParagraph"/>
              <w:spacing w:before="43" w:line="360" w:lineRule="auto"/>
              <w:ind w:left="0"/>
              <w:rPr>
                <w:b/>
                <w:color w:val="000000" w:themeColor="text1"/>
                <w:sz w:val="24"/>
                <w:szCs w:val="24"/>
              </w:rPr>
            </w:pPr>
          </w:p>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4"/>
                <w:sz w:val="24"/>
                <w:szCs w:val="24"/>
              </w:rPr>
              <w:t>.221</w:t>
            </w:r>
          </w:p>
        </w:tc>
        <w:tc>
          <w:tcPr>
            <w:tcW w:w="1094" w:type="dxa"/>
            <w:tcBorders>
              <w:top w:val="single" w:sz="18" w:space="0" w:color="000000"/>
              <w:left w:val="single" w:sz="8" w:space="0" w:color="000000"/>
              <w:bottom w:val="single" w:sz="18" w:space="0" w:color="000000"/>
              <w:right w:val="single" w:sz="8" w:space="0" w:color="000000"/>
            </w:tcBorders>
          </w:tcPr>
          <w:p w:rsidR="008B2FA6" w:rsidRPr="000E7025" w:rsidRDefault="008B2FA6" w:rsidP="005A4B6E">
            <w:pPr>
              <w:pStyle w:val="TableParagraph"/>
              <w:spacing w:line="360" w:lineRule="auto"/>
              <w:ind w:left="78"/>
              <w:rPr>
                <w:color w:val="000000" w:themeColor="text1"/>
                <w:sz w:val="24"/>
                <w:szCs w:val="24"/>
              </w:rPr>
            </w:pPr>
            <w:r w:rsidRPr="000E7025">
              <w:rPr>
                <w:color w:val="000000" w:themeColor="text1"/>
                <w:spacing w:val="-4"/>
                <w:sz w:val="24"/>
                <w:szCs w:val="24"/>
              </w:rPr>
              <w:t>.428</w:t>
            </w:r>
          </w:p>
          <w:p w:rsidR="008B2FA6" w:rsidRPr="000E7025" w:rsidRDefault="008B2FA6" w:rsidP="005A4B6E">
            <w:pPr>
              <w:pStyle w:val="TableParagraph"/>
              <w:spacing w:before="47" w:line="360" w:lineRule="auto"/>
              <w:ind w:left="78"/>
              <w:rPr>
                <w:color w:val="000000" w:themeColor="text1"/>
                <w:sz w:val="24"/>
                <w:szCs w:val="24"/>
              </w:rPr>
            </w:pPr>
            <w:r w:rsidRPr="000E7025">
              <w:rPr>
                <w:color w:val="000000" w:themeColor="text1"/>
                <w:spacing w:val="-4"/>
                <w:sz w:val="24"/>
                <w:szCs w:val="24"/>
              </w:rPr>
              <w:t>.641</w:t>
            </w:r>
          </w:p>
        </w:tc>
        <w:tc>
          <w:tcPr>
            <w:tcW w:w="1095" w:type="dxa"/>
            <w:tcBorders>
              <w:top w:val="single" w:sz="18" w:space="0" w:color="000000"/>
              <w:left w:val="single" w:sz="8" w:space="0" w:color="000000"/>
              <w:bottom w:val="single" w:sz="18" w:space="0" w:color="000000"/>
              <w:right w:val="single" w:sz="18" w:space="0" w:color="000000"/>
            </w:tcBorders>
          </w:tcPr>
          <w:p w:rsidR="008B2FA6" w:rsidRPr="000E7025" w:rsidRDefault="008B2FA6" w:rsidP="005A4B6E">
            <w:pPr>
              <w:pStyle w:val="TableParagraph"/>
              <w:spacing w:line="360" w:lineRule="auto"/>
              <w:ind w:left="79"/>
              <w:rPr>
                <w:color w:val="000000" w:themeColor="text1"/>
                <w:sz w:val="24"/>
                <w:szCs w:val="24"/>
              </w:rPr>
            </w:pPr>
            <w:r w:rsidRPr="000E7025">
              <w:rPr>
                <w:color w:val="000000" w:themeColor="text1"/>
                <w:spacing w:val="-4"/>
                <w:sz w:val="24"/>
                <w:szCs w:val="24"/>
              </w:rPr>
              <w:t>.680</w:t>
            </w:r>
          </w:p>
          <w:p w:rsidR="008B2FA6" w:rsidRPr="000E7025" w:rsidRDefault="008B2FA6" w:rsidP="005A4B6E">
            <w:pPr>
              <w:pStyle w:val="TableParagraph"/>
              <w:spacing w:before="47" w:line="360" w:lineRule="auto"/>
              <w:ind w:left="79"/>
              <w:rPr>
                <w:color w:val="000000" w:themeColor="text1"/>
                <w:sz w:val="24"/>
                <w:szCs w:val="24"/>
              </w:rPr>
            </w:pPr>
            <w:r w:rsidRPr="000E7025">
              <w:rPr>
                <w:color w:val="000000" w:themeColor="text1"/>
                <w:spacing w:val="-4"/>
                <w:sz w:val="24"/>
                <w:szCs w:val="24"/>
              </w:rPr>
              <w:t>.039</w:t>
            </w:r>
          </w:p>
        </w:tc>
      </w:tr>
    </w:tbl>
    <w:p w:rsidR="008B2FA6" w:rsidRPr="000E7025" w:rsidRDefault="008B2FA6" w:rsidP="008B2FA6">
      <w:pPr>
        <w:pStyle w:val="BodyText"/>
        <w:spacing w:line="360" w:lineRule="auto"/>
        <w:ind w:left="121" w:right="6201" w:firstLine="302"/>
        <w:rPr>
          <w:color w:val="000000" w:themeColor="text1"/>
        </w:rPr>
      </w:pPr>
      <w:r w:rsidRPr="000E7025">
        <w:rPr>
          <w:color w:val="000000" w:themeColor="text1"/>
        </w:rPr>
        <w:t>a. Dependent Variable: EPS Source: SPSS, version 23</w:t>
      </w:r>
    </w:p>
    <w:p w:rsidR="008B2FA6" w:rsidRPr="000E7025" w:rsidRDefault="008B2FA6" w:rsidP="008B2FA6">
      <w:pPr>
        <w:pStyle w:val="BodyText"/>
        <w:spacing w:line="360" w:lineRule="auto"/>
        <w:ind w:left="121" w:right="406"/>
        <w:jc w:val="both"/>
        <w:rPr>
          <w:color w:val="000000" w:themeColor="text1"/>
        </w:rPr>
      </w:pPr>
      <w:r w:rsidRPr="000E7025">
        <w:rPr>
          <w:color w:val="000000" w:themeColor="text1"/>
        </w:rPr>
        <w:t>From the above result we find that Board Size (BS) has a positive effect on Earnings per Share (EPS)such that a unit change the BS will lead to0.221 increase in Earning spershare as obtained in the Beta coefficient value.</w:t>
      </w: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t>4.4</w:t>
      </w:r>
      <w:r w:rsidRPr="000E7025">
        <w:rPr>
          <w:rFonts w:ascii="Times New Roman" w:hAnsi="Times New Roman" w:cs="Times New Roman"/>
          <w:b/>
          <w:sz w:val="24"/>
          <w:szCs w:val="24"/>
        </w:rPr>
        <w:tab/>
        <w:t>INTERPRETATION OF RESULT</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Based on the analysis of data collected through structured questionnaires and statistical tools such as descriptive statistics, correlation, and regression analysis, the following key findings were observed:</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Financial Reporting Practices at Union Bank Are Generally Strong: The majority of respondents agreed that Union Bank complies with International Financial Reporting Standards (IFRS).</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Financial reports were perceived as timely, accurate, transparent, and easy to understand.</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The average mean score for financial reporting practices ranged between 3.8 and 4.2 on a 5-point Likert scale, indicating positive perceptions of the bank’s reporting culture.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Financial Reporting Practices Significantly Influence Financial Performance: Descriptive analysis showed that respondents strongly agreed that accurate and timely reporting improves financial decision-making, stakeholder confidence, and profitability.</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A positive correlation (r = 0.684) was found between financial reporting practices and financial performance, indicating a strong linear relationship.</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The result was statistically significant at p &lt; 0.05, meaning the relationship is not due to chance.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Financial Reporting Practices Explain a Substantial Portion of Performance Variation: The regression analysis showed an R² of 0.468, meaning approximately 47% of the changes in Union Bank's financial performance can be attributed to its financial reporting practices.</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The F-test (F = 47.92, p = 0.000) confirmed the model’s statistical significance.</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The coefficient (B = 0.67) suggests that improvements in financial reporting practices result in noticeable gains in financial performance indicators such as ROA, ROE, and profitability.</w:t>
      </w:r>
    </w:p>
    <w:p w:rsidR="008B2FA6" w:rsidRPr="000E7025" w:rsidRDefault="008B2FA6" w:rsidP="008B2FA6">
      <w:p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 xml:space="preserve">Staff Perceive Reporting Challenges but Recommend Improvements: Open-ended responses revealed some perceived challenges, such as: </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Occasional delays in report publication.</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Pressure from regulatory compliance deadlines.</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lastRenderedPageBreak/>
        <w:t>Complexity in aligning with evolving IFRS standards.</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Respondents recommended:</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Continuous staff training on IFRS.</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Upgrading of internal reporting systems.</w:t>
      </w:r>
    </w:p>
    <w:p w:rsidR="008B2FA6" w:rsidRPr="000E7025" w:rsidRDefault="008B2FA6" w:rsidP="008B2FA6">
      <w:pPr>
        <w:pStyle w:val="ListParagraph"/>
        <w:numPr>
          <w:ilvl w:val="0"/>
          <w:numId w:val="9"/>
        </w:numPr>
        <w:spacing w:line="360" w:lineRule="auto"/>
        <w:jc w:val="both"/>
        <w:rPr>
          <w:rFonts w:ascii="Times New Roman" w:hAnsi="Times New Roman" w:cs="Times New Roman"/>
          <w:sz w:val="24"/>
          <w:szCs w:val="24"/>
        </w:rPr>
      </w:pPr>
      <w:r w:rsidRPr="000E7025">
        <w:rPr>
          <w:rFonts w:ascii="Times New Roman" w:hAnsi="Times New Roman" w:cs="Times New Roman"/>
          <w:sz w:val="24"/>
          <w:szCs w:val="24"/>
        </w:rPr>
        <w:t>Increased transparency and automation to reduce human error</w:t>
      </w:r>
    </w:p>
    <w:p w:rsidR="008B2FA6" w:rsidRPr="000E7025" w:rsidRDefault="008B2FA6" w:rsidP="008B2FA6">
      <w:pPr>
        <w:pStyle w:val="NoSpacing"/>
        <w:spacing w:line="360" w:lineRule="auto"/>
        <w:jc w:val="center"/>
        <w:rPr>
          <w:rFonts w:ascii="Times New Roman" w:hAnsi="Times New Roman" w:cs="Times New Roman"/>
          <w:b/>
          <w:sz w:val="24"/>
          <w:szCs w:val="24"/>
        </w:rPr>
      </w:pPr>
    </w:p>
    <w:p w:rsidR="008B2FA6" w:rsidRPr="000E7025" w:rsidRDefault="008B2FA6" w:rsidP="008B2FA6">
      <w:pPr>
        <w:spacing w:line="360" w:lineRule="auto"/>
        <w:rPr>
          <w:rFonts w:ascii="Times New Roman" w:hAnsi="Times New Roman" w:cs="Times New Roman"/>
          <w:b/>
          <w:sz w:val="24"/>
          <w:szCs w:val="24"/>
        </w:rPr>
      </w:pPr>
      <w:r w:rsidRPr="000E7025">
        <w:rPr>
          <w:rFonts w:ascii="Times New Roman" w:hAnsi="Times New Roman" w:cs="Times New Roman"/>
          <w:b/>
          <w:sz w:val="24"/>
          <w:szCs w:val="24"/>
        </w:rPr>
        <w:br w:type="page"/>
      </w:r>
    </w:p>
    <w:p w:rsidR="008B2FA6" w:rsidRPr="000E7025" w:rsidRDefault="008B2FA6" w:rsidP="008B2FA6">
      <w:pPr>
        <w:pStyle w:val="NoSpacing"/>
        <w:spacing w:line="360" w:lineRule="auto"/>
        <w:jc w:val="center"/>
        <w:rPr>
          <w:rFonts w:ascii="Times New Roman" w:hAnsi="Times New Roman" w:cs="Times New Roman"/>
          <w:b/>
          <w:sz w:val="24"/>
          <w:szCs w:val="24"/>
        </w:rPr>
      </w:pPr>
      <w:r w:rsidRPr="000E7025">
        <w:rPr>
          <w:rFonts w:ascii="Times New Roman" w:hAnsi="Times New Roman" w:cs="Times New Roman"/>
          <w:b/>
          <w:sz w:val="24"/>
          <w:szCs w:val="24"/>
        </w:rPr>
        <w:lastRenderedPageBreak/>
        <w:t>CHAPTER FIVE</w:t>
      </w:r>
    </w:p>
    <w:p w:rsidR="008B2FA6" w:rsidRPr="000E7025" w:rsidRDefault="008B2FA6" w:rsidP="008B2FA6">
      <w:pPr>
        <w:pStyle w:val="NoSpacing"/>
        <w:spacing w:line="360" w:lineRule="auto"/>
        <w:rPr>
          <w:rFonts w:ascii="Times New Roman" w:hAnsi="Times New Roman" w:cs="Times New Roman"/>
          <w:b/>
          <w:sz w:val="24"/>
          <w:szCs w:val="24"/>
        </w:rPr>
      </w:pPr>
      <w:r w:rsidRPr="000E7025">
        <w:rPr>
          <w:rFonts w:ascii="Times New Roman" w:hAnsi="Times New Roman" w:cs="Times New Roman"/>
          <w:b/>
          <w:sz w:val="24"/>
          <w:szCs w:val="24"/>
        </w:rPr>
        <w:t>5.0</w:t>
      </w:r>
      <w:r w:rsidRPr="000E7025">
        <w:rPr>
          <w:rFonts w:ascii="Times New Roman" w:hAnsi="Times New Roman" w:cs="Times New Roman"/>
          <w:b/>
          <w:sz w:val="24"/>
          <w:szCs w:val="24"/>
        </w:rPr>
        <w:tab/>
        <w:t>SUMMARY, CONCLUSION AND RECOMMENDATION</w:t>
      </w:r>
    </w:p>
    <w:p w:rsidR="008B2FA6" w:rsidRPr="000E7025" w:rsidRDefault="008B2FA6" w:rsidP="008B2FA6">
      <w:pPr>
        <w:pStyle w:val="NoSpacing"/>
        <w:spacing w:line="360" w:lineRule="auto"/>
        <w:rPr>
          <w:rFonts w:ascii="Times New Roman" w:hAnsi="Times New Roman" w:cs="Times New Roman"/>
          <w:b/>
          <w:sz w:val="24"/>
          <w:szCs w:val="24"/>
        </w:rPr>
      </w:pPr>
      <w:r w:rsidRPr="000E7025">
        <w:rPr>
          <w:rFonts w:ascii="Times New Roman" w:hAnsi="Times New Roman" w:cs="Times New Roman"/>
          <w:b/>
          <w:sz w:val="24"/>
          <w:szCs w:val="24"/>
        </w:rPr>
        <w:t>5.1</w:t>
      </w:r>
      <w:r w:rsidRPr="000E7025">
        <w:rPr>
          <w:rFonts w:ascii="Times New Roman" w:hAnsi="Times New Roman" w:cs="Times New Roman"/>
          <w:b/>
          <w:sz w:val="24"/>
          <w:szCs w:val="24"/>
        </w:rPr>
        <w:tab/>
        <w:t>SUMMARY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This study investigated the impact of financial reporting practices on the financial performance of banks in Nigeria, with a specific focus on Union Bank. The study aimed to determine the extent to which financial reporting—particularly compliance with standards such as IFRS—affects key performance indicators like profitability, return on assets (ROA), and return on equity (ROE).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The study employed a quantitative research approach. Data were collected through structured questionnaires administered to Union Bank staff across departments such as Finance, Internal Audit, and Compliance. Statistical analysis using Pearson correlation and regression was conducted to test the relationship between financial reporting practices and financial performance.</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Key findings include:</w:t>
      </w:r>
    </w:p>
    <w:p w:rsidR="008B2FA6" w:rsidRPr="000E7025" w:rsidRDefault="008B2FA6" w:rsidP="008B2FA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Union Bank's financial reporting practices are generally perceived as transparent, timely, and IFRS-compliant.</w:t>
      </w:r>
    </w:p>
    <w:p w:rsidR="008B2FA6" w:rsidRPr="000E7025" w:rsidRDefault="008B2FA6" w:rsidP="008B2FA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 xml:space="preserve">There is a </w:t>
      </w:r>
      <w:r w:rsidRPr="000E7025">
        <w:rPr>
          <w:rFonts w:ascii="Times New Roman" w:eastAsia="Times New Roman" w:hAnsi="Times New Roman" w:cs="Times New Roman"/>
          <w:bCs/>
          <w:sz w:val="24"/>
          <w:szCs w:val="24"/>
        </w:rPr>
        <w:t>strong and statistically significant relationship</w:t>
      </w:r>
      <w:r w:rsidRPr="000E7025">
        <w:rPr>
          <w:rFonts w:ascii="Times New Roman" w:eastAsia="Times New Roman" w:hAnsi="Times New Roman" w:cs="Times New Roman"/>
          <w:sz w:val="24"/>
          <w:szCs w:val="24"/>
        </w:rPr>
        <w:t xml:space="preserve"> between financial reporting practices and financial performance (r = 0.684, p &lt; 0.05).</w:t>
      </w:r>
    </w:p>
    <w:p w:rsidR="008B2FA6" w:rsidRPr="000E7025" w:rsidRDefault="008B2FA6" w:rsidP="008B2FA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 xml:space="preserve">Regression analysis revealed that financial reporting practices account for </w:t>
      </w:r>
      <w:r w:rsidRPr="000E7025">
        <w:rPr>
          <w:rFonts w:ascii="Times New Roman" w:eastAsia="Times New Roman" w:hAnsi="Times New Roman" w:cs="Times New Roman"/>
          <w:bCs/>
          <w:sz w:val="24"/>
          <w:szCs w:val="24"/>
        </w:rPr>
        <w:t>approximately 47%</w:t>
      </w:r>
      <w:r w:rsidRPr="000E7025">
        <w:rPr>
          <w:rFonts w:ascii="Times New Roman" w:eastAsia="Times New Roman" w:hAnsi="Times New Roman" w:cs="Times New Roman"/>
          <w:sz w:val="24"/>
          <w:szCs w:val="24"/>
        </w:rPr>
        <w:t xml:space="preserve"> of the variation in financial performance.</w:t>
      </w:r>
    </w:p>
    <w:p w:rsidR="008B2FA6" w:rsidRPr="000E7025" w:rsidRDefault="008B2FA6" w:rsidP="008B2FA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Respondents suggested that improvements in reporting systems, staff training, and automation could further enhance performance.</w:t>
      </w:r>
    </w:p>
    <w:p w:rsidR="008B2FA6" w:rsidRPr="000E7025" w:rsidRDefault="008B2FA6" w:rsidP="008B2F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E7025">
        <w:rPr>
          <w:rFonts w:ascii="Times New Roman" w:eastAsia="Times New Roman" w:hAnsi="Times New Roman" w:cs="Times New Roman"/>
          <w:b/>
          <w:bCs/>
          <w:sz w:val="24"/>
          <w:szCs w:val="24"/>
        </w:rPr>
        <w:t>5.2 Conclusion</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lastRenderedPageBreak/>
        <w:t xml:space="preserve">Based on the results of the analysis, the study concludes that </w:t>
      </w:r>
      <w:r w:rsidRPr="000E7025">
        <w:rPr>
          <w:rFonts w:ascii="Times New Roman" w:eastAsia="Times New Roman" w:hAnsi="Times New Roman" w:cs="Times New Roman"/>
          <w:bCs/>
          <w:sz w:val="24"/>
          <w:szCs w:val="24"/>
        </w:rPr>
        <w:t>effective financial reporting practices have a significant and positive impact on the financial performance</w:t>
      </w:r>
      <w:r w:rsidRPr="000E7025">
        <w:rPr>
          <w:rFonts w:ascii="Times New Roman" w:eastAsia="Times New Roman" w:hAnsi="Times New Roman" w:cs="Times New Roman"/>
          <w:sz w:val="24"/>
          <w:szCs w:val="24"/>
        </w:rPr>
        <w:t xml:space="preserve"> of Union Bank. Compliance with reporting standards, transparency, timeliness, and the accuracy of financial reports not only improve operational efficiency but also enhance stakeholder confidence, decision-making, and profitability.</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 xml:space="preserve">The evidence supports the view that </w:t>
      </w:r>
      <w:r w:rsidRPr="000E7025">
        <w:rPr>
          <w:rFonts w:ascii="Times New Roman" w:eastAsia="Times New Roman" w:hAnsi="Times New Roman" w:cs="Times New Roman"/>
          <w:bCs/>
          <w:sz w:val="24"/>
          <w:szCs w:val="24"/>
        </w:rPr>
        <w:t>high-quality financial reporting serves as a tool for performance monitoring, internal control, and long-term sustainability in the banking sector</w:t>
      </w:r>
      <w:r w:rsidRPr="000E7025">
        <w:rPr>
          <w:rFonts w:ascii="Times New Roman" w:eastAsia="Times New Roman" w:hAnsi="Times New Roman" w:cs="Times New Roman"/>
          <w:sz w:val="24"/>
          <w:szCs w:val="24"/>
        </w:rPr>
        <w:t>.</w:t>
      </w:r>
    </w:p>
    <w:p w:rsidR="008B2FA6" w:rsidRPr="000E7025" w:rsidRDefault="008B2FA6" w:rsidP="008B2F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E7025">
        <w:rPr>
          <w:rFonts w:ascii="Times New Roman" w:eastAsia="Times New Roman" w:hAnsi="Times New Roman" w:cs="Times New Roman"/>
          <w:b/>
          <w:bCs/>
          <w:sz w:val="24"/>
          <w:szCs w:val="24"/>
        </w:rPr>
        <w:t>5.3 Recommendations</w:t>
      </w:r>
    </w:p>
    <w:p w:rsidR="008B2FA6" w:rsidRPr="000E7025" w:rsidRDefault="008B2FA6" w:rsidP="008B2FA6">
      <w:p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In light of the findings, the following recommendations are made:</w:t>
      </w:r>
    </w:p>
    <w:p w:rsidR="008B2FA6" w:rsidRPr="000E7025" w:rsidRDefault="008B2FA6" w:rsidP="008B2FA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Continuous Training on Financial Reporting Standards:</w:t>
      </w:r>
    </w:p>
    <w:p w:rsidR="008B2FA6" w:rsidRPr="000E7025" w:rsidRDefault="008B2FA6" w:rsidP="008B2FA6">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Union Bank should invest in periodic training for finance and audit staff to stay updated on evolving financial reporting standards such as IFRS updates.</w:t>
      </w:r>
    </w:p>
    <w:p w:rsidR="008B2FA6" w:rsidRPr="000E7025" w:rsidRDefault="008B2FA6" w:rsidP="008B2FA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Automation of Financial Reporting Systems:</w:t>
      </w:r>
    </w:p>
    <w:p w:rsidR="008B2FA6" w:rsidRPr="000E7025" w:rsidRDefault="008B2FA6" w:rsidP="008B2FA6">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The bank should enhance the use of automated and AI-driven reporting tools to reduce human errors, improve data accuracy, and speed up the reporting process.</w:t>
      </w:r>
    </w:p>
    <w:p w:rsidR="008B2FA6" w:rsidRPr="000E7025" w:rsidRDefault="008B2FA6" w:rsidP="008B2FA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Enhanced Internal Controls:</w:t>
      </w:r>
    </w:p>
    <w:p w:rsidR="008B2FA6" w:rsidRPr="000E7025" w:rsidRDefault="008B2FA6" w:rsidP="008B2FA6">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Strengthening internal auditing and compliance frameworks will ensure early detection of reporting inconsistencies and reduce the risk of financial misstatements.</w:t>
      </w:r>
    </w:p>
    <w:p w:rsidR="008B2FA6" w:rsidRPr="000E7025" w:rsidRDefault="008B2FA6" w:rsidP="008B2FA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Improved Timeliness and Disclosure:</w:t>
      </w:r>
    </w:p>
    <w:p w:rsidR="008B2FA6" w:rsidRPr="000E7025" w:rsidRDefault="008B2FA6" w:rsidP="008B2FA6">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lastRenderedPageBreak/>
        <w:t>The bank should aim to reduce reporting delays and enhance the comprehensiveness of disclosures in its financial statements to support investor confidence.</w:t>
      </w:r>
    </w:p>
    <w:p w:rsidR="008B2FA6" w:rsidRPr="000E7025" w:rsidRDefault="008B2FA6" w:rsidP="008B2FA6">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b/>
          <w:bCs/>
          <w:sz w:val="24"/>
          <w:szCs w:val="24"/>
        </w:rPr>
        <w:t>Performance Monitoring Linked to Reporting Quality:</w:t>
      </w:r>
    </w:p>
    <w:p w:rsidR="008B2FA6" w:rsidRPr="000E7025" w:rsidRDefault="008B2FA6" w:rsidP="008B2FA6">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0E7025">
        <w:rPr>
          <w:rFonts w:ascii="Times New Roman" w:eastAsia="Times New Roman" w:hAnsi="Times New Roman" w:cs="Times New Roman"/>
          <w:sz w:val="24"/>
          <w:szCs w:val="24"/>
        </w:rPr>
        <w:t>Management should use financial reporting metrics as part of performance evaluation tools, ensuring that reporting quality directly influences strategic decisions.</w:t>
      </w:r>
    </w:p>
    <w:p w:rsidR="008B2FA6" w:rsidRPr="000E7025" w:rsidRDefault="008B2FA6" w:rsidP="008B2FA6">
      <w:pPr>
        <w:spacing w:line="360" w:lineRule="auto"/>
        <w:rPr>
          <w:rFonts w:ascii="Times New Roman" w:hAnsi="Times New Roman" w:cs="Times New Roman"/>
          <w:sz w:val="24"/>
          <w:szCs w:val="24"/>
        </w:rPr>
      </w:pPr>
      <w:r w:rsidRPr="000E7025">
        <w:rPr>
          <w:rFonts w:ascii="Times New Roman" w:hAnsi="Times New Roman" w:cs="Times New Roman"/>
          <w:sz w:val="24"/>
          <w:szCs w:val="24"/>
        </w:rPr>
        <w:br w:type="page"/>
      </w:r>
    </w:p>
    <w:p w:rsidR="008B2FA6" w:rsidRPr="000E7025" w:rsidRDefault="008B2FA6" w:rsidP="008B2FA6">
      <w:pPr>
        <w:pStyle w:val="Heading2"/>
        <w:spacing w:line="360" w:lineRule="auto"/>
        <w:ind w:left="720" w:hanging="720"/>
        <w:jc w:val="both"/>
        <w:rPr>
          <w:rFonts w:ascii="Times New Roman" w:hAnsi="Times New Roman" w:cs="Times New Roman"/>
          <w:color w:val="000000" w:themeColor="text1"/>
          <w:sz w:val="24"/>
          <w:szCs w:val="24"/>
        </w:rPr>
      </w:pPr>
      <w:r w:rsidRPr="000E7025">
        <w:rPr>
          <w:rStyle w:val="Strong"/>
          <w:rFonts w:ascii="Times New Roman" w:hAnsi="Times New Roman" w:cs="Times New Roman"/>
          <w:color w:val="000000" w:themeColor="text1"/>
          <w:sz w:val="24"/>
          <w:szCs w:val="24"/>
        </w:rPr>
        <w:lastRenderedPageBreak/>
        <w:t>REFERENCES</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Abata, M. A. (2015). Impact of International Financial Reporting Standards on Financial Reporting Practices in Nigeria. International Journal of Education and Research, 3(6), 1–10.</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Adeyemi, S. B., &amp; Fagbemi, T. O. (2010). Audit quality, corporate governance and firm characteristics in Nigeria. International Journal of Business and Management, 5(5), 169–179. https://doi.org/10.5539/ijbm.v5n5p169</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Akintoye, I. R. (2008). Sensitivity of performance to capital structure. European Journal of Social Sciences, 7(1), 23–35.</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Al-Debi’e, M. M. (2011). The impact of International Financial Reporting Standards (IFRS) adoption on the performance of firms in Jordan. International Journal of Business and Social Science, 2(22), 109–117.</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Aliu, A. A. (2012). Improving the effectiveness of financial reporting in Nigeria. Research Journal of Finance and Accounting, 3(2), 74–83.</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Barth, M. E., Landsman, W. R., &amp; Lang, M. H. (2008). International Accounting Standards and accounting quality. Journal of Accounting Research, 46(3), 467–498. https://doi.org/10.1111/j.1475-679X.2008.00287.x</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Ball, R., Kothari, S. P., &amp; Robin, A. (2000). The effect of international institutional factors on properties of accounting earnings. Journal of Accounting and Economics, 29(1), 1–51. https://doi.org/10.1016/S0165-4101(00)00012-4</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Bushman, R., &amp; Smith, A. (2001). Financial accounting information and corporate governance. Journal of Accounting and Economics, 32(1-3), 237–333. https://doi.org/10.1016/S0165-4101(01)00027-1</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lastRenderedPageBreak/>
        <w:t>CAMA (2020). Companies and Allied Matters Act 2020 (Nigeria). Federal Republic of Nigeria Official Gazette.</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Ijeoma, N. B. (2014). The contribution of fair value accounting to corporate reporting in Nigeria: A perception study of the preparers and users of financial reports. International Journal of Finance and Accounting, 3(1), 1–8. https://doi.org/10.5923/j.ijfa.20140301.01</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Iyoha, F. O., &amp; Faboyede, S. O. (2011). Adoption of International Financial Reporting Standards and financial statements effects: The perceived benefits and challenges in Nigeria. Journal of Economics and International Finance, 3(10), 212–217.</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Okoye, P. V. C., &amp; Alao, B. B. (2012). Accounting information and management decision-making: A case study of manufacturing companies in Nigeria. Journal of Management Research, 4(4), 1–11. https://doi.org/10.5296/jmr.v4i4.1896</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Okoye, E., &amp; Nwoye, M. (2008). A comparative study of creative accounting practices in Nigeria and selected African countries. Research Journal of Finance and Accounting, 1(3), 1–10.</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Ojo, M. (2012). The role of the International Accounting Standards Board (IASB) in the convergence of accounting standards. International Journal of Business and Social Science, 3(21), 1–7.</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Oyerinde, D. T. (2011). Financial reporting practices and banks’ stability in Nigeria: A perception analysis of stakeholders. Research Journal of Finance and Accounting, 2(2), 1–12.</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lastRenderedPageBreak/>
        <w:t>Omoye, A. S., &amp; Eragbhe, E. (2014). Corporate governance determinants of financial reporting quality: Evidence from Nigerian quoted companies. Mediterranean Journal of Social Sciences, 5(22), 243–250.</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Owolabi, S. A., &amp; Iyoha, F. O. (2012). Compliance with accounting standards by quoted Nigerian banks. Research Journal of Finance and Accounting, 3(2), 40–47.</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Nyor, T., &amp; Mejabi, O. V. (2013). Effect of International Financial Reporting Standards (IFRS) adoption on the performance of money deposit banks in Nigeria. Journal of Economics and Sustainable Development, 4(14), 84–92.</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Sanusi, L. S. (2010). The Nigerian banking industry: What went wrong and the way forward. Convocation Lecture Delivered at the Convocation Square, Bayero University, Kano, February 2010.</w:t>
      </w:r>
    </w:p>
    <w:p w:rsidR="008B2FA6" w:rsidRPr="000E7025" w:rsidRDefault="008B2FA6" w:rsidP="008B2FA6">
      <w:pPr>
        <w:spacing w:line="360" w:lineRule="auto"/>
        <w:ind w:left="450" w:hanging="450"/>
        <w:jc w:val="both"/>
        <w:rPr>
          <w:rFonts w:ascii="Times New Roman" w:hAnsi="Times New Roman" w:cs="Times New Roman"/>
          <w:sz w:val="24"/>
          <w:szCs w:val="24"/>
        </w:rPr>
      </w:pPr>
      <w:r w:rsidRPr="000E7025">
        <w:rPr>
          <w:rFonts w:ascii="Times New Roman" w:hAnsi="Times New Roman" w:cs="Times New Roman"/>
          <w:sz w:val="24"/>
          <w:szCs w:val="24"/>
        </w:rPr>
        <w:t>Union Bank of Nigeria Plc. (2023). Annual Report and Financial Statements for the Year Ended 31 December 2022. Retrieved from https://www.unionbankng.com/investor-relations</w:t>
      </w:r>
    </w:p>
    <w:p w:rsidR="00E66C0A" w:rsidRDefault="00E66C0A"/>
    <w:sectPr w:rsidR="00E66C0A" w:rsidSect="001C0829">
      <w:footerReference w:type="default" r:id="rId7"/>
      <w:pgSz w:w="11520" w:h="14400"/>
      <w:pgMar w:top="1440" w:right="1440" w:bottom="180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1929"/>
      <w:docPartObj>
        <w:docPartGallery w:val="Page Numbers (Bottom of Page)"/>
        <w:docPartUnique/>
      </w:docPartObj>
    </w:sdtPr>
    <w:sdtEndPr/>
    <w:sdtContent>
      <w:p w:rsidR="000735A1" w:rsidRDefault="008B2FA6">
        <w:pPr>
          <w:pStyle w:val="Footer"/>
          <w:jc w:val="center"/>
        </w:pPr>
        <w:r>
          <w:fldChar w:fldCharType="begin"/>
        </w:r>
        <w:r>
          <w:instrText xml:space="preserve"> PAGE   \* MERGEFORMAT </w:instrText>
        </w:r>
        <w:r>
          <w:fldChar w:fldCharType="separate"/>
        </w:r>
        <w:r>
          <w:rPr>
            <w:noProof/>
          </w:rPr>
          <w:t>lix</w:t>
        </w:r>
        <w:r>
          <w:fldChar w:fldCharType="end"/>
        </w:r>
      </w:p>
    </w:sdtContent>
  </w:sdt>
  <w:p w:rsidR="000735A1" w:rsidRDefault="008B2FA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F6E"/>
    <w:multiLevelType w:val="multilevel"/>
    <w:tmpl w:val="9478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C7EAD"/>
    <w:multiLevelType w:val="hybridMultilevel"/>
    <w:tmpl w:val="2CA6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62FF9"/>
    <w:multiLevelType w:val="multilevel"/>
    <w:tmpl w:val="245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D4BD4"/>
    <w:multiLevelType w:val="hybridMultilevel"/>
    <w:tmpl w:val="718A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A1EB7"/>
    <w:multiLevelType w:val="multilevel"/>
    <w:tmpl w:val="20388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2D1C47"/>
    <w:multiLevelType w:val="hybridMultilevel"/>
    <w:tmpl w:val="EC3E8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F19EC"/>
    <w:multiLevelType w:val="hybridMultilevel"/>
    <w:tmpl w:val="5D4C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070F88"/>
    <w:multiLevelType w:val="multilevel"/>
    <w:tmpl w:val="2E1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0D1A94"/>
    <w:multiLevelType w:val="multilevel"/>
    <w:tmpl w:val="B66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96B24"/>
    <w:multiLevelType w:val="multilevel"/>
    <w:tmpl w:val="13723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D5288A"/>
    <w:multiLevelType w:val="hybridMultilevel"/>
    <w:tmpl w:val="D862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D85772"/>
    <w:multiLevelType w:val="multilevel"/>
    <w:tmpl w:val="FB10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F95596"/>
    <w:multiLevelType w:val="hybridMultilevel"/>
    <w:tmpl w:val="2AAC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3"/>
  </w:num>
  <w:num w:numId="5">
    <w:abstractNumId w:val="10"/>
  </w:num>
  <w:num w:numId="6">
    <w:abstractNumId w:val="6"/>
  </w:num>
  <w:num w:numId="7">
    <w:abstractNumId w:val="12"/>
  </w:num>
  <w:num w:numId="8">
    <w:abstractNumId w:val="8"/>
  </w:num>
  <w:num w:numId="9">
    <w:abstractNumId w:val="5"/>
  </w:num>
  <w:num w:numId="10">
    <w:abstractNumId w:val="11"/>
  </w:num>
  <w:num w:numId="11">
    <w:abstractNumId w:val="4"/>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2FA6"/>
    <w:rsid w:val="008B2FA6"/>
    <w:rsid w:val="00E6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FA6"/>
  </w:style>
  <w:style w:type="paragraph" w:styleId="Heading2">
    <w:name w:val="heading 2"/>
    <w:basedOn w:val="Normal"/>
    <w:next w:val="Normal"/>
    <w:link w:val="Heading2Char"/>
    <w:uiPriority w:val="9"/>
    <w:unhideWhenUsed/>
    <w:qFormat/>
    <w:rsid w:val="008B2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B2F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semiHidden/>
    <w:unhideWhenUsed/>
    <w:qFormat/>
    <w:rsid w:val="008B2F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A6"/>
  </w:style>
  <w:style w:type="character" w:customStyle="1" w:styleId="Heading2Char">
    <w:name w:val="Heading 2 Char"/>
    <w:basedOn w:val="DefaultParagraphFont"/>
    <w:link w:val="Heading2"/>
    <w:uiPriority w:val="9"/>
    <w:rsid w:val="008B2F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2F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8B2FA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B2FA6"/>
    <w:rPr>
      <w:b/>
      <w:bCs/>
    </w:rPr>
  </w:style>
  <w:style w:type="character" w:customStyle="1" w:styleId="katex-mathml">
    <w:name w:val="katex-mathml"/>
    <w:basedOn w:val="DefaultParagraphFont"/>
    <w:rsid w:val="008B2FA6"/>
  </w:style>
  <w:style w:type="character" w:customStyle="1" w:styleId="mord">
    <w:name w:val="mord"/>
    <w:basedOn w:val="DefaultParagraphFont"/>
    <w:rsid w:val="008B2FA6"/>
  </w:style>
  <w:style w:type="character" w:customStyle="1" w:styleId="mrel">
    <w:name w:val="mrel"/>
    <w:basedOn w:val="DefaultParagraphFont"/>
    <w:rsid w:val="008B2FA6"/>
  </w:style>
  <w:style w:type="character" w:customStyle="1" w:styleId="vlist-s">
    <w:name w:val="vlist-s"/>
    <w:basedOn w:val="DefaultParagraphFont"/>
    <w:rsid w:val="008B2FA6"/>
  </w:style>
  <w:style w:type="character" w:customStyle="1" w:styleId="mbin">
    <w:name w:val="mbin"/>
    <w:basedOn w:val="DefaultParagraphFont"/>
    <w:rsid w:val="008B2FA6"/>
  </w:style>
  <w:style w:type="paragraph" w:styleId="BalloonText">
    <w:name w:val="Balloon Text"/>
    <w:basedOn w:val="Normal"/>
    <w:link w:val="BalloonTextChar"/>
    <w:uiPriority w:val="99"/>
    <w:semiHidden/>
    <w:unhideWhenUsed/>
    <w:rsid w:val="008B2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FA6"/>
    <w:rPr>
      <w:rFonts w:ascii="Tahoma" w:hAnsi="Tahoma" w:cs="Tahoma"/>
      <w:sz w:val="16"/>
      <w:szCs w:val="16"/>
    </w:rPr>
  </w:style>
  <w:style w:type="paragraph" w:styleId="Header">
    <w:name w:val="header"/>
    <w:basedOn w:val="Normal"/>
    <w:link w:val="HeaderChar"/>
    <w:unhideWhenUsed/>
    <w:rsid w:val="008B2FA6"/>
    <w:pPr>
      <w:tabs>
        <w:tab w:val="center" w:pos="4680"/>
        <w:tab w:val="right" w:pos="9360"/>
      </w:tabs>
      <w:spacing w:after="0" w:line="240" w:lineRule="auto"/>
    </w:pPr>
  </w:style>
  <w:style w:type="character" w:customStyle="1" w:styleId="HeaderChar">
    <w:name w:val="Header Char"/>
    <w:basedOn w:val="DefaultParagraphFont"/>
    <w:link w:val="Header"/>
    <w:rsid w:val="008B2FA6"/>
  </w:style>
  <w:style w:type="paragraph" w:styleId="ListParagraph">
    <w:name w:val="List Paragraph"/>
    <w:basedOn w:val="Normal"/>
    <w:uiPriority w:val="34"/>
    <w:qFormat/>
    <w:rsid w:val="008B2FA6"/>
    <w:pPr>
      <w:ind w:left="720"/>
      <w:contextualSpacing/>
    </w:pPr>
  </w:style>
  <w:style w:type="paragraph" w:styleId="BodyText">
    <w:name w:val="Body Text"/>
    <w:basedOn w:val="Normal"/>
    <w:link w:val="BodyTextChar"/>
    <w:uiPriority w:val="1"/>
    <w:qFormat/>
    <w:rsid w:val="008B2F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2FA6"/>
    <w:rPr>
      <w:rFonts w:ascii="Times New Roman" w:eastAsia="Times New Roman" w:hAnsi="Times New Roman" w:cs="Times New Roman"/>
      <w:sz w:val="24"/>
      <w:szCs w:val="24"/>
    </w:rPr>
  </w:style>
  <w:style w:type="paragraph" w:styleId="NormalWeb">
    <w:name w:val="Normal (Web)"/>
    <w:basedOn w:val="Normal"/>
    <w:uiPriority w:val="99"/>
    <w:unhideWhenUsed/>
    <w:rsid w:val="008B2F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2FA6"/>
    <w:pPr>
      <w:spacing w:after="0" w:line="240" w:lineRule="auto"/>
    </w:pPr>
  </w:style>
  <w:style w:type="character" w:styleId="Emphasis">
    <w:name w:val="Emphasis"/>
    <w:basedOn w:val="DefaultParagraphFont"/>
    <w:uiPriority w:val="20"/>
    <w:qFormat/>
    <w:rsid w:val="008B2FA6"/>
    <w:rPr>
      <w:i/>
      <w:iCs/>
    </w:rPr>
  </w:style>
  <w:style w:type="character" w:styleId="Hyperlink">
    <w:name w:val="Hyperlink"/>
    <w:basedOn w:val="DefaultParagraphFont"/>
    <w:uiPriority w:val="99"/>
    <w:unhideWhenUsed/>
    <w:rsid w:val="008B2FA6"/>
    <w:rPr>
      <w:color w:val="0000FF"/>
      <w:u w:val="single"/>
    </w:rPr>
  </w:style>
  <w:style w:type="table" w:styleId="TableGrid">
    <w:name w:val="Table Grid"/>
    <w:basedOn w:val="TableNormal"/>
    <w:uiPriority w:val="59"/>
    <w:rsid w:val="008B2FA6"/>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B2FA6"/>
    <w:pPr>
      <w:widowControl w:val="0"/>
      <w:autoSpaceDE w:val="0"/>
      <w:autoSpaceDN w:val="0"/>
      <w:spacing w:after="0" w:line="231" w:lineRule="exact"/>
      <w:ind w:left="105"/>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10419</Words>
  <Characters>59392</Characters>
  <Application>Microsoft Office Word</Application>
  <DocSecurity>0</DocSecurity>
  <Lines>494</Lines>
  <Paragraphs>139</Paragraphs>
  <ScaleCrop>false</ScaleCrop>
  <Company/>
  <LinksUpToDate>false</LinksUpToDate>
  <CharactersWithSpaces>69672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2025-07-08T19:25:00Z</dcterms:created>
  <dcterms:modified xsi:type="dcterms:W3CDTF">2025-07-08T19:27:00Z</dcterms:modified>
</cp:coreProperties>
</file>