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4"/>
          <w:szCs w:val="24"/>
        </w:rPr>
      </w:pPr>
      <w:bookmarkStart w:id="0" w:name="_Toc182430688"/>
      <w:bookmarkStart w:id="1" w:name="_Toc198992433"/>
      <w:r>
        <w:rPr>
          <w:rFonts w:ascii="Times New Roman" w:cs="Times New Roman" w:hAnsi="Times New Roman"/>
          <w:b/>
          <w:sz w:val="24"/>
          <w:szCs w:val="24"/>
        </w:rPr>
        <w:t>DETERMINATION OF LEAD AND CADMIUM LEVELS IN COMMONLY ADMINISTERED PEDIATRIC SYRUPS IN NIGERIA</w:t>
      </w:r>
    </w:p>
    <w:p>
      <w:pPr>
        <w:pStyle w:val="style1"/>
        <w:spacing w:lineRule="auto" w:line="480"/>
        <w:rPr>
          <w:szCs w:val="24"/>
        </w:rPr>
      </w:pPr>
    </w:p>
    <w:p>
      <w:pPr>
        <w:pStyle w:val="style0"/>
        <w:spacing w:lineRule="auto" w:line="276"/>
        <w:jc w:val="center"/>
        <w:rPr>
          <w:szCs w:val="24"/>
        </w:rPr>
      </w:pPr>
    </w:p>
    <w:p>
      <w:pPr>
        <w:pStyle w:val="style0"/>
        <w:spacing w:lineRule="auto" w:line="276"/>
        <w:jc w:val="center"/>
        <w:rPr>
          <w:szCs w:val="24"/>
        </w:rPr>
      </w:pPr>
    </w:p>
    <w:p>
      <w:pPr>
        <w:pStyle w:val="style0"/>
        <w:spacing w:lineRule="auto" w:line="276"/>
        <w:jc w:val="left"/>
        <w:rPr>
          <w:szCs w:val="24"/>
        </w:rPr>
      </w:pPr>
    </w:p>
    <w:p>
      <w:pPr>
        <w:pStyle w:val="style0"/>
        <w:spacing w:lineRule="auto" w:line="276"/>
        <w:ind w:left="3600" w:firstLine="720"/>
        <w:jc w:val="left"/>
        <w:rPr>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BY</w:t>
      </w:r>
    </w:p>
    <w:p>
      <w:pPr>
        <w:pStyle w:val="style0"/>
        <w:spacing w:lineRule="auto" w:line="276"/>
        <w:jc w:val="center"/>
        <w:rPr>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ABDULRAFIU OLAMIDE</w:t>
      </w:r>
    </w:p>
    <w:p>
      <w:pPr>
        <w:pStyle w:val="style0"/>
        <w:spacing w:lineRule="auto" w:line="276"/>
        <w:jc w:val="center"/>
        <w:rPr>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HND/23/SLT/FT/1159</w:t>
      </w:r>
    </w:p>
    <w:p>
      <w:pPr>
        <w:pStyle w:val="style0"/>
        <w:spacing w:lineRule="auto" w:line="276"/>
        <w:jc w:val="center"/>
        <w:rPr>
          <w:szCs w:val="24"/>
        </w:rPr>
      </w:pPr>
    </w:p>
    <w:p>
      <w:pPr>
        <w:pStyle w:val="style0"/>
        <w:spacing w:lineRule="auto" w:line="276"/>
        <w:jc w:val="center"/>
        <w:rPr>
          <w:szCs w:val="24"/>
        </w:rPr>
      </w:pPr>
    </w:p>
    <w:p>
      <w:pPr>
        <w:pStyle w:val="style0"/>
        <w:spacing w:lineRule="auto" w:line="276"/>
        <w:jc w:val="center"/>
        <w:rPr>
          <w:szCs w:val="24"/>
        </w:rPr>
      </w:pPr>
    </w:p>
    <w:p>
      <w:pPr>
        <w:pStyle w:val="style0"/>
        <w:spacing w:lineRule="auto" w:line="276"/>
        <w:jc w:val="center"/>
        <w:rPr>
          <w:szCs w:val="24"/>
        </w:rPr>
      </w:pPr>
    </w:p>
    <w:p>
      <w:pPr>
        <w:pStyle w:val="style0"/>
        <w:spacing w:lineRule="auto" w:line="276"/>
        <w:jc w:val="center"/>
        <w:rPr>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SUBMITTED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LABORATORY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TECHNOLOGY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(BIOCHEMISTRY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UNIT),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INSTITUTE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APPLIED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SCIENCES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(IAS),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POLYTECHNIC,</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ILORIN,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STATE</w:t>
      </w:r>
    </w:p>
    <w:p>
      <w:pPr>
        <w:pStyle w:val="style0"/>
        <w:spacing w:lineRule="auto" w:line="276"/>
        <w:jc w:val="left"/>
        <w:rPr>
          <w:szCs w:val="24"/>
        </w:rPr>
      </w:pPr>
    </w:p>
    <w:p>
      <w:pPr>
        <w:pStyle w:val="style0"/>
        <w:spacing w:lineRule="auto" w:line="276"/>
        <w:jc w:val="center"/>
        <w:rPr>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PARTIAL</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FULFILMENT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REQUIREMENTS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AWARD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HIGHER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NATIONAL</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DIPLOMA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(HND)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LABORATORY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TECHNOLOGY</w:t>
      </w:r>
    </w:p>
    <w:p>
      <w:pPr>
        <w:pStyle w:val="style0"/>
        <w:spacing w:lineRule="auto" w:line="276"/>
        <w:jc w:val="left"/>
        <w:rPr>
          <w:szCs w:val="24"/>
        </w:rPr>
      </w:pPr>
    </w:p>
    <w:p>
      <w:pPr>
        <w:pStyle w:val="style0"/>
        <w:spacing w:lineRule="auto" w:line="276"/>
        <w:jc w:val="left"/>
        <w:rPr>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JUNE,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2025</w:t>
      </w:r>
    </w:p>
    <w:p>
      <w:pPr>
        <w:pStyle w:val="style0"/>
        <w:spacing w:lineRule="auto" w:line="480"/>
        <w:jc w:val="left"/>
        <w:rPr>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CERTIFICATION</w:t>
      </w:r>
    </w:p>
    <w:p>
      <w:pPr>
        <w:pStyle w:val="style0"/>
        <w:spacing w:lineRule="auto" w:line="480"/>
        <w:jc w:val="both"/>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certify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carried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ABDULRAFIU OLAMIDE HND/22/SLT/FT/1159,</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student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Biochemistry Unit,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Laboratory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Institute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Sciences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Polytechnic,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Ilorin.</w:t>
      </w:r>
    </w:p>
    <w:p>
      <w:pPr>
        <w:pStyle w:val="style0"/>
        <w:spacing w:lineRule="auto" w:line="480"/>
        <w:jc w:val="left"/>
        <w:rPr>
          <w:szCs w:val="24"/>
        </w:rPr>
      </w:pPr>
    </w:p>
    <w:p>
      <w:pPr>
        <w:pStyle w:val="style0"/>
        <w:spacing w:lineRule="auto" w:line="276"/>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76"/>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276"/>
        <w:jc w:val="left"/>
        <w:rPr>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Project</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Supervisor</w:t>
      </w:r>
    </w:p>
    <w:p>
      <w:pPr>
        <w:pStyle w:val="style0"/>
        <w:spacing w:lineRule="auto" w:line="276"/>
        <w:jc w:val="left"/>
        <w:rPr>
          <w:szCs w:val="24"/>
        </w:rPr>
      </w:pPr>
    </w:p>
    <w:p>
      <w:pPr>
        <w:pStyle w:val="style0"/>
        <w:spacing w:lineRule="auto" w:line="276"/>
        <w:jc w:val="center"/>
        <w:rPr>
          <w:szCs w:val="24"/>
        </w:rPr>
      </w:pPr>
    </w:p>
    <w:p>
      <w:pPr>
        <w:pStyle w:val="style0"/>
        <w:spacing w:lineRule="auto" w:line="276"/>
        <w:jc w:val="center"/>
        <w:rPr>
          <w:szCs w:val="24"/>
        </w:rPr>
      </w:pPr>
    </w:p>
    <w:p>
      <w:pPr>
        <w:pStyle w:val="style0"/>
        <w:spacing w:lineRule="auto" w:line="276"/>
        <w:jc w:val="center"/>
        <w:rPr>
          <w:szCs w:val="24"/>
        </w:rPr>
      </w:pPr>
    </w:p>
    <w:p>
      <w:pPr>
        <w:pStyle w:val="style0"/>
        <w:spacing w:lineRule="auto" w:line="276"/>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76"/>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Mrs. Salaudeen.</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276"/>
        <w:jc w:val="left"/>
        <w:rPr>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Head</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of</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Unit</w:t>
      </w:r>
    </w:p>
    <w:p>
      <w:pPr>
        <w:pStyle w:val="style0"/>
        <w:spacing w:lineRule="auto" w:line="276"/>
        <w:jc w:val="left"/>
        <w:rPr>
          <w:szCs w:val="24"/>
        </w:rPr>
      </w:pPr>
    </w:p>
    <w:p>
      <w:pPr>
        <w:pStyle w:val="style0"/>
        <w:spacing w:lineRule="auto" w:line="276"/>
        <w:jc w:val="left"/>
        <w:rPr>
          <w:szCs w:val="24"/>
        </w:rPr>
      </w:pPr>
    </w:p>
    <w:p>
      <w:pPr>
        <w:pStyle w:val="style0"/>
        <w:spacing w:lineRule="auto" w:line="276"/>
        <w:jc w:val="left"/>
        <w:rPr>
          <w:szCs w:val="24"/>
        </w:rPr>
      </w:pPr>
    </w:p>
    <w:p>
      <w:pPr>
        <w:pStyle w:val="style0"/>
        <w:spacing w:lineRule="auto" w:line="276"/>
        <w:jc w:val="left"/>
        <w:rPr>
          <w:szCs w:val="24"/>
        </w:rPr>
      </w:pPr>
    </w:p>
    <w:p>
      <w:pPr>
        <w:pStyle w:val="style0"/>
        <w:spacing w:lineRule="auto" w:line="276"/>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76"/>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USMAN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276"/>
        <w:jc w:val="left"/>
        <w:rPr>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Head</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of</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Department</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p>
    <w:p>
      <w:pPr>
        <w:pStyle w:val="style0"/>
        <w:spacing w:lineRule="auto" w:line="480"/>
        <w:jc w:val="center"/>
        <w:rPr>
          <w:szCs w:val="24"/>
        </w:rPr>
      </w:pPr>
    </w:p>
    <w:p>
      <w:pPr>
        <w:pStyle w:val="style0"/>
        <w:spacing w:lineRule="auto" w:line="480"/>
        <w:jc w:val="left"/>
        <w:rPr>
          <w:szCs w:val="24"/>
        </w:rPr>
      </w:pPr>
    </w:p>
    <w:p>
      <w:pPr>
        <w:pStyle w:val="style0"/>
        <w:spacing w:lineRule="auto" w:line="480"/>
        <w:jc w:val="center"/>
        <w:rPr>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DEDICATION</w:t>
      </w:r>
    </w:p>
    <w:p>
      <w:pPr>
        <w:pStyle w:val="style0"/>
        <w:spacing w:lineRule="auto" w:line="480"/>
        <w:jc w:val="both"/>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dedicated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journey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480"/>
        <w:jc w:val="center"/>
        <w:rPr>
          <w:szCs w:val="24"/>
        </w:rPr>
      </w:pPr>
    </w:p>
    <w:p>
      <w:pPr>
        <w:pStyle w:val="style0"/>
        <w:spacing w:lineRule="auto" w:line="480"/>
        <w:jc w:val="center"/>
        <w:rPr>
          <w:szCs w:val="24"/>
        </w:rPr>
      </w:pPr>
    </w:p>
    <w:p>
      <w:pPr>
        <w:pStyle w:val="style0"/>
        <w:spacing w:lineRule="auto" w:line="480"/>
        <w:jc w:val="center"/>
        <w:rPr>
          <w:szCs w:val="24"/>
        </w:rPr>
      </w:pPr>
    </w:p>
    <w:p>
      <w:pPr>
        <w:pStyle w:val="style0"/>
        <w:spacing w:lineRule="auto" w:line="480"/>
        <w:jc w:val="center"/>
        <w:rPr>
          <w:szCs w:val="24"/>
        </w:rPr>
      </w:pPr>
    </w:p>
    <w:p>
      <w:pPr>
        <w:pStyle w:val="style0"/>
        <w:spacing w:lineRule="auto" w:line="480"/>
        <w:jc w:val="center"/>
        <w:rPr>
          <w:szCs w:val="24"/>
        </w:rPr>
      </w:pPr>
    </w:p>
    <w:p>
      <w:pPr>
        <w:pStyle w:val="style0"/>
        <w:spacing w:lineRule="auto" w:line="480"/>
        <w:jc w:val="center"/>
        <w:rPr>
          <w:szCs w:val="24"/>
        </w:rPr>
      </w:pPr>
    </w:p>
    <w:p>
      <w:pPr>
        <w:pStyle w:val="style0"/>
        <w:spacing w:lineRule="auto" w:line="480"/>
        <w:jc w:val="center"/>
        <w:rPr>
          <w:szCs w:val="24"/>
        </w:rPr>
      </w:pPr>
    </w:p>
    <w:p>
      <w:pPr>
        <w:pStyle w:val="style0"/>
        <w:spacing w:lineRule="auto" w:line="480"/>
        <w:jc w:val="center"/>
        <w:rPr>
          <w:szCs w:val="24"/>
        </w:rPr>
      </w:pPr>
    </w:p>
    <w:p>
      <w:pPr>
        <w:pStyle w:val="style0"/>
        <w:spacing w:lineRule="auto" w:line="480"/>
        <w:jc w:val="center"/>
        <w:rPr>
          <w:szCs w:val="24"/>
        </w:rPr>
      </w:pPr>
    </w:p>
    <w:p>
      <w:pPr>
        <w:pStyle w:val="style0"/>
        <w:spacing w:lineRule="auto" w:line="480"/>
        <w:jc w:val="center"/>
        <w:rPr>
          <w:szCs w:val="24"/>
        </w:rPr>
      </w:pPr>
    </w:p>
    <w:p>
      <w:pPr>
        <w:pStyle w:val="style0"/>
        <w:spacing w:lineRule="auto" w:line="480"/>
        <w:jc w:val="center"/>
        <w:rPr>
          <w:szCs w:val="24"/>
        </w:rPr>
      </w:pPr>
    </w:p>
    <w:p>
      <w:pPr>
        <w:pStyle w:val="style0"/>
        <w:spacing w:lineRule="auto" w:line="480"/>
        <w:jc w:val="center"/>
        <w:rPr>
          <w:szCs w:val="24"/>
        </w:rPr>
      </w:pPr>
    </w:p>
    <w:p>
      <w:pPr>
        <w:pStyle w:val="style0"/>
        <w:spacing w:lineRule="auto" w:line="480"/>
        <w:jc w:val="center"/>
        <w:rPr>
          <w:szCs w:val="24"/>
        </w:rPr>
      </w:pPr>
    </w:p>
    <w:p>
      <w:pPr>
        <w:pStyle w:val="style0"/>
        <w:spacing w:lineRule="auto" w:line="480"/>
        <w:jc w:val="left"/>
        <w:rPr>
          <w:szCs w:val="24"/>
        </w:rPr>
      </w:pPr>
    </w:p>
    <w:p>
      <w:pPr>
        <w:pStyle w:val="style0"/>
        <w:spacing w:lineRule="auto" w:line="480"/>
        <w:jc w:val="center"/>
        <w:rPr>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ACKNOWLEDGEMENT</w:t>
      </w:r>
    </w:p>
    <w:p>
      <w:pPr>
        <w:pStyle w:val="style0"/>
        <w:spacing w:lineRule="auto" w:line="480"/>
        <w:jc w:val="both"/>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profound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privilege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given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complete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helping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beginning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program.</w:t>
      </w:r>
    </w:p>
    <w:p>
      <w:pPr>
        <w:pStyle w:val="style0"/>
        <w:spacing w:lineRule="auto" w:line="480"/>
        <w:jc w:val="both"/>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ever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kindness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loving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supervisor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person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advice,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thorough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supervision,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moral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successful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completion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continue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preserve,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guide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shower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blessings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sir.</w:t>
      </w:r>
    </w:p>
    <w:p>
      <w:pPr>
        <w:pStyle w:val="style0"/>
        <w:spacing w:lineRule="auto" w:line="480"/>
        <w:jc w:val="both"/>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SLT,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lecturers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kind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gesture,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continue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bless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p>
    <w:p>
      <w:pPr>
        <w:pStyle w:val="style0"/>
        <w:spacing w:lineRule="auto" w:line="480"/>
        <w:jc w:val="both"/>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sincere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beloved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parents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back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bone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without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power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today.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sincerely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thank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needs,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moral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spiritually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financially.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enrich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purse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life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prosperity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reap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fruits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labour.</w:t>
      </w:r>
    </w:p>
    <w:p>
      <w:pPr>
        <w:pStyle w:val="style0"/>
        <w:spacing w:lineRule="auto" w:line="480"/>
        <w:jc w:val="both"/>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profound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beloved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family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member,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siblings,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course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mates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who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ways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make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program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successful.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reward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abundantly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meet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point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needs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(amen).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p>
    <w:p>
      <w:pPr>
        <w:pStyle w:val="style0"/>
        <w:spacing w:lineRule="auto" w:line="480"/>
        <w:jc w:val="both"/>
        <w:rPr>
          <w:szCs w:val="24"/>
        </w:rPr>
      </w:pPr>
    </w:p>
    <w:p>
      <w:pPr>
        <w:pStyle w:val="style0"/>
        <w:spacing w:lineRule="auto" w:line="480"/>
        <w:jc w:val="both"/>
        <w:rPr>
          <w:szCs w:val="24"/>
        </w:rPr>
      </w:pPr>
    </w:p>
    <w:p>
      <w:pPr>
        <w:pStyle w:val="style0"/>
        <w:spacing w:lineRule="auto" w:line="480"/>
        <w:jc w:val="left"/>
        <w:rPr>
          <w:szCs w:val="24"/>
        </w:rPr>
      </w:pPr>
    </w:p>
    <w:p>
      <w:pPr>
        <w:pStyle w:val="style0"/>
        <w:spacing w:lineRule="auto" w:line="480"/>
        <w:jc w:val="left"/>
        <w:rPr>
          <w:szCs w:val="24"/>
        </w:rPr>
      </w:pPr>
    </w:p>
    <w:p>
      <w:pPr>
        <w:pStyle w:val="style0"/>
        <w:spacing w:lineRule="auto" w:line="480"/>
        <w:jc w:val="left"/>
        <w:rPr>
          <w:szCs w:val="24"/>
        </w:rPr>
      </w:pPr>
    </w:p>
    <w:p>
      <w:pPr>
        <w:pStyle w:val="style0"/>
        <w:spacing w:lineRule="auto" w:line="480"/>
        <w:jc w:val="center"/>
        <w:rPr>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CONTENTS</w:t>
      </w:r>
    </w:p>
    <w:p>
      <w:pPr>
        <w:pStyle w:val="style0"/>
        <w:spacing w:lineRule="auto" w:line="480"/>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Title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page</w:t>
      </w:r>
      <w:r>
        <w:tab/>
      </w:r>
      <w:r>
        <w:tab/>
      </w:r>
      <w:r>
        <w:tab/>
      </w:r>
      <w:r>
        <w:tab/>
      </w:r>
      <w:r>
        <w:tab/>
      </w:r>
      <w:r>
        <w:tab/>
      </w:r>
      <w:r>
        <w:tab/>
      </w:r>
      <w:r>
        <w:tab/>
      </w:r>
      <w:r>
        <w:tab/>
      </w:r>
      <w:r>
        <w:tab/>
      </w:r>
    </w:p>
    <w:p>
      <w:pPr>
        <w:pStyle w:val="style0"/>
        <w:spacing w:lineRule="auto" w:line="480"/>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Certification</w:t>
      </w:r>
      <w:r>
        <w:tab/>
      </w:r>
      <w:r>
        <w:tab/>
      </w:r>
      <w:r>
        <w:tab/>
      </w:r>
      <w:r>
        <w:tab/>
      </w:r>
      <w:r>
        <w:tab/>
      </w:r>
      <w:r>
        <w:tab/>
      </w:r>
      <w:r>
        <w:tab/>
      </w:r>
      <w:r>
        <w:tab/>
      </w:r>
      <w:r>
        <w:tab/>
      </w:r>
      <w:r>
        <w:tab/>
      </w:r>
    </w:p>
    <w:p>
      <w:pPr>
        <w:pStyle w:val="style0"/>
        <w:spacing w:lineRule="auto" w:line="480"/>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Dedication</w:t>
      </w:r>
      <w:r>
        <w:tab/>
      </w:r>
      <w:r>
        <w:tab/>
      </w:r>
      <w:r>
        <w:tab/>
      </w:r>
      <w:r>
        <w:tab/>
      </w:r>
      <w:r>
        <w:tab/>
      </w:r>
      <w:r>
        <w:tab/>
      </w:r>
      <w:r>
        <w:tab/>
      </w:r>
      <w:r>
        <w:tab/>
      </w:r>
      <w:r>
        <w:tab/>
      </w:r>
      <w:r>
        <w:tab/>
      </w:r>
    </w:p>
    <w:p>
      <w:pPr>
        <w:pStyle w:val="style0"/>
        <w:spacing w:lineRule="auto" w:line="480"/>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Acknowledgement</w:t>
      </w:r>
      <w:r>
        <w:tab/>
      </w:r>
      <w:r>
        <w:tab/>
      </w:r>
      <w:r>
        <w:tab/>
      </w:r>
      <w:r>
        <w:tab/>
      </w:r>
      <w:r>
        <w:tab/>
      </w:r>
      <w:r>
        <w:tab/>
      </w:r>
      <w:r>
        <w:tab/>
      </w:r>
      <w:r>
        <w:tab/>
      </w:r>
      <w:r>
        <w:tab/>
      </w:r>
    </w:p>
    <w:p>
      <w:pPr>
        <w:pStyle w:val="style0"/>
        <w:spacing w:lineRule="auto" w:line="480"/>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Contents</w:t>
      </w:r>
      <w:r>
        <w:tab/>
      </w:r>
      <w:r>
        <w:tab/>
      </w:r>
      <w:r>
        <w:tab/>
      </w:r>
      <w:r>
        <w:tab/>
      </w:r>
      <w:r>
        <w:tab/>
      </w:r>
      <w:r>
        <w:tab/>
      </w:r>
      <w:r>
        <w:tab/>
      </w:r>
      <w:r>
        <w:tab/>
      </w:r>
      <w:r>
        <w:tab/>
      </w:r>
    </w:p>
    <w:p>
      <w:pPr>
        <w:pStyle w:val="style0"/>
        <w:spacing w:lineRule="auto" w:line="480"/>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Abstract</w:t>
      </w:r>
      <w:r>
        <w:tab/>
      </w:r>
      <w:r>
        <w:tab/>
      </w:r>
      <w:r>
        <w:tab/>
      </w:r>
      <w:r>
        <w:tab/>
      </w:r>
      <w:r>
        <w:tab/>
      </w:r>
      <w:r>
        <w:tab/>
      </w:r>
      <w:r>
        <w:tab/>
      </w:r>
      <w:r>
        <w:tab/>
      </w:r>
      <w:r>
        <w:tab/>
      </w:r>
      <w:r>
        <w:tab/>
      </w:r>
    </w:p>
    <w:p>
      <w:pPr>
        <w:pStyle w:val="style0"/>
        <w:spacing w:lineRule="auto" w:line="480"/>
        <w:jc w:val="left"/>
        <w:rPr>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ONE</w:t>
      </w:r>
    </w:p>
    <w:p>
      <w:pPr>
        <w:pStyle w:val="style0"/>
        <w:spacing w:lineRule="auto" w:line="480"/>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1.0</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Introduction</w:t>
      </w:r>
      <w:r>
        <w:tab/>
      </w:r>
      <w:r>
        <w:tab/>
      </w:r>
      <w:r>
        <w:tab/>
      </w:r>
      <w:r>
        <w:tab/>
      </w:r>
      <w:r>
        <w:tab/>
      </w:r>
      <w:r>
        <w:tab/>
      </w:r>
      <w:r>
        <w:rPr>
          <w:lang w:val="en-US"/>
        </w:rPr>
        <w:t xml:space="preserve">  9</w:t>
      </w:r>
      <w:r>
        <w:tab/>
      </w:r>
      <w:r>
        <w:tab/>
      </w:r>
      <w:r>
        <w:tab/>
      </w:r>
    </w:p>
    <w:p>
      <w:pPr>
        <w:pStyle w:val="style0"/>
        <w:spacing w:lineRule="auto" w:line="480"/>
        <w:jc w:val="both"/>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1.1</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problem</w:t>
      </w:r>
      <w:r>
        <w:tab/>
      </w:r>
      <w:r>
        <w:tab/>
      </w:r>
      <w:r>
        <w:tab/>
      </w:r>
      <w:r>
        <w:tab/>
      </w:r>
      <w:r>
        <w:rPr>
          <w:lang w:val="en-US"/>
        </w:rPr>
        <w:t>10</w:t>
      </w:r>
      <w:r>
        <w:tab/>
      </w:r>
      <w:r>
        <w:tab/>
      </w:r>
      <w:r>
        <w:tab/>
      </w:r>
      <w:r>
        <w:tab/>
      </w:r>
    </w:p>
    <w:p>
      <w:pPr>
        <w:pStyle w:val="style0"/>
        <w:spacing w:lineRule="auto" w:line="480"/>
        <w:jc w:val="both"/>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1.2</w:t>
      </w:r>
      <w:r>
        <w:tab/>
      </w:r>
      <w:r>
        <w:rPr>
          <w:lang w:val="en-US"/>
        </w:rPr>
        <w:t>Significance of the study</w:t>
      </w:r>
      <w:r>
        <w:tab/>
      </w:r>
      <w:r>
        <w:tab/>
      </w:r>
      <w:r>
        <w:tab/>
      </w:r>
      <w:r>
        <w:tab/>
      </w:r>
      <w:r>
        <w:rPr>
          <w:lang w:val="en-US"/>
        </w:rPr>
        <w:t>11</w:t>
      </w:r>
      <w:r>
        <w:tab/>
      </w:r>
      <w:r>
        <w:tab/>
      </w:r>
      <w:r>
        <w:tab/>
      </w:r>
    </w:p>
    <w:p>
      <w:pPr>
        <w:pStyle w:val="style0"/>
        <w:spacing w:lineRule="auto" w:line="480"/>
        <w:jc w:val="both"/>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1.3    Aims and Objective </w:t>
      </w:r>
      <w:r>
        <w:tab/>
      </w:r>
      <w:r>
        <w:tab/>
      </w:r>
      <w:r>
        <w:tab/>
      </w:r>
      <w:r>
        <w:rPr>
          <w:lang w:val="en-US"/>
        </w:rPr>
        <w:t xml:space="preserve">                </w:t>
      </w:r>
      <w:r>
        <w:tab/>
      </w:r>
      <w:r>
        <w:rPr>
          <w:lang w:val="en-US"/>
        </w:rPr>
        <w:t>11</w:t>
      </w:r>
      <w:r>
        <w:tab/>
      </w:r>
      <w:r>
        <w:tab/>
      </w:r>
      <w:r>
        <w:tab/>
      </w:r>
    </w:p>
    <w:p>
      <w:pPr>
        <w:pStyle w:val="style0"/>
        <w:spacing w:lineRule="auto" w:line="480"/>
        <w:jc w:val="both"/>
        <w:rPr>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TWO</w:t>
      </w:r>
    </w:p>
    <w:p>
      <w:pPr>
        <w:pStyle w:val="style0"/>
        <w:spacing w:lineRule="auto" w:line="480"/>
        <w:jc w:val="both"/>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2.0</w:t>
      </w:r>
      <w:r>
        <w:tab/>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Literature</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 xml:space="preserve"> </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Review</w:t>
      </w:r>
      <w:r>
        <w:tab/>
      </w:r>
      <w:r>
        <w:tab/>
      </w:r>
      <w:r>
        <w:tab/>
      </w:r>
      <w:r>
        <w:tab/>
      </w:r>
      <w:r>
        <w:tab/>
      </w:r>
      <w:r>
        <w:rPr>
          <w:lang w:val="en-US"/>
        </w:rPr>
        <w:t>12</w:t>
      </w:r>
      <w:r>
        <w:tab/>
      </w:r>
      <w:r>
        <w:tab/>
      </w:r>
      <w:r>
        <w:tab/>
      </w:r>
      <w:r>
        <w:tab/>
      </w:r>
    </w:p>
    <w:p>
      <w:pPr>
        <w:pStyle w:val="style0"/>
        <w:spacing w:lineRule="auto" w:line="480"/>
        <w:jc w:val="both"/>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pPr>
      <w:r>
        <w:rPr>
          <w:rFonts w:ascii="Times New Roman" w:cs="Times New Roman" w:eastAsia="Times New Roman" w:hAnsi="Times New Roman" w:hint="default"/>
          <w:b w:val="false"/>
          <w:bCs w:val="false"/>
          <w:i w:val="false"/>
          <w:iCs w:val="false"/>
          <w:color w:val="auto"/>
          <w:spacing w:val="-3"/>
          <w:sz w:val="24"/>
          <w:szCs w:val="24"/>
          <w:highlight w:val="none"/>
          <w:vertAlign w:val="baseline"/>
          <w:em w:val="none"/>
          <w:lang w:val="en-GB" w:eastAsia="en-US"/>
        </w:rPr>
        <w:t xml:space="preserve">2.1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Toxic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tab/>
      </w:r>
      <w:r>
        <w:tab/>
      </w:r>
      <w:r>
        <w:tab/>
      </w:r>
      <w:r>
        <w:rPr>
          <w:lang w:val="en-US"/>
        </w:rPr>
        <w:t>13-14</w:t>
      </w:r>
      <w:r>
        <w:tab/>
      </w:r>
      <w:r>
        <w:tab/>
      </w:r>
      <w:r>
        <w:tab/>
      </w:r>
      <w:r>
        <w:tab/>
      </w:r>
      <w:r>
        <w:tab/>
      </w:r>
      <w:r>
        <w:rPr>
          <w:lang w:val="en-US"/>
        </w:rPr>
        <w:t xml:space="preserve"> </w:t>
      </w:r>
      <w:r>
        <w:rPr>
          <w:rFonts w:ascii="Times New Roman" w:cs="Times New Roman" w:eastAsia="Times New Roman" w:hAnsi="Times New Roman" w:hint="default"/>
          <w:b w:val="false"/>
          <w:bCs w:val="false"/>
          <w:i w:val="false"/>
          <w:iCs w:val="false"/>
          <w:color w:val="auto"/>
          <w:spacing w:val="-3"/>
          <w:sz w:val="24"/>
          <w:szCs w:val="24"/>
          <w:highlight w:val="none"/>
          <w:vertAlign w:val="baseline"/>
          <w:em w:val="none"/>
          <w:lang w:val="en-GB" w:eastAsia="en-US"/>
        </w:rPr>
        <w:t xml:space="preserve">  2.1.1   Mecury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rPr>
          <w:lang w:val="en-US"/>
        </w:rPr>
        <w:t>14-15</w:t>
      </w:r>
    </w:p>
    <w:p>
      <w:pPr>
        <w:pStyle w:val="style0"/>
        <w:spacing w:lineRule="auto" w:line="480"/>
        <w:jc w:val="both"/>
        <w:rPr>
          <w:szCs w:val="24"/>
        </w:rPr>
      </w:pP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2.1.2    Lead</w:t>
      </w:r>
      <w:r>
        <w:tab/>
      </w:r>
      <w:r>
        <w:tab/>
      </w:r>
      <w:r>
        <w:tab/>
      </w:r>
      <w:r>
        <w:tab/>
      </w:r>
      <w:r>
        <w:tab/>
      </w:r>
      <w:r>
        <w:rPr>
          <w:lang w:val="en-US"/>
        </w:rPr>
        <w:t xml:space="preserve">                          16</w:t>
      </w:r>
    </w:p>
    <w:p>
      <w:pPr>
        <w:pStyle w:val="style0"/>
        <w:spacing w:lineRule="auto" w:line="480"/>
        <w:jc w:val="both"/>
        <w:rPr>
          <w:szCs w:val="24"/>
        </w:rPr>
      </w:pP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 xml:space="preserve">2.1.3   chromium </w:t>
      </w:r>
      <w:r>
        <w:tab/>
      </w:r>
      <w:r>
        <w:tab/>
      </w:r>
      <w:r>
        <w:tab/>
      </w:r>
      <w:r>
        <w:tab/>
      </w:r>
      <w:r>
        <w:rPr>
          <w:lang w:val="en-US"/>
        </w:rPr>
        <w:t xml:space="preserve">                         16</w:t>
      </w:r>
    </w:p>
    <w:p>
      <w:pPr>
        <w:pStyle w:val="style0"/>
        <w:spacing w:lineRule="auto" w:line="480"/>
        <w:jc w:val="both"/>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2.1.4  Cadmium</w:t>
      </w:r>
      <w:r>
        <w:tab/>
      </w:r>
      <w:r>
        <w:rPr>
          <w:lang w:val="en-US"/>
        </w:rPr>
        <w:t xml:space="preserve">                                                                17</w:t>
      </w:r>
    </w:p>
    <w:p>
      <w:pPr>
        <w:pStyle w:val="style0"/>
        <w:tabs>
          <w:tab w:val="left" w:leader="none" w:pos="2760"/>
        </w:tabs>
        <w:spacing w:lineRule="auto" w:line="480"/>
        <w:jc w:val="both"/>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2.1.5   Arsenic </w:t>
      </w:r>
      <w:r>
        <w:tab/>
      </w:r>
      <w:r>
        <w:tab/>
      </w:r>
      <w:r>
        <w:tab/>
      </w:r>
      <w:r>
        <w:tab/>
      </w:r>
      <w:r>
        <w:tab/>
      </w:r>
      <w:r>
        <w:rPr>
          <w:lang w:val="en-US"/>
        </w:rPr>
        <w:t xml:space="preserve">           18</w:t>
      </w:r>
    </w:p>
    <w:p>
      <w:pPr>
        <w:pStyle w:val="style0"/>
        <w:spacing w:lineRule="auto" w:line="480"/>
        <w:jc w:val="both"/>
        <w:rPr>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    Carcinogenic of Heavy metals</w:t>
      </w:r>
      <w:r>
        <w:tab/>
      </w:r>
      <w:r>
        <w:rPr>
          <w:lang w:val="en-US"/>
        </w:rPr>
        <w:t xml:space="preserve">                      19</w:t>
      </w:r>
    </w:p>
    <w:p>
      <w:pPr>
        <w:pStyle w:val="style0"/>
        <w:spacing w:lineRule="auto" w:line="480"/>
        <w:jc w:val="both"/>
        <w:rPr>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2.3.  Epigenetics mechanism of heavy metals            20</w:t>
      </w:r>
    </w:p>
    <w:p>
      <w:pPr>
        <w:pStyle w:val="style0"/>
        <w:spacing w:lineRule="auto" w:line="480"/>
        <w:jc w:val="both"/>
        <w:rPr>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   Comparison of mechanistic action                      21-22</w:t>
      </w:r>
    </w:p>
    <w:p>
      <w:pPr>
        <w:pStyle w:val="style0"/>
        <w:spacing w:lineRule="auto" w:line="480"/>
        <w:jc w:val="both"/>
        <w:rPr>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 .5.   Heavy metals in cosmetics and personal care products     23-24</w:t>
      </w:r>
    </w:p>
    <w:p>
      <w:pPr>
        <w:pStyle w:val="style0"/>
        <w:keepNext/>
        <w:keepLines/>
        <w:spacing w:lineRule="auto" w:line="480"/>
        <w:jc w:val="left"/>
        <w:outlineLvl w:val="0"/>
        <w:rPr>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2.6</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Atmosphere</w:t>
      </w:r>
      <w:r>
        <w:tab/>
      </w:r>
      <w:r>
        <w:tab/>
      </w:r>
      <w:r>
        <w:rPr>
          <w:lang w:val="en-US"/>
        </w:rPr>
        <w:t xml:space="preserve">         25-26</w:t>
      </w:r>
      <w:r>
        <w:tab/>
      </w:r>
      <w:r>
        <w:tab/>
      </w:r>
      <w:r>
        <w:tab/>
      </w:r>
    </w:p>
    <w:p>
      <w:pPr>
        <w:pStyle w:val="style0"/>
        <w:keepNext/>
        <w:keepLines/>
        <w:spacing w:lineRule="auto" w:line="480"/>
        <w:jc w:val="left"/>
        <w:outlineLvl w:val="0"/>
        <w:rPr>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2.7.    Heavy metals in ground waters, surface waters and aquatic biota species   27-28 </w:t>
      </w:r>
    </w:p>
    <w:p>
      <w:pPr>
        <w:pStyle w:val="style0"/>
        <w:keepNext/>
        <w:keepLines/>
        <w:spacing w:lineRule="auto" w:line="480"/>
        <w:jc w:val="left"/>
        <w:outlineLvl w:val="0"/>
        <w:rPr>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2.8.   Heavy metals in foods and beverages                    30-33</w:t>
      </w:r>
    </w:p>
    <w:p>
      <w:pPr>
        <w:pStyle w:val="style0"/>
        <w:spacing w:lineRule="auto" w:line="480"/>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2.9</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medicine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fluid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tab/>
      </w:r>
      <w:r>
        <w:rPr>
          <w:lang w:val="en-US"/>
        </w:rPr>
        <w:t>34-37</w:t>
      </w:r>
      <w:r>
        <w:tab/>
      </w:r>
      <w:r>
        <w:tab/>
      </w:r>
      <w:r>
        <w:tab/>
      </w:r>
    </w:p>
    <w:p>
      <w:pPr>
        <w:pStyle w:val="style0"/>
        <w:spacing w:lineRule="auto" w:line="480"/>
        <w:jc w:val="both"/>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soils</w:t>
      </w:r>
      <w:r>
        <w:tab/>
      </w:r>
      <w:r>
        <w:tab/>
      </w:r>
      <w:r>
        <w:tab/>
      </w:r>
      <w:r>
        <w:tab/>
      </w:r>
      <w:r>
        <w:tab/>
      </w:r>
      <w:r>
        <w:tab/>
      </w:r>
      <w:r>
        <w:rPr>
          <w:lang w:val="en-US"/>
        </w:rPr>
        <w:t>37-39</w:t>
      </w:r>
      <w:r>
        <w:tab/>
      </w:r>
      <w:r>
        <w:tab/>
      </w:r>
    </w:p>
    <w:p>
      <w:pPr>
        <w:pStyle w:val="style0"/>
        <w:spacing w:lineRule="auto" w:line="480"/>
        <w:jc w:val="both"/>
        <w:rPr>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oil-contaminated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sites</w:t>
      </w:r>
      <w:r>
        <w:tab/>
      </w:r>
      <w:r>
        <w:tab/>
      </w:r>
      <w:r>
        <w:rPr>
          <w:lang w:val="en-US"/>
        </w:rPr>
        <w:t>40-41</w:t>
      </w:r>
      <w:r>
        <w:tab/>
      </w:r>
    </w:p>
    <w:p>
      <w:pPr>
        <w:pStyle w:val="style0"/>
        <w:spacing w:lineRule="auto" w:line="480"/>
        <w:jc w:val="both"/>
        <w:rPr>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THREE</w:t>
      </w:r>
    </w:p>
    <w:p>
      <w:pPr>
        <w:pStyle w:val="style0"/>
        <w:spacing w:lineRule="auto" w:line="480"/>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3.0</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Materials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Methods</w:t>
      </w:r>
      <w:r>
        <w:tab/>
      </w:r>
      <w:r>
        <w:tab/>
      </w:r>
      <w:r>
        <w:tab/>
      </w:r>
      <w:r>
        <w:tab/>
      </w:r>
      <w:r>
        <w:tab/>
      </w:r>
      <w:r>
        <w:tab/>
      </w:r>
      <w:r>
        <w:rPr>
          <w:lang w:val="en-US"/>
        </w:rPr>
        <w:t>42</w:t>
      </w:r>
      <w:r>
        <w:tab/>
      </w:r>
    </w:p>
    <w:p>
      <w:pPr>
        <w:pStyle w:val="style0"/>
        <w:spacing w:lineRule="auto" w:line="480"/>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3.1   Materials </w:t>
      </w:r>
      <w:r>
        <w:tab/>
      </w:r>
      <w:r>
        <w:tab/>
      </w:r>
      <w:r>
        <w:tab/>
      </w:r>
      <w:r>
        <w:tab/>
      </w:r>
      <w:r>
        <w:tab/>
      </w:r>
      <w:r>
        <w:tab/>
      </w:r>
      <w:r>
        <w:tab/>
      </w:r>
      <w:r>
        <w:rPr>
          <w:lang w:val="en-US"/>
        </w:rPr>
        <w:t xml:space="preserve">         </w:t>
      </w:r>
    </w:p>
    <w:p>
      <w:pPr>
        <w:pStyle w:val="style0"/>
        <w:spacing w:lineRule="auto" w:line="480"/>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3.2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Methods</w:t>
      </w:r>
    </w:p>
    <w:p>
      <w:pPr>
        <w:pStyle w:val="style0"/>
        <w:spacing w:lineRule="auto" w:line="480"/>
        <w:jc w:val="left"/>
        <w:rPr/>
      </w:pP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3.2.1. Digestion of sample</w:t>
      </w:r>
      <w:r>
        <w:tab/>
      </w:r>
      <w:r>
        <w:tab/>
      </w:r>
      <w:r>
        <w:tab/>
      </w:r>
      <w:r>
        <w:tab/>
      </w:r>
      <w:r>
        <w:tab/>
      </w:r>
      <w:r>
        <w:tab/>
      </w:r>
      <w:r>
        <w:tab/>
      </w:r>
      <w:r>
        <w:tab/>
      </w:r>
      <w:r>
        <w:tab/>
      </w:r>
      <w:r>
        <w:tab/>
      </w:r>
    </w:p>
    <w:p>
      <w:pPr>
        <w:pStyle w:val="style0"/>
        <w:spacing w:lineRule="auto" w:line="480"/>
        <w:jc w:val="left"/>
        <w:rPr>
          <w:szCs w:val="24"/>
        </w:rPr>
      </w:pPr>
      <w:r>
        <w:rPr>
          <w:lang w:val="en-US"/>
        </w:rPr>
        <w:t>3.2.2. Mineral analysis</w:t>
      </w:r>
      <w:r>
        <w:tab/>
      </w:r>
      <w:r>
        <w:tab/>
      </w:r>
      <w:r>
        <w:tab/>
      </w:r>
      <w:r>
        <w:tab/>
      </w:r>
      <w:r>
        <w:tab/>
      </w:r>
      <w:r>
        <w:tab/>
      </w:r>
      <w:r>
        <w:tab/>
      </w:r>
      <w:r>
        <w:tab/>
      </w:r>
      <w:r>
        <w:tab/>
      </w:r>
      <w:r>
        <w:tab/>
      </w:r>
      <w:r>
        <w:tab/>
      </w:r>
    </w:p>
    <w:p>
      <w:pPr>
        <w:pStyle w:val="style0"/>
        <w:spacing w:lineRule="auto" w:line="480"/>
        <w:jc w:val="left"/>
        <w:rPr>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FOUR</w:t>
      </w:r>
    </w:p>
    <w:p>
      <w:pPr>
        <w:pStyle w:val="style0"/>
        <w:spacing w:lineRule="auto" w:line="480"/>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4.1. Heavy metals analysis</w:t>
      </w:r>
      <w:r>
        <w:tab/>
      </w:r>
      <w:r>
        <w:tab/>
      </w:r>
      <w:r>
        <w:tab/>
      </w:r>
      <w:r>
        <w:tab/>
      </w:r>
      <w:r>
        <w:tab/>
      </w:r>
      <w:r>
        <w:tab/>
      </w:r>
      <w:r>
        <w:tab/>
      </w:r>
      <w:r>
        <w:rPr>
          <w:lang w:val="en-US"/>
        </w:rPr>
        <w:t>43</w:t>
      </w:r>
      <w:r>
        <w:tab/>
      </w:r>
      <w:r>
        <w:tab/>
      </w:r>
    </w:p>
    <w:p>
      <w:pPr>
        <w:pStyle w:val="style0"/>
        <w:spacing w:lineRule="auto" w:line="480"/>
        <w:jc w:val="left"/>
        <w:rPr>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FIVE</w:t>
      </w:r>
    </w:p>
    <w:p>
      <w:pPr>
        <w:pStyle w:val="style0"/>
        <w:spacing w:lineRule="auto" w:line="480"/>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5.1   </w:t>
      </w:r>
      <w:r>
        <w:rPr>
          <w:lang w:val="en-US"/>
        </w:rPr>
        <w:t>Discussion</w:t>
      </w:r>
      <w:r>
        <w:tab/>
      </w:r>
      <w:r>
        <w:tab/>
      </w:r>
      <w:r>
        <w:tab/>
      </w:r>
      <w:r>
        <w:tab/>
      </w:r>
      <w:r>
        <w:tab/>
      </w:r>
      <w:r>
        <w:tab/>
      </w:r>
      <w:r>
        <w:tab/>
      </w:r>
      <w:r>
        <w:tab/>
      </w:r>
      <w:r>
        <w:rPr>
          <w:lang w:val="en-US"/>
        </w:rPr>
        <w:t>44-45</w:t>
      </w:r>
      <w:r>
        <w:tab/>
      </w:r>
    </w:p>
    <w:p>
      <w:pPr>
        <w:pStyle w:val="style0"/>
        <w:spacing w:lineRule="auto" w:line="480"/>
        <w:jc w:val="left"/>
        <w:rPr>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5.2.   Conclusion                                                                                          46</w:t>
      </w:r>
    </w:p>
    <w:p>
      <w:pPr>
        <w:pStyle w:val="style0"/>
        <w:spacing w:lineRule="auto" w:line="480"/>
        <w:jc w:val="left"/>
        <w:rPr>
          <w:szCs w:val="24"/>
        </w:rPr>
      </w:pP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References</w:t>
      </w:r>
      <w:r>
        <w:tab/>
      </w:r>
      <w:r>
        <w:tab/>
      </w:r>
      <w:r>
        <w:tab/>
      </w:r>
      <w:r>
        <w:tab/>
      </w:r>
      <w:r>
        <w:tab/>
      </w:r>
      <w:r>
        <w:tab/>
      </w:r>
      <w:r>
        <w:tab/>
      </w:r>
      <w:r>
        <w:tab/>
      </w:r>
      <w:r>
        <w:tab/>
      </w:r>
    </w:p>
    <w:p>
      <w:pPr>
        <w:pStyle w:val="style0"/>
        <w:spacing w:lineRule="auto" w:line="480"/>
        <w:jc w:val="center"/>
        <w:rPr>
          <w:szCs w:val="24"/>
        </w:rPr>
      </w:pPr>
    </w:p>
    <w:p>
      <w:pPr>
        <w:pStyle w:val="style0"/>
        <w:spacing w:lineRule="auto" w:line="480"/>
        <w:jc w:val="center"/>
        <w:rPr>
          <w:szCs w:val="24"/>
        </w:rPr>
      </w:pPr>
    </w:p>
    <w:p>
      <w:pPr>
        <w:pStyle w:val="style0"/>
        <w:spacing w:lineRule="auto" w:line="480"/>
        <w:jc w:val="left"/>
        <w:rPr>
          <w:szCs w:val="24"/>
        </w:rPr>
      </w:pPr>
    </w:p>
    <w:p>
      <w:pPr>
        <w:pStyle w:val="style1"/>
        <w:spacing w:lineRule="auto" w:line="480"/>
        <w:rPr>
          <w:szCs w:val="24"/>
        </w:rPr>
      </w:pPr>
    </w:p>
    <w:bookmarkEnd w:id="0"/>
    <w:bookmarkEnd w:id="1"/>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1"/>
        <w:spacing w:before="0" w:after="0" w:lineRule="auto" w:line="480"/>
        <w:rPr>
          <w:szCs w:val="24"/>
        </w:rPr>
      </w:pPr>
      <w:r>
        <w:rPr>
          <w:szCs w:val="24"/>
        </w:rPr>
        <w:t>ABSTRACT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Drug and non-drug poisoning have been reported amongst children in Nigeria. Since there are no Poison Control centers in Nigeria, there are no standard therapeutic modalities in poison management. What exists is largely conservative management which employs all kinds of syrups in a poly-pharmacy manner in symptomatic management of poisoning even in the hospitals. These have led to high patronage of the pediatric syrups either by the parents or the hospitals. Twelve different pediatric syrups were randomly sampled from patent medicine stores and pharmaceutical shops within Ilorin,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between September 2024 and </w:t>
      </w:r>
      <w:r>
        <w:rPr>
          <w:rFonts w:ascii="Times New Roman" w:cs="Times New Roman" w:eastAsia="Times New Roman" w:hAnsi="Times New Roman"/>
          <w:sz w:val="24"/>
          <w:szCs w:val="24"/>
        </w:rPr>
        <w:t>April 2025</w:t>
      </w:r>
      <w:r>
        <w:rPr>
          <w:rFonts w:ascii="Times New Roman" w:cs="Times New Roman" w:eastAsia="Times New Roman" w:hAnsi="Times New Roman"/>
          <w:sz w:val="24"/>
          <w:szCs w:val="24"/>
        </w:rPr>
        <w:t xml:space="preserve">. Syrups were </w:t>
      </w:r>
      <w:r>
        <w:rPr>
          <w:rFonts w:ascii="Times New Roman" w:cs="Times New Roman" w:eastAsia="Times New Roman" w:hAnsi="Times New Roman"/>
          <w:sz w:val="24"/>
          <w:szCs w:val="24"/>
        </w:rPr>
        <w:t>ashed</w:t>
      </w:r>
      <w:r>
        <w:rPr>
          <w:rFonts w:ascii="Times New Roman" w:cs="Times New Roman" w:eastAsia="Times New Roman" w:hAnsi="Times New Roman"/>
          <w:sz w:val="24"/>
          <w:szCs w:val="24"/>
        </w:rPr>
        <w:t xml:space="preserve"> before digestion using conc. aqua </w:t>
      </w:r>
      <w:r>
        <w:rPr>
          <w:rFonts w:ascii="Times New Roman" w:cs="Times New Roman" w:eastAsia="Times New Roman" w:hAnsi="Times New Roman"/>
          <w:sz w:val="24"/>
          <w:szCs w:val="24"/>
        </w:rPr>
        <w:t>regia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HCl</w:t>
      </w:r>
      <w:r>
        <w:rPr>
          <w:rFonts w:ascii="Times New Roman" w:cs="Times New Roman" w:eastAsia="Times New Roman" w:hAnsi="Times New Roman"/>
          <w:sz w:val="24"/>
          <w:szCs w:val="24"/>
        </w:rPr>
        <w:t>: HNO</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 xml:space="preserve"> (3:1) and lead and cadmium were </w:t>
      </w:r>
      <w:r>
        <w:rPr>
          <w:rFonts w:ascii="Times New Roman" w:cs="Times New Roman" w:eastAsia="Times New Roman" w:hAnsi="Times New Roman"/>
          <w:sz w:val="24"/>
          <w:szCs w:val="24"/>
        </w:rPr>
        <w:t>an</w:t>
      </w:r>
      <w:r>
        <w:rPr>
          <w:rFonts w:ascii="Times New Roman" w:cs="Times New Roman" w:eastAsia="Times New Roman" w:hAnsi="Times New Roman"/>
          <w:sz w:val="24"/>
          <w:szCs w:val="24"/>
        </w:rPr>
        <w:t>alyzed with AAS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Results revealed that 66.67 % of the sample size had lead while the cadmium was below detectable level in all the syrups. The lead levels ranged from 0.001 in </w:t>
      </w:r>
      <w:r>
        <w:rPr>
          <w:rFonts w:ascii="Times New Roman" w:cs="Times New Roman" w:eastAsia="Times New Roman" w:hAnsi="Times New Roman"/>
          <w:sz w:val="24"/>
          <w:szCs w:val="24"/>
        </w:rPr>
        <w:t>colipan</w:t>
      </w:r>
      <w:r>
        <w:rPr>
          <w:rFonts w:ascii="Times New Roman" w:cs="Times New Roman" w:eastAsia="Times New Roman" w:hAnsi="Times New Roman"/>
          <w:sz w:val="24"/>
          <w:szCs w:val="24"/>
        </w:rPr>
        <w:t xml:space="preserve"> to 0.0023 mg/kg in </w:t>
      </w:r>
      <w:r>
        <w:rPr>
          <w:rFonts w:ascii="Times New Roman" w:cs="Times New Roman" w:eastAsia="Times New Roman" w:hAnsi="Times New Roman"/>
          <w:sz w:val="24"/>
          <w:szCs w:val="24"/>
        </w:rPr>
        <w:t>coflin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cypri</w:t>
      </w:r>
      <w:r>
        <w:rPr>
          <w:rFonts w:ascii="Times New Roman" w:cs="Times New Roman" w:eastAsia="Times New Roman" w:hAnsi="Times New Roman"/>
          <w:sz w:val="24"/>
          <w:szCs w:val="24"/>
        </w:rPr>
        <w:t xml:space="preserve"> gold. Although the level of cad</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ium was low, it is suggested that the self-administration without medical assistance should be properly taken under control. Along with this, contamination sources or vulnerable practices during syrups preparation should be also assessed in a tiered approach, towards the minimization of noxious presence in syrups and the promotion of quality of Nigerian-made products.</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bookmarkStart w:id="2" w:name="_Toc182430689"/>
    <w:bookmarkStart w:id="3" w:name="_Toc198992434"/>
    <w:p>
      <w:pPr>
        <w:pStyle w:val="style2"/>
        <w:spacing w:lineRule="auto" w:line="480"/>
        <w:rPr>
          <w:szCs w:val="24"/>
        </w:rPr>
      </w:pPr>
      <w:r>
        <w:rPr>
          <w:szCs w:val="24"/>
        </w:rPr>
        <w:t>CHAPTER ONE</w:t>
      </w:r>
      <w:bookmarkEnd w:id="2"/>
      <w:bookmarkEnd w:id="3"/>
    </w:p>
    <w:bookmarkStart w:id="4" w:name="_Toc182430690"/>
    <w:bookmarkStart w:id="5" w:name="_Toc198992435"/>
    <w:p>
      <w:pPr>
        <w:pStyle w:val="style1"/>
        <w:spacing w:lineRule="auto" w:line="480"/>
        <w:rPr>
          <w:szCs w:val="24"/>
        </w:rPr>
      </w:pPr>
      <w:r>
        <w:rPr>
          <w:szCs w:val="24"/>
        </w:rPr>
        <w:t xml:space="preserve">1.0 </w:t>
      </w:r>
      <w:r>
        <w:rPr>
          <w:szCs w:val="24"/>
        </w:rPr>
        <w:t>Introduction</w:t>
      </w:r>
      <w:bookmarkEnd w:id="4"/>
      <w:bookmarkEnd w:id="5"/>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health effects of chemical contaminants in consumables are a major health concern today. A very vulnerable and sensitive time in human development is in the womb and during the first five years of infancy. Unfortunately, it is during this time that we take between 70 and 80% of the toxicants accumulated by t</w:t>
      </w:r>
      <w:r>
        <w:rPr>
          <w:rFonts w:ascii="Times New Roman" w:cs="Times New Roman" w:eastAsia="Times New Roman" w:hAnsi="Times New Roman"/>
          <w:sz w:val="24"/>
          <w:szCs w:val="24"/>
        </w:rPr>
        <w:t>he body during our lifetimes (Goldman, 1995)</w:t>
      </w:r>
      <w:r>
        <w:rPr>
          <w:rFonts w:ascii="Times New Roman" w:cs="Times New Roman" w:eastAsia="Times New Roman" w:hAnsi="Times New Roman"/>
          <w:sz w:val="24"/>
          <w:szCs w:val="24"/>
        </w:rPr>
        <w:t xml:space="preserve">. In a recent biomonitoring survey of heavy metals levels in children aged 2-6 years in Nigeria by </w:t>
      </w:r>
      <w:r>
        <w:rPr>
          <w:rFonts w:ascii="Times New Roman" w:cs="Times New Roman" w:eastAsia="Times New Roman" w:hAnsi="Times New Roman"/>
          <w:sz w:val="24"/>
          <w:szCs w:val="24"/>
        </w:rPr>
        <w:t>Nriagu</w:t>
      </w:r>
      <w:r>
        <w:rPr>
          <w:rFonts w:ascii="Times New Roman" w:cs="Times New Roman" w:eastAsia="Times New Roman" w:hAnsi="Times New Roman"/>
          <w:sz w:val="24"/>
          <w:szCs w:val="24"/>
        </w:rPr>
        <w:t xml:space="preserve"> and coworkers, many heavy metals ranging from chromium, nickel, manganese, including the traditional offenders like lead and cadmium to radioactive elements</w:t>
      </w:r>
      <w:r>
        <w:rPr>
          <w:rFonts w:ascii="Times New Roman" w:cs="Times New Roman" w:eastAsia="Times New Roman" w:hAnsi="Times New Roman"/>
          <w:sz w:val="24"/>
          <w:szCs w:val="24"/>
        </w:rPr>
        <w:t xml:space="preserve"> were found (</w:t>
      </w:r>
      <w:r>
        <w:rPr>
          <w:rFonts w:ascii="Times New Roman" w:cs="Times New Roman" w:eastAsia="Times New Roman" w:hAnsi="Times New Roman"/>
          <w:sz w:val="24"/>
          <w:szCs w:val="24"/>
        </w:rPr>
        <w:t>Nriagu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2009)</w:t>
      </w:r>
      <w:r>
        <w:rPr>
          <w:rFonts w:ascii="Times New Roman" w:cs="Times New Roman" w:eastAsia="Times New Roman" w:hAnsi="Times New Roman"/>
          <w:sz w:val="24"/>
          <w:szCs w:val="24"/>
        </w:rPr>
        <w:t xml:space="preserve">. Whereas the sources of the lead and cadmium are traceable to common matrices like food, water, air, </w:t>
      </w:r>
      <w:r>
        <w:rPr>
          <w:rFonts w:ascii="Times New Roman" w:cs="Times New Roman" w:eastAsia="Times New Roman" w:hAnsi="Times New Roman"/>
          <w:sz w:val="24"/>
          <w:szCs w:val="24"/>
        </w:rPr>
        <w:t>etc</w:t>
      </w:r>
      <w:r>
        <w:rPr>
          <w:rFonts w:ascii="Times New Roman" w:cs="Times New Roman" w:eastAsia="Times New Roman" w:hAnsi="Times New Roman"/>
          <w:sz w:val="24"/>
          <w:szCs w:val="24"/>
        </w:rPr>
        <w:t xml:space="preserve">, the sources of the other metals were a mystery.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a prevalence study of parental medication on children before going to hospital performed by </w:t>
      </w:r>
      <w:r>
        <w:rPr>
          <w:rFonts w:ascii="Times New Roman" w:cs="Times New Roman" w:eastAsia="Times New Roman" w:hAnsi="Times New Roman"/>
          <w:sz w:val="24"/>
          <w:szCs w:val="24"/>
        </w:rPr>
        <w:t>Orisakwe</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i/>
          <w:iCs/>
          <w:sz w:val="24"/>
          <w:szCs w:val="24"/>
        </w:rPr>
        <w:t xml:space="preserve">. </w:t>
      </w:r>
      <w:r>
        <w:rPr>
          <w:rFonts w:ascii="Times New Roman" w:cs="Times New Roman" w:eastAsia="Times New Roman" w:hAnsi="Times New Roman"/>
          <w:iCs/>
          <w:sz w:val="24"/>
          <w:szCs w:val="24"/>
        </w:rPr>
        <w:t>(</w:t>
      </w:r>
      <w:r>
        <w:rPr>
          <w:rFonts w:ascii="Times New Roman" w:cs="Times New Roman" w:eastAsia="Times New Roman" w:hAnsi="Times New Roman"/>
          <w:sz w:val="24"/>
          <w:szCs w:val="24"/>
        </w:rPr>
        <w:t>1994)</w:t>
      </w:r>
      <w:r>
        <w:rPr>
          <w:rFonts w:ascii="Times New Roman" w:cs="Times New Roman" w:eastAsia="Times New Roman" w:hAnsi="Times New Roman"/>
          <w:sz w:val="24"/>
          <w:szCs w:val="24"/>
        </w:rPr>
        <w:t xml:space="preserve">, 99% of children aged between 1-6 years were found to have received it before seeing a doctor. About 39% of the studied population had taken at least two drugs before been taken to the hospital. The most frequently administered drugs were paracetamol and chloroquine. Home treatment may be beneficial, but more often these drugs were taken concurrently or consecutively. Drug </w:t>
      </w:r>
      <w:r>
        <w:rPr>
          <w:rFonts w:ascii="Times New Roman" w:cs="Times New Roman" w:eastAsia="Times New Roman" w:hAnsi="Times New Roman"/>
          <w:sz w:val="24"/>
          <w:szCs w:val="24"/>
        </w:rPr>
        <w:t>and non-</w:t>
      </w:r>
      <w:r>
        <w:rPr>
          <w:rFonts w:ascii="Times New Roman" w:cs="Times New Roman" w:eastAsia="Times New Roman" w:hAnsi="Times New Roman"/>
          <w:sz w:val="24"/>
          <w:szCs w:val="24"/>
        </w:rPr>
        <w:t xml:space="preserve">drug poisoning have been reported amongst children in Nigeria. Since there are no Poison Control centers in Nigeria, there are no standard therapeutic modalities in poison management. What exists is largely conservative management which employs all kinds of syrups in a poly-pharmacy manner in symptomatic management of poisoning even in </w:t>
      </w:r>
      <w:r>
        <w:rPr>
          <w:rFonts w:ascii="Times New Roman" w:cs="Times New Roman" w:eastAsia="Times New Roman" w:hAnsi="Times New Roman"/>
          <w:sz w:val="24"/>
          <w:szCs w:val="24"/>
        </w:rPr>
        <w:t>the hospitals (</w:t>
      </w:r>
      <w:r>
        <w:rPr>
          <w:rFonts w:ascii="Times New Roman" w:cs="Times New Roman" w:eastAsia="Times New Roman" w:hAnsi="Times New Roman"/>
          <w:sz w:val="24"/>
          <w:szCs w:val="24"/>
        </w:rPr>
        <w:t>Orisakwe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1994; </w:t>
      </w:r>
      <w:r>
        <w:rPr>
          <w:rFonts w:ascii="Times New Roman" w:cs="Times New Roman" w:eastAsia="Times New Roman" w:hAnsi="Times New Roman"/>
          <w:sz w:val="24"/>
          <w:szCs w:val="24"/>
        </w:rPr>
        <w:t>Orisakwe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2000)</w:t>
      </w:r>
      <w:r>
        <w:rPr>
          <w:rFonts w:ascii="Times New Roman" w:cs="Times New Roman" w:eastAsia="Times New Roman" w:hAnsi="Times New Roman"/>
          <w:sz w:val="24"/>
          <w:szCs w:val="24"/>
        </w:rPr>
        <w:t xml:space="preserve">. These have led to high patronage of the pediatric syrups either by the parents or the hospitals.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an attempt to have capture of the possible sources of heavy metals in children in Nigeria, the present study is aimed at investigating the levels of he</w:t>
      </w:r>
      <w:r>
        <w:rPr>
          <w:rFonts w:ascii="Times New Roman" w:cs="Times New Roman" w:eastAsia="Times New Roman" w:hAnsi="Times New Roman"/>
          <w:sz w:val="24"/>
          <w:szCs w:val="24"/>
        </w:rPr>
        <w:t>avy metals like lead and cadmium</w:t>
      </w:r>
      <w:r>
        <w:rPr>
          <w:rFonts w:ascii="Times New Roman" w:cs="Times New Roman" w:eastAsia="Times New Roman" w:hAnsi="Times New Roman"/>
          <w:sz w:val="24"/>
          <w:szCs w:val="24"/>
        </w:rPr>
        <w:t xml:space="preserve"> in pediatric syrups commonly sold as over-the-counter drugs OTC. Assessment of heavy metal levels in commonly prescribed pediatric drugs in Nigeria where there is paucity of data is worthwhile. It is advocated that any legislation to check heavy metals exposure to humans should be based on genuine scientific eval</w:t>
      </w:r>
      <w:r>
        <w:rPr>
          <w:rFonts w:ascii="Times New Roman" w:cs="Times New Roman" w:eastAsia="Times New Roman" w:hAnsi="Times New Roman"/>
          <w:sz w:val="24"/>
          <w:szCs w:val="24"/>
        </w:rPr>
        <w:t>uation of the available data (</w:t>
      </w:r>
      <w:r>
        <w:rPr>
          <w:rFonts w:ascii="Times New Roman" w:cs="Times New Roman" w:eastAsia="Times New Roman" w:hAnsi="Times New Roman"/>
          <w:sz w:val="24"/>
          <w:szCs w:val="24"/>
        </w:rPr>
        <w:t>Gidlow</w:t>
      </w:r>
      <w:r>
        <w:rPr>
          <w:rFonts w:ascii="Times New Roman" w:cs="Times New Roman" w:eastAsia="Times New Roman" w:hAnsi="Times New Roman"/>
          <w:sz w:val="24"/>
          <w:szCs w:val="24"/>
        </w:rPr>
        <w:t>, 2004)</w:t>
      </w:r>
      <w:r>
        <w:rPr>
          <w:rFonts w:ascii="Times New Roman" w:cs="Times New Roman" w:eastAsia="Times New Roman" w:hAnsi="Times New Roman"/>
          <w:sz w:val="24"/>
          <w:szCs w:val="24"/>
        </w:rPr>
        <w:t>. The</w:t>
      </w:r>
      <w:r>
        <w:rPr>
          <w:rFonts w:ascii="Times New Roman" w:cs="Times New Roman" w:eastAsia="Times New Roman" w:hAnsi="Times New Roman"/>
          <w:sz w:val="24"/>
          <w:szCs w:val="24"/>
        </w:rPr>
        <w:t xml:space="preserve"> aim of carrying out this study is to investigate the heavy metal</w:t>
      </w:r>
      <w:r>
        <w:rPr>
          <w:rFonts w:ascii="Times New Roman" w:cs="Times New Roman" w:eastAsia="Times New Roman" w:hAnsi="Times New Roman"/>
          <w:sz w:val="24"/>
          <w:szCs w:val="24"/>
        </w:rPr>
        <w:t xml:space="preserve"> (lead and cadmium</w:t>
      </w:r>
      <w:r>
        <w:rPr>
          <w:rFonts w:ascii="Times New Roman" w:cs="Times New Roman" w:eastAsia="Times New Roman" w:hAnsi="Times New Roman"/>
          <w:sz w:val="24"/>
          <w:szCs w:val="24"/>
        </w:rPr>
        <w:t xml:space="preserve">) levels of </w:t>
      </w:r>
      <w:r>
        <w:rPr>
          <w:rFonts w:ascii="Times New Roman" w:cs="Times New Roman" w:eastAsia="Times New Roman" w:hAnsi="Times New Roman"/>
          <w:sz w:val="24"/>
          <w:szCs w:val="24"/>
        </w:rPr>
        <w:t>pediatric syrups sold in Ilorin</w:t>
      </w:r>
      <w:r>
        <w:rPr>
          <w:rFonts w:ascii="Times New Roman" w:cs="Times New Roman" w:eastAsia="Times New Roman" w:hAnsi="Times New Roman"/>
          <w:sz w:val="24"/>
          <w:szCs w:val="24"/>
        </w:rPr>
        <w:t xml:space="preserve">, which are highly consumed especially by children. </w:t>
      </w:r>
    </w:p>
    <w:bookmarkStart w:id="6" w:name="_Toc182430691"/>
    <w:bookmarkStart w:id="7" w:name="_Toc198992436"/>
    <w:p>
      <w:pPr>
        <w:pStyle w:val="style1"/>
        <w:spacing w:lineRule="auto" w:line="480"/>
        <w:rPr>
          <w:rFonts w:eastAsia="Times New Roman"/>
          <w:szCs w:val="24"/>
        </w:rPr>
      </w:pPr>
      <w:r>
        <w:rPr>
          <w:rFonts w:eastAsia="Times New Roman"/>
          <w:szCs w:val="24"/>
        </w:rPr>
        <w:t xml:space="preserve">1.1 </w:t>
      </w:r>
      <w:r>
        <w:rPr>
          <w:rFonts w:eastAsia="Times New Roman"/>
          <w:szCs w:val="24"/>
        </w:rPr>
        <w:t>Statement of problem</w:t>
      </w:r>
      <w:bookmarkEnd w:id="6"/>
      <w:bookmarkEnd w:id="7"/>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Chemical element composition of consumables is of interest because of their essential or toxic nature (</w:t>
      </w:r>
      <w:r>
        <w:rPr>
          <w:rFonts w:ascii="Times New Roman" w:cs="Times New Roman" w:eastAsia="Times New Roman" w:hAnsi="Times New Roman"/>
          <w:sz w:val="24"/>
          <w:szCs w:val="24"/>
        </w:rPr>
        <w:t>Onianwa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1999). The accumulation of heavy metals can have middle-term and long term health risks, and strict periodic surveillance of these contaminants is therefore advisable (Cabrera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1995). Environmental pollution is the main cause of heavy metal contamination of the many consumables and Pb and Cd are two potentially metals that have aroused considerable concern (Cabrera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2003).One of the most prevalent and neglected diseases in Nigeria and most of the Sub-Saharan African countries probably is lead poisoning which has affected a large fraction of the childhood population because of the growing multiplicity of potential exposure routes. This point is illustrated by the fact that only three studies of childhood lead poisoning with limited sample sizes have been conducted in Nigeria (</w:t>
      </w:r>
      <w:r>
        <w:rPr>
          <w:rFonts w:ascii="Times New Roman" w:cs="Times New Roman" w:eastAsia="Times New Roman" w:hAnsi="Times New Roman"/>
          <w:sz w:val="24"/>
          <w:szCs w:val="24"/>
        </w:rPr>
        <w:t>Nriagu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1996; Pfitzner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2000; Wright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2005).</w:t>
      </w:r>
    </w:p>
    <w:bookmarkStart w:id="8" w:name="_Toc182430693"/>
    <w:bookmarkStart w:id="9" w:name="_Toc198992437"/>
    <w:p>
      <w:pPr>
        <w:pStyle w:val="style1"/>
        <w:spacing w:lineRule="auto" w:line="480"/>
        <w:rPr>
          <w:rFonts w:eastAsia="Times New Roman"/>
          <w:szCs w:val="24"/>
        </w:rPr>
      </w:pPr>
      <w:r>
        <w:rPr>
          <w:rFonts w:eastAsia="Times New Roman"/>
          <w:szCs w:val="24"/>
        </w:rPr>
        <w:t>1.</w:t>
      </w:r>
      <w:r>
        <w:rPr>
          <w:rFonts w:eastAsia="Times New Roman"/>
          <w:szCs w:val="24"/>
          <w:lang w:val="en-US"/>
        </w:rPr>
        <w:t>2</w:t>
      </w:r>
      <w:r>
        <w:rPr>
          <w:rFonts w:eastAsia="Times New Roman"/>
          <w:szCs w:val="24"/>
        </w:rPr>
        <w:t xml:space="preserve"> Significance of the study</w:t>
      </w:r>
      <w:bookmarkEnd w:id="8"/>
      <w:bookmarkEnd w:id="9"/>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Assessment of heavy metal levels in commonly prescribed pediatric drugs in Nigeria where there is paucity of data is noteworthy. It is advocated that any legislation to check lead exposure to humans should be based on genuine scientific evaluation of the available data (</w:t>
      </w:r>
      <w:r>
        <w:rPr>
          <w:rFonts w:ascii="Times New Roman" w:cs="Times New Roman" w:eastAsia="Times New Roman" w:hAnsi="Times New Roman"/>
          <w:sz w:val="24"/>
          <w:szCs w:val="24"/>
        </w:rPr>
        <w:t>Gidlow</w:t>
      </w:r>
      <w:r>
        <w:rPr>
          <w:rFonts w:ascii="Times New Roman" w:cs="Times New Roman" w:eastAsia="Times New Roman" w:hAnsi="Times New Roman"/>
          <w:sz w:val="24"/>
          <w:szCs w:val="24"/>
        </w:rPr>
        <w:t>, 2004). Our aim of carrying out this study is to explore the lead and cadmium levels of pediatric syrups sold in Nigeria. This study will provide a scientific base data for future reference.</w:t>
      </w:r>
    </w:p>
    <w:bookmarkStart w:id="10" w:name="_Toc182430692"/>
    <w:bookmarkStart w:id="11" w:name="_Toc198992438"/>
    <w:p>
      <w:pPr>
        <w:pStyle w:val="style1"/>
        <w:spacing w:lineRule="auto" w:line="480"/>
        <w:rPr>
          <w:rFonts w:eastAsia="Times New Roman"/>
          <w:szCs w:val="24"/>
        </w:rPr>
      </w:pPr>
      <w:r>
        <w:rPr>
          <w:rFonts w:eastAsia="Times New Roman"/>
          <w:szCs w:val="24"/>
        </w:rPr>
        <w:t>1.</w:t>
      </w:r>
      <w:r>
        <w:rPr>
          <w:rFonts w:eastAsia="Times New Roman"/>
          <w:szCs w:val="24"/>
          <w:lang w:val="en-US"/>
        </w:rPr>
        <w:t>3</w:t>
      </w:r>
      <w:r>
        <w:rPr>
          <w:rFonts w:eastAsia="Times New Roman"/>
          <w:szCs w:val="24"/>
        </w:rPr>
        <w:t xml:space="preserve"> </w:t>
      </w:r>
      <w:r>
        <w:rPr>
          <w:rFonts w:eastAsia="Times New Roman"/>
          <w:szCs w:val="24"/>
        </w:rPr>
        <w:t>Aims and Objectives</w:t>
      </w:r>
      <w:bookmarkEnd w:id="10"/>
      <w:bookmarkEnd w:id="11"/>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The aim of carrying out this study is to explor</w:t>
      </w:r>
      <w:r>
        <w:rPr>
          <w:rFonts w:ascii="Times New Roman" w:cs="Times New Roman" w:eastAsia="Times New Roman" w:hAnsi="Times New Roman"/>
          <w:sz w:val="24"/>
          <w:szCs w:val="24"/>
        </w:rPr>
        <w:t>e the lead and cadmium levels in commonly administered</w:t>
      </w:r>
      <w:r>
        <w:rPr>
          <w:rFonts w:ascii="Times New Roman" w:cs="Times New Roman" w:eastAsia="Times New Roman" w:hAnsi="Times New Roman"/>
          <w:sz w:val="24"/>
          <w:szCs w:val="24"/>
        </w:rPr>
        <w:t xml:space="preserve"> pediatric syrups sold in Nigeria.</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The specific objectives</w:t>
      </w:r>
    </w:p>
    <w:p>
      <w:pPr>
        <w:pStyle w:val="style179"/>
        <w:numPr>
          <w:ilvl w:val="0"/>
          <w:numId w:val="1"/>
        </w:numPr>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lead levels of pediatric syrups sold in Nigeria</w:t>
      </w:r>
    </w:p>
    <w:p>
      <w:pPr>
        <w:pStyle w:val="style179"/>
        <w:numPr>
          <w:ilvl w:val="0"/>
          <w:numId w:val="1"/>
        </w:numPr>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cadmium levels of pediatric syrups sold in Nigeria</w:t>
      </w: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bookmarkStart w:id="12" w:name="_Toc182430694"/>
    <w:bookmarkStart w:id="13" w:name="_Toc198992439"/>
    <w:p>
      <w:pPr>
        <w:pStyle w:val="style2"/>
        <w:spacing w:lineRule="auto" w:line="480"/>
        <w:rPr>
          <w:rFonts w:eastAsia="Times New Roman"/>
          <w:szCs w:val="24"/>
        </w:rPr>
      </w:pPr>
      <w:r>
        <w:rPr>
          <w:rFonts w:eastAsia="Times New Roman"/>
          <w:szCs w:val="24"/>
        </w:rPr>
        <w:t>CHAPTER TWO</w:t>
      </w:r>
      <w:bookmarkEnd w:id="12"/>
      <w:bookmarkEnd w:id="13"/>
    </w:p>
    <w:bookmarkStart w:id="14" w:name="_Toc182430695"/>
    <w:bookmarkStart w:id="15" w:name="_Toc198992440"/>
    <w:p>
      <w:pPr>
        <w:pStyle w:val="style1"/>
        <w:spacing w:lineRule="auto" w:line="480"/>
        <w:rPr>
          <w:rFonts w:eastAsia="Times New Roman"/>
          <w:szCs w:val="24"/>
        </w:rPr>
      </w:pPr>
      <w:r>
        <w:rPr>
          <w:rFonts w:eastAsia="Times New Roman"/>
          <w:szCs w:val="24"/>
        </w:rPr>
        <w:t xml:space="preserve">2.0 </w:t>
      </w:r>
      <w:r>
        <w:rPr>
          <w:rFonts w:eastAsia="Times New Roman"/>
          <w:szCs w:val="24"/>
        </w:rPr>
        <w:t>LITERATURE REVIEW</w:t>
      </w:r>
      <w:bookmarkEnd w:id="14"/>
      <w:bookmarkEnd w:id="15"/>
    </w:p>
    <w:bookmarkStart w:id="16" w:name="_Toc182430696"/>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"B111"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Mousavi</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2013</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"B56" </w:instrText>
      </w:r>
      <w:r>
        <w:rPr/>
        <w:fldChar w:fldCharType="separate"/>
      </w:r>
      <w:r>
        <w:rPr>
          <w:rStyle w:val="style85"/>
          <w:rFonts w:ascii="Times New Roman" w:cs="Times New Roman" w:hAnsi="Times New Roman"/>
          <w:color w:val="auto"/>
          <w:sz w:val="24"/>
          <w:szCs w:val="24"/>
          <w:u w:val="none"/>
        </w:rPr>
        <w:t>Ghorani-Azam</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2016</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"B98" </w:instrText>
      </w:r>
      <w:r>
        <w:rPr/>
        <w:fldChar w:fldCharType="separate"/>
      </w:r>
      <w:r>
        <w:rPr>
          <w:rStyle w:val="style85"/>
          <w:rFonts w:ascii="Times New Roman" w:cs="Times New Roman" w:hAnsi="Times New Roman"/>
          <w:color w:val="auto"/>
          <w:sz w:val="24"/>
          <w:szCs w:val="24"/>
          <w:u w:val="none"/>
        </w:rPr>
        <w:t>Luo</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2020</w:t>
      </w:r>
      <w:r>
        <w:rPr/>
        <w:fldChar w:fldCharType="end"/>
      </w:r>
      <w:r>
        <w:rPr>
          <w:rFonts w:ascii="Times New Roman" w:cs="Times New Roman" w:hAnsi="Times New Roman"/>
          <w:sz w:val="24"/>
          <w:szCs w:val="24"/>
        </w:rPr>
        <w:t>). Metals among the other environmental pollutants may also occur naturally and remain in the environment. Hence, human exposure to metals is inevitable, and some studies have reported gender differences in the toxicity of metals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"B162"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Vahter</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2007</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"B156" </w:instrText>
      </w:r>
      <w:r>
        <w:rPr/>
        <w:fldChar w:fldCharType="separate"/>
      </w:r>
      <w:r>
        <w:rPr>
          <w:rStyle w:val="style85"/>
          <w:rFonts w:ascii="Times New Roman" w:cs="Times New Roman" w:hAnsi="Times New Roman"/>
          <w:color w:val="auto"/>
          <w:sz w:val="24"/>
          <w:szCs w:val="24"/>
          <w:u w:val="none"/>
        </w:rPr>
        <w:t>Tchounwou</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fldChar w:fldCharType="end"/>
      </w:r>
      <w:r>
        <w:rPr>
          <w:rFonts w:ascii="Times New Roman" w:cs="Times New Roman" w:hAnsi="Times New Roman"/>
          <w:sz w:val="24"/>
          <w:szCs w:val="24"/>
        </w:rPr>
        <w:t xml:space="preserve">). They may frequently react with biological systems by losing one or more electrons and forming metal </w:t>
      </w:r>
      <w:r>
        <w:rPr>
          <w:rFonts w:ascii="Times New Roman" w:cs="Times New Roman" w:hAnsi="Times New Roman"/>
          <w:sz w:val="24"/>
          <w:szCs w:val="24"/>
        </w:rPr>
        <w:t>cations</w:t>
      </w:r>
      <w:r>
        <w:rPr>
          <w:rFonts w:ascii="Times New Roman" w:cs="Times New Roman" w:hAnsi="Times New Roman"/>
          <w:sz w:val="24"/>
          <w:szCs w:val="24"/>
        </w:rPr>
        <w:t xml:space="preserve"> which have affinity to the </w:t>
      </w:r>
      <w:r>
        <w:rPr>
          <w:rFonts w:ascii="Times New Roman" w:cs="Times New Roman" w:hAnsi="Times New Roman"/>
          <w:sz w:val="24"/>
          <w:szCs w:val="24"/>
        </w:rPr>
        <w:t>nucleophilic</w:t>
      </w:r>
      <w:r>
        <w:rPr>
          <w:rFonts w:ascii="Times New Roman" w:cs="Times New Roman" w:hAnsi="Times New Roman"/>
          <w:sz w:val="24"/>
          <w:szCs w:val="24"/>
        </w:rPr>
        <w:t xml:space="preserve">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"B53"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Fernandes</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color w:val="auto"/>
          <w:sz w:val="24"/>
          <w:szCs w:val="24"/>
          <w:u w:val="none"/>
        </w:rPr>
        <w:t>Azevedo</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"B36" </w:instrText>
      </w:r>
      <w:r>
        <w:rPr/>
        <w:fldChar w:fldCharType="separate"/>
      </w:r>
      <w:r>
        <w:rPr>
          <w:rStyle w:val="style85"/>
          <w:rFonts w:ascii="Times New Roman" w:cs="Times New Roman" w:hAnsi="Times New Roman"/>
          <w:color w:val="auto"/>
          <w:sz w:val="24"/>
          <w:szCs w:val="24"/>
          <w:u w:val="none"/>
        </w:rPr>
        <w:t>Cobbina</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2015</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"B38" </w:instrText>
      </w:r>
      <w:r>
        <w:rPr/>
        <w:fldChar w:fldCharType="separate"/>
      </w:r>
      <w:r>
        <w:rPr>
          <w:rStyle w:val="style85"/>
          <w:rFonts w:ascii="Times New Roman" w:cs="Times New Roman" w:hAnsi="Times New Roman"/>
          <w:color w:val="auto"/>
          <w:sz w:val="24"/>
          <w:szCs w:val="24"/>
          <w:u w:val="none"/>
        </w:rPr>
        <w:t>Costa, 2019</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"B55" </w:instrText>
      </w:r>
      <w:r>
        <w:rPr/>
        <w:fldChar w:fldCharType="separate"/>
      </w:r>
      <w:r>
        <w:rPr>
          <w:rStyle w:val="style85"/>
          <w:rFonts w:ascii="Times New Roman" w:cs="Times New Roman" w:hAnsi="Times New Roman"/>
          <w:color w:val="auto"/>
          <w:sz w:val="24"/>
          <w:szCs w:val="24"/>
          <w:u w:val="none"/>
        </w:rPr>
        <w:t>Gazwi</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2020</w:t>
      </w:r>
      <w:r>
        <w:rPr/>
        <w:fldChar w:fldCharType="end"/>
      </w:r>
      <w:r>
        <w:rPr>
          <w:rFonts w:ascii="Times New Roman" w:cs="Times New Roman" w:hAnsi="Times New Roman"/>
          <w:sz w:val="24"/>
          <w:szCs w:val="24"/>
        </w:rPr>
        <w:t>). High-dose heavy metals exposure, particularly mercury and lead, may induce severe complications such as abdominal colic pain, bloody diarrhea, and kidney failure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"B11"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Bernhoft</w:t>
      </w:r>
      <w:r>
        <w:rPr>
          <w:rStyle w:val="style85"/>
          <w:rFonts w:ascii="Times New Roman" w:cs="Times New Roman" w:hAnsi="Times New Roman"/>
          <w:color w:val="auto"/>
          <w:sz w:val="24"/>
          <w:szCs w:val="24"/>
          <w:u w:val="none"/>
        </w:rPr>
        <w:t>, 2012</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"B160" </w:instrText>
      </w:r>
      <w:r>
        <w:rPr/>
        <w:fldChar w:fldCharType="separate"/>
      </w:r>
      <w:r>
        <w:rPr>
          <w:rStyle w:val="style85"/>
          <w:rFonts w:ascii="Times New Roman" w:cs="Times New Roman" w:hAnsi="Times New Roman"/>
          <w:color w:val="auto"/>
          <w:sz w:val="24"/>
          <w:szCs w:val="24"/>
          <w:u w:val="none"/>
        </w:rPr>
        <w:t xml:space="preserve">Tsai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2017</w:t>
      </w:r>
      <w:r>
        <w:rPr/>
        <w:fldChar w:fldCharType="end"/>
      </w:r>
      <w:r>
        <w:rPr>
          <w:rFonts w:ascii="Times New Roman" w:cs="Times New Roman" w:hAnsi="Times New Roman"/>
          <w:sz w:val="24"/>
          <w:szCs w:val="24"/>
        </w:rPr>
        <w:t xml:space="preserve">). On the other hand, low-dose exposure is a subtle and hidden threat, unless repeated regularly, which may then be diagnosed by its complications, e.g., neuropsychiatric disorders including fatigue, anxiety, and detrimental impacts on intelligence quotient (IQ) and intellectual function in children </w:t>
      </w:r>
      <w:r>
        <w:rPr>
          <w:rFonts w:ascii="Times New Roman" w:cs="Times New Roman" w:hAnsi="Times New Roman"/>
          <w:sz w:val="24"/>
          <w:szCs w:val="24"/>
        </w:rPr>
        <w:t>(</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"B102"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Mazumdar</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2011</w:t>
      </w:r>
      <w:r>
        <w:rPr>
          <w:rFonts w:ascii="Times New Roman" w:cs="Times New Roman" w:hAnsi="Times New Roman"/>
          <w:sz w:val="24"/>
          <w:szCs w:val="24"/>
        </w:rPr>
        <w:fldChar w:fldCharType="end"/>
      </w:r>
      <w:r>
        <w:rPr>
          <w:rFonts w:ascii="Times New Roman" w:cs="Times New Roman" w:hAnsi="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r>
        <w:rPr/>
        <w:fldChar w:fldCharType="begin"/>
      </w:r>
      <w:r>
        <w:instrText xml:space="preserve"> HYPERLINK "https://www.frontiersin.org/journals/pharmacology/articles/10.3389/fphar.2021.643972/full" \l "B35" </w:instrText>
      </w:r>
      <w:r>
        <w:rPr/>
        <w:fldChar w:fldCharType="separate"/>
      </w:r>
      <w:r>
        <w:rPr>
          <w:rStyle w:val="style85"/>
          <w:rFonts w:ascii="Times New Roman" w:cs="Times New Roman" w:hAnsi="Times New Roman"/>
          <w:color w:val="auto"/>
          <w:sz w:val="24"/>
          <w:szCs w:val="24"/>
          <w:u w:val="none"/>
        </w:rPr>
        <w:t xml:space="preserve">Clancy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"B76" </w:instrText>
      </w:r>
      <w:r>
        <w:rPr/>
        <w:fldChar w:fldCharType="separate"/>
      </w:r>
      <w:r>
        <w:rPr>
          <w:rStyle w:val="style85"/>
          <w:rFonts w:ascii="Times New Roman" w:cs="Times New Roman" w:hAnsi="Times New Roman"/>
          <w:color w:val="auto"/>
          <w:sz w:val="24"/>
          <w:szCs w:val="24"/>
          <w:u w:val="none"/>
        </w:rPr>
        <w:t>Koedrith</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2013</w:t>
      </w:r>
      <w:r>
        <w:rPr/>
        <w:fldChar w:fldCharType="end"/>
      </w:r>
      <w:r>
        <w:rPr>
          <w:rFonts w:ascii="Times New Roman" w:cs="Times New Roman" w:hAnsi="Times New Roman"/>
          <w:sz w:val="24"/>
          <w:szCs w:val="24"/>
        </w:rPr>
        <w:t>). The toxicity and carcinogenicity of heavy metals are dose dependent. High-dose exposure leads to sever responses in animal and human which causes more DNA damage and neuropsychiatric disorders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"B57"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Gorini</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2014</w:t>
      </w:r>
      <w:r>
        <w:rPr>
          <w:rFonts w:ascii="Times New Roman" w:cs="Times New Roman" w:hAnsi="Times New Roman"/>
          <w:sz w:val="24"/>
          <w:szCs w:val="24"/>
        </w:rPr>
        <w:fldChar w:fldCharType="end"/>
      </w:r>
      <w:r>
        <w:rPr>
          <w:rFonts w:ascii="Times New Roman" w:cs="Times New Roman" w:hAnsi="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bookmarkStart w:id="17" w:name="_Toc198992441"/>
    <w:p>
      <w:pPr>
        <w:pStyle w:val="style0"/>
        <w:spacing w:after="0" w:lineRule="auto" w:line="48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2.1 </w:t>
      </w:r>
      <w:r>
        <w:rPr>
          <w:rFonts w:ascii="Times New Roman" w:cs="Times New Roman" w:eastAsia="Times New Roman" w:hAnsi="Times New Roman"/>
          <w:b/>
          <w:bCs/>
          <w:sz w:val="24"/>
          <w:szCs w:val="24"/>
        </w:rPr>
        <w:t>Toxic Effects of Heavy Metals</w:t>
      </w:r>
      <w:bookmarkEnd w:id="17"/>
    </w:p>
    <w:bookmarkStart w:id="18" w:name="_Toc198992442"/>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2.1.1 </w:t>
      </w:r>
      <w:r>
        <w:rPr>
          <w:rFonts w:ascii="Times New Roman" w:cs="Times New Roman" w:eastAsia="Times New Roman" w:hAnsi="Times New Roman"/>
          <w:b/>
          <w:bCs/>
          <w:sz w:val="24"/>
          <w:szCs w:val="24"/>
        </w:rPr>
        <w:t>Mercury (Hg)</w:t>
      </w:r>
      <w:bookmarkEnd w:id="18"/>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Mercury (Hg) is found in air, water, and soil and exists in three forms: elemental or metallic mercury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inorganic mercury (Hg</w:t>
      </w:r>
      <w:r>
        <w:rPr>
          <w:rFonts w:ascii="Times New Roman" w:cs="Times New Roman" w:eastAsia="Times New Roman" w:hAnsi="Times New Roman"/>
          <w:sz w:val="24"/>
          <w:szCs w:val="24"/>
          <w:vertAlign w:val="superscript"/>
        </w:rPr>
        <w:t>+</w:t>
      </w:r>
      <w:r>
        <w:rPr>
          <w:rFonts w:ascii="Times New Roman" w:cs="Times New Roman" w:eastAsia="Times New Roman" w:hAnsi="Times New Roman"/>
          <w:sz w:val="24"/>
          <w:szCs w:val="24"/>
        </w:rPr>
        <w:t>, Hg</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and organic mercury (commonly methyl or ethyl mercury) (</w:t>
      </w:r>
      <w:r>
        <w:rPr/>
        <w:fldChar w:fldCharType="begin"/>
      </w:r>
      <w:r>
        <w:instrText xml:space="preserve"> HYPERLINK "https://www.frontiersin.org/journals/pharmacology/articles/10.3389/fphar.2021.643972/full" \l "B87" </w:instrText>
      </w:r>
      <w:r>
        <w:rPr/>
        <w:fldChar w:fldCharType="separate"/>
      </w:r>
      <w:r>
        <w:rPr>
          <w:rFonts w:ascii="Times New Roman" w:cs="Times New Roman" w:eastAsia="Times New Roman" w:hAnsi="Times New Roman"/>
          <w:sz w:val="24"/>
          <w:szCs w:val="24"/>
        </w:rPr>
        <w:t xml:space="preserve">Li 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2017</w:t>
      </w:r>
      <w:r>
        <w:rPr/>
        <w:fldChar w:fldCharType="end"/>
      </w:r>
      <w:r>
        <w:rPr>
          <w:rFonts w:ascii="Times New Roman" w:cs="Times New Roman" w:eastAsia="Times New Roman" w:hAnsi="Times New Roman"/>
          <w:sz w:val="24"/>
          <w:szCs w:val="24"/>
        </w:rPr>
        <w:t>). Elemental mercury is liquid at room temperature and can be readily evaporated to produce vapor. Mercury vapor is more hazardous than the liquid form. Container breakage causes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spills and inhaling large amounts of Hg vapor can be fatal. Organic mercury compounds such as methyl mercury (Me-Hg) or ethyl mercury (Et-Hg) are more toxic than the inorganic compounds. The order of increasing toxicity related to different forms of mercury is </w:t>
      </w:r>
      <w:r>
        <w:rPr>
          <w:rFonts w:ascii="Times New Roman" w:cs="Times New Roman" w:eastAsia="Times New Roman" w:hAnsi="Times New Roman"/>
          <w:sz w:val="24"/>
          <w:szCs w:val="24"/>
        </w:rPr>
        <w:t>defined as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&lt; Hg</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Hg</w:t>
      </w:r>
      <w:r>
        <w:rPr>
          <w:rFonts w:ascii="Times New Roman" w:cs="Times New Roman" w:eastAsia="Times New Roman" w:hAnsi="Times New Roman"/>
          <w:sz w:val="24"/>
          <w:szCs w:val="24"/>
          <w:vertAlign w:val="superscript"/>
        </w:rPr>
        <w:t>+</w:t>
      </w:r>
      <w:r>
        <w:rPr>
          <w:rFonts w:ascii="Times New Roman" w:cs="Times New Roman" w:eastAsia="Times New Roman" w:hAnsi="Times New Roman"/>
          <w:sz w:val="24"/>
          <w:szCs w:val="24"/>
        </w:rPr>
        <w:t xml:space="preserve"> &lt;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HYPERLINK "https://www.frontiersin.org/journals/pharmacology/articles/10.3389/fphar.2021.643972/full" \l "B78"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t>Kungolos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1999</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w:t>
      </w:r>
      <w:r>
        <w:rPr>
          <w:rFonts w:ascii="Times New Roman" w:cs="Times New Roman" w:eastAsia="Times New Roman" w:hAnsi="Times New Roman"/>
          <w:sz w:val="24"/>
          <w:szCs w:val="24"/>
        </w:rPr>
        <w:t>chlormerodrin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merbaphen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mercurophylline</w:t>
      </w:r>
      <w:r>
        <w:rPr>
          <w:rFonts w:ascii="Times New Roman" w:cs="Times New Roman" w:eastAsia="Times New Roman" w:hAnsi="Times New Roman"/>
          <w:sz w:val="24"/>
          <w:szCs w:val="24"/>
        </w:rPr>
        <w:t xml:space="preserve"> (all diuretics) and </w:t>
      </w:r>
      <w:r>
        <w:rPr>
          <w:rFonts w:ascii="Times New Roman" w:cs="Times New Roman" w:eastAsia="Times New Roman" w:hAnsi="Times New Roman"/>
          <w:sz w:val="24"/>
          <w:szCs w:val="24"/>
        </w:rPr>
        <w:t>phenylmercury</w:t>
      </w:r>
      <w:r>
        <w:rPr>
          <w:rFonts w:ascii="Times New Roman" w:cs="Times New Roman" w:eastAsia="Times New Roman" w:hAnsi="Times New Roman"/>
          <w:sz w:val="24"/>
          <w:szCs w:val="24"/>
        </w:rPr>
        <w:t xml:space="preserve"> nitrate (disinfectant). Besides, some skin lightening creams and some soaps are mercury polluted. Mercury chloride (HgCl</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is one of the active ingredients of skin brightening creams which are used to remove freckles and spots of the skin due to excessive accumulation of melanin. HgCl</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xml:space="preserve"> inhibits </w:t>
      </w:r>
      <w:r>
        <w:rPr>
          <w:rFonts w:ascii="Times New Roman" w:cs="Times New Roman" w:eastAsia="Times New Roman" w:hAnsi="Times New Roman"/>
          <w:sz w:val="24"/>
          <w:szCs w:val="24"/>
        </w:rPr>
        <w:t>tyrosinase</w:t>
      </w:r>
      <w:r>
        <w:rPr>
          <w:rFonts w:ascii="Times New Roman" w:cs="Times New Roman" w:eastAsia="Times New Roman" w:hAnsi="Times New Roman"/>
          <w:sz w:val="24"/>
          <w:szCs w:val="24"/>
        </w:rPr>
        <w:t xml:space="preserve"> activity irreversibly, an enzyme which functions in melanin formation, by replacing the copper cofactor (</w:t>
      </w:r>
      <w:r>
        <w:rPr/>
        <w:fldChar w:fldCharType="begin"/>
      </w:r>
      <w:r>
        <w:instrText xml:space="preserve"> HYPERLINK "https://www.frontiersin.org/journals/pharmacology/articles/10.3389/fphar.2021.643972/full" \l "B29" </w:instrText>
      </w:r>
      <w:r>
        <w:rPr/>
        <w:fldChar w:fldCharType="separate"/>
      </w:r>
      <w:r>
        <w:rPr>
          <w:rFonts w:ascii="Times New Roman" w:cs="Times New Roman" w:eastAsia="Times New Roman" w:hAnsi="Times New Roman"/>
          <w:sz w:val="24"/>
          <w:szCs w:val="24"/>
        </w:rPr>
        <w:t xml:space="preserve">Chen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r>
        <w:rPr/>
        <w:fldChar w:fldCharType="end"/>
      </w:r>
      <w:r>
        <w:rPr>
          <w:rFonts w:ascii="Times New Roman" w:cs="Times New Roman" w:eastAsia="Times New Roman" w:hAnsi="Times New Roman"/>
          <w:sz w:val="24"/>
          <w:szCs w:val="24"/>
        </w:rPr>
        <w:t xml:space="preserve">). Further, a mercury-containing organic compound called </w:t>
      </w:r>
      <w:r>
        <w:rPr>
          <w:rFonts w:ascii="Times New Roman" w:cs="Times New Roman" w:eastAsia="Times New Roman" w:hAnsi="Times New Roman"/>
          <w:sz w:val="24"/>
          <w:szCs w:val="24"/>
        </w:rPr>
        <w:t>thimerosal</w:t>
      </w:r>
      <w:r>
        <w:rPr>
          <w:rFonts w:ascii="Times New Roman" w:cs="Times New Roman" w:eastAsia="Times New Roman" w:hAnsi="Times New Roman"/>
          <w:sz w:val="24"/>
          <w:szCs w:val="24"/>
        </w:rPr>
        <w:t xml:space="preserve"> has been used as a preservative in </w:t>
      </w:r>
      <w:r>
        <w:rPr>
          <w:rFonts w:ascii="Times New Roman" w:cs="Times New Roman" w:eastAsia="Times New Roman" w:hAnsi="Times New Roman"/>
          <w:sz w:val="24"/>
          <w:szCs w:val="24"/>
        </w:rPr>
        <w:t>multidose</w:t>
      </w:r>
      <w:r>
        <w:rPr>
          <w:rFonts w:ascii="Times New Roman" w:cs="Times New Roman" w:eastAsia="Times New Roman" w:hAnsi="Times New Roman"/>
          <w:sz w:val="24"/>
          <w:szCs w:val="24"/>
        </w:rPr>
        <w:t xml:space="preserve"> vials of vaccines.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(vapor) is readily absorbed from lungs (80%) and distributed throughout the body.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can pass the blood brain barrier (BBB) and placenta; thus, its neurotoxicity is higher than inorganic Hg which passes through membranes at a slower rate.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is oxidized in the body to produce divalent Hg (Hg</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(liquid) is slightly absorbed from the gastrointestinal (GI) tract and does not appear to be toxic. Inorganic Hg is concentrated in the kidneys—reabsorbed from proximal tubules as </w:t>
      </w:r>
      <w:r>
        <w:rPr>
          <w:rFonts w:ascii="Times New Roman" w:cs="Times New Roman" w:eastAsia="Times New Roman" w:hAnsi="Times New Roman"/>
          <w:sz w:val="24"/>
          <w:szCs w:val="24"/>
        </w:rPr>
        <w:t>Cys</w:t>
      </w:r>
      <w:r>
        <w:rPr>
          <w:rFonts w:ascii="Times New Roman" w:cs="Times New Roman" w:eastAsia="Times New Roman" w:hAnsi="Times New Roman"/>
          <w:sz w:val="24"/>
          <w:szCs w:val="24"/>
        </w:rPr>
        <w:t>-S-Hg-S-</w:t>
      </w:r>
      <w:r>
        <w:rPr>
          <w:rFonts w:ascii="Times New Roman" w:cs="Times New Roman" w:eastAsia="Times New Roman" w:hAnsi="Times New Roman"/>
          <w:sz w:val="24"/>
          <w:szCs w:val="24"/>
        </w:rPr>
        <w:t>Cys</w:t>
      </w:r>
      <w:r>
        <w:rPr>
          <w:rFonts w:ascii="Times New Roman" w:cs="Times New Roman" w:eastAsia="Times New Roman" w:hAnsi="Times New Roman"/>
          <w:sz w:val="24"/>
          <w:szCs w:val="24"/>
        </w:rPr>
        <w:t xml:space="preserve"> or </w:t>
      </w:r>
      <w:r>
        <w:rPr>
          <w:rFonts w:ascii="Times New Roman" w:cs="Times New Roman" w:eastAsia="Times New Roman" w:hAnsi="Times New Roman"/>
          <w:sz w:val="24"/>
          <w:szCs w:val="24"/>
        </w:rPr>
        <w:t>basolateral</w:t>
      </w:r>
      <w:r>
        <w:rPr>
          <w:rFonts w:ascii="Times New Roman" w:cs="Times New Roman" w:eastAsia="Times New Roman" w:hAnsi="Times New Roman"/>
          <w:sz w:val="24"/>
          <w:szCs w:val="24"/>
        </w:rPr>
        <w:t xml:space="preserve"> membrane by organic anions transporters. Inorganic Hg cannot pass the BBB and placenta. Organic Hg is easily absorbed from the GI tract (95%) and distributed throughout the body.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 xml:space="preserve">-Hg is bound to </w:t>
      </w:r>
      <w:r>
        <w:rPr>
          <w:rFonts w:ascii="Times New Roman" w:cs="Times New Roman" w:eastAsia="Times New Roman" w:hAnsi="Times New Roman"/>
          <w:sz w:val="24"/>
          <w:szCs w:val="24"/>
        </w:rPr>
        <w:t>thiol</w:t>
      </w:r>
      <w:r>
        <w:rPr>
          <w:rFonts w:ascii="Times New Roman" w:cs="Times New Roman" w:eastAsia="Times New Roman" w:hAnsi="Times New Roman"/>
          <w:sz w:val="24"/>
          <w:szCs w:val="24"/>
        </w:rPr>
        <w:t>-containing molecules such as cysteine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-Hg-Cys) so that it can pass the BBB. Hair is considered as an index of Hg exposure since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 is accumulated there. Other than hair, Hg is excreted in urine and feces.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CH</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-Hg follows similar pharmacokinetics to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 (</w:t>
      </w:r>
      <w:r>
        <w:rPr/>
        <w:fldChar w:fldCharType="begin"/>
      </w:r>
      <w:r>
        <w:instrText xml:space="preserve"> HYPERLINK "https://www.frontiersin.org/journals/pharmacology/articles/10.3389/fphar.2021.643972/full" \l "B17" </w:instrText>
      </w:r>
      <w:r>
        <w:rPr/>
        <w:fldChar w:fldCharType="separate"/>
      </w:r>
      <w:r>
        <w:rPr>
          <w:rFonts w:ascii="Times New Roman" w:cs="Times New Roman" w:eastAsia="Times New Roman" w:hAnsi="Times New Roman"/>
          <w:sz w:val="24"/>
          <w:szCs w:val="24"/>
        </w:rPr>
        <w:t xml:space="preserve">Bridges and </w:t>
      </w:r>
      <w:r>
        <w:rPr>
          <w:rFonts w:ascii="Times New Roman" w:cs="Times New Roman" w:eastAsia="Times New Roman" w:hAnsi="Times New Roman"/>
          <w:sz w:val="24"/>
          <w:szCs w:val="24"/>
        </w:rPr>
        <w:t>Zalups</w:t>
      </w:r>
      <w:r>
        <w:rPr>
          <w:rFonts w:ascii="Times New Roman" w:cs="Times New Roman" w:eastAsia="Times New Roman" w:hAnsi="Times New Roman"/>
          <w:sz w:val="24"/>
          <w:szCs w:val="24"/>
        </w:rPr>
        <w:t>, 2017</w:t>
      </w:r>
      <w:r>
        <w:rPr/>
        <w:fldChar w:fldCharType="end"/>
      </w:r>
      <w:r>
        <w:rPr>
          <w:rFonts w:ascii="Times New Roman" w:cs="Times New Roman" w:eastAsia="Times New Roman" w:hAnsi="Times New Roman"/>
          <w:sz w:val="24"/>
          <w:szCs w:val="24"/>
        </w:rPr>
        <w:t>).</w:t>
      </w:r>
    </w:p>
    <w:bookmarkStart w:id="19" w:name="_Toc198992443"/>
    <w:p>
      <w:pPr>
        <w:pStyle w:val="style3"/>
        <w:spacing w:before="0" w:lineRule="auto" w:line="480"/>
        <w:rPr>
          <w:rFonts w:ascii="Times New Roman" w:cs="Times New Roman" w:hAnsi="Times New Roman"/>
          <w:b/>
          <w:color w:val="auto"/>
        </w:rPr>
      </w:pPr>
      <w:r>
        <w:rPr>
          <w:rFonts w:ascii="Times New Roman" w:cs="Times New Roman" w:hAnsi="Times New Roman"/>
          <w:b/>
          <w:color w:val="auto"/>
        </w:rPr>
        <w:t xml:space="preserve">2.1.2 </w:t>
      </w:r>
      <w:r>
        <w:rPr>
          <w:rFonts w:ascii="Times New Roman" w:cs="Times New Roman" w:hAnsi="Times New Roman"/>
          <w:b/>
          <w:color w:val="auto"/>
        </w:rPr>
        <w:t>Lead (</w:t>
      </w:r>
      <w:r>
        <w:rPr>
          <w:rFonts w:ascii="Times New Roman" w:cs="Times New Roman" w:hAnsi="Times New Roman"/>
          <w:b/>
          <w:color w:val="auto"/>
        </w:rPr>
        <w:t>Pb</w:t>
      </w:r>
      <w:r>
        <w:rPr>
          <w:rFonts w:ascii="Times New Roman" w:cs="Times New Roman" w:hAnsi="Times New Roman"/>
          <w:b/>
          <w:color w:val="auto"/>
        </w:rPr>
        <w:t>)</w:t>
      </w:r>
    </w:p>
    <w:p>
      <w:pPr>
        <w:pStyle w:val="style3"/>
        <w:spacing w:before="0" w:lineRule="auto" w:line="480"/>
        <w:jc w:val="both"/>
        <w:rPr>
          <w:rFonts w:ascii="Times New Roman" w:cs="Times New Roman" w:hAnsi="Times New Roman"/>
          <w:b/>
          <w:color w:val="auto"/>
        </w:rPr>
      </w:pPr>
      <w:r>
        <w:rPr>
          <w:rFonts w:ascii="Times New Roman" w:cs="Times New Roman" w:hAnsi="Times New Roman"/>
          <w:color w:val="auto"/>
        </w:rPr>
        <w:t xml:space="preserve">Lead is a harmful environmental pollutant which has high toxic effects to many body organs. Even </w:t>
      </w:r>
      <w:bookmarkStart w:id="20" w:name="_GoBack"/>
      <w:bookmarkEnd w:id="20"/>
      <w:r>
        <w:rPr>
          <w:rFonts w:ascii="Times New Roman" w:cs="Times New Roman" w:hAnsi="Times New Roman"/>
          <w:color w:val="auto"/>
        </w:rPr>
        <w:t xml:space="preserve">though </w:t>
      </w:r>
      <w:r>
        <w:rPr>
          <w:rFonts w:ascii="Times New Roman" w:cs="Times New Roman" w:hAnsi="Times New Roman"/>
          <w:color w:val="auto"/>
        </w:rPr>
        <w:t>Pb</w:t>
      </w:r>
      <w:r>
        <w:rPr>
          <w:rFonts w:ascii="Times New Roman" w:cs="Times New Roman" w:hAnsi="Times New Roman"/>
          <w:color w:val="auto"/>
        </w:rPr>
        <w:t xml:space="preserve"> can be absorbed from the skin, it is mostly absorbed from respiratory and digestive systems. </w:t>
      </w:r>
      <w:r>
        <w:rPr>
          <w:rFonts w:ascii="Times New Roman" w:cs="Times New Roman" w:hAnsi="Times New Roman"/>
          <w:color w:val="auto"/>
        </w:rPr>
        <w:t>Pb</w:t>
      </w:r>
      <w:r>
        <w:rPr>
          <w:rFonts w:ascii="Times New Roman" w:cs="Times New Roman" w:hAnsi="Times New Roman"/>
          <w:color w:val="auto"/>
        </w:rPr>
        <w:t xml:space="preserve"> exposure can induce neurological, respiratory, urinary, and cardiovascular disorders due to immune-modulation, oxidative, and inflammatory mechanisms. Furthermore, </w:t>
      </w:r>
      <w:r>
        <w:rPr>
          <w:rFonts w:ascii="Times New Roman" w:cs="Times New Roman" w:hAnsi="Times New Roman"/>
          <w:color w:val="auto"/>
        </w:rPr>
        <w:t>Pb</w:t>
      </w:r>
      <w:r>
        <w:rPr>
          <w:rFonts w:ascii="Times New Roman" w:cs="Times New Roman" w:hAnsi="Times New Roman"/>
          <w:color w:val="auto"/>
        </w:rPr>
        <w:t xml:space="preserve"> could disturb the balance of the oxidant–antioxidant system and induce inflammatory responses in various organs. Exposure to </w:t>
      </w:r>
      <w:r>
        <w:rPr>
          <w:rFonts w:ascii="Times New Roman" w:cs="Times New Roman" w:hAnsi="Times New Roman"/>
          <w:color w:val="auto"/>
        </w:rPr>
        <w:t>Pb</w:t>
      </w:r>
      <w:r>
        <w:rPr>
          <w:rFonts w:ascii="Times New Roman" w:cs="Times New Roman" w:hAnsi="Times New Roman"/>
          <w:color w:val="auto"/>
        </w:rPr>
        <w:t xml:space="preserve"> can produce alteration in physiological functions of the body and is associated with many diseases (</w:t>
      </w:r>
      <w:r>
        <w:rPr/>
        <w:fldChar w:fldCharType="begin"/>
      </w:r>
      <w:r>
        <w:instrText xml:space="preserve"> HYPERLINK "https://www.frontiersin.org/journals/pharmacology/articles/10.3389/fphar.2021.643972/full" \l "B67" </w:instrText>
      </w:r>
      <w:r>
        <w:rPr/>
        <w:fldChar w:fldCharType="separate"/>
      </w:r>
      <w:r>
        <w:rPr>
          <w:rStyle w:val="style85"/>
          <w:rFonts w:ascii="Times New Roman" w:cs="Times New Roman" w:hAnsi="Times New Roman"/>
          <w:color w:val="auto"/>
          <w:u w:val="none"/>
        </w:rPr>
        <w:t xml:space="preserve">Joseph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2005</w:t>
      </w:r>
      <w:r>
        <w:rPr/>
        <w:fldChar w:fldCharType="end"/>
      </w:r>
      <w:r>
        <w:rPr>
          <w:rFonts w:ascii="Times New Roman" w:cs="Times New Roman" w:hAnsi="Times New Roman"/>
          <w:color w:val="auto"/>
        </w:rPr>
        <w:t xml:space="preserve">; </w:t>
      </w:r>
      <w:r>
        <w:rPr/>
        <w:fldChar w:fldCharType="begin"/>
      </w:r>
      <w:r>
        <w:instrText xml:space="preserve"> HYPERLINK "https://www.frontiersin.org/journals/pharmacology/articles/10.3389/fphar.2021.643972/full" \l "B63" </w:instrText>
      </w:r>
      <w:r>
        <w:rPr/>
        <w:fldChar w:fldCharType="separate"/>
      </w:r>
      <w:r>
        <w:rPr>
          <w:rStyle w:val="style85"/>
          <w:rFonts w:ascii="Times New Roman" w:cs="Times New Roman" w:hAnsi="Times New Roman"/>
          <w:color w:val="auto"/>
          <w:u w:val="none"/>
        </w:rPr>
        <w:t xml:space="preserve">Jacobs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2009</w:t>
      </w:r>
      <w:r>
        <w:rPr/>
        <w:fldChar w:fldCharType="end"/>
      </w:r>
      <w:r>
        <w:rPr>
          <w:rFonts w:ascii="Times New Roman" w:cs="Times New Roman" w:hAnsi="Times New Roman"/>
          <w:color w:val="auto"/>
        </w:rPr>
        <w:t xml:space="preserve">; </w:t>
      </w:r>
      <w:r>
        <w:rPr/>
        <w:fldChar w:fldCharType="begin"/>
      </w:r>
      <w:r>
        <w:instrText xml:space="preserve"> HYPERLINK "https://www.frontiersin.org/journals/pharmacology/articles/10.3389/fphar.2021.643972/full" \l "B70" </w:instrText>
      </w:r>
      <w:r>
        <w:rPr/>
        <w:fldChar w:fldCharType="separate"/>
      </w:r>
      <w:r>
        <w:rPr>
          <w:rStyle w:val="style85"/>
          <w:rFonts w:ascii="Times New Roman" w:cs="Times New Roman" w:hAnsi="Times New Roman"/>
          <w:color w:val="auto"/>
          <w:u w:val="none"/>
        </w:rPr>
        <w:t>Kianoush</w:t>
      </w:r>
      <w:r>
        <w:rPr>
          <w:rStyle w:val="style85"/>
          <w:rFonts w:ascii="Times New Roman" w:cs="Times New Roman" w:hAnsi="Times New Roman"/>
          <w:color w:val="auto"/>
          <w:u w:val="none"/>
        </w:rPr>
        <w:t xml:space="preserve">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xml:space="preserve"> 2012</w:t>
      </w:r>
      <w:r>
        <w:rPr/>
        <w:fldChar w:fldCharType="end"/>
      </w:r>
      <w:r>
        <w:rPr>
          <w:rFonts w:ascii="Times New Roman" w:cs="Times New Roman" w:hAnsi="Times New Roman"/>
          <w:color w:val="auto"/>
        </w:rPr>
        <w:t xml:space="preserve">). </w:t>
      </w:r>
      <w:r>
        <w:rPr>
          <w:rFonts w:ascii="Times New Roman" w:cs="Times New Roman" w:hAnsi="Times New Roman"/>
          <w:color w:val="auto"/>
        </w:rPr>
        <w:t>Pb</w:t>
      </w:r>
      <w:r>
        <w:rPr>
          <w:rFonts w:ascii="Times New Roman" w:cs="Times New Roman" w:hAnsi="Times New Roman"/>
          <w:color w:val="auto"/>
        </w:rPr>
        <w:t xml:space="preserve"> is highly toxic which has adverse effects on the neurological, biological, and cognitive functions in the bodies. The international level-of-concern for </w:t>
      </w:r>
      <w:r>
        <w:rPr>
          <w:rFonts w:ascii="Times New Roman" w:cs="Times New Roman" w:hAnsi="Times New Roman"/>
          <w:color w:val="auto"/>
        </w:rPr>
        <w:t>Pb</w:t>
      </w:r>
      <w:r>
        <w:rPr>
          <w:rFonts w:ascii="Times New Roman" w:cs="Times New Roman" w:hAnsi="Times New Roman"/>
          <w:color w:val="auto"/>
        </w:rPr>
        <w:t xml:space="preserve"> poisoning is 10 </w:t>
      </w:r>
      <w:r>
        <w:rPr>
          <w:rFonts w:ascii="Times New Roman" w:cs="Times New Roman" w:hAnsi="Times New Roman"/>
          <w:color w:val="auto"/>
        </w:rPr>
        <w:t>μg</w:t>
      </w:r>
      <w:r>
        <w:rPr>
          <w:rFonts w:ascii="Times New Roman" w:cs="Times New Roman" w:hAnsi="Times New Roman"/>
          <w:color w:val="auto"/>
        </w:rPr>
        <w:t>/dl in the blood (</w:t>
      </w:r>
      <w:r>
        <w:rPr>
          <w:rFonts w:ascii="Times New Roman" w:cs="Times New Roman" w:hAnsi="Times New Roman"/>
          <w:color w:val="auto"/>
        </w:rPr>
        <w:fldChar w:fldCharType="begin"/>
      </w:r>
      <w:r>
        <w:rPr>
          <w:rFonts w:ascii="Times New Roman" w:cs="Times New Roman" w:hAnsi="Times New Roman"/>
          <w:color w:val="auto"/>
        </w:rPr>
        <w:instrText xml:space="preserve"> HYPERLINK "https://www.frontiersin.org/journals/pharmacology/articles/10.3389/fphar.2021.643972/full" \l "B20" </w:instrText>
      </w:r>
      <w:r>
        <w:rPr>
          <w:rFonts w:ascii="Times New Roman" w:cs="Times New Roman" w:hAnsi="Times New Roman"/>
          <w:color w:val="auto"/>
        </w:rPr>
        <w:fldChar w:fldCharType="separate"/>
      </w:r>
      <w:r>
        <w:rPr>
          <w:rStyle w:val="style85"/>
          <w:rFonts w:ascii="Times New Roman" w:cs="Times New Roman" w:hAnsi="Times New Roman"/>
          <w:color w:val="auto"/>
          <w:u w:val="none"/>
        </w:rPr>
        <w:t>Burki</w:t>
      </w:r>
      <w:r>
        <w:rPr>
          <w:rStyle w:val="style85"/>
          <w:rFonts w:ascii="Times New Roman" w:cs="Times New Roman" w:hAnsi="Times New Roman"/>
          <w:color w:val="auto"/>
          <w:u w:val="none"/>
        </w:rPr>
        <w:t>, 2012</w:t>
      </w:r>
      <w:r>
        <w:rPr>
          <w:rFonts w:ascii="Times New Roman" w:cs="Times New Roman" w:hAnsi="Times New Roman"/>
          <w:color w:val="auto"/>
        </w:rPr>
        <w:fldChar w:fldCharType="end"/>
      </w:r>
      <w:r>
        <w:rPr>
          <w:rFonts w:ascii="Times New Roman" w:cs="Times New Roman" w:hAnsi="Times New Roman"/>
          <w:color w:val="auto"/>
        </w:rPr>
        <w:t xml:space="preserve">; </w:t>
      </w:r>
      <w:r>
        <w:rPr/>
        <w:fldChar w:fldCharType="begin"/>
      </w:r>
      <w:r>
        <w:instrText xml:space="preserve"> HYPERLINK "https://www.frontiersin.org/journals/pharmacology/articles/10.3389/fphar.2021.643972/full" \l "B71" </w:instrText>
      </w:r>
      <w:r>
        <w:rPr/>
        <w:fldChar w:fldCharType="separate"/>
      </w:r>
      <w:r>
        <w:rPr>
          <w:rStyle w:val="style85"/>
          <w:rFonts w:ascii="Times New Roman" w:cs="Times New Roman" w:hAnsi="Times New Roman"/>
          <w:color w:val="auto"/>
          <w:u w:val="none"/>
        </w:rPr>
        <w:t>Kianoush</w:t>
      </w:r>
      <w:r>
        <w:rPr>
          <w:rStyle w:val="style85"/>
          <w:rFonts w:ascii="Times New Roman" w:cs="Times New Roman" w:hAnsi="Times New Roman"/>
          <w:color w:val="auto"/>
          <w:u w:val="none"/>
        </w:rPr>
        <w:t xml:space="preserve">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2013</w:t>
      </w:r>
      <w:r>
        <w:rPr/>
        <w:fldChar w:fldCharType="end"/>
      </w:r>
      <w:r>
        <w:rPr>
          <w:rFonts w:ascii="Times New Roman" w:cs="Times New Roman" w:hAnsi="Times New Roman"/>
          <w:color w:val="auto"/>
        </w:rPr>
        <w:t xml:space="preserve">). Adulteration of opium with </w:t>
      </w:r>
      <w:r>
        <w:rPr>
          <w:rFonts w:ascii="Times New Roman" w:cs="Times New Roman" w:hAnsi="Times New Roman"/>
          <w:color w:val="auto"/>
        </w:rPr>
        <w:t>Pb</w:t>
      </w:r>
      <w:r>
        <w:rPr>
          <w:rFonts w:ascii="Times New Roman" w:cs="Times New Roman" w:hAnsi="Times New Roman"/>
          <w:color w:val="auto"/>
        </w:rPr>
        <w:t xml:space="preserve"> has been considered as a threat to human health in recent years (</w:t>
      </w:r>
      <w:r>
        <w:rPr>
          <w:rFonts w:ascii="Times New Roman" w:cs="Times New Roman" w:hAnsi="Times New Roman"/>
          <w:color w:val="auto"/>
        </w:rPr>
        <w:fldChar w:fldCharType="begin"/>
      </w:r>
      <w:r>
        <w:rPr>
          <w:rFonts w:ascii="Times New Roman" w:cs="Times New Roman" w:hAnsi="Times New Roman"/>
          <w:color w:val="auto"/>
        </w:rPr>
        <w:instrText xml:space="preserve"> HYPERLINK "https://www.frontiersin.org/journals/pharmacology/articles/10.3389/fphar.2021.643972/full" \l "B72" </w:instrText>
      </w:r>
      <w:r>
        <w:rPr>
          <w:rFonts w:ascii="Times New Roman" w:cs="Times New Roman" w:hAnsi="Times New Roman"/>
          <w:color w:val="auto"/>
        </w:rPr>
        <w:fldChar w:fldCharType="separate"/>
      </w:r>
      <w:r>
        <w:rPr>
          <w:rStyle w:val="style85"/>
          <w:rFonts w:ascii="Times New Roman" w:cs="Times New Roman" w:hAnsi="Times New Roman"/>
          <w:color w:val="auto"/>
          <w:u w:val="none"/>
        </w:rPr>
        <w:t>Kianoush</w:t>
      </w:r>
      <w:r>
        <w:rPr>
          <w:rStyle w:val="style85"/>
          <w:rFonts w:ascii="Times New Roman" w:cs="Times New Roman" w:hAnsi="Times New Roman"/>
          <w:color w:val="auto"/>
          <w:u w:val="none"/>
        </w:rPr>
        <w:t xml:space="preserve">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2015</w:t>
      </w:r>
      <w:r>
        <w:rPr>
          <w:rFonts w:ascii="Times New Roman" w:cs="Times New Roman" w:hAnsi="Times New Roman"/>
          <w:color w:val="auto"/>
        </w:rPr>
        <w:fldChar w:fldCharType="end"/>
      </w:r>
      <w:r>
        <w:rPr>
          <w:rFonts w:ascii="Times New Roman" w:cs="Times New Roman" w:hAnsi="Times New Roman"/>
          <w:color w:val="auto"/>
        </w:rPr>
        <w:t>).</w:t>
      </w:r>
    </w:p>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2.1.3</w:t>
      </w:r>
      <w:r>
        <w:rPr>
          <w:rFonts w:ascii="Times New Roman" w:cs="Times New Roman" w:hAnsi="Times New Roman"/>
          <w:b/>
          <w:color w:val="auto"/>
        </w:rPr>
        <w:t xml:space="preserve"> </w:t>
      </w:r>
      <w:r>
        <w:rPr>
          <w:rFonts w:ascii="Times New Roman" w:cs="Times New Roman" w:hAnsi="Times New Roman"/>
          <w:b/>
          <w:color w:val="auto"/>
        </w:rPr>
        <w:t>Chromium (Cr)</w:t>
      </w:r>
      <w:bookmarkEnd w:id="19"/>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Chromium (Cr) is found in the earth’s crust and seawater and is a naturally occurring heavy metal in industrial processes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"B156"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Tchounwou</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rFonts w:ascii="Times New Roman" w:cs="Times New Roman" w:hAnsi="Times New Roman"/>
          <w:sz w:val="24"/>
          <w:szCs w:val="24"/>
        </w:rPr>
        <w:fldChar w:fldCharType="end"/>
      </w:r>
      <w:r>
        <w:rPr>
          <w:rFonts w:ascii="Times New Roman" w:cs="Times New Roman" w:hAnsi="Times New Roman"/>
          <w:sz w:val="24"/>
          <w:szCs w:val="24"/>
        </w:rPr>
        <w:t>). Cr has multiple oxidation states ranging from −2 to + 6, in which the trivalent and hexavalent forms are the most common stable forms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"B151"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Shekhawat</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2015</w:t>
      </w:r>
      <w:r>
        <w:rPr>
          <w:rFonts w:ascii="Times New Roman" w:cs="Times New Roman" w:hAnsi="Times New Roman"/>
          <w:sz w:val="24"/>
          <w:szCs w:val="24"/>
        </w:rPr>
        <w:fldChar w:fldCharType="end"/>
      </w:r>
      <w:r>
        <w:rPr>
          <w:rFonts w:ascii="Times New Roman" w:cs="Times New Roman" w:hAnsi="Times New Roman"/>
          <w:sz w:val="24"/>
          <w:szCs w:val="24"/>
        </w:rPr>
        <w:t>). Cr (VI) is related to a series of diseases and pathologies while Cr (III) is required in trace amounts for natural lipid and protein metabolism and also as a cofactor for insulin action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"B23"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Cefalu</w:t>
      </w:r>
      <w:r>
        <w:rPr>
          <w:rStyle w:val="style85"/>
          <w:rFonts w:ascii="Times New Roman" w:cs="Times New Roman" w:hAnsi="Times New Roman"/>
          <w:color w:val="auto"/>
          <w:sz w:val="24"/>
          <w:szCs w:val="24"/>
          <w:u w:val="none"/>
        </w:rPr>
        <w:t xml:space="preserve"> and Hu, 2004</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"B3" </w:instrText>
      </w:r>
      <w:r>
        <w:rPr/>
        <w:fldChar w:fldCharType="separate"/>
      </w:r>
      <w:r>
        <w:rPr>
          <w:rStyle w:val="style85"/>
          <w:rFonts w:ascii="Times New Roman" w:cs="Times New Roman" w:hAnsi="Times New Roman"/>
          <w:color w:val="auto"/>
          <w:sz w:val="24"/>
          <w:szCs w:val="24"/>
          <w:u w:val="none"/>
        </w:rPr>
        <w:t>Achmad</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2017</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"B165" </w:instrText>
      </w:r>
      <w:r>
        <w:rPr/>
        <w:fldChar w:fldCharType="separate"/>
      </w:r>
      <w:r>
        <w:rPr>
          <w:rStyle w:val="style85"/>
          <w:rFonts w:ascii="Times New Roman" w:cs="Times New Roman" w:hAnsi="Times New Roman"/>
          <w:color w:val="auto"/>
          <w:sz w:val="24"/>
          <w:szCs w:val="24"/>
          <w:u w:val="none"/>
        </w:rPr>
        <w:t>Vincent, 2017</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"B166" </w:instrText>
      </w:r>
      <w:r>
        <w:rPr/>
        <w:fldChar w:fldCharType="separate"/>
      </w:r>
      <w:r>
        <w:rPr>
          <w:rStyle w:val="style85"/>
          <w:rFonts w:ascii="Times New Roman" w:cs="Times New Roman" w:hAnsi="Times New Roman"/>
          <w:color w:val="auto"/>
          <w:sz w:val="24"/>
          <w:szCs w:val="24"/>
          <w:u w:val="none"/>
        </w:rPr>
        <w:t>Vincent, 2019</w:t>
      </w:r>
      <w:r>
        <w:rPr/>
        <w:fldChar w:fldCharType="end"/>
      </w:r>
      <w:r>
        <w:rPr>
          <w:rFonts w:ascii="Times New Roman" w:cs="Times New Roman" w:hAnsi="Times New Roman"/>
          <w:sz w:val="24"/>
          <w:szCs w:val="24"/>
        </w:rPr>
        <w:t>). Based on the International Agency for Research on Cancer (IARC) report (2018), hexavalent chromium has been classified as a group I occupational carcinogen (</w:t>
      </w:r>
      <w:r>
        <w:rPr/>
        <w:fldChar w:fldCharType="begin"/>
      </w:r>
      <w:r>
        <w:instrText xml:space="preserve"> HYPERLINK "https://www.frontiersin.org/journals/pharmacology/articles/10.3389/fphar.2021.643972/full" \l "B95" </w:instrText>
      </w:r>
      <w:r>
        <w:rPr/>
        <w:fldChar w:fldCharType="separate"/>
      </w:r>
      <w:r>
        <w:rPr>
          <w:rStyle w:val="style85"/>
          <w:rFonts w:ascii="Times New Roman" w:cs="Times New Roman" w:hAnsi="Times New Roman"/>
          <w:color w:val="auto"/>
          <w:sz w:val="24"/>
          <w:szCs w:val="24"/>
          <w:u w:val="none"/>
        </w:rPr>
        <w:t xml:space="preserve">Loomis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2018</w:t>
      </w:r>
      <w:r>
        <w:rPr/>
        <w:fldChar w:fldCharType="end"/>
      </w:r>
      <w:r>
        <w:rPr>
          <w:rFonts w:ascii="Times New Roman" w:cs="Times New Roman" w:hAnsi="Times New Roman"/>
          <w:sz w:val="24"/>
          <w:szCs w:val="24"/>
        </w:rPr>
        <w:t>). In this context, a meta-analysis of 973,697 workers involving 17 standardized incidence ratios (SIRs) from seven countries and four kinds of occupations found that 11,564 of them had cancer (</w:t>
      </w:r>
      <w:r>
        <w:rPr/>
        <w:fldChar w:fldCharType="begin"/>
      </w:r>
      <w:r>
        <w:instrText xml:space="preserve"> HYPERLINK "https://www.frontiersin.org/journals/pharmacology/articles/10.3389/fphar.2021.643972/full" \l "B43" </w:instrText>
      </w:r>
      <w:r>
        <w:rPr/>
        <w:fldChar w:fldCharType="separate"/>
      </w:r>
      <w:r>
        <w:rPr>
          <w:rStyle w:val="style85"/>
          <w:rFonts w:ascii="Times New Roman" w:cs="Times New Roman" w:hAnsi="Times New Roman"/>
          <w:color w:val="auto"/>
          <w:sz w:val="24"/>
          <w:szCs w:val="24"/>
          <w:u w:val="none"/>
        </w:rPr>
        <w:t xml:space="preserve">Deng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2019</w:t>
      </w:r>
      <w:r>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The primary route of exposure for </w:t>
      </w:r>
      <w:r>
        <w:rPr>
          <w:rFonts w:ascii="Times New Roman" w:cs="Times New Roman" w:hAnsi="Times New Roman"/>
          <w:sz w:val="24"/>
          <w:szCs w:val="24"/>
        </w:rPr>
        <w:t>nonoccupational</w:t>
      </w:r>
      <w:r>
        <w:rPr>
          <w:rFonts w:ascii="Times New Roman" w:cs="Times New Roman" w:hAnsi="Times New Roman"/>
          <w:sz w:val="24"/>
          <w:szCs w:val="24"/>
        </w:rPr>
        <w:t xml:space="preserve"> human populations occurs via ingestion of chromium containing food and water or dermal contact with products containing chromium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"B116"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Nickens</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2010</w:t>
      </w:r>
      <w:r>
        <w:rPr>
          <w:rFonts w:ascii="Times New Roman" w:cs="Times New Roman" w:hAnsi="Times New Roman"/>
          <w:sz w:val="24"/>
          <w:szCs w:val="24"/>
        </w:rPr>
        <w:fldChar w:fldCharType="end"/>
      </w:r>
      <w:r>
        <w:rPr>
          <w:rFonts w:ascii="Times New Roman" w:cs="Times New Roman" w:hAnsi="Times New Roman"/>
          <w:sz w:val="24"/>
          <w:szCs w:val="24"/>
        </w:rPr>
        <w:t>). Furthermore, metallurgical, refractory, and chemical industries release a large amount of Cr into soil, ground water, and air which causes health issues in humans, animals, and marine life (</w:t>
      </w:r>
      <w:r>
        <w:rPr/>
        <w:fldChar w:fldCharType="begin"/>
      </w:r>
      <w:r>
        <w:instrText xml:space="preserve"> HYPERLINK "https://www.frontiersin.org/journals/pharmacology/articles/10.3389/fphar.2021.643972/full" \l "B50" </w:instrText>
      </w:r>
      <w:r>
        <w:rPr/>
        <w:fldChar w:fldCharType="separate"/>
      </w:r>
      <w:r>
        <w:rPr>
          <w:rStyle w:val="style85"/>
          <w:rFonts w:ascii="Times New Roman" w:cs="Times New Roman" w:hAnsi="Times New Roman"/>
          <w:color w:val="auto"/>
          <w:sz w:val="24"/>
          <w:szCs w:val="24"/>
          <w:u w:val="none"/>
        </w:rPr>
        <w:t xml:space="preserve">Fang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2014</w:t>
      </w:r>
      <w:r>
        <w:rPr/>
        <w:fldChar w:fldCharType="end"/>
      </w:r>
      <w:r>
        <w:rPr>
          <w:rFonts w:ascii="Times New Roman" w:cs="Times New Roman" w:hAnsi="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r>
        <w:rPr/>
        <w:fldChar w:fldCharType="begin"/>
      </w:r>
      <w:r>
        <w:instrText xml:space="preserve"> HYPERLINK "https://www.frontiersin.org/journals/pharmacology/articles/10.3389/fphar.2021.643972/full" \l "B50" </w:instrText>
      </w:r>
      <w:r>
        <w:rPr/>
        <w:fldChar w:fldCharType="separate"/>
      </w:r>
      <w:r>
        <w:rPr>
          <w:rStyle w:val="style85"/>
          <w:rFonts w:ascii="Times New Roman" w:cs="Times New Roman" w:hAnsi="Times New Roman"/>
          <w:color w:val="auto"/>
          <w:sz w:val="24"/>
          <w:szCs w:val="24"/>
          <w:u w:val="none"/>
        </w:rPr>
        <w:t xml:space="preserve">Fang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2014</w:t>
      </w:r>
      <w:r>
        <w:rPr/>
        <w:fldChar w:fldCharType="end"/>
      </w:r>
      <w:r>
        <w:rPr>
          <w:rFonts w:ascii="Times New Roman" w:cs="Times New Roman" w:hAnsi="Times New Roman"/>
          <w:sz w:val="24"/>
          <w:szCs w:val="24"/>
        </w:rPr>
        <w:t>).</w:t>
      </w:r>
    </w:p>
    <w:bookmarkStart w:id="21" w:name="_Toc198992444"/>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2.1.4</w:t>
      </w:r>
      <w:r>
        <w:rPr>
          <w:rFonts w:ascii="Times New Roman" w:cs="Times New Roman" w:hAnsi="Times New Roman"/>
          <w:b/>
          <w:color w:val="auto"/>
        </w:rPr>
        <w:t xml:space="preserve"> </w:t>
      </w:r>
      <w:r>
        <w:rPr>
          <w:rFonts w:ascii="Times New Roman" w:cs="Times New Roman" w:hAnsi="Times New Roman"/>
          <w:b/>
          <w:color w:val="auto"/>
        </w:rPr>
        <w:t>Cadmium (Cd)</w:t>
      </w:r>
      <w:bookmarkEnd w:id="21"/>
    </w:p>
    <w:p>
      <w:pPr>
        <w:pStyle w:val="style4105"/>
        <w:spacing w:before="0" w:beforeAutospacing="false" w:after="0" w:afterAutospacing="false" w:lineRule="auto" w:line="480"/>
        <w:jc w:val="both"/>
        <w:rPr/>
      </w:pPr>
      <w:r>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r>
        <w:rPr/>
        <w:fldChar w:fldCharType="begin"/>
      </w:r>
      <w:r>
        <w:instrText xml:space="preserve"> HYPERLINK "https://www.frontiersin.org/journals/pharmacology/articles/10.3389/fphar.2021.643972/full" \l "B65" </w:instrText>
      </w:r>
      <w:r>
        <w:rPr/>
        <w:fldChar w:fldCharType="separate"/>
      </w:r>
      <w:r>
        <w:rPr>
          <w:rStyle w:val="style85"/>
          <w:color w:val="auto"/>
          <w:u w:val="none"/>
        </w:rPr>
        <w:t xml:space="preserve">Jiang </w:t>
      </w:r>
      <w:r>
        <w:rPr>
          <w:rStyle w:val="style85"/>
          <w:i/>
          <w:color w:val="auto"/>
          <w:u w:val="none"/>
        </w:rPr>
        <w:t>et al</w:t>
      </w:r>
      <w:r>
        <w:rPr>
          <w:rStyle w:val="style85"/>
          <w:color w:val="auto"/>
          <w:u w:val="none"/>
        </w:rPr>
        <w:t>., 2015</w:t>
      </w:r>
      <w:r>
        <w:rPr/>
        <w:fldChar w:fldCharType="end"/>
      </w:r>
      <w:r>
        <w:t xml:space="preserve">; </w:t>
      </w:r>
      <w:r>
        <w:rPr/>
        <w:fldChar w:fldCharType="begin"/>
      </w:r>
      <w:r>
        <w:instrText xml:space="preserve"> HYPERLINK "https://www.frontiersin.org/journals/pharmacology/articles/10.3389/fphar.2021.643972/full" \l "B138" </w:instrText>
      </w:r>
      <w:r>
        <w:rPr/>
        <w:fldChar w:fldCharType="separate"/>
      </w:r>
      <w:r>
        <w:rPr>
          <w:rStyle w:val="style85"/>
          <w:color w:val="auto"/>
          <w:u w:val="none"/>
        </w:rPr>
        <w:t xml:space="preserve">Richter </w:t>
      </w:r>
      <w:r>
        <w:rPr>
          <w:rStyle w:val="style85"/>
          <w:i/>
          <w:color w:val="auto"/>
          <w:u w:val="none"/>
        </w:rPr>
        <w:t>et al</w:t>
      </w:r>
      <w:r>
        <w:rPr>
          <w:rStyle w:val="style85"/>
          <w:color w:val="auto"/>
          <w:u w:val="none"/>
        </w:rPr>
        <w:t>., 2017</w:t>
      </w:r>
      <w:r>
        <w:rPr/>
        <w:fldChar w:fldCharType="end"/>
      </w:r>
      <w:r>
        <w:t xml:space="preserve">; </w:t>
      </w:r>
      <w:r>
        <w:rPr/>
        <w:fldChar w:fldCharType="begin"/>
      </w:r>
      <w:r>
        <w:instrText xml:space="preserve"> HYPERLINK "https://www.frontiersin.org/journals/pharmacology/articles/10.3389/fphar.2021.643972/full" \l "B22" </w:instrText>
      </w:r>
      <w:r>
        <w:rPr/>
        <w:fldChar w:fldCharType="separate"/>
      </w:r>
      <w:r>
        <w:rPr>
          <w:rStyle w:val="style85"/>
          <w:color w:val="auto"/>
          <w:u w:val="none"/>
        </w:rPr>
        <w:t xml:space="preserve">Cao </w:t>
      </w:r>
      <w:r>
        <w:rPr>
          <w:rStyle w:val="style85"/>
          <w:i/>
          <w:color w:val="auto"/>
          <w:u w:val="none"/>
        </w:rPr>
        <w:t>et al</w:t>
      </w:r>
      <w:r>
        <w:rPr>
          <w:rStyle w:val="style85"/>
          <w:color w:val="auto"/>
          <w:u w:val="none"/>
        </w:rPr>
        <w:t>., 2018</w:t>
      </w:r>
      <w:r>
        <w:rPr/>
        <w:fldChar w:fldCharType="end"/>
      </w:r>
      <w:r>
        <w:t>). Cd is classified by the International Agency for Research on Cancer (IARC) as carcinogenic to humans (Group 1) (</w:t>
      </w:r>
      <w:r>
        <w:rPr/>
        <w:fldChar w:fldCharType="begin"/>
      </w:r>
      <w:r>
        <w:instrText xml:space="preserve"> HYPERLINK "https://www.frontiersin.org/journals/pharmacology/articles/10.3389/fphar.2021.643972/full" \l "B75" </w:instrText>
      </w:r>
      <w:r>
        <w:rPr/>
        <w:fldChar w:fldCharType="separate"/>
      </w:r>
      <w:r>
        <w:rPr>
          <w:rStyle w:val="style85"/>
          <w:color w:val="auto"/>
          <w:u w:val="none"/>
        </w:rPr>
        <w:t xml:space="preserve">Kim </w:t>
      </w:r>
      <w:r>
        <w:rPr>
          <w:rStyle w:val="style85"/>
          <w:i/>
          <w:color w:val="auto"/>
          <w:u w:val="none"/>
        </w:rPr>
        <w:t>et al</w:t>
      </w:r>
      <w:r>
        <w:rPr>
          <w:rStyle w:val="style85"/>
          <w:color w:val="auto"/>
          <w:u w:val="none"/>
        </w:rPr>
        <w:t>., 2020</w:t>
      </w:r>
      <w:r>
        <w:rPr/>
        <w:fldChar w:fldCharType="end"/>
      </w:r>
      <w:r>
        <w:t>). Occupational exposure to Cd may occur in alloy, battery, and glass production and in electroplating industries. Due to the importance of the subject, Cd level in the air is routinely monitored in some countries (</w:t>
      </w:r>
      <w:r>
        <w:rPr/>
        <w:fldChar w:fldCharType="begin"/>
      </w:r>
      <w:r>
        <w:instrText xml:space="preserve"> HYPERLINK "https://www.frontiersin.org/journals/pharmacology/articles/10.3389/fphar.2021.643972/full" \l "B21" </w:instrText>
      </w:r>
      <w:r>
        <w:rPr/>
        <w:fldChar w:fldCharType="separate"/>
      </w:r>
      <w:r>
        <w:rPr>
          <w:rStyle w:val="style85"/>
          <w:color w:val="auto"/>
          <w:u w:val="none"/>
        </w:rPr>
        <w:t>Cancer, 1993</w:t>
      </w:r>
      <w:r>
        <w:rPr/>
        <w:fldChar w:fldCharType="end"/>
      </w:r>
      <w:r>
        <w:t>). Rice, grains, and sea food have been found to be polluted by Cd (</w:t>
      </w:r>
      <w:r>
        <w:rPr/>
        <w:fldChar w:fldCharType="begin"/>
      </w:r>
      <w:r>
        <w:instrText xml:space="preserve"> HYPERLINK "https://www.frontiersin.org/journals/pharmacology/articles/10.3389/fphar.2021.643972/full" \l "B34" </w:instrText>
      </w:r>
      <w:r>
        <w:rPr/>
        <w:fldChar w:fldCharType="separate"/>
      </w:r>
      <w:r>
        <w:rPr>
          <w:rStyle w:val="style85"/>
          <w:color w:val="auto"/>
          <w:u w:val="none"/>
        </w:rPr>
        <w:t>Chunhabundit</w:t>
      </w:r>
      <w:r>
        <w:rPr>
          <w:rStyle w:val="style85"/>
          <w:color w:val="auto"/>
          <w:u w:val="none"/>
        </w:rPr>
        <w:t>, 2016</w:t>
      </w:r>
      <w:r>
        <w:rPr/>
        <w:fldChar w:fldCharType="end"/>
      </w:r>
      <w:r>
        <w:t xml:space="preserve">); nonetheless, after oral intake, a small portion of Cd is absorbed. Tragically, the outbreak of </w:t>
      </w:r>
      <w:r>
        <w:t>Itai-itai</w:t>
      </w:r>
      <w:r>
        <w:t xml:space="preserve"> disease in Japan was due to the mass Cd contamination of food and water supplies. The patients suffered from painful </w:t>
      </w:r>
      <w:r>
        <w:t>degenerative bone disease, kidney failure, and the GI and lungs diseases (</w:t>
      </w:r>
      <w:r>
        <w:rPr/>
        <w:fldChar w:fldCharType="begin"/>
      </w:r>
      <w:r>
        <w:instrText xml:space="preserve"> HYPERLINK "https://www.frontiersin.org/journals/pharmacology/articles/10.3389/fphar.2021.643972/full" \l "B117" </w:instrText>
      </w:r>
      <w:r>
        <w:rPr/>
        <w:fldChar w:fldCharType="separate"/>
      </w:r>
      <w:r>
        <w:rPr>
          <w:rStyle w:val="style85"/>
          <w:color w:val="auto"/>
          <w:u w:val="none"/>
        </w:rPr>
        <w:t>Nishijo</w:t>
      </w:r>
      <w:r>
        <w:rPr>
          <w:rStyle w:val="style85"/>
          <w:color w:val="auto"/>
          <w:u w:val="none"/>
        </w:rPr>
        <w:t xml:space="preserve"> </w:t>
      </w:r>
      <w:r>
        <w:rPr>
          <w:rStyle w:val="style85"/>
          <w:i/>
          <w:color w:val="auto"/>
          <w:u w:val="none"/>
        </w:rPr>
        <w:t>et al</w:t>
      </w:r>
      <w:r>
        <w:rPr>
          <w:rStyle w:val="style85"/>
          <w:color w:val="auto"/>
          <w:u w:val="none"/>
        </w:rPr>
        <w:t>., 2017</w:t>
      </w:r>
      <w:r>
        <w:rPr/>
        <w:fldChar w:fldCharType="end"/>
      </w:r>
      <w:r>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r>
        <w:rPr/>
        <w:fldChar w:fldCharType="begin"/>
      </w:r>
      <w:r>
        <w:instrText xml:space="preserve"> HYPERLINK "https://www.frontiersin.org/journals/pharmacology/articles/10.3389/fphar.2021.643972/full" \l "B10" </w:instrText>
      </w:r>
      <w:r>
        <w:rPr/>
        <w:fldChar w:fldCharType="separate"/>
      </w:r>
      <w:r>
        <w:rPr>
          <w:rStyle w:val="style85"/>
          <w:color w:val="auto"/>
          <w:u w:val="none"/>
        </w:rPr>
        <w:t>Batáriová</w:t>
      </w:r>
      <w:r>
        <w:rPr>
          <w:rStyle w:val="style85"/>
          <w:color w:val="auto"/>
          <w:u w:val="none"/>
        </w:rPr>
        <w:t xml:space="preserve"> </w:t>
      </w:r>
      <w:r>
        <w:rPr>
          <w:rStyle w:val="style85"/>
          <w:i/>
          <w:color w:val="auto"/>
          <w:u w:val="none"/>
        </w:rPr>
        <w:t>et al</w:t>
      </w:r>
      <w:r>
        <w:rPr>
          <w:rStyle w:val="style85"/>
          <w:color w:val="auto"/>
          <w:u w:val="none"/>
        </w:rPr>
        <w:t>. (2006)</w:t>
      </w:r>
      <w:r>
        <w:rPr/>
        <w:fldChar w:fldCharType="end"/>
      </w:r>
      <w:r>
        <w:t xml:space="preserve"> found Cd blood levels of 0.4 against 1.3 </w:t>
      </w:r>
      <w:r>
        <w:t>μg</w:t>
      </w:r>
      <w:r>
        <w:t>/L for nonsmokers vs. smokers in adult population (</w:t>
      </w:r>
      <w:r>
        <w:rPr/>
        <w:fldChar w:fldCharType="begin"/>
      </w:r>
      <w:r>
        <w:instrText xml:space="preserve"> HYPERLINK "https://www.frontiersin.org/journals/pharmacology/articles/10.3389/fphar.2021.643972/full" \l "B10" </w:instrText>
      </w:r>
      <w:r>
        <w:rPr/>
        <w:fldChar w:fldCharType="separate"/>
      </w:r>
      <w:r>
        <w:rPr>
          <w:rStyle w:val="style85"/>
          <w:color w:val="auto"/>
          <w:u w:val="none"/>
        </w:rPr>
        <w:t>Batáriová</w:t>
      </w:r>
      <w:r>
        <w:rPr>
          <w:rStyle w:val="style85"/>
          <w:color w:val="auto"/>
          <w:u w:val="none"/>
        </w:rPr>
        <w:t xml:space="preserve"> </w:t>
      </w:r>
      <w:r>
        <w:rPr>
          <w:rStyle w:val="style85"/>
          <w:i/>
          <w:color w:val="auto"/>
          <w:u w:val="none"/>
        </w:rPr>
        <w:t>et al</w:t>
      </w:r>
      <w:r>
        <w:rPr>
          <w:rStyle w:val="style85"/>
          <w:color w:val="auto"/>
          <w:u w:val="none"/>
        </w:rPr>
        <w:t>., 2006</w:t>
      </w:r>
      <w:r>
        <w:rPr/>
        <w:fldChar w:fldCharType="end"/>
      </w:r>
      <w:r>
        <w:t>). This seems to be related to the nature of tobacco plants to accumulate relatively high Cd concentrations in tissues especially in the leaves (</w:t>
      </w:r>
      <w:r>
        <w:rPr/>
        <w:fldChar w:fldCharType="begin"/>
      </w:r>
      <w:r>
        <w:instrText xml:space="preserve"> HYPERLINK "https://www.frontiersin.org/journals/pharmacology/articles/10.3389/fphar.2021.643972/full" \l "B132" </w:instrText>
      </w:r>
      <w:r>
        <w:rPr/>
        <w:fldChar w:fldCharType="separate"/>
      </w:r>
      <w:r>
        <w:rPr>
          <w:rStyle w:val="style85"/>
          <w:color w:val="auto"/>
          <w:u w:val="none"/>
        </w:rPr>
        <w:t>Proshad</w:t>
      </w:r>
      <w:r>
        <w:rPr>
          <w:rStyle w:val="style85"/>
          <w:color w:val="auto"/>
          <w:u w:val="none"/>
        </w:rPr>
        <w:t xml:space="preserve"> </w:t>
      </w:r>
      <w:r>
        <w:rPr>
          <w:rStyle w:val="style85"/>
          <w:i/>
          <w:color w:val="auto"/>
          <w:u w:val="none"/>
        </w:rPr>
        <w:t>et al</w:t>
      </w:r>
      <w:r>
        <w:rPr>
          <w:rStyle w:val="style85"/>
          <w:color w:val="auto"/>
          <w:u w:val="none"/>
        </w:rPr>
        <w:t>., 2020</w:t>
      </w:r>
      <w:r>
        <w:rPr/>
        <w:fldChar w:fldCharType="end"/>
      </w:r>
      <w:r>
        <w:t>).</w:t>
      </w:r>
    </w:p>
    <w:bookmarkStart w:id="22" w:name="_Toc198992445"/>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2.1.5</w:t>
      </w:r>
      <w:r>
        <w:rPr>
          <w:rFonts w:ascii="Times New Roman" w:cs="Times New Roman" w:hAnsi="Times New Roman"/>
          <w:b/>
          <w:color w:val="auto"/>
        </w:rPr>
        <w:t xml:space="preserve"> </w:t>
      </w:r>
      <w:r>
        <w:rPr>
          <w:rFonts w:ascii="Times New Roman" w:cs="Times New Roman" w:hAnsi="Times New Roman"/>
          <w:b/>
          <w:color w:val="auto"/>
        </w:rPr>
        <w:t>Arsenic (As)</w:t>
      </w:r>
      <w:bookmarkEnd w:id="22"/>
    </w:p>
    <w:p>
      <w:pPr>
        <w:pStyle w:val="style4105"/>
        <w:spacing w:before="0" w:beforeAutospacing="false" w:after="0" w:afterAutospacing="false" w:lineRule="auto" w:line="480"/>
        <w:jc w:val="both"/>
        <w:rPr/>
      </w:pPr>
      <w:r>
        <w:t xml:space="preserve">Arsenic as a harmful heavy metal is one of the main risk factors for the public health. Sources of </w:t>
      </w:r>
      <w:r>
        <w:t>As</w:t>
      </w:r>
      <w:r>
        <w:t xml:space="preserve"> exposure are occupational or via the contaminated food and water. As has a long history of use, either as a metalloid substance or as a medicinal product. It is notoriously known as the king of poisons and poison of kings (</w:t>
      </w:r>
      <w:r>
        <w:rPr/>
        <w:fldChar w:fldCharType="begin"/>
      </w:r>
      <w:r>
        <w:instrText xml:space="preserve"> HYPERLINK "https://www.frontiersin.org/journals/pharmacology/articles/10.3389/fphar.2021.643972/full" \l "B58" </w:instrText>
      </w:r>
      <w:r>
        <w:rPr/>
        <w:fldChar w:fldCharType="separate"/>
      </w:r>
      <w:r>
        <w:rPr>
          <w:rStyle w:val="style85"/>
          <w:color w:val="auto"/>
          <w:u w:val="none"/>
        </w:rPr>
        <w:t xml:space="preserve">Gupta </w:t>
      </w:r>
      <w:r>
        <w:rPr>
          <w:rStyle w:val="style85"/>
          <w:i/>
          <w:color w:val="auto"/>
          <w:u w:val="none"/>
        </w:rPr>
        <w:t>et al</w:t>
      </w:r>
      <w:r>
        <w:rPr>
          <w:rStyle w:val="style85"/>
          <w:color w:val="auto"/>
          <w:u w:val="none"/>
        </w:rPr>
        <w:t>., 2017</w:t>
      </w:r>
      <w:r>
        <w:rPr/>
        <w:fldChar w:fldCharType="end"/>
      </w:r>
      <w:r>
        <w:t>). As is present as a contaminant in food, water, and environment. Arsenic exists in the forms of metalloid (As</w:t>
      </w:r>
      <w:r>
        <w:rPr>
          <w:vertAlign w:val="superscript"/>
        </w:rPr>
        <w:t>0</w:t>
      </w:r>
      <w:r>
        <w:t>), inorganic (As</w:t>
      </w:r>
      <w:r>
        <w:rPr>
          <w:vertAlign w:val="superscript"/>
        </w:rPr>
        <w:t>3+</w:t>
      </w:r>
      <w:r>
        <w:t xml:space="preserve"> and As</w:t>
      </w:r>
      <w:r>
        <w:rPr>
          <w:vertAlign w:val="superscript"/>
        </w:rPr>
        <w:t>5+</w:t>
      </w:r>
      <w:r>
        <w:t>), organic, and arsine (AsH</w:t>
      </w:r>
      <w:r>
        <w:rPr>
          <w:vertAlign w:val="subscript"/>
        </w:rPr>
        <w:t>3</w:t>
      </w:r>
      <w:r>
        <w:t>). The order of increasing toxicity of As compounds is defined as organic arsenicals &lt; As</w:t>
      </w:r>
      <w:r>
        <w:rPr>
          <w:vertAlign w:val="superscript"/>
        </w:rPr>
        <w:t>0</w:t>
      </w:r>
      <w:r>
        <w:t xml:space="preserve"> &lt; inorganic species (As</w:t>
      </w:r>
      <w:r>
        <w:rPr>
          <w:vertAlign w:val="superscript"/>
        </w:rPr>
        <w:t>5+</w:t>
      </w:r>
      <w:r>
        <w:t xml:space="preserve"> &lt; As</w:t>
      </w:r>
      <w:r>
        <w:rPr>
          <w:vertAlign w:val="superscript"/>
        </w:rPr>
        <w:t>3+</w:t>
      </w:r>
      <w:r>
        <w:t>) &lt; arsine (</w:t>
      </w:r>
      <w:r>
        <w:rPr/>
        <w:fldChar w:fldCharType="begin"/>
      </w:r>
      <w:r>
        <w:instrText xml:space="preserve"> HYPERLINK "https://www.frontiersin.org/journals/pharmacology/articles/10.3389/fphar.2021.643972/full" \l "B148" </w:instrText>
      </w:r>
      <w:r>
        <w:rPr/>
        <w:fldChar w:fldCharType="separate"/>
      </w:r>
      <w:r>
        <w:rPr>
          <w:rStyle w:val="style85"/>
          <w:color w:val="auto"/>
          <w:u w:val="none"/>
        </w:rPr>
        <w:t xml:space="preserve">Shah </w:t>
      </w:r>
      <w:r>
        <w:rPr>
          <w:rStyle w:val="style85"/>
          <w:i/>
          <w:color w:val="auto"/>
          <w:u w:val="none"/>
        </w:rPr>
        <w:t>et al</w:t>
      </w:r>
      <w:r>
        <w:rPr>
          <w:rStyle w:val="style85"/>
          <w:color w:val="auto"/>
          <w:u w:val="none"/>
        </w:rPr>
        <w:t>., 2010</w:t>
      </w:r>
      <w:r>
        <w:rPr/>
        <w:fldChar w:fldCharType="end"/>
      </w:r>
      <w:r>
        <w:t xml:space="preserve">; </w:t>
      </w:r>
      <w:r>
        <w:rPr/>
        <w:fldChar w:fldCharType="begin"/>
      </w:r>
      <w:r>
        <w:instrText xml:space="preserve"> HYPERLINK "https://www.frontiersin.org/journals/pharmacology/articles/10.3389/fphar.2021.643972/full" \l "B143" </w:instrText>
      </w:r>
      <w:r>
        <w:rPr/>
        <w:fldChar w:fldCharType="separate"/>
      </w:r>
      <w:r>
        <w:rPr>
          <w:rStyle w:val="style85"/>
          <w:color w:val="auto"/>
          <w:u w:val="none"/>
        </w:rPr>
        <w:t>Sattar</w:t>
      </w:r>
      <w:r>
        <w:rPr>
          <w:rStyle w:val="style85"/>
          <w:color w:val="auto"/>
          <w:u w:val="none"/>
        </w:rPr>
        <w:t xml:space="preserve"> </w:t>
      </w:r>
      <w:r>
        <w:rPr>
          <w:rStyle w:val="style85"/>
          <w:i/>
          <w:color w:val="auto"/>
          <w:u w:val="none"/>
        </w:rPr>
        <w:t>et al</w:t>
      </w:r>
      <w:r>
        <w:rPr>
          <w:rStyle w:val="style85"/>
          <w:color w:val="auto"/>
          <w:u w:val="none"/>
        </w:rPr>
        <w:t>., 2016</w:t>
      </w:r>
      <w:r>
        <w:rPr/>
        <w:fldChar w:fldCharType="end"/>
      </w:r>
      <w:r>
        <w:t xml:space="preserve">; </w:t>
      </w:r>
      <w:r>
        <w:rPr/>
        <w:fldChar w:fldCharType="begin"/>
      </w:r>
      <w:r>
        <w:instrText xml:space="preserve"> HYPERLINK "https://www.frontiersin.org/journals/pharmacology/articles/10.3389/fphar.2021.643972/full" \l "B77" </w:instrText>
      </w:r>
      <w:r>
        <w:rPr/>
        <w:fldChar w:fldCharType="separate"/>
      </w:r>
      <w:r>
        <w:rPr>
          <w:rStyle w:val="style85"/>
          <w:color w:val="auto"/>
          <w:u w:val="none"/>
        </w:rPr>
        <w:t>Kuivenhoven</w:t>
      </w:r>
      <w:r>
        <w:rPr>
          <w:rStyle w:val="style85"/>
          <w:color w:val="auto"/>
          <w:u w:val="none"/>
        </w:rPr>
        <w:t xml:space="preserve"> and Mason, 2019</w:t>
      </w:r>
      <w:r>
        <w:rPr/>
        <w:fldChar w:fldCharType="end"/>
      </w:r>
      <w:r>
        <w:t xml:space="preserve">). Primary As absorption is from the small intestine. Other routes of exposure are from the skin contact and by inhalation. Following distribution to many tissues and organs in the body including the lungs, heart, kidneys, liver, muscles, and neural tissue, As is metabolized to </w:t>
      </w:r>
      <w:r>
        <w:t>monomethylarsonic</w:t>
      </w:r>
      <w:r>
        <w:t xml:space="preserve"> acid (MMA) and </w:t>
      </w:r>
      <w:r>
        <w:t>dimethylarsinic</w:t>
      </w:r>
      <w:r>
        <w:t xml:space="preserve"> acid (DMA) in which the latter is the predominant form in the urinary excretion of As (</w:t>
      </w:r>
      <w:r>
        <w:rPr/>
        <w:fldChar w:fldCharType="begin"/>
      </w:r>
      <w:r>
        <w:instrText xml:space="preserve"> HYPERLINK "https://www.frontiersin.org/journals/pharmacology/articles/10.3389/fphar.2021.643972/full" \l "B41" </w:instrText>
      </w:r>
      <w:r>
        <w:rPr/>
        <w:fldChar w:fldCharType="separate"/>
      </w:r>
      <w:r>
        <w:rPr>
          <w:rStyle w:val="style85"/>
          <w:color w:val="auto"/>
          <w:u w:val="none"/>
        </w:rPr>
        <w:t xml:space="preserve">Del Razo </w:t>
      </w:r>
      <w:r>
        <w:rPr>
          <w:rStyle w:val="style85"/>
          <w:i/>
          <w:color w:val="auto"/>
          <w:u w:val="none"/>
        </w:rPr>
        <w:t>et al</w:t>
      </w:r>
      <w:r>
        <w:rPr>
          <w:rStyle w:val="style85"/>
          <w:color w:val="auto"/>
          <w:u w:val="none"/>
        </w:rPr>
        <w:t>., 1997</w:t>
      </w:r>
      <w:r>
        <w:rPr/>
        <w:fldChar w:fldCharType="end"/>
      </w:r>
      <w:r>
        <w:t xml:space="preserve">; </w:t>
      </w:r>
      <w:r>
        <w:rPr/>
        <w:fldChar w:fldCharType="begin"/>
      </w:r>
      <w:r>
        <w:instrText xml:space="preserve"> HYPERLINK "https://www.frontiersin.org/journals/pharmacology/articles/10.3389/fphar.2021.643972/full" \l "B137" </w:instrText>
      </w:r>
      <w:r>
        <w:rPr/>
        <w:fldChar w:fldCharType="separate"/>
      </w:r>
      <w:r>
        <w:rPr>
          <w:rStyle w:val="style85"/>
          <w:color w:val="auto"/>
          <w:u w:val="none"/>
        </w:rPr>
        <w:t>Ratnaike</w:t>
      </w:r>
      <w:r>
        <w:rPr>
          <w:rStyle w:val="style85"/>
          <w:color w:val="auto"/>
          <w:u w:val="none"/>
        </w:rPr>
        <w:t>, 2003</w:t>
      </w:r>
      <w:r>
        <w:rPr/>
        <w:fldChar w:fldCharType="end"/>
      </w:r>
      <w:r>
        <w:t xml:space="preserve">). Acute and chronic </w:t>
      </w:r>
      <w:r>
        <w:t>As</w:t>
      </w:r>
      <w:r>
        <w:t xml:space="preserve"> toxicity is related to the dysfunctions of numerous vital enzymes. Similar to the other heavy metals, </w:t>
      </w:r>
      <w:r>
        <w:t>As</w:t>
      </w:r>
      <w:r>
        <w:t xml:space="preserve"> can inhibit sulfhydryl group containing enzymes which leads </w:t>
      </w:r>
      <w:r>
        <w:t xml:space="preserve">to their dysfunction. Moreover, </w:t>
      </w:r>
      <w:r>
        <w:t>As</w:t>
      </w:r>
      <w:r>
        <w:t xml:space="preserve"> inhibits the pyruvate dehydrogenase by binding to the </w:t>
      </w:r>
      <w:r>
        <w:t>lipoic</w:t>
      </w:r>
      <w:r>
        <w:t xml:space="preserve"> acid moiety of the enzyme. Pyruvate dehydrogenase inactivation can block the Krebs cycle and inhibits oxidative phosphorylation. As a result, ATP production decreases, resulting in cell damage (</w:t>
      </w:r>
      <w:r>
        <w:rPr/>
        <w:fldChar w:fldCharType="begin"/>
      </w:r>
      <w:r>
        <w:instrText xml:space="preserve"> HYPERLINK "https://www.frontiersin.org/journals/pharmacology/articles/10.3389/fphar.2021.643972/full" \l "B152" </w:instrText>
      </w:r>
      <w:r>
        <w:rPr/>
        <w:fldChar w:fldCharType="separate"/>
      </w:r>
      <w:r>
        <w:rPr>
          <w:rStyle w:val="style85"/>
          <w:color w:val="auto"/>
          <w:u w:val="none"/>
        </w:rPr>
        <w:t>Shen</w:t>
      </w:r>
      <w:r>
        <w:rPr>
          <w:rStyle w:val="style85"/>
          <w:color w:val="auto"/>
          <w:u w:val="none"/>
        </w:rPr>
        <w:t xml:space="preserve"> </w:t>
      </w:r>
      <w:r>
        <w:rPr>
          <w:rStyle w:val="style85"/>
          <w:i/>
          <w:color w:val="auto"/>
          <w:u w:val="none"/>
        </w:rPr>
        <w:t>et al</w:t>
      </w:r>
      <w:r>
        <w:rPr>
          <w:rStyle w:val="style85"/>
          <w:color w:val="auto"/>
          <w:u w:val="none"/>
        </w:rPr>
        <w:t>., 2013</w:t>
      </w:r>
      <w:r>
        <w:rPr/>
        <w:fldChar w:fldCharType="end"/>
      </w:r>
      <w:r>
        <w:t xml:space="preserve">). Furthermore, the damage of capillary endothelium by </w:t>
      </w:r>
      <w:r>
        <w:t>As</w:t>
      </w:r>
      <w:r>
        <w:t xml:space="preserve"> increases vascular permeability, leading to vasodilation and circulatory collapse (</w:t>
      </w:r>
      <w:r>
        <w:rPr/>
        <w:fldChar w:fldCharType="begin"/>
      </w:r>
      <w:r>
        <w:instrText xml:space="preserve"> HYPERLINK "https://www.frontiersin.org/journals/pharmacology/articles/10.3389/fphar.2021.643972/full" \l "B66" </w:instrText>
      </w:r>
      <w:r>
        <w:rPr/>
        <w:fldChar w:fldCharType="separate"/>
      </w:r>
      <w:r>
        <w:rPr>
          <w:rStyle w:val="style85"/>
          <w:color w:val="auto"/>
          <w:u w:val="none"/>
        </w:rPr>
        <w:t>Jolliffe</w:t>
      </w:r>
      <w:r>
        <w:rPr>
          <w:rStyle w:val="style85"/>
          <w:color w:val="auto"/>
          <w:u w:val="none"/>
        </w:rPr>
        <w:t xml:space="preserve"> </w:t>
      </w:r>
      <w:r>
        <w:rPr>
          <w:rStyle w:val="style85"/>
          <w:i/>
          <w:color w:val="auto"/>
          <w:u w:val="none"/>
        </w:rPr>
        <w:t>et al</w:t>
      </w:r>
      <w:r>
        <w:rPr>
          <w:rStyle w:val="style85"/>
          <w:color w:val="auto"/>
          <w:u w:val="none"/>
        </w:rPr>
        <w:t>., 1991</w:t>
      </w:r>
      <w:r>
        <w:rPr/>
        <w:fldChar w:fldCharType="end"/>
      </w:r>
      <w:r>
        <w:t>).</w:t>
      </w:r>
    </w:p>
    <w:bookmarkStart w:id="23" w:name="_Toc198992446"/>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 xml:space="preserve">2.2 </w:t>
      </w:r>
      <w:r>
        <w:rPr>
          <w:rFonts w:ascii="Times New Roman" w:cs="Times New Roman" w:hAnsi="Times New Roman"/>
          <w:b/>
          <w:color w:val="auto"/>
        </w:rPr>
        <w:t>The Carcinogenicity of Heavy Metals</w:t>
      </w:r>
      <w:bookmarkEnd w:id="23"/>
    </w:p>
    <w:p>
      <w:pPr>
        <w:pStyle w:val="style4105"/>
        <w:spacing w:before="0" w:beforeAutospacing="false" w:after="0" w:afterAutospacing="false" w:lineRule="auto" w:line="480"/>
        <w:jc w:val="both"/>
        <w:rPr/>
      </w:pPr>
      <w:r>
        <w:t>The mechanism of carcinogenicity of heavy metals is unclear and complicated. Carcinogenicity of some heavy metals is assumed to be due to their bonding to regulatory proteins that are involved in cell cycle regulation, DNA synthesis and repair, and apoptosis (</w:t>
      </w:r>
      <w:r>
        <w:rPr/>
        <w:fldChar w:fldCharType="begin"/>
      </w:r>
      <w:r>
        <w:instrText xml:space="preserve"> HYPERLINK "https://www.frontiersin.org/journals/pharmacology/articles/10.3389/fphar.2021.643972/full" \l "B74" </w:instrText>
      </w:r>
      <w:r>
        <w:rPr/>
        <w:fldChar w:fldCharType="separate"/>
      </w:r>
      <w:r>
        <w:rPr>
          <w:rStyle w:val="style85"/>
          <w:color w:val="auto"/>
          <w:u w:val="none"/>
        </w:rPr>
        <w:t xml:space="preserve">Kim </w:t>
      </w:r>
      <w:r>
        <w:rPr>
          <w:rStyle w:val="style85"/>
          <w:i/>
          <w:color w:val="auto"/>
          <w:u w:val="none"/>
        </w:rPr>
        <w:t>et al</w:t>
      </w:r>
      <w:r>
        <w:rPr>
          <w:rStyle w:val="style85"/>
          <w:color w:val="auto"/>
          <w:u w:val="none"/>
        </w:rPr>
        <w:t>., 2015</w:t>
      </w:r>
      <w:r>
        <w:rPr/>
        <w:fldChar w:fldCharType="end"/>
      </w:r>
      <w:r>
        <w:t xml:space="preserve">). Besides, </w:t>
      </w:r>
      <w:r>
        <w:t>toxicogenomic</w:t>
      </w:r>
      <w:r>
        <w:t xml:space="preserve"> investigations highlight the characterization of gene expressions after metal toxicity. Transcription factors such as Activator Protein 1 (AP-1), Nuclear Factor-kappa B (NF-</w:t>
      </w:r>
      <w:r>
        <w:t>κB</w:t>
      </w:r>
      <w:r>
        <w:t xml:space="preserve">), and p53 are targets for Cd and </w:t>
      </w:r>
      <w:r>
        <w:t>As</w:t>
      </w:r>
      <w:r>
        <w:t>. As a result, controlling the expression of protective genes failed, leading to uncontrolled cell growth and division (</w:t>
      </w:r>
      <w:r>
        <w:rPr/>
        <w:fldChar w:fldCharType="begin"/>
      </w:r>
      <w:r>
        <w:instrText xml:space="preserve"> HYPERLINK "https://www.frontiersin.org/journals/pharmacology/articles/10.3389/fphar.2021.643972/full" \l "B163" </w:instrText>
      </w:r>
      <w:r>
        <w:rPr/>
        <w:fldChar w:fldCharType="separate"/>
      </w:r>
      <w:r>
        <w:rPr>
          <w:rStyle w:val="style85"/>
          <w:color w:val="auto"/>
          <w:u w:val="none"/>
        </w:rPr>
        <w:t>Valko</w:t>
      </w:r>
      <w:r>
        <w:rPr>
          <w:rStyle w:val="style85"/>
          <w:color w:val="auto"/>
          <w:u w:val="none"/>
        </w:rPr>
        <w:t xml:space="preserve"> </w:t>
      </w:r>
      <w:r>
        <w:rPr>
          <w:rStyle w:val="style85"/>
          <w:i/>
          <w:color w:val="auto"/>
          <w:u w:val="none"/>
        </w:rPr>
        <w:t>et al</w:t>
      </w:r>
      <w:r>
        <w:rPr>
          <w:rStyle w:val="style85"/>
          <w:color w:val="auto"/>
          <w:u w:val="none"/>
        </w:rPr>
        <w:t>., 2005</w:t>
      </w:r>
      <w:r>
        <w:rPr/>
        <w:fldChar w:fldCharType="end"/>
      </w:r>
      <w:r>
        <w:t xml:space="preserve">). A few studies have examined </w:t>
      </w:r>
      <w:r>
        <w:t>Ras</w:t>
      </w:r>
      <w:r>
        <w:t xml:space="preserve"> proteins mutations or increased activation in carcinogenic heavy metals exposure. </w:t>
      </w:r>
      <w:r>
        <w:rPr/>
        <w:fldChar w:fldCharType="begin"/>
      </w:r>
      <w:r>
        <w:instrText xml:space="preserve"> HYPERLINK "https://www.frontiersin.org/journals/pharmacology/articles/10.3389/fphar.2021.643972/full" \l "B115" </w:instrText>
      </w:r>
      <w:r>
        <w:rPr/>
        <w:fldChar w:fldCharType="separate"/>
      </w:r>
      <w:r>
        <w:rPr>
          <w:rStyle w:val="style85"/>
          <w:color w:val="auto"/>
          <w:u w:val="none"/>
        </w:rPr>
        <w:t>Ngalame</w:t>
      </w:r>
      <w:r>
        <w:rPr>
          <w:rStyle w:val="style85"/>
          <w:color w:val="auto"/>
          <w:u w:val="none"/>
        </w:rPr>
        <w:t xml:space="preserve"> </w:t>
      </w:r>
      <w:r>
        <w:rPr>
          <w:rStyle w:val="style85"/>
          <w:i/>
          <w:color w:val="auto"/>
          <w:u w:val="none"/>
        </w:rPr>
        <w:t>et al</w:t>
      </w:r>
      <w:r>
        <w:rPr>
          <w:rStyle w:val="style85"/>
          <w:color w:val="auto"/>
          <w:u w:val="none"/>
        </w:rPr>
        <w:t>. (2014)</w:t>
      </w:r>
      <w:r>
        <w:rPr/>
        <w:fldChar w:fldCharType="end"/>
      </w:r>
      <w:r>
        <w:t xml:space="preserve"> showed overexpression of </w:t>
      </w:r>
      <w:r>
        <w:t>Ras</w:t>
      </w:r>
      <w:r>
        <w:t xml:space="preserve"> in human prostate epithelial cells following </w:t>
      </w:r>
      <w:r>
        <w:t>As</w:t>
      </w:r>
      <w:r>
        <w:t xml:space="preserve"> exposure. In another study, the elevation of the level of ERK 1/2, as well as transcription factors </w:t>
      </w:r>
      <w:r>
        <w:t>jun</w:t>
      </w:r>
      <w:r>
        <w:t xml:space="preserve"> and </w:t>
      </w:r>
      <w:r>
        <w:t>fos</w:t>
      </w:r>
      <w:r>
        <w:t xml:space="preserve">, was observed </w:t>
      </w:r>
      <w:r>
        <w:rPr>
          <w:rStyle w:val="style88"/>
        </w:rPr>
        <w:t>in vitro</w:t>
      </w:r>
      <w:r>
        <w:t xml:space="preserve"> by Cd. Cr (VI) also induced overexpression of </w:t>
      </w:r>
      <w:r>
        <w:t>jun</w:t>
      </w:r>
      <w:r>
        <w:t xml:space="preserve"> in cultured cells. The mutated </w:t>
      </w:r>
      <w:r>
        <w:t>Ras</w:t>
      </w:r>
      <w:r>
        <w:t xml:space="preserve"> protein loses its ability to be inactivated and the kinase cascade is not turned off. Besides, intensified </w:t>
      </w:r>
      <w:r>
        <w:t>jun</w:t>
      </w:r>
      <w:r>
        <w:t xml:space="preserve"> and </w:t>
      </w:r>
      <w:r>
        <w:t>fos</w:t>
      </w:r>
      <w:r>
        <w:t xml:space="preserve"> or activated ERK 1/2 continues repeatedly the gene expression. Thus, a permanently activated signaling pathway results in continuously activated proliferation, leading to increased tumor formation (</w:t>
      </w:r>
      <w:r>
        <w:rPr/>
        <w:fldChar w:fldCharType="begin"/>
      </w:r>
      <w:r>
        <w:instrText xml:space="preserve"> HYPERLINK "https://www.frontiersin.org/journals/pharmacology/articles/10.3389/fphar.2021.643972/full" \l "B187" </w:instrText>
      </w:r>
      <w:r>
        <w:rPr/>
        <w:fldChar w:fldCharType="separate"/>
      </w:r>
      <w:r>
        <w:rPr>
          <w:rStyle w:val="style85"/>
          <w:color w:val="auto"/>
          <w:u w:val="none"/>
        </w:rPr>
        <w:t>Zuo</w:t>
      </w:r>
      <w:r>
        <w:rPr>
          <w:rStyle w:val="style85"/>
          <w:color w:val="auto"/>
          <w:u w:val="none"/>
        </w:rPr>
        <w:t xml:space="preserve"> </w:t>
      </w:r>
      <w:r>
        <w:rPr>
          <w:rStyle w:val="style85"/>
          <w:i/>
          <w:color w:val="auto"/>
          <w:u w:val="none"/>
        </w:rPr>
        <w:t>et al</w:t>
      </w:r>
      <w:r>
        <w:rPr>
          <w:rStyle w:val="style85"/>
          <w:color w:val="auto"/>
          <w:u w:val="none"/>
        </w:rPr>
        <w:t>., 2012</w:t>
      </w:r>
      <w:r>
        <w:rPr/>
        <w:fldChar w:fldCharType="end"/>
      </w:r>
      <w:r>
        <w:t xml:space="preserve">; </w:t>
      </w:r>
      <w:r>
        <w:rPr/>
        <w:fldChar w:fldCharType="begin"/>
      </w:r>
      <w:r>
        <w:instrText xml:space="preserve"> HYPERLINK "https://www.frontiersin.org/journals/pharmacology/articles/10.3389/fphar.2021.643972/full" \l "B115" </w:instrText>
      </w:r>
      <w:r>
        <w:rPr/>
        <w:fldChar w:fldCharType="separate"/>
      </w:r>
      <w:r>
        <w:rPr>
          <w:rStyle w:val="style85"/>
          <w:color w:val="auto"/>
          <w:u w:val="none"/>
        </w:rPr>
        <w:t>Ngalame</w:t>
      </w:r>
      <w:r>
        <w:rPr>
          <w:rStyle w:val="style85"/>
          <w:color w:val="auto"/>
          <w:u w:val="none"/>
        </w:rPr>
        <w:t xml:space="preserve"> </w:t>
      </w:r>
      <w:r>
        <w:rPr>
          <w:rStyle w:val="style85"/>
          <w:i/>
          <w:color w:val="auto"/>
          <w:u w:val="none"/>
        </w:rPr>
        <w:t>et al</w:t>
      </w:r>
      <w:r>
        <w:rPr>
          <w:rStyle w:val="style85"/>
          <w:color w:val="auto"/>
          <w:u w:val="none"/>
        </w:rPr>
        <w:t>., 2014</w:t>
      </w:r>
      <w:r>
        <w:rPr/>
        <w:fldChar w:fldCharType="end"/>
      </w:r>
      <w:r>
        <w:t xml:space="preserve">; </w:t>
      </w:r>
      <w:r>
        <w:rPr/>
        <w:fldChar w:fldCharType="begin"/>
      </w:r>
      <w:r>
        <w:instrText xml:space="preserve"> HYPERLINK "https://www.frontiersin.org/journals/pharmacology/articles/10.3389/fphar.2021.643972/full" \l "B8" </w:instrText>
      </w:r>
      <w:r>
        <w:rPr/>
        <w:fldChar w:fldCharType="separate"/>
      </w:r>
      <w:r>
        <w:rPr>
          <w:rStyle w:val="style85"/>
          <w:color w:val="auto"/>
          <w:u w:val="none"/>
        </w:rPr>
        <w:t>Ataei</w:t>
      </w:r>
      <w:r>
        <w:rPr>
          <w:rStyle w:val="style85"/>
          <w:color w:val="auto"/>
          <w:u w:val="none"/>
        </w:rPr>
        <w:t xml:space="preserve"> </w:t>
      </w:r>
      <w:r>
        <w:rPr>
          <w:rStyle w:val="style85"/>
          <w:i/>
          <w:color w:val="auto"/>
          <w:u w:val="none"/>
        </w:rPr>
        <w:t>et al</w:t>
      </w:r>
      <w:r>
        <w:rPr>
          <w:rStyle w:val="style85"/>
          <w:color w:val="auto"/>
          <w:u w:val="none"/>
        </w:rPr>
        <w:t>., 2019</w:t>
      </w:r>
      <w:r>
        <w:rPr/>
        <w:fldChar w:fldCharType="end"/>
      </w:r>
      <w:r>
        <w:t>).</w:t>
      </w:r>
    </w:p>
    <w:p>
      <w:pPr>
        <w:pStyle w:val="style4105"/>
        <w:spacing w:before="0" w:beforeAutospacing="false" w:after="0" w:afterAutospacing="false" w:lineRule="auto" w:line="480"/>
        <w:jc w:val="both"/>
        <w:rPr/>
      </w:pPr>
      <w:r>
        <w:t>Arsenic is shown to inhibit DNA repair by inhibiting poly ADP-ribose polymerase 1 (PARP-1), a responsible enzyme for DNA break repair processes (</w:t>
      </w:r>
      <w:r>
        <w:rPr/>
        <w:fldChar w:fldCharType="begin"/>
      </w:r>
      <w:r>
        <w:instrText xml:space="preserve"> HYPERLINK "https://www.frontiersin.org/journals/pharmacology/articles/10.3389/fphar.2021.643972/full" \l "B44" </w:instrText>
      </w:r>
      <w:r>
        <w:rPr/>
        <w:fldChar w:fldCharType="separate"/>
      </w:r>
      <w:r>
        <w:rPr>
          <w:rStyle w:val="style85"/>
          <w:color w:val="auto"/>
          <w:u w:val="none"/>
        </w:rPr>
        <w:t xml:space="preserve">Ding </w:t>
      </w:r>
      <w:r>
        <w:rPr>
          <w:rStyle w:val="style85"/>
          <w:i/>
          <w:color w:val="auto"/>
          <w:u w:val="none"/>
        </w:rPr>
        <w:t>et al</w:t>
      </w:r>
      <w:r>
        <w:rPr>
          <w:rStyle w:val="style85"/>
          <w:color w:val="auto"/>
          <w:u w:val="none"/>
        </w:rPr>
        <w:t>., 2009</w:t>
      </w:r>
      <w:r>
        <w:rPr/>
        <w:fldChar w:fldCharType="end"/>
      </w:r>
      <w:r>
        <w:t xml:space="preserve">). Resistance to apoptosis </w:t>
      </w:r>
      <w:r>
        <w:t>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r>
        <w:rPr/>
        <w:fldChar w:fldCharType="begin"/>
      </w:r>
      <w:r>
        <w:instrText xml:space="preserve"> HYPERLINK "https://www.frontiersin.org/journals/pharmacology/articles/10.3389/fphar.2021.643972/full" \l "B133" </w:instrText>
      </w:r>
      <w:r>
        <w:rPr/>
        <w:fldChar w:fldCharType="separate"/>
      </w:r>
      <w:r>
        <w:rPr>
          <w:rStyle w:val="style85"/>
          <w:color w:val="auto"/>
          <w:u w:val="none"/>
        </w:rPr>
        <w:t>Qu</w:t>
      </w:r>
      <w:r>
        <w:rPr>
          <w:rStyle w:val="style85"/>
          <w:color w:val="auto"/>
          <w:u w:val="none"/>
        </w:rPr>
        <w:t xml:space="preserve"> </w:t>
      </w:r>
      <w:r>
        <w:rPr>
          <w:rStyle w:val="style85"/>
          <w:i/>
          <w:color w:val="auto"/>
          <w:u w:val="none"/>
        </w:rPr>
        <w:t>et al</w:t>
      </w:r>
      <w:r>
        <w:rPr>
          <w:rStyle w:val="style85"/>
          <w:color w:val="auto"/>
          <w:u w:val="none"/>
        </w:rPr>
        <w:t>., 2007</w:t>
      </w:r>
      <w:r>
        <w:rPr/>
        <w:fldChar w:fldCharType="end"/>
      </w:r>
      <w:r>
        <w:t>). Altered expression of genes involved in apoptosis and DNA repair is proposed for resistance to apoptosis induced by Cr</w:t>
      </w:r>
      <w:r>
        <w:rPr>
          <w:vertAlign w:val="superscript"/>
        </w:rPr>
        <w:t>6+</w:t>
      </w:r>
      <w:r>
        <w:t xml:space="preserve"> (</w:t>
      </w:r>
      <w:r>
        <w:rPr/>
        <w:fldChar w:fldCharType="begin"/>
      </w:r>
      <w:r>
        <w:instrText xml:space="preserve"> HYPERLINK "https://www.frontiersin.org/journals/pharmacology/articles/10.3389/fphar.2021.643972/full" \l "B131" </w:instrText>
      </w:r>
      <w:r>
        <w:rPr/>
        <w:fldChar w:fldCharType="separate"/>
      </w:r>
      <w:r>
        <w:rPr>
          <w:rStyle w:val="style85"/>
          <w:color w:val="auto"/>
          <w:u w:val="none"/>
        </w:rPr>
        <w:t xml:space="preserve">Pritchard </w:t>
      </w:r>
      <w:r>
        <w:rPr>
          <w:rStyle w:val="style85"/>
          <w:i/>
          <w:color w:val="auto"/>
          <w:u w:val="none"/>
        </w:rPr>
        <w:t>et al</w:t>
      </w:r>
      <w:r>
        <w:rPr>
          <w:rStyle w:val="style85"/>
          <w:color w:val="auto"/>
          <w:u w:val="none"/>
        </w:rPr>
        <w:t>., 2005</w:t>
      </w:r>
      <w:r>
        <w:rPr/>
        <w:fldChar w:fldCharType="end"/>
      </w:r>
      <w:r>
        <w:t>). Moreover, hexavalent Cr causes DNA damage by inactivation of DNA ligase, DNA polymerase β, and PARP-1. Deficient DNA repair due to Cr leads to chromosome instability which is a key mechanism of Cr</w:t>
      </w:r>
      <w:r>
        <w:rPr>
          <w:vertAlign w:val="superscript"/>
        </w:rPr>
        <w:t>6+</w:t>
      </w:r>
      <w:r>
        <w:t>-induced carcinogenesis (</w:t>
      </w:r>
      <w:r>
        <w:rPr/>
        <w:fldChar w:fldCharType="begin"/>
      </w:r>
      <w:r>
        <w:instrText xml:space="preserve"> HYPERLINK "https://www.frontiersin.org/journals/pharmacology/articles/10.3389/fphar.2021.643972/full" \l "B175" </w:instrText>
      </w:r>
      <w:r>
        <w:rPr/>
        <w:fldChar w:fldCharType="separate"/>
      </w:r>
      <w:r>
        <w:rPr>
          <w:rStyle w:val="style85"/>
          <w:color w:val="auto"/>
          <w:u w:val="none"/>
        </w:rPr>
        <w:t xml:space="preserve">Wise </w:t>
      </w:r>
      <w:r>
        <w:rPr>
          <w:rStyle w:val="style85"/>
          <w:i/>
          <w:color w:val="auto"/>
          <w:u w:val="none"/>
        </w:rPr>
        <w:t>et al</w:t>
      </w:r>
      <w:r>
        <w:rPr>
          <w:rStyle w:val="style85"/>
          <w:color w:val="auto"/>
          <w:u w:val="none"/>
        </w:rPr>
        <w:t>., 2018</w:t>
      </w:r>
      <w:r>
        <w:rPr/>
        <w:fldChar w:fldCharType="end"/>
      </w:r>
      <w:r>
        <w:t>).</w:t>
      </w:r>
    </w:p>
    <w:bookmarkStart w:id="24" w:name="_Toc198992447"/>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 xml:space="preserve">2.3 </w:t>
      </w:r>
      <w:r>
        <w:rPr>
          <w:rFonts w:ascii="Times New Roman" w:cs="Times New Roman" w:hAnsi="Times New Roman"/>
          <w:b/>
          <w:color w:val="auto"/>
        </w:rPr>
        <w:t>Epigenetic Mechanisms of Heavy Metals</w:t>
      </w:r>
      <w:bookmarkEnd w:id="24"/>
    </w:p>
    <w:p>
      <w:pPr>
        <w:pStyle w:val="style4105"/>
        <w:spacing w:before="0" w:beforeAutospacing="false" w:after="0" w:afterAutospacing="false" w:lineRule="auto" w:line="480"/>
        <w:jc w:val="both"/>
        <w:rPr/>
      </w:pPr>
      <w:r>
        <w:t xml:space="preserve">Heavy metals can promote epigenetic alterations, including DNA methylation and histone modification. Hg, </w:t>
      </w:r>
      <w:r>
        <w:t>Pb</w:t>
      </w:r>
      <w:r>
        <w:t xml:space="preserve">, Cr, Cd, and </w:t>
      </w:r>
      <w:r>
        <w:t>As</w:t>
      </w:r>
      <w:r>
        <w:t xml:space="preserve"> are capable of DNA methylation. Besides, Hg, </w:t>
      </w:r>
      <w:r>
        <w:t>Pb</w:t>
      </w:r>
      <w:r>
        <w:t xml:space="preserve">, Cr, and </w:t>
      </w:r>
      <w:r>
        <w:t>As</w:t>
      </w:r>
      <w:r>
        <w:t xml:space="preserve"> can make histone alterations. However, there are no data available for Cd to induce histone modifications. On the other hand, only Cd and </w:t>
      </w:r>
      <w:r>
        <w:t>As</w:t>
      </w:r>
      <w:r>
        <w:t xml:space="preserve"> are reported to mediate expression of noncoding RNAs, another molecular mechanism of epigenetic regulation. The exact mechanism of epigenetic changes due to heavy metals exposure is not fully determined. It seems that increased expression of </w:t>
      </w:r>
      <w:r>
        <w:t>protooncogenes</w:t>
      </w:r>
      <w:r>
        <w:t xml:space="preserve"> and silencing of tumor suppresser genes via intracellular ROS production are the underlying causes (</w:t>
      </w:r>
      <w:r>
        <w:rPr/>
        <w:fldChar w:fldCharType="begin"/>
      </w:r>
      <w:r>
        <w:instrText xml:space="preserve"> HYPERLINK "https://www.frontiersin.org/journals/pharmacology/articles/10.3389/fphar.2021.643972/full" \l "B31" </w:instrText>
      </w:r>
      <w:r>
        <w:rPr/>
        <w:fldChar w:fldCharType="separate"/>
      </w:r>
      <w:r>
        <w:rPr>
          <w:rStyle w:val="style85"/>
          <w:color w:val="auto"/>
          <w:u w:val="none"/>
        </w:rPr>
        <w:t xml:space="preserve">Cheng </w:t>
      </w:r>
      <w:r>
        <w:rPr>
          <w:rStyle w:val="style85"/>
          <w:i/>
          <w:color w:val="auto"/>
          <w:u w:val="none"/>
        </w:rPr>
        <w:t>et al</w:t>
      </w:r>
      <w:r>
        <w:rPr>
          <w:rStyle w:val="style85"/>
          <w:color w:val="auto"/>
          <w:u w:val="none"/>
        </w:rPr>
        <w:t>., 2012</w:t>
      </w:r>
      <w:r>
        <w:rPr/>
        <w:fldChar w:fldCharType="end"/>
      </w:r>
      <w:r>
        <w:t>). DNA methylation is well known to inhibit the expression of some tumor suppressors. As a result, changes in gene expression result in the alteration of the cellular division process and facilitation of malignant transformation of cells (</w:t>
      </w:r>
      <w:r>
        <w:rPr/>
        <w:fldChar w:fldCharType="begin"/>
      </w:r>
      <w:r>
        <w:instrText xml:space="preserve"> HYPERLINK "https://www.frontiersin.org/journals/pharmacology/articles/10.3389/fphar.2021.643972/full" \l "B83" </w:instrText>
      </w:r>
      <w:r>
        <w:rPr/>
        <w:fldChar w:fldCharType="separate"/>
      </w:r>
      <w:r>
        <w:rPr>
          <w:rStyle w:val="style85"/>
          <w:color w:val="auto"/>
          <w:u w:val="none"/>
        </w:rPr>
        <w:t>Li and Chen, 2016</w:t>
      </w:r>
      <w:r>
        <w:rPr/>
        <w:fldChar w:fldCharType="end"/>
      </w:r>
      <w:r>
        <w:t xml:space="preserve">). Epigenetic </w:t>
      </w:r>
      <w:r>
        <w:t>dysregulations</w:t>
      </w:r>
      <w:r>
        <w:t xml:space="preserve"> in human bronchial epithelial cells were reported following Cr</w:t>
      </w:r>
      <w:r>
        <w:rPr>
          <w:vertAlign w:val="superscript"/>
        </w:rPr>
        <w:t>6+</w:t>
      </w:r>
      <w:r>
        <w:t xml:space="preserve"> exposure. </w:t>
      </w:r>
      <w:r>
        <w:rPr/>
        <w:fldChar w:fldCharType="begin"/>
      </w:r>
      <w:r>
        <w:instrText xml:space="preserve"> HYPERLINK "https://www.frontiersin.org/journals/pharmacology/articles/10.3389/fphar.2021.643972/full" \l "B170" </w:instrText>
      </w:r>
      <w:r>
        <w:rPr/>
        <w:fldChar w:fldCharType="separate"/>
      </w:r>
      <w:r>
        <w:rPr>
          <w:rStyle w:val="style85"/>
          <w:color w:val="auto"/>
          <w:u w:val="none"/>
        </w:rPr>
        <w:t xml:space="preserve">Wang Z. </w:t>
      </w:r>
      <w:r>
        <w:rPr>
          <w:rStyle w:val="style85"/>
          <w:i/>
          <w:color w:val="auto"/>
          <w:u w:val="none"/>
        </w:rPr>
        <w:t>et al</w:t>
      </w:r>
      <w:r>
        <w:rPr>
          <w:rStyle w:val="style85"/>
          <w:color w:val="auto"/>
          <w:u w:val="none"/>
        </w:rPr>
        <w:t>. (2018)</w:t>
      </w:r>
      <w:r>
        <w:rPr/>
        <w:fldChar w:fldCharType="end"/>
      </w:r>
      <w:r>
        <w:t xml:space="preserve"> found increased levels of histone H3 methylation marks (H3K9me2 and H3K27me3) and histone </w:t>
      </w:r>
      <w:r>
        <w:t>methyltransferases</w:t>
      </w:r>
      <w:r>
        <w:t xml:space="preserve"> (</w:t>
      </w:r>
      <w:r>
        <w:t>HMTases</w:t>
      </w:r>
      <w:r>
        <w:t>) (</w:t>
      </w:r>
      <w:r>
        <w:rPr/>
        <w:fldChar w:fldCharType="begin"/>
      </w:r>
      <w:r>
        <w:instrText xml:space="preserve"> HYPERLINK "https://www.frontiersin.org/journals/pharmacology/articles/10.3389/fphar.2021.643972/full" \l "B170" </w:instrText>
      </w:r>
      <w:r>
        <w:rPr/>
        <w:fldChar w:fldCharType="separate"/>
      </w:r>
      <w:r>
        <w:rPr>
          <w:rStyle w:val="style85"/>
          <w:color w:val="auto"/>
          <w:u w:val="none"/>
        </w:rPr>
        <w:t xml:space="preserve">Wang Z. </w:t>
      </w:r>
      <w:r>
        <w:rPr>
          <w:rStyle w:val="style85"/>
          <w:i/>
          <w:color w:val="auto"/>
          <w:u w:val="none"/>
        </w:rPr>
        <w:t>et al</w:t>
      </w:r>
      <w:r>
        <w:rPr>
          <w:rStyle w:val="style85"/>
          <w:color w:val="auto"/>
          <w:u w:val="none"/>
        </w:rPr>
        <w:t xml:space="preserve">., </w:t>
      </w:r>
      <w:r>
        <w:rPr>
          <w:rStyle w:val="style85"/>
          <w:color w:val="auto"/>
          <w:u w:val="none"/>
        </w:rPr>
        <w:t>2018</w:t>
      </w:r>
      <w:r>
        <w:rPr/>
        <w:fldChar w:fldCharType="end"/>
      </w:r>
      <w:r>
        <w:t xml:space="preserve">). Hu </w:t>
      </w:r>
      <w:r>
        <w:rPr>
          <w:i/>
        </w:rPr>
        <w:t>et al</w:t>
      </w:r>
      <w:r>
        <w:t>. reported Cr-induced methylation of the p16 gene, a tumor suppressor gene, in the same cell line (</w:t>
      </w:r>
      <w:r>
        <w:rPr/>
        <w:fldChar w:fldCharType="begin"/>
      </w:r>
      <w:r>
        <w:instrText xml:space="preserve"> HYPERLINK "https://www.frontiersin.org/journals/pharmacology/articles/10.3389/fphar.2021.643972/full" \l "B62" </w:instrText>
      </w:r>
      <w:r>
        <w:rPr/>
        <w:fldChar w:fldCharType="separate"/>
      </w:r>
      <w:r>
        <w:rPr>
          <w:rStyle w:val="style85"/>
          <w:color w:val="auto"/>
          <w:u w:val="none"/>
        </w:rPr>
        <w:t xml:space="preserve">Hu </w:t>
      </w:r>
      <w:r>
        <w:rPr>
          <w:rStyle w:val="style85"/>
          <w:i/>
          <w:color w:val="auto"/>
          <w:u w:val="none"/>
        </w:rPr>
        <w:t>et al</w:t>
      </w:r>
      <w:r>
        <w:rPr>
          <w:rStyle w:val="style85"/>
          <w:color w:val="auto"/>
          <w:u w:val="none"/>
        </w:rPr>
        <w:t>., 2016</w:t>
      </w:r>
      <w:r>
        <w:rPr/>
        <w:fldChar w:fldCharType="end"/>
      </w:r>
      <w:r>
        <w:t xml:space="preserve">). Similarly, epigenetic changes may attribute to the Cd and </w:t>
      </w:r>
      <w:r>
        <w:t>As</w:t>
      </w:r>
      <w:r>
        <w:t xml:space="preserve"> toxic and carcinogenic effects. DNA methylation as well as specific histone modification marks are associated with exposure to Cd and As (</w:t>
      </w:r>
      <w:r>
        <w:rPr/>
        <w:fldChar w:fldCharType="begin"/>
      </w:r>
      <w:r>
        <w:instrText xml:space="preserve"> HYPERLINK "https://www.frontiersin.org/journals/pharmacology/articles/10.3389/fphar.2021.643972/full" \l "B9" </w:instrText>
      </w:r>
      <w:r>
        <w:rPr/>
        <w:fldChar w:fldCharType="separate"/>
      </w:r>
      <w:r>
        <w:rPr>
          <w:rStyle w:val="style85"/>
          <w:color w:val="auto"/>
          <w:u w:val="none"/>
        </w:rPr>
        <w:t xml:space="preserve">Bailey </w:t>
      </w:r>
      <w:r>
        <w:rPr>
          <w:rStyle w:val="style85"/>
          <w:i/>
          <w:color w:val="auto"/>
          <w:u w:val="none"/>
        </w:rPr>
        <w:t>et al</w:t>
      </w:r>
      <w:r>
        <w:rPr>
          <w:rStyle w:val="style85"/>
          <w:color w:val="auto"/>
          <w:u w:val="none"/>
        </w:rPr>
        <w:t>., 2013</w:t>
      </w:r>
      <w:r>
        <w:rPr/>
        <w:fldChar w:fldCharType="end"/>
      </w:r>
      <w:r>
        <w:t xml:space="preserve">; </w:t>
      </w:r>
      <w:r>
        <w:rPr/>
        <w:fldChar w:fldCharType="begin"/>
      </w:r>
      <w:r>
        <w:instrText xml:space="preserve"> HYPERLINK "https://www.frontiersin.org/journals/pharmacology/articles/10.3389/fphar.2021.643972/full" \l "B141" </w:instrText>
      </w:r>
      <w:r>
        <w:rPr/>
        <w:fldChar w:fldCharType="separate"/>
      </w:r>
      <w:r>
        <w:rPr>
          <w:rStyle w:val="style85"/>
          <w:color w:val="auto"/>
          <w:u w:val="none"/>
        </w:rPr>
        <w:t xml:space="preserve">Sanders </w:t>
      </w:r>
      <w:r>
        <w:rPr>
          <w:rStyle w:val="style85"/>
          <w:i/>
          <w:color w:val="auto"/>
          <w:u w:val="none"/>
        </w:rPr>
        <w:t>et al</w:t>
      </w:r>
      <w:r>
        <w:rPr>
          <w:rStyle w:val="style85"/>
          <w:color w:val="auto"/>
          <w:u w:val="none"/>
        </w:rPr>
        <w:t>., 2014</w:t>
      </w:r>
      <w:r>
        <w:rPr/>
        <w:fldChar w:fldCharType="end"/>
      </w:r>
      <w:r>
        <w:t xml:space="preserve">; </w:t>
      </w:r>
      <w:r>
        <w:rPr/>
        <w:fldChar w:fldCharType="begin"/>
      </w:r>
      <w:r>
        <w:instrText xml:space="preserve"> HYPERLINK "https://www.frontiersin.org/journals/pharmacology/articles/10.3389/fphar.2021.643972/full" \l "B177" </w:instrText>
      </w:r>
      <w:r>
        <w:rPr/>
        <w:fldChar w:fldCharType="separate"/>
      </w:r>
      <w:r>
        <w:rPr>
          <w:rStyle w:val="style85"/>
          <w:color w:val="auto"/>
          <w:u w:val="none"/>
        </w:rPr>
        <w:t xml:space="preserve">Xiao </w:t>
      </w:r>
      <w:r>
        <w:rPr>
          <w:rStyle w:val="style85"/>
          <w:i/>
          <w:color w:val="auto"/>
          <w:u w:val="none"/>
        </w:rPr>
        <w:t>et al</w:t>
      </w:r>
      <w:r>
        <w:rPr>
          <w:rStyle w:val="style85"/>
          <w:color w:val="auto"/>
          <w:u w:val="none"/>
        </w:rPr>
        <w:t>., 2015</w:t>
      </w:r>
      <w:r>
        <w:rPr/>
        <w:fldChar w:fldCharType="end"/>
      </w:r>
      <w:r>
        <w:t xml:space="preserve">; </w:t>
      </w:r>
      <w:r>
        <w:rPr/>
        <w:fldChar w:fldCharType="begin"/>
      </w:r>
      <w:r>
        <w:instrText xml:space="preserve"> HYPERLINK "https://www.frontiersin.org/journals/pharmacology/articles/10.3389/fphar.2021.643972/full" \l "B100" </w:instrText>
      </w:r>
      <w:r>
        <w:rPr/>
        <w:fldChar w:fldCharType="separate"/>
      </w:r>
      <w:r>
        <w:rPr>
          <w:rStyle w:val="style85"/>
          <w:color w:val="auto"/>
          <w:u w:val="none"/>
        </w:rPr>
        <w:t xml:space="preserve">Ma </w:t>
      </w:r>
      <w:r>
        <w:rPr>
          <w:rStyle w:val="style85"/>
          <w:i/>
          <w:color w:val="auto"/>
          <w:u w:val="none"/>
        </w:rPr>
        <w:t>et al</w:t>
      </w:r>
      <w:r>
        <w:rPr>
          <w:rStyle w:val="style85"/>
          <w:color w:val="auto"/>
          <w:u w:val="none"/>
        </w:rPr>
        <w:t>., 2016</w:t>
      </w:r>
      <w:r>
        <w:rPr/>
        <w:fldChar w:fldCharType="end"/>
      </w:r>
      <w:r>
        <w:t>).</w:t>
      </w:r>
    </w:p>
    <w:bookmarkStart w:id="25" w:name="_Toc198992448"/>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 xml:space="preserve">2.4 </w:t>
      </w:r>
      <w:r>
        <w:rPr>
          <w:rFonts w:ascii="Times New Roman" w:cs="Times New Roman" w:hAnsi="Times New Roman"/>
          <w:b/>
          <w:color w:val="auto"/>
        </w:rPr>
        <w:t>Comparison of the Mechanistic Action</w:t>
      </w:r>
      <w:bookmarkEnd w:id="25"/>
    </w:p>
    <w:p>
      <w:pPr>
        <w:pStyle w:val="style4105"/>
        <w:spacing w:before="0" w:beforeAutospacing="false" w:after="0" w:afterAutospacing="false" w:lineRule="auto" w:line="480"/>
        <w:jc w:val="both"/>
        <w:rPr/>
      </w:pPr>
      <w:r>
        <w:t xml:space="preserve">Since there are multiple cellular targets, the mechanism underlying the toxicity of toxic heavy metals is complicated. It is understood that Hg, </w:t>
      </w:r>
      <w:r>
        <w:t>Pb</w:t>
      </w:r>
      <w:r>
        <w:t xml:space="preserve">, Cr, Cd, and </w:t>
      </w:r>
      <w:r>
        <w:t>As</w:t>
      </w:r>
      <w:r>
        <w:t xml:space="preserve"> commonly exert their toxicity through similar pathways including ROS generation, weakening of the antioxidant defense, enzyme inactivation, and multiple organ toxicity. For instance, glutathione peroxidase and </w:t>
      </w:r>
      <w:r>
        <w:t>reductase</w:t>
      </w:r>
      <w:r>
        <w:t xml:space="preserve"> are known enzymes which are inactivated by these five metals. However, some metals selectively bind to a specific protein as a unique mechanism of that metal. For example, </w:t>
      </w:r>
      <w:r>
        <w:t>Pb</w:t>
      </w:r>
      <w:r>
        <w:t xml:space="preserve">-induced anemia occurs via the inhibition of two enzymes of </w:t>
      </w:r>
      <w:r>
        <w:t>heme</w:t>
      </w:r>
      <w:r>
        <w:t xml:space="preserve"> biosynthesis: ALAD and </w:t>
      </w:r>
      <w:r>
        <w:t>ferrochelatase</w:t>
      </w:r>
      <w:r>
        <w:t xml:space="preserve"> (</w:t>
      </w:r>
      <w:r>
        <w:rPr/>
        <w:fldChar w:fldCharType="begin"/>
      </w:r>
      <w:r>
        <w:instrText xml:space="preserve"> HYPERLINK "https://www.frontiersin.org/journals/pharmacology/articles/10.3389/fphar.2021.643972/full" \l "F1" </w:instrText>
      </w:r>
      <w:r>
        <w:rPr/>
        <w:fldChar w:fldCharType="separate"/>
      </w:r>
      <w:r>
        <w:rPr>
          <w:rStyle w:val="style85"/>
          <w:color w:val="auto"/>
          <w:u w:val="none"/>
        </w:rPr>
        <w:t>Figure 1</w:t>
      </w:r>
      <w:r>
        <w:rPr/>
        <w:fldChar w:fldCharType="end"/>
      </w:r>
      <w:r>
        <w:t>). The interaction of protein phosphatases (PP) with Cd can be mentioned as another example. Examination of protein phosphatases 1 (PP1) metal inhibitors showed that Cd</w:t>
      </w:r>
      <w:r>
        <w:rPr>
          <w:vertAlign w:val="superscript"/>
        </w:rPr>
        <w:t>2+</w:t>
      </w:r>
      <w:r>
        <w:t xml:space="preserve"> and Hg</w:t>
      </w:r>
      <w:r>
        <w:rPr>
          <w:vertAlign w:val="superscript"/>
        </w:rPr>
        <w:t>2+</w:t>
      </w:r>
      <w:r>
        <w:t xml:space="preserve"> both have inhibitory effects on PP1 enzyme. However, Cd</w:t>
      </w:r>
      <w:r>
        <w:rPr>
          <w:vertAlign w:val="superscript"/>
        </w:rPr>
        <w:t>2+</w:t>
      </w:r>
      <w:r>
        <w:t xml:space="preserve"> is likely a potent and competitive inhibitor of the enzyme (</w:t>
      </w:r>
      <w:r>
        <w:rPr/>
        <w:fldChar w:fldCharType="begin"/>
      </w:r>
      <w:r>
        <w:instrText xml:space="preserve"> HYPERLINK "https://www.frontiersin.org/journals/pharmacology/articles/10.3389/fphar.2021.643972/full" \l "B121" </w:instrText>
      </w:r>
      <w:r>
        <w:rPr/>
        <w:fldChar w:fldCharType="separate"/>
      </w:r>
      <w:r>
        <w:rPr>
          <w:rStyle w:val="style85"/>
          <w:color w:val="auto"/>
          <w:u w:val="none"/>
        </w:rPr>
        <w:t xml:space="preserve">Pan </w:t>
      </w:r>
      <w:r>
        <w:rPr>
          <w:rStyle w:val="style85"/>
          <w:i/>
          <w:color w:val="auto"/>
          <w:u w:val="none"/>
        </w:rPr>
        <w:t>et al</w:t>
      </w:r>
      <w:r>
        <w:rPr>
          <w:rStyle w:val="style85"/>
          <w:color w:val="auto"/>
          <w:u w:val="none"/>
        </w:rPr>
        <w:t>., 2013</w:t>
      </w:r>
      <w:r>
        <w:rPr/>
        <w:fldChar w:fldCharType="end"/>
      </w:r>
      <w:r>
        <w:t xml:space="preserve">). Heavy metals can disrupt endocrine systems by interfering mainly with steroid and thyroid hormones in human and animals. As an example, Cd, </w:t>
      </w:r>
      <w:r>
        <w:t>Pb</w:t>
      </w:r>
      <w:r>
        <w:t>, and Cr are known to induce thyrotoxicosis (</w:t>
      </w:r>
      <w:r>
        <w:rPr/>
        <w:fldChar w:fldCharType="begin"/>
      </w:r>
      <w:r>
        <w:instrText xml:space="preserve"> HYPERLINK "https://www.frontiersin.org/journals/pharmacology/articles/10.3389/fphar.2021.643972/full" \l "B134" </w:instrText>
      </w:r>
      <w:r>
        <w:rPr/>
        <w:fldChar w:fldCharType="separate"/>
      </w:r>
      <w:r>
        <w:rPr>
          <w:rStyle w:val="style85"/>
          <w:color w:val="auto"/>
          <w:u w:val="none"/>
        </w:rPr>
        <w:t xml:space="preserve">Qureshi and </w:t>
      </w:r>
      <w:r>
        <w:rPr>
          <w:rStyle w:val="style85"/>
          <w:color w:val="auto"/>
          <w:u w:val="none"/>
        </w:rPr>
        <w:t>Mahmood</w:t>
      </w:r>
      <w:r>
        <w:rPr>
          <w:rStyle w:val="style85"/>
          <w:color w:val="auto"/>
          <w:u w:val="none"/>
        </w:rPr>
        <w:t>, 2010</w:t>
      </w:r>
      <w:r>
        <w:rPr/>
        <w:fldChar w:fldCharType="end"/>
      </w:r>
      <w:r>
        <w:t xml:space="preserve">). The mechanism of toxicity of these heavy metals and the organ toxicity are presented in </w:t>
      </w:r>
      <w:r>
        <w:rPr/>
        <w:fldChar w:fldCharType="begin"/>
      </w:r>
      <w:r>
        <w:instrText xml:space="preserve"> HYPERLINK "https://www.frontiersin.org/journals/pharmacology/articles/10.3389/fphar.2021.643972/full" \l "T1" </w:instrText>
      </w:r>
      <w:r>
        <w:rPr/>
        <w:fldChar w:fldCharType="separate"/>
      </w:r>
      <w:r>
        <w:rPr>
          <w:rStyle w:val="style85"/>
          <w:color w:val="auto"/>
          <w:u w:val="none"/>
        </w:rPr>
        <w:t>Table 1</w:t>
      </w:r>
      <w:r>
        <w:rPr/>
        <w:fldChar w:fldCharType="end"/>
      </w:r>
      <w:r>
        <w:t>.</w:t>
      </w:r>
    </w:p>
    <w:p>
      <w:pPr>
        <w:pStyle w:val="style4105"/>
        <w:spacing w:before="0" w:beforeAutospacing="false" w:after="0" w:afterAutospacing="false" w:lineRule="auto" w:line="480"/>
        <w:jc w:val="both"/>
        <w:rPr/>
      </w:pPr>
      <w:r>
        <w:t xml:space="preserve">While different types of mercury compounds are found in the environment, the organic forms of Hg are more toxic than the inorganic species. </w:t>
      </w:r>
      <w:r>
        <w:t>Hg</w:t>
      </w:r>
      <w:r>
        <w:t xml:space="preserve"> can cause cognitive impairment and CNS injury. Besides, Hg causes renal dysfunction especially in the proximal tubules due to its preferential </w:t>
      </w:r>
      <w:r>
        <w:t>accumulation in the kidneys. It has also harmful effects on liver and the intestine (</w:t>
      </w:r>
      <w:r>
        <w:rPr/>
        <w:fldChar w:fldCharType="begin"/>
      </w:r>
      <w:r>
        <w:instrText xml:space="preserve"> HYPERLINK "https://www.frontiersin.org/journals/pharmacology/articles/10.3389/fphar.2021.643972/full" \l "B73" </w:instrText>
      </w:r>
      <w:r>
        <w:rPr/>
        <w:fldChar w:fldCharType="separate"/>
      </w:r>
      <w:r>
        <w:rPr>
          <w:rStyle w:val="style85"/>
          <w:color w:val="auto"/>
          <w:u w:val="none"/>
        </w:rPr>
        <w:t xml:space="preserve">Kim </w:t>
      </w:r>
      <w:r>
        <w:rPr>
          <w:rStyle w:val="style85"/>
          <w:i/>
          <w:color w:val="auto"/>
          <w:u w:val="none"/>
        </w:rPr>
        <w:t>et al</w:t>
      </w:r>
      <w:r>
        <w:rPr>
          <w:rStyle w:val="style85"/>
          <w:color w:val="auto"/>
          <w:u w:val="none"/>
        </w:rPr>
        <w:t>., 1995</w:t>
      </w:r>
      <w:r>
        <w:rPr/>
        <w:fldChar w:fldCharType="end"/>
      </w:r>
      <w:r>
        <w:t xml:space="preserve">; </w:t>
      </w:r>
      <w:r>
        <w:rPr/>
        <w:fldChar w:fldCharType="begin"/>
      </w:r>
      <w:r>
        <w:instrText xml:space="preserve"> HYPERLINK "https://www.frontiersin.org/journals/pharmacology/articles/10.3389/fphar.2021.643972/full" \l "B30" </w:instrText>
      </w:r>
      <w:r>
        <w:rPr/>
        <w:fldChar w:fldCharType="separate"/>
      </w:r>
      <w:r>
        <w:rPr>
          <w:rStyle w:val="style85"/>
          <w:color w:val="auto"/>
          <w:u w:val="none"/>
        </w:rPr>
        <w:t xml:space="preserve">Cheng </w:t>
      </w:r>
      <w:r>
        <w:rPr>
          <w:rStyle w:val="style85"/>
          <w:i/>
          <w:color w:val="auto"/>
          <w:u w:val="none"/>
        </w:rPr>
        <w:t>et al</w:t>
      </w:r>
      <w:r>
        <w:rPr>
          <w:rStyle w:val="style85"/>
          <w:color w:val="auto"/>
          <w:u w:val="none"/>
        </w:rPr>
        <w:t>., 2006</w:t>
      </w:r>
      <w:r>
        <w:rPr/>
        <w:fldChar w:fldCharType="end"/>
      </w:r>
      <w:r>
        <w:t>).</w:t>
      </w:r>
    </w:p>
    <w:p>
      <w:pPr>
        <w:pStyle w:val="style4105"/>
        <w:spacing w:before="0" w:beforeAutospacing="false" w:after="0" w:afterAutospacing="false" w:lineRule="auto" w:line="480"/>
        <w:jc w:val="both"/>
        <w:rPr/>
      </w:pPr>
      <w:r>
        <w:t xml:space="preserve">The effect of </w:t>
      </w:r>
      <w:r>
        <w:t>proinflammatory</w:t>
      </w:r>
      <w:r>
        <w:t xml:space="preserve"> cytokines in the brain following </w:t>
      </w:r>
      <w:r>
        <w:t>Pb</w:t>
      </w:r>
      <w:r>
        <w:t xml:space="preserve"> exposure is inflammation in the CNS which in turn causes neurotoxicity (</w:t>
      </w:r>
      <w:r>
        <w:rPr/>
        <w:fldChar w:fldCharType="begin"/>
      </w:r>
      <w:r>
        <w:instrText xml:space="preserve"> HYPERLINK "https://www.frontiersin.org/journals/pharmacology/articles/10.3389/fphar.2021.643972/full" \l "B154" </w:instrText>
      </w:r>
      <w:r>
        <w:rPr/>
        <w:fldChar w:fldCharType="separate"/>
      </w:r>
      <w:r>
        <w:rPr>
          <w:rStyle w:val="style85"/>
          <w:color w:val="auto"/>
          <w:u w:val="none"/>
        </w:rPr>
        <w:t>Struzynska</w:t>
      </w:r>
      <w:r>
        <w:rPr>
          <w:rStyle w:val="style85"/>
          <w:color w:val="auto"/>
          <w:u w:val="none"/>
        </w:rPr>
        <w:t xml:space="preserve"> </w:t>
      </w:r>
      <w:r>
        <w:rPr>
          <w:rStyle w:val="style85"/>
          <w:i/>
          <w:color w:val="auto"/>
          <w:u w:val="none"/>
        </w:rPr>
        <w:t>et al</w:t>
      </w:r>
      <w:r>
        <w:rPr>
          <w:rStyle w:val="style85"/>
          <w:color w:val="auto"/>
          <w:u w:val="none"/>
        </w:rPr>
        <w:t>., 2007</w:t>
      </w:r>
      <w:r>
        <w:rPr/>
        <w:fldChar w:fldCharType="end"/>
      </w:r>
      <w:r>
        <w:t xml:space="preserve">). </w:t>
      </w:r>
      <w:r>
        <w:t>Pb</w:t>
      </w:r>
      <w:r>
        <w:t xml:space="preserve"> has also shown to have </w:t>
      </w:r>
      <w:r>
        <w:t>hematotoxic</w:t>
      </w:r>
      <w:r>
        <w:t xml:space="preserve"> and hepatotoxic effects. Moreover, it poses renal and respiratory harmful effects. </w:t>
      </w:r>
      <w:r>
        <w:t>Pb</w:t>
      </w:r>
      <w:r>
        <w:t>-induced renal toxicity might lead to necrosis. Apoptosis in lead toxicity takes place via the inhibition of Bcl-2 and the activation of caspase-3 following mitochondrial cytochrome C release (</w:t>
      </w:r>
      <w:r>
        <w:rPr/>
        <w:fldChar w:fldCharType="begin"/>
      </w:r>
      <w:r>
        <w:instrText xml:space="preserve"> HYPERLINK "https://www.frontiersin.org/journals/pharmacology/articles/10.3389/fphar.2021.643972/full" \l "B93" </w:instrText>
      </w:r>
      <w:r>
        <w:rPr/>
        <w:fldChar w:fldCharType="separate"/>
      </w:r>
      <w:r>
        <w:rPr>
          <w:rStyle w:val="style85"/>
          <w:color w:val="auto"/>
          <w:u w:val="none"/>
        </w:rPr>
        <w:t xml:space="preserve">Liu </w:t>
      </w:r>
      <w:r>
        <w:rPr>
          <w:rStyle w:val="style85"/>
          <w:i/>
          <w:color w:val="auto"/>
          <w:u w:val="none"/>
        </w:rPr>
        <w:t>et al</w:t>
      </w:r>
      <w:r>
        <w:rPr>
          <w:rStyle w:val="style85"/>
          <w:color w:val="auto"/>
          <w:u w:val="none"/>
        </w:rPr>
        <w:t>., 2012</w:t>
      </w:r>
      <w:r>
        <w:rPr/>
        <w:fldChar w:fldCharType="end"/>
      </w:r>
      <w:r>
        <w:t>). Lead neurotoxicity and cognitive impairment might be promoted via the inhibition of NMDA receptor and the blockage of neurotransmitter release (</w:t>
      </w:r>
      <w:r>
        <w:rPr/>
        <w:fldChar w:fldCharType="begin"/>
      </w:r>
      <w:r>
        <w:instrText xml:space="preserve"> HYPERLINK "https://www.frontiersin.org/journals/pharmacology/articles/10.3389/fphar.2021.643972/full" \l "B114" </w:instrText>
      </w:r>
      <w:r>
        <w:rPr/>
        <w:fldChar w:fldCharType="separate"/>
      </w:r>
      <w:r>
        <w:rPr>
          <w:rStyle w:val="style85"/>
          <w:color w:val="auto"/>
          <w:u w:val="none"/>
        </w:rPr>
        <w:t xml:space="preserve">Neal and </w:t>
      </w:r>
      <w:r>
        <w:rPr>
          <w:rStyle w:val="style85"/>
          <w:color w:val="auto"/>
          <w:u w:val="none"/>
        </w:rPr>
        <w:t>Guilarte</w:t>
      </w:r>
      <w:r>
        <w:rPr>
          <w:rStyle w:val="style85"/>
          <w:color w:val="auto"/>
          <w:u w:val="none"/>
        </w:rPr>
        <w:t>, 2010</w:t>
      </w:r>
      <w:r>
        <w:rPr/>
        <w:fldChar w:fldCharType="end"/>
      </w:r>
      <w:r>
        <w:t>).</w:t>
      </w:r>
    </w:p>
    <w:p>
      <w:pPr>
        <w:pStyle w:val="style4105"/>
        <w:spacing w:before="0" w:beforeAutospacing="false" w:after="0" w:afterAutospacing="false" w:lineRule="auto" w:line="480"/>
        <w:jc w:val="both"/>
        <w:rPr/>
      </w:pPr>
      <w:r>
        <w:t>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can be mentioned (</w:t>
      </w:r>
      <w:r>
        <w:rPr/>
        <w:fldChar w:fldCharType="begin"/>
      </w:r>
      <w:r>
        <w:instrText xml:space="preserve"> HYPERLINK "https://www.frontiersin.org/journals/pharmacology/articles/10.3389/fphar.2021.643972/full" \l "B50" </w:instrText>
      </w:r>
      <w:r>
        <w:rPr/>
        <w:fldChar w:fldCharType="separate"/>
      </w:r>
      <w:r>
        <w:rPr>
          <w:rStyle w:val="style85"/>
          <w:color w:val="auto"/>
          <w:u w:val="none"/>
        </w:rPr>
        <w:t xml:space="preserve">Fang </w:t>
      </w:r>
      <w:r>
        <w:rPr>
          <w:rStyle w:val="style85"/>
          <w:i/>
          <w:color w:val="auto"/>
          <w:u w:val="none"/>
        </w:rPr>
        <w:t>et al</w:t>
      </w:r>
      <w:r>
        <w:rPr>
          <w:rStyle w:val="style85"/>
          <w:color w:val="auto"/>
          <w:u w:val="none"/>
        </w:rPr>
        <w:t>., 2014</w:t>
      </w:r>
      <w:r>
        <w:rPr/>
        <w:fldChar w:fldCharType="end"/>
      </w:r>
      <w:r>
        <w:t>). Moreover, many other cellular injuries and cell death as both apoptosis and necrosis may occur (</w:t>
      </w:r>
      <w:r>
        <w:rPr/>
        <w:fldChar w:fldCharType="begin"/>
      </w:r>
      <w:r>
        <w:instrText xml:space="preserve"> HYPERLINK "https://www.frontiersin.org/journals/pharmacology/articles/10.3389/fphar.2021.643972/full" \l "B40" </w:instrText>
      </w:r>
      <w:r>
        <w:rPr/>
        <w:fldChar w:fldCharType="separate"/>
      </w:r>
      <w:r>
        <w:rPr>
          <w:rStyle w:val="style85"/>
          <w:color w:val="auto"/>
          <w:u w:val="none"/>
        </w:rPr>
        <w:t xml:space="preserve">De Flora </w:t>
      </w:r>
      <w:r>
        <w:rPr>
          <w:rStyle w:val="style85"/>
          <w:i/>
          <w:color w:val="auto"/>
          <w:u w:val="none"/>
        </w:rPr>
        <w:t>et al</w:t>
      </w:r>
      <w:r>
        <w:rPr>
          <w:rStyle w:val="style85"/>
          <w:color w:val="auto"/>
          <w:u w:val="none"/>
        </w:rPr>
        <w:t>., 2008</w:t>
      </w:r>
      <w:r>
        <w:rPr/>
        <w:fldChar w:fldCharType="end"/>
      </w:r>
      <w:r>
        <w:t>).</w:t>
      </w:r>
    </w:p>
    <w:p>
      <w:pPr>
        <w:pStyle w:val="style4105"/>
        <w:spacing w:before="0" w:beforeAutospacing="false" w:after="0" w:afterAutospacing="false" w:lineRule="auto" w:line="480"/>
        <w:jc w:val="both"/>
        <w:rPr/>
      </w:pPr>
      <w:r>
        <w:t>Like Cr, Cd is also classified as a carcinogen. Consequences of Cd poisoning might be painful degenerative bone disease, kidney failure, and the GI and lungs diseases (</w:t>
      </w:r>
      <w:r>
        <w:rPr/>
        <w:fldChar w:fldCharType="begin"/>
      </w:r>
      <w:r>
        <w:instrText xml:space="preserve"> HYPERLINK "https://www.frontiersin.org/journals/pharmacology/articles/10.3389/fphar.2021.643972/full" \l "B117" </w:instrText>
      </w:r>
      <w:r>
        <w:rPr/>
        <w:fldChar w:fldCharType="separate"/>
      </w:r>
      <w:r>
        <w:rPr>
          <w:rStyle w:val="style85"/>
          <w:color w:val="auto"/>
          <w:u w:val="none"/>
        </w:rPr>
        <w:t>Nishijo</w:t>
      </w:r>
      <w:r>
        <w:rPr>
          <w:rStyle w:val="style85"/>
          <w:color w:val="auto"/>
          <w:u w:val="none"/>
        </w:rPr>
        <w:t xml:space="preserve"> </w:t>
      </w:r>
      <w:r>
        <w:rPr>
          <w:rStyle w:val="style85"/>
          <w:i/>
          <w:color w:val="auto"/>
          <w:u w:val="none"/>
        </w:rPr>
        <w:t>et al</w:t>
      </w:r>
      <w:r>
        <w:rPr>
          <w:rStyle w:val="style85"/>
          <w:color w:val="auto"/>
          <w:u w:val="none"/>
        </w:rPr>
        <w:t>., 2017</w:t>
      </w:r>
      <w:r>
        <w:rPr/>
        <w:fldChar w:fldCharType="end"/>
      </w:r>
      <w:r>
        <w:t>). Cd can bind to MT and other metal transporters in the small intestine and accumulates in the GI tract (</w:t>
      </w:r>
      <w:r>
        <w:rPr/>
        <w:fldChar w:fldCharType="begin"/>
      </w:r>
      <w:r>
        <w:instrText xml:space="preserve"> HYPERLINK "https://www.frontiersin.org/journals/pharmacology/articles/10.3389/fphar.2021.643972/full" \l "B119" </w:instrText>
      </w:r>
      <w:r>
        <w:rPr/>
        <w:fldChar w:fldCharType="separate"/>
      </w:r>
      <w:r>
        <w:rPr>
          <w:rStyle w:val="style85"/>
          <w:color w:val="auto"/>
          <w:u w:val="none"/>
        </w:rPr>
        <w:t>Ohta</w:t>
      </w:r>
      <w:r>
        <w:rPr>
          <w:rStyle w:val="style85"/>
          <w:color w:val="auto"/>
          <w:u w:val="none"/>
        </w:rPr>
        <w:t xml:space="preserve"> and </w:t>
      </w:r>
      <w:r>
        <w:rPr>
          <w:rStyle w:val="style85"/>
          <w:color w:val="auto"/>
          <w:u w:val="none"/>
        </w:rPr>
        <w:t>Ohba</w:t>
      </w:r>
      <w:r>
        <w:rPr>
          <w:rStyle w:val="style85"/>
          <w:color w:val="auto"/>
          <w:u w:val="none"/>
        </w:rPr>
        <w:t>, 2020</w:t>
      </w:r>
      <w:r>
        <w:rPr/>
        <w:fldChar w:fldCharType="end"/>
      </w:r>
      <w:r>
        <w:t xml:space="preserve">). Altered </w:t>
      </w:r>
      <w:r>
        <w:t>miRNA</w:t>
      </w:r>
      <w:r>
        <w:t xml:space="preserve"> expression due to Cd exposure may play a role in Cd-induced nephrotoxicity (</w:t>
      </w:r>
      <w:r>
        <w:rPr/>
        <w:fldChar w:fldCharType="begin"/>
      </w:r>
      <w:r>
        <w:instrText xml:space="preserve"> HYPERLINK "https://www.frontiersin.org/journals/pharmacology/articles/10.3389/fphar.2021.643972/full" \l "B52" </w:instrText>
      </w:r>
      <w:r>
        <w:rPr/>
        <w:fldChar w:fldCharType="separate"/>
      </w:r>
      <w:r>
        <w:rPr>
          <w:rStyle w:val="style85"/>
          <w:color w:val="auto"/>
          <w:u w:val="none"/>
        </w:rPr>
        <w:t xml:space="preserve">Fay </w:t>
      </w:r>
      <w:r>
        <w:rPr>
          <w:rStyle w:val="style85"/>
          <w:i/>
          <w:color w:val="auto"/>
          <w:u w:val="none"/>
        </w:rPr>
        <w:t>et al</w:t>
      </w:r>
      <w:r>
        <w:rPr>
          <w:rStyle w:val="style85"/>
          <w:color w:val="auto"/>
          <w:u w:val="none"/>
        </w:rPr>
        <w:t>., 2018</w:t>
      </w:r>
      <w:r>
        <w:rPr/>
        <w:fldChar w:fldCharType="end"/>
      </w:r>
      <w:r>
        <w:t>). Apoptosis is associated with the cytochrome C release into the cytosol due to Cd exposure (</w:t>
      </w:r>
      <w:r>
        <w:rPr/>
        <w:fldChar w:fldCharType="begin"/>
      </w:r>
      <w:r>
        <w:instrText xml:space="preserve"> HYPERLINK "https://www.frontiersin.org/journals/pharmacology/articles/10.3389/fphar.2021.643972/full" \l "B129" </w:instrText>
      </w:r>
      <w:r>
        <w:rPr/>
        <w:fldChar w:fldCharType="separate"/>
      </w:r>
      <w:r>
        <w:rPr>
          <w:rStyle w:val="style85"/>
          <w:color w:val="auto"/>
          <w:u w:val="none"/>
        </w:rPr>
        <w:t xml:space="preserve">Pham </w:t>
      </w:r>
      <w:r>
        <w:rPr>
          <w:rStyle w:val="style85"/>
          <w:i/>
          <w:color w:val="auto"/>
          <w:u w:val="none"/>
        </w:rPr>
        <w:t>et al</w:t>
      </w:r>
      <w:r>
        <w:rPr>
          <w:rStyle w:val="style85"/>
          <w:color w:val="auto"/>
          <w:u w:val="none"/>
        </w:rPr>
        <w:t>., 2006</w:t>
      </w:r>
      <w:r>
        <w:rPr/>
        <w:fldChar w:fldCharType="end"/>
      </w:r>
      <w:r>
        <w:t>).</w:t>
      </w:r>
    </w:p>
    <w:p>
      <w:pPr>
        <w:pStyle w:val="style4105"/>
        <w:spacing w:before="0" w:beforeAutospacing="false" w:after="0" w:afterAutospacing="false" w:lineRule="auto" w:line="480"/>
        <w:jc w:val="both"/>
        <w:rPr/>
      </w:pPr>
      <w:r>
        <w:t xml:space="preserve">Like chromium and cadmium, arsenic is considered a human carcinogen. Chronic arsenic toxicity or </w:t>
      </w:r>
      <w:r>
        <w:t>arsenicosis</w:t>
      </w:r>
      <w:r>
        <w:t xml:space="preserve"> causes skin manifestations such as pigmentation and keratosis. Arsenic poisoning may exert obstructive and restrictive pulmonary diseases. Arsenic has been linked to cognitive dysfunction and neurological problems such as pricking sensation in hands and legs (</w:t>
      </w:r>
      <w:r>
        <w:rPr/>
        <w:fldChar w:fldCharType="begin"/>
      </w:r>
      <w:r>
        <w:instrText xml:space="preserve"> HYPERLINK "https://www.frontiersin.org/journals/pharmacology/articles/10.3389/fphar.2021.643972/full" \l "B80" </w:instrText>
      </w:r>
      <w:r>
        <w:rPr/>
        <w:fldChar w:fldCharType="separate"/>
      </w:r>
      <w:r>
        <w:rPr>
          <w:rStyle w:val="style85"/>
          <w:color w:val="auto"/>
          <w:u w:val="none"/>
        </w:rPr>
        <w:t xml:space="preserve">Lee </w:t>
      </w:r>
      <w:r>
        <w:rPr>
          <w:rStyle w:val="style85"/>
          <w:i/>
          <w:color w:val="auto"/>
          <w:u w:val="none"/>
        </w:rPr>
        <w:t>et al</w:t>
      </w:r>
      <w:r>
        <w:rPr>
          <w:rStyle w:val="style85"/>
          <w:color w:val="auto"/>
          <w:u w:val="none"/>
        </w:rPr>
        <w:t>., 2006</w:t>
      </w:r>
      <w:r>
        <w:rPr/>
        <w:fldChar w:fldCharType="end"/>
      </w:r>
      <w:r>
        <w:t xml:space="preserve">; </w:t>
      </w:r>
      <w:r>
        <w:rPr/>
        <w:fldChar w:fldCharType="begin"/>
      </w:r>
      <w:r>
        <w:instrText xml:space="preserve"> HYPERLINK "https://www.frontiersin.org/journals/pharmacology/articles/10.3389/fphar.2021.643972/full" \l "B171" </w:instrText>
      </w:r>
      <w:r>
        <w:rPr/>
        <w:fldChar w:fldCharType="separate"/>
      </w:r>
      <w:r>
        <w:rPr>
          <w:rStyle w:val="style85"/>
          <w:color w:val="auto"/>
          <w:u w:val="none"/>
        </w:rPr>
        <w:t xml:space="preserve">Wasserman </w:t>
      </w:r>
      <w:r>
        <w:rPr>
          <w:rStyle w:val="style85"/>
          <w:i/>
          <w:color w:val="auto"/>
          <w:u w:val="none"/>
        </w:rPr>
        <w:t>et al</w:t>
      </w:r>
      <w:r>
        <w:rPr>
          <w:rStyle w:val="style85"/>
          <w:color w:val="auto"/>
          <w:u w:val="none"/>
        </w:rPr>
        <w:t xml:space="preserve">., </w:t>
      </w:r>
      <w:r>
        <w:rPr/>
        <w:fldChar w:fldCharType="end"/>
      </w:r>
      <w:r>
        <w:t>2011).</w:t>
      </w:r>
    </w:p>
    <w:bookmarkStart w:id="26" w:name="_Toc198992449"/>
    <w:p>
      <w:pPr>
        <w:pStyle w:val="style1"/>
        <w:spacing w:lineRule="auto" w:line="480"/>
        <w:rPr>
          <w:rFonts w:eastAsia="Times New Roman"/>
          <w:szCs w:val="24"/>
        </w:rPr>
      </w:pPr>
      <w:r>
        <w:rPr>
          <w:rFonts w:eastAsia="Times New Roman"/>
          <w:szCs w:val="24"/>
        </w:rPr>
        <w:t>2</w:t>
      </w:r>
      <w:r>
        <w:rPr>
          <w:rFonts w:eastAsia="Times New Roman"/>
          <w:szCs w:val="24"/>
        </w:rPr>
        <w:t>.5</w:t>
      </w:r>
      <w:r>
        <w:rPr>
          <w:rFonts w:eastAsia="Times New Roman"/>
          <w:szCs w:val="24"/>
        </w:rPr>
        <w:t xml:space="preserve"> </w:t>
      </w:r>
      <w:r>
        <w:rPr>
          <w:rFonts w:eastAsia="Times New Roman"/>
          <w:szCs w:val="24"/>
        </w:rPr>
        <w:t>Heavy metals in cosmetics and personal care products (PCP)</w:t>
      </w:r>
      <w:bookmarkEnd w:id="16"/>
      <w:bookmarkEnd w:id="26"/>
      <w:r>
        <w:rPr>
          <w:rFonts w:eastAsia="Times New Roman"/>
          <w:szCs w:val="24"/>
        </w:rPr>
        <w:t xml:space="preserve">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w:t>
      </w:r>
      <w:r>
        <w:rPr>
          <w:rFonts w:ascii="Times New Roman" w:cs="Times New Roman" w:eastAsia="Times New Roman" w:hAnsi="Times New Roman"/>
          <w:sz w:val="24"/>
          <w:szCs w:val="24"/>
        </w:rPr>
        <w:t>Odukudu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Despite the prohibition of Pb, As, Cd, Co, Sb, Hg, Ni and Cr in cosmetics, many producers still include compounds that contain these metals at levels above the WHO permissible limits. Usman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determined concentrations of Pb, Co, Cu, Cr and Ni on various kinds of cosmetic products in Nigeria and found high concentrations of Co and Pb in face powders and eye shadows, respectively. The study also found that the concentrations of Cr in eyeshadow, lipstick and face powders were above the USEPA and USFDA permissible limits. </w:t>
      </w: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analysed</w:t>
      </w:r>
      <w:r>
        <w:rPr>
          <w:rFonts w:ascii="Times New Roman" w:cs="Times New Roman" w:eastAsia="Times New Roman" w:hAnsi="Times New Roman"/>
          <w:sz w:val="24"/>
          <w:szCs w:val="24"/>
        </w:rPr>
        <w:t xml:space="preserve"> urine samples of female students in a selected Nigerian population to assess impacts of the use of cosmetics on trace metals absorption into the body. The study found that the mean concentration of Hg, Pb and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in the urine of students who had consistently used make-up were higher than those who did not wear make-ups. </w:t>
      </w:r>
      <w:r>
        <w:rPr>
          <w:rFonts w:ascii="Times New Roman" w:cs="Times New Roman" w:eastAsia="Times New Roman" w:hAnsi="Times New Roman"/>
          <w:sz w:val="24"/>
          <w:szCs w:val="24"/>
        </w:rPr>
        <w:t>Odukudu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investigated the concentration of heavy metals in toothpaste, cosmetics, tissue papers and hair relaxers. Cd and Cr, </w:t>
      </w:r>
      <w:r>
        <w:rPr>
          <w:rFonts w:ascii="Times New Roman" w:cs="Times New Roman" w:eastAsia="Times New Roman" w:hAnsi="Times New Roman"/>
          <w:sz w:val="24"/>
          <w:szCs w:val="24"/>
        </w:rPr>
        <w:t xml:space="preserve">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w:t>
      </w: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bookmarkStart w:id="27" w:name="_Toc182430697"/>
    <w:bookmarkStart w:id="28" w:name="_Toc198992450"/>
    <w:p>
      <w:pPr>
        <w:pStyle w:val="style1"/>
        <w:spacing w:lineRule="auto" w:line="480"/>
        <w:rPr>
          <w:rFonts w:eastAsia="Times New Roman"/>
          <w:szCs w:val="24"/>
        </w:rPr>
      </w:pPr>
      <w:r>
        <w:rPr>
          <w:rFonts w:eastAsia="Times New Roman"/>
          <w:szCs w:val="24"/>
        </w:rPr>
        <w:t>2.6</w:t>
      </w:r>
      <w:r>
        <w:rPr>
          <w:rFonts w:eastAsia="Times New Roman"/>
          <w:szCs w:val="24"/>
        </w:rPr>
        <w:t xml:space="preserve"> Heavy metals in the atmosphere</w:t>
      </w:r>
      <w:bookmarkEnd w:id="27"/>
      <w:bookmarkEnd w:id="28"/>
      <w:r>
        <w:rPr>
          <w:rFonts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Heavy metals presence in atmospheric air may result from combustion of fossil fuel. They could also emanate from non-exhaust sources like wear and tear of vehicle brakes and </w:t>
      </w:r>
      <w:r>
        <w:rPr>
          <w:rFonts w:ascii="Times New Roman" w:cs="Times New Roman" w:eastAsia="Times New Roman" w:hAnsi="Times New Roman"/>
          <w:sz w:val="24"/>
          <w:szCs w:val="24"/>
        </w:rPr>
        <w:t>tyres</w:t>
      </w:r>
      <w:r>
        <w:rPr>
          <w:rFonts w:ascii="Times New Roman" w:cs="Times New Roman" w:eastAsia="Times New Roman" w:hAnsi="Times New Roman"/>
          <w:sz w:val="24"/>
          <w:szCs w:val="24"/>
        </w:rPr>
        <w:t>, and from a host of other anthropogenic activities (</w:t>
      </w:r>
      <w:r>
        <w:rPr>
          <w:rFonts w:ascii="Times New Roman" w:cs="Times New Roman" w:eastAsia="Times New Roman" w:hAnsi="Times New Roman"/>
          <w:sz w:val="24"/>
          <w:szCs w:val="24"/>
        </w:rPr>
        <w:t>Anake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Metals may exist in form of </w:t>
      </w:r>
      <w:r>
        <w:rPr>
          <w:rFonts w:ascii="Times New Roman" w:cs="Times New Roman" w:eastAsia="Times New Roman" w:hAnsi="Times New Roman"/>
          <w:sz w:val="24"/>
          <w:szCs w:val="24"/>
        </w:rPr>
        <w:t>vapour</w:t>
      </w:r>
      <w:r>
        <w:rPr>
          <w:rFonts w:ascii="Times New Roman" w:cs="Times New Roman" w:eastAsia="Times New Roman" w:hAnsi="Times New Roman"/>
          <w:sz w:val="24"/>
          <w:szCs w:val="24"/>
        </w:rPr>
        <w:t xml:space="preserve"> in the air, thereby increasing the chance of being inhaled by humans. Studies which investigated toxic metals in air in Nigeria have done so relative to metals bound to particulate matters (PM). </w:t>
      </w:r>
      <w:r>
        <w:rPr>
          <w:rFonts w:ascii="Times New Roman" w:cs="Times New Roman" w:eastAsia="Times New Roman" w:hAnsi="Times New Roman"/>
          <w:sz w:val="24"/>
          <w:szCs w:val="24"/>
        </w:rPr>
        <w:t>Uzoekwe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investigated heavy metals presence and levels in particulate matters (PM10) suspended in air around a gas flaring facility in Bayelsa state. Maximum concentrations of the metals were 0.197, 0.060, 1.280, 0.170, 0.310 and 8.233 µg/m3 for Co, As, Cr, Cd, Cu and Fe, respectively. The study concluded that gas production and flaring did not contribute significantly to atmospheric metal loads within the study area. On the other hand, </w:t>
      </w:r>
      <w:r>
        <w:rPr>
          <w:rFonts w:ascii="Times New Roman" w:cs="Times New Roman" w:eastAsia="Times New Roman" w:hAnsi="Times New Roman"/>
          <w:sz w:val="24"/>
          <w:szCs w:val="24"/>
        </w:rPr>
        <w:t>Anake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determined PM2.5 – bound trace metals in an industrial estate in Ogun state and reported inhalation exposure cancer risks for adults and children, that were well above the acceptable range of 10 − 6 </w:t>
      </w:r>
      <w:r>
        <w:rPr>
          <w:rFonts w:ascii="Times New Roman" w:cs="Times New Roman" w:eastAsia="Times New Roman" w:hAnsi="Times New Roman"/>
          <w:sz w:val="24"/>
          <w:szCs w:val="24"/>
        </w:rPr>
        <w:t xml:space="preserve">to 10 − 4 , indicating significant contribution of the industrial activities to the levels of suspended metals in air. The study also reported that Cu and Cr exist in the exchangeable form and would be readily transferred to the human system if the particulate matters were inhaled. </w:t>
      </w: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investigated nine heavy metals (Pb, Mn, Cd, </w:t>
      </w:r>
      <w:r>
        <w:rPr>
          <w:rFonts w:ascii="Times New Roman" w:cs="Times New Roman" w:eastAsia="Times New Roman" w:hAnsi="Times New Roman"/>
          <w:sz w:val="24"/>
          <w:szCs w:val="24"/>
        </w:rPr>
        <w:t>Zn</w:t>
      </w:r>
      <w:r>
        <w:rPr>
          <w:rFonts w:ascii="Times New Roman" w:cs="Times New Roman" w:eastAsia="Times New Roman" w:hAnsi="Times New Roman"/>
          <w:sz w:val="24"/>
          <w:szCs w:val="24"/>
        </w:rPr>
        <w:t xml:space="preserve">, Cr, As, Ni, Cu, and Fe) in air PM around iron and smelting companies in Ile-Ife, Osun state. Concentrations of Cd, Pb, Mn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w:t>
      </w:r>
      <w:r>
        <w:rPr>
          <w:rFonts w:ascii="Times New Roman" w:cs="Times New Roman" w:eastAsia="Times New Roman" w:hAnsi="Times New Roman"/>
          <w:sz w:val="24"/>
          <w:szCs w:val="24"/>
        </w:rPr>
        <w:t>Kalagbor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(2019) determined heavy metals in the soot samples collected from residential areas. Concentrations of all the metals were higher than those in unpolluted control samples, while also exceeding WHO standard limits. In particular, Cd and Pb levels were significantly high and cancer risk assessments suggested that children in the city were at risk of developing various types of cancers (</w:t>
      </w:r>
      <w:r>
        <w:rPr>
          <w:rFonts w:ascii="Times New Roman" w:cs="Times New Roman" w:eastAsia="Times New Roman" w:hAnsi="Times New Roman"/>
          <w:sz w:val="24"/>
          <w:szCs w:val="24"/>
        </w:rPr>
        <w:t>Kalagbor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have also been reports of heavy metals presence in the atmosphere in Northern Nigeria. </w:t>
      </w:r>
      <w:r>
        <w:rPr>
          <w:rFonts w:ascii="Times New Roman" w:cs="Times New Roman" w:eastAsia="Times New Roman" w:hAnsi="Times New Roman"/>
          <w:sz w:val="24"/>
          <w:szCs w:val="24"/>
        </w:rPr>
        <w:t>Mafuyai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(2014) determined heavy metals (Pb, Cr, Fe, Mn, Cd, Zn, Cu and Ni) in respirable dusts from seven locations within Jos metropolis, Plateau state, over a period of 3 months. Concentrations of Cd, Ni and Mn were found to greatly exceed the WHO recommended limits for the metals in respirable dusts. The study attributed the presence of the metals in the samples to vehicular traffic and wastes incineration in the city (</w:t>
      </w:r>
      <w:r>
        <w:rPr>
          <w:rFonts w:ascii="Times New Roman" w:cs="Times New Roman" w:eastAsia="Times New Roman" w:hAnsi="Times New Roman"/>
          <w:sz w:val="24"/>
          <w:szCs w:val="24"/>
        </w:rPr>
        <w:t>Mafuyai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t>
      </w:r>
      <w:r>
        <w:rPr>
          <w:rFonts w:ascii="Times New Roman" w:cs="Times New Roman" w:eastAsia="Times New Roman" w:hAnsi="Times New Roman"/>
          <w:sz w:val="24"/>
          <w:szCs w:val="24"/>
        </w:rPr>
        <w:t>Ayua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also investigated heavy metals in respirable dust and PM around industrial sites in Kano, Kaduna and Jos. Concentrations of Cd, Ni and Pb were found to be above the WHO set standard limits in some of the areas studied. The study reported strong correlation between PM and the heavy metals, thereby confirming that the contaminants indeed originated from the industrial activities. This </w:t>
      </w:r>
      <w:r>
        <w:rPr>
          <w:rFonts w:ascii="Times New Roman" w:cs="Times New Roman" w:eastAsia="Times New Roman" w:hAnsi="Times New Roman"/>
          <w:sz w:val="24"/>
          <w:szCs w:val="24"/>
        </w:rPr>
        <w:t>finding also gives credence to the use of sampled air-suspended PM for the evaluation of heavy metal levels in air, as re</w:t>
      </w:r>
      <w:r>
        <w:rPr>
          <w:rFonts w:ascii="Times New Roman" w:cs="Times New Roman" w:eastAsia="Times New Roman" w:hAnsi="Times New Roman"/>
          <w:sz w:val="24"/>
          <w:szCs w:val="24"/>
        </w:rPr>
        <w:t xml:space="preserve">ported by most of the studies. </w:t>
      </w:r>
    </w:p>
    <w:bookmarkStart w:id="29" w:name="_Toc182430698"/>
    <w:bookmarkStart w:id="30" w:name="_Toc198992451"/>
    <w:p>
      <w:pPr>
        <w:pStyle w:val="style1"/>
        <w:spacing w:lineRule="auto" w:line="480"/>
        <w:rPr>
          <w:rFonts w:eastAsia="Times New Roman"/>
          <w:szCs w:val="24"/>
        </w:rPr>
      </w:pPr>
      <w:r>
        <w:rPr>
          <w:rFonts w:eastAsia="Times New Roman"/>
          <w:szCs w:val="24"/>
        </w:rPr>
        <w:t xml:space="preserve">2.7 </w:t>
      </w:r>
      <w:r>
        <w:rPr>
          <w:rFonts w:eastAsia="Times New Roman"/>
          <w:szCs w:val="24"/>
        </w:rPr>
        <w:t>Heavy metals in ground waters, surface waters and aquatic biota species</w:t>
      </w:r>
      <w:bookmarkEnd w:id="29"/>
      <w:bookmarkEnd w:id="30"/>
      <w:r>
        <w:rPr>
          <w:rFonts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review revealed that water is one of the most studied enviro</w:t>
      </w:r>
      <w:r>
        <w:rPr>
          <w:rFonts w:ascii="Times New Roman" w:cs="Times New Roman" w:eastAsia="Times New Roman" w:hAnsi="Times New Roman"/>
          <w:sz w:val="24"/>
          <w:szCs w:val="24"/>
        </w:rPr>
        <w:t xml:space="preserve">nmental phases, with respect to </w:t>
      </w:r>
      <w:r>
        <w:rPr>
          <w:rFonts w:ascii="Times New Roman" w:cs="Times New Roman" w:eastAsia="Times New Roman" w:hAnsi="Times New Roman"/>
          <w:sz w:val="24"/>
          <w:szCs w:val="24"/>
        </w:rPr>
        <w:t xml:space="preserve">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(Idowu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Denkok</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determined heavy metals in various water samples, including ground water and factory-packaged </w:t>
      </w:r>
      <w:r>
        <w:rPr>
          <w:rFonts w:ascii="Times New Roman" w:cs="Times New Roman" w:eastAsia="Times New Roman" w:hAnsi="Times New Roman"/>
          <w:sz w:val="24"/>
          <w:szCs w:val="24"/>
        </w:rPr>
        <w:t>satchet</w:t>
      </w:r>
      <w:r>
        <w:rPr>
          <w:rFonts w:ascii="Times New Roman" w:cs="Times New Roman" w:eastAsia="Times New Roman" w:hAnsi="Times New Roman"/>
          <w:sz w:val="24"/>
          <w:szCs w:val="24"/>
        </w:rPr>
        <w:t xml:space="preserve"> water, in Jos, Plateau state. The authors found that the levels of Pb, Cd, Cr, and Cu were higher than their respective WHO allowable limits in drinking water. </w:t>
      </w: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investigated heavy metals concentrations in underground waters (which provide drinking water to people) around industrial estates in Ogun state. High concentrations of Pb, Fe, Ni and Cr were measured in the samples, with the total hazard index (HI) showing high risk across different age groups, and particularly for infants. On the other hand, </w:t>
      </w:r>
      <w:r>
        <w:rPr>
          <w:rFonts w:ascii="Times New Roman" w:cs="Times New Roman" w:eastAsia="Times New Roman" w:hAnsi="Times New Roman"/>
          <w:sz w:val="24"/>
          <w:szCs w:val="24"/>
        </w:rPr>
        <w:t>Enuneku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worked on water samples from boreholes sited close to some dumpsites in Benin City, </w:t>
      </w:r>
      <w:r>
        <w:rPr>
          <w:rFonts w:ascii="Times New Roman" w:cs="Times New Roman" w:eastAsia="Times New Roman" w:hAnsi="Times New Roman"/>
          <w:sz w:val="24"/>
          <w:szCs w:val="24"/>
        </w:rPr>
        <w:t xml:space="preserve">Nigeria. Based on the metals pollution indices and the estimated daily dosage through drinking, it was established that the levels of metals in the boreholes posed no threat to the health of the people.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(2018) reported heavy pollution of surface waters in Ibadan with Pb, Cd and Fe, due to the presence of a battery waste dumpsite from which these metals leach to the surface water. </w:t>
      </w:r>
      <w:r>
        <w:rPr>
          <w:rFonts w:ascii="Times New Roman" w:cs="Times New Roman" w:eastAsia="Times New Roman" w:hAnsi="Times New Roman"/>
          <w:sz w:val="24"/>
          <w:szCs w:val="24"/>
        </w:rPr>
        <w:t>Odebunmi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worked on various ground and surface water samples from different locations in Osun state, and found that the toxic metals (Pb, Hg,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and Cd) were all higher than WHO permissible limit for drinking water. Because many Nigerian homes harvest rainwater for drinking during the rainy season, </w:t>
      </w:r>
      <w:r>
        <w:rPr>
          <w:rFonts w:ascii="Times New Roman" w:cs="Times New Roman" w:eastAsia="Times New Roman" w:hAnsi="Times New Roman"/>
          <w:sz w:val="24"/>
          <w:szCs w:val="24"/>
        </w:rPr>
        <w:t>Olabanji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w:t>
      </w:r>
      <w:r>
        <w:rPr>
          <w:rFonts w:ascii="Times New Roman" w:cs="Times New Roman" w:eastAsia="Times New Roman" w:hAnsi="Times New Roman"/>
          <w:sz w:val="24"/>
          <w:szCs w:val="24"/>
        </w:rPr>
        <w:t>Ekere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determined levels of As, Cd, Hg, Pb, Cr, Fe and Cu in water samples from streams, lakes/ponds 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heavy metals in environmental matrices, Achi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investigated levels of Fe, Mn, Zn, Cu, Cd, Cr, Pb and Ni in water samples from </w:t>
      </w:r>
      <w:r>
        <w:rPr>
          <w:rFonts w:ascii="Times New Roman" w:cs="Times New Roman" w:eastAsia="Times New Roman" w:hAnsi="Times New Roman"/>
          <w:sz w:val="24"/>
          <w:szCs w:val="24"/>
        </w:rPr>
        <w:t>Ogbere</w:t>
      </w:r>
      <w:r>
        <w:rPr>
          <w:rFonts w:ascii="Times New Roman" w:cs="Times New Roman" w:eastAsia="Times New Roman" w:hAnsi="Times New Roman"/>
          <w:sz w:val="24"/>
          <w:szCs w:val="24"/>
        </w:rPr>
        <w:t xml:space="preserve"> River, in Ibadan Southwestern Nigeria. Significant variation was observed for Mn, Fe, Pb, Cr, and Cd, with concentrations higher in the dry season samples than in the wet season samples.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w:t>
      </w:r>
      <w:r>
        <w:rPr>
          <w:rFonts w:ascii="Times New Roman" w:cs="Times New Roman" w:eastAsia="Times New Roman" w:hAnsi="Times New Roman"/>
          <w:sz w:val="24"/>
          <w:szCs w:val="24"/>
        </w:rPr>
        <w:t>sh</w:t>
      </w:r>
      <w:r>
        <w:rPr>
          <w:rFonts w:ascii="Times New Roman" w:cs="Times New Roman" w:eastAsia="Times New Roman" w:hAnsi="Times New Roman"/>
          <w:sz w:val="24"/>
          <w:szCs w:val="24"/>
        </w:rPr>
        <w:t xml:space="preserve"> cultivation may result in the presence of heavy metals in fish species sold and consumed locally. </w:t>
      </w:r>
      <w:r>
        <w:rPr>
          <w:rFonts w:ascii="Times New Roman" w:cs="Times New Roman" w:eastAsia="Times New Roman" w:hAnsi="Times New Roman"/>
          <w:sz w:val="24"/>
          <w:szCs w:val="24"/>
        </w:rPr>
        <w:t>Abalaka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determined concentrations of heavy metals in samples of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gariepinus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(common catfish) and </w:t>
      </w:r>
      <w:r>
        <w:rPr>
          <w:rFonts w:ascii="Times New Roman" w:cs="Times New Roman" w:eastAsia="Times New Roman" w:hAnsi="Times New Roman"/>
          <w:i/>
          <w:iCs/>
          <w:sz w:val="24"/>
          <w:szCs w:val="24"/>
        </w:rPr>
        <w:t>Synodontis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mandi</w:t>
      </w:r>
      <w:r>
        <w:rPr>
          <w:rFonts w:ascii="Times New Roman" w:cs="Times New Roman" w:eastAsia="Times New Roman" w:hAnsi="Times New Roman"/>
          <w:sz w:val="24"/>
          <w:szCs w:val="24"/>
        </w:rPr>
        <w:t xml:space="preserve">) obtained at </w:t>
      </w:r>
      <w:r>
        <w:rPr>
          <w:rFonts w:ascii="Times New Roman" w:cs="Times New Roman" w:eastAsia="Times New Roman" w:hAnsi="Times New Roman"/>
          <w:sz w:val="24"/>
          <w:szCs w:val="24"/>
        </w:rPr>
        <w:t>Kado</w:t>
      </w:r>
      <w:r>
        <w:rPr>
          <w:rFonts w:ascii="Times New Roman" w:cs="Times New Roman" w:eastAsia="Times New Roman" w:hAnsi="Times New Roman"/>
          <w:sz w:val="24"/>
          <w:szCs w:val="24"/>
        </w:rPr>
        <w:t xml:space="preserve"> fish market Abuja (North central) Nigeria. Concentrations of Cr, Fe, Cd and Cu exceeded their permissible limits, while evidence of bioaccumulation in liver was obtained for Zn, Cr, Fe and Cu. </w:t>
      </w:r>
      <w:r>
        <w:rPr>
          <w:rFonts w:ascii="Times New Roman" w:cs="Times New Roman" w:eastAsia="Times New Roman" w:hAnsi="Times New Roman"/>
          <w:sz w:val="24"/>
          <w:szCs w:val="24"/>
        </w:rPr>
        <w:t>Obasohan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Eguavoen</w:t>
      </w:r>
      <w:r>
        <w:rPr>
          <w:rFonts w:ascii="Times New Roman" w:cs="Times New Roman" w:eastAsia="Times New Roman" w:hAnsi="Times New Roman"/>
          <w:sz w:val="24"/>
          <w:szCs w:val="24"/>
        </w:rPr>
        <w:t xml:space="preserve"> (2008) studied heavy metal levels in </w:t>
      </w:r>
      <w:r>
        <w:rPr>
          <w:rFonts w:ascii="Times New Roman" w:cs="Times New Roman" w:eastAsia="Times New Roman" w:hAnsi="Times New Roman"/>
          <w:i/>
          <w:iCs/>
          <w:sz w:val="24"/>
          <w:szCs w:val="24"/>
        </w:rPr>
        <w:t>Erpetoichthys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calabaricus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(freshwater reed fish) in Ogba river, Benin city. The authors determined and compared dry and rainy season concentrations of Cu, Mn, Zn, Cr, Ni and Pb in the fish. Concentrations of the metals in the fish were all higher than in the river water, pointing to a bioaccumulation effect of metals in this fish species. The study also reported that both dry and rainy season levels of Cu, Mn and Ni exceeded their WHO permissible limits for the metals in food. Similar studies were conducted by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(2006), </w:t>
      </w:r>
      <w:r>
        <w:rPr>
          <w:rFonts w:ascii="Times New Roman" w:cs="Times New Roman" w:eastAsia="Times New Roman" w:hAnsi="Times New Roman"/>
          <w:sz w:val="24"/>
          <w:szCs w:val="24"/>
        </w:rPr>
        <w:t>Oguguah</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Ikegwu</w:t>
      </w:r>
      <w:r>
        <w:rPr>
          <w:rFonts w:ascii="Times New Roman" w:cs="Times New Roman" w:eastAsia="Times New Roman" w:hAnsi="Times New Roman"/>
          <w:sz w:val="24"/>
          <w:szCs w:val="24"/>
        </w:rPr>
        <w:t xml:space="preserve"> (2017) and </w:t>
      </w:r>
      <w:r>
        <w:rPr>
          <w:rFonts w:ascii="Times New Roman" w:cs="Times New Roman" w:eastAsia="Times New Roman" w:hAnsi="Times New Roman"/>
          <w:sz w:val="24"/>
          <w:szCs w:val="24"/>
        </w:rPr>
        <w:t>Olagunju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on fish resources in new Calabar river, Lagos lagoon and </w:t>
      </w:r>
      <w:r>
        <w:rPr>
          <w:rFonts w:ascii="Times New Roman" w:cs="Times New Roman" w:eastAsia="Times New Roman" w:hAnsi="Times New Roman"/>
          <w:sz w:val="24"/>
          <w:szCs w:val="24"/>
        </w:rPr>
        <w:t>Ogbese</w:t>
      </w:r>
      <w:r>
        <w:rPr>
          <w:rFonts w:ascii="Times New Roman" w:cs="Times New Roman" w:eastAsia="Times New Roman" w:hAnsi="Times New Roman"/>
          <w:sz w:val="24"/>
          <w:szCs w:val="24"/>
        </w:rPr>
        <w:t xml:space="preserve"> river (</w:t>
      </w:r>
      <w:r>
        <w:rPr>
          <w:rFonts w:ascii="Times New Roman" w:cs="Times New Roman" w:eastAsia="Times New Roman" w:hAnsi="Times New Roman"/>
          <w:sz w:val="24"/>
          <w:szCs w:val="24"/>
        </w:rPr>
        <w:t>Ondo</w:t>
      </w:r>
      <w:r>
        <w:rPr>
          <w:rFonts w:ascii="Times New Roman" w:cs="Times New Roman" w:eastAsia="Times New Roman" w:hAnsi="Times New Roman"/>
          <w:sz w:val="24"/>
          <w:szCs w:val="24"/>
        </w:rPr>
        <w:t xml:space="preserve"> state), respectively.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(2006) further demonstrated that heavy metals presence, even at concentrations below those determined in the Nigerian rivers, caused death of fishes and inhibited hatching of their eggs. A number of studies (for example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2017; </w:t>
      </w:r>
      <w:r>
        <w:rPr>
          <w:rFonts w:ascii="Times New Roman" w:cs="Times New Roman" w:eastAsia="Times New Roman" w:hAnsi="Times New Roman"/>
          <w:sz w:val="24"/>
          <w:szCs w:val="24"/>
        </w:rPr>
        <w:t>Aduwo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2018; </w:t>
      </w: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and </w:t>
      </w: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have also reported levels of heavy metals in river sediments, the bottom layer comprising </w:t>
      </w:r>
      <w:r>
        <w:rPr>
          <w:rFonts w:ascii="Times New Roman" w:cs="Times New Roman" w:eastAsia="Times New Roman" w:hAnsi="Times New Roman"/>
          <w:sz w:val="24"/>
          <w:szCs w:val="24"/>
        </w:rPr>
        <w:t xml:space="preserve">soil, dead and decayed plant and animal materials, onto which metals are significantly adsorbed and may be re-suspended into the water column. </w:t>
      </w:r>
    </w:p>
    <w:bookmarkStart w:id="31" w:name="_Toc182430699"/>
    <w:bookmarkStart w:id="32" w:name="_Toc198992452"/>
    <w:p>
      <w:pPr>
        <w:pStyle w:val="style1"/>
        <w:spacing w:lineRule="auto" w:line="480"/>
        <w:rPr>
          <w:rFonts w:eastAsia="Times New Roman"/>
          <w:szCs w:val="24"/>
        </w:rPr>
      </w:pPr>
      <w:r>
        <w:rPr>
          <w:rFonts w:eastAsia="Times New Roman"/>
          <w:szCs w:val="24"/>
        </w:rPr>
        <w:t xml:space="preserve">2.8 </w:t>
      </w:r>
      <w:r>
        <w:rPr>
          <w:rFonts w:eastAsia="Times New Roman"/>
          <w:szCs w:val="24"/>
        </w:rPr>
        <w:t>Heavy metals in foods and beverages</w:t>
      </w:r>
      <w:bookmarkEnd w:id="31"/>
      <w:bookmarkEnd w:id="32"/>
      <w:r>
        <w:rPr>
          <w:rFonts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w:t>
      </w:r>
      <w:r>
        <w:rPr>
          <w:rFonts w:ascii="Times New Roman" w:cs="Times New Roman" w:eastAsia="Times New Roman" w:hAnsi="Times New Roman"/>
          <w:sz w:val="24"/>
          <w:szCs w:val="24"/>
        </w:rPr>
        <w:t>Maduawuchi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Apart from these routes, there are other potential routes through which food items may be contaminated by trace metals, and a number of studies have focused on this subject.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(2006) compared trace metals concentrations in Nigerian staple food crops (both raw and cooked) from farmlands in Rivers state, an oil-producing area of Nigeria, to those from farmlands in non-oil producing (Ebonyi)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into the crop plants. Similar report of comparatively high heavy metals content in crops from oil-producing area was made by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Omeodu</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and Daniel (2020) worked on melon seeds obtained from Northern and Southwestern part of Nigeria. Heavy metals determined in the samples were of the order: Pb &gt; Zn &gt; Ni &gt; Co &gt; Cd, with all values higher in seeds from the North than in the Southwest. </w:t>
      </w:r>
      <w:r>
        <w:rPr>
          <w:rFonts w:ascii="Times New Roman" w:cs="Times New Roman" w:eastAsia="Times New Roman" w:hAnsi="Times New Roman"/>
          <w:sz w:val="24"/>
          <w:szCs w:val="24"/>
        </w:rPr>
        <w:t xml:space="preserve">Concentrations of Pb, Cd and Ni were found to be above the WHO permissible limits in samples where they were detected. Samuel and Babatunde (2021) performed health risk assessment, following the determination of heavy metals in food crops grown around an abandoned lead-zinc mining site in </w:t>
      </w:r>
      <w:r>
        <w:rPr>
          <w:rFonts w:ascii="Times New Roman" w:cs="Times New Roman" w:eastAsia="Times New Roman" w:hAnsi="Times New Roman"/>
          <w:sz w:val="24"/>
          <w:szCs w:val="24"/>
        </w:rPr>
        <w:t>Tse-Faga</w:t>
      </w:r>
      <w:r>
        <w:rPr>
          <w:rFonts w:ascii="Times New Roman" w:cs="Times New Roman" w:eastAsia="Times New Roman" w:hAnsi="Times New Roman"/>
          <w:sz w:val="24"/>
          <w:szCs w:val="24"/>
        </w:rPr>
        <w:t xml:space="preserve">, Benue state. High hazard quotient of 1714 and 1.143 were determined for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w:t>
      </w:r>
      <w:r>
        <w:rPr>
          <w:rFonts w:ascii="Times New Roman" w:cs="Times New Roman" w:eastAsia="Times New Roman" w:hAnsi="Times New Roman"/>
          <w:i/>
          <w:iCs/>
          <w:sz w:val="24"/>
          <w:szCs w:val="24"/>
        </w:rPr>
        <w:t>Zea</w:t>
      </w:r>
      <w:r>
        <w:rPr>
          <w:rFonts w:ascii="Times New Roman" w:cs="Times New Roman" w:eastAsia="Times New Roman" w:hAnsi="Times New Roman"/>
          <w:i/>
          <w:iCs/>
          <w:sz w:val="24"/>
          <w:szCs w:val="24"/>
        </w:rPr>
        <w:t xml:space="preserve"> mays </w:t>
      </w:r>
      <w:r>
        <w:rPr>
          <w:rFonts w:ascii="Times New Roman" w:cs="Times New Roman" w:eastAsia="Times New Roman" w:hAnsi="Times New Roman"/>
          <w:sz w:val="24"/>
          <w:szCs w:val="24"/>
        </w:rPr>
        <w:t xml:space="preserve">and </w:t>
      </w:r>
      <w:r>
        <w:rPr>
          <w:rFonts w:ascii="Times New Roman" w:cs="Times New Roman" w:eastAsia="Times New Roman" w:hAnsi="Times New Roman"/>
          <w:i/>
          <w:iCs/>
          <w:sz w:val="24"/>
          <w:szCs w:val="24"/>
        </w:rPr>
        <w:t>Manihot</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esculenta</w:t>
      </w:r>
      <w:r>
        <w:rPr>
          <w:rFonts w:ascii="Times New Roman" w:cs="Times New Roman" w:eastAsia="Times New Roman" w:hAnsi="Times New Roman"/>
          <w:sz w:val="24"/>
          <w:szCs w:val="24"/>
        </w:rPr>
        <w:t xml:space="preserve">, respectively. The study indeed indicated that the consumption of food crops growing in the vicinity of the abandoned mining site may cause lead poisoning in humans. Taiwo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investigated heavy metals in sixty samples of snacks and ‘fast-foods’ in Ijebu-ode, Southwestern Nigeria. The authors found that Fe was most abundant in the samples at concentrations up to 71.25 mg/kg (in cashew nuts). Cancer risk for </w:t>
      </w:r>
      <w:r>
        <w:rPr>
          <w:rFonts w:ascii="Times New Roman" w:cs="Times New Roman" w:eastAsia="Times New Roman" w:hAnsi="Times New Roman"/>
          <w:sz w:val="24"/>
          <w:szCs w:val="24"/>
        </w:rPr>
        <w:t>Co in</w:t>
      </w:r>
      <w:r>
        <w:rPr>
          <w:rFonts w:ascii="Times New Roman" w:cs="Times New Roman" w:eastAsia="Times New Roman" w:hAnsi="Times New Roman"/>
          <w:sz w:val="24"/>
          <w:szCs w:val="24"/>
        </w:rPr>
        <w:t xml:space="preserve"> all the food samples exceeded the acceptable limit of 0.0001, suggesting possible development of cancer by individuals who consume the foods on regular basis. Gaya and Ikechukwu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Estimated daily intake of the metals in onion, ginger, alligator pepper, </w:t>
      </w:r>
      <w:r>
        <w:rPr>
          <w:rFonts w:ascii="Times New Roman" w:cs="Times New Roman" w:eastAsia="Times New Roman" w:hAnsi="Times New Roman"/>
          <w:sz w:val="24"/>
          <w:szCs w:val="24"/>
        </w:rPr>
        <w:t>Utazi</w:t>
      </w:r>
      <w:r>
        <w:rPr>
          <w:rFonts w:ascii="Times New Roman" w:cs="Times New Roman" w:eastAsia="Times New Roman" w:hAnsi="Times New Roman"/>
          <w:sz w:val="24"/>
          <w:szCs w:val="24"/>
        </w:rPr>
        <w:t xml:space="preserve">, Ashanti leaves, garlic, castor seeds and shallot were all above the tolerable limits set by FAO/WHO.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Apart from plant-based foods, other types of food materials produced in the country have also been investigated. For instance, environmental contamination with toxic metals affects fodder 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w:t>
      </w:r>
      <w:r>
        <w:rPr>
          <w:rFonts w:ascii="Times New Roman" w:cs="Times New Roman" w:eastAsia="Times New Roman" w:hAnsi="Times New Roman"/>
          <w:sz w:val="24"/>
          <w:szCs w:val="24"/>
        </w:rPr>
        <w:t xml:space="preserve">provide indication of the degree of meat toxicological safety, and the extent of environmental contamination by the metals. </w:t>
      </w:r>
      <w:r>
        <w:rPr>
          <w:rFonts w:ascii="Times New Roman" w:cs="Times New Roman" w:eastAsia="Times New Roman" w:hAnsi="Times New Roman"/>
          <w:sz w:val="24"/>
          <w:szCs w:val="24"/>
        </w:rPr>
        <w:t>Njoga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determined levels of As, Cd and Pb in 450 edible samples of meat, comprising goat’s kidney, liver and muscle, obtained from regular slaughter houses in Enugu state. The study detected at least one toxic metal in 56% of the samples, with the highest mean concentrations of 0.57, 0.82 and 0.06 mg/kg recorded for As, Pb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Wigwe</w:t>
      </w:r>
      <w:r>
        <w:rPr>
          <w:rFonts w:ascii="Times New Roman" w:cs="Times New Roman" w:eastAsia="Times New Roman" w:hAnsi="Times New Roman"/>
          <w:sz w:val="24"/>
          <w:szCs w:val="24"/>
        </w:rPr>
        <w:t xml:space="preserve"> (2006) worked on edible meat/flesh of the African giant snail (</w:t>
      </w:r>
      <w:r>
        <w:rPr>
          <w:rFonts w:ascii="Times New Roman" w:cs="Times New Roman" w:eastAsia="Times New Roman" w:hAnsi="Times New Roman"/>
          <w:i/>
          <w:iCs/>
          <w:sz w:val="24"/>
          <w:szCs w:val="24"/>
        </w:rPr>
        <w:t>Archachatina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marginata</w:t>
      </w:r>
      <w:r>
        <w:rPr>
          <w:rFonts w:ascii="Times New Roman" w:cs="Times New Roman" w:eastAsia="Times New Roman" w:hAnsi="Times New Roman"/>
          <w:sz w:val="24"/>
          <w:szCs w:val="24"/>
        </w:rPr>
        <w:t xml:space="preserve">), sourced from three geopolitical zones of Nigeria - Southeast, Southwest and South-south. The study quantified Cu, Fe, Zn, Ni, Pb and Cd in the snail samples and reported that the heavy metals concentrations were above the WHO limits, particularly in samples gotten from highly </w:t>
      </w:r>
      <w:r>
        <w:rPr>
          <w:rFonts w:ascii="Times New Roman" w:cs="Times New Roman" w:eastAsia="Times New Roman" w:hAnsi="Times New Roman"/>
          <w:sz w:val="24"/>
          <w:szCs w:val="24"/>
        </w:rPr>
        <w:t>industrialised</w:t>
      </w:r>
      <w:r>
        <w:rPr>
          <w:rFonts w:ascii="Times New Roman" w:cs="Times New Roman" w:eastAsia="Times New Roman" w:hAnsi="Times New Roman"/>
          <w:sz w:val="24"/>
          <w:szCs w:val="24"/>
        </w:rPr>
        <w:t xml:space="preserve"> environments.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Benthic invertebrates such as periwinkle (</w:t>
      </w:r>
      <w:r>
        <w:rPr>
          <w:rFonts w:ascii="Times New Roman" w:cs="Times New Roman" w:eastAsia="Times New Roman" w:hAnsi="Times New Roman"/>
          <w:i/>
          <w:iCs/>
          <w:sz w:val="24"/>
          <w:szCs w:val="24"/>
        </w:rPr>
        <w:t>Tympanotonus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fuscatus</w:t>
      </w:r>
      <w:r>
        <w:rPr>
          <w:rFonts w:ascii="Times New Roman" w:cs="Times New Roman" w:eastAsia="Times New Roman" w:hAnsi="Times New Roman"/>
          <w:i/>
          <w:iCs/>
          <w:sz w:val="24"/>
          <w:szCs w:val="24"/>
        </w:rPr>
        <w:t>)</w:t>
      </w:r>
      <w:r>
        <w:rPr>
          <w:rFonts w:ascii="Times New Roman" w:cs="Times New Roman" w:eastAsia="Times New Roman" w:hAnsi="Times New Roman"/>
          <w:sz w:val="24"/>
          <w:szCs w:val="24"/>
        </w:rPr>
        <w:t>, mudskipper (</w:t>
      </w:r>
      <w:r>
        <w:rPr>
          <w:rFonts w:ascii="Times New Roman" w:cs="Times New Roman" w:eastAsia="Times New Roman" w:hAnsi="Times New Roman"/>
          <w:i/>
          <w:iCs/>
          <w:sz w:val="24"/>
          <w:szCs w:val="24"/>
        </w:rPr>
        <w:t>Periophthalmus</w:t>
      </w:r>
      <w:r>
        <w:rPr>
          <w:rFonts w:ascii="Times New Roman" w:cs="Times New Roman" w:eastAsia="Times New Roman" w:hAnsi="Times New Roman"/>
          <w:i/>
          <w:iCs/>
          <w:sz w:val="24"/>
          <w:szCs w:val="24"/>
        </w:rPr>
        <w:t xml:space="preserve"> barbarous</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Sesarmid</w:t>
      </w:r>
      <w:r>
        <w:rPr>
          <w:rFonts w:ascii="Times New Roman" w:cs="Times New Roman" w:eastAsia="Times New Roman" w:hAnsi="Times New Roman"/>
          <w:sz w:val="24"/>
          <w:szCs w:val="24"/>
        </w:rPr>
        <w:t xml:space="preserve"> crab (</w:t>
      </w:r>
      <w:r>
        <w:rPr>
          <w:rFonts w:ascii="Times New Roman" w:cs="Times New Roman" w:eastAsia="Times New Roman" w:hAnsi="Times New Roman"/>
          <w:i/>
          <w:iCs/>
          <w:sz w:val="24"/>
          <w:szCs w:val="24"/>
        </w:rPr>
        <w:t>Guinearma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alberti</w:t>
      </w:r>
      <w:r>
        <w:rPr>
          <w:rFonts w:ascii="Times New Roman" w:cs="Times New Roman" w:eastAsia="Times New Roman" w:hAnsi="Times New Roman"/>
          <w:sz w:val="24"/>
          <w:szCs w:val="24"/>
        </w:rPr>
        <w:t xml:space="preserve">) constitute an important food (soup) ingredient in Southern parts of the country. </w:t>
      </w:r>
      <w:r>
        <w:rPr>
          <w:rFonts w:ascii="Times New Roman" w:cs="Times New Roman" w:eastAsia="Times New Roman" w:hAnsi="Times New Roman"/>
          <w:sz w:val="24"/>
          <w:szCs w:val="24"/>
        </w:rPr>
        <w:t>Odigie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Olumokuro</w:t>
      </w:r>
      <w:r>
        <w:rPr>
          <w:rFonts w:ascii="Times New Roman" w:cs="Times New Roman" w:eastAsia="Times New Roman" w:hAnsi="Times New Roman"/>
          <w:sz w:val="24"/>
          <w:szCs w:val="24"/>
        </w:rPr>
        <w:t xml:space="preserve"> (2021) determined heavy metals content of these benthic fauna species, collected monthly from a wetland area in Delta State, over a period of 18 months. Apart from assessing the toxicological safety of their consumption, the species are bioindicators that could reveal levels of bioavailable toxic metals or other pollutants present in the rivers and sediments. Notable maximum mean concentrations of the metals measured in the species were 349.8, 3.46, 2.09, 0.41 and 0.19 mg/kg for Fe, Cu, Cd, Pb and Cr, respectively. Such levels of the metals are a cause for concern, given the widespread consumption of the invertebrate species in special delicacies in the area. Study by </w:t>
      </w:r>
      <w:r>
        <w:rPr>
          <w:rFonts w:ascii="Times New Roman" w:cs="Times New Roman" w:eastAsia="Times New Roman" w:hAnsi="Times New Roman"/>
          <w:sz w:val="24"/>
          <w:szCs w:val="24"/>
        </w:rPr>
        <w:t>Azi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provide evidence that heavy </w:t>
      </w:r>
      <w:r>
        <w:rPr>
          <w:rFonts w:ascii="Times New Roman" w:cs="Times New Roman" w:eastAsia="Times New Roman" w:hAnsi="Times New Roman"/>
          <w:sz w:val="24"/>
          <w:szCs w:val="24"/>
        </w:rPr>
        <w:t xml:space="preserve">metals are leached from raw foods into the cooking water, which is often consumed together with meals in soup preparations.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Few studies have investigated levels of toxic metals in beverages. </w:t>
      </w: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analysed</w:t>
      </w:r>
      <w:r>
        <w:rPr>
          <w:rFonts w:ascii="Times New Roman" w:cs="Times New Roman" w:eastAsia="Times New Roman" w:hAnsi="Times New Roman"/>
          <w:sz w:val="24"/>
          <w:szCs w:val="24"/>
        </w:rPr>
        <w:t xml:space="preserve"> various brands of canned beers in Nigeria and reported that Pb, Cd, Cr, Ni and Fe were above permissible maximum levels for the metals in drinking water, while Co, Al, Cu and Zn were within the limits. </w:t>
      </w: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investigated heavy metals concentrations in locally produced alcoholic beverages, including </w:t>
      </w:r>
      <w:r>
        <w:rPr>
          <w:rFonts w:ascii="Times New Roman" w:cs="Times New Roman" w:eastAsia="Times New Roman" w:hAnsi="Times New Roman"/>
          <w:sz w:val="24"/>
          <w:szCs w:val="24"/>
        </w:rPr>
        <w:t>raphia</w:t>
      </w:r>
      <w:r>
        <w:rPr>
          <w:rFonts w:ascii="Times New Roman" w:cs="Times New Roman" w:eastAsia="Times New Roman" w:hAnsi="Times New Roman"/>
          <w:sz w:val="24"/>
          <w:szCs w:val="24"/>
        </w:rPr>
        <w:t xml:space="preserve"> palm wine, oil palm wine, </w:t>
      </w:r>
      <w:r>
        <w:rPr>
          <w:rFonts w:ascii="Times New Roman" w:cs="Times New Roman" w:eastAsia="Times New Roman" w:hAnsi="Times New Roman"/>
          <w:sz w:val="24"/>
          <w:szCs w:val="24"/>
        </w:rPr>
        <w:t>ogogoro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pito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burukutu</w:t>
      </w:r>
      <w:r>
        <w:rPr>
          <w:rFonts w:ascii="Times New Roman" w:cs="Times New Roman" w:eastAsia="Times New Roman" w:hAnsi="Times New Roman"/>
          <w:sz w:val="24"/>
          <w:szCs w:val="24"/>
        </w:rPr>
        <w:t xml:space="preserve">,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w:t>
      </w:r>
      <w:r>
        <w:rPr>
          <w:rFonts w:ascii="Times New Roman" w:cs="Times New Roman" w:eastAsia="Times New Roman" w:hAnsi="Times New Roman"/>
          <w:sz w:val="24"/>
          <w:szCs w:val="24"/>
        </w:rPr>
        <w:t>nished</w:t>
      </w:r>
      <w:r>
        <w:rPr>
          <w:rFonts w:ascii="Times New Roman" w:cs="Times New Roman" w:eastAsia="Times New Roman" w:hAnsi="Times New Roman"/>
          <w:sz w:val="24"/>
          <w:szCs w:val="24"/>
        </w:rPr>
        <w:t xml:space="preserve">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w:t>
      </w: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and Livingstone (2018) investigated heavy metals concentration of non-alcoholic (malt) drinks obtained from various market in Ibadan, Southwestern Nigeria. Concentration of Pb, Ni and Cr were found to be above their respective WHO limits for drinking water. </w:t>
      </w:r>
    </w:p>
    <w:bookmarkStart w:id="33" w:name="_Toc182430700"/>
    <w:bookmarkStart w:id="34" w:name="_Toc198992453"/>
    <w:p>
      <w:pPr>
        <w:pStyle w:val="style1"/>
        <w:spacing w:lineRule="auto" w:line="480"/>
        <w:rPr>
          <w:rFonts w:eastAsia="Times New Roman"/>
          <w:szCs w:val="24"/>
        </w:rPr>
      </w:pPr>
      <w:r>
        <w:rPr>
          <w:rFonts w:eastAsia="Times New Roman"/>
          <w:szCs w:val="24"/>
        </w:rPr>
        <w:t>2.9</w:t>
      </w:r>
      <w:r>
        <w:rPr>
          <w:rFonts w:eastAsia="Times New Roman"/>
          <w:szCs w:val="24"/>
        </w:rPr>
        <w:t xml:space="preserve"> Heavy metals in medicine and human fluid samples</w:t>
      </w:r>
      <w:bookmarkEnd w:id="33"/>
      <w:bookmarkEnd w:id="34"/>
      <w:r>
        <w:rPr>
          <w:rFonts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w:t>
      </w: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Izah</w:t>
      </w:r>
      <w:r>
        <w:rPr>
          <w:rFonts w:ascii="Times New Roman" w:cs="Times New Roman" w:eastAsia="Times New Roman" w:hAnsi="Times New Roman"/>
          <w:sz w:val="24"/>
          <w:szCs w:val="24"/>
        </w:rPr>
        <w:t xml:space="preserve"> (2019) investigated levels of heavy metals in some liquid herbal medicines sold in </w:t>
      </w:r>
      <w:r>
        <w:rPr>
          <w:rFonts w:ascii="Times New Roman" w:cs="Times New Roman" w:eastAsia="Times New Roman" w:hAnsi="Times New Roman"/>
          <w:sz w:val="24"/>
          <w:szCs w:val="24"/>
        </w:rPr>
        <w:t>Portharcout</w:t>
      </w:r>
      <w:r>
        <w:rPr>
          <w:rFonts w:ascii="Times New Roman" w:cs="Times New Roman" w:eastAsia="Times New Roman" w:hAnsi="Times New Roman"/>
          <w:sz w:val="24"/>
          <w:szCs w:val="24"/>
        </w:rPr>
        <w:t xml:space="preserve">,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Nduka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determined carcinogenic heavy metals (Cd, Hg, As, Cr, Pb and Ni) in 30 brands of locally manufactured painkiller medicines, randomly sourced from pharmaceutical stores in Anambra state. The metals were detected in various combinations in the samples, while Ni was found in all the painkiller samples. The study estimated total cancer risk (TCR) and total non-cancer risk (TNCR) for the heavy metals to range from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7.21 × 10</w:t>
      </w:r>
      <w:r>
        <w:rPr>
          <w:rFonts w:ascii="Times New Roman" w:cs="Times New Roman" w:eastAsia="Times New Roman" w:hAnsi="Times New Roman"/>
          <w:sz w:val="24"/>
          <w:szCs w:val="24"/>
          <w:vertAlign w:val="superscript"/>
        </w:rPr>
        <w:t>−13</w:t>
      </w:r>
      <w:r>
        <w:rPr>
          <w:rFonts w:ascii="Times New Roman" w:cs="Times New Roman" w:eastAsia="Times New Roman" w:hAnsi="Times New Roman"/>
          <w:sz w:val="24"/>
          <w:szCs w:val="24"/>
        </w:rPr>
        <w:t xml:space="preserve"> – 1.25 × 10</w:t>
      </w:r>
      <w:r>
        <w:rPr>
          <w:rFonts w:ascii="Times New Roman" w:cs="Times New Roman" w:eastAsia="Times New Roman" w:hAnsi="Times New Roman"/>
          <w:sz w:val="24"/>
          <w:szCs w:val="24"/>
          <w:vertAlign w:val="superscript"/>
        </w:rPr>
        <w:t>−10</w:t>
      </w:r>
      <w:r>
        <w:rPr>
          <w:rFonts w:ascii="Times New Roman" w:cs="Times New Roman" w:eastAsia="Times New Roman" w:hAnsi="Times New Roman"/>
          <w:sz w:val="24"/>
          <w:szCs w:val="24"/>
        </w:rPr>
        <w:t xml:space="preserve"> and 1.51 × 10</w:t>
      </w:r>
      <w:r>
        <w:rPr>
          <w:rFonts w:ascii="Times New Roman" w:cs="Times New Roman" w:eastAsia="Times New Roman" w:hAnsi="Times New Roman"/>
          <w:sz w:val="24"/>
          <w:szCs w:val="24"/>
          <w:vertAlign w:val="superscript"/>
        </w:rPr>
        <w:t>−7</w:t>
      </w:r>
      <w:r>
        <w:rPr>
          <w:rFonts w:ascii="Times New Roman" w:cs="Times New Roman" w:eastAsia="Times New Roman" w:hAnsi="Times New Roman"/>
          <w:sz w:val="24"/>
          <w:szCs w:val="24"/>
        </w:rPr>
        <w:t xml:space="preserve"> – 5.56 × 10</w:t>
      </w:r>
      <w:r>
        <w:rPr>
          <w:rFonts w:ascii="Times New Roman" w:cs="Times New Roman" w:eastAsia="Times New Roman" w:hAnsi="Times New Roman"/>
          <w:sz w:val="24"/>
          <w:szCs w:val="24"/>
          <w:vertAlign w:val="superscript"/>
        </w:rPr>
        <w:t>−5</w:t>
      </w:r>
      <w:r>
        <w:rPr>
          <w:rFonts w:ascii="Times New Roman" w:cs="Times New Roman" w:eastAsia="Times New Roman" w:hAnsi="Times New Roman"/>
          <w:sz w:val="24"/>
          <w:szCs w:val="24"/>
        </w:rPr>
        <w:t xml:space="preserve"> respectively, noting that the continuous consumption of these painkiller medicines puts people at the risk of heavy metal toxicity. </w:t>
      </w:r>
      <w:r>
        <w:rPr>
          <w:rFonts w:ascii="Times New Roman" w:cs="Times New Roman" w:eastAsia="Times New Roman" w:hAnsi="Times New Roman"/>
          <w:sz w:val="24"/>
          <w:szCs w:val="24"/>
        </w:rPr>
        <w:t>Nnaneme</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(2021) worked on orthodox analgesic syrups from pharmaceutical shops in Ibadan, Oyo state.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mean maximum concentrations reported by the study were 4.12, 3.5, 0.49, 0.67, 0.7 and 0.91 mg/L for Ni, Cd, Cr, Zn, Pb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presence of heavy metals in medicines and in other samples such as cosmetics, foods and water provide good premise and justification for studies, which investigated toxic trace metals in human samples. </w:t>
      </w:r>
      <w:r>
        <w:rPr>
          <w:rFonts w:ascii="Times New Roman" w:cs="Times New Roman" w:eastAsia="Times New Roman" w:hAnsi="Times New Roman"/>
          <w:sz w:val="24"/>
          <w:szCs w:val="24"/>
        </w:rPr>
        <w:t>Adekola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(2001) investigated heavy metals (Cd, Pb, Zn and Cu) in scalp hair samples of 900 individuals aged between 1 and 40 years, living in Ibadan or Ilorin, Nigeria. Varying concentrations of the metals were detected in the hair samples. However, a most profound outcome of the study is the generally higher concentrations of Pb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w:t>
      </w:r>
      <w:r>
        <w:rPr>
          <w:rFonts w:ascii="Times New Roman" w:cs="Times New Roman" w:eastAsia="Times New Roman" w:hAnsi="Times New Roman"/>
          <w:sz w:val="24"/>
          <w:szCs w:val="24"/>
        </w:rPr>
        <w:t>Adekola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2021) exclude the possibility that the heavy metals were merely adsorbed on the surface of the hair samples.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Accumulation of toxic trace metals in human body systems in Nigeria was also corroborated by findings of Akan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who determined Ni, Cd, Pb and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in blood and urine of patients at the University of Maiduguri Teaching Hospital (UMTH), </w:t>
      </w:r>
      <w:r>
        <w:rPr>
          <w:rFonts w:ascii="Times New Roman" w:cs="Times New Roman" w:eastAsia="Times New Roman" w:hAnsi="Times New Roman"/>
          <w:sz w:val="24"/>
          <w:szCs w:val="24"/>
        </w:rPr>
        <w:t>Borno</w:t>
      </w:r>
      <w:r>
        <w:rPr>
          <w:rFonts w:ascii="Times New Roman" w:cs="Times New Roman" w:eastAsia="Times New Roman" w:hAnsi="Times New Roman"/>
          <w:sz w:val="24"/>
          <w:szCs w:val="24"/>
        </w:rPr>
        <w:t xml:space="preserve"> state. The authors found that the concentrations of metals increased with the age of people, being lowest in the 1–10 years group and highest in the 51–60 years age group. Furthermore, levels of the metals in blood and urine were above those in drinking water sources in Maiduguri metropolis, where the patients reside (Akan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Verla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also investigated levels of heavy metals in urine and blood samples of 60 children in Owerri metropolis, Eastern Nigeria.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found Pb, Cd, Ni, Mn and Cr in both the urine and blood samples, with concentrations in blood being higher than those of urine samples. Indeed, the authors noted that the maximum concentrations of the metals in blood were higher than the maximum values specified by the USA Academy of </w:t>
      </w:r>
      <w:r>
        <w:rPr>
          <w:rFonts w:ascii="Times New Roman" w:cs="Times New Roman" w:eastAsia="Times New Roman" w:hAnsi="Times New Roman"/>
          <w:sz w:val="24"/>
          <w:szCs w:val="24"/>
        </w:rPr>
        <w:t>paediatrics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Verla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w:t>
      </w: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xml:space="preserve"> (2021b) investigated toxic heavy metals </w:t>
      </w:r>
      <w:r>
        <w:rPr>
          <w:rFonts w:ascii="Times New Roman" w:cs="Times New Roman" w:eastAsia="Times New Roman" w:hAnsi="Times New Roman"/>
          <w:sz w:val="24"/>
          <w:szCs w:val="24"/>
        </w:rPr>
        <w:t xml:space="preserve">concentrations in blood and urine samples of a cohort of 100 hairdressers in Enugu, believed to have been exposed to the metals through regular use of hairdressing cosmetics. Exposure to Pb was implied from a high mean blood Pb concentration of 17.47 µg/dL. The study also reported mean blood Hg level of 25.06 ng/mL, which was above the expected normal range of 10–20 </w:t>
      </w:r>
      <w:r>
        <w:rPr>
          <w:rFonts w:ascii="Times New Roman" w:cs="Times New Roman" w:eastAsia="Times New Roman" w:hAnsi="Times New Roman"/>
          <w:sz w:val="24"/>
          <w:szCs w:val="24"/>
        </w:rPr>
        <w:t>ng</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mL.</w:t>
      </w:r>
      <w:r>
        <w:rPr>
          <w:rFonts w:ascii="Times New Roman" w:cs="Times New Roman" w:eastAsia="Times New Roman" w:hAnsi="Times New Roman"/>
          <w:sz w:val="24"/>
          <w:szCs w:val="24"/>
        </w:rPr>
        <w:t xml:space="preserve"> Mean concentration of Ni (0.49 µg/dL), was found to be above the reliable value of 0.2 µg/dL. These Ni levels were noted to be possibly responsible for carcinogenic effects that impaired the quality of life of the subjects, as indicated by the rate of dizziness, nausea, vomiting, sleeplessness and headaches (</w:t>
      </w: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2021b).</w:t>
      </w:r>
    </w:p>
    <w:bookmarkStart w:id="35" w:name="_Toc182430701"/>
    <w:bookmarkStart w:id="36" w:name="_Toc198992454"/>
    <w:p>
      <w:pPr>
        <w:pStyle w:val="style1"/>
        <w:spacing w:lineRule="auto" w:line="480"/>
        <w:rPr>
          <w:rFonts w:eastAsia="Times New Roman"/>
          <w:szCs w:val="24"/>
        </w:rPr>
      </w:pPr>
      <w:r>
        <w:rPr>
          <w:rFonts w:eastAsia="Times New Roman"/>
          <w:szCs w:val="24"/>
        </w:rPr>
        <w:t>2.10</w:t>
      </w:r>
      <w:r>
        <w:rPr>
          <w:rFonts w:eastAsia="Times New Roman"/>
          <w:szCs w:val="24"/>
        </w:rPr>
        <w:t xml:space="preserve"> Heavy metals in soils</w:t>
      </w:r>
      <w:bookmarkEnd w:id="35"/>
      <w:bookmarkEnd w:id="36"/>
      <w:r>
        <w:rPr>
          <w:rFonts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Soil could be imparted with trace metals through weathering and mineralization of parent rock materials, as well as anthropogenic influences such as </w:t>
      </w:r>
      <w:r>
        <w:rPr>
          <w:rFonts w:ascii="Times New Roman" w:cs="Times New Roman" w:eastAsia="Times New Roman" w:hAnsi="Times New Roman"/>
          <w:sz w:val="24"/>
          <w:szCs w:val="24"/>
        </w:rPr>
        <w:t>industrialisation</w:t>
      </w:r>
      <w:r>
        <w:rPr>
          <w:rFonts w:ascii="Times New Roman" w:cs="Times New Roman" w:eastAsia="Times New Roman" w:hAnsi="Times New Roman"/>
          <w:sz w:val="24"/>
          <w:szCs w:val="24"/>
        </w:rPr>
        <w:t xml:space="preserve">, mining, indiscriminate waste dumping and automobile emissions. Particular areas of soil prone to receiving high concentrations of heavy metals in Nigeria are the waste dumpsites, serving as receptacle for all forms of solid and liquid wastes and are mostly unregulated by authorities.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(2012) reported high concentrations of heavy metals in soils of three dumpsites in Akure, Southwestern Nigeria. Order of concentration of the metals was the same in the three dumpsite soils and followed the pattern: Cu &gt; Ni &gt; Pb &gt; Zn &gt; Cr &gt; Cd &gt; Co. High concentrations of all the metals were also detected in edible leafy vegetables (</w:t>
      </w:r>
      <w:r>
        <w:rPr>
          <w:rFonts w:ascii="Times New Roman" w:cs="Times New Roman" w:eastAsia="Times New Roman" w:hAnsi="Times New Roman"/>
          <w:i/>
          <w:iCs/>
          <w:sz w:val="24"/>
          <w:szCs w:val="24"/>
        </w:rPr>
        <w:t>Amaranthus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spinosus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and </w:t>
      </w:r>
      <w:r>
        <w:rPr>
          <w:rFonts w:ascii="Times New Roman" w:cs="Times New Roman" w:eastAsia="Times New Roman" w:hAnsi="Times New Roman"/>
          <w:i/>
          <w:iCs/>
          <w:sz w:val="24"/>
          <w:szCs w:val="24"/>
        </w:rPr>
        <w:t>Talinum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triangulae</w:t>
      </w:r>
      <w:r>
        <w:rPr>
          <w:rFonts w:ascii="Times New Roman" w:cs="Times New Roman" w:eastAsia="Times New Roman" w:hAnsi="Times New Roman"/>
          <w:sz w:val="24"/>
          <w:szCs w:val="24"/>
        </w:rPr>
        <w:t xml:space="preserve">) found growing around the waste dumpsites. </w:t>
      </w: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investigated heavy metals levels in four major dumpsites in South-eastern Nigeria and performed an assessment of human health risks associated with metals at the dumpsites. The study revealed that children were at the highest risk of exposure to As, Pb and Ni, with the ingestion exposure pathway being the major contributor to both the cancer and non-cancer risks. Electronic wastes, particularly the cathode and </w:t>
      </w:r>
      <w:r>
        <w:rPr>
          <w:rFonts w:ascii="Times New Roman" w:cs="Times New Roman" w:eastAsia="Times New Roman" w:hAnsi="Times New Roman"/>
          <w:sz w:val="24"/>
          <w:szCs w:val="24"/>
        </w:rPr>
        <w:t>anode of batteries used in many portable devices, contain substantial amount of heavy metals and rare earth elements after their useful life (</w:t>
      </w:r>
      <w:r>
        <w:rPr>
          <w:rFonts w:ascii="Times New Roman" w:cs="Times New Roman" w:eastAsia="Times New Roman" w:hAnsi="Times New Roman"/>
          <w:sz w:val="24"/>
          <w:szCs w:val="24"/>
        </w:rPr>
        <w:t>Odegbemi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Study by </w:t>
      </w:r>
      <w:r>
        <w:rPr>
          <w:rFonts w:ascii="Times New Roman" w:cs="Times New Roman" w:eastAsia="Times New Roman" w:hAnsi="Times New Roman"/>
          <w:sz w:val="24"/>
          <w:szCs w:val="24"/>
        </w:rPr>
        <w:t>Ofudje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and </w:t>
      </w:r>
      <w:r>
        <w:rPr>
          <w:rFonts w:ascii="Times New Roman" w:cs="Times New Roman" w:eastAsia="Times New Roman" w:hAnsi="Times New Roman"/>
          <w:sz w:val="24"/>
          <w:szCs w:val="24"/>
        </w:rPr>
        <w:t>Ibe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Oyo state by </w:t>
      </w: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(2018) revealed soil contamination factor above 6.0 for Cd, Pb and Fe, indicating excessive and severe pollution of the soil with the metals. Furthermore, the toxic metals, Cd and Pb,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Soils in the proximity of industrial sites have also attracted some attention. Two recent studies (</w:t>
      </w:r>
      <w:r>
        <w:rPr>
          <w:rFonts w:ascii="Times New Roman" w:cs="Times New Roman" w:eastAsia="Times New Roman" w:hAnsi="Times New Roman"/>
          <w:sz w:val="24"/>
          <w:szCs w:val="24"/>
        </w:rPr>
        <w:t>Olatunde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w:t>
      </w:r>
      <w:r>
        <w:rPr>
          <w:rFonts w:ascii="Times New Roman" w:cs="Times New Roman" w:eastAsia="Times New Roman" w:hAnsi="Times New Roman"/>
          <w:sz w:val="24"/>
          <w:szCs w:val="24"/>
        </w:rPr>
        <w:t>Laniyan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Adewumi</w:t>
      </w:r>
      <w:r>
        <w:rPr>
          <w:rFonts w:ascii="Times New Roman" w:cs="Times New Roman" w:eastAsia="Times New Roman" w:hAnsi="Times New Roman"/>
          <w:sz w:val="24"/>
          <w:szCs w:val="24"/>
        </w:rPr>
        <w:t xml:space="preserve">, 2020) investigated heavy metals levels of soils around different cement factories in Southwestern Nigeria. Heavy metals concentrations were higher in the soil samples, compared to the appropriate reference samples </w:t>
      </w:r>
      <w:r>
        <w:rPr>
          <w:rFonts w:ascii="Times New Roman" w:cs="Times New Roman" w:eastAsia="Times New Roman" w:hAnsi="Times New Roman"/>
          <w:sz w:val="24"/>
          <w:szCs w:val="24"/>
        </w:rPr>
        <w:t>analysed</w:t>
      </w:r>
      <w:r>
        <w:rPr>
          <w:rFonts w:ascii="Times New Roman" w:cs="Times New Roman" w:eastAsia="Times New Roman" w:hAnsi="Times New Roman"/>
          <w:sz w:val="24"/>
          <w:szCs w:val="24"/>
        </w:rPr>
        <w:t xml:space="preserve"> in the studies. Considerable pollution and potential ecological risk from Cd, Cr, Ni and Pb were observed by </w:t>
      </w:r>
      <w:r>
        <w:rPr>
          <w:rFonts w:ascii="Times New Roman" w:cs="Times New Roman" w:eastAsia="Times New Roman" w:hAnsi="Times New Roman"/>
          <w:sz w:val="24"/>
          <w:szCs w:val="24"/>
        </w:rPr>
        <w:t>Olatunde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for soil samples around </w:t>
      </w:r>
      <w:r>
        <w:rPr>
          <w:rFonts w:ascii="Times New Roman" w:cs="Times New Roman" w:eastAsia="Times New Roman" w:hAnsi="Times New Roman"/>
          <w:sz w:val="24"/>
          <w:szCs w:val="24"/>
        </w:rPr>
        <w:t>Ibese</w:t>
      </w:r>
      <w:r>
        <w:rPr>
          <w:rFonts w:ascii="Times New Roman" w:cs="Times New Roman" w:eastAsia="Times New Roman" w:hAnsi="Times New Roman"/>
          <w:sz w:val="24"/>
          <w:szCs w:val="24"/>
        </w:rPr>
        <w:t xml:space="preserve"> cement factory. In addition to the proximal soil pollution with heavy metals at the </w:t>
      </w:r>
      <w:r>
        <w:rPr>
          <w:rFonts w:ascii="Times New Roman" w:cs="Times New Roman" w:eastAsia="Times New Roman" w:hAnsi="Times New Roman"/>
          <w:sz w:val="24"/>
          <w:szCs w:val="24"/>
        </w:rPr>
        <w:t>Ewekoro</w:t>
      </w:r>
      <w:r>
        <w:rPr>
          <w:rFonts w:ascii="Times New Roman" w:cs="Times New Roman" w:eastAsia="Times New Roman" w:hAnsi="Times New Roman"/>
          <w:sz w:val="24"/>
          <w:szCs w:val="24"/>
        </w:rPr>
        <w:t xml:space="preserve"> factory, </w:t>
      </w:r>
      <w:r>
        <w:rPr>
          <w:rFonts w:ascii="Times New Roman" w:cs="Times New Roman" w:eastAsia="Times New Roman" w:hAnsi="Times New Roman"/>
          <w:sz w:val="24"/>
          <w:szCs w:val="24"/>
        </w:rPr>
        <w:t>Laniyan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Adewumi</w:t>
      </w:r>
      <w:r>
        <w:rPr>
          <w:rFonts w:ascii="Times New Roman" w:cs="Times New Roman" w:eastAsia="Times New Roman" w:hAnsi="Times New Roman"/>
          <w:sz w:val="24"/>
          <w:szCs w:val="24"/>
        </w:rPr>
        <w:t xml:space="preserve"> (2020) detected Cu, Pb, Cr, Co and Ni in vegetables and root crops, at concentrations above international maximum safe limits. </w:t>
      </w: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worked on soil samples from both active and abandoned artisanal gold mining sites in Ile-Ife, Nigeria. While various metals were detected in the samples, concentration of Pb was particularly high and an assessment of contamination status via </w:t>
      </w:r>
      <w:r>
        <w:rPr>
          <w:rFonts w:ascii="Times New Roman" w:cs="Times New Roman" w:eastAsia="Times New Roman" w:hAnsi="Times New Roman"/>
          <w:sz w:val="24"/>
          <w:szCs w:val="24"/>
        </w:rPr>
        <w:t>geoaccumulation</w:t>
      </w:r>
      <w:r>
        <w:rPr>
          <w:rFonts w:ascii="Times New Roman" w:cs="Times New Roman" w:eastAsia="Times New Roman" w:hAnsi="Times New Roman"/>
          <w:sz w:val="24"/>
          <w:szCs w:val="24"/>
        </w:rPr>
        <w:t xml:space="preserve"> indices revealed that the soils were indeed contaminated with Pb.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Floodplain soils (adjacent to rivers) are commonly used in Nigeria for cultivation of food crops and vegetables, due to their alluvial nature and the availability of water for irrigation purposes. A number of recent studies have been focusing on the metals content of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oodplain</w:t>
      </w:r>
      <w:r>
        <w:rPr>
          <w:rFonts w:ascii="Times New Roman" w:cs="Times New Roman" w:eastAsia="Times New Roman" w:hAnsi="Times New Roman"/>
          <w:sz w:val="24"/>
          <w:szCs w:val="24"/>
        </w:rPr>
        <w:t xml:space="preserve"> soils, which potentially derive from materials deposited by overflowing rivers, themselves contaminated with toxic trace metals. </w:t>
      </w:r>
      <w:r>
        <w:rPr>
          <w:rFonts w:ascii="Times New Roman" w:cs="Times New Roman" w:eastAsia="Times New Roman" w:hAnsi="Times New Roman"/>
          <w:sz w:val="24"/>
          <w:szCs w:val="24"/>
        </w:rPr>
        <w:t>Maduawuchi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(2019) investigated levels of Pb, Co and Cr in three floodplains in Southwestern Nigeria. The study found that fluvial deposition contributed more significantly to Pb and Co contents of the floodplains, with percentage contribution ranging from 79.3–99% and 67.2–85.7%, respectively. These two metals were also detected in an edible vegetable (</w:t>
      </w:r>
      <w:r>
        <w:rPr>
          <w:rFonts w:ascii="Times New Roman" w:cs="Times New Roman" w:eastAsia="Times New Roman" w:hAnsi="Times New Roman"/>
          <w:i/>
          <w:iCs/>
          <w:sz w:val="24"/>
          <w:szCs w:val="24"/>
        </w:rPr>
        <w:t>Amaranthus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hydridus</w:t>
      </w:r>
      <w:r>
        <w:rPr>
          <w:rFonts w:ascii="Times New Roman" w:cs="Times New Roman" w:eastAsia="Times New Roman" w:hAnsi="Times New Roman"/>
          <w:sz w:val="24"/>
          <w:szCs w:val="24"/>
        </w:rPr>
        <w:t xml:space="preserve">) harvested from the floodplains. Another study by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determined the speciation of metals in the floodplain of </w:t>
      </w:r>
      <w:r>
        <w:rPr>
          <w:rFonts w:ascii="Times New Roman" w:cs="Times New Roman" w:eastAsia="Times New Roman" w:hAnsi="Times New Roman"/>
          <w:sz w:val="24"/>
          <w:szCs w:val="24"/>
        </w:rPr>
        <w:t>Onukun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river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Ondo</w:t>
      </w:r>
      <w:r>
        <w:rPr>
          <w:rFonts w:ascii="Times New Roman" w:cs="Times New Roman" w:eastAsia="Times New Roman" w:hAnsi="Times New Roman"/>
          <w:sz w:val="24"/>
          <w:szCs w:val="24"/>
        </w:rPr>
        <w:t xml:space="preserve"> state. Cu was found to be associated with the soil organic fraction; Pb and Zn exists in reducible fractions, while Cr and Fe are associated with the residual fraction. The findings suggest that Cu, Pb and Zn were mostly contributed by fluvial deposition to the floodplains, whereas Cr and Fe determined in the soils were more of geogenic or lithologic origin. Association of Pb with reducible soil fraction and attribution to anthropogenic activities was also reported by </w:t>
      </w:r>
      <w:r>
        <w:rPr>
          <w:rFonts w:ascii="Times New Roman" w:cs="Times New Roman" w:eastAsia="Times New Roman" w:hAnsi="Times New Roman"/>
          <w:sz w:val="24"/>
          <w:szCs w:val="24"/>
        </w:rPr>
        <w:t>Ebong</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In relation to agriculture, soil of vegetable farms irrigated with wastewater have showed higher levels of heavy metals, than similar soils with no wastewater applied (Abdu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2011). </w:t>
      </w:r>
    </w:p>
    <w:bookmarkStart w:id="37" w:name="_Toc182430702"/>
    <w:bookmarkStart w:id="38" w:name="_Toc198992455"/>
    <w:p>
      <w:pPr>
        <w:pStyle w:val="style1"/>
        <w:spacing w:lineRule="auto" w:line="480"/>
        <w:rPr>
          <w:rFonts w:eastAsia="Times New Roman"/>
          <w:szCs w:val="24"/>
        </w:rPr>
      </w:pPr>
      <w:r>
        <w:rPr>
          <w:rFonts w:eastAsia="Times New Roman"/>
          <w:szCs w:val="24"/>
        </w:rPr>
        <w:t>2.11</w:t>
      </w:r>
      <w:r>
        <w:rPr>
          <w:rFonts w:eastAsia="Times New Roman"/>
          <w:szCs w:val="24"/>
        </w:rPr>
        <w:t xml:space="preserve"> Heavy metals in crude oil and oil-contaminated sites</w:t>
      </w:r>
      <w:bookmarkEnd w:id="37"/>
      <w:bookmarkEnd w:id="38"/>
      <w:r>
        <w:rPr>
          <w:rFonts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w:t>
      </w:r>
      <w:r>
        <w:rPr>
          <w:rFonts w:ascii="Times New Roman" w:cs="Times New Roman" w:eastAsia="Times New Roman" w:hAnsi="Times New Roman"/>
          <w:sz w:val="24"/>
          <w:szCs w:val="24"/>
        </w:rPr>
        <w:t>Onojake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2016; Adebiyi and Adebiyi, 2015). The heavy metals present in Nigerian crude oil are mainly Cu, </w:t>
      </w:r>
      <w:r>
        <w:rPr>
          <w:rFonts w:ascii="Times New Roman" w:cs="Times New Roman" w:eastAsia="Times New Roman" w:hAnsi="Times New Roman"/>
          <w:sz w:val="24"/>
          <w:szCs w:val="24"/>
        </w:rPr>
        <w:t xml:space="preserve">Mn, Fe, Zn, Pb, Co, Ni, Cd and Cr (Chinedu and Chukwuemeka, 2018). Of greater relevance to this review, however, are studies which examined heavy metals in oil sands and oil-spillage sites. An estimated 3.1 million barrels of crude oil is believed to have spilled in the Niger-Delta, the oil - endowed region of Nigeria, from 1976 to 2014 (Chinedu and Chukwuemeka, 2018). </w:t>
      </w:r>
      <w:r>
        <w:rPr>
          <w:rFonts w:ascii="Times New Roman" w:cs="Times New Roman" w:eastAsia="Times New Roman" w:hAnsi="Times New Roman"/>
          <w:sz w:val="24"/>
          <w:szCs w:val="24"/>
        </w:rPr>
        <w:t>Osuji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Onajake</w:t>
      </w:r>
      <w:r>
        <w:rPr>
          <w:rFonts w:ascii="Times New Roman" w:cs="Times New Roman" w:eastAsia="Times New Roman" w:hAnsi="Times New Roman"/>
          <w:sz w:val="24"/>
          <w:szCs w:val="24"/>
        </w:rPr>
        <w:t xml:space="preserve"> (2004) worked on soil samples from oil-polluted lands in </w:t>
      </w:r>
      <w:r>
        <w:rPr>
          <w:rFonts w:ascii="Times New Roman" w:cs="Times New Roman" w:eastAsia="Times New Roman" w:hAnsi="Times New Roman"/>
          <w:sz w:val="24"/>
          <w:szCs w:val="24"/>
        </w:rPr>
        <w:t>Obiobi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Obrikom</w:t>
      </w:r>
      <w:r>
        <w:rPr>
          <w:rFonts w:ascii="Times New Roman" w:cs="Times New Roman" w:eastAsia="Times New Roman" w:hAnsi="Times New Roman"/>
          <w:sz w:val="24"/>
          <w:szCs w:val="24"/>
        </w:rPr>
        <w:t xml:space="preserve">, Niger-Delta. The study confirmed higher levels of Pb, Ni and Cu in all surface soils (0–15 cm) from oil-contaminated lands, compared to nearby ones which did not receive oil spills. Similarly, </w:t>
      </w:r>
      <w:r>
        <w:rPr>
          <w:rFonts w:ascii="Times New Roman" w:cs="Times New Roman" w:eastAsia="Times New Roman" w:hAnsi="Times New Roman"/>
          <w:sz w:val="24"/>
          <w:szCs w:val="24"/>
        </w:rPr>
        <w:t>Nwaichi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(2016) determined heavy metals in farm soils and crops grown on 4-year-old crude-oil impacted lands in </w:t>
      </w:r>
      <w:r>
        <w:rPr>
          <w:rFonts w:ascii="Times New Roman" w:cs="Times New Roman" w:eastAsia="Times New Roman" w:hAnsi="Times New Roman"/>
          <w:sz w:val="24"/>
          <w:szCs w:val="24"/>
        </w:rPr>
        <w:t>Uduvwoku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Ekore</w:t>
      </w:r>
      <w:r>
        <w:rPr>
          <w:rFonts w:ascii="Times New Roman" w:cs="Times New Roman" w:eastAsia="Times New Roman" w:hAnsi="Times New Roman"/>
          <w:sz w:val="24"/>
          <w:szCs w:val="24"/>
        </w:rPr>
        <w:t xml:space="preserv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respectively, exceeding WHO set limits for these metals in food, whereas the same metals were not detected in cassava from non-oil-impacted farmlands. This study exemplifies the exposure of humans in Nigeria to heavy metals, through consumption of food crops cultivated on contaminated soil environments. Similar results of elevated metals content in crops from oil - prospecting areas of Rivers state were earlier reported by Hart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(2005). Adebiyi and Ore (2020) determined heavy metals in sand residues (tailings) of the Nigerian bituminous sand fi </w:t>
      </w:r>
      <w:r>
        <w:rPr>
          <w:rFonts w:ascii="Times New Roman" w:cs="Times New Roman" w:eastAsia="Times New Roman" w:hAnsi="Times New Roman"/>
          <w:sz w:val="24"/>
          <w:szCs w:val="24"/>
        </w:rPr>
        <w:t>eld</w:t>
      </w:r>
      <w:r>
        <w:rPr>
          <w:rFonts w:ascii="Times New Roman" w:cs="Times New Roman" w:eastAsia="Times New Roman" w:hAnsi="Times New Roman"/>
          <w:sz w:val="24"/>
          <w:szCs w:val="24"/>
        </w:rPr>
        <w:t xml:space="preserve">. Various heavy metals, including Cu, Fe, </w:t>
      </w:r>
      <w:r>
        <w:rPr>
          <w:rFonts w:ascii="Times New Roman" w:cs="Times New Roman" w:eastAsia="Times New Roman" w:hAnsi="Times New Roman"/>
          <w:sz w:val="24"/>
          <w:szCs w:val="24"/>
        </w:rPr>
        <w:t>Sc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Nb</w:t>
      </w:r>
      <w:r>
        <w:rPr>
          <w:rFonts w:ascii="Times New Roman" w:cs="Times New Roman" w:eastAsia="Times New Roman" w:hAnsi="Times New Roman"/>
          <w:sz w:val="24"/>
          <w:szCs w:val="24"/>
        </w:rPr>
        <w:t xml:space="preserve">, As, V,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Ti, </w:t>
      </w:r>
      <w:r>
        <w:rPr>
          <w:rFonts w:ascii="Times New Roman" w:cs="Times New Roman" w:eastAsia="Times New Roman" w:hAnsi="Times New Roman"/>
          <w:sz w:val="24"/>
          <w:szCs w:val="24"/>
        </w:rPr>
        <w:t>Sr</w:t>
      </w:r>
      <w:r>
        <w:rPr>
          <w:rFonts w:ascii="Times New Roman" w:cs="Times New Roman" w:eastAsia="Times New Roman" w:hAnsi="Times New Roman"/>
          <w:sz w:val="24"/>
          <w:szCs w:val="24"/>
        </w:rPr>
        <w:t xml:space="preserve"> and Ni were detected at high concentrations, ranging from 81.75 µg/g (As) to 9453 µg/g (Fe). Indeed, assessment of contamination revealed very high ecological risks by the level of metals present in the tailings</w:t>
      </w:r>
      <w:r>
        <w:rPr>
          <w:rFonts w:ascii="Times New Roman" w:cs="Times New Roman" w:eastAsia="Times New Roman" w:hAnsi="Times New Roman"/>
          <w:sz w:val="24"/>
          <w:szCs w:val="24"/>
        </w:rPr>
        <w:t>.</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bookmarkStart w:id="39" w:name="_Toc182430703"/>
    <w:bookmarkStart w:id="40" w:name="_Toc198992456"/>
    <w:p>
      <w:pPr>
        <w:pStyle w:val="style2"/>
        <w:spacing w:lineRule="auto" w:line="480"/>
        <w:rPr>
          <w:rFonts w:eastAsia="Times New Roman"/>
          <w:szCs w:val="24"/>
        </w:rPr>
      </w:pPr>
      <w:r>
        <w:rPr>
          <w:rFonts w:eastAsia="Times New Roman"/>
          <w:szCs w:val="24"/>
        </w:rPr>
        <w:t>CHAPTER THREE</w:t>
      </w:r>
      <w:bookmarkEnd w:id="39"/>
      <w:bookmarkEnd w:id="40"/>
    </w:p>
    <w:bookmarkStart w:id="41" w:name="_Toc182430704"/>
    <w:bookmarkStart w:id="42" w:name="_Toc198992457"/>
    <w:p>
      <w:pPr>
        <w:pStyle w:val="style1"/>
        <w:spacing w:before="0" w:after="0" w:lineRule="auto" w:line="480"/>
        <w:rPr>
          <w:rFonts w:eastAsia="Times New Roman"/>
          <w:sz w:val="22"/>
          <w:szCs w:val="22"/>
        </w:rPr>
      </w:pPr>
      <w:r>
        <w:rPr>
          <w:rFonts w:eastAsia="Times New Roman"/>
          <w:szCs w:val="24"/>
        </w:rPr>
        <w:t>3.</w:t>
      </w:r>
      <w:r>
        <w:rPr>
          <w:rFonts w:eastAsia="Times New Roman"/>
          <w:sz w:val="22"/>
          <w:szCs w:val="22"/>
        </w:rPr>
        <w:t xml:space="preserve">0 </w:t>
      </w:r>
      <w:r>
        <w:rPr>
          <w:rFonts w:eastAsia="Times New Roman"/>
          <w:sz w:val="22"/>
          <w:szCs w:val="22"/>
        </w:rPr>
        <w:t>MATERIALS AND METHODS</w:t>
      </w:r>
      <w:bookmarkEnd w:id="41"/>
      <w:bookmarkEnd w:id="42"/>
    </w:p>
    <w:p>
      <w:pPr>
        <w:pStyle w:val="style0"/>
        <w:spacing w:after="0" w:lineRule="auto" w:line="480"/>
        <w:rPr>
          <w:rFonts w:ascii="Times New Roman" w:cs="Times New Roman" w:hAnsi="Times New Roman"/>
          <w:b/>
        </w:rPr>
      </w:pPr>
      <w:r>
        <w:rPr>
          <w:rFonts w:ascii="Times New Roman" w:cs="Times New Roman" w:hAnsi="Times New Roman"/>
          <w:b/>
        </w:rPr>
        <w:t>3.1 Materials</w:t>
      </w:r>
    </w:p>
    <w:p>
      <w:pPr>
        <w:pStyle w:val="style0"/>
        <w:spacing w:after="0" w:lineRule="auto" w:line="480"/>
        <w:rPr>
          <w:rFonts w:ascii="Times New Roman" w:cs="Times New Roman" w:hAnsi="Times New Roman"/>
          <w:b/>
        </w:rPr>
      </w:pPr>
      <w:r>
        <w:rPr>
          <w:rFonts w:ascii="Times New Roman" w:cs="Times New Roman" w:eastAsia="Calibri" w:hAnsi="Times New Roman"/>
        </w:rPr>
        <w:t>Kjeldahl</w:t>
      </w:r>
      <w:r>
        <w:rPr>
          <w:rFonts w:ascii="Times New Roman" w:cs="Times New Roman" w:eastAsia="Calibri" w:hAnsi="Times New Roman"/>
        </w:rPr>
        <w:t xml:space="preserve"> distillation glass, Nitric acid, </w:t>
      </w:r>
      <w:r>
        <w:rPr>
          <w:rFonts w:ascii="Times New Roman" w:cs="Times New Roman" w:eastAsia="Calibri" w:hAnsi="Times New Roman"/>
        </w:rPr>
        <w:t>Oxochlorate</w:t>
      </w:r>
      <w:r>
        <w:rPr>
          <w:rFonts w:ascii="Times New Roman" w:cs="Times New Roman" w:eastAsia="Calibri" w:hAnsi="Times New Roman"/>
        </w:rPr>
        <w:t xml:space="preserve">, Calibrated sample bottle, </w:t>
      </w:r>
      <w:r>
        <w:rPr>
          <w:rStyle w:val="style4097"/>
          <w:rFonts w:ascii="Times New Roman" w:cs="Times New Roman" w:eastAsia="Calibri" w:hAnsi="Times New Roman"/>
          <w:color w:val="auto"/>
          <w:sz w:val="22"/>
          <w:szCs w:val="22"/>
        </w:rPr>
        <w:t>flame Atomic Absorption</w:t>
      </w:r>
      <w:r>
        <w:rPr>
          <w:rFonts w:ascii="Times New Roman" w:cs="Times New Roman" w:eastAsia="Calibri" w:hAnsi="Times New Roman"/>
        </w:rPr>
        <w:t xml:space="preserve"> </w:t>
      </w:r>
      <w:r>
        <w:rPr>
          <w:rStyle w:val="style4097"/>
          <w:rFonts w:ascii="Times New Roman" w:cs="Times New Roman" w:eastAsia="Calibri" w:hAnsi="Times New Roman"/>
          <w:color w:val="auto"/>
          <w:sz w:val="22"/>
          <w:szCs w:val="22"/>
        </w:rPr>
        <w:t>Spectrophotometer, Samples, and distilled water.</w:t>
      </w:r>
    </w:p>
    <w:bookmarkStart w:id="43" w:name="_Toc182430705"/>
    <w:bookmarkStart w:id="44" w:name="_Toc198992458"/>
    <w:p>
      <w:pPr>
        <w:pStyle w:val="style1"/>
        <w:spacing w:before="0" w:after="0" w:lineRule="auto" w:line="480"/>
        <w:rPr>
          <w:rStyle w:val="style4097"/>
          <w:rFonts w:ascii="Times New Roman" w:hAnsi="Times New Roman"/>
          <w:color w:val="auto"/>
          <w:sz w:val="22"/>
          <w:szCs w:val="22"/>
        </w:rPr>
      </w:pPr>
      <w:r>
        <w:rPr>
          <w:sz w:val="22"/>
          <w:szCs w:val="22"/>
        </w:rPr>
        <w:t xml:space="preserve">3.2 </w:t>
      </w:r>
      <w:r>
        <w:rPr>
          <w:sz w:val="22"/>
          <w:szCs w:val="22"/>
        </w:rPr>
        <w:t>Method</w:t>
      </w:r>
      <w:bookmarkEnd w:id="43"/>
      <w:bookmarkEnd w:id="44"/>
    </w:p>
    <w:bookmarkStart w:id="45" w:name="_Toc182430706"/>
    <w:bookmarkStart w:id="46" w:name="_Toc198992459"/>
    <w:p>
      <w:pPr>
        <w:pStyle w:val="style1"/>
        <w:spacing w:before="0" w:after="0" w:lineRule="auto" w:line="480"/>
        <w:rPr>
          <w:rStyle w:val="style4097"/>
          <w:rFonts w:ascii="Times New Roman" w:cs="Times New Roman" w:eastAsia="Calibri" w:hAnsi="Times New Roman"/>
          <w:color w:val="auto"/>
          <w:sz w:val="22"/>
          <w:szCs w:val="22"/>
        </w:rPr>
      </w:pPr>
      <w:r>
        <w:rPr>
          <w:rStyle w:val="style4097"/>
          <w:rFonts w:ascii="Times New Roman" w:cs="Times New Roman" w:eastAsia="Calibri" w:hAnsi="Times New Roman"/>
          <w:color w:val="auto"/>
          <w:sz w:val="22"/>
          <w:szCs w:val="22"/>
        </w:rPr>
        <w:t xml:space="preserve">3.2.1 </w:t>
      </w:r>
      <w:r>
        <w:rPr>
          <w:rStyle w:val="style4097"/>
          <w:rFonts w:ascii="Times New Roman" w:hAnsi="Times New Roman"/>
          <w:color w:val="auto"/>
          <w:sz w:val="22"/>
          <w:szCs w:val="22"/>
        </w:rPr>
        <w:t>Digestion</w:t>
      </w:r>
      <w:r>
        <w:rPr>
          <w:rStyle w:val="style4097"/>
          <w:rFonts w:ascii="Times New Roman" w:cs="Times New Roman" w:eastAsia="Calibri" w:hAnsi="Times New Roman"/>
          <w:color w:val="auto"/>
          <w:sz w:val="22"/>
          <w:szCs w:val="22"/>
        </w:rPr>
        <w:t xml:space="preserve"> of sample</w:t>
      </w:r>
      <w:bookmarkEnd w:id="45"/>
      <w:bookmarkEnd w:id="46"/>
    </w:p>
    <w:p>
      <w:pPr>
        <w:pStyle w:val="style0"/>
        <w:spacing w:after="0" w:lineRule="auto" w:line="480"/>
        <w:jc w:val="both"/>
        <w:rPr>
          <w:rFonts w:ascii="Times New Roman" w:cs="Times New Roman" w:eastAsia="Calibri" w:hAnsi="Times New Roman"/>
        </w:rPr>
      </w:pPr>
      <w:r>
        <w:rPr>
          <w:rStyle w:val="style4097"/>
          <w:rFonts w:ascii="Times New Roman" w:cs="Times New Roman" w:eastAsia="Calibri" w:hAnsi="Times New Roman"/>
          <w:color w:val="auto"/>
          <w:sz w:val="22"/>
          <w:szCs w:val="22"/>
        </w:rPr>
        <w:t>One gram of sample was weighed in a 250 ml</w:t>
      </w:r>
      <w:r>
        <w:rPr>
          <w:rFonts w:ascii="Times New Roman" w:cs="Times New Roman" w:eastAsia="Calibri" w:hAnsi="Times New Roman"/>
        </w:rPr>
        <w:t xml:space="preserve"> </w:t>
      </w:r>
      <w:r>
        <w:rPr>
          <w:rFonts w:ascii="Times New Roman" w:cs="Times New Roman" w:eastAsia="Calibri" w:hAnsi="Times New Roman"/>
        </w:rPr>
        <w:t>Kjeldahl</w:t>
      </w:r>
      <w:r>
        <w:rPr>
          <w:rFonts w:ascii="Times New Roman" w:cs="Times New Roman" w:eastAsia="Calibri" w:hAnsi="Times New Roman"/>
        </w:rPr>
        <w:t xml:space="preserve"> distillation glass and</w:t>
      </w:r>
      <w:r>
        <w:rPr>
          <w:rStyle w:val="style4097"/>
          <w:rFonts w:ascii="Times New Roman" w:cs="Times New Roman" w:eastAsia="Calibri" w:hAnsi="Times New Roman"/>
          <w:color w:val="auto"/>
          <w:sz w:val="22"/>
          <w:szCs w:val="22"/>
        </w:rPr>
        <w:t xml:space="preserve"> was wet digested using 20 ml of HNO</w:t>
      </w:r>
      <w:r>
        <w:rPr>
          <w:rStyle w:val="style4097"/>
          <w:rFonts w:ascii="Times New Roman" w:cs="Times New Roman" w:eastAsia="Calibri" w:hAnsi="Times New Roman"/>
          <w:color w:val="auto"/>
          <w:sz w:val="22"/>
          <w:szCs w:val="22"/>
          <w:vertAlign w:val="subscript"/>
        </w:rPr>
        <w:t>3</w:t>
      </w:r>
      <w:r>
        <w:rPr>
          <w:rStyle w:val="style4097"/>
          <w:rFonts w:ascii="Times New Roman" w:cs="Times New Roman" w:eastAsia="Calibri" w:hAnsi="Times New Roman"/>
          <w:color w:val="auto"/>
          <w:sz w:val="22"/>
          <w:szCs w:val="22"/>
        </w:rPr>
        <w:t>-HClO</w:t>
      </w:r>
      <w:r>
        <w:rPr>
          <w:rStyle w:val="style4097"/>
          <w:rFonts w:ascii="Times New Roman" w:cs="Times New Roman" w:eastAsia="Calibri" w:hAnsi="Times New Roman"/>
          <w:color w:val="auto"/>
          <w:sz w:val="22"/>
          <w:szCs w:val="22"/>
          <w:vertAlign w:val="subscript"/>
        </w:rPr>
        <w:t>4</w:t>
      </w:r>
      <w:r>
        <w:rPr>
          <w:rFonts w:ascii="Times New Roman" w:cs="Times New Roman" w:eastAsia="Calibri" w:hAnsi="Times New Roman"/>
          <w:vertAlign w:val="subscript"/>
        </w:rPr>
        <w:t xml:space="preserve"> </w:t>
      </w:r>
      <w:r>
        <w:rPr>
          <w:rStyle w:val="style4097"/>
          <w:rFonts w:ascii="Times New Roman" w:cs="Times New Roman" w:eastAsia="Calibri" w:hAnsi="Times New Roman"/>
          <w:color w:val="auto"/>
          <w:sz w:val="22"/>
          <w:szCs w:val="22"/>
        </w:rPr>
        <w:t>acid solution (2:1 volume) on a hot digestion system,</w:t>
      </w:r>
      <w:r>
        <w:rPr>
          <w:rFonts w:ascii="Times New Roman" w:cs="Times New Roman" w:eastAsia="Calibri" w:hAnsi="Times New Roman"/>
        </w:rPr>
        <w:t xml:space="preserve"> </w:t>
      </w:r>
      <w:r>
        <w:rPr>
          <w:rStyle w:val="style4097"/>
          <w:rFonts w:ascii="Times New Roman" w:cs="Times New Roman" w:eastAsia="Calibri" w:hAnsi="Times New Roman"/>
          <w:color w:val="auto"/>
          <w:sz w:val="22"/>
          <w:szCs w:val="22"/>
        </w:rPr>
        <w:t>heated until the samples turn colorless solution.</w:t>
      </w:r>
      <w:r>
        <w:rPr>
          <w:rFonts w:ascii="Times New Roman" w:cs="Times New Roman" w:eastAsia="Calibri" w:hAnsi="Times New Roman"/>
        </w:rPr>
        <w:t xml:space="preserve"> </w:t>
      </w:r>
    </w:p>
    <w:bookmarkStart w:id="47" w:name="_Toc182430707"/>
    <w:bookmarkStart w:id="48" w:name="_Toc198992460"/>
    <w:p>
      <w:pPr>
        <w:pStyle w:val="style1"/>
        <w:spacing w:before="0" w:after="0" w:lineRule="auto" w:line="480"/>
        <w:rPr>
          <w:rStyle w:val="style4097"/>
          <w:rFonts w:ascii="Times New Roman" w:cs="Times New Roman" w:eastAsia="Calibri" w:hAnsi="Times New Roman"/>
          <w:b w:val="false"/>
          <w:color w:val="auto"/>
          <w:sz w:val="22"/>
          <w:szCs w:val="22"/>
        </w:rPr>
      </w:pPr>
      <w:r>
        <w:rPr>
          <w:rStyle w:val="style4097"/>
          <w:rFonts w:ascii="Times New Roman" w:cs="Times New Roman" w:eastAsia="Calibri" w:hAnsi="Times New Roman"/>
          <w:color w:val="auto"/>
          <w:sz w:val="22"/>
          <w:szCs w:val="22"/>
        </w:rPr>
        <w:t xml:space="preserve">3.2.2 </w:t>
      </w:r>
      <w:r>
        <w:rPr>
          <w:rStyle w:val="style4097"/>
          <w:rFonts w:ascii="Times New Roman" w:hAnsi="Times New Roman"/>
          <w:color w:val="auto"/>
          <w:sz w:val="22"/>
          <w:szCs w:val="22"/>
        </w:rPr>
        <w:t>Mineral</w:t>
      </w:r>
      <w:r>
        <w:rPr>
          <w:rStyle w:val="style4097"/>
          <w:rFonts w:ascii="Times New Roman" w:cs="Times New Roman" w:eastAsia="Calibri" w:hAnsi="Times New Roman"/>
          <w:color w:val="auto"/>
          <w:sz w:val="22"/>
          <w:szCs w:val="22"/>
        </w:rPr>
        <w:t xml:space="preserve"> analysis</w:t>
      </w:r>
      <w:bookmarkEnd w:id="47"/>
      <w:bookmarkEnd w:id="48"/>
      <w:r>
        <w:rPr>
          <w:rStyle w:val="style4097"/>
          <w:rFonts w:ascii="Times New Roman" w:cs="Times New Roman" w:eastAsia="Calibri" w:hAnsi="Times New Roman"/>
          <w:color w:val="auto"/>
          <w:sz w:val="22"/>
          <w:szCs w:val="22"/>
        </w:rPr>
        <w:t xml:space="preserve"> </w:t>
      </w:r>
    </w:p>
    <w:p>
      <w:pPr>
        <w:pStyle w:val="style0"/>
        <w:spacing w:after="0" w:lineRule="auto" w:line="480"/>
        <w:jc w:val="both"/>
        <w:rPr>
          <w:rStyle w:val="style4097"/>
          <w:rFonts w:ascii="Times New Roman" w:cs="Times New Roman" w:eastAsia="Calibri" w:hAnsi="Times New Roman"/>
          <w:color w:val="auto"/>
          <w:sz w:val="22"/>
          <w:szCs w:val="22"/>
        </w:rPr>
      </w:pPr>
      <w:r>
        <w:rPr>
          <w:rStyle w:val="style4097"/>
          <w:rFonts w:ascii="Times New Roman" w:cs="Times New Roman" w:eastAsia="Calibri" w:hAnsi="Times New Roman"/>
          <w:color w:val="auto"/>
          <w:sz w:val="22"/>
          <w:szCs w:val="22"/>
        </w:rPr>
        <w:t>After digestion was complete, the solution of each</w:t>
      </w:r>
      <w:r>
        <w:rPr>
          <w:rFonts w:ascii="Times New Roman" w:cs="Times New Roman" w:eastAsia="Calibri" w:hAnsi="Times New Roman"/>
        </w:rPr>
        <w:t xml:space="preserve"> </w:t>
      </w:r>
      <w:r>
        <w:rPr>
          <w:rStyle w:val="style4097"/>
          <w:rFonts w:ascii="Times New Roman" w:cs="Times New Roman" w:eastAsia="Calibri" w:hAnsi="Times New Roman"/>
          <w:color w:val="auto"/>
          <w:sz w:val="22"/>
          <w:szCs w:val="22"/>
        </w:rPr>
        <w:t>sample was trans</w:t>
      </w:r>
      <w:r>
        <w:rPr>
          <w:rStyle w:val="style4097"/>
          <w:rFonts w:ascii="Times New Roman" w:cs="Times New Roman" w:eastAsia="Calibri" w:hAnsi="Times New Roman"/>
          <w:color w:val="auto"/>
          <w:sz w:val="22"/>
          <w:szCs w:val="22"/>
        </w:rPr>
        <w:t xml:space="preserve">ferred into a 100 ml calibrated </w:t>
      </w:r>
      <w:r>
        <w:rPr>
          <w:rStyle w:val="style4097"/>
          <w:rFonts w:ascii="Times New Roman" w:cs="Times New Roman" w:eastAsia="Calibri" w:hAnsi="Times New Roman"/>
          <w:color w:val="auto"/>
          <w:sz w:val="22"/>
          <w:szCs w:val="22"/>
        </w:rPr>
        <w:t>sample</w:t>
      </w:r>
      <w:r>
        <w:rPr>
          <w:rFonts w:ascii="Times New Roman" w:cs="Times New Roman" w:eastAsia="Calibri" w:hAnsi="Times New Roman"/>
        </w:rPr>
        <w:t xml:space="preserve"> </w:t>
      </w:r>
      <w:r>
        <w:rPr>
          <w:rStyle w:val="style4097"/>
          <w:rFonts w:ascii="Times New Roman" w:cs="Times New Roman" w:eastAsia="Calibri" w:hAnsi="Times New Roman"/>
          <w:color w:val="auto"/>
          <w:sz w:val="22"/>
          <w:szCs w:val="22"/>
        </w:rPr>
        <w:t>bottle and the solution was diluted to the mark with</w:t>
      </w:r>
      <w:r>
        <w:rPr>
          <w:rFonts w:ascii="Times New Roman" w:cs="Times New Roman" w:eastAsia="Calibri" w:hAnsi="Times New Roman"/>
        </w:rPr>
        <w:t xml:space="preserve"> </w:t>
      </w:r>
      <w:r>
        <w:rPr>
          <w:rStyle w:val="style4097"/>
          <w:rFonts w:ascii="Times New Roman" w:cs="Times New Roman" w:eastAsia="Calibri" w:hAnsi="Times New Roman"/>
          <w:color w:val="auto"/>
          <w:sz w:val="22"/>
          <w:szCs w:val="22"/>
        </w:rPr>
        <w:t>distilled water.</w:t>
      </w:r>
      <w:r>
        <w:rPr>
          <w:rFonts w:ascii="Times New Roman" w:cs="Times New Roman" w:eastAsia="Calibri" w:hAnsi="Times New Roman"/>
        </w:rPr>
        <w:t xml:space="preserve">  Minerals</w:t>
      </w:r>
      <w:r>
        <w:rPr>
          <w:rStyle w:val="style4097"/>
          <w:rFonts w:ascii="Times New Roman" w:cs="Times New Roman" w:eastAsia="Calibri" w:hAnsi="Times New Roman"/>
          <w:color w:val="auto"/>
          <w:sz w:val="22"/>
          <w:szCs w:val="22"/>
        </w:rPr>
        <w:t xml:space="preserve"> in the samples were</w:t>
      </w:r>
      <w:r>
        <w:rPr>
          <w:rFonts w:ascii="Times New Roman" w:cs="Times New Roman" w:eastAsia="Calibri" w:hAnsi="Times New Roman"/>
        </w:rPr>
        <w:t xml:space="preserve"> </w:t>
      </w:r>
      <w:r>
        <w:rPr>
          <w:rStyle w:val="style4097"/>
          <w:rFonts w:ascii="Times New Roman" w:cs="Times New Roman" w:eastAsia="Calibri" w:hAnsi="Times New Roman"/>
          <w:color w:val="auto"/>
          <w:sz w:val="22"/>
          <w:szCs w:val="22"/>
        </w:rPr>
        <w:t>determined by flame Atomic Absorption</w:t>
      </w:r>
      <w:r>
        <w:rPr>
          <w:rFonts w:ascii="Times New Roman" w:cs="Times New Roman" w:eastAsia="Calibri" w:hAnsi="Times New Roman"/>
        </w:rPr>
        <w:t xml:space="preserve"> </w:t>
      </w:r>
      <w:r>
        <w:rPr>
          <w:rStyle w:val="style4097"/>
          <w:rFonts w:ascii="Times New Roman" w:cs="Times New Roman" w:eastAsia="Calibri" w:hAnsi="Times New Roman"/>
          <w:color w:val="auto"/>
          <w:sz w:val="22"/>
          <w:szCs w:val="22"/>
        </w:rPr>
        <w:t>Spectrophotometer (VARIAN model AA240FS,</w:t>
      </w:r>
      <w:r>
        <w:rPr>
          <w:rFonts w:ascii="Times New Roman" w:cs="Times New Roman" w:eastAsia="Calibri" w:hAnsi="Times New Roman"/>
        </w:rPr>
        <w:t xml:space="preserve"> </w:t>
      </w:r>
      <w:r>
        <w:rPr>
          <w:rStyle w:val="style4097"/>
          <w:rFonts w:ascii="Times New Roman" w:cs="Times New Roman" w:eastAsia="Calibri" w:hAnsi="Times New Roman"/>
          <w:color w:val="auto"/>
          <w:sz w:val="22"/>
          <w:szCs w:val="22"/>
        </w:rPr>
        <w:t xml:space="preserve">United State). </w:t>
      </w:r>
    </w:p>
    <w:p>
      <w:pPr>
        <w:pStyle w:val="style0"/>
        <w:spacing w:after="0" w:lineRule="auto" w:line="480"/>
        <w:jc w:val="both"/>
        <w:rPr>
          <w:rFonts w:ascii="Times New Roman" w:cs="Times New Roman" w:hAnsi="Times New Roman"/>
        </w:rPr>
      </w:pPr>
    </w:p>
    <w:p>
      <w:pPr>
        <w:pStyle w:val="style0"/>
        <w:spacing w:after="0" w:lineRule="auto" w:line="480"/>
        <w:rPr>
          <w:b/>
        </w:rPr>
      </w:pPr>
    </w:p>
    <w:p>
      <w:pPr>
        <w:pStyle w:val="style0"/>
        <w:spacing w:after="0" w:lineRule="auto" w:line="480"/>
        <w:jc w:val="both"/>
        <w:rPr>
          <w:rFonts w:ascii="Times New Roman" w:cs="Times New Roman" w:eastAsia="Times New Roman" w:hAnsi="Times New Roman"/>
          <w:b/>
        </w:rPr>
      </w:pPr>
    </w:p>
    <w:p>
      <w:pPr>
        <w:pStyle w:val="style0"/>
        <w:spacing w:after="0" w:lineRule="auto" w:line="480"/>
        <w:jc w:val="both"/>
        <w:rPr>
          <w:rFonts w:ascii="Times New Roman" w:cs="Times New Roman" w:eastAsia="Times New Roman" w:hAnsi="Times New Roman"/>
          <w:b/>
        </w:rPr>
      </w:pPr>
    </w:p>
    <w:p>
      <w:pPr>
        <w:pStyle w:val="style0"/>
        <w:spacing w:after="0" w:lineRule="auto" w:line="480"/>
        <w:jc w:val="both"/>
        <w:rPr>
          <w:rFonts w:ascii="Times New Roman" w:cs="Times New Roman" w:eastAsia="Times New Roman" w:hAnsi="Times New Roman"/>
          <w:b/>
        </w:rPr>
      </w:pPr>
    </w:p>
    <w:p>
      <w:pPr>
        <w:pStyle w:val="style0"/>
        <w:spacing w:after="0" w:lineRule="auto" w:line="480"/>
        <w:jc w:val="both"/>
        <w:rPr>
          <w:rFonts w:ascii="Times New Roman" w:cs="Times New Roman" w:eastAsia="Times New Roman" w:hAnsi="Times New Roman"/>
          <w:b/>
        </w:rPr>
      </w:pPr>
    </w:p>
    <w:p>
      <w:pPr>
        <w:pStyle w:val="style0"/>
        <w:spacing w:after="0" w:lineRule="auto" w:line="480"/>
        <w:jc w:val="both"/>
        <w:rPr>
          <w:rFonts w:ascii="Times New Roman" w:cs="Times New Roman" w:eastAsia="Times New Roman" w:hAnsi="Times New Roman"/>
          <w:b/>
        </w:rPr>
      </w:pPr>
    </w:p>
    <w:p>
      <w:pPr>
        <w:pStyle w:val="style0"/>
        <w:spacing w:after="0" w:lineRule="auto" w:line="480"/>
        <w:jc w:val="both"/>
        <w:rPr>
          <w:rFonts w:ascii="Times New Roman" w:cs="Times New Roman" w:eastAsia="Times New Roman" w:hAnsi="Times New Roman"/>
          <w:b/>
        </w:rPr>
      </w:pPr>
    </w:p>
    <w:p>
      <w:pPr>
        <w:pStyle w:val="style0"/>
        <w:spacing w:after="0" w:lineRule="auto" w:line="480"/>
        <w:jc w:val="both"/>
        <w:rPr>
          <w:rFonts w:ascii="Times New Roman" w:cs="Times New Roman" w:eastAsia="Times New Roman" w:hAnsi="Times New Roman"/>
          <w:b/>
        </w:rPr>
      </w:pPr>
    </w:p>
    <w:p>
      <w:pPr>
        <w:pStyle w:val="style0"/>
        <w:spacing w:after="0" w:lineRule="auto" w:line="480"/>
        <w:jc w:val="both"/>
        <w:rPr>
          <w:rFonts w:ascii="Times New Roman" w:cs="Times New Roman" w:eastAsia="Times New Roman" w:hAnsi="Times New Roman"/>
          <w:b/>
        </w:rPr>
      </w:pPr>
    </w:p>
    <w:p>
      <w:pPr>
        <w:pStyle w:val="style0"/>
        <w:spacing w:after="0" w:lineRule="auto" w:line="480"/>
        <w:jc w:val="both"/>
        <w:rPr>
          <w:rFonts w:ascii="Times New Roman" w:cs="Times New Roman" w:eastAsia="Times New Roman" w:hAnsi="Times New Roman"/>
          <w:b/>
        </w:rPr>
      </w:pPr>
    </w:p>
    <w:p>
      <w:pPr>
        <w:pStyle w:val="style0"/>
        <w:spacing w:after="0" w:lineRule="auto" w:line="480"/>
        <w:jc w:val="both"/>
        <w:rPr>
          <w:rFonts w:ascii="Times New Roman" w:cs="Times New Roman" w:eastAsia="Times New Roman" w:hAnsi="Times New Roman"/>
          <w:b/>
        </w:rPr>
      </w:pPr>
    </w:p>
    <w:p>
      <w:pPr>
        <w:pStyle w:val="style0"/>
        <w:spacing w:after="0" w:lineRule="auto" w:line="480"/>
        <w:jc w:val="both"/>
        <w:rPr>
          <w:rFonts w:ascii="Times New Roman" w:cs="Times New Roman" w:eastAsia="Times New Roman" w:hAnsi="Times New Roman"/>
          <w:b/>
        </w:rPr>
      </w:pPr>
    </w:p>
    <w:bookmarkStart w:id="49" w:name="_Toc182430708"/>
    <w:bookmarkStart w:id="50" w:name="_Toc198992461"/>
    <w:p>
      <w:pPr>
        <w:pStyle w:val="style2"/>
        <w:spacing w:before="0" w:after="0" w:lineRule="auto" w:line="480"/>
        <w:rPr>
          <w:rFonts w:eastAsia="Times New Roman"/>
          <w:sz w:val="22"/>
          <w:szCs w:val="22"/>
        </w:rPr>
      </w:pPr>
      <w:r>
        <w:rPr>
          <w:rFonts w:eastAsia="Times New Roman"/>
          <w:sz w:val="22"/>
          <w:szCs w:val="22"/>
        </w:rPr>
        <w:t>CHAPTER FOUR</w:t>
      </w:r>
      <w:bookmarkEnd w:id="49"/>
      <w:bookmarkEnd w:id="50"/>
    </w:p>
    <w:bookmarkStart w:id="51" w:name="_Toc182430709"/>
    <w:bookmarkStart w:id="52" w:name="_Toc198992462"/>
    <w:p>
      <w:pPr>
        <w:pStyle w:val="style1"/>
        <w:spacing w:before="0" w:after="0" w:lineRule="auto" w:line="480"/>
        <w:rPr>
          <w:sz w:val="22"/>
          <w:szCs w:val="22"/>
        </w:rPr>
      </w:pPr>
      <w:r>
        <w:rPr>
          <w:sz w:val="22"/>
          <w:szCs w:val="22"/>
        </w:rPr>
        <w:t xml:space="preserve">4.1 </w:t>
      </w:r>
      <w:r>
        <w:rPr>
          <w:sz w:val="22"/>
          <w:szCs w:val="22"/>
        </w:rPr>
        <w:t>Heavy metal</w:t>
      </w:r>
      <w:r>
        <w:rPr>
          <w:sz w:val="22"/>
          <w:szCs w:val="22"/>
        </w:rPr>
        <w:t xml:space="preserve"> analysis</w:t>
      </w:r>
      <w:bookmarkEnd w:id="51"/>
      <w:bookmarkEnd w:id="52"/>
    </w:p>
    <w:p>
      <w:pPr>
        <w:pStyle w:val="style0"/>
        <w:spacing w:after="0" w:lineRule="auto" w:line="480"/>
        <w:jc w:val="both"/>
        <w:rPr>
          <w:rFonts w:ascii="Times New Roman" w:cs="Times New Roman" w:eastAsia="Times New Roman" w:hAnsi="Times New Roman"/>
        </w:rPr>
      </w:pPr>
      <w:r>
        <w:rPr>
          <w:rFonts w:ascii="Times New Roman" w:cs="Times New Roman" w:eastAsia="Times New Roman" w:hAnsi="Times New Roman"/>
        </w:rPr>
        <w:t>Table 1 shows the lead and cadmium levels (mg/l) of locally manufactured pediatric syrups. The lead levels ranged from 0.00</w:t>
      </w:r>
      <w:r>
        <w:rPr>
          <w:rFonts w:ascii="Times New Roman" w:cs="Times New Roman" w:eastAsia="Times New Roman" w:hAnsi="Times New Roman"/>
        </w:rPr>
        <w:t xml:space="preserve">1 in </w:t>
      </w:r>
      <w:r>
        <w:rPr>
          <w:rFonts w:ascii="Times New Roman" w:cs="Times New Roman" w:eastAsia="Times New Roman" w:hAnsi="Times New Roman"/>
        </w:rPr>
        <w:t>colipan</w:t>
      </w:r>
      <w:r>
        <w:rPr>
          <w:rFonts w:ascii="Times New Roman" w:cs="Times New Roman" w:eastAsia="Times New Roman" w:hAnsi="Times New Roman"/>
        </w:rPr>
        <w:t xml:space="preserve"> to 0.0023 mg/kg</w:t>
      </w:r>
      <w:r>
        <w:rPr>
          <w:rFonts w:ascii="Times New Roman" w:cs="Times New Roman" w:eastAsia="Times New Roman" w:hAnsi="Times New Roman"/>
        </w:rPr>
        <w:t xml:space="preserve"> in </w:t>
      </w:r>
      <w:r>
        <w:rPr>
          <w:rFonts w:ascii="Times New Roman" w:cs="Times New Roman" w:eastAsia="Times New Roman" w:hAnsi="Times New Roman"/>
        </w:rPr>
        <w:t>coflin</w:t>
      </w:r>
      <w:r>
        <w:rPr>
          <w:rFonts w:ascii="Times New Roman" w:cs="Times New Roman" w:eastAsia="Times New Roman" w:hAnsi="Times New Roman"/>
        </w:rPr>
        <w:t xml:space="preserve"> and </w:t>
      </w:r>
      <w:r>
        <w:rPr>
          <w:rFonts w:ascii="Times New Roman" w:cs="Times New Roman" w:eastAsia="Times New Roman" w:hAnsi="Times New Roman"/>
        </w:rPr>
        <w:t>cypri</w:t>
      </w:r>
      <w:r>
        <w:rPr>
          <w:rFonts w:ascii="Times New Roman" w:cs="Times New Roman" w:eastAsia="Times New Roman" w:hAnsi="Times New Roman"/>
        </w:rPr>
        <w:t xml:space="preserve"> gold. The</w:t>
      </w:r>
      <w:r>
        <w:rPr>
          <w:rFonts w:ascii="Times New Roman" w:cs="Times New Roman" w:eastAsia="Times New Roman" w:hAnsi="Times New Roman"/>
        </w:rPr>
        <w:t xml:space="preserve"> level of cadmium</w:t>
      </w:r>
      <w:r>
        <w:rPr>
          <w:rFonts w:ascii="Times New Roman" w:cs="Times New Roman" w:eastAsia="Times New Roman" w:hAnsi="Times New Roman"/>
        </w:rPr>
        <w:t xml:space="preserve"> in the pediatric syrups was below detection.</w:t>
      </w:r>
      <w:r>
        <w:rPr>
          <w:rFonts w:ascii="Times New Roman" w:cs="Times New Roman" w:eastAsia="Times New Roman" w:hAnsi="Times New Roman"/>
        </w:rPr>
        <w:t xml:space="preserve"> </w:t>
      </w:r>
      <w:r>
        <w:rPr>
          <w:rFonts w:ascii="Times New Roman" w:cs="Times New Roman" w:eastAsia="Times New Roman" w:hAnsi="Times New Roman"/>
        </w:rPr>
        <w:t xml:space="preserve"> About 66.67</w:t>
      </w:r>
      <w:r>
        <w:rPr>
          <w:rFonts w:ascii="Times New Roman" w:cs="Times New Roman" w:eastAsia="Times New Roman" w:hAnsi="Times New Roman"/>
        </w:rPr>
        <w:t xml:space="preserve">% of the locally made syrup </w:t>
      </w:r>
      <w:r>
        <w:rPr>
          <w:rFonts w:ascii="Times New Roman" w:cs="Times New Roman" w:eastAsia="Times New Roman" w:hAnsi="Times New Roman"/>
        </w:rPr>
        <w:t>had</w:t>
      </w:r>
      <w:r>
        <w:rPr>
          <w:rFonts w:ascii="Times New Roman" w:cs="Times New Roman" w:eastAsia="Times New Roman" w:hAnsi="Times New Roman"/>
        </w:rPr>
        <w:t xml:space="preserve"> detectable levels of lead while all the syrup had</w:t>
      </w:r>
      <w:r>
        <w:rPr>
          <w:rFonts w:ascii="Times New Roman" w:cs="Times New Roman" w:eastAsia="Times New Roman" w:hAnsi="Times New Roman"/>
        </w:rPr>
        <w:t xml:space="preserve"> no</w:t>
      </w:r>
      <w:r>
        <w:rPr>
          <w:rFonts w:ascii="Times New Roman" w:cs="Times New Roman" w:eastAsia="Times New Roman" w:hAnsi="Times New Roman"/>
        </w:rPr>
        <w:t xml:space="preserve"> detectable levels of cadmium.</w:t>
      </w:r>
    </w:p>
    <w:p>
      <w:pPr>
        <w:pStyle w:val="style0"/>
        <w:spacing w:after="0" w:lineRule="auto" w:line="480"/>
        <w:rPr>
          <w:b/>
        </w:rPr>
      </w:pPr>
      <w:r>
        <w:rPr>
          <w:rFonts w:ascii="Times New Roman" w:cs="Times New Roman" w:hAnsi="Times New Roman"/>
          <w:b/>
        </w:rPr>
        <w:t xml:space="preserve">Table 1: </w:t>
      </w:r>
      <w:r>
        <w:rPr>
          <w:rFonts w:ascii="Times New Roman" w:cs="Times New Roman" w:hAnsi="Times New Roman"/>
          <w:b/>
        </w:rPr>
        <w:t>Pb</w:t>
      </w:r>
      <w:r>
        <w:rPr>
          <w:rFonts w:ascii="Times New Roman" w:cs="Times New Roman" w:hAnsi="Times New Roman"/>
          <w:b/>
        </w:rPr>
        <w:t xml:space="preserve"> and Cd levels of commonly prescribed</w:t>
      </w:r>
      <w:r>
        <w:rPr>
          <w:rFonts w:ascii="Times New Roman" w:cs="Times New Roman" w:hAnsi="Times New Roman"/>
          <w:b/>
        </w:rPr>
        <w:t xml:space="preserve"> pediatric syrups.</w:t>
      </w:r>
    </w:p>
    <w:tbl>
      <w:tblPr>
        <w:tblStyle w:val="style4101"/>
        <w:tblW w:w="8942" w:type="dxa"/>
        <w:tblLayout w:type="fixed"/>
        <w:tblLook w:val="04A0" w:firstRow="1" w:lastRow="0" w:firstColumn="1" w:lastColumn="0" w:noHBand="0" w:noVBand="1"/>
      </w:tblPr>
      <w:tblGrid>
        <w:gridCol w:w="3981"/>
        <w:gridCol w:w="3118"/>
        <w:gridCol w:w="1843"/>
      </w:tblGrid>
      <w:tr>
        <w:trPr/>
        <w:tc>
          <w:tcPr>
            <w:tcW w:w="3981" w:type="dxa"/>
            <w:tcBorders/>
            <w:shd w:val="clear" w:color="auto" w:fill="auto"/>
          </w:tcPr>
          <w:p>
            <w:pPr>
              <w:pStyle w:val="style0"/>
              <w:spacing w:lineRule="auto" w:line="480"/>
              <w:rPr>
                <w:rFonts w:ascii="Times New Roman" w:cs="Times New Roman" w:hAnsi="Times New Roman"/>
                <w:b w:val="false"/>
                <w:color w:val="auto"/>
              </w:rPr>
            </w:pPr>
            <w:r>
              <w:rPr>
                <w:rFonts w:ascii="Times New Roman" w:cs="Times New Roman" w:hAnsi="Times New Roman"/>
                <w:b w:val="false"/>
                <w:color w:val="auto"/>
              </w:rPr>
              <w:t>Sample</w:t>
            </w:r>
          </w:p>
        </w:tc>
        <w:tc>
          <w:tcPr>
            <w:tcW w:w="3118" w:type="dxa"/>
            <w:tcBorders/>
            <w:shd w:val="clear" w:color="auto" w:fill="auto"/>
          </w:tcPr>
          <w:p>
            <w:pPr>
              <w:pStyle w:val="style0"/>
              <w:spacing w:lineRule="auto" w:line="480"/>
              <w:rPr>
                <w:rFonts w:ascii="Times New Roman" w:cs="Times New Roman" w:hAnsi="Times New Roman"/>
                <w:b w:val="false"/>
                <w:color w:val="auto"/>
              </w:rPr>
            </w:pPr>
            <w:r>
              <w:rPr>
                <w:rFonts w:ascii="Times New Roman" w:cs="Times New Roman" w:hAnsi="Times New Roman"/>
                <w:color w:val="auto"/>
              </w:rPr>
              <w:t>Pb  (mg/kg)</w:t>
            </w:r>
          </w:p>
        </w:tc>
        <w:tc>
          <w:tcPr>
            <w:tcW w:w="1843" w:type="dxa"/>
            <w:tcBorders/>
            <w:shd w:val="clear" w:color="auto" w:fill="auto"/>
          </w:tcPr>
          <w:p>
            <w:pPr>
              <w:pStyle w:val="style0"/>
              <w:spacing w:lineRule="auto" w:line="480"/>
              <w:rPr>
                <w:rFonts w:ascii="Times New Roman" w:cs="Times New Roman" w:hAnsi="Times New Roman"/>
                <w:b w:val="false"/>
                <w:color w:val="auto"/>
              </w:rPr>
            </w:pPr>
            <w:r>
              <w:rPr>
                <w:rFonts w:ascii="Times New Roman" w:cs="Times New Roman" w:hAnsi="Times New Roman"/>
                <w:color w:val="auto"/>
              </w:rPr>
              <w:t>Cd (mg/kg)</w:t>
            </w:r>
          </w:p>
        </w:tc>
      </w:tr>
      <w:tr>
        <w:tblPrEx/>
        <w:trPr>
          <w:trHeight w:val="468" w:hRule="atLeast"/>
        </w:trPr>
        <w:tc>
          <w:tcPr>
            <w:tcW w:w="3981" w:type="dxa"/>
            <w:tcBorders/>
            <w:shd w:val="clear" w:color="auto" w:fill="auto"/>
          </w:tcPr>
          <w:p>
            <w:pPr>
              <w:pStyle w:val="style0"/>
              <w:spacing w:lineRule="auto" w:line="480"/>
              <w:rPr>
                <w:rFonts w:ascii="Times New Roman" w:cs="Times New Roman" w:hAnsi="Times New Roman"/>
                <w:b w:val="false"/>
                <w:color w:val="auto"/>
              </w:rPr>
            </w:pPr>
            <w:r>
              <w:rPr>
                <w:rFonts w:ascii="Times New Roman" w:cs="Times New Roman" w:hAnsi="Times New Roman"/>
                <w:b w:val="false"/>
                <w:color w:val="auto"/>
              </w:rPr>
              <w:t xml:space="preserve"> </w:t>
            </w:r>
            <w:r>
              <w:rPr>
                <w:rFonts w:ascii="Times New Roman" w:cs="Times New Roman" w:hAnsi="Times New Roman"/>
                <w:b w:val="false"/>
                <w:color w:val="auto"/>
              </w:rPr>
              <w:t>Dr</w:t>
            </w:r>
            <w:r>
              <w:rPr>
                <w:rFonts w:ascii="Times New Roman" w:cs="Times New Roman" w:hAnsi="Times New Roman"/>
                <w:b w:val="false"/>
                <w:color w:val="auto"/>
              </w:rPr>
              <w:t xml:space="preserve"> N </w:t>
            </w:r>
            <w:r>
              <w:rPr>
                <w:rFonts w:ascii="Times New Roman" w:cs="Times New Roman" w:hAnsi="Times New Roman"/>
                <w:b w:val="false"/>
                <w:color w:val="auto"/>
              </w:rPr>
              <w:t>Nwakor</w:t>
            </w:r>
          </w:p>
        </w:tc>
        <w:tc>
          <w:tcPr>
            <w:tcW w:w="3118" w:type="dxa"/>
            <w:tcBorders/>
            <w:shd w:val="clear" w:color="auto" w:fill="auto"/>
          </w:tcPr>
          <w:p>
            <w:pPr>
              <w:pStyle w:val="style0"/>
              <w:spacing w:lineRule="auto" w:line="480"/>
              <w:rPr>
                <w:rFonts w:ascii="Calibri" w:cs="Calibri" w:hAnsi="Calibri"/>
                <w:color w:val="auto"/>
              </w:rPr>
            </w:pPr>
            <w:r>
              <w:rPr>
                <w:rFonts w:ascii="Calibri" w:cs="Calibri" w:hAnsi="Calibri"/>
                <w:color w:val="auto"/>
              </w:rPr>
              <w:t>0.0017</w:t>
            </w:r>
          </w:p>
        </w:tc>
        <w:tc>
          <w:tcPr>
            <w:tcW w:w="1843" w:type="dxa"/>
            <w:tcBorders/>
            <w:shd w:val="clear" w:color="auto" w:fill="auto"/>
          </w:tcPr>
          <w:p>
            <w:pPr>
              <w:pStyle w:val="style0"/>
              <w:spacing w:lineRule="auto" w:line="480"/>
              <w:rPr>
                <w:rFonts w:ascii="Calibri" w:cs="Calibri" w:hAnsi="Calibri"/>
                <w:color w:val="auto"/>
              </w:rPr>
            </w:pPr>
            <w:r>
              <w:rPr>
                <w:rFonts w:ascii="Calibri" w:cs="Calibri" w:hAnsi="Calibri"/>
                <w:color w:val="auto"/>
              </w:rPr>
              <w:t>BDL</w:t>
            </w:r>
          </w:p>
        </w:tc>
      </w:tr>
      <w:tr>
        <w:tblPrEx/>
        <w:trPr>
          <w:trHeight w:val="441" w:hRule="atLeast"/>
        </w:trPr>
        <w:tc>
          <w:tcPr>
            <w:tcW w:w="3981" w:type="dxa"/>
            <w:tcBorders/>
            <w:shd w:val="clear" w:color="auto" w:fill="auto"/>
          </w:tcPr>
          <w:p>
            <w:pPr>
              <w:pStyle w:val="style0"/>
              <w:tabs>
                <w:tab w:val="left" w:leader="none" w:pos="390"/>
              </w:tabs>
              <w:spacing w:lineRule="auto" w:line="480"/>
              <w:rPr>
                <w:rFonts w:ascii="Times New Roman" w:cs="Times New Roman" w:hAnsi="Times New Roman"/>
                <w:b w:val="false"/>
                <w:color w:val="auto"/>
              </w:rPr>
            </w:pPr>
            <w:r>
              <w:rPr>
                <w:rFonts w:ascii="Times New Roman" w:cs="Times New Roman" w:hAnsi="Times New Roman"/>
                <w:b w:val="false"/>
                <w:color w:val="auto"/>
              </w:rPr>
              <w:t>Jawaron</w:t>
            </w:r>
            <w:r>
              <w:rPr>
                <w:rFonts w:ascii="Times New Roman" w:cs="Times New Roman" w:hAnsi="Times New Roman"/>
                <w:b w:val="false"/>
                <w:color w:val="auto"/>
              </w:rPr>
              <w:t xml:space="preserve"> Syrup</w:t>
            </w:r>
          </w:p>
        </w:tc>
        <w:tc>
          <w:tcPr>
            <w:tcW w:w="3118"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0.0017</w:t>
            </w:r>
          </w:p>
        </w:tc>
        <w:tc>
          <w:tcPr>
            <w:tcW w:w="1843"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BDL</w:t>
            </w:r>
          </w:p>
        </w:tc>
      </w:tr>
      <w:tr>
        <w:tblPrEx/>
        <w:trPr>
          <w:trHeight w:val="419" w:hRule="atLeast"/>
        </w:trPr>
        <w:tc>
          <w:tcPr>
            <w:tcW w:w="3981" w:type="dxa"/>
            <w:tcBorders/>
            <w:shd w:val="clear" w:color="auto" w:fill="auto"/>
          </w:tcPr>
          <w:p>
            <w:pPr>
              <w:pStyle w:val="style0"/>
              <w:tabs>
                <w:tab w:val="left" w:leader="none" w:pos="285"/>
              </w:tabs>
              <w:spacing w:lineRule="auto" w:line="480"/>
              <w:rPr>
                <w:rFonts w:ascii="Times New Roman" w:cs="Times New Roman" w:hAnsi="Times New Roman"/>
                <w:b w:val="false"/>
                <w:color w:val="auto"/>
              </w:rPr>
            </w:pPr>
            <w:r>
              <w:rPr>
                <w:rFonts w:ascii="Times New Roman" w:cs="Times New Roman" w:hAnsi="Times New Roman"/>
                <w:b w:val="false"/>
                <w:color w:val="auto"/>
              </w:rPr>
              <w:t>Gauze multivitamin</w:t>
            </w:r>
          </w:p>
        </w:tc>
        <w:tc>
          <w:tcPr>
            <w:tcW w:w="3118"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0.0016</w:t>
            </w:r>
          </w:p>
        </w:tc>
        <w:tc>
          <w:tcPr>
            <w:tcW w:w="1843"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BDL</w:t>
            </w:r>
          </w:p>
        </w:tc>
      </w:tr>
      <w:tr>
        <w:tblPrEx/>
        <w:trPr>
          <w:trHeight w:val="424" w:hRule="atLeast"/>
        </w:trPr>
        <w:tc>
          <w:tcPr>
            <w:tcW w:w="3981" w:type="dxa"/>
            <w:tcBorders/>
            <w:shd w:val="clear" w:color="auto" w:fill="auto"/>
          </w:tcPr>
          <w:p>
            <w:pPr>
              <w:pStyle w:val="style0"/>
              <w:spacing w:lineRule="auto" w:line="480"/>
              <w:rPr>
                <w:rFonts w:ascii="Times New Roman" w:cs="Times New Roman" w:hAnsi="Times New Roman"/>
                <w:b w:val="false"/>
                <w:color w:val="auto"/>
              </w:rPr>
            </w:pPr>
            <w:r>
              <w:rPr>
                <w:rFonts w:ascii="Times New Roman" w:cs="Times New Roman" w:hAnsi="Times New Roman"/>
                <w:b w:val="false"/>
                <w:color w:val="auto"/>
              </w:rPr>
              <w:t>Archimatol</w:t>
            </w:r>
          </w:p>
        </w:tc>
        <w:tc>
          <w:tcPr>
            <w:tcW w:w="3118" w:type="dxa"/>
            <w:tcBorders/>
            <w:shd w:val="clear" w:color="auto" w:fill="auto"/>
          </w:tcPr>
          <w:p>
            <w:pPr>
              <w:pStyle w:val="style0"/>
              <w:spacing w:lineRule="auto" w:line="480"/>
              <w:rPr>
                <w:rFonts w:ascii="Calibri" w:cs="Calibri" w:hAnsi="Calibri"/>
                <w:color w:val="auto"/>
              </w:rPr>
            </w:pPr>
            <w:r>
              <w:rPr>
                <w:rFonts w:ascii="Calibri" w:cs="Calibri" w:hAnsi="Calibri"/>
                <w:color w:val="auto"/>
              </w:rPr>
              <w:t>0.0022</w:t>
            </w:r>
          </w:p>
        </w:tc>
        <w:tc>
          <w:tcPr>
            <w:tcW w:w="1843" w:type="dxa"/>
            <w:tcBorders/>
            <w:shd w:val="clear" w:color="auto" w:fill="auto"/>
          </w:tcPr>
          <w:p>
            <w:pPr>
              <w:pStyle w:val="style0"/>
              <w:spacing w:lineRule="auto" w:line="480"/>
              <w:rPr>
                <w:rFonts w:ascii="Calibri" w:cs="Calibri" w:hAnsi="Calibri"/>
                <w:color w:val="auto"/>
              </w:rPr>
            </w:pPr>
            <w:r>
              <w:rPr>
                <w:rFonts w:ascii="Calibri" w:cs="Calibri" w:hAnsi="Calibri"/>
                <w:color w:val="auto"/>
              </w:rPr>
              <w:t>BDL</w:t>
            </w:r>
          </w:p>
        </w:tc>
      </w:tr>
      <w:tr>
        <w:tblPrEx/>
        <w:trPr>
          <w:trHeight w:val="430" w:hRule="atLeast"/>
        </w:trPr>
        <w:tc>
          <w:tcPr>
            <w:tcW w:w="3981" w:type="dxa"/>
            <w:tcBorders/>
            <w:shd w:val="clear" w:color="auto" w:fill="auto"/>
          </w:tcPr>
          <w:p>
            <w:pPr>
              <w:pStyle w:val="style0"/>
              <w:tabs>
                <w:tab w:val="left" w:leader="none" w:pos="390"/>
              </w:tabs>
              <w:spacing w:lineRule="auto" w:line="480"/>
              <w:rPr>
                <w:rFonts w:ascii="Times New Roman" w:cs="Times New Roman" w:hAnsi="Times New Roman"/>
                <w:b w:val="false"/>
                <w:color w:val="auto"/>
              </w:rPr>
            </w:pPr>
            <w:r>
              <w:rPr>
                <w:rFonts w:ascii="Times New Roman" w:cs="Times New Roman" w:hAnsi="Times New Roman"/>
                <w:b w:val="false"/>
                <w:color w:val="auto"/>
              </w:rPr>
              <w:t>Coflin</w:t>
            </w:r>
          </w:p>
        </w:tc>
        <w:tc>
          <w:tcPr>
            <w:tcW w:w="3118"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0.0023</w:t>
            </w:r>
          </w:p>
        </w:tc>
        <w:tc>
          <w:tcPr>
            <w:tcW w:w="1843"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BDL</w:t>
            </w:r>
          </w:p>
        </w:tc>
      </w:tr>
      <w:tr>
        <w:tblPrEx/>
        <w:trPr>
          <w:trHeight w:val="579" w:hRule="atLeast"/>
        </w:trPr>
        <w:tc>
          <w:tcPr>
            <w:tcW w:w="3981" w:type="dxa"/>
            <w:tcBorders/>
            <w:shd w:val="clear" w:color="auto" w:fill="auto"/>
          </w:tcPr>
          <w:p>
            <w:pPr>
              <w:pStyle w:val="style0"/>
              <w:tabs>
                <w:tab w:val="left" w:leader="none" w:pos="465"/>
              </w:tabs>
              <w:spacing w:lineRule="auto" w:line="480"/>
              <w:rPr>
                <w:rFonts w:ascii="Times New Roman" w:cs="Times New Roman" w:hAnsi="Times New Roman"/>
                <w:b w:val="false"/>
                <w:color w:val="auto"/>
              </w:rPr>
            </w:pPr>
            <w:r>
              <w:rPr>
                <w:rFonts w:ascii="Times New Roman" w:cs="Times New Roman" w:hAnsi="Times New Roman"/>
                <w:b w:val="false"/>
                <w:color w:val="auto"/>
              </w:rPr>
              <w:t>Cypri</w:t>
            </w:r>
            <w:r>
              <w:rPr>
                <w:rFonts w:ascii="Times New Roman" w:cs="Times New Roman" w:hAnsi="Times New Roman"/>
                <w:b w:val="false"/>
                <w:color w:val="auto"/>
              </w:rPr>
              <w:t xml:space="preserve"> Gold</w:t>
            </w:r>
          </w:p>
        </w:tc>
        <w:tc>
          <w:tcPr>
            <w:tcW w:w="3118"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0.0023</w:t>
            </w:r>
          </w:p>
        </w:tc>
        <w:tc>
          <w:tcPr>
            <w:tcW w:w="1843"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BDL</w:t>
            </w:r>
          </w:p>
        </w:tc>
      </w:tr>
      <w:tr>
        <w:tblPrEx/>
        <w:trPr>
          <w:trHeight w:val="544" w:hRule="atLeast"/>
        </w:trPr>
        <w:tc>
          <w:tcPr>
            <w:tcW w:w="3981" w:type="dxa"/>
            <w:tcBorders/>
            <w:shd w:val="clear" w:color="auto" w:fill="auto"/>
          </w:tcPr>
          <w:p>
            <w:pPr>
              <w:pStyle w:val="style0"/>
              <w:spacing w:lineRule="auto" w:line="480"/>
              <w:rPr>
                <w:rFonts w:ascii="Times New Roman" w:cs="Times New Roman" w:hAnsi="Times New Roman"/>
                <w:b w:val="false"/>
                <w:color w:val="auto"/>
              </w:rPr>
            </w:pPr>
            <w:r>
              <w:rPr>
                <w:rFonts w:ascii="Times New Roman" w:cs="Times New Roman" w:hAnsi="Times New Roman"/>
                <w:b w:val="false"/>
                <w:color w:val="auto"/>
              </w:rPr>
              <w:t>Achivite</w:t>
            </w:r>
          </w:p>
        </w:tc>
        <w:tc>
          <w:tcPr>
            <w:tcW w:w="3118" w:type="dxa"/>
            <w:tcBorders/>
            <w:shd w:val="clear" w:color="auto" w:fill="auto"/>
          </w:tcPr>
          <w:p>
            <w:pPr>
              <w:pStyle w:val="style0"/>
              <w:spacing w:lineRule="auto" w:line="480"/>
              <w:rPr>
                <w:rFonts w:ascii="Calibri" w:cs="Calibri" w:hAnsi="Calibri"/>
                <w:color w:val="auto"/>
              </w:rPr>
            </w:pPr>
            <w:r>
              <w:rPr>
                <w:rFonts w:ascii="Calibri" w:cs="Calibri" w:hAnsi="Calibri"/>
                <w:color w:val="auto"/>
              </w:rPr>
              <w:t>BDL</w:t>
            </w:r>
          </w:p>
        </w:tc>
        <w:tc>
          <w:tcPr>
            <w:tcW w:w="1843" w:type="dxa"/>
            <w:tcBorders/>
            <w:shd w:val="clear" w:color="auto" w:fill="auto"/>
          </w:tcPr>
          <w:p>
            <w:pPr>
              <w:pStyle w:val="style0"/>
              <w:spacing w:lineRule="auto" w:line="480"/>
              <w:rPr>
                <w:rFonts w:ascii="Calibri" w:cs="Calibri" w:hAnsi="Calibri"/>
                <w:color w:val="auto"/>
              </w:rPr>
            </w:pPr>
            <w:r>
              <w:rPr>
                <w:rFonts w:ascii="Calibri" w:cs="Calibri" w:hAnsi="Calibri"/>
                <w:color w:val="auto"/>
              </w:rPr>
              <w:t>BDL</w:t>
            </w:r>
          </w:p>
        </w:tc>
      </w:tr>
      <w:tr>
        <w:tblPrEx/>
        <w:trPr>
          <w:trHeight w:val="439" w:hRule="atLeast"/>
        </w:trPr>
        <w:tc>
          <w:tcPr>
            <w:tcW w:w="3981" w:type="dxa"/>
            <w:tcBorders/>
            <w:shd w:val="clear" w:color="auto" w:fill="auto"/>
          </w:tcPr>
          <w:p>
            <w:pPr>
              <w:pStyle w:val="style0"/>
              <w:tabs>
                <w:tab w:val="left" w:leader="none" w:pos="210"/>
              </w:tabs>
              <w:spacing w:lineRule="auto" w:line="480"/>
              <w:rPr>
                <w:rFonts w:ascii="Times New Roman" w:cs="Times New Roman" w:hAnsi="Times New Roman"/>
                <w:b w:val="false"/>
                <w:color w:val="auto"/>
              </w:rPr>
            </w:pPr>
            <w:r>
              <w:rPr>
                <w:rFonts w:ascii="Times New Roman" w:cs="Times New Roman" w:hAnsi="Times New Roman"/>
                <w:b w:val="false"/>
                <w:color w:val="auto"/>
              </w:rPr>
              <w:t>Broncholyte</w:t>
            </w:r>
          </w:p>
        </w:tc>
        <w:tc>
          <w:tcPr>
            <w:tcW w:w="3118"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BDL</w:t>
            </w:r>
          </w:p>
        </w:tc>
        <w:tc>
          <w:tcPr>
            <w:tcW w:w="1843"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BDL</w:t>
            </w:r>
          </w:p>
        </w:tc>
      </w:tr>
      <w:tr>
        <w:tblPrEx/>
        <w:trPr>
          <w:trHeight w:val="417" w:hRule="atLeast"/>
        </w:trPr>
        <w:tc>
          <w:tcPr>
            <w:tcW w:w="3981" w:type="dxa"/>
            <w:tcBorders/>
            <w:shd w:val="clear" w:color="auto" w:fill="auto"/>
          </w:tcPr>
          <w:p>
            <w:pPr>
              <w:pStyle w:val="style0"/>
              <w:tabs>
                <w:tab w:val="left" w:leader="none" w:pos="645"/>
              </w:tabs>
              <w:spacing w:lineRule="auto" w:line="480"/>
              <w:rPr>
                <w:rFonts w:ascii="Times New Roman" w:cs="Times New Roman" w:hAnsi="Times New Roman"/>
                <w:b w:val="false"/>
                <w:color w:val="auto"/>
              </w:rPr>
            </w:pPr>
            <w:r>
              <w:rPr>
                <w:rFonts w:ascii="Times New Roman" w:cs="Times New Roman" w:hAnsi="Times New Roman"/>
                <w:b w:val="false"/>
                <w:color w:val="auto"/>
              </w:rPr>
              <w:t>Colipan</w:t>
            </w:r>
          </w:p>
        </w:tc>
        <w:tc>
          <w:tcPr>
            <w:tcW w:w="3118"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0.001</w:t>
            </w:r>
          </w:p>
        </w:tc>
        <w:tc>
          <w:tcPr>
            <w:tcW w:w="1843"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BDL</w:t>
            </w:r>
          </w:p>
        </w:tc>
      </w:tr>
      <w:tr>
        <w:tblPrEx/>
        <w:trPr>
          <w:trHeight w:val="422" w:hRule="atLeast"/>
        </w:trPr>
        <w:tc>
          <w:tcPr>
            <w:tcW w:w="3981" w:type="dxa"/>
            <w:tcBorders/>
            <w:shd w:val="clear" w:color="auto" w:fill="auto"/>
          </w:tcPr>
          <w:p>
            <w:pPr>
              <w:pStyle w:val="style0"/>
              <w:spacing w:lineRule="auto" w:line="480"/>
              <w:rPr>
                <w:rFonts w:ascii="Times New Roman" w:cs="Times New Roman" w:hAnsi="Times New Roman"/>
                <w:b w:val="false"/>
                <w:color w:val="auto"/>
              </w:rPr>
            </w:pPr>
            <w:r>
              <w:rPr>
                <w:rFonts w:ascii="Times New Roman" w:cs="Times New Roman" w:hAnsi="Times New Roman"/>
                <w:b w:val="false"/>
                <w:color w:val="auto"/>
              </w:rPr>
              <w:t>Kenop</w:t>
            </w:r>
          </w:p>
        </w:tc>
        <w:tc>
          <w:tcPr>
            <w:tcW w:w="3118"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0.0014</w:t>
            </w:r>
          </w:p>
        </w:tc>
        <w:tc>
          <w:tcPr>
            <w:tcW w:w="1843"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BDL</w:t>
            </w:r>
          </w:p>
        </w:tc>
      </w:tr>
      <w:tr>
        <w:tblPrEx/>
        <w:trPr>
          <w:trHeight w:val="429" w:hRule="atLeast"/>
        </w:trPr>
        <w:tc>
          <w:tcPr>
            <w:tcW w:w="3981" w:type="dxa"/>
            <w:tcBorders/>
            <w:shd w:val="clear" w:color="auto" w:fill="auto"/>
          </w:tcPr>
          <w:p>
            <w:pPr>
              <w:pStyle w:val="style0"/>
              <w:spacing w:lineRule="auto" w:line="480"/>
              <w:rPr>
                <w:rFonts w:ascii="Times New Roman" w:cs="Times New Roman" w:hAnsi="Times New Roman"/>
                <w:b w:val="false"/>
                <w:color w:val="auto"/>
              </w:rPr>
            </w:pPr>
            <w:r>
              <w:rPr>
                <w:rFonts w:ascii="Times New Roman" w:cs="Times New Roman" w:hAnsi="Times New Roman"/>
                <w:b w:val="false"/>
                <w:color w:val="auto"/>
              </w:rPr>
              <w:t>Ferobin</w:t>
            </w:r>
            <w:r>
              <w:rPr>
                <w:rFonts w:ascii="Times New Roman" w:cs="Times New Roman" w:hAnsi="Times New Roman"/>
                <w:b w:val="false"/>
                <w:color w:val="auto"/>
              </w:rPr>
              <w:t xml:space="preserve"> plus</w:t>
            </w:r>
          </w:p>
        </w:tc>
        <w:tc>
          <w:tcPr>
            <w:tcW w:w="3118"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BDL</w:t>
            </w:r>
          </w:p>
        </w:tc>
        <w:tc>
          <w:tcPr>
            <w:tcW w:w="1843"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BDL</w:t>
            </w:r>
          </w:p>
        </w:tc>
      </w:tr>
      <w:tr>
        <w:tblPrEx/>
        <w:trPr/>
        <w:tc>
          <w:tcPr>
            <w:tcW w:w="3981" w:type="dxa"/>
            <w:tcBorders/>
            <w:shd w:val="clear" w:color="auto" w:fill="auto"/>
          </w:tcPr>
          <w:p>
            <w:pPr>
              <w:pStyle w:val="style0"/>
              <w:spacing w:lineRule="auto" w:line="480"/>
              <w:rPr>
                <w:rFonts w:ascii="Times New Roman" w:cs="Times New Roman" w:hAnsi="Times New Roman"/>
                <w:b w:val="false"/>
                <w:color w:val="auto"/>
              </w:rPr>
            </w:pPr>
            <w:r>
              <w:rPr>
                <w:rFonts w:ascii="Times New Roman" w:cs="Times New Roman" w:hAnsi="Times New Roman"/>
                <w:b w:val="false"/>
                <w:color w:val="auto"/>
              </w:rPr>
              <w:t>Priton</w:t>
            </w:r>
            <w:r>
              <w:rPr>
                <w:rFonts w:ascii="Times New Roman" w:cs="Times New Roman" w:hAnsi="Times New Roman"/>
                <w:b w:val="false"/>
                <w:color w:val="auto"/>
              </w:rPr>
              <w:t xml:space="preserve"> Syrup</w:t>
            </w:r>
          </w:p>
        </w:tc>
        <w:tc>
          <w:tcPr>
            <w:tcW w:w="3118"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BDL</w:t>
            </w:r>
          </w:p>
        </w:tc>
        <w:tc>
          <w:tcPr>
            <w:tcW w:w="1843" w:type="dxa"/>
            <w:tcBorders/>
            <w:shd w:val="clear" w:color="auto" w:fill="auto"/>
          </w:tcPr>
          <w:p>
            <w:pPr>
              <w:pStyle w:val="style0"/>
              <w:spacing w:lineRule="auto" w:line="480"/>
              <w:rPr>
                <w:rFonts w:ascii="Times New Roman" w:cs="Times New Roman" w:hAnsi="Times New Roman"/>
                <w:color w:val="auto"/>
              </w:rPr>
            </w:pPr>
            <w:r>
              <w:rPr>
                <w:rFonts w:ascii="Times New Roman" w:cs="Times New Roman" w:hAnsi="Times New Roman"/>
                <w:color w:val="auto"/>
              </w:rPr>
              <w:t>BDL</w:t>
            </w:r>
          </w:p>
        </w:tc>
      </w:tr>
    </w:tbl>
    <w:p>
      <w:pPr>
        <w:pStyle w:val="style0"/>
        <w:spacing w:after="0" w:lineRule="auto" w:line="480"/>
        <w:rPr/>
      </w:pPr>
      <w:r>
        <w:t xml:space="preserve">    </w:t>
      </w:r>
      <w:r>
        <w:t xml:space="preserve">BDL= </w:t>
      </w:r>
      <w:r>
        <w:t>Below</w:t>
      </w:r>
      <w:r>
        <w:t xml:space="preserve"> detection level</w:t>
      </w:r>
    </w:p>
    <w:p>
      <w:pPr>
        <w:pStyle w:val="style0"/>
        <w:spacing w:after="0" w:lineRule="auto" w:line="480"/>
        <w:jc w:val="both"/>
        <w:rPr>
          <w:rFonts w:ascii="Times New Roman" w:cs="Times New Roman" w:eastAsia="Times New Roman" w:hAnsi="Times New Roman"/>
          <w:b/>
        </w:rPr>
      </w:pPr>
    </w:p>
    <w:p>
      <w:pPr>
        <w:pStyle w:val="style0"/>
        <w:spacing w:after="0" w:lineRule="auto" w:line="480"/>
        <w:jc w:val="both"/>
        <w:rPr>
          <w:rFonts w:ascii="Times New Roman" w:cs="Times New Roman" w:eastAsia="Times New Roman" w:hAnsi="Times New Roman"/>
          <w:b/>
        </w:rPr>
      </w:pPr>
    </w:p>
    <w:bookmarkStart w:id="53" w:name="_Toc182430710"/>
    <w:bookmarkStart w:id="54" w:name="_Toc198992463"/>
    <w:p>
      <w:pPr>
        <w:pStyle w:val="style2"/>
        <w:spacing w:before="0" w:after="0" w:lineRule="auto" w:line="480"/>
        <w:rPr>
          <w:rFonts w:eastAsia="Times New Roman"/>
          <w:sz w:val="22"/>
          <w:szCs w:val="22"/>
        </w:rPr>
      </w:pPr>
      <w:r>
        <w:rPr>
          <w:rFonts w:eastAsia="Times New Roman"/>
          <w:sz w:val="22"/>
          <w:szCs w:val="22"/>
        </w:rPr>
        <w:t>CHAPTER FIVE</w:t>
      </w:r>
      <w:bookmarkEnd w:id="53"/>
      <w:bookmarkEnd w:id="54"/>
    </w:p>
    <w:bookmarkStart w:id="55" w:name="_Toc182430711"/>
    <w:bookmarkStart w:id="56" w:name="_Toc198992464"/>
    <w:p>
      <w:pPr>
        <w:pStyle w:val="style1"/>
        <w:spacing w:before="0" w:after="0" w:lineRule="auto" w:line="480"/>
        <w:rPr>
          <w:rFonts w:eastAsia="Times New Roman"/>
          <w:sz w:val="22"/>
          <w:szCs w:val="22"/>
        </w:rPr>
      </w:pPr>
      <w:r>
        <w:rPr>
          <w:rFonts w:eastAsia="Times New Roman"/>
          <w:sz w:val="22"/>
          <w:szCs w:val="22"/>
        </w:rPr>
        <w:t xml:space="preserve">5.1 </w:t>
      </w:r>
      <w:r>
        <w:rPr>
          <w:rFonts w:eastAsia="Times New Roman"/>
          <w:sz w:val="22"/>
          <w:szCs w:val="22"/>
        </w:rPr>
        <w:t>Discussion</w:t>
      </w:r>
      <w:bookmarkEnd w:id="55"/>
      <w:bookmarkEnd w:id="56"/>
    </w:p>
    <w:p>
      <w:pPr>
        <w:pStyle w:val="style0"/>
        <w:spacing w:after="0" w:lineRule="auto" w:line="480"/>
        <w:jc w:val="both"/>
        <w:rPr>
          <w:rFonts w:ascii="Times New Roman" w:cs="Times New Roman" w:eastAsia="Times New Roman" w:hAnsi="Times New Roman"/>
        </w:rPr>
      </w:pPr>
      <w:r>
        <w:rPr>
          <w:rFonts w:ascii="Times New Roman" w:cs="Times New Roman" w:eastAsia="Times New Roman" w:hAnsi="Times New Roman"/>
        </w:rPr>
        <w:t>The results of this study have shown th</w:t>
      </w:r>
      <w:r>
        <w:rPr>
          <w:rFonts w:ascii="Times New Roman" w:cs="Times New Roman" w:eastAsia="Times New Roman" w:hAnsi="Times New Roman"/>
        </w:rPr>
        <w:t>e presence of lead in 66.67% and 0</w:t>
      </w:r>
      <w:r>
        <w:rPr>
          <w:rFonts w:ascii="Times New Roman" w:cs="Times New Roman" w:eastAsia="Times New Roman" w:hAnsi="Times New Roman"/>
        </w:rPr>
        <w:t xml:space="preserve">% cadmium of the sample size. In a random sampling of Asian remedies conducted by Garvey </w:t>
      </w:r>
      <w:r>
        <w:rPr>
          <w:rFonts w:ascii="Times New Roman" w:cs="Times New Roman" w:eastAsia="Times New Roman" w:hAnsi="Times New Roman"/>
          <w:i/>
        </w:rPr>
        <w:t>et al</w:t>
      </w:r>
      <w:r>
        <w:rPr>
          <w:rFonts w:ascii="Times New Roman" w:cs="Times New Roman" w:eastAsia="Times New Roman" w:hAnsi="Times New Roman"/>
        </w:rPr>
        <w:t xml:space="preserve">. (2001), they discovered that the Asian remedies evaluated contained levels of arsenic, lead and mercury that ranged from toxic (40%) to those exceeding public health guidelines for prevention of illness (74%) when consumed according to the directions given in or on the package. The health effects of chemical contaminants in consumables are a major health concern today. A very vulnerable and sensitive time in human development is in the womb and during the first five years of infancy. Unfortunately, it is during this time that we take between 70 and 80% of the toxicants accumulated by the body during our lifetimes. Cadmium absorption depends on the </w:t>
      </w:r>
      <w:r>
        <w:rPr>
          <w:rFonts w:ascii="Times New Roman" w:cs="Times New Roman" w:eastAsia="Times New Roman" w:hAnsi="Times New Roman"/>
        </w:rPr>
        <w:t xml:space="preserve">composition of the diet and the nutritional status of an individual. It has been shown that cadmium absorption as a percentage intake was inversely proportional to the individual's iron status (Flanagan </w:t>
      </w:r>
      <w:r>
        <w:rPr>
          <w:rFonts w:ascii="Times New Roman" w:cs="Times New Roman" w:eastAsia="Times New Roman" w:hAnsi="Times New Roman"/>
          <w:i/>
        </w:rPr>
        <w:t>et al</w:t>
      </w:r>
      <w:r>
        <w:rPr>
          <w:rFonts w:ascii="Times New Roman" w:cs="Times New Roman" w:eastAsia="Times New Roman" w:hAnsi="Times New Roman"/>
        </w:rPr>
        <w:t xml:space="preserve">., 1998; Wright </w:t>
      </w:r>
      <w:r>
        <w:rPr>
          <w:rFonts w:ascii="Times New Roman" w:cs="Times New Roman" w:eastAsia="Times New Roman" w:hAnsi="Times New Roman"/>
          <w:i/>
        </w:rPr>
        <w:t>et al</w:t>
      </w:r>
      <w:r>
        <w:rPr>
          <w:rFonts w:ascii="Times New Roman" w:cs="Times New Roman" w:eastAsia="Times New Roman" w:hAnsi="Times New Roman"/>
        </w:rPr>
        <w:t xml:space="preserve">., 2003). Poor nutritional status of children in Nigeria will likely exacerbate lead and cadmium loading of children exposed to these syrups. Although blood lead level BLL &lt;10 mg/dl is currently considered as the threshold for concern in the United States (CDC, 2007), several studies suggest that there is no safe dose for lead exposure especially among children (Rogan and Ware, 2003). BLLs below 10 mg/dl have been associated with impaired neuro-psychosocial development, delayed physical development and small stature, delayed onset of menarche and auditory problems (Min </w:t>
      </w:r>
      <w:r>
        <w:rPr>
          <w:rFonts w:ascii="Times New Roman" w:cs="Times New Roman" w:eastAsia="Times New Roman" w:hAnsi="Times New Roman"/>
          <w:i/>
        </w:rPr>
        <w:t>et al</w:t>
      </w:r>
      <w:r>
        <w:rPr>
          <w:rFonts w:ascii="Times New Roman" w:cs="Times New Roman" w:eastAsia="Times New Roman" w:hAnsi="Times New Roman"/>
        </w:rPr>
        <w:t xml:space="preserve">., 2008). There is still much uncertainty regarding the magnitude of these effects, however (Needleman and </w:t>
      </w:r>
      <w:r>
        <w:rPr>
          <w:rFonts w:ascii="Times New Roman" w:cs="Times New Roman" w:eastAsia="Times New Roman" w:hAnsi="Times New Roman"/>
        </w:rPr>
        <w:t>Landrigan</w:t>
      </w:r>
      <w:r>
        <w:rPr>
          <w:rFonts w:ascii="Times New Roman" w:cs="Times New Roman" w:eastAsia="Times New Roman" w:hAnsi="Times New Roman"/>
        </w:rPr>
        <w:t xml:space="preserve">, 2004). As revealed in a previous study by </w:t>
      </w:r>
      <w:r>
        <w:rPr>
          <w:rFonts w:ascii="Times New Roman" w:cs="Times New Roman" w:eastAsia="Times New Roman" w:hAnsi="Times New Roman"/>
        </w:rPr>
        <w:t>Orisakwe</w:t>
      </w:r>
      <w:r>
        <w:rPr>
          <w:rFonts w:ascii="Times New Roman" w:cs="Times New Roman" w:eastAsia="Times New Roman" w:hAnsi="Times New Roman"/>
        </w:rPr>
        <w:t xml:space="preserve"> </w:t>
      </w:r>
      <w:r>
        <w:rPr>
          <w:rFonts w:ascii="Times New Roman" w:cs="Times New Roman" w:eastAsia="Times New Roman" w:hAnsi="Times New Roman"/>
          <w:i/>
        </w:rPr>
        <w:t>et al</w:t>
      </w:r>
      <w:r>
        <w:rPr>
          <w:rFonts w:ascii="Times New Roman" w:cs="Times New Roman" w:eastAsia="Times New Roman" w:hAnsi="Times New Roman"/>
        </w:rPr>
        <w:t xml:space="preserve">. (1994) on the prevalence of parental administration of drug to children before coming to the hospital, mothers administer most of these syrups for at least two weeks during each episode of </w:t>
      </w:r>
      <w:r>
        <w:rPr>
          <w:rFonts w:ascii="Times New Roman" w:cs="Times New Roman" w:eastAsia="Times New Roman" w:hAnsi="Times New Roman"/>
        </w:rPr>
        <w:t>self-</w:t>
      </w:r>
      <w:r>
        <w:rPr>
          <w:rFonts w:ascii="Times New Roman" w:cs="Times New Roman" w:eastAsia="Times New Roman" w:hAnsi="Times New Roman"/>
        </w:rPr>
        <w:t>medication. This will certainly pose great health risk especially for lead exposed children considering the maternal lead intake during gestation since maternal dietary habits influence risk of heavy metal exposure to infants, lead appears in breast milk as a fraction of the levels found in maternal blood supplied to the fetus during gestation (</w:t>
      </w:r>
      <w:r>
        <w:rPr>
          <w:rFonts w:ascii="Times New Roman" w:cs="Times New Roman" w:eastAsia="Times New Roman" w:hAnsi="Times New Roman"/>
        </w:rPr>
        <w:t>Dorea</w:t>
      </w:r>
      <w:r>
        <w:rPr>
          <w:rFonts w:ascii="Times New Roman" w:cs="Times New Roman" w:eastAsia="Times New Roman" w:hAnsi="Times New Roman"/>
        </w:rPr>
        <w:t>, 2004).</w:t>
      </w:r>
    </w:p>
    <w:p>
      <w:pPr>
        <w:pStyle w:val="style0"/>
        <w:spacing w:after="0" w:lineRule="auto" w:line="480"/>
        <w:jc w:val="both"/>
        <w:rPr>
          <w:rFonts w:ascii="Times New Roman" w:cs="Times New Roman" w:hAnsi="Times New Roman"/>
        </w:rPr>
      </w:pPr>
      <w:r>
        <w:rPr>
          <w:rFonts w:ascii="Times New Roman" w:cs="Times New Roman" w:eastAsia="Times New Roman" w:hAnsi="Times New Roman"/>
        </w:rPr>
        <w:t xml:space="preserve">In Nigeria, it is common practice for doctors to recommend most of these drugs known to cure specific ailments (such as indigestion, headache, malaria, cough, measles, cold, catarrh, </w:t>
      </w:r>
      <w:r>
        <w:rPr>
          <w:rFonts w:ascii="Times New Roman" w:cs="Times New Roman" w:eastAsia="Times New Roman" w:hAnsi="Times New Roman"/>
        </w:rPr>
        <w:t>anaemia</w:t>
      </w:r>
      <w:r>
        <w:rPr>
          <w:rFonts w:ascii="Times New Roman" w:cs="Times New Roman" w:eastAsia="Times New Roman" w:hAnsi="Times New Roman"/>
        </w:rPr>
        <w:t xml:space="preserve">, stomach upset </w:t>
      </w:r>
      <w:r>
        <w:rPr>
          <w:rFonts w:ascii="Times New Roman" w:cs="Times New Roman" w:eastAsia="Times New Roman" w:hAnsi="Times New Roman"/>
        </w:rPr>
        <w:t>etc</w:t>
      </w:r>
      <w:r>
        <w:rPr>
          <w:rFonts w:ascii="Times New Roman" w:cs="Times New Roman" w:eastAsia="Times New Roman" w:hAnsi="Times New Roman"/>
        </w:rPr>
        <w:t>) to pregnant women and lactating mothers and children. A possible route of these metals into these drugs may be during processing such as lead solder, use of contaminated water, poor assaying of raw materials, packaging, poor hygiene and storage facilities. Multivitamins and mineral preparations are widely used for infants and children. All of these preparations contain a variety of excipients ("inert ingredients"). Excipients are generally safe; however, adverse effects have been attributed to them. Complete information about the excipients in various preparations is not readily available. The mandatory listing of all excipients is the only way to assure that physicians and consumers will be fully informed a</w:t>
      </w:r>
      <w:r>
        <w:rPr>
          <w:rFonts w:ascii="Times New Roman" w:cs="Times New Roman" w:eastAsia="Times New Roman" w:hAnsi="Times New Roman"/>
        </w:rPr>
        <w:t xml:space="preserve">bout the hidden ingredients (Kumar </w:t>
      </w:r>
      <w:r>
        <w:rPr>
          <w:rFonts w:ascii="Times New Roman" w:cs="Times New Roman" w:eastAsia="Times New Roman" w:hAnsi="Times New Roman"/>
          <w:i/>
        </w:rPr>
        <w:t>et al</w:t>
      </w:r>
      <w:r>
        <w:rPr>
          <w:rFonts w:ascii="Times New Roman" w:cs="Times New Roman" w:eastAsia="Times New Roman" w:hAnsi="Times New Roman"/>
        </w:rPr>
        <w:t>., 1996)</w:t>
      </w:r>
      <w:r>
        <w:rPr>
          <w:rFonts w:ascii="Times New Roman" w:cs="Times New Roman" w:eastAsia="Times New Roman" w:hAnsi="Times New Roman"/>
        </w:rPr>
        <w:t xml:space="preserve">. </w:t>
      </w:r>
    </w:p>
    <w:p>
      <w:pPr>
        <w:pStyle w:val="style0"/>
        <w:spacing w:after="0" w:lineRule="auto" w:line="480"/>
        <w:jc w:val="both"/>
        <w:rPr>
          <w:rFonts w:ascii="Times New Roman" w:cs="Times New Roman" w:eastAsia="Times New Roman" w:hAnsi="Times New Roman"/>
        </w:rPr>
      </w:pPr>
      <w:r>
        <w:rPr>
          <w:rFonts w:ascii="Times New Roman" w:cs="Times New Roman" w:eastAsia="Times New Roman" w:hAnsi="Times New Roman"/>
        </w:rPr>
        <w:t>Heavy metals may just be one of the several contaminants in pediatric syrups either produced or imported into Nigeria, several deaths were reported in Nigeria recently as a result of usage of propylene glycol contaminated with diethylene glycol in product</w:t>
      </w:r>
      <w:r>
        <w:rPr>
          <w:rFonts w:ascii="Times New Roman" w:cs="Times New Roman" w:eastAsia="Times New Roman" w:hAnsi="Times New Roman"/>
        </w:rPr>
        <w:t>ion of ‘</w:t>
      </w:r>
      <w:r>
        <w:rPr>
          <w:rFonts w:ascii="Times New Roman" w:cs="Times New Roman" w:eastAsia="Times New Roman" w:hAnsi="Times New Roman"/>
          <w:i/>
          <w:iCs/>
        </w:rPr>
        <w:t xml:space="preserve">my </w:t>
      </w:r>
      <w:r>
        <w:rPr>
          <w:rFonts w:ascii="Times New Roman" w:cs="Times New Roman" w:eastAsia="Times New Roman" w:hAnsi="Times New Roman"/>
          <w:i/>
          <w:iCs/>
        </w:rPr>
        <w:t>pikin</w:t>
      </w:r>
      <w:r>
        <w:rPr>
          <w:rFonts w:ascii="Times New Roman" w:cs="Times New Roman" w:eastAsia="Times New Roman" w:hAnsi="Times New Roman"/>
          <w:i/>
          <w:iCs/>
        </w:rPr>
        <w:t xml:space="preserve"> teething’ </w:t>
      </w:r>
      <w:r>
        <w:rPr>
          <w:rFonts w:ascii="Times New Roman" w:cs="Times New Roman" w:eastAsia="Times New Roman" w:hAnsi="Times New Roman"/>
        </w:rPr>
        <w:t>paracetamol</w:t>
      </w:r>
      <w:r>
        <w:rPr>
          <w:rFonts w:ascii="Times New Roman" w:cs="Times New Roman" w:eastAsia="Times New Roman" w:hAnsi="Times New Roman"/>
        </w:rPr>
        <w:t xml:space="preserve"> syrup by a l</w:t>
      </w:r>
      <w:r>
        <w:rPr>
          <w:rFonts w:ascii="Times New Roman" w:cs="Times New Roman" w:eastAsia="Times New Roman" w:hAnsi="Times New Roman"/>
        </w:rPr>
        <w:t>ocal pharmaceutical company (Obinna, 2008)</w:t>
      </w:r>
      <w:r>
        <w:rPr>
          <w:rFonts w:ascii="Times New Roman" w:cs="Times New Roman" w:eastAsia="Times New Roman" w:hAnsi="Times New Roman"/>
        </w:rPr>
        <w:t>. The presence of metals in seven key herbal mixture is of serious concern, as this drug is in high demand in Nigeria for treating measles. The Nigerian made syrup samples had higher concentrations of chromium, nickel and manganese. One fact which is evident in this study is that all the pediatric syrups were duly registered by the Food and Drug regulatory agency. It could therefore be inferred that heavy metals are not regulated in medicaments in Nigeria unlike most other countries. Therefore, it is expedient in the interest of public health to introduce mandatory testing for heavy metals for every batch of drug that is produced or imported into the country. Permissible limits for these heavy metals will be as recommended by WHO publication. Conspicuous display on the container or packaging of these medicines should bear the inscriptions like ―HEAVY ME</w:t>
      </w:r>
      <w:r>
        <w:rPr>
          <w:rFonts w:ascii="Times New Roman" w:cs="Times New Roman" w:eastAsia="Times New Roman" w:hAnsi="Times New Roman"/>
        </w:rPr>
        <w:t>TALS WITHIN PERMISSIBLE LIMITS.</w:t>
      </w:r>
    </w:p>
    <w:bookmarkStart w:id="57" w:name="_Toc182430712"/>
    <w:bookmarkStart w:id="58" w:name="_Toc198992465"/>
    <w:p>
      <w:pPr>
        <w:pStyle w:val="style1"/>
        <w:spacing w:before="0" w:after="0" w:lineRule="auto" w:line="480"/>
        <w:jc w:val="both"/>
        <w:rPr>
          <w:rFonts w:eastAsia="Times New Roman"/>
          <w:sz w:val="22"/>
          <w:szCs w:val="22"/>
        </w:rPr>
      </w:pPr>
      <w:r>
        <w:rPr>
          <w:rFonts w:eastAsia="Times New Roman"/>
          <w:sz w:val="22"/>
          <w:szCs w:val="22"/>
        </w:rPr>
        <w:t xml:space="preserve">5.2 </w:t>
      </w:r>
      <w:r>
        <w:rPr>
          <w:rFonts w:eastAsia="Times New Roman"/>
          <w:sz w:val="22"/>
          <w:szCs w:val="22"/>
        </w:rPr>
        <w:t>Conclusion</w:t>
      </w:r>
      <w:bookmarkEnd w:id="57"/>
      <w:bookmarkEnd w:id="58"/>
      <w:r>
        <w:rPr>
          <w:rFonts w:eastAsia="Times New Roman"/>
          <w:sz w:val="22"/>
          <w:szCs w:val="22"/>
        </w:rPr>
        <w:t xml:space="preserve"> </w:t>
      </w:r>
    </w:p>
    <w:p>
      <w:pPr>
        <w:pStyle w:val="style0"/>
        <w:spacing w:after="0" w:lineRule="auto" w:line="480"/>
        <w:jc w:val="both"/>
        <w:rPr>
          <w:rFonts w:ascii="Times New Roman" w:cs="Times New Roman" w:eastAsia="Times New Roman" w:hAnsi="Times New Roman"/>
        </w:rPr>
      </w:pPr>
      <w:r>
        <w:rPr>
          <w:rFonts w:ascii="Times New Roman" w:cs="Times New Roman" w:eastAsia="Times New Roman" w:hAnsi="Times New Roman"/>
        </w:rPr>
        <w:t xml:space="preserve">It is feared that ingestion of these syrups may constitute a significant route of heavy metal exposure to the children and should therefore be considered a public health problem especially with over dosages arising from self-prescription by care givers and parents. The public health hazards from ingestion of these syrups should be identified and disclosed by in-depth risk assessment studies. </w:t>
      </w:r>
    </w:p>
    <w:p>
      <w:pPr>
        <w:pStyle w:val="style0"/>
        <w:spacing w:after="0" w:lineRule="auto" w:line="480"/>
        <w:jc w:val="both"/>
        <w:rPr>
          <w:rFonts w:ascii="Times New Roman" w:cs="Times New Roman" w:eastAsia="Times New Roman" w:hAnsi="Times New Roman"/>
          <w:b/>
          <w:bCs/>
        </w:rPr>
      </w:pPr>
    </w:p>
    <w:p>
      <w:pPr>
        <w:pStyle w:val="style0"/>
        <w:spacing w:after="0" w:lineRule="auto" w:line="480"/>
        <w:jc w:val="both"/>
        <w:rPr>
          <w:rFonts w:ascii="Times New Roman" w:cs="Times New Roman" w:eastAsia="Times New Roman" w:hAnsi="Times New Roman"/>
          <w:b/>
          <w:bCs/>
        </w:rPr>
      </w:pPr>
    </w:p>
    <w:p>
      <w:pPr>
        <w:pStyle w:val="style0"/>
        <w:spacing w:after="0" w:lineRule="auto" w:line="480"/>
        <w:rPr>
          <w:rFonts w:ascii="Times New Roman" w:cs="Times New Roman" w:eastAsia="Times New Roman" w:hAnsi="Times New Roman"/>
          <w:b/>
          <w:bCs/>
        </w:rPr>
      </w:pPr>
      <w:r>
        <w:rPr>
          <w:rFonts w:ascii="Times New Roman" w:cs="Times New Roman" w:eastAsia="Times New Roman" w:hAnsi="Times New Roman"/>
        </w:rPr>
        <w:t xml:space="preserve"> </w:t>
      </w:r>
    </w:p>
    <w:p>
      <w:pPr>
        <w:pStyle w:val="style0"/>
        <w:spacing w:after="0" w:lineRule="auto" w:line="480"/>
        <w:rPr>
          <w:rFonts w:ascii="Times New Roman" w:cs="Times New Roman" w:eastAsia="Times New Roman" w:hAnsi="Times New Roman"/>
          <w:b/>
          <w:bCs/>
        </w:rPr>
      </w:pPr>
    </w:p>
    <w:p>
      <w:pPr>
        <w:pStyle w:val="style0"/>
        <w:spacing w:after="0" w:lineRule="auto" w:line="480"/>
        <w:rPr>
          <w:rFonts w:ascii="Times New Roman" w:cs="Times New Roman" w:eastAsia="Times New Roman" w:hAnsi="Times New Roman"/>
          <w:b/>
          <w:bCs/>
        </w:rPr>
      </w:pPr>
    </w:p>
    <w:p>
      <w:pPr>
        <w:pStyle w:val="style0"/>
        <w:spacing w:after="0" w:lineRule="auto" w:line="480"/>
        <w:rPr>
          <w:rFonts w:ascii="Times New Roman" w:cs="Times New Roman" w:eastAsia="Times New Roman" w:hAnsi="Times New Roman"/>
          <w:b/>
          <w:bCs/>
        </w:rPr>
      </w:pPr>
    </w:p>
    <w:p>
      <w:pPr>
        <w:pStyle w:val="style0"/>
        <w:spacing w:after="0" w:lineRule="auto" w:line="480"/>
        <w:rPr>
          <w:rFonts w:ascii="Times New Roman" w:cs="Times New Roman" w:eastAsia="Times New Roman" w:hAnsi="Times New Roman"/>
          <w:b/>
          <w:bCs/>
        </w:rPr>
      </w:pPr>
    </w:p>
    <w:p>
      <w:pPr>
        <w:pStyle w:val="style0"/>
        <w:spacing w:after="0" w:lineRule="auto" w:line="480"/>
        <w:rPr>
          <w:rFonts w:ascii="Times New Roman" w:cs="Times New Roman" w:eastAsia="Times New Roman" w:hAnsi="Times New Roman"/>
          <w:b/>
          <w:bCs/>
        </w:rPr>
      </w:pPr>
    </w:p>
    <w:p>
      <w:pPr>
        <w:pStyle w:val="style0"/>
        <w:spacing w:after="0" w:lineRule="auto" w:line="480"/>
        <w:rPr>
          <w:rFonts w:ascii="Times New Roman" w:cs="Times New Roman" w:eastAsia="Times New Roman" w:hAnsi="Times New Roman"/>
          <w:b/>
          <w:bCs/>
          <w:sz w:val="24"/>
          <w:szCs w:val="24"/>
        </w:rPr>
      </w:pPr>
    </w:p>
    <w:p>
      <w:pPr>
        <w:pStyle w:val="style0"/>
        <w:spacing w:after="0" w:lineRule="auto" w:line="480"/>
        <w:rPr>
          <w:rFonts w:ascii="Times New Roman" w:cs="Times New Roman" w:eastAsia="Times New Roman" w:hAnsi="Times New Roman"/>
          <w:b/>
          <w:bCs/>
          <w:sz w:val="24"/>
          <w:szCs w:val="24"/>
        </w:rPr>
      </w:pPr>
    </w:p>
    <w:p>
      <w:pPr>
        <w:pStyle w:val="style0"/>
        <w:spacing w:after="0" w:lineRule="auto" w:line="480"/>
        <w:rPr>
          <w:rFonts w:ascii="Times New Roman" w:cs="Times New Roman" w:eastAsia="Times New Roman" w:hAnsi="Times New Roman"/>
          <w:b/>
          <w:bCs/>
          <w:sz w:val="24"/>
          <w:szCs w:val="24"/>
        </w:rPr>
      </w:pPr>
    </w:p>
    <w:p>
      <w:pPr>
        <w:pStyle w:val="style0"/>
        <w:spacing w:after="0" w:lineRule="auto" w:line="480"/>
        <w:rPr>
          <w:rFonts w:ascii="Times New Roman" w:cs="Times New Roman" w:eastAsia="Times New Roman" w:hAnsi="Times New Roman"/>
          <w:b/>
          <w:bCs/>
          <w:sz w:val="24"/>
          <w:szCs w:val="24"/>
        </w:rPr>
      </w:pPr>
    </w:p>
    <w:p>
      <w:pPr>
        <w:pStyle w:val="style0"/>
        <w:spacing w:after="0" w:lineRule="auto" w:line="480"/>
        <w:rPr>
          <w:rFonts w:ascii="Times New Roman" w:cs="Times New Roman" w:eastAsia="Times New Roman" w:hAnsi="Times New Roman"/>
          <w:b/>
          <w:bCs/>
          <w:sz w:val="24"/>
          <w:szCs w:val="24"/>
        </w:rPr>
      </w:pPr>
    </w:p>
    <w:p>
      <w:pPr>
        <w:pStyle w:val="style0"/>
        <w:spacing w:after="0" w:lineRule="auto" w:line="480"/>
        <w:rPr>
          <w:rFonts w:ascii="Times New Roman" w:cs="Times New Roman" w:eastAsia="Times New Roman" w:hAnsi="Times New Roman"/>
          <w:b/>
          <w:bCs/>
          <w:sz w:val="24"/>
          <w:szCs w:val="24"/>
        </w:rPr>
      </w:pPr>
    </w:p>
    <w:p>
      <w:pPr>
        <w:pStyle w:val="style0"/>
        <w:spacing w:after="0" w:lineRule="auto" w:line="480"/>
        <w:rPr>
          <w:rFonts w:ascii="Times New Roman" w:cs="Times New Roman" w:eastAsia="Times New Roman" w:hAnsi="Times New Roman"/>
          <w:b/>
          <w:bCs/>
          <w:sz w:val="24"/>
          <w:szCs w:val="24"/>
        </w:rPr>
      </w:pPr>
    </w:p>
    <w:p>
      <w:pPr>
        <w:pStyle w:val="style0"/>
        <w:spacing w:after="0" w:lineRule="auto" w:line="480"/>
        <w:rPr>
          <w:rFonts w:ascii="Times New Roman" w:cs="Times New Roman" w:eastAsia="Times New Roman" w:hAnsi="Times New Roman"/>
          <w:b/>
          <w:bCs/>
          <w:sz w:val="24"/>
          <w:szCs w:val="24"/>
        </w:rPr>
      </w:pPr>
    </w:p>
    <w:p>
      <w:pPr>
        <w:pStyle w:val="style0"/>
        <w:spacing w:after="0" w:lineRule="auto" w:line="480"/>
        <w:rPr>
          <w:rFonts w:ascii="Times New Roman" w:cs="Times New Roman" w:eastAsia="Times New Roman" w:hAnsi="Times New Roman"/>
          <w:b/>
          <w:bCs/>
          <w:sz w:val="24"/>
          <w:szCs w:val="24"/>
        </w:rPr>
      </w:pPr>
    </w:p>
    <w:p>
      <w:pPr>
        <w:pStyle w:val="style0"/>
        <w:spacing w:after="0" w:lineRule="auto" w:line="480"/>
        <w:rPr>
          <w:rFonts w:ascii="Times New Roman" w:cs="Times New Roman" w:eastAsia="Times New Roman" w:hAnsi="Times New Roman"/>
          <w:b/>
          <w:bCs/>
          <w:sz w:val="24"/>
          <w:szCs w:val="24"/>
        </w:rPr>
      </w:pPr>
    </w:p>
    <w:p>
      <w:pPr>
        <w:pStyle w:val="style0"/>
        <w:spacing w:after="0" w:lineRule="auto" w:line="480"/>
        <w:rPr>
          <w:rFonts w:ascii="Times New Roman" w:cs="Times New Roman" w:eastAsia="Times New Roman" w:hAnsi="Times New Roman"/>
          <w:b/>
          <w:bCs/>
          <w:sz w:val="24"/>
          <w:szCs w:val="24"/>
        </w:rPr>
      </w:pPr>
    </w:p>
    <w:p>
      <w:pPr>
        <w:pStyle w:val="style0"/>
        <w:spacing w:after="0" w:lineRule="auto" w:line="480"/>
        <w:rPr>
          <w:rFonts w:ascii="Times New Roman" w:cs="Times New Roman" w:eastAsia="Times New Roman" w:hAnsi="Times New Roman"/>
          <w:b/>
          <w:bCs/>
          <w:sz w:val="24"/>
          <w:szCs w:val="24"/>
        </w:rPr>
      </w:pPr>
    </w:p>
    <w:p>
      <w:pPr>
        <w:pStyle w:val="style0"/>
        <w:spacing w:after="0" w:lineRule="auto" w:line="480"/>
        <w:rPr>
          <w:rFonts w:ascii="Times New Roman" w:cs="Times New Roman" w:eastAsia="Times New Roman" w:hAnsi="Times New Roman"/>
          <w:b/>
          <w:bCs/>
          <w:sz w:val="24"/>
          <w:szCs w:val="24"/>
        </w:rPr>
      </w:pPr>
    </w:p>
    <w:p>
      <w:pPr>
        <w:pStyle w:val="style0"/>
        <w:spacing w:after="0" w:lineRule="auto" w:line="480"/>
        <w:rPr>
          <w:rFonts w:ascii="Times New Roman" w:cs="Times New Roman" w:eastAsia="Times New Roman" w:hAnsi="Times New Roman"/>
          <w:b/>
          <w:bCs/>
          <w:sz w:val="24"/>
          <w:szCs w:val="24"/>
        </w:rPr>
      </w:pPr>
    </w:p>
    <w:bookmarkStart w:id="59" w:name="_Toc182430713"/>
    <w:bookmarkStart w:id="60" w:name="_Toc198992466"/>
    <w:p>
      <w:pPr>
        <w:pStyle w:val="style1"/>
        <w:spacing w:lineRule="auto" w:line="480"/>
        <w:rPr>
          <w:rFonts w:eastAsia="Times New Roman"/>
          <w:szCs w:val="24"/>
        </w:rPr>
      </w:pPr>
      <w:r>
        <w:rPr>
          <w:rFonts w:eastAsia="Times New Roman"/>
          <w:szCs w:val="24"/>
        </w:rPr>
        <w:t>References</w:t>
      </w:r>
      <w:bookmarkEnd w:id="59"/>
      <w:bookmarkEnd w:id="60"/>
      <w:r>
        <w:rPr>
          <w:rFonts w:eastAsia="Times New Roman"/>
          <w:szCs w:val="24"/>
        </w:rPr>
        <w:t xml:space="preserve">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Abalaka</w:t>
      </w:r>
      <w:r>
        <w:rPr>
          <w:rFonts w:ascii="Times New Roman" w:cs="Times New Roman" w:eastAsia="Times New Roman" w:hAnsi="Times New Roman"/>
          <w:sz w:val="24"/>
          <w:szCs w:val="24"/>
        </w:rPr>
        <w:t xml:space="preserve"> SE, </w:t>
      </w:r>
      <w:r>
        <w:rPr>
          <w:rFonts w:ascii="Times New Roman" w:cs="Times New Roman" w:eastAsia="Times New Roman" w:hAnsi="Times New Roman"/>
          <w:sz w:val="24"/>
          <w:szCs w:val="24"/>
        </w:rPr>
        <w:t>Enem</w:t>
      </w:r>
      <w:r>
        <w:rPr>
          <w:rFonts w:ascii="Times New Roman" w:cs="Times New Roman" w:eastAsia="Times New Roman" w:hAnsi="Times New Roman"/>
          <w:sz w:val="24"/>
          <w:szCs w:val="24"/>
        </w:rPr>
        <w:t xml:space="preserve"> SI, </w:t>
      </w:r>
      <w:r>
        <w:rPr>
          <w:rFonts w:ascii="Times New Roman" w:cs="Times New Roman" w:eastAsia="Times New Roman" w:hAnsi="Times New Roman"/>
          <w:sz w:val="24"/>
          <w:szCs w:val="24"/>
        </w:rPr>
        <w:t>Idoko</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Sani</w:t>
      </w:r>
      <w:r>
        <w:rPr>
          <w:rFonts w:ascii="Times New Roman" w:cs="Times New Roman" w:eastAsia="Times New Roman" w:hAnsi="Times New Roman"/>
          <w:sz w:val="24"/>
          <w:szCs w:val="24"/>
        </w:rPr>
        <w:t xml:space="preserve"> NA, </w:t>
      </w:r>
      <w:r>
        <w:rPr>
          <w:rFonts w:ascii="Times New Roman" w:cs="Times New Roman" w:eastAsia="Times New Roman" w:hAnsi="Times New Roman"/>
          <w:sz w:val="24"/>
          <w:szCs w:val="24"/>
        </w:rPr>
        <w:t>Tenuche</w:t>
      </w:r>
      <w:r>
        <w:rPr>
          <w:rFonts w:ascii="Times New Roman" w:cs="Times New Roman" w:eastAsia="Times New Roman" w:hAnsi="Times New Roman"/>
          <w:sz w:val="24"/>
          <w:szCs w:val="24"/>
        </w:rPr>
        <w:t xml:space="preserve"> OZ, </w:t>
      </w:r>
      <w:r>
        <w:rPr>
          <w:rFonts w:ascii="Times New Roman" w:cs="Times New Roman" w:eastAsia="Times New Roman" w:hAnsi="Times New Roman"/>
          <w:sz w:val="24"/>
          <w:szCs w:val="24"/>
        </w:rPr>
        <w:t>Ejeh</w:t>
      </w:r>
      <w:r>
        <w:rPr>
          <w:rFonts w:ascii="Times New Roman" w:cs="Times New Roman" w:eastAsia="Times New Roman" w:hAnsi="Times New Roman"/>
          <w:sz w:val="24"/>
          <w:szCs w:val="24"/>
        </w:rPr>
        <w:t xml:space="preserve"> SA, Sambo WK (2020) Heavy metals bioaccumulation and health risks with associated </w:t>
      </w:r>
      <w:r>
        <w:rPr>
          <w:rFonts w:ascii="Times New Roman" w:cs="Times New Roman" w:eastAsia="Times New Roman" w:hAnsi="Times New Roman"/>
          <w:sz w:val="24"/>
          <w:szCs w:val="24"/>
        </w:rPr>
        <w:t>histopathological</w:t>
      </w:r>
      <w:r>
        <w:rPr>
          <w:rFonts w:ascii="Times New Roman" w:cs="Times New Roman" w:eastAsia="Times New Roman" w:hAnsi="Times New Roman"/>
          <w:sz w:val="24"/>
          <w:szCs w:val="24"/>
        </w:rPr>
        <w:t xml:space="preserve"> changes in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gariepinus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from the </w:t>
      </w:r>
      <w:r>
        <w:rPr>
          <w:rFonts w:ascii="Times New Roman" w:cs="Times New Roman" w:eastAsia="Times New Roman" w:hAnsi="Times New Roman"/>
          <w:sz w:val="24"/>
          <w:szCs w:val="24"/>
        </w:rPr>
        <w:t>Kado</w:t>
      </w:r>
      <w:r>
        <w:rPr>
          <w:rFonts w:ascii="Times New Roman" w:cs="Times New Roman" w:eastAsia="Times New Roman" w:hAnsi="Times New Roman"/>
          <w:sz w:val="24"/>
          <w:szCs w:val="24"/>
        </w:rPr>
        <w:t xml:space="preserve"> fi </w:t>
      </w:r>
      <w:r>
        <w:rPr>
          <w:rFonts w:ascii="Times New Roman" w:cs="Times New Roman" w:eastAsia="Times New Roman" w:hAnsi="Times New Roman"/>
          <w:sz w:val="24"/>
          <w:szCs w:val="24"/>
        </w:rPr>
        <w:t>sh</w:t>
      </w:r>
      <w:r>
        <w:rPr>
          <w:rFonts w:ascii="Times New Roman" w:cs="Times New Roman" w:eastAsia="Times New Roman" w:hAnsi="Times New Roman"/>
          <w:sz w:val="24"/>
          <w:szCs w:val="24"/>
        </w:rPr>
        <w:t xml:space="preserve"> market, Abuja, Nigeria. J Health Pollution 10(26):1–12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Abdu N, </w:t>
      </w:r>
      <w:r>
        <w:rPr>
          <w:rFonts w:ascii="Times New Roman" w:cs="Times New Roman" w:eastAsia="Times New Roman" w:hAnsi="Times New Roman"/>
          <w:sz w:val="24"/>
          <w:szCs w:val="24"/>
        </w:rPr>
        <w:t>Agbenin</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Buerkert</w:t>
      </w:r>
      <w:r>
        <w:rPr>
          <w:rFonts w:ascii="Times New Roman" w:cs="Times New Roman" w:eastAsia="Times New Roman" w:hAnsi="Times New Roman"/>
          <w:sz w:val="24"/>
          <w:szCs w:val="24"/>
        </w:rPr>
        <w:t xml:space="preserve"> A (2011). Geochemical assessment, distribution, and dynamics of trace elements in urban agricultural soils under long-term wastewater irrigation in Kano, northern Nigeria. J Plant </w:t>
      </w:r>
      <w:r>
        <w:rPr>
          <w:rFonts w:ascii="Times New Roman" w:cs="Times New Roman" w:eastAsia="Times New Roman" w:hAnsi="Times New Roman"/>
          <w:sz w:val="24"/>
          <w:szCs w:val="24"/>
        </w:rPr>
        <w:t>Nutr</w:t>
      </w:r>
      <w:r>
        <w:rPr>
          <w:rFonts w:ascii="Times New Roman" w:cs="Times New Roman" w:eastAsia="Times New Roman" w:hAnsi="Times New Roman"/>
          <w:sz w:val="24"/>
          <w:szCs w:val="24"/>
        </w:rPr>
        <w:t xml:space="preserve"> Soil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174(3):447–458. https://10.1002/jpln.201000333</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Achi</w:t>
      </w:r>
      <w:r>
        <w:rPr>
          <w:rFonts w:ascii="Times New Roman" w:cs="Times New Roman" w:eastAsia="Times New Roman" w:hAnsi="Times New Roman"/>
          <w:sz w:val="24"/>
          <w:szCs w:val="24"/>
        </w:rPr>
        <w:t xml:space="preserve"> CG, </w:t>
      </w:r>
      <w:r>
        <w:rPr>
          <w:rFonts w:ascii="Times New Roman" w:cs="Times New Roman" w:eastAsia="Times New Roman" w:hAnsi="Times New Roman"/>
          <w:sz w:val="24"/>
          <w:szCs w:val="24"/>
        </w:rPr>
        <w:t>Omoniyi</w:t>
      </w:r>
      <w:r>
        <w:rPr>
          <w:rFonts w:ascii="Times New Roman" w:cs="Times New Roman" w:eastAsia="Times New Roman" w:hAnsi="Times New Roman"/>
          <w:sz w:val="24"/>
          <w:szCs w:val="24"/>
        </w:rPr>
        <w:t xml:space="preserve"> AM, Coker AO (2021) Distribution of Selected Toxic Elements in Water Phases of River </w:t>
      </w:r>
      <w:r>
        <w:rPr>
          <w:rFonts w:ascii="Times New Roman" w:cs="Times New Roman" w:eastAsia="Times New Roman" w:hAnsi="Times New Roman"/>
          <w:sz w:val="24"/>
          <w:szCs w:val="24"/>
        </w:rPr>
        <w:t>Ogbere</w:t>
      </w:r>
      <w:r>
        <w:rPr>
          <w:rFonts w:ascii="Times New Roman" w:cs="Times New Roman" w:eastAsia="Times New Roman" w:hAnsi="Times New Roman"/>
          <w:sz w:val="24"/>
          <w:szCs w:val="24"/>
        </w:rPr>
        <w:t xml:space="preserve">, Ibadan, Nigeria. J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12:429–437. https://doi.org/10.4236/jep.2021.127026 Qual Manage 65–87. https://10.1002/tqem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Adebiyi FM, Adebiyi AY (2015) Evaluation of trace metals and physical properties of Nigerian crude oil saturate fraction. Pet Sci Technol 33(12):1322–1330. https://10.1080/10916466.2015.1065277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Adebiyi FM, Ore OT (2020) EDXRF analysis and risks assessment of potentially toxic elements in sand fraction (tailing) of Nigerian oil sands. Energy </w:t>
      </w:r>
      <w:r>
        <w:rPr>
          <w:rFonts w:ascii="Times New Roman" w:cs="Times New Roman" w:eastAsia="Times New Roman" w:hAnsi="Times New Roman"/>
          <w:sz w:val="24"/>
          <w:szCs w:val="24"/>
        </w:rPr>
        <w:t>Ecol</w:t>
      </w:r>
      <w:r>
        <w:rPr>
          <w:rFonts w:ascii="Times New Roman" w:cs="Times New Roman" w:eastAsia="Times New Roman" w:hAnsi="Times New Roman"/>
          <w:sz w:val="24"/>
          <w:szCs w:val="24"/>
        </w:rPr>
        <w:t xml:space="preserve"> Environ 1–13. https://doi.org/10.1007/s40974-020-00175-1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Adekola</w:t>
      </w:r>
      <w:r>
        <w:rPr>
          <w:rFonts w:ascii="Times New Roman" w:cs="Times New Roman" w:eastAsia="Times New Roman" w:hAnsi="Times New Roman"/>
          <w:sz w:val="24"/>
          <w:szCs w:val="24"/>
        </w:rPr>
        <w:t xml:space="preserve"> FA, </w:t>
      </w:r>
      <w:r>
        <w:rPr>
          <w:rFonts w:ascii="Times New Roman" w:cs="Times New Roman" w:eastAsia="Times New Roman" w:hAnsi="Times New Roman"/>
          <w:sz w:val="24"/>
          <w:szCs w:val="24"/>
        </w:rPr>
        <w:t>Dosumu</w:t>
      </w:r>
      <w:r>
        <w:rPr>
          <w:rFonts w:ascii="Times New Roman" w:cs="Times New Roman" w:eastAsia="Times New Roman" w:hAnsi="Times New Roman"/>
          <w:sz w:val="24"/>
          <w:szCs w:val="24"/>
        </w:rPr>
        <w:t xml:space="preserve"> OO, </w:t>
      </w:r>
      <w:r>
        <w:rPr>
          <w:rFonts w:ascii="Times New Roman" w:cs="Times New Roman" w:eastAsia="Times New Roman" w:hAnsi="Times New Roman"/>
          <w:sz w:val="24"/>
          <w:szCs w:val="24"/>
        </w:rPr>
        <w:t>Olaleye</w:t>
      </w:r>
      <w:r>
        <w:rPr>
          <w:rFonts w:ascii="Times New Roman" w:cs="Times New Roman" w:eastAsia="Times New Roman" w:hAnsi="Times New Roman"/>
          <w:sz w:val="24"/>
          <w:szCs w:val="24"/>
        </w:rPr>
        <w:t xml:space="preserve"> GA (2001) Comparative study of the age and location dependence of some heavy metals in hair of residents from two cities in Nigeria. Bioscience Res </w:t>
      </w:r>
      <w:r>
        <w:rPr>
          <w:rFonts w:ascii="Times New Roman" w:cs="Times New Roman" w:eastAsia="Times New Roman" w:hAnsi="Times New Roman"/>
          <w:sz w:val="24"/>
          <w:szCs w:val="24"/>
        </w:rPr>
        <w:t>Commun</w:t>
      </w:r>
      <w:r>
        <w:rPr>
          <w:rFonts w:ascii="Times New Roman" w:cs="Times New Roman" w:eastAsia="Times New Roman" w:hAnsi="Times New Roman"/>
          <w:sz w:val="24"/>
          <w:szCs w:val="24"/>
        </w:rPr>
        <w:t xml:space="preserve"> 13(2):101–105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ZO (2021) Concentrations and health risk assessment of industrial heavy metals pollution in groundwater in Ogun state. Nigeria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11:1–11. https://doi.org/10.1016/j.sciaf.2020.e00666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Aduwo</w:t>
      </w:r>
      <w:r>
        <w:rPr>
          <w:rFonts w:ascii="Times New Roman" w:cs="Times New Roman" w:eastAsia="Times New Roman" w:hAnsi="Times New Roman"/>
          <w:sz w:val="24"/>
          <w:szCs w:val="24"/>
        </w:rPr>
        <w:t xml:space="preserve"> AI,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IF (2018) </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heavy metals/trace elements contents of sediments from </w:t>
      </w:r>
      <w:r>
        <w:rPr>
          <w:rFonts w:ascii="Times New Roman" w:cs="Times New Roman" w:eastAsia="Times New Roman" w:hAnsi="Times New Roman"/>
          <w:sz w:val="24"/>
          <w:szCs w:val="24"/>
        </w:rPr>
        <w:t>Owalla</w:t>
      </w:r>
      <w:r>
        <w:rPr>
          <w:rFonts w:ascii="Times New Roman" w:cs="Times New Roman" w:eastAsia="Times New Roman" w:hAnsi="Times New Roman"/>
          <w:sz w:val="24"/>
          <w:szCs w:val="24"/>
        </w:rPr>
        <w:t xml:space="preserve"> Reservoir, </w:t>
      </w:r>
      <w:r>
        <w:rPr>
          <w:rFonts w:ascii="Times New Roman" w:cs="Times New Roman" w:eastAsia="Times New Roman" w:hAnsi="Times New Roman"/>
          <w:sz w:val="24"/>
          <w:szCs w:val="24"/>
        </w:rPr>
        <w:t>Osun</w:t>
      </w:r>
      <w:r>
        <w:rPr>
          <w:rFonts w:ascii="Times New Roman" w:cs="Times New Roman" w:eastAsia="Times New Roman" w:hAnsi="Times New Roman"/>
          <w:sz w:val="24"/>
          <w:szCs w:val="24"/>
        </w:rPr>
        <w:t xml:space="preserve"> State, Southwest Nigeria. </w:t>
      </w:r>
      <w:r>
        <w:rPr>
          <w:rFonts w:ascii="Times New Roman" w:cs="Times New Roman" w:eastAsia="Times New Roman" w:hAnsi="Times New Roman"/>
          <w:sz w:val="24"/>
          <w:szCs w:val="24"/>
        </w:rPr>
        <w:t>Adv</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Oceanogr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Limnol</w:t>
      </w:r>
      <w:r>
        <w:rPr>
          <w:rFonts w:ascii="Times New Roman" w:cs="Times New Roman" w:eastAsia="Times New Roman" w:hAnsi="Times New Roman"/>
          <w:sz w:val="24"/>
          <w:szCs w:val="24"/>
        </w:rPr>
        <w:t xml:space="preserve"> 9(2):68–78. https://10.4081/aiol.2018.7576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AO (2018) Accumulation of heavy metals from battery waste in topsoil, surface water, and garden grown maize at </w:t>
      </w:r>
      <w:r>
        <w:rPr>
          <w:rFonts w:ascii="Times New Roman" w:cs="Times New Roman" w:eastAsia="Times New Roman" w:hAnsi="Times New Roman"/>
          <w:sz w:val="24"/>
          <w:szCs w:val="24"/>
        </w:rPr>
        <w:t>Omilende</w:t>
      </w:r>
      <w:r>
        <w:rPr>
          <w:rFonts w:ascii="Times New Roman" w:cs="Times New Roman" w:eastAsia="Times New Roman" w:hAnsi="Times New Roman"/>
          <w:sz w:val="24"/>
          <w:szCs w:val="24"/>
        </w:rPr>
        <w:t xml:space="preserve"> area, </w:t>
      </w:r>
      <w:r>
        <w:rPr>
          <w:rFonts w:ascii="Times New Roman" w:cs="Times New Roman" w:eastAsia="Times New Roman" w:hAnsi="Times New Roman"/>
          <w:sz w:val="24"/>
          <w:szCs w:val="24"/>
        </w:rPr>
        <w:t>Olodo</w:t>
      </w:r>
      <w:r>
        <w:rPr>
          <w:rFonts w:ascii="Times New Roman" w:cs="Times New Roman" w:eastAsia="Times New Roman" w:hAnsi="Times New Roman"/>
          <w:sz w:val="24"/>
          <w:szCs w:val="24"/>
        </w:rPr>
        <w:t xml:space="preserve">, Nigeria. Global Challenges 1700090:1–12. https://10.1002/gch2.201700090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AO, </w:t>
      </w:r>
      <w:r>
        <w:rPr>
          <w:rFonts w:ascii="Times New Roman" w:cs="Times New Roman" w:eastAsia="Times New Roman" w:hAnsi="Times New Roman"/>
          <w:sz w:val="24"/>
          <w:szCs w:val="24"/>
        </w:rPr>
        <w:t>Izah</w:t>
      </w:r>
      <w:r>
        <w:rPr>
          <w:rFonts w:ascii="Times New Roman" w:cs="Times New Roman" w:eastAsia="Times New Roman" w:hAnsi="Times New Roman"/>
          <w:sz w:val="24"/>
          <w:szCs w:val="24"/>
        </w:rPr>
        <w:t xml:space="preserve"> SC (2019) pH variation, mineral composition and selected trace metal concentration in some liquid herbal products sold in Nigeria. Int J Res Stud </w:t>
      </w:r>
      <w:r>
        <w:rPr>
          <w:rFonts w:ascii="Times New Roman" w:cs="Times New Roman" w:eastAsia="Times New Roman" w:hAnsi="Times New Roman"/>
          <w:sz w:val="24"/>
          <w:szCs w:val="24"/>
        </w:rPr>
        <w:t>Biosci</w:t>
      </w:r>
      <w:r>
        <w:rPr>
          <w:rFonts w:ascii="Times New Roman" w:cs="Times New Roman" w:eastAsia="Times New Roman" w:hAnsi="Times New Roman"/>
          <w:sz w:val="24"/>
          <w:szCs w:val="24"/>
        </w:rPr>
        <w:t xml:space="preserve"> 7(1):1–8. http://dx.doi.org/10.20431/2349-0365.0701001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AO, </w:t>
      </w:r>
      <w:r>
        <w:rPr>
          <w:rFonts w:ascii="Times New Roman" w:cs="Times New Roman" w:eastAsia="Times New Roman" w:hAnsi="Times New Roman"/>
          <w:sz w:val="24"/>
          <w:szCs w:val="24"/>
        </w:rPr>
        <w:t>Ogbuta</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Izah</w:t>
      </w:r>
      <w:r>
        <w:rPr>
          <w:rFonts w:ascii="Times New Roman" w:cs="Times New Roman" w:eastAsia="Times New Roman" w:hAnsi="Times New Roman"/>
          <w:sz w:val="24"/>
          <w:szCs w:val="24"/>
        </w:rPr>
        <w:t xml:space="preserve"> SC (2020) Selected heavy metals in sediment of Taylor creek due to anthropogenic activities in the Niger Delta region of Nigeria: geochemical spreading and evaluation of environmental risk.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Int</w:t>
      </w:r>
      <w:r>
        <w:rPr>
          <w:rFonts w:ascii="Times New Roman" w:cs="Times New Roman" w:eastAsia="Times New Roman" w:hAnsi="Times New Roman"/>
          <w:sz w:val="24"/>
          <w:szCs w:val="24"/>
        </w:rPr>
        <w:t xml:space="preserve"> J 4(2):67–80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(2012) Levels of heavy metals in leafy vegetables grown around waste dumpsites in Akure, south-western Nigeria. FUTA J Res Sci 8(2):27–35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w:t>
      </w:r>
      <w:r>
        <w:rPr>
          <w:rFonts w:ascii="Times New Roman" w:cs="Times New Roman" w:eastAsia="Times New Roman" w:hAnsi="Times New Roman"/>
          <w:sz w:val="24"/>
          <w:szCs w:val="24"/>
        </w:rPr>
        <w:t>Oguntuase</w:t>
      </w:r>
      <w:r>
        <w:rPr>
          <w:rFonts w:ascii="Times New Roman" w:cs="Times New Roman" w:eastAsia="Times New Roman" w:hAnsi="Times New Roman"/>
          <w:sz w:val="24"/>
          <w:szCs w:val="24"/>
        </w:rPr>
        <w:t xml:space="preserve"> AA, Idowu GA (2010) Investigation on speciation and pollution index of heavy metals in River Ala sediment, Akure, Nigeria. Int J Biol Chem Sci 4(6):2348–2359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w:t>
      </w:r>
      <w:r>
        <w:rPr>
          <w:rFonts w:ascii="Times New Roman" w:cs="Times New Roman" w:eastAsia="Times New Roman" w:hAnsi="Times New Roman"/>
          <w:sz w:val="24"/>
          <w:szCs w:val="24"/>
        </w:rPr>
        <w:t>Oladele</w:t>
      </w:r>
      <w:r>
        <w:rPr>
          <w:rFonts w:ascii="Times New Roman" w:cs="Times New Roman" w:eastAsia="Times New Roman" w:hAnsi="Times New Roman"/>
          <w:sz w:val="24"/>
          <w:szCs w:val="24"/>
        </w:rPr>
        <w:t xml:space="preserve"> MF, </w:t>
      </w:r>
      <w:r>
        <w:rPr>
          <w:rFonts w:ascii="Times New Roman" w:cs="Times New Roman" w:eastAsia="Times New Roman" w:hAnsi="Times New Roman"/>
          <w:sz w:val="24"/>
          <w:szCs w:val="24"/>
        </w:rPr>
        <w:t>Adelodun</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(2020) Speciation and bioavailability studies of toxic metals in the alluvial soil of </w:t>
      </w:r>
      <w:r>
        <w:rPr>
          <w:rFonts w:ascii="Times New Roman" w:cs="Times New Roman" w:eastAsia="Times New Roman" w:hAnsi="Times New Roman"/>
          <w:sz w:val="24"/>
          <w:szCs w:val="24"/>
        </w:rPr>
        <w:t>Onukun</w:t>
      </w:r>
      <w:r>
        <w:rPr>
          <w:rFonts w:ascii="Times New Roman" w:cs="Times New Roman" w:eastAsia="Times New Roman" w:hAnsi="Times New Roman"/>
          <w:sz w:val="24"/>
          <w:szCs w:val="24"/>
        </w:rPr>
        <w:t xml:space="preserve"> River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oodplain</w:t>
      </w:r>
      <w:r>
        <w:rPr>
          <w:rFonts w:ascii="Times New Roman" w:cs="Times New Roman" w:eastAsia="Times New Roman" w:hAnsi="Times New Roman"/>
          <w:sz w:val="24"/>
          <w:szCs w:val="24"/>
        </w:rPr>
        <w:t xml:space="preserve"> in </w:t>
      </w:r>
      <w:r>
        <w:rPr>
          <w:rFonts w:ascii="Times New Roman" w:cs="Times New Roman" w:eastAsia="Times New Roman" w:hAnsi="Times New Roman"/>
          <w:sz w:val="24"/>
          <w:szCs w:val="24"/>
        </w:rPr>
        <w:t>Okitipupa</w:t>
      </w:r>
      <w:r>
        <w:rPr>
          <w:rFonts w:ascii="Times New Roman" w:cs="Times New Roman" w:eastAsia="Times New Roman" w:hAnsi="Times New Roman"/>
          <w:sz w:val="24"/>
          <w:szCs w:val="24"/>
        </w:rPr>
        <w:t xml:space="preserve">, South-western Nigeria. Environ Qual Manage 1–13. https://10.1002/tqem.21720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Akan JC, </w:t>
      </w:r>
      <w:r>
        <w:rPr>
          <w:rFonts w:ascii="Times New Roman" w:cs="Times New Roman" w:eastAsia="Times New Roman" w:hAnsi="Times New Roman"/>
          <w:sz w:val="24"/>
          <w:szCs w:val="24"/>
        </w:rPr>
        <w:t>Sodipo</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Liman</w:t>
      </w:r>
      <w:r>
        <w:rPr>
          <w:rFonts w:ascii="Times New Roman" w:cs="Times New Roman" w:eastAsia="Times New Roman" w:hAnsi="Times New Roman"/>
          <w:sz w:val="24"/>
          <w:szCs w:val="24"/>
        </w:rPr>
        <w:t xml:space="preserve"> Y, </w:t>
      </w:r>
      <w:r>
        <w:rPr>
          <w:rFonts w:ascii="Times New Roman" w:cs="Times New Roman" w:eastAsia="Times New Roman" w:hAnsi="Times New Roman"/>
          <w:sz w:val="24"/>
          <w:szCs w:val="24"/>
        </w:rPr>
        <w:t>Chellube</w:t>
      </w:r>
      <w:r>
        <w:rPr>
          <w:rFonts w:ascii="Times New Roman" w:cs="Times New Roman" w:eastAsia="Times New Roman" w:hAnsi="Times New Roman"/>
          <w:sz w:val="24"/>
          <w:szCs w:val="24"/>
        </w:rPr>
        <w:t xml:space="preserve"> ZM (2014) Determination of Heavy Metals in Blood, Urine and Water Samples by Inductively Coupled Plasma Atomic Emission Spectrophotometer and Fluoride Using Ion-Selective Electrode January 2014. J Anal Bioanalytical Techniques 5(6):1000217. https://DOI:10.4172/2155-9872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Onyeike</w:t>
      </w:r>
      <w:r>
        <w:rPr>
          <w:rFonts w:ascii="Times New Roman" w:cs="Times New Roman" w:eastAsia="Times New Roman" w:hAnsi="Times New Roman"/>
          <w:sz w:val="24"/>
          <w:szCs w:val="24"/>
        </w:rPr>
        <w:t xml:space="preserve"> EN, </w:t>
      </w:r>
      <w:r>
        <w:rPr>
          <w:rFonts w:ascii="Times New Roman" w:cs="Times New Roman" w:eastAsia="Times New Roman" w:hAnsi="Times New Roman"/>
          <w:sz w:val="24"/>
          <w:szCs w:val="24"/>
        </w:rPr>
        <w:t>Ifemeje</w:t>
      </w:r>
      <w:r>
        <w:rPr>
          <w:rFonts w:ascii="Times New Roman" w:cs="Times New Roman" w:eastAsia="Times New Roman" w:hAnsi="Times New Roman"/>
          <w:sz w:val="24"/>
          <w:szCs w:val="24"/>
        </w:rPr>
        <w:t xml:space="preserve"> JC (2006) Trace metal levels in raw and heat processed Nigerian staple foods from oil producing areas of Rivers and Bayelsa states. J Appl Sci Environ 10(2):23–27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Anake</w:t>
      </w:r>
      <w:r>
        <w:rPr>
          <w:rFonts w:ascii="Times New Roman" w:cs="Times New Roman" w:eastAsia="Times New Roman" w:hAnsi="Times New Roman"/>
          <w:sz w:val="24"/>
          <w:szCs w:val="24"/>
        </w:rPr>
        <w:t xml:space="preserve"> WU, Ana GREE, Williams AB, Fred-Ahmadu OH, Benson NU (2017) Chemical speciation and health risk assessment of fi ne particulate bound trace metals emitted from Ota </w:t>
      </w:r>
      <w:r>
        <w:rPr>
          <w:rFonts w:ascii="Times New Roman" w:cs="Times New Roman" w:eastAsia="Times New Roman" w:hAnsi="Times New Roman"/>
          <w:sz w:val="24"/>
          <w:szCs w:val="24"/>
        </w:rPr>
        <w:t xml:space="preserve">industrial estate, Nigeria. Earth and Environmental Science 68:1–7. </w:t>
      </w:r>
      <w:r>
        <w:rPr/>
        <w:fldChar w:fldCharType="begin"/>
      </w:r>
      <w:r>
        <w:instrText xml:space="preserve"> HYPERLINK "https://10.1088/1755-1315/68/1/012005" </w:instrText>
      </w:r>
      <w:r>
        <w:rPr/>
        <w:fldChar w:fldCharType="separate"/>
      </w:r>
      <w:r>
        <w:rPr>
          <w:rStyle w:val="style85"/>
          <w:rFonts w:ascii="Times New Roman" w:cs="Times New Roman" w:eastAsia="Times New Roman" w:hAnsi="Times New Roman"/>
          <w:color w:val="auto"/>
          <w:sz w:val="24"/>
          <w:szCs w:val="24"/>
          <w:u w:val="none"/>
        </w:rPr>
        <w:t>https://10.1088/1755-1315/68/1/012005</w:t>
      </w:r>
      <w:r>
        <w:rPr/>
        <w:fldChar w:fldCharType="end"/>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JO (2017) The evaluation of heavy metal load in benthic sediment using some pollution indices in </w:t>
      </w:r>
      <w:r>
        <w:rPr>
          <w:rFonts w:ascii="Times New Roman" w:cs="Times New Roman" w:eastAsia="Times New Roman" w:hAnsi="Times New Roman"/>
          <w:sz w:val="24"/>
          <w:szCs w:val="24"/>
        </w:rPr>
        <w:t>Ossiomo</w:t>
      </w:r>
      <w:r>
        <w:rPr>
          <w:rFonts w:ascii="Times New Roman" w:cs="Times New Roman" w:eastAsia="Times New Roman" w:hAnsi="Times New Roman"/>
          <w:sz w:val="24"/>
          <w:szCs w:val="24"/>
        </w:rPr>
        <w:t xml:space="preserve"> River, Benin city, Nigeria. FUNAI J Sci Technol 3(2):103–119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JO (2018) Trace metal residues in a tropical watercourse sediment in Nigeria: Health risk implications. Earth and Environmental Science 210:1–18. https://10.1088/1755-1315/210/1/012005 </w:t>
      </w:r>
    </w:p>
    <w:p>
      <w:pPr>
        <w:pStyle w:val="style0"/>
        <w:spacing w:after="100" w:afterAutospacing="true" w:lineRule="auto" w:line="480"/>
        <w:ind w:left="720" w:hanging="720"/>
        <w:jc w:val="both"/>
        <w:rPr>
          <w:rStyle w:val="style4098"/>
          <w:rFonts w:ascii="Times New Roman" w:cs="Times New Roman" w:hAnsi="Times New Roman"/>
          <w:color w:val="auto"/>
          <w:sz w:val="24"/>
          <w:szCs w:val="24"/>
        </w:rPr>
      </w:pPr>
      <w:r>
        <w:rPr>
          <w:rFonts w:ascii="Times New Roman" w:cs="Times New Roman" w:hAnsi="Times New Roman"/>
          <w:sz w:val="24"/>
          <w:szCs w:val="24"/>
        </w:rPr>
        <w:t>AOAC. (Association of official Analytical Chemist)(2005).Official method of Analysis of the Association of Analytical chemists international, 18th edition. GATHERSBURG, MD U.S.A Official methods, 2005.08.</w:t>
      </w:r>
      <w:r>
        <w:rPr>
          <w:rStyle w:val="style4098"/>
          <w:rFonts w:ascii="Times New Roman" w:cs="Times New Roman" w:hAnsi="Times New Roman"/>
          <w:color w:val="auto"/>
          <w:sz w:val="24"/>
          <w:szCs w:val="24"/>
        </w:rPr>
        <w:t xml:space="preserve">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Ayua</w:t>
      </w:r>
      <w:r>
        <w:rPr>
          <w:rFonts w:ascii="Times New Roman" w:cs="Times New Roman" w:eastAsia="Times New Roman" w:hAnsi="Times New Roman"/>
          <w:sz w:val="24"/>
          <w:szCs w:val="24"/>
        </w:rPr>
        <w:t xml:space="preserve"> TJ, </w:t>
      </w:r>
      <w:r>
        <w:rPr>
          <w:rFonts w:ascii="Times New Roman" w:cs="Times New Roman" w:eastAsia="Times New Roman" w:hAnsi="Times New Roman"/>
          <w:sz w:val="24"/>
          <w:szCs w:val="24"/>
        </w:rPr>
        <w:t>Tyovenda</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Sombo</w:t>
      </w:r>
      <w:r>
        <w:rPr>
          <w:rFonts w:ascii="Times New Roman" w:cs="Times New Roman" w:eastAsia="Times New Roman" w:hAnsi="Times New Roman"/>
          <w:sz w:val="24"/>
          <w:szCs w:val="24"/>
        </w:rPr>
        <w:t xml:space="preserve"> T, </w:t>
      </w:r>
      <w:r>
        <w:rPr>
          <w:rFonts w:ascii="Times New Roman" w:cs="Times New Roman" w:eastAsia="Times New Roman" w:hAnsi="Times New Roman"/>
          <w:sz w:val="24"/>
          <w:szCs w:val="24"/>
        </w:rPr>
        <w:t>Tikyaa</w:t>
      </w:r>
      <w:r>
        <w:rPr>
          <w:rFonts w:ascii="Times New Roman" w:cs="Times New Roman" w:eastAsia="Times New Roman" w:hAnsi="Times New Roman"/>
          <w:sz w:val="24"/>
          <w:szCs w:val="24"/>
        </w:rPr>
        <w:t xml:space="preserve"> EV, </w:t>
      </w:r>
      <w:r>
        <w:rPr>
          <w:rFonts w:ascii="Times New Roman" w:cs="Times New Roman" w:eastAsia="Times New Roman" w:hAnsi="Times New Roman"/>
          <w:sz w:val="24"/>
          <w:szCs w:val="24"/>
        </w:rPr>
        <w:t>Igbawua</w:t>
      </w:r>
      <w:r>
        <w:rPr>
          <w:rFonts w:ascii="Times New Roman" w:cs="Times New Roman" w:eastAsia="Times New Roman" w:hAnsi="Times New Roman"/>
          <w:sz w:val="24"/>
          <w:szCs w:val="24"/>
        </w:rPr>
        <w:t xml:space="preserve"> T (2020) Fine Particulate Matter and Heavy Metals Pollution Status in Ambient Air of Some Selected Industrial Sites in Northern Nigeria. J Geoscience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8(8):1–13. https://doi.org/10.4236/gep.2020.88001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Azi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Odo</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Okorie</w:t>
      </w:r>
      <w:r>
        <w:rPr>
          <w:rFonts w:ascii="Times New Roman" w:cs="Times New Roman" w:eastAsia="Times New Roman" w:hAnsi="Times New Roman"/>
          <w:sz w:val="24"/>
          <w:szCs w:val="24"/>
        </w:rPr>
        <w:t xml:space="preserve"> AP, </w:t>
      </w:r>
      <w:r>
        <w:rPr>
          <w:rFonts w:ascii="Times New Roman" w:cs="Times New Roman" w:eastAsia="Times New Roman" w:hAnsi="Times New Roman"/>
          <w:sz w:val="24"/>
          <w:szCs w:val="24"/>
        </w:rPr>
        <w:t>Njoku</w:t>
      </w:r>
      <w:r>
        <w:rPr>
          <w:rFonts w:ascii="Times New Roman" w:cs="Times New Roman" w:eastAsia="Times New Roman" w:hAnsi="Times New Roman"/>
          <w:sz w:val="24"/>
          <w:szCs w:val="24"/>
        </w:rPr>
        <w:t xml:space="preserve"> HA, </w:t>
      </w:r>
      <w:r>
        <w:rPr>
          <w:rFonts w:ascii="Times New Roman" w:cs="Times New Roman" w:eastAsia="Times New Roman" w:hAnsi="Times New Roman"/>
          <w:sz w:val="24"/>
          <w:szCs w:val="24"/>
        </w:rPr>
        <w:t>Nwobasi</w:t>
      </w:r>
      <w:r>
        <w:rPr>
          <w:rFonts w:ascii="Times New Roman" w:cs="Times New Roman" w:eastAsia="Times New Roman" w:hAnsi="Times New Roman"/>
          <w:sz w:val="24"/>
          <w:szCs w:val="24"/>
        </w:rPr>
        <w:t xml:space="preserve"> VN, David E, </w:t>
      </w:r>
      <w:r>
        <w:rPr>
          <w:rFonts w:ascii="Times New Roman" w:cs="Times New Roman" w:eastAsia="Times New Roman" w:hAnsi="Times New Roman"/>
          <w:sz w:val="24"/>
          <w:szCs w:val="24"/>
        </w:rPr>
        <w:t>Onu</w:t>
      </w:r>
      <w:r>
        <w:rPr>
          <w:rFonts w:ascii="Times New Roman" w:cs="Times New Roman" w:eastAsia="Times New Roman" w:hAnsi="Times New Roman"/>
          <w:sz w:val="24"/>
          <w:szCs w:val="24"/>
        </w:rPr>
        <w:t xml:space="preserve"> TC (2018) Heavy metal and microbial safety assessment of raw and cooked pumpkin and </w:t>
      </w:r>
      <w:r>
        <w:rPr>
          <w:rFonts w:ascii="Times New Roman" w:cs="Times New Roman" w:eastAsia="Times New Roman" w:hAnsi="Times New Roman"/>
          <w:i/>
          <w:iCs/>
          <w:sz w:val="24"/>
          <w:szCs w:val="24"/>
        </w:rPr>
        <w:t>Amaranthus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viridis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leaves grown in </w:t>
      </w:r>
      <w:r>
        <w:rPr>
          <w:rFonts w:ascii="Times New Roman" w:cs="Times New Roman" w:eastAsia="Times New Roman" w:hAnsi="Times New Roman"/>
          <w:sz w:val="24"/>
          <w:szCs w:val="24"/>
        </w:rPr>
        <w:t>Abakaliki</w:t>
      </w:r>
      <w:r>
        <w:rPr>
          <w:rFonts w:ascii="Times New Roman" w:cs="Times New Roman" w:eastAsia="Times New Roman" w:hAnsi="Times New Roman"/>
          <w:sz w:val="24"/>
          <w:szCs w:val="24"/>
        </w:rPr>
        <w:t>, Nigeria. Food Science and Nutrition 6(6): 1537–1544. https://10.1002/fsn3.739</w:t>
      </w:r>
    </w:p>
    <w:p>
      <w:pPr>
        <w:pStyle w:val="style0"/>
        <w:spacing w:after="0" w:lineRule="auto" w:line="48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Cabrera C, </w:t>
      </w:r>
      <w:r>
        <w:rPr>
          <w:rFonts w:ascii="Times New Roman" w:cs="Times New Roman" w:eastAsia="Times New Roman" w:hAnsi="Times New Roman"/>
          <w:sz w:val="24"/>
          <w:szCs w:val="24"/>
        </w:rPr>
        <w:t>Lloris</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Gimenez</w:t>
      </w:r>
      <w:r>
        <w:rPr>
          <w:rFonts w:ascii="Times New Roman" w:cs="Times New Roman" w:eastAsia="Times New Roman" w:hAnsi="Times New Roman"/>
          <w:sz w:val="24"/>
          <w:szCs w:val="24"/>
        </w:rPr>
        <w:t xml:space="preserve"> R, Olla M, Lopez C. Mineral content in legumes and nuts: contribution to the Spanish dietary intake. Sci Total Environ 2003</w:t>
      </w:r>
      <w:r>
        <w:rPr>
          <w:rFonts w:ascii="Times New Roman" w:cs="Times New Roman" w:eastAsia="Times New Roman" w:hAnsi="Times New Roman"/>
          <w:sz w:val="24"/>
          <w:szCs w:val="24"/>
        </w:rPr>
        <w:t>;308:1</w:t>
      </w:r>
      <w:r>
        <w:rPr>
          <w:rFonts w:ascii="Times New Roman" w:cs="Times New Roman" w:eastAsia="Times New Roman" w:hAnsi="Times New Roman"/>
          <w:sz w:val="24"/>
          <w:szCs w:val="24"/>
        </w:rPr>
        <w:t>-14.</w:t>
      </w:r>
    </w:p>
    <w:p>
      <w:pPr>
        <w:pStyle w:val="style0"/>
        <w:spacing w:after="0" w:lineRule="auto" w:line="48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Cabrera C, Lorenzo ML, Lopez CM. Lead and cadmium contamination in dairy products and its repercussion on dietary intake. J Agric Food Chem 1995</w:t>
      </w:r>
      <w:r>
        <w:rPr>
          <w:rFonts w:ascii="Times New Roman" w:cs="Times New Roman" w:eastAsia="Times New Roman" w:hAnsi="Times New Roman"/>
          <w:sz w:val="24"/>
          <w:szCs w:val="24"/>
        </w:rPr>
        <w:t>;43:1605</w:t>
      </w:r>
      <w:r>
        <w:rPr>
          <w:rFonts w:ascii="Times New Roman" w:cs="Times New Roman" w:eastAsia="Times New Roman" w:hAnsi="Times New Roman"/>
          <w:sz w:val="24"/>
          <w:szCs w:val="24"/>
        </w:rPr>
        <w:t xml:space="preserve">–9.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Chinedu E, Chukwuemeka CK (2018) Oil Spillage and Heavy Metals Toxicity Risk in the Niger Delta. Nigeria J Health Pollution 8(19):180905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Dorea</w:t>
      </w:r>
      <w:r>
        <w:rPr>
          <w:rFonts w:ascii="Times New Roman" w:cs="Times New Roman" w:eastAsia="Times New Roman" w:hAnsi="Times New Roman"/>
          <w:sz w:val="24"/>
          <w:szCs w:val="24"/>
        </w:rPr>
        <w:t xml:space="preserve"> JG. Mercury and lead during breast feeding. Br J </w:t>
      </w:r>
      <w:r>
        <w:rPr>
          <w:rFonts w:ascii="Times New Roman" w:cs="Times New Roman" w:eastAsia="Times New Roman" w:hAnsi="Times New Roman"/>
          <w:sz w:val="24"/>
          <w:szCs w:val="24"/>
        </w:rPr>
        <w:t>Nutr</w:t>
      </w:r>
      <w:r>
        <w:rPr>
          <w:rFonts w:ascii="Times New Roman" w:cs="Times New Roman" w:eastAsia="Times New Roman" w:hAnsi="Times New Roman"/>
          <w:sz w:val="24"/>
          <w:szCs w:val="24"/>
        </w:rPr>
        <w:t xml:space="preserve"> 2004</w:t>
      </w:r>
      <w:r>
        <w:rPr>
          <w:rFonts w:ascii="Times New Roman" w:cs="Times New Roman" w:eastAsia="Times New Roman" w:hAnsi="Times New Roman"/>
          <w:sz w:val="24"/>
          <w:szCs w:val="24"/>
        </w:rPr>
        <w:t>;92</w:t>
      </w:r>
      <w:r>
        <w:rPr>
          <w:rFonts w:ascii="Times New Roman" w:cs="Times New Roman" w:eastAsia="Times New Roman" w:hAnsi="Times New Roman"/>
          <w:sz w:val="24"/>
          <w:szCs w:val="24"/>
        </w:rPr>
        <w:t xml:space="preserve">(1):21–40.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Ebong</w:t>
      </w:r>
      <w:r>
        <w:rPr>
          <w:rFonts w:ascii="Times New Roman" w:cs="Times New Roman" w:eastAsia="Times New Roman" w:hAnsi="Times New Roman"/>
          <w:sz w:val="24"/>
          <w:szCs w:val="24"/>
        </w:rPr>
        <w:t xml:space="preserve"> GA, Dan EU, </w:t>
      </w:r>
      <w:r>
        <w:rPr>
          <w:rFonts w:ascii="Times New Roman" w:cs="Times New Roman" w:eastAsia="Times New Roman" w:hAnsi="Times New Roman"/>
          <w:sz w:val="24"/>
          <w:szCs w:val="24"/>
        </w:rPr>
        <w:t>Inam</w:t>
      </w:r>
      <w:r>
        <w:rPr>
          <w:rFonts w:ascii="Times New Roman" w:cs="Times New Roman" w:eastAsia="Times New Roman" w:hAnsi="Times New Roman"/>
          <w:sz w:val="24"/>
          <w:szCs w:val="24"/>
        </w:rPr>
        <w:t xml:space="preserve"> E, </w:t>
      </w:r>
      <w:r>
        <w:rPr>
          <w:rFonts w:ascii="Times New Roman" w:cs="Times New Roman" w:eastAsia="Times New Roman" w:hAnsi="Times New Roman"/>
          <w:sz w:val="24"/>
          <w:szCs w:val="24"/>
        </w:rPr>
        <w:t>Offi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ong</w:t>
      </w:r>
      <w:r>
        <w:rPr>
          <w:rFonts w:ascii="Times New Roman" w:cs="Times New Roman" w:eastAsia="Times New Roman" w:hAnsi="Times New Roman"/>
          <w:sz w:val="24"/>
          <w:szCs w:val="24"/>
        </w:rPr>
        <w:t xml:space="preserve"> NO (2019) Total concentration, speciation, and source identification and associated health implications of trace metals in </w:t>
      </w:r>
      <w:r>
        <w:rPr>
          <w:rFonts w:ascii="Times New Roman" w:cs="Times New Roman" w:eastAsia="Times New Roman" w:hAnsi="Times New Roman"/>
          <w:sz w:val="24"/>
          <w:szCs w:val="24"/>
        </w:rPr>
        <w:t>Lemna</w:t>
      </w:r>
      <w:r>
        <w:rPr>
          <w:rFonts w:ascii="Times New Roman" w:cs="Times New Roman" w:eastAsia="Times New Roman" w:hAnsi="Times New Roman"/>
          <w:sz w:val="24"/>
          <w:szCs w:val="24"/>
        </w:rPr>
        <w:t xml:space="preserve"> dumpsite soil, </w:t>
      </w:r>
      <w:r>
        <w:rPr>
          <w:rFonts w:ascii="Times New Roman" w:cs="Times New Roman" w:eastAsia="Times New Roman" w:hAnsi="Times New Roman"/>
          <w:sz w:val="24"/>
          <w:szCs w:val="24"/>
        </w:rPr>
        <w:t>Calabar</w:t>
      </w:r>
      <w:r>
        <w:rPr>
          <w:rFonts w:ascii="Times New Roman" w:cs="Times New Roman" w:eastAsia="Times New Roman" w:hAnsi="Times New Roman"/>
          <w:sz w:val="24"/>
          <w:szCs w:val="24"/>
        </w:rPr>
        <w:t xml:space="preserve">,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Ekere</w:t>
      </w:r>
      <w:r>
        <w:rPr>
          <w:rFonts w:ascii="Times New Roman" w:cs="Times New Roman" w:eastAsia="Times New Roman" w:hAnsi="Times New Roman"/>
          <w:sz w:val="24"/>
          <w:szCs w:val="24"/>
        </w:rPr>
        <w:t xml:space="preserve"> NR, </w:t>
      </w:r>
      <w:r>
        <w:rPr>
          <w:rFonts w:ascii="Times New Roman" w:cs="Times New Roman" w:eastAsia="Times New Roman" w:hAnsi="Times New Roman"/>
          <w:sz w:val="24"/>
          <w:szCs w:val="24"/>
        </w:rPr>
        <w:t>Ihediora</w:t>
      </w:r>
      <w:r>
        <w:rPr>
          <w:rFonts w:ascii="Times New Roman" w:cs="Times New Roman" w:eastAsia="Times New Roman" w:hAnsi="Times New Roman"/>
          <w:sz w:val="24"/>
          <w:szCs w:val="24"/>
        </w:rPr>
        <w:t xml:space="preserve"> JN, </w:t>
      </w: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Agbazue</w:t>
      </w:r>
      <w:r>
        <w:rPr>
          <w:rFonts w:ascii="Times New Roman" w:cs="Times New Roman" w:eastAsia="Times New Roman" w:hAnsi="Times New Roman"/>
          <w:sz w:val="24"/>
          <w:szCs w:val="24"/>
        </w:rPr>
        <w:t xml:space="preserve"> VE (2014) Health risk assessment in relation to heavy metals in water sources in rural regions of south east, Nigeria. Int J Phys Sci 9(6):109–116. https://10.5897/IJPS2014.4125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xml:space="preserve"> OC (2021) Health effects of selected trace elements in hairdressing cosmetics on hairdressers in Enugu, Nigeria. Sci Rep 11:20352. https://doi.org/10.1038/s41598-021-00022-1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Enuneku</w:t>
      </w:r>
      <w:r>
        <w:rPr>
          <w:rFonts w:ascii="Times New Roman" w:cs="Times New Roman" w:eastAsia="Times New Roman" w:hAnsi="Times New Roman"/>
          <w:sz w:val="24"/>
          <w:szCs w:val="24"/>
        </w:rPr>
        <w:t xml:space="preserve"> AA, Mohammed OP, </w:t>
      </w:r>
      <w:r>
        <w:rPr>
          <w:rFonts w:ascii="Times New Roman" w:cs="Times New Roman" w:eastAsia="Times New Roman" w:hAnsi="Times New Roman"/>
          <w:sz w:val="24"/>
          <w:szCs w:val="24"/>
        </w:rPr>
        <w:t>Asemota</w:t>
      </w:r>
      <w:r>
        <w:rPr>
          <w:rFonts w:ascii="Times New Roman" w:cs="Times New Roman" w:eastAsia="Times New Roman" w:hAnsi="Times New Roman"/>
          <w:sz w:val="24"/>
          <w:szCs w:val="24"/>
        </w:rPr>
        <w:t xml:space="preserve"> OC, </w:t>
      </w: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OA (2018) Evaluation of health risk concerns of trace metals in borehole water proximal to dumpsites in Benin City, Nigeria. J Appl Sci Environ Manage 22(9):1421–1425. https://dx.doi.org/10.4314/jasem.v22i9.10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Eriyamremu</w:t>
      </w:r>
      <w:r>
        <w:rPr>
          <w:rFonts w:ascii="Times New Roman" w:cs="Times New Roman" w:eastAsia="Times New Roman" w:hAnsi="Times New Roman"/>
          <w:sz w:val="24"/>
          <w:szCs w:val="24"/>
        </w:rPr>
        <w:t xml:space="preserve"> G, </w:t>
      </w:r>
      <w:r>
        <w:rPr>
          <w:rFonts w:ascii="Times New Roman" w:cs="Times New Roman" w:eastAsia="Times New Roman" w:hAnsi="Times New Roman"/>
          <w:sz w:val="24"/>
          <w:szCs w:val="24"/>
        </w:rPr>
        <w:t>Asagba</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Akpoborie</w:t>
      </w:r>
      <w:r>
        <w:rPr>
          <w:rFonts w:ascii="Times New Roman" w:cs="Times New Roman" w:eastAsia="Times New Roman" w:hAnsi="Times New Roman"/>
          <w:sz w:val="24"/>
          <w:szCs w:val="24"/>
        </w:rPr>
        <w:t xml:space="preserve"> I, </w:t>
      </w:r>
      <w:r>
        <w:rPr>
          <w:rFonts w:ascii="Times New Roman" w:cs="Times New Roman" w:eastAsia="Times New Roman" w:hAnsi="Times New Roman"/>
          <w:sz w:val="24"/>
          <w:szCs w:val="24"/>
        </w:rPr>
        <w:t>Ojeaburu</w:t>
      </w:r>
      <w:r>
        <w:rPr>
          <w:rFonts w:ascii="Times New Roman" w:cs="Times New Roman" w:eastAsia="Times New Roman" w:hAnsi="Times New Roman"/>
          <w:sz w:val="24"/>
          <w:szCs w:val="24"/>
        </w:rPr>
        <w:t xml:space="preserve"> S. Evaluation of lead and cadmium levels in some commonly consumed vegetables in the Niger-Delta oil area of Nigeria. Bull Environ </w:t>
      </w:r>
      <w:r>
        <w:rPr>
          <w:rFonts w:ascii="Times New Roman" w:cs="Times New Roman" w:eastAsia="Times New Roman" w:hAnsi="Times New Roman"/>
          <w:sz w:val="24"/>
          <w:szCs w:val="24"/>
        </w:rPr>
        <w:t>Contam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Toxicol</w:t>
      </w:r>
      <w:r>
        <w:rPr>
          <w:rFonts w:ascii="Times New Roman" w:cs="Times New Roman" w:eastAsia="Times New Roman" w:hAnsi="Times New Roman"/>
          <w:sz w:val="24"/>
          <w:szCs w:val="24"/>
        </w:rPr>
        <w:t xml:space="preserve"> 2005</w:t>
      </w:r>
      <w:r>
        <w:rPr>
          <w:rFonts w:ascii="Times New Roman" w:cs="Times New Roman" w:eastAsia="Times New Roman" w:hAnsi="Times New Roman"/>
          <w:sz w:val="24"/>
          <w:szCs w:val="24"/>
        </w:rPr>
        <w:t>;75:278</w:t>
      </w:r>
      <w:r>
        <w:rPr>
          <w:rFonts w:ascii="Times New Roman" w:cs="Times New Roman" w:eastAsia="Times New Roman" w:hAnsi="Times New Roman"/>
          <w:sz w:val="24"/>
          <w:szCs w:val="24"/>
        </w:rPr>
        <w:t xml:space="preserve">–83.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VC, </w:t>
      </w:r>
      <w:r>
        <w:rPr>
          <w:rFonts w:ascii="Times New Roman" w:cs="Times New Roman" w:eastAsia="Times New Roman" w:hAnsi="Times New Roman"/>
          <w:sz w:val="24"/>
          <w:szCs w:val="24"/>
        </w:rPr>
        <w:t>Onwukeme</w:t>
      </w:r>
      <w:r>
        <w:rPr>
          <w:rFonts w:ascii="Times New Roman" w:cs="Times New Roman" w:eastAsia="Times New Roman" w:hAnsi="Times New Roman"/>
          <w:sz w:val="24"/>
          <w:szCs w:val="24"/>
        </w:rPr>
        <w:t xml:space="preserve"> V, </w:t>
      </w:r>
      <w:r>
        <w:rPr>
          <w:rFonts w:ascii="Times New Roman" w:cs="Times New Roman" w:eastAsia="Times New Roman" w:hAnsi="Times New Roman"/>
          <w:sz w:val="24"/>
          <w:szCs w:val="24"/>
        </w:rPr>
        <w:t>Enyoh</w:t>
      </w:r>
      <w:r>
        <w:rPr>
          <w:rFonts w:ascii="Times New Roman" w:cs="Times New Roman" w:eastAsia="Times New Roman" w:hAnsi="Times New Roman"/>
          <w:sz w:val="24"/>
          <w:szCs w:val="24"/>
        </w:rPr>
        <w:t xml:space="preserve"> CE (2020) Pollution status, ecological and human health risks of heavy metals in soil from some selected active dumpsites in Southeastern, Nigeria using energy dispersive X-ray spectrometer. Int J Environ Anal Chem. https://doi.org/10.1080/03067319.2020.1772778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Ezeh</w:t>
      </w:r>
      <w:r>
        <w:rPr>
          <w:rFonts w:ascii="Times New Roman" w:cs="Times New Roman" w:eastAsia="Times New Roman" w:hAnsi="Times New Roman"/>
          <w:sz w:val="24"/>
          <w:szCs w:val="24"/>
        </w:rPr>
        <w:t xml:space="preserve"> HN, </w:t>
      </w:r>
      <w:r>
        <w:rPr>
          <w:rFonts w:ascii="Times New Roman" w:cs="Times New Roman" w:eastAsia="Times New Roman" w:hAnsi="Times New Roman"/>
          <w:sz w:val="24"/>
          <w:szCs w:val="24"/>
        </w:rPr>
        <w:t>Chukwu</w:t>
      </w:r>
      <w:r>
        <w:rPr>
          <w:rFonts w:ascii="Times New Roman" w:cs="Times New Roman" w:eastAsia="Times New Roman" w:hAnsi="Times New Roman"/>
          <w:sz w:val="24"/>
          <w:szCs w:val="24"/>
        </w:rPr>
        <w:t xml:space="preserve"> E (2011) Small scale mining and heavy metals pollution of agricultural soils: The case of </w:t>
      </w:r>
      <w:r>
        <w:rPr>
          <w:rFonts w:ascii="Times New Roman" w:cs="Times New Roman" w:eastAsia="Times New Roman" w:hAnsi="Times New Roman"/>
          <w:sz w:val="24"/>
          <w:szCs w:val="24"/>
        </w:rPr>
        <w:t>Ishiagu</w:t>
      </w:r>
      <w:r>
        <w:rPr>
          <w:rFonts w:ascii="Times New Roman" w:cs="Times New Roman" w:eastAsia="Times New Roman" w:hAnsi="Times New Roman"/>
          <w:sz w:val="24"/>
          <w:szCs w:val="24"/>
        </w:rPr>
        <w:t xml:space="preserve"> Mining District, South Eastern Nigeria. </w:t>
      </w:r>
      <w:r>
        <w:rPr>
          <w:rFonts w:ascii="Times New Roman" w:cs="Times New Roman" w:eastAsia="Times New Roman" w:hAnsi="Times New Roman"/>
          <w:sz w:val="24"/>
          <w:szCs w:val="24"/>
        </w:rPr>
        <w:t>Geol</w:t>
      </w:r>
      <w:r>
        <w:rPr>
          <w:rFonts w:ascii="Times New Roman" w:cs="Times New Roman" w:eastAsia="Times New Roman" w:hAnsi="Times New Roman"/>
          <w:sz w:val="24"/>
          <w:szCs w:val="24"/>
        </w:rPr>
        <w:t xml:space="preserve"> Min Res 3(4):87–104. https://doi.org/10.5897/JGMR.9000069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Fakayode</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Olu-Owolabi</w:t>
      </w:r>
      <w:r>
        <w:rPr>
          <w:rFonts w:ascii="Times New Roman" w:cs="Times New Roman" w:eastAsia="Times New Roman" w:hAnsi="Times New Roman"/>
          <w:sz w:val="24"/>
          <w:szCs w:val="24"/>
        </w:rPr>
        <w:t xml:space="preserve"> I. Trace metal content and estimated daily human intake from chicken eggs in Ibadan. Nigeria Arch Environ Health 2003</w:t>
      </w:r>
      <w:r>
        <w:rPr>
          <w:rFonts w:ascii="Times New Roman" w:cs="Times New Roman" w:eastAsia="Times New Roman" w:hAnsi="Times New Roman"/>
          <w:sz w:val="24"/>
          <w:szCs w:val="24"/>
        </w:rPr>
        <w:t>;58</w:t>
      </w:r>
      <w:r>
        <w:rPr>
          <w:rFonts w:ascii="Times New Roman" w:cs="Times New Roman" w:eastAsia="Times New Roman" w:hAnsi="Times New Roman"/>
          <w:sz w:val="24"/>
          <w:szCs w:val="24"/>
        </w:rPr>
        <w:t xml:space="preserve">(4):245–51.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Flanagan PR, </w:t>
      </w:r>
      <w:r>
        <w:rPr>
          <w:rFonts w:ascii="Times New Roman" w:cs="Times New Roman" w:eastAsia="Times New Roman" w:hAnsi="Times New Roman"/>
          <w:sz w:val="24"/>
          <w:szCs w:val="24"/>
        </w:rPr>
        <w:t>Mclellan</w:t>
      </w:r>
      <w:r>
        <w:rPr>
          <w:rFonts w:ascii="Times New Roman" w:cs="Times New Roman" w:eastAsia="Times New Roman" w:hAnsi="Times New Roman"/>
          <w:sz w:val="24"/>
          <w:szCs w:val="24"/>
        </w:rPr>
        <w:t xml:space="preserve"> JS, </w:t>
      </w:r>
      <w:r>
        <w:rPr>
          <w:rFonts w:ascii="Times New Roman" w:cs="Times New Roman" w:eastAsia="Times New Roman" w:hAnsi="Times New Roman"/>
          <w:sz w:val="24"/>
          <w:szCs w:val="24"/>
        </w:rPr>
        <w:t>Haist</w:t>
      </w:r>
      <w:r>
        <w:rPr>
          <w:rFonts w:ascii="Times New Roman" w:cs="Times New Roman" w:eastAsia="Times New Roman" w:hAnsi="Times New Roman"/>
          <w:sz w:val="24"/>
          <w:szCs w:val="24"/>
        </w:rPr>
        <w:t xml:space="preserve"> J, Cherian MG, Chamberlain MJ, </w:t>
      </w:r>
      <w:r>
        <w:rPr>
          <w:rFonts w:ascii="Times New Roman" w:cs="Times New Roman" w:eastAsia="Times New Roman" w:hAnsi="Times New Roman"/>
          <w:sz w:val="24"/>
          <w:szCs w:val="24"/>
        </w:rPr>
        <w:t>Valberg</w:t>
      </w:r>
      <w:r>
        <w:rPr>
          <w:rFonts w:ascii="Times New Roman" w:cs="Times New Roman" w:eastAsia="Times New Roman" w:hAnsi="Times New Roman"/>
          <w:sz w:val="24"/>
          <w:szCs w:val="24"/>
        </w:rPr>
        <w:t xml:space="preserve"> LS. Increased dietary cadmium absorption in mice and human subjects with iron subjects with iron deficiency. Gastro-</w:t>
      </w:r>
      <w:r>
        <w:rPr>
          <w:rFonts w:ascii="Times New Roman" w:cs="Times New Roman" w:eastAsia="Times New Roman" w:hAnsi="Times New Roman"/>
          <w:sz w:val="24"/>
          <w:szCs w:val="24"/>
        </w:rPr>
        <w:t>enterol</w:t>
      </w:r>
      <w:r>
        <w:rPr>
          <w:rFonts w:ascii="Times New Roman" w:cs="Times New Roman" w:eastAsia="Times New Roman" w:hAnsi="Times New Roman"/>
          <w:sz w:val="24"/>
          <w:szCs w:val="24"/>
        </w:rPr>
        <w:t xml:space="preserve"> 1998</w:t>
      </w:r>
      <w:r>
        <w:rPr>
          <w:rFonts w:ascii="Times New Roman" w:cs="Times New Roman" w:eastAsia="Times New Roman" w:hAnsi="Times New Roman"/>
          <w:sz w:val="24"/>
          <w:szCs w:val="24"/>
        </w:rPr>
        <w:t>;74:841</w:t>
      </w:r>
      <w:r>
        <w:rPr>
          <w:rFonts w:ascii="Times New Roman" w:cs="Times New Roman" w:eastAsia="Times New Roman" w:hAnsi="Times New Roman"/>
          <w:sz w:val="24"/>
          <w:szCs w:val="24"/>
        </w:rPr>
        <w:t xml:space="preserve">–6.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Garvey GJ, Hanh G, Lee VR, Harrison RD. Heavy metal hazards of Asian traditional remedies. Int J Environ Health Res 2001</w:t>
      </w:r>
      <w:r>
        <w:rPr>
          <w:rFonts w:ascii="Times New Roman" w:cs="Times New Roman" w:eastAsia="Times New Roman" w:hAnsi="Times New Roman"/>
          <w:sz w:val="24"/>
          <w:szCs w:val="24"/>
        </w:rPr>
        <w:t>;11:63</w:t>
      </w:r>
      <w:r>
        <w:rPr>
          <w:rFonts w:ascii="Times New Roman" w:cs="Times New Roman" w:eastAsia="Times New Roman" w:hAnsi="Times New Roman"/>
          <w:sz w:val="24"/>
          <w:szCs w:val="24"/>
        </w:rPr>
        <w:t xml:space="preserve">–71.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Gaya UI, Ikechukwu SA (2016) Heavy metal contamination of selected spices obtained from Nigeria. J Appl Sci Environ Manage 20(3):681–688. http://dx.doi.org/10.4314/jasem.v20i3.23</w:t>
      </w:r>
    </w:p>
    <w:p>
      <w:pPr>
        <w:pStyle w:val="style0"/>
        <w:spacing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Gidlow</w:t>
      </w:r>
      <w:r>
        <w:rPr>
          <w:rFonts w:ascii="Times New Roman" w:cs="Times New Roman" w:eastAsia="Times New Roman" w:hAnsi="Times New Roman"/>
          <w:sz w:val="24"/>
          <w:szCs w:val="24"/>
        </w:rPr>
        <w:t xml:space="preserve">, D.A. Lead toxicity. </w:t>
      </w:r>
      <w:r>
        <w:rPr>
          <w:rFonts w:ascii="Times New Roman" w:cs="Times New Roman" w:eastAsia="Times New Roman" w:hAnsi="Times New Roman"/>
          <w:i/>
          <w:iCs/>
          <w:sz w:val="24"/>
          <w:szCs w:val="24"/>
        </w:rPr>
        <w:t>Occup</w:t>
      </w:r>
      <w:r>
        <w:rPr>
          <w:rFonts w:ascii="Times New Roman" w:cs="Times New Roman" w:eastAsia="Times New Roman" w:hAnsi="Times New Roman"/>
          <w:i/>
          <w:iCs/>
          <w:sz w:val="24"/>
          <w:szCs w:val="24"/>
        </w:rPr>
        <w:t xml:space="preserve">. Med. </w:t>
      </w:r>
      <w:r>
        <w:rPr>
          <w:rFonts w:ascii="Times New Roman" w:cs="Times New Roman" w:eastAsia="Times New Roman" w:hAnsi="Times New Roman"/>
          <w:b/>
          <w:bCs/>
          <w:sz w:val="24"/>
          <w:szCs w:val="24"/>
        </w:rPr>
        <w:t>2004</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54</w:t>
      </w:r>
      <w:r>
        <w:rPr>
          <w:rFonts w:ascii="Times New Roman" w:cs="Times New Roman" w:eastAsia="Times New Roman" w:hAnsi="Times New Roman"/>
          <w:sz w:val="24"/>
          <w:szCs w:val="24"/>
        </w:rPr>
        <w:t>, 76-81.</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Goldman, L.R. Children—unique and vulnerable: Environmental risks facing children and recommendations for response. </w:t>
      </w:r>
      <w:r>
        <w:rPr>
          <w:rFonts w:ascii="Times New Roman" w:cs="Times New Roman" w:eastAsia="Times New Roman" w:hAnsi="Times New Roman"/>
          <w:i/>
          <w:iCs/>
          <w:sz w:val="24"/>
          <w:szCs w:val="24"/>
        </w:rPr>
        <w:t xml:space="preserve">Environ. Health </w:t>
      </w:r>
      <w:r>
        <w:rPr>
          <w:rFonts w:ascii="Times New Roman" w:cs="Times New Roman" w:eastAsia="Times New Roman" w:hAnsi="Times New Roman"/>
          <w:i/>
          <w:iCs/>
          <w:sz w:val="24"/>
          <w:szCs w:val="24"/>
        </w:rPr>
        <w:t>Perspect</w:t>
      </w:r>
      <w:r>
        <w:rPr>
          <w:rFonts w:ascii="Times New Roman" w:cs="Times New Roman" w:eastAsia="Times New Roman" w:hAnsi="Times New Roman"/>
          <w:i/>
          <w:iCs/>
          <w:sz w:val="24"/>
          <w:szCs w:val="24"/>
        </w:rPr>
        <w:t xml:space="preserve">. </w:t>
      </w:r>
      <w:r>
        <w:rPr>
          <w:rFonts w:ascii="Times New Roman" w:cs="Times New Roman" w:eastAsia="Times New Roman" w:hAnsi="Times New Roman"/>
          <w:b/>
          <w:bCs/>
          <w:sz w:val="24"/>
          <w:szCs w:val="24"/>
        </w:rPr>
        <w:t>1995</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103</w:t>
      </w:r>
      <w:r>
        <w:rPr>
          <w:rFonts w:ascii="Times New Roman" w:cs="Times New Roman" w:eastAsia="Times New Roman" w:hAnsi="Times New Roman"/>
          <w:sz w:val="24"/>
          <w:szCs w:val="24"/>
        </w:rPr>
        <w:t xml:space="preserve">, 13-18.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Hart AD, </w:t>
      </w:r>
      <w:r>
        <w:rPr>
          <w:rFonts w:ascii="Times New Roman" w:cs="Times New Roman" w:eastAsia="Times New Roman" w:hAnsi="Times New Roman"/>
          <w:sz w:val="24"/>
          <w:szCs w:val="24"/>
        </w:rPr>
        <w:t>Oboh</w:t>
      </w:r>
      <w:r>
        <w:rPr>
          <w:rFonts w:ascii="Times New Roman" w:cs="Times New Roman" w:eastAsia="Times New Roman" w:hAnsi="Times New Roman"/>
          <w:sz w:val="24"/>
          <w:szCs w:val="24"/>
        </w:rPr>
        <w:t xml:space="preserve"> CA, </w:t>
      </w:r>
      <w:r>
        <w:rPr>
          <w:rFonts w:ascii="Times New Roman" w:cs="Times New Roman" w:eastAsia="Times New Roman" w:hAnsi="Times New Roman"/>
          <w:sz w:val="24"/>
          <w:szCs w:val="24"/>
        </w:rPr>
        <w:t>Barimalaa</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Sokari</w:t>
      </w:r>
      <w:r>
        <w:rPr>
          <w:rFonts w:ascii="Times New Roman" w:cs="Times New Roman" w:eastAsia="Times New Roman" w:hAnsi="Times New Roman"/>
          <w:sz w:val="24"/>
          <w:szCs w:val="24"/>
        </w:rPr>
        <w:t xml:space="preserve"> TG (2005) Concentrations of trace metals (lead, iron, copper and zinc) in crops harvested in some oil prospecting locations in Rivers state, Nigeria.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J Food Nutritional Sci 5(2):1–21. </w:t>
      </w:r>
      <w:r>
        <w:rPr/>
        <w:fldChar w:fldCharType="begin"/>
      </w:r>
      <w:r>
        <w:instrText xml:space="preserve"> HYPERLINK "https://10.18697/ajfand.9.1095" </w:instrText>
      </w:r>
      <w:r>
        <w:rPr/>
        <w:fldChar w:fldCharType="separate"/>
      </w:r>
      <w:r>
        <w:rPr>
          <w:rStyle w:val="style85"/>
          <w:rFonts w:ascii="Times New Roman" w:cs="Times New Roman" w:eastAsia="Times New Roman" w:hAnsi="Times New Roman"/>
          <w:color w:val="auto"/>
          <w:sz w:val="24"/>
          <w:szCs w:val="24"/>
          <w:u w:val="none"/>
        </w:rPr>
        <w:t>https://10.18697/ajfand.9.1095</w:t>
      </w:r>
      <w:r>
        <w:rPr/>
        <w:fldChar w:fldCharType="end"/>
      </w:r>
    </w:p>
    <w:p>
      <w:pPr>
        <w:pStyle w:val="style0"/>
        <w:spacing w:after="0" w:lineRule="auto" w:line="48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health</w:t>
      </w:r>
      <w:r>
        <w:rPr>
          <w:rFonts w:ascii="Times New Roman" w:cs="Times New Roman" w:eastAsia="Times New Roman" w:hAnsi="Times New Roman"/>
          <w:sz w:val="24"/>
          <w:szCs w:val="24"/>
        </w:rPr>
        <w:t xml:space="preserve"> problem. Sci Total Environ 1996</w:t>
      </w:r>
      <w:r>
        <w:rPr>
          <w:rFonts w:ascii="Times New Roman" w:cs="Times New Roman" w:eastAsia="Times New Roman" w:hAnsi="Times New Roman"/>
          <w:sz w:val="24"/>
          <w:szCs w:val="24"/>
        </w:rPr>
        <w:t>;181:93</w:t>
      </w:r>
      <w:r>
        <w:rPr>
          <w:rFonts w:ascii="Times New Roman" w:cs="Times New Roman" w:eastAsia="Times New Roman" w:hAnsi="Times New Roman"/>
          <w:sz w:val="24"/>
          <w:szCs w:val="24"/>
        </w:rPr>
        <w:t>-100.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Ibe</w:t>
      </w:r>
      <w:r>
        <w:rPr>
          <w:rFonts w:ascii="Times New Roman" w:cs="Times New Roman" w:eastAsia="Times New Roman" w:hAnsi="Times New Roman"/>
          <w:sz w:val="24"/>
          <w:szCs w:val="24"/>
        </w:rPr>
        <w:t xml:space="preserve"> FC, </w:t>
      </w:r>
      <w:r>
        <w:rPr>
          <w:rFonts w:ascii="Times New Roman" w:cs="Times New Roman" w:eastAsia="Times New Roman" w:hAnsi="Times New Roman"/>
          <w:sz w:val="24"/>
          <w:szCs w:val="24"/>
        </w:rPr>
        <w:t>Opara</w:t>
      </w:r>
      <w:r>
        <w:rPr>
          <w:rFonts w:ascii="Times New Roman" w:cs="Times New Roman" w:eastAsia="Times New Roman" w:hAnsi="Times New Roman"/>
          <w:sz w:val="24"/>
          <w:szCs w:val="24"/>
        </w:rPr>
        <w:t xml:space="preserve"> AI, </w:t>
      </w:r>
      <w:r>
        <w:rPr>
          <w:rFonts w:ascii="Times New Roman" w:cs="Times New Roman" w:eastAsia="Times New Roman" w:hAnsi="Times New Roman"/>
          <w:sz w:val="24"/>
          <w:szCs w:val="24"/>
        </w:rPr>
        <w:t>Ibe</w:t>
      </w:r>
      <w:r>
        <w:rPr>
          <w:rFonts w:ascii="Times New Roman" w:cs="Times New Roman" w:eastAsia="Times New Roman" w:hAnsi="Times New Roman"/>
          <w:sz w:val="24"/>
          <w:szCs w:val="24"/>
        </w:rPr>
        <w:t xml:space="preserve"> BO, </w:t>
      </w:r>
      <w:r>
        <w:rPr>
          <w:rFonts w:ascii="Times New Roman" w:cs="Times New Roman" w:eastAsia="Times New Roman" w:hAnsi="Times New Roman"/>
          <w:sz w:val="24"/>
          <w:szCs w:val="24"/>
        </w:rPr>
        <w:t>Adindu</w:t>
      </w:r>
      <w:r>
        <w:rPr>
          <w:rFonts w:ascii="Times New Roman" w:cs="Times New Roman" w:eastAsia="Times New Roman" w:hAnsi="Times New Roman"/>
          <w:sz w:val="24"/>
          <w:szCs w:val="24"/>
        </w:rPr>
        <w:t xml:space="preserve"> BC, </w:t>
      </w:r>
      <w:r>
        <w:rPr>
          <w:rFonts w:ascii="Times New Roman" w:cs="Times New Roman" w:eastAsia="Times New Roman" w:hAnsi="Times New Roman"/>
          <w:sz w:val="24"/>
          <w:szCs w:val="24"/>
        </w:rPr>
        <w:t>Ichu</w:t>
      </w:r>
      <w:r>
        <w:rPr>
          <w:rFonts w:ascii="Times New Roman" w:cs="Times New Roman" w:eastAsia="Times New Roman" w:hAnsi="Times New Roman"/>
          <w:sz w:val="24"/>
          <w:szCs w:val="24"/>
        </w:rPr>
        <w:t xml:space="preserve"> BC (2018) Environmental and health implications of trace metal concentrations in street dusts around some electronic repair workshops in </w:t>
      </w:r>
      <w:r>
        <w:rPr>
          <w:rFonts w:ascii="Times New Roman" w:cs="Times New Roman" w:eastAsia="Times New Roman" w:hAnsi="Times New Roman"/>
          <w:sz w:val="24"/>
          <w:szCs w:val="24"/>
        </w:rPr>
        <w:t xml:space="preserve">Owerri, Southeastern Nigeria. Environ </w:t>
      </w:r>
      <w:r>
        <w:rPr>
          <w:rFonts w:ascii="Times New Roman" w:cs="Times New Roman" w:eastAsia="Times New Roman" w:hAnsi="Times New Roman"/>
          <w:sz w:val="24"/>
          <w:szCs w:val="24"/>
        </w:rPr>
        <w:t>Monit</w:t>
      </w:r>
      <w:r>
        <w:rPr>
          <w:rFonts w:ascii="Times New Roman" w:cs="Times New Roman" w:eastAsia="Times New Roman" w:hAnsi="Times New Roman"/>
          <w:sz w:val="24"/>
          <w:szCs w:val="24"/>
        </w:rPr>
        <w:t xml:space="preserve"> Assess 190(12):696. https://10.1007/s10661-018-7023-6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Idowu GA, David TL, Idowu AM (2022) Polycarbonate plastic monomer (bisphenol-A) as emerging contaminant in Nigeria: Levels in selected rivers, sediments, well waters and dumpsites. Mar </w:t>
      </w:r>
      <w:r>
        <w:rPr>
          <w:rFonts w:ascii="Times New Roman" w:cs="Times New Roman" w:eastAsia="Times New Roman" w:hAnsi="Times New Roman"/>
          <w:sz w:val="24"/>
          <w:szCs w:val="24"/>
        </w:rPr>
        <w:t>Pollut</w:t>
      </w:r>
      <w:r>
        <w:rPr>
          <w:rFonts w:ascii="Times New Roman" w:cs="Times New Roman" w:eastAsia="Times New Roman" w:hAnsi="Times New Roman"/>
          <w:sz w:val="24"/>
          <w:szCs w:val="24"/>
        </w:rPr>
        <w:t xml:space="preserve"> Bull 176:113444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w:t>
      </w:r>
      <w:r>
        <w:rPr>
          <w:rFonts w:ascii="Times New Roman" w:cs="Times New Roman" w:eastAsia="Times New Roman" w:hAnsi="Times New Roman"/>
          <w:sz w:val="24"/>
          <w:szCs w:val="24"/>
        </w:rPr>
        <w:t>Olonimoyo</w:t>
      </w:r>
      <w:r>
        <w:rPr>
          <w:rFonts w:ascii="Times New Roman" w:cs="Times New Roman" w:eastAsia="Times New Roman" w:hAnsi="Times New Roman"/>
          <w:sz w:val="24"/>
          <w:szCs w:val="24"/>
        </w:rPr>
        <w:t xml:space="preserve"> EA,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AM,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(2020) Impact of gas and </w:t>
      </w:r>
      <w:r>
        <w:rPr>
          <w:rFonts w:ascii="Times New Roman" w:cs="Times New Roman" w:eastAsia="Times New Roman" w:hAnsi="Times New Roman"/>
          <w:sz w:val="24"/>
          <w:szCs w:val="24"/>
        </w:rPr>
        <w:t>oilfi</w:t>
      </w:r>
      <w:r>
        <w:rPr>
          <w:rFonts w:ascii="Times New Roman" w:cs="Times New Roman" w:eastAsia="Times New Roman" w:hAnsi="Times New Roman"/>
          <w:sz w:val="24"/>
          <w:szCs w:val="24"/>
        </w:rPr>
        <w:t xml:space="preserve"> red power plants on proximal water and soil environments: case study of </w:t>
      </w:r>
      <w:r>
        <w:rPr>
          <w:rFonts w:ascii="Times New Roman" w:cs="Times New Roman" w:eastAsia="Times New Roman" w:hAnsi="Times New Roman"/>
          <w:sz w:val="24"/>
          <w:szCs w:val="24"/>
        </w:rPr>
        <w:t>Egbin</w:t>
      </w:r>
      <w:r>
        <w:rPr>
          <w:rFonts w:ascii="Times New Roman" w:cs="Times New Roman" w:eastAsia="Times New Roman" w:hAnsi="Times New Roman"/>
          <w:sz w:val="24"/>
          <w:szCs w:val="24"/>
        </w:rPr>
        <w:t xml:space="preserve"> power plant, </w:t>
      </w:r>
      <w:r>
        <w:rPr>
          <w:rFonts w:ascii="Times New Roman" w:cs="Times New Roman" w:eastAsia="Times New Roman" w:hAnsi="Times New Roman"/>
          <w:sz w:val="24"/>
          <w:szCs w:val="24"/>
        </w:rPr>
        <w:t>Ikorodu</w:t>
      </w:r>
      <w:r>
        <w:rPr>
          <w:rFonts w:ascii="Times New Roman" w:cs="Times New Roman" w:eastAsia="Times New Roman" w:hAnsi="Times New Roman"/>
          <w:sz w:val="24"/>
          <w:szCs w:val="24"/>
        </w:rPr>
        <w:t xml:space="preserve">, Lagos State, Nigeria. Springer Nature. (SN) Appl Sci 2:1352. https://doi.org/10.1007/s42452-020-3150-0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CMA, </w:t>
      </w:r>
      <w:r>
        <w:rPr>
          <w:rFonts w:ascii="Times New Roman" w:cs="Times New Roman" w:eastAsia="Times New Roman" w:hAnsi="Times New Roman"/>
          <w:sz w:val="24"/>
          <w:szCs w:val="24"/>
        </w:rPr>
        <w:t>Arimoro</w:t>
      </w:r>
      <w:r>
        <w:rPr>
          <w:rFonts w:ascii="Times New Roman" w:cs="Times New Roman" w:eastAsia="Times New Roman" w:hAnsi="Times New Roman"/>
          <w:sz w:val="24"/>
          <w:szCs w:val="24"/>
        </w:rPr>
        <w:t xml:space="preserve"> FO, </w:t>
      </w:r>
      <w:r>
        <w:rPr>
          <w:rFonts w:ascii="Times New Roman" w:cs="Times New Roman" w:eastAsia="Times New Roman" w:hAnsi="Times New Roman"/>
          <w:sz w:val="24"/>
          <w:szCs w:val="24"/>
        </w:rPr>
        <w:t>Nwozo</w:t>
      </w:r>
      <w:r>
        <w:rPr>
          <w:rFonts w:ascii="Times New Roman" w:cs="Times New Roman" w:eastAsia="Times New Roman" w:hAnsi="Times New Roman"/>
          <w:sz w:val="24"/>
          <w:szCs w:val="24"/>
        </w:rPr>
        <w:t xml:space="preserve"> SO (2007) Study of heavy metal speciation in sediments impacted with crude oil in the Niger delta, Nigeria. </w:t>
      </w:r>
      <w:r>
        <w:rPr>
          <w:rFonts w:ascii="Times New Roman" w:cs="Times New Roman" w:eastAsia="Times New Roman" w:hAnsi="Times New Roman"/>
          <w:sz w:val="24"/>
          <w:szCs w:val="24"/>
        </w:rPr>
        <w:t>SocietÃ</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Chim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Italiana</w:t>
      </w:r>
      <w:r>
        <w:rPr>
          <w:rFonts w:ascii="Times New Roman" w:cs="Times New Roman" w:eastAsia="Times New Roman" w:hAnsi="Times New Roman"/>
          <w:sz w:val="24"/>
          <w:szCs w:val="24"/>
        </w:rPr>
        <w:t xml:space="preserve"> 97:1143–1155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CMA, </w:t>
      </w:r>
      <w:r>
        <w:rPr>
          <w:rFonts w:ascii="Times New Roman" w:cs="Times New Roman" w:eastAsia="Times New Roman" w:hAnsi="Times New Roman"/>
          <w:sz w:val="24"/>
          <w:szCs w:val="24"/>
        </w:rPr>
        <w:t>Ojelum</w:t>
      </w:r>
      <w:r>
        <w:rPr>
          <w:rFonts w:ascii="Times New Roman" w:cs="Times New Roman" w:eastAsia="Times New Roman" w:hAnsi="Times New Roman"/>
          <w:sz w:val="24"/>
          <w:szCs w:val="24"/>
        </w:rPr>
        <w:t xml:space="preserve"> AL, Bassey FI (2014) A survey of metal </w:t>
      </w:r>
      <w:r>
        <w:rPr>
          <w:rFonts w:ascii="Times New Roman" w:cs="Times New Roman" w:eastAsia="Times New Roman" w:hAnsi="Times New Roman"/>
          <w:sz w:val="24"/>
          <w:szCs w:val="24"/>
        </w:rPr>
        <w:t>profi</w:t>
      </w:r>
      <w:r>
        <w:rPr>
          <w:rFonts w:ascii="Times New Roman" w:cs="Times New Roman" w:eastAsia="Times New Roman" w:hAnsi="Times New Roman"/>
          <w:sz w:val="24"/>
          <w:szCs w:val="24"/>
        </w:rPr>
        <w:t xml:space="preserve"> les in some traditional alcoholic beverages in Nigeria. Food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Nutr</w:t>
      </w:r>
      <w:r>
        <w:rPr>
          <w:rFonts w:ascii="Times New Roman" w:cs="Times New Roman" w:eastAsia="Times New Roman" w:hAnsi="Times New Roman"/>
          <w:sz w:val="24"/>
          <w:szCs w:val="24"/>
        </w:rPr>
        <w:t xml:space="preserve"> 2(6):724–733. https://10.1002/fsn3.163</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Kapu</w:t>
      </w:r>
      <w:r>
        <w:rPr>
          <w:rFonts w:ascii="Times New Roman" w:cs="Times New Roman" w:eastAsia="Times New Roman" w:hAnsi="Times New Roman"/>
          <w:sz w:val="24"/>
          <w:szCs w:val="24"/>
        </w:rPr>
        <w:t xml:space="preserve"> MM, </w:t>
      </w:r>
      <w:r>
        <w:rPr>
          <w:rFonts w:ascii="Times New Roman" w:cs="Times New Roman" w:eastAsia="Times New Roman" w:hAnsi="Times New Roman"/>
          <w:sz w:val="24"/>
          <w:szCs w:val="24"/>
        </w:rPr>
        <w:t>Basak</w:t>
      </w:r>
      <w:r>
        <w:rPr>
          <w:rFonts w:ascii="Times New Roman" w:cs="Times New Roman" w:eastAsia="Times New Roman" w:hAnsi="Times New Roman"/>
          <w:sz w:val="24"/>
          <w:szCs w:val="24"/>
        </w:rPr>
        <w:t xml:space="preserve"> B, Job A, </w:t>
      </w:r>
      <w:r>
        <w:rPr>
          <w:rFonts w:ascii="Times New Roman" w:cs="Times New Roman" w:eastAsia="Times New Roman" w:hAnsi="Times New Roman"/>
          <w:sz w:val="24"/>
          <w:szCs w:val="24"/>
        </w:rPr>
        <w:t>Umaru</w:t>
      </w:r>
      <w:r>
        <w:rPr>
          <w:rFonts w:ascii="Times New Roman" w:cs="Times New Roman" w:eastAsia="Times New Roman" w:hAnsi="Times New Roman"/>
          <w:sz w:val="24"/>
          <w:szCs w:val="24"/>
        </w:rPr>
        <w:t xml:space="preserve"> IO, </w:t>
      </w:r>
      <w:r>
        <w:rPr>
          <w:rFonts w:ascii="Times New Roman" w:cs="Times New Roman" w:eastAsia="Times New Roman" w:hAnsi="Times New Roman"/>
          <w:sz w:val="24"/>
          <w:szCs w:val="24"/>
        </w:rPr>
        <w:t>Kalla</w:t>
      </w:r>
      <w:r>
        <w:rPr>
          <w:rFonts w:ascii="Times New Roman" w:cs="Times New Roman" w:eastAsia="Times New Roman" w:hAnsi="Times New Roman"/>
          <w:sz w:val="24"/>
          <w:szCs w:val="24"/>
        </w:rPr>
        <w:t xml:space="preserve"> SM, Mohammad BY,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Studies on human exposure to environmental lead in Zaria, Nigeria. Trace Elem Med 1989</w:t>
      </w:r>
      <w:r>
        <w:rPr>
          <w:rFonts w:ascii="Times New Roman" w:cs="Times New Roman" w:eastAsia="Times New Roman" w:hAnsi="Times New Roman"/>
          <w:sz w:val="24"/>
          <w:szCs w:val="24"/>
        </w:rPr>
        <w:t>;6:178</w:t>
      </w:r>
      <w:r>
        <w:rPr>
          <w:rFonts w:ascii="Times New Roman" w:cs="Times New Roman" w:eastAsia="Times New Roman" w:hAnsi="Times New Roman"/>
          <w:sz w:val="24"/>
          <w:szCs w:val="24"/>
        </w:rPr>
        <w:t xml:space="preserve">–81.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Kumar, A.; </w:t>
      </w:r>
      <w:r>
        <w:rPr>
          <w:rFonts w:ascii="Times New Roman" w:cs="Times New Roman" w:eastAsia="Times New Roman" w:hAnsi="Times New Roman"/>
          <w:sz w:val="24"/>
          <w:szCs w:val="24"/>
        </w:rPr>
        <w:t>Aitas</w:t>
      </w:r>
      <w:r>
        <w:rPr>
          <w:rFonts w:ascii="Times New Roman" w:cs="Times New Roman" w:eastAsia="Times New Roman" w:hAnsi="Times New Roman"/>
          <w:sz w:val="24"/>
          <w:szCs w:val="24"/>
        </w:rPr>
        <w:t xml:space="preserve">, A.T.; Hunter, A.G.; Beaman, D.C. Sweeteners, dyes, and other excipients in vitamin and mineral preparations. </w:t>
      </w:r>
      <w:r>
        <w:rPr>
          <w:rFonts w:ascii="Times New Roman" w:cs="Times New Roman" w:eastAsia="Times New Roman" w:hAnsi="Times New Roman"/>
          <w:i/>
          <w:iCs/>
          <w:sz w:val="24"/>
          <w:szCs w:val="24"/>
        </w:rPr>
        <w:t xml:space="preserve">Clin. </w:t>
      </w:r>
      <w:r>
        <w:rPr>
          <w:rFonts w:ascii="Times New Roman" w:cs="Times New Roman" w:eastAsia="Times New Roman" w:hAnsi="Times New Roman"/>
          <w:i/>
          <w:iCs/>
          <w:sz w:val="24"/>
          <w:szCs w:val="24"/>
        </w:rPr>
        <w:t>Pediatr</w:t>
      </w:r>
      <w:r>
        <w:rPr>
          <w:rFonts w:ascii="Times New Roman" w:cs="Times New Roman" w:eastAsia="Times New Roman" w:hAnsi="Times New Roman"/>
          <w:i/>
          <w:iCs/>
          <w:sz w:val="24"/>
          <w:szCs w:val="24"/>
        </w:rPr>
        <w:t xml:space="preserve">. (Phila) </w:t>
      </w:r>
      <w:r>
        <w:rPr>
          <w:rFonts w:ascii="Times New Roman" w:cs="Times New Roman" w:eastAsia="Times New Roman" w:hAnsi="Times New Roman"/>
          <w:b/>
          <w:bCs/>
          <w:sz w:val="24"/>
          <w:szCs w:val="24"/>
        </w:rPr>
        <w:t>1996</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35</w:t>
      </w:r>
      <w:r>
        <w:rPr>
          <w:rFonts w:ascii="Times New Roman" w:cs="Times New Roman" w:eastAsia="Times New Roman" w:hAnsi="Times New Roman"/>
          <w:sz w:val="24"/>
          <w:szCs w:val="24"/>
        </w:rPr>
        <w:t xml:space="preserve">, 443-450.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Maduabuchi</w:t>
      </w:r>
      <w:r>
        <w:rPr>
          <w:rFonts w:ascii="Times New Roman" w:cs="Times New Roman" w:eastAsia="Times New Roman" w:hAnsi="Times New Roman"/>
          <w:sz w:val="24"/>
          <w:szCs w:val="24"/>
        </w:rPr>
        <w:t xml:space="preserve"> JMU, </w:t>
      </w:r>
      <w:r>
        <w:rPr>
          <w:rFonts w:ascii="Times New Roman" w:cs="Times New Roman" w:eastAsia="Times New Roman" w:hAnsi="Times New Roman"/>
          <w:sz w:val="24"/>
          <w:szCs w:val="24"/>
        </w:rPr>
        <w:t>Nzegwu</w:t>
      </w:r>
      <w:r>
        <w:rPr>
          <w:rFonts w:ascii="Times New Roman" w:cs="Times New Roman" w:eastAsia="Times New Roman" w:hAnsi="Times New Roman"/>
          <w:sz w:val="24"/>
          <w:szCs w:val="24"/>
        </w:rPr>
        <w:t xml:space="preserve"> CN, </w:t>
      </w:r>
      <w:r>
        <w:rPr>
          <w:rFonts w:ascii="Times New Roman" w:cs="Times New Roman" w:eastAsia="Times New Roman" w:hAnsi="Times New Roman"/>
          <w:sz w:val="24"/>
          <w:szCs w:val="24"/>
        </w:rPr>
        <w:t>Adigba</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Aloke</w:t>
      </w:r>
      <w:r>
        <w:rPr>
          <w:rFonts w:ascii="Times New Roman" w:cs="Times New Roman" w:eastAsia="Times New Roman" w:hAnsi="Times New Roman"/>
          <w:sz w:val="24"/>
          <w:szCs w:val="24"/>
        </w:rPr>
        <w:t xml:space="preserve"> RU, </w:t>
      </w:r>
      <w:r>
        <w:rPr>
          <w:rFonts w:ascii="Times New Roman" w:cs="Times New Roman" w:eastAsia="Times New Roman" w:hAnsi="Times New Roman"/>
          <w:sz w:val="24"/>
          <w:szCs w:val="24"/>
        </w:rPr>
        <w:t>Ezomike</w:t>
      </w:r>
      <w:r>
        <w:rPr>
          <w:rFonts w:ascii="Times New Roman" w:cs="Times New Roman" w:eastAsia="Times New Roman" w:hAnsi="Times New Roman"/>
          <w:sz w:val="24"/>
          <w:szCs w:val="24"/>
        </w:rPr>
        <w:t xml:space="preserve"> CN, </w:t>
      </w:r>
      <w:r>
        <w:rPr>
          <w:rFonts w:ascii="Times New Roman" w:cs="Times New Roman" w:eastAsia="Times New Roman" w:hAnsi="Times New Roman"/>
          <w:sz w:val="24"/>
          <w:szCs w:val="24"/>
        </w:rPr>
        <w:t>Okocha</w:t>
      </w:r>
      <w:r>
        <w:rPr>
          <w:rFonts w:ascii="Times New Roman" w:cs="Times New Roman" w:eastAsia="Times New Roman" w:hAnsi="Times New Roman"/>
          <w:sz w:val="24"/>
          <w:szCs w:val="24"/>
        </w:rPr>
        <w:t xml:space="preserve"> CE,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Lead and cadmium exposures from canned and non-canned beverages in Nigeria: a public health concern.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Total </w:t>
      </w:r>
      <w:r>
        <w:rPr>
          <w:rFonts w:ascii="Times New Roman" w:cs="Times New Roman" w:eastAsia="Times New Roman" w:hAnsi="Times New Roman"/>
          <w:sz w:val="24"/>
          <w:szCs w:val="24"/>
        </w:rPr>
        <w:t>Envrion</w:t>
      </w:r>
      <w:r>
        <w:rPr>
          <w:rFonts w:ascii="Times New Roman" w:cs="Times New Roman" w:eastAsia="Times New Roman" w:hAnsi="Times New Roman"/>
          <w:sz w:val="24"/>
          <w:szCs w:val="24"/>
        </w:rPr>
        <w:t xml:space="preserve"> 2006</w:t>
      </w:r>
      <w:r>
        <w:rPr>
          <w:rFonts w:ascii="Times New Roman" w:cs="Times New Roman" w:eastAsia="Times New Roman" w:hAnsi="Times New Roman"/>
          <w:sz w:val="24"/>
          <w:szCs w:val="24"/>
        </w:rPr>
        <w:t>;366:621</w:t>
      </w:r>
      <w:r>
        <w:rPr>
          <w:rFonts w:ascii="Times New Roman" w:cs="Times New Roman" w:eastAsia="Times New Roman" w:hAnsi="Times New Roman"/>
          <w:sz w:val="24"/>
          <w:szCs w:val="24"/>
        </w:rPr>
        <w:t xml:space="preserve">–6.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Maduawuchi</w:t>
      </w:r>
      <w:r>
        <w:rPr>
          <w:rFonts w:ascii="Times New Roman" w:cs="Times New Roman" w:eastAsia="Times New Roman" w:hAnsi="Times New Roman"/>
          <w:sz w:val="24"/>
          <w:szCs w:val="24"/>
        </w:rPr>
        <w:t xml:space="preserve"> CO,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(2019) Impact of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uvial</w:t>
      </w:r>
      <w:r>
        <w:rPr>
          <w:rFonts w:ascii="Times New Roman" w:cs="Times New Roman" w:eastAsia="Times New Roman" w:hAnsi="Times New Roman"/>
          <w:sz w:val="24"/>
          <w:szCs w:val="24"/>
        </w:rPr>
        <w:t xml:space="preserve"> deposition on potential toxic metals burden of selected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oodplains</w:t>
      </w:r>
      <w:r>
        <w:rPr>
          <w:rFonts w:ascii="Times New Roman" w:cs="Times New Roman" w:eastAsia="Times New Roman" w:hAnsi="Times New Roman"/>
          <w:sz w:val="24"/>
          <w:szCs w:val="24"/>
        </w:rPr>
        <w:t xml:space="preserve"> in Southwestern Nigeria. Environ Earth Sci 78(561):1–13. https://doi.org/10.1007/s12665-019-8574-8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Min K-B, Mina J-Y, Cho S-I, Kim R, Kim H, </w:t>
      </w:r>
      <w:r>
        <w:rPr>
          <w:rFonts w:ascii="Times New Roman" w:cs="Times New Roman" w:eastAsia="Times New Roman" w:hAnsi="Times New Roman"/>
          <w:sz w:val="24"/>
          <w:szCs w:val="24"/>
        </w:rPr>
        <w:t>Paek</w:t>
      </w:r>
      <w:r>
        <w:rPr>
          <w:rFonts w:ascii="Times New Roman" w:cs="Times New Roman" w:eastAsia="Times New Roman" w:hAnsi="Times New Roman"/>
          <w:sz w:val="24"/>
          <w:szCs w:val="24"/>
        </w:rPr>
        <w:t xml:space="preserve"> DY. Relationship between low blood lead levels and growth in children of white-collar civil servants in Korea. </w:t>
      </w:r>
      <w:r>
        <w:rPr>
          <w:rFonts w:ascii="Times New Roman" w:cs="Times New Roman" w:eastAsia="Times New Roman" w:hAnsi="Times New Roman"/>
          <w:sz w:val="24"/>
          <w:szCs w:val="24"/>
        </w:rPr>
        <w:t>Int</w:t>
      </w:r>
      <w:r>
        <w:rPr>
          <w:rFonts w:ascii="Times New Roman" w:cs="Times New Roman" w:eastAsia="Times New Roman" w:hAnsi="Times New Roman"/>
          <w:sz w:val="24"/>
          <w:szCs w:val="24"/>
        </w:rPr>
        <w:t xml:space="preserve"> J </w:t>
      </w:r>
      <w:r>
        <w:rPr>
          <w:rFonts w:ascii="Times New Roman" w:cs="Times New Roman" w:eastAsia="Times New Roman" w:hAnsi="Times New Roman"/>
          <w:sz w:val="24"/>
          <w:szCs w:val="24"/>
        </w:rPr>
        <w:t>Hyg</w:t>
      </w:r>
      <w:r>
        <w:rPr>
          <w:rFonts w:ascii="Times New Roman" w:cs="Times New Roman" w:eastAsia="Times New Roman" w:hAnsi="Times New Roman"/>
          <w:sz w:val="24"/>
          <w:szCs w:val="24"/>
        </w:rPr>
        <w:t xml:space="preserve"> Environ Health 2008</w:t>
      </w:r>
      <w:r>
        <w:rPr>
          <w:rFonts w:ascii="Times New Roman" w:cs="Times New Roman" w:eastAsia="Times New Roman" w:hAnsi="Times New Roman"/>
          <w:sz w:val="24"/>
          <w:szCs w:val="24"/>
        </w:rPr>
        <w:t>;211:82</w:t>
      </w:r>
      <w:r>
        <w:rPr>
          <w:rFonts w:ascii="Times New Roman" w:cs="Times New Roman" w:eastAsia="Times New Roman" w:hAnsi="Times New Roman"/>
          <w:sz w:val="24"/>
          <w:szCs w:val="24"/>
        </w:rPr>
        <w:t xml:space="preserve">–7.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Nduka</w:t>
      </w:r>
      <w:r>
        <w:rPr>
          <w:rFonts w:ascii="Times New Roman" w:cs="Times New Roman" w:eastAsia="Times New Roman" w:hAnsi="Times New Roman"/>
          <w:sz w:val="24"/>
          <w:szCs w:val="24"/>
        </w:rPr>
        <w:t xml:space="preserve"> JK, </w:t>
      </w:r>
      <w:r>
        <w:rPr>
          <w:rFonts w:ascii="Times New Roman" w:cs="Times New Roman" w:eastAsia="Times New Roman" w:hAnsi="Times New Roman"/>
          <w:sz w:val="24"/>
          <w:szCs w:val="24"/>
        </w:rPr>
        <w:t>Kelle</w:t>
      </w:r>
      <w:r>
        <w:rPr>
          <w:rFonts w:ascii="Times New Roman" w:cs="Times New Roman" w:eastAsia="Times New Roman" w:hAnsi="Times New Roman"/>
          <w:sz w:val="24"/>
          <w:szCs w:val="24"/>
        </w:rPr>
        <w:t xml:space="preserve"> HI, </w:t>
      </w:r>
      <w:r>
        <w:rPr>
          <w:rFonts w:ascii="Times New Roman" w:cs="Times New Roman" w:eastAsia="Times New Roman" w:hAnsi="Times New Roman"/>
          <w:sz w:val="24"/>
          <w:szCs w:val="24"/>
        </w:rPr>
        <w:t>Ogoko</w:t>
      </w:r>
      <w:r>
        <w:rPr>
          <w:rFonts w:ascii="Times New Roman" w:cs="Times New Roman" w:eastAsia="Times New Roman" w:hAnsi="Times New Roman"/>
          <w:sz w:val="24"/>
          <w:szCs w:val="24"/>
        </w:rPr>
        <w:t xml:space="preserve"> EC (2020) Hazards and risk assessment of heavy metals from consumption of locally manufactured painkiller drugs in Nigeria. </w:t>
      </w:r>
      <w:r>
        <w:rPr>
          <w:rFonts w:ascii="Times New Roman" w:cs="Times New Roman" w:eastAsia="Times New Roman" w:hAnsi="Times New Roman"/>
          <w:sz w:val="24"/>
          <w:szCs w:val="24"/>
        </w:rPr>
        <w:t>Toxicol</w:t>
      </w:r>
      <w:r>
        <w:rPr>
          <w:rFonts w:ascii="Times New Roman" w:cs="Times New Roman" w:eastAsia="Times New Roman" w:hAnsi="Times New Roman"/>
          <w:sz w:val="24"/>
          <w:szCs w:val="24"/>
        </w:rPr>
        <w:t xml:space="preserve"> Rep 7:1066–1074. https://doi.org/10.1016/j.toxrep.2020.08.009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Needleman HL, </w:t>
      </w:r>
      <w:r>
        <w:rPr>
          <w:rFonts w:ascii="Times New Roman" w:cs="Times New Roman" w:eastAsia="Times New Roman" w:hAnsi="Times New Roman"/>
          <w:sz w:val="24"/>
          <w:szCs w:val="24"/>
        </w:rPr>
        <w:t>Landrigan</w:t>
      </w:r>
      <w:r>
        <w:rPr>
          <w:rFonts w:ascii="Times New Roman" w:cs="Times New Roman" w:eastAsia="Times New Roman" w:hAnsi="Times New Roman"/>
          <w:sz w:val="24"/>
          <w:szCs w:val="24"/>
        </w:rPr>
        <w:t xml:space="preserve"> PJ. What level of lead in blood is toxic for a child? Am J Public Health 2004</w:t>
      </w:r>
      <w:r>
        <w:rPr>
          <w:rFonts w:ascii="Times New Roman" w:cs="Times New Roman" w:eastAsia="Times New Roman" w:hAnsi="Times New Roman"/>
          <w:sz w:val="24"/>
          <w:szCs w:val="24"/>
        </w:rPr>
        <w:t>;94:8</w:t>
      </w:r>
      <w:r>
        <w:rPr>
          <w:rFonts w:ascii="Times New Roman" w:cs="Times New Roman" w:eastAsia="Times New Roman" w:hAnsi="Times New Roman"/>
          <w:sz w:val="24"/>
          <w:szCs w:val="24"/>
        </w:rPr>
        <w:t xml:space="preserve">-12.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Nigeria. J King Saud Univ - Sci 31:886–897. https://doi.org/10.1016/j.jksus.2018.01.005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Njoga</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Ezenduka</w:t>
      </w:r>
      <w:r>
        <w:rPr>
          <w:rFonts w:ascii="Times New Roman" w:cs="Times New Roman" w:eastAsia="Times New Roman" w:hAnsi="Times New Roman"/>
          <w:sz w:val="24"/>
          <w:szCs w:val="24"/>
        </w:rPr>
        <w:t xml:space="preserve"> EV, </w:t>
      </w:r>
      <w:r>
        <w:rPr>
          <w:rFonts w:ascii="Times New Roman" w:cs="Times New Roman" w:eastAsia="Times New Roman" w:hAnsi="Times New Roman"/>
          <w:sz w:val="24"/>
          <w:szCs w:val="24"/>
        </w:rPr>
        <w:t>Ogbodo</w:t>
      </w:r>
      <w:r>
        <w:rPr>
          <w:rFonts w:ascii="Times New Roman" w:cs="Times New Roman" w:eastAsia="Times New Roman" w:hAnsi="Times New Roman"/>
          <w:sz w:val="24"/>
          <w:szCs w:val="24"/>
        </w:rPr>
        <w:t xml:space="preserve"> CG, </w:t>
      </w:r>
      <w:r>
        <w:rPr>
          <w:rFonts w:ascii="Times New Roman" w:cs="Times New Roman" w:eastAsia="Times New Roman" w:hAnsi="Times New Roman"/>
          <w:sz w:val="24"/>
          <w:szCs w:val="24"/>
        </w:rPr>
        <w:t>Ogbonna</w:t>
      </w:r>
      <w:r>
        <w:rPr>
          <w:rFonts w:ascii="Times New Roman" w:cs="Times New Roman" w:eastAsia="Times New Roman" w:hAnsi="Times New Roman"/>
          <w:sz w:val="24"/>
          <w:szCs w:val="24"/>
        </w:rPr>
        <w:t xml:space="preserve"> CU, </w:t>
      </w:r>
      <w:r>
        <w:rPr>
          <w:rFonts w:ascii="Times New Roman" w:cs="Times New Roman" w:eastAsia="Times New Roman" w:hAnsi="Times New Roman"/>
          <w:sz w:val="24"/>
          <w:szCs w:val="24"/>
        </w:rPr>
        <w:t>Jaja</w:t>
      </w:r>
      <w:r>
        <w:rPr>
          <w:rFonts w:ascii="Times New Roman" w:cs="Times New Roman" w:eastAsia="Times New Roman" w:hAnsi="Times New Roman"/>
          <w:sz w:val="24"/>
          <w:szCs w:val="24"/>
        </w:rPr>
        <w:t xml:space="preserve"> IF, </w:t>
      </w:r>
      <w:r>
        <w:rPr>
          <w:rFonts w:ascii="Times New Roman" w:cs="Times New Roman" w:eastAsia="Times New Roman" w:hAnsi="Times New Roman"/>
          <w:sz w:val="24"/>
          <w:szCs w:val="24"/>
        </w:rPr>
        <w:t>Ofomatah</w:t>
      </w:r>
      <w:r>
        <w:rPr>
          <w:rFonts w:ascii="Times New Roman" w:cs="Times New Roman" w:eastAsia="Times New Roman" w:hAnsi="Times New Roman"/>
          <w:sz w:val="24"/>
          <w:szCs w:val="24"/>
        </w:rPr>
        <w:t xml:space="preserve"> AC, </w:t>
      </w:r>
      <w:r>
        <w:rPr>
          <w:rFonts w:ascii="Times New Roman" w:cs="Times New Roman" w:eastAsia="Times New Roman" w:hAnsi="Times New Roman"/>
          <w:sz w:val="24"/>
          <w:szCs w:val="24"/>
        </w:rPr>
        <w:t>Okpala</w:t>
      </w:r>
      <w:r>
        <w:rPr>
          <w:rFonts w:ascii="Times New Roman" w:cs="Times New Roman" w:eastAsia="Times New Roman" w:hAnsi="Times New Roman"/>
          <w:sz w:val="24"/>
          <w:szCs w:val="24"/>
        </w:rPr>
        <w:t xml:space="preserve"> COR (2021) Detection, distribution and health risk assessment of toxic heavy metals/metalloids, arsenic, cadmium, and lead in goat carcasses processed for human consumption in south-eastern Nigeria. Food 10(798):1–17. https://doi.org/10.3390/foods10040798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Nnamonu</w:t>
      </w:r>
      <w:r>
        <w:rPr>
          <w:rFonts w:ascii="Times New Roman" w:cs="Times New Roman" w:eastAsia="Times New Roman" w:hAnsi="Times New Roman"/>
          <w:sz w:val="24"/>
          <w:szCs w:val="24"/>
        </w:rPr>
        <w:t xml:space="preserve"> EI, </w:t>
      </w:r>
      <w:r>
        <w:rPr>
          <w:rFonts w:ascii="Times New Roman" w:cs="Times New Roman" w:eastAsia="Times New Roman" w:hAnsi="Times New Roman"/>
          <w:sz w:val="24"/>
          <w:szCs w:val="24"/>
        </w:rPr>
        <w:t>Odo</w:t>
      </w:r>
      <w:r>
        <w:rPr>
          <w:rFonts w:ascii="Times New Roman" w:cs="Times New Roman" w:eastAsia="Times New Roman" w:hAnsi="Times New Roman"/>
          <w:sz w:val="24"/>
          <w:szCs w:val="24"/>
        </w:rPr>
        <w:t xml:space="preserve"> GE, </w:t>
      </w:r>
      <w:r>
        <w:rPr>
          <w:rFonts w:ascii="Times New Roman" w:cs="Times New Roman" w:eastAsia="Times New Roman" w:hAnsi="Times New Roman"/>
          <w:sz w:val="24"/>
          <w:szCs w:val="24"/>
        </w:rPr>
        <w:t>Ajuzie</w:t>
      </w:r>
      <w:r>
        <w:rPr>
          <w:rFonts w:ascii="Times New Roman" w:cs="Times New Roman" w:eastAsia="Times New Roman" w:hAnsi="Times New Roman"/>
          <w:sz w:val="24"/>
          <w:szCs w:val="24"/>
        </w:rPr>
        <w:t xml:space="preserve"> IO, </w:t>
      </w:r>
      <w:r>
        <w:rPr>
          <w:rFonts w:ascii="Times New Roman" w:cs="Times New Roman" w:eastAsia="Times New Roman" w:hAnsi="Times New Roman"/>
          <w:sz w:val="24"/>
          <w:szCs w:val="24"/>
        </w:rPr>
        <w:t>Nwani</w:t>
      </w:r>
      <w:r>
        <w:rPr>
          <w:rFonts w:ascii="Times New Roman" w:cs="Times New Roman" w:eastAsia="Times New Roman" w:hAnsi="Times New Roman"/>
          <w:sz w:val="24"/>
          <w:szCs w:val="24"/>
        </w:rPr>
        <w:t xml:space="preserve"> CD (2021) Proximate composition and bioaccumulation of heavy metals in edible </w:t>
      </w:r>
      <w:r>
        <w:rPr>
          <w:rFonts w:ascii="Times New Roman" w:cs="Times New Roman" w:eastAsia="Times New Roman" w:hAnsi="Times New Roman"/>
          <w:sz w:val="24"/>
          <w:szCs w:val="24"/>
        </w:rPr>
        <w:t>Achatina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spp</w:t>
      </w:r>
      <w:r>
        <w:rPr>
          <w:rFonts w:ascii="Times New Roman" w:cs="Times New Roman" w:eastAsia="Times New Roman" w:hAnsi="Times New Roman"/>
          <w:sz w:val="24"/>
          <w:szCs w:val="24"/>
        </w:rPr>
        <w:t xml:space="preserve"> in some rural agro-settlements, south-east Nigeria. J Basic </w:t>
      </w:r>
      <w:r>
        <w:rPr>
          <w:rFonts w:ascii="Times New Roman" w:cs="Times New Roman" w:eastAsia="Times New Roman" w:hAnsi="Times New Roman"/>
          <w:sz w:val="24"/>
          <w:szCs w:val="24"/>
        </w:rPr>
        <w:t>Appl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Zool</w:t>
      </w:r>
      <w:r>
        <w:rPr>
          <w:rFonts w:ascii="Times New Roman" w:cs="Times New Roman" w:eastAsia="Times New Roman" w:hAnsi="Times New Roman"/>
          <w:sz w:val="24"/>
          <w:szCs w:val="24"/>
        </w:rPr>
        <w:t xml:space="preserve"> 82:62. https://doi.org/10.1186/s41936-021-00259-2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Nnaneme</w:t>
      </w:r>
      <w:r>
        <w:rPr>
          <w:rFonts w:ascii="Times New Roman" w:cs="Times New Roman" w:eastAsia="Times New Roman" w:hAnsi="Times New Roman"/>
          <w:sz w:val="24"/>
          <w:szCs w:val="24"/>
        </w:rPr>
        <w:t xml:space="preserve"> FO (2021) Heavy metals analysis of selected analgesic syrups in Ibadan, Nigeria. Asian J Appl Chem Res 8(3):1–8. https://10.9734/AJACR/2021/v8i3301</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Nriagu</w:t>
      </w:r>
      <w:r>
        <w:rPr>
          <w:rFonts w:ascii="Times New Roman" w:cs="Times New Roman" w:eastAsia="Times New Roman" w:hAnsi="Times New Roman"/>
          <w:sz w:val="24"/>
          <w:szCs w:val="24"/>
        </w:rPr>
        <w:t xml:space="preserve"> J, </w:t>
      </w:r>
      <w:r>
        <w:rPr>
          <w:rFonts w:ascii="Times New Roman" w:cs="Times New Roman" w:eastAsia="Times New Roman" w:hAnsi="Times New Roman"/>
          <w:sz w:val="24"/>
          <w:szCs w:val="24"/>
        </w:rPr>
        <w:t>Afeiche</w:t>
      </w:r>
      <w:r>
        <w:rPr>
          <w:rFonts w:ascii="Times New Roman" w:cs="Times New Roman" w:eastAsia="Times New Roman" w:hAnsi="Times New Roman"/>
          <w:sz w:val="24"/>
          <w:szCs w:val="24"/>
        </w:rPr>
        <w:t xml:space="preserve"> M, Linder A, </w:t>
      </w:r>
      <w:r>
        <w:rPr>
          <w:rFonts w:ascii="Times New Roman" w:cs="Times New Roman" w:eastAsia="Times New Roman" w:hAnsi="Times New Roman"/>
          <w:sz w:val="24"/>
          <w:szCs w:val="24"/>
        </w:rPr>
        <w:t>Arowolo</w:t>
      </w:r>
      <w:r>
        <w:rPr>
          <w:rFonts w:ascii="Times New Roman" w:cs="Times New Roman" w:eastAsia="Times New Roman" w:hAnsi="Times New Roman"/>
          <w:sz w:val="24"/>
          <w:szCs w:val="24"/>
        </w:rPr>
        <w:t xml:space="preserve"> T, Ana G, Sridhar MKC,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Lead poisoning associated with malaria in children of urban areas of Nigeria. </w:t>
      </w:r>
      <w:r>
        <w:rPr>
          <w:rFonts w:ascii="Times New Roman" w:cs="Times New Roman" w:eastAsia="Times New Roman" w:hAnsi="Times New Roman"/>
          <w:sz w:val="24"/>
          <w:szCs w:val="24"/>
        </w:rPr>
        <w:t>Int</w:t>
      </w:r>
      <w:r>
        <w:rPr>
          <w:rFonts w:ascii="Times New Roman" w:cs="Times New Roman" w:eastAsia="Times New Roman" w:hAnsi="Times New Roman"/>
          <w:sz w:val="24"/>
          <w:szCs w:val="24"/>
        </w:rPr>
        <w:t xml:space="preserve"> J </w:t>
      </w:r>
      <w:r>
        <w:rPr>
          <w:rFonts w:ascii="Times New Roman" w:cs="Times New Roman" w:eastAsia="Times New Roman" w:hAnsi="Times New Roman"/>
          <w:sz w:val="24"/>
          <w:szCs w:val="24"/>
        </w:rPr>
        <w:t>Hyg</w:t>
      </w:r>
      <w:r>
        <w:rPr>
          <w:rFonts w:ascii="Times New Roman" w:cs="Times New Roman" w:eastAsia="Times New Roman" w:hAnsi="Times New Roman"/>
          <w:sz w:val="24"/>
          <w:szCs w:val="24"/>
        </w:rPr>
        <w:t xml:space="preserve"> Environ Health 2008.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Nriagu</w:t>
      </w:r>
      <w:r>
        <w:rPr>
          <w:rFonts w:ascii="Times New Roman" w:cs="Times New Roman" w:eastAsia="Times New Roman" w:hAnsi="Times New Roman"/>
          <w:sz w:val="24"/>
          <w:szCs w:val="24"/>
        </w:rPr>
        <w:t xml:space="preserve"> J, </w:t>
      </w:r>
      <w:r>
        <w:rPr>
          <w:rFonts w:ascii="Times New Roman" w:cs="Times New Roman" w:eastAsia="Times New Roman" w:hAnsi="Times New Roman"/>
          <w:sz w:val="24"/>
          <w:szCs w:val="24"/>
        </w:rPr>
        <w:t>Jirabhai</w:t>
      </w:r>
      <w:r>
        <w:rPr>
          <w:rFonts w:ascii="Times New Roman" w:cs="Times New Roman" w:eastAsia="Times New Roman" w:hAnsi="Times New Roman"/>
          <w:sz w:val="24"/>
          <w:szCs w:val="24"/>
        </w:rPr>
        <w:t xml:space="preserve"> CC, Naidoo R, </w:t>
      </w:r>
      <w:r>
        <w:rPr>
          <w:rFonts w:ascii="Times New Roman" w:cs="Times New Roman" w:eastAsia="Times New Roman" w:hAnsi="Times New Roman"/>
          <w:sz w:val="24"/>
          <w:szCs w:val="24"/>
        </w:rPr>
        <w:t>Coutsoudis</w:t>
      </w:r>
      <w:r>
        <w:rPr>
          <w:rFonts w:ascii="Times New Roman" w:cs="Times New Roman" w:eastAsia="Times New Roman" w:hAnsi="Times New Roman"/>
          <w:sz w:val="24"/>
          <w:szCs w:val="24"/>
        </w:rPr>
        <w:t xml:space="preserve"> A. Lead poisoning of children in Africa. II. </w:t>
      </w:r>
      <w:r>
        <w:rPr>
          <w:rFonts w:ascii="Times New Roman" w:cs="Times New Roman" w:eastAsia="Times New Roman" w:hAnsi="Times New Roman"/>
          <w:sz w:val="24"/>
          <w:szCs w:val="24"/>
        </w:rPr>
        <w:t>Kwazulu</w:t>
      </w:r>
      <w:r>
        <w:rPr>
          <w:rFonts w:ascii="Times New Roman" w:cs="Times New Roman" w:eastAsia="Times New Roman" w:hAnsi="Times New Roman"/>
          <w:sz w:val="24"/>
          <w:szCs w:val="24"/>
        </w:rPr>
        <w:t>/Natal, South Africa. Sci Total Environ 1997a</w:t>
      </w:r>
      <w:r>
        <w:rPr>
          <w:rFonts w:ascii="Times New Roman" w:cs="Times New Roman" w:eastAsia="Times New Roman" w:hAnsi="Times New Roman"/>
          <w:sz w:val="24"/>
          <w:szCs w:val="24"/>
        </w:rPr>
        <w:t>;197:1</w:t>
      </w:r>
      <w:r>
        <w:rPr>
          <w:rFonts w:ascii="Times New Roman" w:cs="Times New Roman" w:eastAsia="Times New Roman" w:hAnsi="Times New Roman"/>
          <w:sz w:val="24"/>
          <w:szCs w:val="24"/>
        </w:rPr>
        <w:t xml:space="preserve">-11.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Nriagu</w:t>
      </w:r>
      <w:r>
        <w:rPr>
          <w:rFonts w:ascii="Times New Roman" w:cs="Times New Roman" w:eastAsia="Times New Roman" w:hAnsi="Times New Roman"/>
          <w:sz w:val="24"/>
          <w:szCs w:val="24"/>
        </w:rPr>
        <w:t xml:space="preserve"> J, </w:t>
      </w:r>
      <w:r>
        <w:rPr>
          <w:rFonts w:ascii="Times New Roman" w:cs="Times New Roman" w:eastAsia="Times New Roman" w:hAnsi="Times New Roman"/>
          <w:sz w:val="24"/>
          <w:szCs w:val="24"/>
        </w:rPr>
        <w:t>Oleru</w:t>
      </w:r>
      <w:r>
        <w:rPr>
          <w:rFonts w:ascii="Times New Roman" w:cs="Times New Roman" w:eastAsia="Times New Roman" w:hAnsi="Times New Roman"/>
          <w:sz w:val="24"/>
          <w:szCs w:val="24"/>
        </w:rPr>
        <w:t xml:space="preserve"> N, Cudjoe C, Chine A. Lead poisoning of children in Africa, III. Kaduna, Nigeria. Sci Total Environ 1997b</w:t>
      </w:r>
      <w:r>
        <w:rPr>
          <w:rFonts w:ascii="Times New Roman" w:cs="Times New Roman" w:eastAsia="Times New Roman" w:hAnsi="Times New Roman"/>
          <w:sz w:val="24"/>
          <w:szCs w:val="24"/>
        </w:rPr>
        <w:t>;197:13</w:t>
      </w:r>
      <w:r>
        <w:rPr>
          <w:rFonts w:ascii="Times New Roman" w:cs="Times New Roman" w:eastAsia="Times New Roman" w:hAnsi="Times New Roman"/>
          <w:sz w:val="24"/>
          <w:szCs w:val="24"/>
        </w:rPr>
        <w:t xml:space="preserve">–9.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Nriagu</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Blankson</w:t>
      </w:r>
      <w:r>
        <w:rPr>
          <w:rFonts w:ascii="Times New Roman" w:cs="Times New Roman" w:eastAsia="Times New Roman" w:hAnsi="Times New Roman"/>
          <w:sz w:val="24"/>
          <w:szCs w:val="24"/>
        </w:rPr>
        <w:t xml:space="preserve"> ML, </w:t>
      </w:r>
      <w:r>
        <w:rPr>
          <w:rFonts w:ascii="Times New Roman" w:cs="Times New Roman" w:eastAsia="Times New Roman" w:hAnsi="Times New Roman"/>
          <w:sz w:val="24"/>
          <w:szCs w:val="24"/>
        </w:rPr>
        <w:t>Ocran</w:t>
      </w:r>
      <w:r>
        <w:rPr>
          <w:rFonts w:ascii="Times New Roman" w:cs="Times New Roman" w:eastAsia="Times New Roman" w:hAnsi="Times New Roman"/>
          <w:sz w:val="24"/>
          <w:szCs w:val="24"/>
        </w:rPr>
        <w:t xml:space="preserve"> K. Childhood lead poisoning in Africa: a growing public health problem. Sci Total Environ 1996</w:t>
      </w:r>
      <w:r>
        <w:rPr>
          <w:rFonts w:ascii="Times New Roman" w:cs="Times New Roman" w:eastAsia="Times New Roman" w:hAnsi="Times New Roman"/>
          <w:sz w:val="24"/>
          <w:szCs w:val="24"/>
        </w:rPr>
        <w:t>;181:93</w:t>
      </w:r>
      <w:r>
        <w:rPr>
          <w:rFonts w:ascii="Times New Roman" w:cs="Times New Roman" w:eastAsia="Times New Roman" w:hAnsi="Times New Roman"/>
          <w:sz w:val="24"/>
          <w:szCs w:val="24"/>
        </w:rPr>
        <w:t xml:space="preserve">-100. </w:t>
      </w:r>
    </w:p>
    <w:p>
      <w:pPr>
        <w:pStyle w:val="style0"/>
        <w:spacing w:after="0" w:lineRule="auto" w:line="48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Nriagu</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Blankson</w:t>
      </w:r>
      <w:r>
        <w:rPr>
          <w:rFonts w:ascii="Times New Roman" w:cs="Times New Roman" w:eastAsia="Times New Roman" w:hAnsi="Times New Roman"/>
          <w:sz w:val="24"/>
          <w:szCs w:val="24"/>
        </w:rPr>
        <w:t xml:space="preserve"> ML, </w:t>
      </w:r>
      <w:r>
        <w:rPr>
          <w:rFonts w:ascii="Times New Roman" w:cs="Times New Roman" w:eastAsia="Times New Roman" w:hAnsi="Times New Roman"/>
          <w:sz w:val="24"/>
          <w:szCs w:val="24"/>
        </w:rPr>
        <w:t>Ocran</w:t>
      </w:r>
      <w:r>
        <w:rPr>
          <w:rFonts w:ascii="Times New Roman" w:cs="Times New Roman" w:eastAsia="Times New Roman" w:hAnsi="Times New Roman"/>
          <w:sz w:val="24"/>
          <w:szCs w:val="24"/>
        </w:rPr>
        <w:t xml:space="preserve"> K. Childhood lead poisoning in Africa: a growing public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Nriagu</w:t>
      </w:r>
      <w:r>
        <w:rPr>
          <w:rFonts w:ascii="Times New Roman" w:cs="Times New Roman" w:eastAsia="Times New Roman" w:hAnsi="Times New Roman"/>
          <w:sz w:val="24"/>
          <w:szCs w:val="24"/>
        </w:rPr>
        <w:t xml:space="preserve">, J.; </w:t>
      </w:r>
      <w:r>
        <w:rPr>
          <w:rFonts w:ascii="Times New Roman" w:cs="Times New Roman" w:eastAsia="Times New Roman" w:hAnsi="Times New Roman"/>
          <w:sz w:val="24"/>
          <w:szCs w:val="24"/>
        </w:rPr>
        <w:t>Afeiche</w:t>
      </w:r>
      <w:r>
        <w:rPr>
          <w:rFonts w:ascii="Times New Roman" w:cs="Times New Roman" w:eastAsia="Times New Roman" w:hAnsi="Times New Roman"/>
          <w:sz w:val="24"/>
          <w:szCs w:val="24"/>
        </w:rPr>
        <w:t xml:space="preserve">, M.; Linder, A.; </w:t>
      </w:r>
      <w:r>
        <w:rPr>
          <w:rFonts w:ascii="Times New Roman" w:cs="Times New Roman" w:eastAsia="Times New Roman" w:hAnsi="Times New Roman"/>
          <w:sz w:val="24"/>
          <w:szCs w:val="24"/>
        </w:rPr>
        <w:t>Arowolo</w:t>
      </w:r>
      <w:r>
        <w:rPr>
          <w:rFonts w:ascii="Times New Roman" w:cs="Times New Roman" w:eastAsia="Times New Roman" w:hAnsi="Times New Roman"/>
          <w:sz w:val="24"/>
          <w:szCs w:val="24"/>
        </w:rPr>
        <w:t xml:space="preserve">, T.; Ana, G.; Sridhar, M.K.C.; Obi, E.; </w:t>
      </w:r>
      <w:r>
        <w:rPr>
          <w:rFonts w:ascii="Times New Roman" w:cs="Times New Roman" w:eastAsia="Times New Roman" w:hAnsi="Times New Roman"/>
          <w:sz w:val="24"/>
          <w:szCs w:val="24"/>
        </w:rPr>
        <w:t>Orisakwe</w:t>
      </w:r>
      <w:r>
        <w:rPr>
          <w:rFonts w:ascii="Times New Roman" w:cs="Times New Roman" w:eastAsia="Times New Roman" w:hAnsi="Times New Roman"/>
          <w:sz w:val="24"/>
          <w:szCs w:val="24"/>
        </w:rPr>
        <w:t xml:space="preserve">, O.E.; </w:t>
      </w:r>
      <w:r>
        <w:rPr>
          <w:rFonts w:ascii="Times New Roman" w:cs="Times New Roman" w:eastAsia="Times New Roman" w:hAnsi="Times New Roman"/>
          <w:sz w:val="24"/>
          <w:szCs w:val="24"/>
        </w:rPr>
        <w:t>Adesina</w:t>
      </w:r>
      <w:r>
        <w:rPr>
          <w:rFonts w:ascii="Times New Roman" w:cs="Times New Roman" w:eastAsia="Times New Roman" w:hAnsi="Times New Roman"/>
          <w:sz w:val="24"/>
          <w:szCs w:val="24"/>
        </w:rPr>
        <w:t xml:space="preserve">, A. Lead poisoning associated with malaria in children of urban areas of </w:t>
      </w:r>
      <w:r>
        <w:rPr>
          <w:rFonts w:ascii="Times New Roman" w:cs="Times New Roman" w:eastAsia="Times New Roman" w:hAnsi="Times New Roman"/>
          <w:sz w:val="24"/>
          <w:szCs w:val="24"/>
        </w:rPr>
        <w:t>Nigeria.</w:t>
      </w:r>
      <w:r>
        <w:rPr>
          <w:rFonts w:ascii="Times New Roman" w:cs="Times New Roman" w:eastAsia="Times New Roman" w:hAnsi="Times New Roman"/>
          <w:i/>
          <w:iCs/>
          <w:sz w:val="24"/>
          <w:szCs w:val="24"/>
        </w:rPr>
        <w:t>Int</w:t>
      </w:r>
      <w:r>
        <w:rPr>
          <w:rFonts w:ascii="Times New Roman" w:cs="Times New Roman" w:eastAsia="Times New Roman" w:hAnsi="Times New Roman"/>
          <w:i/>
          <w:iCs/>
          <w:sz w:val="24"/>
          <w:szCs w:val="24"/>
        </w:rPr>
        <w:t xml:space="preserve">. J. Env. </w:t>
      </w:r>
      <w:r>
        <w:rPr>
          <w:rFonts w:ascii="Times New Roman" w:cs="Times New Roman" w:eastAsia="Times New Roman" w:hAnsi="Times New Roman"/>
          <w:i/>
          <w:iCs/>
          <w:sz w:val="24"/>
          <w:szCs w:val="24"/>
        </w:rPr>
        <w:t>Hyg</w:t>
      </w:r>
      <w:r>
        <w:rPr>
          <w:rFonts w:ascii="Times New Roman" w:cs="Times New Roman" w:eastAsia="Times New Roman" w:hAnsi="Times New Roman"/>
          <w:i/>
          <w:iCs/>
          <w:sz w:val="24"/>
          <w:szCs w:val="24"/>
        </w:rPr>
        <w:t xml:space="preserve">. </w:t>
      </w:r>
      <w:r>
        <w:rPr>
          <w:rFonts w:ascii="Times New Roman" w:cs="Times New Roman" w:eastAsia="Times New Roman" w:hAnsi="Times New Roman"/>
          <w:b/>
          <w:bCs/>
          <w:sz w:val="24"/>
          <w:szCs w:val="24"/>
        </w:rPr>
        <w:t>2008</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211</w:t>
      </w:r>
      <w:r>
        <w:rPr>
          <w:rFonts w:ascii="Times New Roman" w:cs="Times New Roman" w:eastAsia="Times New Roman" w:hAnsi="Times New Roman"/>
          <w:sz w:val="24"/>
          <w:szCs w:val="24"/>
        </w:rPr>
        <w:t>, 591-605.</w:t>
      </w:r>
      <w:r>
        <w:rPr>
          <w:rFonts w:ascii="Times New Roman" w:cs="Times New Roman" w:eastAsia="Times New Roman" w:hAnsi="Times New Roman"/>
          <w:i/>
          <w:iCs/>
          <w:sz w:val="24"/>
          <w:szCs w:val="24"/>
        </w:rPr>
        <w:t xml:space="preserve">Int. J. Environ. Res. Public Health </w:t>
      </w:r>
      <w:r>
        <w:rPr>
          <w:rFonts w:ascii="Times New Roman" w:cs="Times New Roman" w:eastAsia="Times New Roman" w:hAnsi="Times New Roman"/>
          <w:b/>
          <w:bCs/>
          <w:sz w:val="24"/>
          <w:szCs w:val="24"/>
        </w:rPr>
        <w:t>2009</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6 </w:t>
      </w:r>
      <w:r>
        <w:rPr>
          <w:rFonts w:ascii="Times New Roman" w:cs="Times New Roman" w:eastAsia="Times New Roman" w:hAnsi="Times New Roman"/>
          <w:b/>
          <w:bCs/>
          <w:sz w:val="24"/>
          <w:szCs w:val="24"/>
        </w:rPr>
        <w:t xml:space="preserve">1979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Nwaichi</w:t>
      </w:r>
      <w:r>
        <w:rPr>
          <w:rFonts w:ascii="Times New Roman" w:cs="Times New Roman" w:eastAsia="Times New Roman" w:hAnsi="Times New Roman"/>
          <w:sz w:val="24"/>
          <w:szCs w:val="24"/>
        </w:rPr>
        <w:t xml:space="preserve"> E, </w:t>
      </w:r>
      <w:r>
        <w:rPr>
          <w:rFonts w:ascii="Times New Roman" w:cs="Times New Roman" w:eastAsia="Times New Roman" w:hAnsi="Times New Roman"/>
          <w:sz w:val="24"/>
          <w:szCs w:val="24"/>
        </w:rPr>
        <w:t>Chuku</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Ighoavwogan</w:t>
      </w:r>
      <w:r>
        <w:rPr>
          <w:rFonts w:ascii="Times New Roman" w:cs="Times New Roman" w:eastAsia="Times New Roman" w:hAnsi="Times New Roman"/>
          <w:sz w:val="24"/>
          <w:szCs w:val="24"/>
        </w:rPr>
        <w:t xml:space="preserve"> E (2016) Polycyclic Aromatic Hydrocarbons and selected heavy metals in some oil polluted sites in Delta State Nigeria. J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7:1389–1410. https://doi:10.4236/jep.2016.710120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Obasohan</w:t>
      </w:r>
      <w:r>
        <w:rPr>
          <w:rFonts w:ascii="Times New Roman" w:cs="Times New Roman" w:eastAsia="Times New Roman" w:hAnsi="Times New Roman"/>
          <w:sz w:val="24"/>
          <w:szCs w:val="24"/>
        </w:rPr>
        <w:t xml:space="preserve"> EE, </w:t>
      </w:r>
      <w:r>
        <w:rPr>
          <w:rFonts w:ascii="Times New Roman" w:cs="Times New Roman" w:eastAsia="Times New Roman" w:hAnsi="Times New Roman"/>
          <w:sz w:val="24"/>
          <w:szCs w:val="24"/>
        </w:rPr>
        <w:t>Eguavoen</w:t>
      </w:r>
      <w:r>
        <w:rPr>
          <w:rFonts w:ascii="Times New Roman" w:cs="Times New Roman" w:eastAsia="Times New Roman" w:hAnsi="Times New Roman"/>
          <w:sz w:val="24"/>
          <w:szCs w:val="24"/>
        </w:rPr>
        <w:t xml:space="preserve"> OI (2008) Seasonal variations of bioaccumulation of heavy metals in a freshwater fi </w:t>
      </w:r>
      <w:r>
        <w:rPr>
          <w:rFonts w:ascii="Times New Roman" w:cs="Times New Roman" w:eastAsia="Times New Roman" w:hAnsi="Times New Roman"/>
          <w:sz w:val="24"/>
          <w:szCs w:val="24"/>
        </w:rPr>
        <w:t>sh</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Erpetoichthys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calabaricus</w:t>
      </w:r>
      <w:r>
        <w:rPr>
          <w:rFonts w:ascii="Times New Roman" w:cs="Times New Roman" w:eastAsia="Times New Roman" w:hAnsi="Times New Roman"/>
          <w:sz w:val="24"/>
          <w:szCs w:val="24"/>
        </w:rPr>
        <w:t xml:space="preserve">) from Ogba River, Benin City, Nigeria.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J Gen </w:t>
      </w:r>
      <w:r>
        <w:rPr>
          <w:rFonts w:ascii="Times New Roman" w:cs="Times New Roman" w:eastAsia="Times New Roman" w:hAnsi="Times New Roman"/>
          <w:sz w:val="24"/>
          <w:szCs w:val="24"/>
        </w:rPr>
        <w:t>Agric</w:t>
      </w:r>
      <w:r>
        <w:rPr>
          <w:rFonts w:ascii="Times New Roman" w:cs="Times New Roman" w:eastAsia="Times New Roman" w:hAnsi="Times New Roman"/>
          <w:sz w:val="24"/>
          <w:szCs w:val="24"/>
        </w:rPr>
        <w:t xml:space="preserve"> 4(3):153–163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Obi E, </w:t>
      </w:r>
      <w:r>
        <w:rPr>
          <w:rFonts w:ascii="Times New Roman" w:cs="Times New Roman" w:eastAsia="Times New Roman" w:hAnsi="Times New Roman"/>
          <w:sz w:val="24"/>
          <w:szCs w:val="24"/>
        </w:rPr>
        <w:t>Akunyili</w:t>
      </w:r>
      <w:r>
        <w:rPr>
          <w:rFonts w:ascii="Times New Roman" w:cs="Times New Roman" w:eastAsia="Times New Roman" w:hAnsi="Times New Roman"/>
          <w:sz w:val="24"/>
          <w:szCs w:val="24"/>
        </w:rPr>
        <w:t xml:space="preserve"> D, </w:t>
      </w:r>
      <w:r>
        <w:rPr>
          <w:rFonts w:ascii="Times New Roman" w:cs="Times New Roman" w:eastAsia="Times New Roman" w:hAnsi="Times New Roman"/>
          <w:sz w:val="24"/>
          <w:szCs w:val="24"/>
        </w:rPr>
        <w:t>Ekpo</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Orisakwe</w:t>
      </w:r>
      <w:r>
        <w:rPr>
          <w:rFonts w:ascii="Times New Roman" w:cs="Times New Roman" w:eastAsia="Times New Roman" w:hAnsi="Times New Roman"/>
          <w:sz w:val="24"/>
          <w:szCs w:val="24"/>
        </w:rPr>
        <w:t xml:space="preserve"> O. Heavy metal hazards of Nigerian herbal remedies. Sci Total Environ 2006</w:t>
      </w:r>
      <w:r>
        <w:rPr>
          <w:rFonts w:ascii="Times New Roman" w:cs="Times New Roman" w:eastAsia="Times New Roman" w:hAnsi="Times New Roman"/>
          <w:sz w:val="24"/>
          <w:szCs w:val="24"/>
        </w:rPr>
        <w:t>;369:35</w:t>
      </w:r>
      <w:r>
        <w:rPr>
          <w:rFonts w:ascii="Times New Roman" w:cs="Times New Roman" w:eastAsia="Times New Roman" w:hAnsi="Times New Roman"/>
          <w:sz w:val="24"/>
          <w:szCs w:val="24"/>
        </w:rPr>
        <w:t xml:space="preserve">–41.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Obinna </w:t>
      </w:r>
      <w:r>
        <w:rPr>
          <w:rFonts w:ascii="Times New Roman" w:cs="Times New Roman" w:eastAsia="Times New Roman" w:hAnsi="Times New Roman"/>
          <w:sz w:val="24"/>
          <w:szCs w:val="24"/>
        </w:rPr>
        <w:t>C(</w:t>
      </w:r>
      <w:r>
        <w:rPr>
          <w:rFonts w:ascii="Times New Roman" w:cs="Times New Roman" w:eastAsia="Times New Roman" w:hAnsi="Times New Roman"/>
          <w:sz w:val="24"/>
          <w:szCs w:val="24"/>
        </w:rPr>
        <w:t>2008). Killer paracetamol; dealer in contaminated chemical arrested. Vanguard Newspapers, Ikeja, Nigerian. Friday, November 28; 24(60727):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www.vanguardngr</w:t>
      </w:r>
      <w:r>
        <w:rPr>
          <w:rFonts w:ascii="Times New Roman" w:cs="Times New Roman" w:eastAsia="Times New Roman" w:hAnsi="Times New Roman"/>
          <w:sz w:val="24"/>
          <w:szCs w:val="24"/>
        </w:rPr>
        <w:t xml:space="preserve">. com.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Obinna, C. Killer paracetamol dealer in contaminated chemical arrested. </w:t>
      </w:r>
      <w:r>
        <w:rPr>
          <w:rFonts w:ascii="Times New Roman" w:cs="Times New Roman" w:eastAsia="Times New Roman" w:hAnsi="Times New Roman"/>
          <w:i/>
          <w:iCs/>
          <w:sz w:val="24"/>
          <w:szCs w:val="24"/>
        </w:rPr>
        <w:t xml:space="preserve">Vanguard Newspapers </w:t>
      </w:r>
      <w:r>
        <w:rPr>
          <w:rFonts w:ascii="Times New Roman" w:cs="Times New Roman" w:eastAsia="Times New Roman" w:hAnsi="Times New Roman"/>
          <w:b/>
          <w:bCs/>
          <w:sz w:val="24"/>
          <w:szCs w:val="24"/>
        </w:rPr>
        <w:t>2008</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24</w:t>
      </w:r>
      <w:r>
        <w:rPr>
          <w:rFonts w:ascii="Times New Roman" w:cs="Times New Roman" w:eastAsia="Times New Roman" w:hAnsi="Times New Roman"/>
          <w:sz w:val="24"/>
          <w:szCs w:val="24"/>
        </w:rPr>
        <w:t xml:space="preserve">, 5.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Odebunmi</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GO, </w:t>
      </w:r>
      <w:r>
        <w:rPr>
          <w:rFonts w:ascii="Times New Roman" w:cs="Times New Roman" w:eastAsia="Times New Roman" w:hAnsi="Times New Roman"/>
          <w:sz w:val="24"/>
          <w:szCs w:val="24"/>
        </w:rPr>
        <w:t>Akintunde</w:t>
      </w:r>
      <w:r>
        <w:rPr>
          <w:rFonts w:ascii="Times New Roman" w:cs="Times New Roman" w:eastAsia="Times New Roman" w:hAnsi="Times New Roman"/>
          <w:sz w:val="24"/>
          <w:szCs w:val="24"/>
        </w:rPr>
        <w:t xml:space="preserve"> EA, </w:t>
      </w:r>
      <w:r>
        <w:rPr>
          <w:rFonts w:ascii="Times New Roman" w:cs="Times New Roman" w:eastAsia="Times New Roman" w:hAnsi="Times New Roman"/>
          <w:sz w:val="24"/>
          <w:szCs w:val="24"/>
        </w:rPr>
        <w:t>Faboro</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Balogun</w:t>
      </w:r>
      <w:r>
        <w:rPr>
          <w:rFonts w:ascii="Times New Roman" w:cs="Times New Roman" w:eastAsia="Times New Roman" w:hAnsi="Times New Roman"/>
          <w:sz w:val="24"/>
          <w:szCs w:val="24"/>
        </w:rPr>
        <w:t xml:space="preserve"> OS, </w:t>
      </w:r>
      <w:r>
        <w:rPr>
          <w:rFonts w:ascii="Times New Roman" w:cs="Times New Roman" w:eastAsia="Times New Roman" w:hAnsi="Times New Roman"/>
          <w:sz w:val="24"/>
          <w:szCs w:val="24"/>
        </w:rPr>
        <w:t>Oluwaniyi</w:t>
      </w:r>
      <w:r>
        <w:rPr>
          <w:rFonts w:ascii="Times New Roman" w:cs="Times New Roman" w:eastAsia="Times New Roman" w:hAnsi="Times New Roman"/>
          <w:sz w:val="24"/>
          <w:szCs w:val="24"/>
        </w:rPr>
        <w:t xml:space="preserve"> OO (2014) Trace metal levels of drinking water sources in parts of Osun state, Nigeria. Ethiop J Environ Stud Manage 7(6):635–644. http://dx.doi.org/10.4314/ejesm.v7i6.6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Odegbemi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Adebayo AO (2021) Nickel recovery from spent </w:t>
      </w:r>
      <w:r>
        <w:rPr>
          <w:rFonts w:ascii="Times New Roman" w:cs="Times New Roman" w:eastAsia="Times New Roman" w:hAnsi="Times New Roman"/>
          <w:sz w:val="24"/>
          <w:szCs w:val="24"/>
        </w:rPr>
        <w:t>nicke</w:t>
      </w:r>
      <w:r>
        <w:rPr>
          <w:rFonts w:ascii="Times New Roman" w:cs="Times New Roman" w:eastAsia="Times New Roman" w:hAnsi="Times New Roman"/>
          <w:sz w:val="24"/>
          <w:szCs w:val="24"/>
        </w:rPr>
        <w:t xml:space="preserve">-metal hydride batteries using LIX-84I-impregnated activated charcoal. Environ </w:t>
      </w:r>
      <w:r>
        <w:rPr>
          <w:rFonts w:ascii="Times New Roman" w:cs="Times New Roman" w:eastAsia="Times New Roman" w:hAnsi="Times New Roman"/>
          <w:sz w:val="24"/>
          <w:szCs w:val="24"/>
        </w:rPr>
        <w:t>Nanatechnol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Monit</w:t>
      </w:r>
      <w:r>
        <w:rPr>
          <w:rFonts w:ascii="Times New Roman" w:cs="Times New Roman" w:eastAsia="Times New Roman" w:hAnsi="Times New Roman"/>
          <w:sz w:val="24"/>
          <w:szCs w:val="24"/>
        </w:rPr>
        <w:t xml:space="preserve"> Manage 15:100452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Odigie</w:t>
      </w:r>
      <w:r>
        <w:rPr>
          <w:rFonts w:ascii="Times New Roman" w:cs="Times New Roman" w:eastAsia="Times New Roman" w:hAnsi="Times New Roman"/>
          <w:sz w:val="24"/>
          <w:szCs w:val="24"/>
        </w:rPr>
        <w:t xml:space="preserve"> O,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JO (2021) </w:t>
      </w:r>
      <w:r>
        <w:rPr>
          <w:rFonts w:ascii="Times New Roman" w:cs="Times New Roman" w:eastAsia="Times New Roman" w:hAnsi="Times New Roman"/>
          <w:sz w:val="24"/>
          <w:szCs w:val="24"/>
        </w:rPr>
        <w:t>Bioaccumulated</w:t>
      </w:r>
      <w:r>
        <w:rPr>
          <w:rFonts w:ascii="Times New Roman" w:cs="Times New Roman" w:eastAsia="Times New Roman" w:hAnsi="Times New Roman"/>
          <w:sz w:val="24"/>
          <w:szCs w:val="24"/>
        </w:rPr>
        <w:t xml:space="preserve"> trace metal </w:t>
      </w:r>
      <w:r>
        <w:rPr>
          <w:rFonts w:ascii="Times New Roman" w:cs="Times New Roman" w:eastAsia="Times New Roman" w:hAnsi="Times New Roman"/>
          <w:sz w:val="24"/>
          <w:szCs w:val="24"/>
        </w:rPr>
        <w:t>profi</w:t>
      </w:r>
      <w:r>
        <w:rPr>
          <w:rFonts w:ascii="Times New Roman" w:cs="Times New Roman" w:eastAsia="Times New Roman" w:hAnsi="Times New Roman"/>
          <w:sz w:val="24"/>
          <w:szCs w:val="24"/>
        </w:rPr>
        <w:t xml:space="preserve"> les of </w:t>
      </w:r>
      <w:r>
        <w:rPr>
          <w:rFonts w:ascii="Times New Roman" w:cs="Times New Roman" w:eastAsia="Times New Roman" w:hAnsi="Times New Roman"/>
          <w:i/>
          <w:iCs/>
          <w:sz w:val="24"/>
          <w:szCs w:val="24"/>
        </w:rPr>
        <w:t>Tympanotonus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fuscatus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Periophthalmus</w:t>
      </w:r>
      <w:r>
        <w:rPr>
          <w:rFonts w:ascii="Times New Roman" w:cs="Times New Roman" w:eastAsia="Times New Roman" w:hAnsi="Times New Roman"/>
          <w:i/>
          <w:iCs/>
          <w:sz w:val="24"/>
          <w:szCs w:val="24"/>
        </w:rPr>
        <w:t xml:space="preserve"> barbarou</w:t>
      </w:r>
      <w:r>
        <w:rPr>
          <w:rFonts w:ascii="Times New Roman" w:cs="Times New Roman" w:eastAsia="Times New Roman" w:hAnsi="Times New Roman"/>
          <w:sz w:val="24"/>
          <w:szCs w:val="24"/>
        </w:rPr>
        <w:t xml:space="preserve">s and </w:t>
      </w:r>
      <w:r>
        <w:rPr>
          <w:rFonts w:ascii="Times New Roman" w:cs="Times New Roman" w:eastAsia="Times New Roman" w:hAnsi="Times New Roman"/>
          <w:i/>
          <w:iCs/>
          <w:sz w:val="24"/>
          <w:szCs w:val="24"/>
        </w:rPr>
        <w:t>Guinearma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Sesarma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alberti</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collected from a perturbed freshwater mangrove swamp in Warri, Nigeria. J Appl Sci Environ Manage 25(3):439–444. https://dx.doi.org/10.4314/jasem.v25i3.20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Ofudje</w:t>
      </w:r>
      <w:r>
        <w:rPr>
          <w:rFonts w:ascii="Times New Roman" w:cs="Times New Roman" w:eastAsia="Times New Roman" w:hAnsi="Times New Roman"/>
          <w:sz w:val="24"/>
          <w:szCs w:val="24"/>
        </w:rPr>
        <w:t xml:space="preserve"> EA, </w:t>
      </w:r>
      <w:r>
        <w:rPr>
          <w:rFonts w:ascii="Times New Roman" w:cs="Times New Roman" w:eastAsia="Times New Roman" w:hAnsi="Times New Roman"/>
          <w:sz w:val="24"/>
          <w:szCs w:val="24"/>
        </w:rPr>
        <w:t>Alayande</w:t>
      </w:r>
      <w:r>
        <w:rPr>
          <w:rFonts w:ascii="Times New Roman" w:cs="Times New Roman" w:eastAsia="Times New Roman" w:hAnsi="Times New Roman"/>
          <w:sz w:val="24"/>
          <w:szCs w:val="24"/>
        </w:rPr>
        <w:t xml:space="preserve"> SO, Oladipo GO, Williams OD, </w:t>
      </w:r>
      <w:r>
        <w:rPr>
          <w:rFonts w:ascii="Times New Roman" w:cs="Times New Roman" w:eastAsia="Times New Roman" w:hAnsi="Times New Roman"/>
          <w:sz w:val="24"/>
          <w:szCs w:val="24"/>
        </w:rPr>
        <w:t>Akiode</w:t>
      </w:r>
      <w:r>
        <w:rPr>
          <w:rFonts w:ascii="Times New Roman" w:cs="Times New Roman" w:eastAsia="Times New Roman" w:hAnsi="Times New Roman"/>
          <w:sz w:val="24"/>
          <w:szCs w:val="24"/>
        </w:rPr>
        <w:t xml:space="preserve"> OK (2014) Heavy metals concentration at electronic- waste dismantling sites and dumpsites in Lagos, Nigeria. Int Res J Pure Appl Chem 4(6):678–690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Oguguah</w:t>
      </w:r>
      <w:r>
        <w:rPr>
          <w:rFonts w:ascii="Times New Roman" w:cs="Times New Roman" w:eastAsia="Times New Roman" w:hAnsi="Times New Roman"/>
          <w:sz w:val="24"/>
          <w:szCs w:val="24"/>
        </w:rPr>
        <w:t xml:space="preserve"> NM, </w:t>
      </w:r>
      <w:r>
        <w:rPr>
          <w:rFonts w:ascii="Times New Roman" w:cs="Times New Roman" w:eastAsia="Times New Roman" w:hAnsi="Times New Roman"/>
          <w:sz w:val="24"/>
          <w:szCs w:val="24"/>
        </w:rPr>
        <w:t>Ikegwu</w:t>
      </w:r>
      <w:r>
        <w:rPr>
          <w:rFonts w:ascii="Times New Roman" w:cs="Times New Roman" w:eastAsia="Times New Roman" w:hAnsi="Times New Roman"/>
          <w:sz w:val="24"/>
          <w:szCs w:val="24"/>
        </w:rPr>
        <w:t xml:space="preserve"> MOJ (2017) Concentration and human health implications of trace metals in fish of economic importance in Lagos lagoon. Nigeria J Health Pollution 7(13):66–72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Adejoro</w:t>
      </w:r>
      <w:r>
        <w:rPr>
          <w:rFonts w:ascii="Times New Roman" w:cs="Times New Roman" w:eastAsia="Times New Roman" w:hAnsi="Times New Roman"/>
          <w:sz w:val="24"/>
          <w:szCs w:val="24"/>
        </w:rPr>
        <w:t xml:space="preserve"> IA, </w:t>
      </w:r>
      <w:r>
        <w:rPr>
          <w:rFonts w:ascii="Times New Roman" w:cs="Times New Roman" w:eastAsia="Times New Roman" w:hAnsi="Times New Roman"/>
          <w:sz w:val="24"/>
          <w:szCs w:val="24"/>
        </w:rPr>
        <w:t>Ayeku</w:t>
      </w:r>
      <w:r>
        <w:rPr>
          <w:rFonts w:ascii="Times New Roman" w:cs="Times New Roman" w:eastAsia="Times New Roman" w:hAnsi="Times New Roman"/>
          <w:sz w:val="24"/>
          <w:szCs w:val="24"/>
        </w:rPr>
        <w:t xml:space="preserve"> PO (2019) Health risk assessment of heavy metals in soil samples from an abandoned industrial waste dumpsite in Ibadan, Nigeria. Environmental Monitoring and </w:t>
      </w:r>
      <w:r>
        <w:rPr>
          <w:rFonts w:ascii="Times New Roman" w:cs="Times New Roman" w:eastAsia="Times New Roman" w:hAnsi="Times New Roman"/>
          <w:sz w:val="24"/>
          <w:szCs w:val="24"/>
        </w:rPr>
        <w:t>Assessessment</w:t>
      </w:r>
      <w:r>
        <w:rPr>
          <w:rFonts w:ascii="Times New Roman" w:cs="Times New Roman" w:eastAsia="Times New Roman" w:hAnsi="Times New Roman"/>
          <w:sz w:val="24"/>
          <w:szCs w:val="24"/>
        </w:rPr>
        <w:t xml:space="preserve"> 191 (290): 1–10. https://doi.org/10.1007/s10661-019-7454-8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Oladejo</w:t>
      </w:r>
      <w:r>
        <w:rPr>
          <w:rFonts w:ascii="Times New Roman" w:cs="Times New Roman" w:eastAsia="Times New Roman" w:hAnsi="Times New Roman"/>
          <w:sz w:val="24"/>
          <w:szCs w:val="24"/>
        </w:rPr>
        <w:t xml:space="preserve"> OF, Akinola AC (2020) Concentrations, source </w:t>
      </w:r>
      <w:r>
        <w:rPr>
          <w:rFonts w:ascii="Times New Roman" w:cs="Times New Roman" w:eastAsia="Times New Roman" w:hAnsi="Times New Roman"/>
          <w:sz w:val="24"/>
          <w:szCs w:val="24"/>
        </w:rPr>
        <w:t>identifi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cation</w:t>
      </w:r>
      <w:r>
        <w:rPr>
          <w:rFonts w:ascii="Times New Roman" w:cs="Times New Roman" w:eastAsia="Times New Roman" w:hAnsi="Times New Roman"/>
          <w:sz w:val="24"/>
          <w:szCs w:val="24"/>
        </w:rPr>
        <w:t xml:space="preserve"> and human health risk of heavy metals in the road dust collected from busy junctions in Osogbo Southwest, Nigeria. EQA -. Int J Environ Qual 38:24–36. https://doi.org/10.6092/issn.2281-4485/9953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Oluwajana</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Ogunyele</w:t>
      </w:r>
      <w:r>
        <w:rPr>
          <w:rFonts w:ascii="Times New Roman" w:cs="Times New Roman" w:eastAsia="Times New Roman" w:hAnsi="Times New Roman"/>
          <w:sz w:val="24"/>
          <w:szCs w:val="24"/>
        </w:rPr>
        <w:t xml:space="preserve"> AC, </w:t>
      </w:r>
      <w:r>
        <w:rPr>
          <w:rFonts w:ascii="Times New Roman" w:cs="Times New Roman" w:eastAsia="Times New Roman" w:hAnsi="Times New Roman"/>
          <w:sz w:val="24"/>
          <w:szCs w:val="24"/>
        </w:rPr>
        <w:t>Inuyomi</w:t>
      </w:r>
      <w:r>
        <w:rPr>
          <w:rFonts w:ascii="Times New Roman" w:cs="Times New Roman" w:eastAsia="Times New Roman" w:hAnsi="Times New Roman"/>
          <w:sz w:val="24"/>
          <w:szCs w:val="24"/>
        </w:rPr>
        <w:t xml:space="preserve"> SO (2021) Heavy metals, radionuclides activity and mineralogy of soil samples from an artisanal gold mining site in </w:t>
      </w:r>
      <w:r>
        <w:rPr>
          <w:rFonts w:ascii="Times New Roman" w:cs="Times New Roman" w:eastAsia="Times New Roman" w:hAnsi="Times New Roman"/>
          <w:sz w:val="24"/>
          <w:szCs w:val="24"/>
        </w:rPr>
        <w:t>IleIfe</w:t>
      </w:r>
      <w:r>
        <w:rPr>
          <w:rFonts w:ascii="Times New Roman" w:cs="Times New Roman" w:eastAsia="Times New Roman" w:hAnsi="Times New Roman"/>
          <w:sz w:val="24"/>
          <w:szCs w:val="24"/>
        </w:rPr>
        <w:t>, Nigeria: implications on human and environmental health. Environ Earth Sci 80(202):1–15. https://doi.org/10.1007/s12665-021-09494-w</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Owoade</w:t>
      </w:r>
      <w:r>
        <w:rPr>
          <w:rFonts w:ascii="Times New Roman" w:cs="Times New Roman" w:eastAsia="Times New Roman" w:hAnsi="Times New Roman"/>
          <w:sz w:val="24"/>
          <w:szCs w:val="24"/>
        </w:rPr>
        <w:t xml:space="preserve"> OK, </w:t>
      </w:r>
      <w:r>
        <w:rPr>
          <w:rFonts w:ascii="Times New Roman" w:cs="Times New Roman" w:eastAsia="Times New Roman" w:hAnsi="Times New Roman"/>
          <w:sz w:val="24"/>
          <w:szCs w:val="24"/>
        </w:rPr>
        <w:t>Hopke</w:t>
      </w:r>
      <w:r>
        <w:rPr>
          <w:rFonts w:ascii="Times New Roman" w:cs="Times New Roman" w:eastAsia="Times New Roman" w:hAnsi="Times New Roman"/>
          <w:sz w:val="24"/>
          <w:szCs w:val="24"/>
        </w:rPr>
        <w:t xml:space="preserve"> PK, </w:t>
      </w:r>
      <w:r>
        <w:rPr>
          <w:rFonts w:ascii="Times New Roman" w:cs="Times New Roman" w:eastAsia="Times New Roman" w:hAnsi="Times New Roman"/>
          <w:sz w:val="24"/>
          <w:szCs w:val="24"/>
        </w:rPr>
        <w:t>Olise</w:t>
      </w:r>
      <w:r>
        <w:rPr>
          <w:rFonts w:ascii="Times New Roman" w:cs="Times New Roman" w:eastAsia="Times New Roman" w:hAnsi="Times New Roman"/>
          <w:sz w:val="24"/>
          <w:szCs w:val="24"/>
        </w:rPr>
        <w:t xml:space="preserve"> FS (2017) Heavy metals in industrially emitted particulate matter in Ile-Ife, Nigeria. Environ Res 156:320–325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Olabanji</w:t>
      </w:r>
      <w:r>
        <w:rPr>
          <w:rFonts w:ascii="Times New Roman" w:cs="Times New Roman" w:eastAsia="Times New Roman" w:hAnsi="Times New Roman"/>
          <w:sz w:val="24"/>
          <w:szCs w:val="24"/>
        </w:rPr>
        <w:t xml:space="preserve"> IO,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IF (2005) Trace metals in bulk free fall and roof intercepted rainwater at Ile-Ife, Southwest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Ecol</w:t>
      </w:r>
      <w:r>
        <w:rPr>
          <w:rFonts w:ascii="Times New Roman" w:cs="Times New Roman" w:eastAsia="Times New Roman" w:hAnsi="Times New Roman"/>
          <w:sz w:val="24"/>
          <w:szCs w:val="24"/>
        </w:rPr>
        <w:t xml:space="preserve"> 21(3):167–179. https://10.1080/02757540500151648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Olatunde</w:t>
      </w:r>
      <w:r>
        <w:rPr>
          <w:rFonts w:ascii="Times New Roman" w:cs="Times New Roman" w:eastAsia="Times New Roman" w:hAnsi="Times New Roman"/>
          <w:sz w:val="24"/>
          <w:szCs w:val="24"/>
        </w:rPr>
        <w:t xml:space="preserve"> KA, </w:t>
      </w:r>
      <w:r>
        <w:rPr>
          <w:rFonts w:ascii="Times New Roman" w:cs="Times New Roman" w:eastAsia="Times New Roman" w:hAnsi="Times New Roman"/>
          <w:sz w:val="24"/>
          <w:szCs w:val="24"/>
        </w:rPr>
        <w:t>Sosanya</w:t>
      </w:r>
      <w:r>
        <w:rPr>
          <w:rFonts w:ascii="Times New Roman" w:cs="Times New Roman" w:eastAsia="Times New Roman" w:hAnsi="Times New Roman"/>
          <w:sz w:val="24"/>
          <w:szCs w:val="24"/>
        </w:rPr>
        <w:t xml:space="preserve"> PA, </w:t>
      </w:r>
      <w:r>
        <w:rPr>
          <w:rFonts w:ascii="Times New Roman" w:cs="Times New Roman" w:eastAsia="Times New Roman" w:hAnsi="Times New Roman"/>
          <w:sz w:val="24"/>
          <w:szCs w:val="24"/>
        </w:rPr>
        <w:t>Badaa</w:t>
      </w:r>
      <w:r>
        <w:rPr>
          <w:rFonts w:ascii="Times New Roman" w:cs="Times New Roman" w:eastAsia="Times New Roman" w:hAnsi="Times New Roman"/>
          <w:sz w:val="24"/>
          <w:szCs w:val="24"/>
        </w:rPr>
        <w:t xml:space="preserve"> BS,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ZO, </w:t>
      </w:r>
      <w:r>
        <w:rPr>
          <w:rFonts w:ascii="Times New Roman" w:cs="Times New Roman" w:eastAsia="Times New Roman" w:hAnsi="Times New Roman"/>
          <w:sz w:val="24"/>
          <w:szCs w:val="24"/>
        </w:rPr>
        <w:t>Abdussalaam</w:t>
      </w:r>
      <w:r>
        <w:rPr>
          <w:rFonts w:ascii="Times New Roman" w:cs="Times New Roman" w:eastAsia="Times New Roman" w:hAnsi="Times New Roman"/>
          <w:sz w:val="24"/>
          <w:szCs w:val="24"/>
        </w:rPr>
        <w:t xml:space="preserve"> SA (2020) Distribution and ecological risk assessment of heavy metals in soils around a major cement factory, </w:t>
      </w:r>
      <w:r>
        <w:rPr>
          <w:rFonts w:ascii="Times New Roman" w:cs="Times New Roman" w:eastAsia="Times New Roman" w:hAnsi="Times New Roman"/>
          <w:sz w:val="24"/>
          <w:szCs w:val="24"/>
        </w:rPr>
        <w:t>Ibese</w:t>
      </w:r>
      <w:r>
        <w:rPr>
          <w:rFonts w:ascii="Times New Roman" w:cs="Times New Roman" w:eastAsia="Times New Roman" w:hAnsi="Times New Roman"/>
          <w:sz w:val="24"/>
          <w:szCs w:val="24"/>
        </w:rPr>
        <w:t xml:space="preserve">, Nigeria.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9:e00496. https://doi.org/10.1016/j.sciaf.2020.e00496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Olayinka-Olagunju</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Dosumu</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Olatunji</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AM (2021) Bioaccumulation of heavy metals in pelagic and benthic fi </w:t>
      </w:r>
      <w:r>
        <w:rPr>
          <w:rFonts w:ascii="Times New Roman" w:cs="Times New Roman" w:eastAsia="Times New Roman" w:hAnsi="Times New Roman"/>
          <w:sz w:val="24"/>
          <w:szCs w:val="24"/>
        </w:rPr>
        <w:t>shes</w:t>
      </w:r>
      <w:r>
        <w:rPr>
          <w:rFonts w:ascii="Times New Roman" w:cs="Times New Roman" w:eastAsia="Times New Roman" w:hAnsi="Times New Roman"/>
          <w:sz w:val="24"/>
          <w:szCs w:val="24"/>
        </w:rPr>
        <w:t xml:space="preserve"> of </w:t>
      </w:r>
      <w:r>
        <w:rPr>
          <w:rFonts w:ascii="Times New Roman" w:cs="Times New Roman" w:eastAsia="Times New Roman" w:hAnsi="Times New Roman"/>
          <w:sz w:val="24"/>
          <w:szCs w:val="24"/>
        </w:rPr>
        <w:t>Ogbese</w:t>
      </w:r>
      <w:r>
        <w:rPr>
          <w:rFonts w:ascii="Times New Roman" w:cs="Times New Roman" w:eastAsia="Times New Roman" w:hAnsi="Times New Roman"/>
          <w:sz w:val="24"/>
          <w:szCs w:val="24"/>
        </w:rPr>
        <w:t xml:space="preserve"> River, Ondo state, South-western Nigeria. Water Air &amp; Soil Pollutant 232:44. https://doi.org/10.1007/s11270-021-04987-7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Olayinka-Olagunju</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Dosumu</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Olatunji</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AM (2021) Bioaccumulation of heavy metals in pelagic and benthic fi </w:t>
      </w:r>
      <w:r>
        <w:rPr>
          <w:rFonts w:ascii="Times New Roman" w:cs="Times New Roman" w:eastAsia="Times New Roman" w:hAnsi="Times New Roman"/>
          <w:sz w:val="24"/>
          <w:szCs w:val="24"/>
        </w:rPr>
        <w:t>shes</w:t>
      </w:r>
      <w:r>
        <w:rPr>
          <w:rFonts w:ascii="Times New Roman" w:cs="Times New Roman" w:eastAsia="Times New Roman" w:hAnsi="Times New Roman"/>
          <w:sz w:val="24"/>
          <w:szCs w:val="24"/>
        </w:rPr>
        <w:t xml:space="preserve"> of </w:t>
      </w:r>
      <w:r>
        <w:rPr>
          <w:rFonts w:ascii="Times New Roman" w:cs="Times New Roman" w:eastAsia="Times New Roman" w:hAnsi="Times New Roman"/>
          <w:sz w:val="24"/>
          <w:szCs w:val="24"/>
        </w:rPr>
        <w:t>Ogbese</w:t>
      </w:r>
      <w:r>
        <w:rPr>
          <w:rFonts w:ascii="Times New Roman" w:cs="Times New Roman" w:eastAsia="Times New Roman" w:hAnsi="Times New Roman"/>
          <w:sz w:val="24"/>
          <w:szCs w:val="24"/>
        </w:rPr>
        <w:t xml:space="preserve"> River, Ondo state, South-western Nigeria. Water Air &amp; Soil Pollutant 232:44. https://doi.org/10.1007/s11270-021-04987-7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GO, Daniel OO (2020) Investigation on organochlorine pesticides residues and trace metals in melon (</w:t>
      </w:r>
      <w:r>
        <w:rPr>
          <w:rFonts w:ascii="Times New Roman" w:cs="Times New Roman" w:eastAsia="Times New Roman" w:hAnsi="Times New Roman"/>
          <w:i/>
          <w:iCs/>
          <w:sz w:val="24"/>
          <w:szCs w:val="24"/>
        </w:rPr>
        <w:t>Colocynthis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citrollus</w:t>
      </w:r>
      <w:r>
        <w:rPr>
          <w:rFonts w:ascii="Times New Roman" w:cs="Times New Roman" w:eastAsia="Times New Roman" w:hAnsi="Times New Roman"/>
          <w:i/>
          <w:iCs/>
          <w:sz w:val="24"/>
          <w:szCs w:val="24"/>
        </w:rPr>
        <w:t xml:space="preserve"> L</w:t>
      </w:r>
      <w:r>
        <w:rPr>
          <w:rFonts w:ascii="Times New Roman" w:cs="Times New Roman" w:eastAsia="Times New Roman" w:hAnsi="Times New Roman"/>
          <w:sz w:val="24"/>
          <w:szCs w:val="24"/>
        </w:rPr>
        <w:t>.): A survey. Iranian (</w:t>
      </w:r>
      <w:r>
        <w:rPr>
          <w:rFonts w:ascii="Times New Roman" w:cs="Times New Roman" w:eastAsia="Times New Roman" w:hAnsi="Times New Roman"/>
          <w:sz w:val="24"/>
          <w:szCs w:val="24"/>
        </w:rPr>
        <w:t>Iranica</w:t>
      </w:r>
      <w:r>
        <w:rPr>
          <w:rFonts w:ascii="Times New Roman" w:cs="Times New Roman" w:eastAsia="Times New Roman" w:hAnsi="Times New Roman"/>
          <w:sz w:val="24"/>
          <w:szCs w:val="24"/>
        </w:rPr>
        <w:t>). J Energy Environ 11(1):26–32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Onianwa</w:t>
      </w:r>
      <w:r>
        <w:rPr>
          <w:rFonts w:ascii="Times New Roman" w:cs="Times New Roman" w:eastAsia="Times New Roman" w:hAnsi="Times New Roman"/>
          <w:sz w:val="24"/>
          <w:szCs w:val="24"/>
        </w:rPr>
        <w:t xml:space="preserve"> PC, </w:t>
      </w:r>
      <w:r>
        <w:rPr>
          <w:rFonts w:ascii="Times New Roman" w:cs="Times New Roman" w:eastAsia="Times New Roman" w:hAnsi="Times New Roman"/>
          <w:sz w:val="24"/>
          <w:szCs w:val="24"/>
        </w:rPr>
        <w:t>Adetola</w:t>
      </w:r>
      <w:r>
        <w:rPr>
          <w:rFonts w:ascii="Times New Roman" w:cs="Times New Roman" w:eastAsia="Times New Roman" w:hAnsi="Times New Roman"/>
          <w:sz w:val="24"/>
          <w:szCs w:val="24"/>
        </w:rPr>
        <w:t xml:space="preserve"> IG, </w:t>
      </w:r>
      <w:r>
        <w:rPr>
          <w:rFonts w:ascii="Times New Roman" w:cs="Times New Roman" w:eastAsia="Times New Roman" w:hAnsi="Times New Roman"/>
          <w:sz w:val="24"/>
          <w:szCs w:val="24"/>
        </w:rPr>
        <w:t>Igwgbue</w:t>
      </w:r>
      <w:r>
        <w:rPr>
          <w:rFonts w:ascii="Times New Roman" w:cs="Times New Roman" w:eastAsia="Times New Roman" w:hAnsi="Times New Roman"/>
          <w:sz w:val="24"/>
          <w:szCs w:val="24"/>
        </w:rPr>
        <w:t xml:space="preserve"> CMA, </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MF, </w:t>
      </w:r>
      <w:r>
        <w:rPr>
          <w:rFonts w:ascii="Times New Roman" w:cs="Times New Roman" w:eastAsia="Times New Roman" w:hAnsi="Times New Roman"/>
          <w:sz w:val="24"/>
          <w:szCs w:val="24"/>
        </w:rPr>
        <w:t>Tella</w:t>
      </w:r>
      <w:r>
        <w:rPr>
          <w:rFonts w:ascii="Times New Roman" w:cs="Times New Roman" w:eastAsia="Times New Roman" w:hAnsi="Times New Roman"/>
          <w:sz w:val="24"/>
          <w:szCs w:val="24"/>
        </w:rPr>
        <w:t xml:space="preserve"> OO. Trace heavy metals composition of some Nigerian beverages and food drinks. Food Chem 1999</w:t>
      </w:r>
      <w:r>
        <w:rPr>
          <w:rFonts w:ascii="Times New Roman" w:cs="Times New Roman" w:eastAsia="Times New Roman" w:hAnsi="Times New Roman"/>
          <w:sz w:val="24"/>
          <w:szCs w:val="24"/>
        </w:rPr>
        <w:t>;66:275</w:t>
      </w:r>
      <w:r>
        <w:rPr>
          <w:rFonts w:ascii="Times New Roman" w:cs="Times New Roman" w:eastAsia="Times New Roman" w:hAnsi="Times New Roman"/>
          <w:sz w:val="24"/>
          <w:szCs w:val="24"/>
        </w:rPr>
        <w:t xml:space="preserve">–9. </w:t>
      </w:r>
    </w:p>
    <w:p>
      <w:pPr>
        <w:pStyle w:val="style0"/>
        <w:spacing w:after="0" w:lineRule="auto" w:line="48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Onianwa</w:t>
      </w:r>
      <w:r>
        <w:rPr>
          <w:rFonts w:ascii="Times New Roman" w:cs="Times New Roman" w:eastAsia="Times New Roman" w:hAnsi="Times New Roman"/>
          <w:sz w:val="24"/>
          <w:szCs w:val="24"/>
        </w:rPr>
        <w:t xml:space="preserve"> PC, </w:t>
      </w:r>
      <w:r>
        <w:rPr>
          <w:rFonts w:ascii="Times New Roman" w:cs="Times New Roman" w:eastAsia="Times New Roman" w:hAnsi="Times New Roman"/>
          <w:sz w:val="24"/>
          <w:szCs w:val="24"/>
        </w:rPr>
        <w:t>Adetola</w:t>
      </w:r>
      <w:r>
        <w:rPr>
          <w:rFonts w:ascii="Times New Roman" w:cs="Times New Roman" w:eastAsia="Times New Roman" w:hAnsi="Times New Roman"/>
          <w:sz w:val="24"/>
          <w:szCs w:val="24"/>
        </w:rPr>
        <w:t xml:space="preserve"> IG, </w:t>
      </w:r>
      <w:r>
        <w:rPr>
          <w:rFonts w:ascii="Times New Roman" w:cs="Times New Roman" w:eastAsia="Times New Roman" w:hAnsi="Times New Roman"/>
          <w:sz w:val="24"/>
          <w:szCs w:val="24"/>
        </w:rPr>
        <w:t>Igwgbue</w:t>
      </w:r>
      <w:r>
        <w:rPr>
          <w:rFonts w:ascii="Times New Roman" w:cs="Times New Roman" w:eastAsia="Times New Roman" w:hAnsi="Times New Roman"/>
          <w:sz w:val="24"/>
          <w:szCs w:val="24"/>
        </w:rPr>
        <w:t xml:space="preserve"> CMA, </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MF, </w:t>
      </w:r>
      <w:r>
        <w:rPr>
          <w:rFonts w:ascii="Times New Roman" w:cs="Times New Roman" w:eastAsia="Times New Roman" w:hAnsi="Times New Roman"/>
          <w:sz w:val="24"/>
          <w:szCs w:val="24"/>
        </w:rPr>
        <w:t>Tella</w:t>
      </w:r>
      <w:r>
        <w:rPr>
          <w:rFonts w:ascii="Times New Roman" w:cs="Times New Roman" w:eastAsia="Times New Roman" w:hAnsi="Times New Roman"/>
          <w:sz w:val="24"/>
          <w:szCs w:val="24"/>
        </w:rPr>
        <w:t xml:space="preserve"> OO. Trace heavy metals composition of some Nigerian beverages and food drinks. Food Chem 1999</w:t>
      </w:r>
      <w:r>
        <w:rPr>
          <w:rFonts w:ascii="Times New Roman" w:cs="Times New Roman" w:eastAsia="Times New Roman" w:hAnsi="Times New Roman"/>
          <w:sz w:val="24"/>
          <w:szCs w:val="24"/>
        </w:rPr>
        <w:t>;66:275</w:t>
      </w:r>
      <w:r>
        <w:rPr>
          <w:rFonts w:ascii="Times New Roman" w:cs="Times New Roman" w:eastAsia="Times New Roman" w:hAnsi="Times New Roman"/>
          <w:sz w:val="24"/>
          <w:szCs w:val="24"/>
        </w:rPr>
        <w:t>–9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Onojake</w:t>
      </w:r>
      <w:r>
        <w:rPr>
          <w:rFonts w:ascii="Times New Roman" w:cs="Times New Roman" w:eastAsia="Times New Roman" w:hAnsi="Times New Roman"/>
          <w:sz w:val="24"/>
          <w:szCs w:val="24"/>
        </w:rPr>
        <w:t xml:space="preserve"> MC, </w:t>
      </w:r>
      <w:r>
        <w:rPr>
          <w:rFonts w:ascii="Times New Roman" w:cs="Times New Roman" w:eastAsia="Times New Roman" w:hAnsi="Times New Roman"/>
          <w:sz w:val="24"/>
          <w:szCs w:val="24"/>
        </w:rPr>
        <w:t>Osuji</w:t>
      </w:r>
      <w:r>
        <w:rPr>
          <w:rFonts w:ascii="Times New Roman" w:cs="Times New Roman" w:eastAsia="Times New Roman" w:hAnsi="Times New Roman"/>
          <w:sz w:val="24"/>
          <w:szCs w:val="24"/>
        </w:rPr>
        <w:t xml:space="preserve"> LC, </w:t>
      </w:r>
      <w:r>
        <w:rPr>
          <w:rFonts w:ascii="Times New Roman" w:cs="Times New Roman" w:eastAsia="Times New Roman" w:hAnsi="Times New Roman"/>
          <w:sz w:val="24"/>
          <w:szCs w:val="24"/>
        </w:rPr>
        <w:t>Ndubuka</w:t>
      </w:r>
      <w:r>
        <w:rPr>
          <w:rFonts w:ascii="Times New Roman" w:cs="Times New Roman" w:eastAsia="Times New Roman" w:hAnsi="Times New Roman"/>
          <w:sz w:val="24"/>
          <w:szCs w:val="24"/>
        </w:rPr>
        <w:t xml:space="preserve"> CO (2016) Characterization of bitumen samples from four deposits in southwest, Nigeria using trace metals. Egyptian J Petroleum 26(2):547–552. http://dx.doi.org/10.1016/j.ejpe.2016.08.002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Orisakwe</w:t>
      </w:r>
      <w:r>
        <w:rPr>
          <w:rFonts w:ascii="Times New Roman" w:cs="Times New Roman" w:eastAsia="Times New Roman" w:hAnsi="Times New Roman"/>
          <w:sz w:val="24"/>
          <w:szCs w:val="24"/>
        </w:rPr>
        <w:t xml:space="preserve"> OE, </w:t>
      </w:r>
      <w:r>
        <w:rPr>
          <w:rFonts w:ascii="Times New Roman" w:cs="Times New Roman" w:eastAsia="Times New Roman" w:hAnsi="Times New Roman"/>
          <w:sz w:val="24"/>
          <w:szCs w:val="24"/>
        </w:rPr>
        <w:t>Akah</w:t>
      </w:r>
      <w:r>
        <w:rPr>
          <w:rFonts w:ascii="Times New Roman" w:cs="Times New Roman" w:eastAsia="Times New Roman" w:hAnsi="Times New Roman"/>
          <w:sz w:val="24"/>
          <w:szCs w:val="24"/>
        </w:rPr>
        <w:t xml:space="preserve"> PA, </w:t>
      </w:r>
      <w:r>
        <w:rPr>
          <w:rFonts w:ascii="Times New Roman" w:cs="Times New Roman" w:eastAsia="Times New Roman" w:hAnsi="Times New Roman"/>
          <w:sz w:val="24"/>
          <w:szCs w:val="24"/>
        </w:rPr>
        <w:t>Orish</w:t>
      </w:r>
      <w:r>
        <w:rPr>
          <w:rFonts w:ascii="Times New Roman" w:cs="Times New Roman" w:eastAsia="Times New Roman" w:hAnsi="Times New Roman"/>
          <w:sz w:val="24"/>
          <w:szCs w:val="24"/>
        </w:rPr>
        <w:t xml:space="preserve"> CN. Prevalence of parental administration of drugs to children before coming to the hospital. Trop Doc 1994</w:t>
      </w:r>
      <w:r>
        <w:rPr>
          <w:rFonts w:ascii="Times New Roman" w:cs="Times New Roman" w:eastAsia="Times New Roman" w:hAnsi="Times New Roman"/>
          <w:sz w:val="24"/>
          <w:szCs w:val="24"/>
        </w:rPr>
        <w:t>;24:182</w:t>
      </w:r>
      <w:r>
        <w:rPr>
          <w:rFonts w:ascii="Times New Roman" w:cs="Times New Roman" w:eastAsia="Times New Roman" w:hAnsi="Times New Roman"/>
          <w:sz w:val="24"/>
          <w:szCs w:val="24"/>
        </w:rPr>
        <w:t xml:space="preserve">–3.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Orisakwe</w:t>
      </w:r>
      <w:r>
        <w:rPr>
          <w:rFonts w:ascii="Times New Roman" w:cs="Times New Roman" w:eastAsia="Times New Roman" w:hAnsi="Times New Roman"/>
          <w:sz w:val="24"/>
          <w:szCs w:val="24"/>
        </w:rPr>
        <w:t xml:space="preserve">, O.E.; </w:t>
      </w:r>
      <w:r>
        <w:rPr>
          <w:rFonts w:ascii="Times New Roman" w:cs="Times New Roman" w:eastAsia="Times New Roman" w:hAnsi="Times New Roman"/>
          <w:sz w:val="24"/>
          <w:szCs w:val="24"/>
        </w:rPr>
        <w:t>Akah</w:t>
      </w:r>
      <w:r>
        <w:rPr>
          <w:rFonts w:ascii="Times New Roman" w:cs="Times New Roman" w:eastAsia="Times New Roman" w:hAnsi="Times New Roman"/>
          <w:sz w:val="24"/>
          <w:szCs w:val="24"/>
        </w:rPr>
        <w:t xml:space="preserve">, P.A.; </w:t>
      </w:r>
      <w:r>
        <w:rPr>
          <w:rFonts w:ascii="Times New Roman" w:cs="Times New Roman" w:eastAsia="Times New Roman" w:hAnsi="Times New Roman"/>
          <w:sz w:val="24"/>
          <w:szCs w:val="24"/>
        </w:rPr>
        <w:t>Orish</w:t>
      </w:r>
      <w:r>
        <w:rPr>
          <w:rFonts w:ascii="Times New Roman" w:cs="Times New Roman" w:eastAsia="Times New Roman" w:hAnsi="Times New Roman"/>
          <w:sz w:val="24"/>
          <w:szCs w:val="24"/>
        </w:rPr>
        <w:t xml:space="preserve">, C.N. Prevalence of parental administration of drugs to children before coming to the hospital. </w:t>
      </w:r>
      <w:r>
        <w:rPr>
          <w:rFonts w:ascii="Times New Roman" w:cs="Times New Roman" w:eastAsia="Times New Roman" w:hAnsi="Times New Roman"/>
          <w:i/>
          <w:iCs/>
          <w:sz w:val="24"/>
          <w:szCs w:val="24"/>
        </w:rPr>
        <w:t xml:space="preserve">Trop. Doc. </w:t>
      </w:r>
      <w:r>
        <w:rPr>
          <w:rFonts w:ascii="Times New Roman" w:cs="Times New Roman" w:eastAsia="Times New Roman" w:hAnsi="Times New Roman"/>
          <w:b/>
          <w:bCs/>
          <w:sz w:val="24"/>
          <w:szCs w:val="24"/>
        </w:rPr>
        <w:t>1994</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24</w:t>
      </w:r>
      <w:r>
        <w:rPr>
          <w:rFonts w:ascii="Times New Roman" w:cs="Times New Roman" w:eastAsia="Times New Roman" w:hAnsi="Times New Roman"/>
          <w:sz w:val="24"/>
          <w:szCs w:val="24"/>
        </w:rPr>
        <w:t xml:space="preserve">, 182-183.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Orisakwe</w:t>
      </w:r>
      <w:r>
        <w:rPr>
          <w:rFonts w:ascii="Times New Roman" w:cs="Times New Roman" w:eastAsia="Times New Roman" w:hAnsi="Times New Roman"/>
          <w:sz w:val="24"/>
          <w:szCs w:val="24"/>
        </w:rPr>
        <w:t xml:space="preserve">, O.E.; </w:t>
      </w:r>
      <w:r>
        <w:rPr>
          <w:rFonts w:ascii="Times New Roman" w:cs="Times New Roman" w:eastAsia="Times New Roman" w:hAnsi="Times New Roman"/>
          <w:sz w:val="24"/>
          <w:szCs w:val="24"/>
        </w:rPr>
        <w:t>Orish</w:t>
      </w:r>
      <w:r>
        <w:rPr>
          <w:rFonts w:ascii="Times New Roman" w:cs="Times New Roman" w:eastAsia="Times New Roman" w:hAnsi="Times New Roman"/>
          <w:sz w:val="24"/>
          <w:szCs w:val="24"/>
        </w:rPr>
        <w:t xml:space="preserve">, C.N.; </w:t>
      </w:r>
      <w:r>
        <w:rPr>
          <w:rFonts w:ascii="Times New Roman" w:cs="Times New Roman" w:eastAsia="Times New Roman" w:hAnsi="Times New Roman"/>
          <w:sz w:val="24"/>
          <w:szCs w:val="24"/>
        </w:rPr>
        <w:t>Egenti</w:t>
      </w:r>
      <w:r>
        <w:rPr>
          <w:rFonts w:ascii="Times New Roman" w:cs="Times New Roman" w:eastAsia="Times New Roman" w:hAnsi="Times New Roman"/>
          <w:sz w:val="24"/>
          <w:szCs w:val="24"/>
        </w:rPr>
        <w:t xml:space="preserve">, L. Childhood non drug poisoning in Nnewi, Nigeria. </w:t>
      </w:r>
      <w:r>
        <w:rPr>
          <w:rFonts w:ascii="Times New Roman" w:cs="Times New Roman" w:eastAsia="Times New Roman" w:hAnsi="Times New Roman"/>
          <w:i/>
          <w:iCs/>
          <w:sz w:val="24"/>
          <w:szCs w:val="24"/>
        </w:rPr>
        <w:t xml:space="preserve">Trop. Doc. </w:t>
      </w:r>
      <w:r>
        <w:rPr>
          <w:rFonts w:ascii="Times New Roman" w:cs="Times New Roman" w:eastAsia="Times New Roman" w:hAnsi="Times New Roman"/>
          <w:b/>
          <w:bCs/>
          <w:sz w:val="24"/>
          <w:szCs w:val="24"/>
        </w:rPr>
        <w:t>2000</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30</w:t>
      </w:r>
      <w:r>
        <w:rPr>
          <w:rFonts w:ascii="Times New Roman" w:cs="Times New Roman" w:eastAsia="Times New Roman" w:hAnsi="Times New Roman"/>
          <w:sz w:val="24"/>
          <w:szCs w:val="24"/>
        </w:rPr>
        <w:t xml:space="preserve">, 209-211.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Osuji</w:t>
      </w:r>
      <w:r>
        <w:rPr>
          <w:rFonts w:ascii="Times New Roman" w:cs="Times New Roman" w:eastAsia="Times New Roman" w:hAnsi="Times New Roman"/>
          <w:sz w:val="24"/>
          <w:szCs w:val="24"/>
        </w:rPr>
        <w:t xml:space="preserve"> LC, </w:t>
      </w:r>
      <w:r>
        <w:rPr>
          <w:rFonts w:ascii="Times New Roman" w:cs="Times New Roman" w:eastAsia="Times New Roman" w:hAnsi="Times New Roman"/>
          <w:sz w:val="24"/>
          <w:szCs w:val="24"/>
        </w:rPr>
        <w:t>Onojake</w:t>
      </w:r>
      <w:r>
        <w:rPr>
          <w:rFonts w:ascii="Times New Roman" w:cs="Times New Roman" w:eastAsia="Times New Roman" w:hAnsi="Times New Roman"/>
          <w:sz w:val="24"/>
          <w:szCs w:val="24"/>
        </w:rPr>
        <w:t xml:space="preserve"> CM (2004) Trace heavy metals associated with crude oil: A case study of ebocha-8 oil-spill-polluted site in Niger Delta.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1(11):1708–1715. https://10.1002/cbdv.200490129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Pfitzner</w:t>
      </w:r>
      <w:r>
        <w:rPr>
          <w:rFonts w:ascii="Times New Roman" w:cs="Times New Roman" w:eastAsia="Times New Roman" w:hAnsi="Times New Roman"/>
          <w:sz w:val="24"/>
          <w:szCs w:val="24"/>
        </w:rPr>
        <w:t xml:space="preserve"> MA, </w:t>
      </w:r>
      <w:r>
        <w:rPr>
          <w:rFonts w:ascii="Times New Roman" w:cs="Times New Roman" w:eastAsia="Times New Roman" w:hAnsi="Times New Roman"/>
          <w:sz w:val="24"/>
          <w:szCs w:val="24"/>
        </w:rPr>
        <w:t>Thacher</w:t>
      </w:r>
      <w:r>
        <w:rPr>
          <w:rFonts w:ascii="Times New Roman" w:cs="Times New Roman" w:eastAsia="Times New Roman" w:hAnsi="Times New Roman"/>
          <w:sz w:val="24"/>
          <w:szCs w:val="24"/>
        </w:rPr>
        <w:t xml:space="preserve"> TD, </w:t>
      </w:r>
      <w:r>
        <w:rPr>
          <w:rFonts w:ascii="Times New Roman" w:cs="Times New Roman" w:eastAsia="Times New Roman" w:hAnsi="Times New Roman"/>
          <w:sz w:val="24"/>
          <w:szCs w:val="24"/>
        </w:rPr>
        <w:t>Pettifor</w:t>
      </w:r>
      <w:r>
        <w:rPr>
          <w:rFonts w:ascii="Times New Roman" w:cs="Times New Roman" w:eastAsia="Times New Roman" w:hAnsi="Times New Roman"/>
          <w:sz w:val="24"/>
          <w:szCs w:val="24"/>
        </w:rPr>
        <w:t xml:space="preserve"> JM, </w:t>
      </w:r>
      <w:r>
        <w:rPr>
          <w:rFonts w:ascii="Times New Roman" w:cs="Times New Roman" w:eastAsia="Times New Roman" w:hAnsi="Times New Roman"/>
          <w:sz w:val="24"/>
          <w:szCs w:val="24"/>
        </w:rPr>
        <w:t>Zoakah</w:t>
      </w:r>
      <w:r>
        <w:rPr>
          <w:rFonts w:ascii="Times New Roman" w:cs="Times New Roman" w:eastAsia="Times New Roman" w:hAnsi="Times New Roman"/>
          <w:sz w:val="24"/>
          <w:szCs w:val="24"/>
        </w:rPr>
        <w:t xml:space="preserve"> AI, Lawson JO, Fischer PR. Prevalence of elevated blood lead levels in Nigerian children. </w:t>
      </w:r>
      <w:r>
        <w:rPr>
          <w:rFonts w:ascii="Times New Roman" w:cs="Times New Roman" w:eastAsia="Times New Roman" w:hAnsi="Times New Roman"/>
          <w:sz w:val="24"/>
          <w:szCs w:val="24"/>
        </w:rPr>
        <w:t>Ambul</w:t>
      </w:r>
      <w:r>
        <w:rPr>
          <w:rFonts w:ascii="Times New Roman" w:cs="Times New Roman" w:eastAsia="Times New Roman" w:hAnsi="Times New Roman"/>
          <w:sz w:val="24"/>
          <w:szCs w:val="24"/>
        </w:rPr>
        <w:t xml:space="preserve"> Child Health 2000</w:t>
      </w:r>
      <w:r>
        <w:rPr>
          <w:rFonts w:ascii="Times New Roman" w:cs="Times New Roman" w:eastAsia="Times New Roman" w:hAnsi="Times New Roman"/>
          <w:sz w:val="24"/>
          <w:szCs w:val="24"/>
        </w:rPr>
        <w:t>;6:115</w:t>
      </w:r>
      <w:r>
        <w:rPr>
          <w:rFonts w:ascii="Times New Roman" w:cs="Times New Roman" w:eastAsia="Times New Roman" w:hAnsi="Times New Roman"/>
          <w:sz w:val="24"/>
          <w:szCs w:val="24"/>
        </w:rPr>
        <w:t xml:space="preserve">–23. </w:t>
      </w:r>
    </w:p>
    <w:p>
      <w:pPr>
        <w:pStyle w:val="style0"/>
        <w:spacing w:after="0" w:lineRule="auto" w:line="48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Pfitzner</w:t>
      </w:r>
      <w:r>
        <w:rPr>
          <w:rFonts w:ascii="Times New Roman" w:cs="Times New Roman" w:eastAsia="Times New Roman" w:hAnsi="Times New Roman"/>
          <w:sz w:val="24"/>
          <w:szCs w:val="24"/>
        </w:rPr>
        <w:t xml:space="preserve"> MA, </w:t>
      </w:r>
      <w:r>
        <w:rPr>
          <w:rFonts w:ascii="Times New Roman" w:cs="Times New Roman" w:eastAsia="Times New Roman" w:hAnsi="Times New Roman"/>
          <w:sz w:val="24"/>
          <w:szCs w:val="24"/>
        </w:rPr>
        <w:t>Thacher</w:t>
      </w:r>
      <w:r>
        <w:rPr>
          <w:rFonts w:ascii="Times New Roman" w:cs="Times New Roman" w:eastAsia="Times New Roman" w:hAnsi="Times New Roman"/>
          <w:sz w:val="24"/>
          <w:szCs w:val="24"/>
        </w:rPr>
        <w:t xml:space="preserve"> TD, </w:t>
      </w:r>
      <w:r>
        <w:rPr>
          <w:rFonts w:ascii="Times New Roman" w:cs="Times New Roman" w:eastAsia="Times New Roman" w:hAnsi="Times New Roman"/>
          <w:sz w:val="24"/>
          <w:szCs w:val="24"/>
        </w:rPr>
        <w:t>Pettifor</w:t>
      </w:r>
      <w:r>
        <w:rPr>
          <w:rFonts w:ascii="Times New Roman" w:cs="Times New Roman" w:eastAsia="Times New Roman" w:hAnsi="Times New Roman"/>
          <w:sz w:val="24"/>
          <w:szCs w:val="24"/>
        </w:rPr>
        <w:t xml:space="preserve"> JM, </w:t>
      </w:r>
      <w:r>
        <w:rPr>
          <w:rFonts w:ascii="Times New Roman" w:cs="Times New Roman" w:eastAsia="Times New Roman" w:hAnsi="Times New Roman"/>
          <w:sz w:val="24"/>
          <w:szCs w:val="24"/>
        </w:rPr>
        <w:t>Zoakah</w:t>
      </w:r>
      <w:r>
        <w:rPr>
          <w:rFonts w:ascii="Times New Roman" w:cs="Times New Roman" w:eastAsia="Times New Roman" w:hAnsi="Times New Roman"/>
          <w:sz w:val="24"/>
          <w:szCs w:val="24"/>
        </w:rPr>
        <w:t xml:space="preserve"> AI, Lawson JO, Fischer PR. Prevalence of elevated blood lead levels in Nigerian children. </w:t>
      </w:r>
      <w:r>
        <w:rPr>
          <w:rFonts w:ascii="Times New Roman" w:cs="Times New Roman" w:eastAsia="Times New Roman" w:hAnsi="Times New Roman"/>
          <w:sz w:val="24"/>
          <w:szCs w:val="24"/>
        </w:rPr>
        <w:t>Ambul</w:t>
      </w:r>
      <w:r>
        <w:rPr>
          <w:rFonts w:ascii="Times New Roman" w:cs="Times New Roman" w:eastAsia="Times New Roman" w:hAnsi="Times New Roman"/>
          <w:sz w:val="24"/>
          <w:szCs w:val="24"/>
        </w:rPr>
        <w:t xml:space="preserve"> Child Health 2000</w:t>
      </w:r>
      <w:r>
        <w:rPr>
          <w:rFonts w:ascii="Times New Roman" w:cs="Times New Roman" w:eastAsia="Times New Roman" w:hAnsi="Times New Roman"/>
          <w:sz w:val="24"/>
          <w:szCs w:val="24"/>
        </w:rPr>
        <w:t>;6:115</w:t>
      </w:r>
      <w:r>
        <w:rPr>
          <w:rFonts w:ascii="Times New Roman" w:cs="Times New Roman" w:eastAsia="Times New Roman" w:hAnsi="Times New Roman"/>
          <w:sz w:val="24"/>
          <w:szCs w:val="24"/>
        </w:rPr>
        <w:t>–23</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Rogan W, Ware J. Exposure to lead in children—how low is low enough? New </w:t>
      </w:r>
      <w:r>
        <w:rPr>
          <w:rFonts w:ascii="Times New Roman" w:cs="Times New Roman" w:eastAsia="Times New Roman" w:hAnsi="Times New Roman"/>
          <w:sz w:val="24"/>
          <w:szCs w:val="24"/>
        </w:rPr>
        <w:t>Engl</w:t>
      </w:r>
      <w:r>
        <w:rPr>
          <w:rFonts w:ascii="Times New Roman" w:cs="Times New Roman" w:eastAsia="Times New Roman" w:hAnsi="Times New Roman"/>
          <w:sz w:val="24"/>
          <w:szCs w:val="24"/>
        </w:rPr>
        <w:t xml:space="preserve"> J Med 2003</w:t>
      </w:r>
      <w:r>
        <w:rPr>
          <w:rFonts w:ascii="Times New Roman" w:cs="Times New Roman" w:eastAsia="Times New Roman" w:hAnsi="Times New Roman"/>
          <w:sz w:val="24"/>
          <w:szCs w:val="24"/>
        </w:rPr>
        <w:t>;348</w:t>
      </w:r>
      <w:r>
        <w:rPr>
          <w:rFonts w:ascii="Times New Roman" w:cs="Times New Roman" w:eastAsia="Times New Roman" w:hAnsi="Times New Roman"/>
          <w:sz w:val="24"/>
          <w:szCs w:val="24"/>
        </w:rPr>
        <w:t xml:space="preserve">(16):1515–6.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Samuel PN, Babatunde BB (2021) Risk assessment of heavy metals in food crops at abandoned lead-zinc mining site at </w:t>
      </w:r>
      <w:r>
        <w:rPr>
          <w:rFonts w:ascii="Times New Roman" w:cs="Times New Roman" w:eastAsia="Times New Roman" w:hAnsi="Times New Roman"/>
          <w:sz w:val="24"/>
          <w:szCs w:val="24"/>
        </w:rPr>
        <w:t>Tse-Faga</w:t>
      </w:r>
      <w:r>
        <w:rPr>
          <w:rFonts w:ascii="Times New Roman" w:cs="Times New Roman" w:eastAsia="Times New Roman" w:hAnsi="Times New Roman"/>
          <w:sz w:val="24"/>
          <w:szCs w:val="24"/>
        </w:rPr>
        <w:t xml:space="preserve">, Logo, LGA, </w:t>
      </w:r>
      <w:r>
        <w:rPr>
          <w:rFonts w:ascii="Times New Roman" w:cs="Times New Roman" w:eastAsia="Times New Roman" w:hAnsi="Times New Roman"/>
          <w:sz w:val="24"/>
          <w:szCs w:val="24"/>
        </w:rPr>
        <w:t>Benue</w:t>
      </w:r>
      <w:r>
        <w:rPr>
          <w:rFonts w:ascii="Times New Roman" w:cs="Times New Roman" w:eastAsia="Times New Roman" w:hAnsi="Times New Roman"/>
          <w:sz w:val="24"/>
          <w:szCs w:val="24"/>
        </w:rPr>
        <w:t xml:space="preserve"> State, Nigeria. J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12:624–638. https://doi.org/10.4236/jep.2021.129038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Taiwo</w:t>
      </w:r>
      <w:r>
        <w:rPr>
          <w:rFonts w:ascii="Times New Roman" w:cs="Times New Roman" w:eastAsia="Times New Roman" w:hAnsi="Times New Roman"/>
          <w:sz w:val="24"/>
          <w:szCs w:val="24"/>
        </w:rPr>
        <w:t xml:space="preserve"> AM, </w:t>
      </w:r>
      <w:r>
        <w:rPr>
          <w:rFonts w:ascii="Times New Roman" w:cs="Times New Roman" w:eastAsia="Times New Roman" w:hAnsi="Times New Roman"/>
          <w:sz w:val="24"/>
          <w:szCs w:val="24"/>
        </w:rPr>
        <w:t>Olukayode</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OZ, </w:t>
      </w:r>
      <w:r>
        <w:rPr>
          <w:rFonts w:ascii="Times New Roman" w:cs="Times New Roman" w:eastAsia="Times New Roman" w:hAnsi="Times New Roman"/>
          <w:sz w:val="24"/>
          <w:szCs w:val="24"/>
        </w:rPr>
        <w:t>Awomeso</w:t>
      </w:r>
      <w:r>
        <w:rPr>
          <w:rFonts w:ascii="Times New Roman" w:cs="Times New Roman" w:eastAsia="Times New Roman" w:hAnsi="Times New Roman"/>
          <w:sz w:val="24"/>
          <w:szCs w:val="24"/>
        </w:rPr>
        <w:t xml:space="preserve"> JA (2021). The toxicological risk assessment of trace elements (Co, Cu, Fe, and Zn) in snacks from Ijebu Ode, Ogun State, southwest, Nigeria. Biol Trace Elem Res 199:4847–4855. https://doi.org/10.1007/s12011-021-02576-7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Verla</w:t>
      </w:r>
      <w:r>
        <w:rPr>
          <w:rFonts w:ascii="Times New Roman" w:cs="Times New Roman" w:eastAsia="Times New Roman" w:hAnsi="Times New Roman"/>
          <w:sz w:val="24"/>
          <w:szCs w:val="24"/>
        </w:rPr>
        <w:t xml:space="preserve"> AW, </w:t>
      </w:r>
      <w:r>
        <w:rPr>
          <w:rFonts w:ascii="Times New Roman" w:cs="Times New Roman" w:eastAsia="Times New Roman" w:hAnsi="Times New Roman"/>
          <w:sz w:val="24"/>
          <w:szCs w:val="24"/>
        </w:rPr>
        <w:t>Verla</w:t>
      </w:r>
      <w:r>
        <w:rPr>
          <w:rFonts w:ascii="Times New Roman" w:cs="Times New Roman" w:eastAsia="Times New Roman" w:hAnsi="Times New Roman"/>
          <w:sz w:val="24"/>
          <w:szCs w:val="24"/>
        </w:rPr>
        <w:t xml:space="preserve"> EN, </w:t>
      </w:r>
      <w:r>
        <w:rPr>
          <w:rFonts w:ascii="Times New Roman" w:cs="Times New Roman" w:eastAsia="Times New Roman" w:hAnsi="Times New Roman"/>
          <w:sz w:val="24"/>
          <w:szCs w:val="24"/>
        </w:rPr>
        <w:t>Ajero</w:t>
      </w:r>
      <w:r>
        <w:rPr>
          <w:rFonts w:ascii="Times New Roman" w:cs="Times New Roman" w:eastAsia="Times New Roman" w:hAnsi="Times New Roman"/>
          <w:sz w:val="24"/>
          <w:szCs w:val="24"/>
        </w:rPr>
        <w:t xml:space="preserve"> CM, </w:t>
      </w:r>
      <w:r>
        <w:rPr>
          <w:rFonts w:ascii="Times New Roman" w:cs="Times New Roman" w:eastAsia="Times New Roman" w:hAnsi="Times New Roman"/>
          <w:sz w:val="24"/>
          <w:szCs w:val="24"/>
        </w:rPr>
        <w:t>Lele</w:t>
      </w:r>
      <w:r>
        <w:rPr>
          <w:rFonts w:ascii="Times New Roman" w:cs="Times New Roman" w:eastAsia="Times New Roman" w:hAnsi="Times New Roman"/>
          <w:sz w:val="24"/>
          <w:szCs w:val="24"/>
        </w:rPr>
        <w:t xml:space="preserve"> KC, </w:t>
      </w:r>
      <w:r>
        <w:rPr>
          <w:rFonts w:ascii="Times New Roman" w:cs="Times New Roman" w:eastAsia="Times New Roman" w:hAnsi="Times New Roman"/>
          <w:sz w:val="24"/>
          <w:szCs w:val="24"/>
        </w:rPr>
        <w:t>Stellamarris</w:t>
      </w:r>
      <w:r>
        <w:rPr>
          <w:rFonts w:ascii="Times New Roman" w:cs="Times New Roman" w:eastAsia="Times New Roman" w:hAnsi="Times New Roman"/>
          <w:sz w:val="24"/>
          <w:szCs w:val="24"/>
        </w:rPr>
        <w:t xml:space="preserve"> NO, </w:t>
      </w:r>
      <w:r>
        <w:rPr>
          <w:rFonts w:ascii="Times New Roman" w:cs="Times New Roman" w:eastAsia="Times New Roman" w:hAnsi="Times New Roman"/>
          <w:sz w:val="24"/>
          <w:szCs w:val="24"/>
        </w:rPr>
        <w:t>Enyoh</w:t>
      </w:r>
      <w:r>
        <w:rPr>
          <w:rFonts w:ascii="Times New Roman" w:cs="Times New Roman" w:eastAsia="Times New Roman" w:hAnsi="Times New Roman"/>
          <w:sz w:val="24"/>
          <w:szCs w:val="24"/>
        </w:rPr>
        <w:t xml:space="preserve"> CE (2019) </w:t>
      </w:r>
      <w:r>
        <w:rPr>
          <w:rFonts w:ascii="Times New Roman" w:cs="Times New Roman" w:eastAsia="Times New Roman" w:hAnsi="Times New Roman"/>
          <w:sz w:val="24"/>
          <w:szCs w:val="24"/>
        </w:rPr>
        <w:t>Biomonitoring</w:t>
      </w:r>
      <w:r>
        <w:rPr>
          <w:rFonts w:ascii="Times New Roman" w:cs="Times New Roman" w:eastAsia="Times New Roman" w:hAnsi="Times New Roman"/>
          <w:sz w:val="24"/>
          <w:szCs w:val="24"/>
        </w:rPr>
        <w:t xml:space="preserve"> of heavy metals in blood and urine of African children from Owerri metropolis, Eastern Nigeria. J Chem Health Risks 9(1):11–26. https://10.22034/jchr.2019.664161</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JO (2006) Assessment of heavy-metal </w:t>
      </w:r>
      <w:r>
        <w:rPr>
          <w:rFonts w:ascii="Times New Roman" w:cs="Times New Roman" w:eastAsia="Times New Roman" w:hAnsi="Times New Roman"/>
          <w:sz w:val="24"/>
          <w:szCs w:val="24"/>
        </w:rPr>
        <w:t>profi</w:t>
      </w:r>
      <w:r>
        <w:rPr>
          <w:rFonts w:ascii="Times New Roman" w:cs="Times New Roman" w:eastAsia="Times New Roman" w:hAnsi="Times New Roman"/>
          <w:sz w:val="24"/>
          <w:szCs w:val="24"/>
        </w:rPr>
        <w:t xml:space="preserve"> le of the new Calabar </w:t>
      </w:r>
      <w:r>
        <w:rPr>
          <w:rFonts w:ascii="Times New Roman" w:cs="Times New Roman" w:eastAsia="Times New Roman" w:hAnsi="Times New Roman"/>
          <w:sz w:val="24"/>
          <w:szCs w:val="24"/>
        </w:rPr>
        <w:t>river</w:t>
      </w:r>
      <w:r>
        <w:rPr>
          <w:rFonts w:ascii="Times New Roman" w:cs="Times New Roman" w:eastAsia="Times New Roman" w:hAnsi="Times New Roman"/>
          <w:sz w:val="24"/>
          <w:szCs w:val="24"/>
        </w:rPr>
        <w:t xml:space="preserve"> and its impact on juvenile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gariepinus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3:79–87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Omeodu</w:t>
      </w:r>
      <w:r>
        <w:rPr>
          <w:rFonts w:ascii="Times New Roman" w:cs="Times New Roman" w:eastAsia="Times New Roman" w:hAnsi="Times New Roman"/>
          <w:sz w:val="24"/>
          <w:szCs w:val="24"/>
        </w:rPr>
        <w:t xml:space="preserve"> SI (2010) Trace metal contents of selected seeds and vegetables from oil producing areas of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7:1737–1744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Wigwe</w:t>
      </w:r>
      <w:r>
        <w:rPr>
          <w:rFonts w:ascii="Times New Roman" w:cs="Times New Roman" w:eastAsia="Times New Roman" w:hAnsi="Times New Roman"/>
          <w:sz w:val="24"/>
          <w:szCs w:val="24"/>
        </w:rPr>
        <w:t xml:space="preserve"> IA (2006) Trace metal contamination of the African giant land snail </w:t>
      </w:r>
      <w:r>
        <w:rPr>
          <w:rFonts w:ascii="Times New Roman" w:cs="Times New Roman" w:eastAsia="Times New Roman" w:hAnsi="Times New Roman"/>
          <w:i/>
          <w:iCs/>
          <w:sz w:val="24"/>
          <w:szCs w:val="24"/>
        </w:rPr>
        <w:t>Archachatina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marginata</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from Southern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3:88–93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Organization (2017) Guidelines for drinking-water quality. Incorporating the first addendum, 4th </w:t>
      </w:r>
      <w:r>
        <w:rPr>
          <w:rFonts w:ascii="Times New Roman" w:cs="Times New Roman" w:eastAsia="Times New Roman" w:hAnsi="Times New Roman"/>
          <w:sz w:val="24"/>
          <w:szCs w:val="24"/>
        </w:rPr>
        <w:t>edn</w:t>
      </w:r>
      <w:r>
        <w:rPr>
          <w:rFonts w:ascii="Times New Roman" w:cs="Times New Roman" w:eastAsia="Times New Roman" w:hAnsi="Times New Roman"/>
          <w:sz w:val="24"/>
          <w:szCs w:val="24"/>
        </w:rPr>
        <w:t xml:space="preserve">. World Health </w:t>
      </w:r>
      <w:r>
        <w:rPr>
          <w:rFonts w:ascii="Times New Roman" w:cs="Times New Roman" w:eastAsia="Times New Roman" w:hAnsi="Times New Roman"/>
          <w:sz w:val="24"/>
          <w:szCs w:val="24"/>
        </w:rPr>
        <w:t>Organisation</w:t>
      </w:r>
      <w:r>
        <w:rPr>
          <w:rFonts w:ascii="Times New Roman" w:cs="Times New Roman" w:eastAsia="Times New Roman" w:hAnsi="Times New Roman"/>
          <w:sz w:val="24"/>
          <w:szCs w:val="24"/>
        </w:rPr>
        <w:t>, Geneva</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Wright NJ, </w:t>
      </w:r>
      <w:r>
        <w:rPr>
          <w:rFonts w:ascii="Times New Roman" w:cs="Times New Roman" w:eastAsia="Times New Roman" w:hAnsi="Times New Roman"/>
          <w:sz w:val="24"/>
          <w:szCs w:val="24"/>
        </w:rPr>
        <w:t>Thacher</w:t>
      </w:r>
      <w:r>
        <w:rPr>
          <w:rFonts w:ascii="Times New Roman" w:cs="Times New Roman" w:eastAsia="Times New Roman" w:hAnsi="Times New Roman"/>
          <w:sz w:val="24"/>
          <w:szCs w:val="24"/>
        </w:rPr>
        <w:t xml:space="preserve"> TD, </w:t>
      </w:r>
      <w:r>
        <w:rPr>
          <w:rFonts w:ascii="Times New Roman" w:cs="Times New Roman" w:eastAsia="Times New Roman" w:hAnsi="Times New Roman"/>
          <w:sz w:val="24"/>
          <w:szCs w:val="24"/>
        </w:rPr>
        <w:t>Pfitzner</w:t>
      </w:r>
      <w:r>
        <w:rPr>
          <w:rFonts w:ascii="Times New Roman" w:cs="Times New Roman" w:eastAsia="Times New Roman" w:hAnsi="Times New Roman"/>
          <w:sz w:val="24"/>
          <w:szCs w:val="24"/>
        </w:rPr>
        <w:t xml:space="preserve"> MA, Fischer PR, </w:t>
      </w:r>
      <w:r>
        <w:rPr>
          <w:rFonts w:ascii="Times New Roman" w:cs="Times New Roman" w:eastAsia="Times New Roman" w:hAnsi="Times New Roman"/>
          <w:sz w:val="24"/>
          <w:szCs w:val="24"/>
        </w:rPr>
        <w:t>Pettifor</w:t>
      </w:r>
      <w:r>
        <w:rPr>
          <w:rFonts w:ascii="Times New Roman" w:cs="Times New Roman" w:eastAsia="Times New Roman" w:hAnsi="Times New Roman"/>
          <w:sz w:val="24"/>
          <w:szCs w:val="24"/>
        </w:rPr>
        <w:t xml:space="preserve"> JM. Causes of lead toxicity in a Nigerian city. Arch Dis Child 2005</w:t>
      </w:r>
      <w:r>
        <w:rPr>
          <w:rFonts w:ascii="Times New Roman" w:cs="Times New Roman" w:eastAsia="Times New Roman" w:hAnsi="Times New Roman"/>
          <w:sz w:val="24"/>
          <w:szCs w:val="24"/>
        </w:rPr>
        <w:t>;90:262</w:t>
      </w:r>
      <w:r>
        <w:rPr>
          <w:rFonts w:ascii="Times New Roman" w:cs="Times New Roman" w:eastAsia="Times New Roman" w:hAnsi="Times New Roman"/>
          <w:sz w:val="24"/>
          <w:szCs w:val="24"/>
        </w:rPr>
        <w:t>–6.</w:t>
      </w:r>
    </w:p>
    <w:p>
      <w:pPr>
        <w:pStyle w:val="style0"/>
        <w:spacing w:after="0" w:lineRule="auto" w:line="48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Wright NJ, </w:t>
      </w:r>
      <w:r>
        <w:rPr>
          <w:rFonts w:ascii="Times New Roman" w:cs="Times New Roman" w:eastAsia="Times New Roman" w:hAnsi="Times New Roman"/>
          <w:sz w:val="24"/>
          <w:szCs w:val="24"/>
        </w:rPr>
        <w:t>Thacher</w:t>
      </w:r>
      <w:r>
        <w:rPr>
          <w:rFonts w:ascii="Times New Roman" w:cs="Times New Roman" w:eastAsia="Times New Roman" w:hAnsi="Times New Roman"/>
          <w:sz w:val="24"/>
          <w:szCs w:val="24"/>
        </w:rPr>
        <w:t xml:space="preserve"> TD, </w:t>
      </w:r>
      <w:r>
        <w:rPr>
          <w:rFonts w:ascii="Times New Roman" w:cs="Times New Roman" w:eastAsia="Times New Roman" w:hAnsi="Times New Roman"/>
          <w:sz w:val="24"/>
          <w:szCs w:val="24"/>
        </w:rPr>
        <w:t>Pfitzner</w:t>
      </w:r>
      <w:r>
        <w:rPr>
          <w:rFonts w:ascii="Times New Roman" w:cs="Times New Roman" w:eastAsia="Times New Roman" w:hAnsi="Times New Roman"/>
          <w:sz w:val="24"/>
          <w:szCs w:val="24"/>
        </w:rPr>
        <w:t xml:space="preserve"> MA, Fischer PR, </w:t>
      </w:r>
      <w:r>
        <w:rPr>
          <w:rFonts w:ascii="Times New Roman" w:cs="Times New Roman" w:eastAsia="Times New Roman" w:hAnsi="Times New Roman"/>
          <w:sz w:val="24"/>
          <w:szCs w:val="24"/>
        </w:rPr>
        <w:t>Pettifor</w:t>
      </w:r>
      <w:r>
        <w:rPr>
          <w:rFonts w:ascii="Times New Roman" w:cs="Times New Roman" w:eastAsia="Times New Roman" w:hAnsi="Times New Roman"/>
          <w:sz w:val="24"/>
          <w:szCs w:val="24"/>
        </w:rPr>
        <w:t xml:space="preserve"> JM. Causes of lead toxicity in a Nigerian city. Arch Dis Child 2005</w:t>
      </w:r>
      <w:r>
        <w:rPr>
          <w:rFonts w:ascii="Times New Roman" w:cs="Times New Roman" w:eastAsia="Times New Roman" w:hAnsi="Times New Roman"/>
          <w:sz w:val="24"/>
          <w:szCs w:val="24"/>
        </w:rPr>
        <w:t>;90:262</w:t>
      </w:r>
      <w:r>
        <w:rPr>
          <w:rFonts w:ascii="Times New Roman" w:cs="Times New Roman" w:eastAsia="Times New Roman" w:hAnsi="Times New Roman"/>
          <w:sz w:val="24"/>
          <w:szCs w:val="24"/>
        </w:rPr>
        <w:t>–6.</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Wright RO, </w:t>
      </w:r>
      <w:r>
        <w:rPr>
          <w:rFonts w:ascii="Times New Roman" w:cs="Times New Roman" w:eastAsia="Times New Roman" w:hAnsi="Times New Roman"/>
          <w:sz w:val="24"/>
          <w:szCs w:val="24"/>
        </w:rPr>
        <w:t>Tsaih</w:t>
      </w:r>
      <w:r>
        <w:rPr>
          <w:rFonts w:ascii="Times New Roman" w:cs="Times New Roman" w:eastAsia="Times New Roman" w:hAnsi="Times New Roman"/>
          <w:sz w:val="24"/>
          <w:szCs w:val="24"/>
        </w:rPr>
        <w:t xml:space="preserve"> SW, Schwartz J, Wright RJ, Hu H. Association between iron deficiency and blood lead level in a longitudinal analysis of children followed in an urban primary care c</w:t>
      </w:r>
      <w:r>
        <w:rPr>
          <w:rFonts w:ascii="Times New Roman" w:cs="Times New Roman" w:eastAsia="Times New Roman" w:hAnsi="Times New Roman"/>
          <w:sz w:val="24"/>
          <w:szCs w:val="24"/>
        </w:rPr>
        <w:t xml:space="preserve">linic. J </w:t>
      </w:r>
      <w:r>
        <w:rPr>
          <w:rFonts w:ascii="Times New Roman" w:cs="Times New Roman" w:eastAsia="Times New Roman" w:hAnsi="Times New Roman"/>
          <w:sz w:val="24"/>
          <w:szCs w:val="24"/>
        </w:rPr>
        <w:t>Pediatr</w:t>
      </w:r>
      <w:r>
        <w:rPr>
          <w:rFonts w:ascii="Times New Roman" w:cs="Times New Roman" w:eastAsia="Times New Roman" w:hAnsi="Times New Roman"/>
          <w:sz w:val="24"/>
          <w:szCs w:val="24"/>
        </w:rPr>
        <w:t xml:space="preserve"> 2003</w:t>
      </w:r>
      <w:r>
        <w:rPr>
          <w:rFonts w:ascii="Times New Roman" w:cs="Times New Roman" w:eastAsia="Times New Roman" w:hAnsi="Times New Roman"/>
          <w:sz w:val="24"/>
          <w:szCs w:val="24"/>
        </w:rPr>
        <w:t>;142:9</w:t>
      </w:r>
      <w:r>
        <w:rPr>
          <w:rFonts w:ascii="Times New Roman" w:cs="Times New Roman" w:eastAsia="Times New Roman" w:hAnsi="Times New Roman"/>
          <w:sz w:val="24"/>
          <w:szCs w:val="24"/>
        </w:rPr>
        <w:t>-14.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Kumar, A.; </w:t>
      </w:r>
      <w:r>
        <w:rPr>
          <w:rFonts w:ascii="Times New Roman" w:cs="Times New Roman" w:eastAsia="Times New Roman" w:hAnsi="Times New Roman"/>
          <w:sz w:val="24"/>
          <w:szCs w:val="24"/>
        </w:rPr>
        <w:t>Aitas</w:t>
      </w:r>
      <w:r>
        <w:rPr>
          <w:rFonts w:ascii="Times New Roman" w:cs="Times New Roman" w:eastAsia="Times New Roman" w:hAnsi="Times New Roman"/>
          <w:sz w:val="24"/>
          <w:szCs w:val="24"/>
        </w:rPr>
        <w:t xml:space="preserve">, A.T.; Hunter, A.G.; Beaman, D.C. Sweeteners, dyes, and other excipients in </w:t>
      </w:r>
      <w:r>
        <w:rPr>
          <w:rFonts w:ascii="Times New Roman" w:cs="Times New Roman" w:eastAsia="Times New Roman" w:hAnsi="Times New Roman"/>
          <w:sz w:val="24"/>
          <w:szCs w:val="24"/>
        </w:rPr>
        <w:tab/>
      </w:r>
    </w:p>
    <w:p>
      <w:pPr>
        <w:pStyle w:val="style0"/>
        <w:spacing w:after="0" w:lineRule="auto" w:line="48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vitamin</w:t>
      </w:r>
      <w:r>
        <w:rPr>
          <w:rFonts w:ascii="Times New Roman" w:cs="Times New Roman" w:eastAsia="Times New Roman" w:hAnsi="Times New Roman"/>
          <w:sz w:val="24"/>
          <w:szCs w:val="24"/>
        </w:rPr>
        <w:t xml:space="preserve"> and mineral preparations. </w:t>
      </w:r>
      <w:r>
        <w:rPr>
          <w:rFonts w:ascii="Times New Roman" w:cs="Times New Roman" w:eastAsia="Times New Roman" w:hAnsi="Times New Roman"/>
          <w:i/>
          <w:iCs/>
          <w:sz w:val="24"/>
          <w:szCs w:val="24"/>
        </w:rPr>
        <w:t xml:space="preserve">Clin. </w:t>
      </w:r>
      <w:r>
        <w:rPr>
          <w:rFonts w:ascii="Times New Roman" w:cs="Times New Roman" w:eastAsia="Times New Roman" w:hAnsi="Times New Roman"/>
          <w:i/>
          <w:iCs/>
          <w:sz w:val="24"/>
          <w:szCs w:val="24"/>
        </w:rPr>
        <w:t>Pediatr</w:t>
      </w:r>
      <w:r>
        <w:rPr>
          <w:rFonts w:ascii="Times New Roman" w:cs="Times New Roman" w:eastAsia="Times New Roman" w:hAnsi="Times New Roman"/>
          <w:i/>
          <w:iCs/>
          <w:sz w:val="24"/>
          <w:szCs w:val="24"/>
        </w:rPr>
        <w:t xml:space="preserve">. (Phila) </w:t>
      </w:r>
      <w:r>
        <w:rPr>
          <w:rFonts w:ascii="Times New Roman" w:cs="Times New Roman" w:eastAsia="Times New Roman" w:hAnsi="Times New Roman"/>
          <w:b/>
          <w:bCs/>
          <w:sz w:val="24"/>
          <w:szCs w:val="24"/>
        </w:rPr>
        <w:t>1996</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35</w:t>
      </w:r>
      <w:r>
        <w:rPr>
          <w:rFonts w:ascii="Times New Roman" w:cs="Times New Roman" w:eastAsia="Times New Roman" w:hAnsi="Times New Roman"/>
          <w:sz w:val="24"/>
          <w:szCs w:val="24"/>
        </w:rPr>
        <w:t xml:space="preserve">, 443-450. </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Obinna, C. Killer paracetamol dealer in contaminated chemical arrested. </w:t>
      </w:r>
      <w:r>
        <w:rPr>
          <w:rFonts w:ascii="Times New Roman" w:cs="Times New Roman" w:eastAsia="Times New Roman" w:hAnsi="Times New Roman"/>
          <w:i/>
          <w:iCs/>
          <w:sz w:val="24"/>
          <w:szCs w:val="24"/>
        </w:rPr>
        <w:t xml:space="preserve">Vanguard Newspapers </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2008</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24</w:t>
      </w:r>
      <w:r>
        <w:rPr>
          <w:rFonts w:ascii="Times New Roman" w:cs="Times New Roman" w:eastAsia="Times New Roman" w:hAnsi="Times New Roman"/>
          <w:sz w:val="24"/>
          <w:szCs w:val="24"/>
        </w:rPr>
        <w:t>, 5</w:t>
      </w: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9A6C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360" w:after="120"/>
      <w:outlineLvl w:val="0"/>
    </w:pPr>
    <w:rPr>
      <w:rFonts w:ascii="Times New Roman" w:cs="宋体" w:eastAsia="宋体" w:hAnsi="Times New Roman"/>
      <w:b/>
      <w:sz w:val="24"/>
      <w:szCs w:val="32"/>
    </w:rPr>
  </w:style>
  <w:style w:type="paragraph" w:styleId="style2">
    <w:name w:val="heading 2"/>
    <w:basedOn w:val="style0"/>
    <w:next w:val="style0"/>
    <w:link w:val="style4099"/>
    <w:qFormat/>
    <w:uiPriority w:val="9"/>
    <w:pPr>
      <w:keepNext/>
      <w:keepLines/>
      <w:spacing w:before="280" w:after="240"/>
      <w:jc w:val="center"/>
      <w:outlineLvl w:val="1"/>
    </w:pPr>
    <w:rPr>
      <w:rFonts w:ascii="Times New Roman" w:cs="宋体" w:eastAsia="宋体" w:hAnsi="Times New Roman"/>
      <w:b/>
      <w:sz w:val="24"/>
      <w:szCs w:val="26"/>
    </w:rPr>
  </w:style>
  <w:style w:type="paragraph" w:styleId="style3">
    <w:name w:val="heading 3"/>
    <w:basedOn w:val="style0"/>
    <w:next w:val="style0"/>
    <w:link w:val="style4104"/>
    <w:qFormat/>
    <w:uiPriority w:val="9"/>
    <w:pPr>
      <w:keepNext/>
      <w:keepLines/>
      <w:spacing w:before="40" w:after="0"/>
      <w:outlineLvl w:val="2"/>
    </w:pPr>
    <w:rPr>
      <w:rFonts w:ascii="Cambria" w:cs="宋体" w:eastAsia="宋体" w:hAnsi="Cambria"/>
      <w:color w:val="243f60"/>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7">
    <w:name w:val="15"/>
    <w:basedOn w:val="style65"/>
    <w:next w:val="style4097"/>
    <w:rPr>
      <w:rFonts w:ascii="Times-Roman" w:hAnsi="Times-Roman" w:hint="default"/>
      <w:b w:val="false"/>
      <w:bCs w:val="false"/>
      <w:i w:val="false"/>
      <w:iCs w:val="false"/>
      <w:color w:val="000000"/>
      <w:sz w:val="20"/>
      <w:szCs w:val="20"/>
    </w:rPr>
  </w:style>
  <w:style w:type="character" w:customStyle="1" w:styleId="style4098">
    <w:name w:val="fontstyle01"/>
    <w:basedOn w:val="style65"/>
    <w:next w:val="style4098"/>
    <w:rPr>
      <w:rFonts w:ascii="UniversLTStd-Light" w:hAnsi="UniversLTStd-Light" w:hint="default"/>
      <w:b w:val="false"/>
      <w:bCs w:val="false"/>
      <w:i w:val="false"/>
      <w:iCs w:val="false"/>
      <w:color w:val="242021"/>
      <w:sz w:val="14"/>
      <w:szCs w:val="14"/>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character" w:customStyle="1" w:styleId="style4099">
    <w:name w:val="Heading 2 Char_c55697ab-db62-4160-8de4-08ed3d433fad"/>
    <w:basedOn w:val="style65"/>
    <w:next w:val="style4099"/>
    <w:link w:val="style2"/>
    <w:uiPriority w:val="9"/>
    <w:rPr>
      <w:rFonts w:ascii="Times New Roman" w:cs="宋体" w:eastAsia="宋体" w:hAnsi="Times New Roman"/>
      <w:b/>
      <w:sz w:val="24"/>
      <w:szCs w:val="26"/>
    </w:rPr>
  </w:style>
  <w:style w:type="character" w:customStyle="1" w:styleId="style4100">
    <w:name w:val="Heading 1 Char_ff1941b7-cfb4-4892-b14b-b33c9f397b9d"/>
    <w:basedOn w:val="style65"/>
    <w:next w:val="style4100"/>
    <w:link w:val="style1"/>
    <w:uiPriority w:val="9"/>
    <w:rPr>
      <w:rFonts w:ascii="Times New Roman" w:cs="宋体" w:eastAsia="宋体" w:hAnsi="Times New Roman"/>
      <w:b/>
      <w:sz w:val="24"/>
      <w:szCs w:val="32"/>
    </w:rPr>
  </w:style>
  <w:style w:type="table" w:customStyle="1" w:styleId="style4101">
    <w:name w:val="List Table 6 Colorful Accent 1"/>
    <w:basedOn w:val="style105"/>
    <w:next w:val="style4101"/>
    <w:uiPriority w:val="51"/>
    <w:pPr>
      <w:spacing w:after="0" w:lineRule="auto" w:line="240"/>
    </w:pPr>
    <w:rPr>
      <w:color w:val="365f91"/>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pPr/>
      <w:rPr>
        <w:b/>
        <w:bCs/>
      </w:rPr>
      <w:tblPr/>
      <w:tcPr>
        <w:tcBorders>
          <w:bottom w:val="single" w:sz="4" w:space="0" w:color="4f81bd"/>
        </w:tcBorders>
      </w:tcPr>
    </w:tblStylePr>
    <w:tblStylePr w:type="lastRow">
      <w:pPr/>
      <w:rPr>
        <w:b/>
        <w:bCs/>
      </w:rPr>
      <w:tblPr/>
      <w:tcPr>
        <w:tcBorders>
          <w:top w:val="double" w:sz="4" w:space="0" w:color="4f81bd"/>
        </w:tcBorders>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shd w:val="clear" w:color="auto" w:fill="dbe5f1"/>
      </w:tcPr>
    </w:tblStylePr>
    <w:tcPr>
      <w:tcBorders/>
    </w:tcPr>
  </w:style>
  <w:style w:type="paragraph" w:styleId="style266">
    <w:name w:val="TOC Heading"/>
    <w:basedOn w:val="style1"/>
    <w:next w:val="style0"/>
    <w:qFormat/>
    <w:uiPriority w:val="39"/>
    <w:pPr>
      <w:spacing w:before="240" w:after="0" w:lineRule="auto" w:line="259"/>
      <w:outlineLvl w:val="9"/>
    </w:pPr>
    <w:rPr>
      <w:rFonts w:ascii="Cambria" w:hAnsi="Cambria"/>
      <w:b w:val="false"/>
      <w:color w:val="365f91"/>
      <w:sz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1c800570-ced3-421d-8536-b53ec53c3f7c"/>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7855d05a-3fc9-424f-8f73-93eb8095d7ce"/>
    <w:basedOn w:val="style65"/>
    <w:next w:val="style4103"/>
    <w:link w:val="style32"/>
    <w:uiPriority w:val="99"/>
  </w:style>
  <w:style w:type="character" w:customStyle="1" w:styleId="style4104">
    <w:name w:val="Heading 3 Char_2f35fb84-b01a-4d0e-a15f-faca2b73c44d"/>
    <w:basedOn w:val="style65"/>
    <w:next w:val="style4104"/>
    <w:link w:val="style3"/>
    <w:uiPriority w:val="9"/>
    <w:rPr>
      <w:rFonts w:ascii="Cambria" w:cs="宋体" w:eastAsia="宋体" w:hAnsi="Cambria"/>
      <w:color w:val="243f60"/>
      <w:sz w:val="24"/>
      <w:szCs w:val="24"/>
    </w:rPr>
  </w:style>
  <w:style w:type="paragraph" w:customStyle="1" w:styleId="style4105">
    <w:name w:val="mb0"/>
    <w:basedOn w:val="style0"/>
    <w:next w:val="style4105"/>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21">
    <w:name w:val="toc 3"/>
    <w:basedOn w:val="style0"/>
    <w:next w:val="style0"/>
    <w:uiPriority w:val="39"/>
    <w:pPr>
      <w:spacing w:after="100"/>
      <w:ind w:left="4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Words>13820</Words>
  <Pages>50</Pages>
  <Characters>75891</Characters>
  <Application>WPS Office</Application>
  <DocSecurity>0</DocSecurity>
  <Paragraphs>435</Paragraphs>
  <ScaleCrop>false</ScaleCrop>
  <LinksUpToDate>false</LinksUpToDate>
  <CharactersWithSpaces>90238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2024-11-09T10:58:00Z</dcterms:created>
  <dc:creator>user</dc:creator>
  <lastModifiedBy>TECNO BG6m</lastModifiedBy>
  <dcterms:modified xsi:type="dcterms:W3CDTF">2025-07-07T15:45:23Z</dcterms:modified>
  <revision>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f784fc7f-33b3-4989-8f7a-97c57f7906ee</vt:lpwstr>
  </property>
  <property fmtid="{D5CDD505-2E9C-101B-9397-08002B2CF9AE}" pid="3" name="ICV">
    <vt:lpwstr>f2a9816c2a9447548ac0cb2425231b26</vt:lpwstr>
  </property>
</Properties>
</file>