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1F1" w:rsidRPr="00E943F3" w:rsidRDefault="00E361F1" w:rsidP="00E361F1">
      <w:pPr>
        <w:spacing w:line="360" w:lineRule="auto"/>
        <w:jc w:val="center"/>
      </w:pPr>
      <w:r w:rsidRPr="00E943F3">
        <w:rPr>
          <w:noProof/>
        </w:rPr>
        <w:drawing>
          <wp:inline distT="0" distB="0" distL="0" distR="0">
            <wp:extent cx="952500" cy="813431"/>
            <wp:effectExtent l="19050" t="0" r="0" b="0"/>
            <wp:docPr id="44" name="Pictur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7"/>
                    <a:srcRect/>
                    <a:stretch>
                      <a:fillRect/>
                    </a:stretch>
                  </pic:blipFill>
                  <pic:spPr bwMode="auto">
                    <a:xfrm>
                      <a:off x="0" y="0"/>
                      <a:ext cx="954804" cy="815398"/>
                    </a:xfrm>
                    <a:prstGeom prst="rect">
                      <a:avLst/>
                    </a:prstGeom>
                    <a:noFill/>
                    <a:ln w="9525">
                      <a:noFill/>
                      <a:miter lim="800000"/>
                      <a:headEnd/>
                      <a:tailEnd/>
                    </a:ln>
                  </pic:spPr>
                </pic:pic>
              </a:graphicData>
            </a:graphic>
          </wp:inline>
        </w:drawing>
      </w:r>
    </w:p>
    <w:p w:rsidR="00E361F1" w:rsidRPr="00E943F3" w:rsidRDefault="00E16F01" w:rsidP="00E361F1">
      <w:pPr>
        <w:spacing w:line="360" w:lineRule="auto"/>
        <w:jc w:val="center"/>
        <w:rPr>
          <w:b/>
          <w:sz w:val="30"/>
          <w:szCs w:val="30"/>
        </w:rPr>
      </w:pPr>
      <w:r w:rsidRPr="00E16F01">
        <w:rPr>
          <w:b/>
          <w:sz w:val="32"/>
          <w:szCs w:val="30"/>
        </w:rPr>
        <w:t xml:space="preserve">PHYTOCHEMICAL ANALYSIS OF </w:t>
      </w:r>
      <w:r w:rsidRPr="00E16F01">
        <w:rPr>
          <w:b/>
          <w:i/>
          <w:sz w:val="32"/>
          <w:szCs w:val="30"/>
        </w:rPr>
        <w:t>CHRYSOPHYLLUM</w:t>
      </w:r>
      <w:r w:rsidRPr="00E16F01">
        <w:rPr>
          <w:b/>
          <w:sz w:val="32"/>
          <w:szCs w:val="30"/>
        </w:rPr>
        <w:t xml:space="preserve"> </w:t>
      </w:r>
      <w:r w:rsidRPr="00E16F01">
        <w:rPr>
          <w:b/>
          <w:i/>
          <w:sz w:val="32"/>
          <w:szCs w:val="30"/>
        </w:rPr>
        <w:t>ALBIDUN</w:t>
      </w:r>
      <w:r w:rsidR="00E361F1" w:rsidRPr="00E943F3">
        <w:rPr>
          <w:b/>
          <w:sz w:val="30"/>
          <w:szCs w:val="30"/>
        </w:rPr>
        <w:t>.</w:t>
      </w:r>
    </w:p>
    <w:p w:rsidR="00E361F1" w:rsidRPr="00E943F3" w:rsidRDefault="00E361F1" w:rsidP="00E361F1">
      <w:pPr>
        <w:spacing w:line="360" w:lineRule="auto"/>
        <w:jc w:val="center"/>
        <w:rPr>
          <w:b/>
          <w:sz w:val="30"/>
          <w:szCs w:val="30"/>
        </w:rPr>
      </w:pPr>
    </w:p>
    <w:p w:rsidR="00E361F1" w:rsidRPr="00E943F3" w:rsidRDefault="00E361F1" w:rsidP="00E361F1">
      <w:pPr>
        <w:spacing w:line="360" w:lineRule="auto"/>
        <w:jc w:val="center"/>
        <w:rPr>
          <w:b/>
          <w:sz w:val="30"/>
          <w:szCs w:val="30"/>
        </w:rPr>
      </w:pPr>
      <w:r w:rsidRPr="00E943F3">
        <w:rPr>
          <w:b/>
          <w:sz w:val="30"/>
          <w:szCs w:val="30"/>
        </w:rPr>
        <w:t>BY</w:t>
      </w:r>
    </w:p>
    <w:p w:rsidR="00E361F1" w:rsidRPr="00E943F3" w:rsidRDefault="00E361F1" w:rsidP="00E361F1">
      <w:pPr>
        <w:spacing w:line="360" w:lineRule="auto"/>
        <w:jc w:val="center"/>
        <w:rPr>
          <w:b/>
          <w:sz w:val="30"/>
          <w:szCs w:val="30"/>
        </w:rPr>
      </w:pPr>
      <w:r>
        <w:rPr>
          <w:b/>
          <w:sz w:val="30"/>
          <w:szCs w:val="30"/>
        </w:rPr>
        <w:t>IDOWU KAREEMAH OMOWUNMI</w:t>
      </w:r>
    </w:p>
    <w:p w:rsidR="00E361F1" w:rsidRPr="00E943F3" w:rsidRDefault="00E361F1" w:rsidP="00E361F1">
      <w:pPr>
        <w:spacing w:line="360" w:lineRule="auto"/>
        <w:jc w:val="center"/>
        <w:rPr>
          <w:b/>
          <w:sz w:val="30"/>
          <w:szCs w:val="30"/>
        </w:rPr>
      </w:pPr>
      <w:r w:rsidRPr="00E943F3">
        <w:rPr>
          <w:b/>
          <w:sz w:val="30"/>
          <w:szCs w:val="30"/>
        </w:rPr>
        <w:t>ND/23/SLT/FT/0</w:t>
      </w:r>
      <w:r>
        <w:rPr>
          <w:b/>
          <w:sz w:val="30"/>
          <w:szCs w:val="30"/>
        </w:rPr>
        <w:t>073</w:t>
      </w:r>
    </w:p>
    <w:p w:rsidR="00E361F1" w:rsidRPr="00E943F3" w:rsidRDefault="00E361F1" w:rsidP="00E361F1">
      <w:pPr>
        <w:spacing w:line="360" w:lineRule="auto"/>
        <w:jc w:val="center"/>
        <w:rPr>
          <w:b/>
          <w:sz w:val="30"/>
          <w:szCs w:val="30"/>
        </w:rPr>
      </w:pPr>
    </w:p>
    <w:p w:rsidR="00E361F1" w:rsidRPr="00E943F3" w:rsidRDefault="00E361F1" w:rsidP="00E361F1">
      <w:pPr>
        <w:spacing w:line="360" w:lineRule="auto"/>
        <w:jc w:val="center"/>
        <w:rPr>
          <w:b/>
          <w:sz w:val="30"/>
          <w:szCs w:val="30"/>
        </w:rPr>
      </w:pPr>
      <w:r w:rsidRPr="00E943F3">
        <w:rPr>
          <w:b/>
          <w:sz w:val="30"/>
          <w:szCs w:val="30"/>
        </w:rPr>
        <w:t>A PROJECT SUBMITTED TO THE</w:t>
      </w:r>
    </w:p>
    <w:p w:rsidR="00E361F1" w:rsidRPr="00E943F3" w:rsidRDefault="00E361F1" w:rsidP="00E361F1">
      <w:pPr>
        <w:spacing w:line="360" w:lineRule="auto"/>
        <w:jc w:val="center"/>
        <w:rPr>
          <w:b/>
          <w:sz w:val="30"/>
          <w:szCs w:val="30"/>
        </w:rPr>
      </w:pPr>
      <w:r w:rsidRPr="00E943F3">
        <w:rPr>
          <w:b/>
          <w:sz w:val="30"/>
          <w:szCs w:val="30"/>
        </w:rPr>
        <w:t>DEPARTMENT OF SCIENCE LABORATORY TECHNOLOGY,</w:t>
      </w:r>
    </w:p>
    <w:p w:rsidR="00E361F1" w:rsidRPr="00E943F3" w:rsidRDefault="00E361F1" w:rsidP="00E361F1">
      <w:pPr>
        <w:spacing w:line="360" w:lineRule="auto"/>
        <w:jc w:val="center"/>
        <w:rPr>
          <w:sz w:val="30"/>
          <w:szCs w:val="30"/>
        </w:rPr>
      </w:pPr>
      <w:r w:rsidRPr="00E943F3">
        <w:rPr>
          <w:b/>
          <w:sz w:val="30"/>
          <w:szCs w:val="30"/>
        </w:rPr>
        <w:t>(BIOCHEMISTRY)</w:t>
      </w:r>
    </w:p>
    <w:p w:rsidR="00E361F1" w:rsidRPr="00E943F3" w:rsidRDefault="00E361F1" w:rsidP="00E361F1">
      <w:pPr>
        <w:spacing w:line="360" w:lineRule="auto"/>
        <w:jc w:val="center"/>
        <w:rPr>
          <w:b/>
          <w:bCs/>
          <w:sz w:val="30"/>
          <w:szCs w:val="30"/>
        </w:rPr>
      </w:pPr>
      <w:r w:rsidRPr="00E943F3">
        <w:rPr>
          <w:b/>
          <w:bCs/>
          <w:sz w:val="30"/>
          <w:szCs w:val="30"/>
        </w:rPr>
        <w:t>INSTITUTE OF APPLIED SCIENCES,</w:t>
      </w:r>
    </w:p>
    <w:p w:rsidR="00E361F1" w:rsidRPr="00E943F3" w:rsidRDefault="00E361F1" w:rsidP="00E361F1">
      <w:pPr>
        <w:spacing w:line="360" w:lineRule="auto"/>
        <w:jc w:val="center"/>
        <w:rPr>
          <w:b/>
          <w:sz w:val="30"/>
          <w:szCs w:val="30"/>
        </w:rPr>
      </w:pPr>
      <w:r w:rsidRPr="00E943F3">
        <w:rPr>
          <w:b/>
          <w:sz w:val="30"/>
          <w:szCs w:val="30"/>
        </w:rPr>
        <w:t>KWARA STATE POLYTECHNIC, ILORIN</w:t>
      </w:r>
    </w:p>
    <w:p w:rsidR="00E361F1" w:rsidRPr="00E943F3" w:rsidRDefault="00E361F1" w:rsidP="00E361F1">
      <w:pPr>
        <w:spacing w:line="360" w:lineRule="auto"/>
        <w:jc w:val="center"/>
        <w:rPr>
          <w:b/>
          <w:sz w:val="30"/>
          <w:szCs w:val="30"/>
        </w:rPr>
      </w:pPr>
    </w:p>
    <w:p w:rsidR="00E361F1" w:rsidRPr="00E943F3" w:rsidRDefault="00E361F1" w:rsidP="00E361F1">
      <w:pPr>
        <w:spacing w:line="360" w:lineRule="auto"/>
        <w:jc w:val="center"/>
        <w:rPr>
          <w:b/>
          <w:sz w:val="30"/>
          <w:szCs w:val="30"/>
        </w:rPr>
      </w:pPr>
      <w:r w:rsidRPr="00E943F3">
        <w:rPr>
          <w:b/>
          <w:sz w:val="30"/>
          <w:szCs w:val="30"/>
        </w:rPr>
        <w:t>IN PARTIAL FULFILMENT OF THE REQU</w:t>
      </w:r>
      <w:r>
        <w:rPr>
          <w:b/>
          <w:sz w:val="30"/>
          <w:szCs w:val="30"/>
        </w:rPr>
        <w:t>IREMENT FOR THE AWARD OF NATIONAL DIPLOMA (</w:t>
      </w:r>
      <w:r w:rsidRPr="00E943F3">
        <w:rPr>
          <w:b/>
          <w:sz w:val="30"/>
          <w:szCs w:val="30"/>
        </w:rPr>
        <w:t xml:space="preserve">ND) IN </w:t>
      </w:r>
    </w:p>
    <w:p w:rsidR="00E361F1" w:rsidRPr="00E943F3" w:rsidRDefault="00E361F1" w:rsidP="00E361F1">
      <w:pPr>
        <w:spacing w:line="360" w:lineRule="auto"/>
        <w:jc w:val="center"/>
        <w:rPr>
          <w:b/>
          <w:sz w:val="30"/>
          <w:szCs w:val="30"/>
        </w:rPr>
      </w:pPr>
      <w:r w:rsidRPr="00E943F3">
        <w:rPr>
          <w:b/>
          <w:sz w:val="30"/>
          <w:szCs w:val="30"/>
        </w:rPr>
        <w:t xml:space="preserve">SCIENCE LABORATORY TECHNOLOGY. </w:t>
      </w:r>
    </w:p>
    <w:p w:rsidR="00E361F1" w:rsidRPr="00E943F3" w:rsidRDefault="00E361F1" w:rsidP="00E361F1">
      <w:pPr>
        <w:spacing w:line="360" w:lineRule="auto"/>
        <w:jc w:val="right"/>
        <w:rPr>
          <w:b/>
          <w:sz w:val="30"/>
          <w:szCs w:val="30"/>
        </w:rPr>
      </w:pPr>
      <w:r w:rsidRPr="00E943F3">
        <w:rPr>
          <w:b/>
          <w:sz w:val="30"/>
          <w:szCs w:val="30"/>
        </w:rPr>
        <w:tab/>
      </w:r>
      <w:r w:rsidRPr="00E943F3">
        <w:rPr>
          <w:b/>
          <w:sz w:val="30"/>
          <w:szCs w:val="30"/>
        </w:rPr>
        <w:tab/>
      </w:r>
      <w:r w:rsidRPr="00E943F3">
        <w:rPr>
          <w:b/>
          <w:sz w:val="30"/>
          <w:szCs w:val="30"/>
        </w:rPr>
        <w:tab/>
      </w:r>
      <w:r w:rsidRPr="00E943F3">
        <w:rPr>
          <w:b/>
          <w:sz w:val="30"/>
          <w:szCs w:val="30"/>
        </w:rPr>
        <w:tab/>
      </w:r>
      <w:r w:rsidRPr="00E943F3">
        <w:rPr>
          <w:b/>
          <w:sz w:val="30"/>
          <w:szCs w:val="30"/>
        </w:rPr>
        <w:tab/>
      </w:r>
      <w:r w:rsidRPr="00E943F3">
        <w:rPr>
          <w:b/>
          <w:sz w:val="30"/>
          <w:szCs w:val="30"/>
        </w:rPr>
        <w:tab/>
      </w:r>
    </w:p>
    <w:p w:rsidR="00E361F1" w:rsidRDefault="00E361F1" w:rsidP="00E361F1">
      <w:pPr>
        <w:spacing w:line="360" w:lineRule="auto"/>
        <w:jc w:val="right"/>
        <w:rPr>
          <w:b/>
          <w:sz w:val="30"/>
          <w:szCs w:val="30"/>
        </w:rPr>
      </w:pPr>
      <w:r w:rsidRPr="00E943F3">
        <w:rPr>
          <w:b/>
          <w:sz w:val="30"/>
          <w:szCs w:val="30"/>
        </w:rPr>
        <w:t>JULY, 2025</w:t>
      </w:r>
    </w:p>
    <w:p w:rsidR="00E361F1" w:rsidRDefault="00E361F1" w:rsidP="00E361F1">
      <w:pPr>
        <w:spacing w:line="360" w:lineRule="auto"/>
        <w:jc w:val="right"/>
        <w:rPr>
          <w:b/>
          <w:sz w:val="30"/>
          <w:szCs w:val="30"/>
        </w:rPr>
      </w:pPr>
    </w:p>
    <w:p w:rsidR="00E361F1" w:rsidRDefault="00E361F1" w:rsidP="00E361F1">
      <w:pPr>
        <w:spacing w:line="360" w:lineRule="auto"/>
        <w:jc w:val="right"/>
        <w:rPr>
          <w:b/>
          <w:sz w:val="30"/>
          <w:szCs w:val="30"/>
        </w:rPr>
      </w:pPr>
    </w:p>
    <w:p w:rsidR="00E361F1" w:rsidRDefault="00E361F1" w:rsidP="00E361F1">
      <w:pPr>
        <w:spacing w:line="360" w:lineRule="auto"/>
        <w:jc w:val="right"/>
        <w:rPr>
          <w:b/>
          <w:sz w:val="30"/>
          <w:szCs w:val="30"/>
        </w:rPr>
      </w:pPr>
    </w:p>
    <w:p w:rsidR="00E361F1" w:rsidRDefault="00E361F1" w:rsidP="00E361F1">
      <w:pPr>
        <w:spacing w:line="360" w:lineRule="auto"/>
        <w:jc w:val="right"/>
        <w:rPr>
          <w:b/>
          <w:sz w:val="30"/>
          <w:szCs w:val="30"/>
        </w:rPr>
      </w:pPr>
    </w:p>
    <w:p w:rsidR="00E361F1" w:rsidRDefault="00E361F1" w:rsidP="00E361F1">
      <w:pPr>
        <w:spacing w:line="360" w:lineRule="auto"/>
        <w:jc w:val="right"/>
        <w:rPr>
          <w:b/>
          <w:sz w:val="30"/>
          <w:szCs w:val="30"/>
        </w:rPr>
      </w:pPr>
    </w:p>
    <w:p w:rsidR="00E361F1" w:rsidRDefault="00E361F1" w:rsidP="00E361F1">
      <w:pPr>
        <w:spacing w:line="360" w:lineRule="auto"/>
        <w:jc w:val="right"/>
        <w:rPr>
          <w:b/>
          <w:sz w:val="30"/>
          <w:szCs w:val="30"/>
        </w:rPr>
      </w:pPr>
    </w:p>
    <w:p w:rsidR="00E361F1" w:rsidRPr="00E943F3" w:rsidRDefault="00E361F1" w:rsidP="00E361F1">
      <w:pPr>
        <w:spacing w:line="360" w:lineRule="auto"/>
        <w:jc w:val="right"/>
        <w:rPr>
          <w:b/>
          <w:sz w:val="30"/>
          <w:szCs w:val="30"/>
        </w:rPr>
      </w:pPr>
    </w:p>
    <w:p w:rsidR="00E361F1" w:rsidRPr="00E943F3" w:rsidRDefault="00E361F1" w:rsidP="00E361F1">
      <w:pPr>
        <w:spacing w:line="360" w:lineRule="auto"/>
        <w:jc w:val="center"/>
        <w:rPr>
          <w:b/>
        </w:rPr>
      </w:pPr>
      <w:r w:rsidRPr="00E943F3">
        <w:rPr>
          <w:b/>
        </w:rPr>
        <w:lastRenderedPageBreak/>
        <w:t>CERTIFICATION</w:t>
      </w:r>
    </w:p>
    <w:p w:rsidR="00E361F1" w:rsidRPr="00E943F3" w:rsidRDefault="00E361F1" w:rsidP="00E361F1">
      <w:pPr>
        <w:spacing w:line="360" w:lineRule="auto"/>
        <w:ind w:firstLine="720"/>
        <w:jc w:val="both"/>
        <w:rPr>
          <w:b/>
        </w:rPr>
      </w:pPr>
      <w:r w:rsidRPr="00E943F3">
        <w:t xml:space="preserve">This is to certify that this research project work was carried out by </w:t>
      </w:r>
      <w:r>
        <w:t>IDOWU KAREEMAH OMOWUNMI</w:t>
      </w:r>
      <w:r w:rsidRPr="00E943F3">
        <w:t xml:space="preserve"> with matric. Number ND/23/SLT/FT/0</w:t>
      </w:r>
      <w:r>
        <w:t>07</w:t>
      </w:r>
      <w:r w:rsidRPr="00E943F3">
        <w:t>3, submitted to Department of Science Laboratory Technology, Institute of Applied Sciences (IAS), Kwara State Polytechnic, Ilorin, in partial fulfillment for the requirement of award of National Diploma (ND) in Science Laboratory Technology (Biochemistry).</w:t>
      </w:r>
      <w:r w:rsidRPr="00E943F3">
        <w:rPr>
          <w:b/>
        </w:rPr>
        <w:t xml:space="preserve"> </w:t>
      </w:r>
    </w:p>
    <w:p w:rsidR="00E361F1" w:rsidRPr="00E943F3" w:rsidRDefault="00E361F1" w:rsidP="00E361F1">
      <w:pPr>
        <w:spacing w:line="360" w:lineRule="auto"/>
        <w:jc w:val="both"/>
        <w:rPr>
          <w:b/>
        </w:rPr>
      </w:pPr>
    </w:p>
    <w:p w:rsidR="00E361F1" w:rsidRPr="00E943F3" w:rsidRDefault="00E361F1" w:rsidP="00E361F1">
      <w:pPr>
        <w:spacing w:line="360" w:lineRule="auto"/>
        <w:jc w:val="both"/>
        <w:rPr>
          <w:b/>
        </w:rPr>
      </w:pPr>
    </w:p>
    <w:p w:rsidR="00E361F1" w:rsidRPr="00E943F3" w:rsidRDefault="00E361F1" w:rsidP="00E361F1">
      <w:pPr>
        <w:spacing w:line="360" w:lineRule="auto"/>
        <w:jc w:val="both"/>
        <w:rPr>
          <w:b/>
        </w:rPr>
      </w:pPr>
      <w:r w:rsidRPr="00E943F3">
        <w:rPr>
          <w:b/>
        </w:rPr>
        <w:t>………………………………</w:t>
      </w:r>
      <w:r w:rsidRPr="00E943F3">
        <w:rPr>
          <w:b/>
        </w:rPr>
        <w:tab/>
      </w:r>
      <w:r w:rsidRPr="00E943F3">
        <w:rPr>
          <w:b/>
        </w:rPr>
        <w:tab/>
      </w:r>
      <w:r w:rsidRPr="00E943F3">
        <w:rPr>
          <w:b/>
        </w:rPr>
        <w:tab/>
      </w:r>
      <w:r w:rsidRPr="00E943F3">
        <w:rPr>
          <w:b/>
        </w:rPr>
        <w:tab/>
        <w:t>……………………</w:t>
      </w:r>
    </w:p>
    <w:p w:rsidR="00E361F1" w:rsidRPr="00E943F3" w:rsidRDefault="00E361F1" w:rsidP="00E361F1">
      <w:pPr>
        <w:spacing w:line="360" w:lineRule="auto"/>
        <w:jc w:val="both"/>
        <w:rPr>
          <w:b/>
        </w:rPr>
      </w:pPr>
      <w:r>
        <w:rPr>
          <w:b/>
        </w:rPr>
        <w:t>MR. SAAD A</w:t>
      </w:r>
      <w:r w:rsidRPr="00E943F3">
        <w:rPr>
          <w:b/>
        </w:rPr>
        <w:t>.</w:t>
      </w:r>
      <w:r w:rsidRPr="00E943F3">
        <w:rPr>
          <w:b/>
        </w:rPr>
        <w:tab/>
      </w:r>
      <w:r>
        <w:rPr>
          <w:b/>
        </w:rPr>
        <w:tab/>
      </w:r>
      <w:r>
        <w:rPr>
          <w:b/>
        </w:rPr>
        <w:tab/>
      </w:r>
      <w:r>
        <w:rPr>
          <w:b/>
        </w:rPr>
        <w:tab/>
      </w:r>
      <w:r>
        <w:rPr>
          <w:b/>
        </w:rPr>
        <w:tab/>
      </w:r>
      <w:r>
        <w:rPr>
          <w:b/>
        </w:rPr>
        <w:tab/>
      </w:r>
      <w:r>
        <w:rPr>
          <w:b/>
        </w:rPr>
        <w:tab/>
      </w:r>
      <w:r w:rsidRPr="00E943F3">
        <w:rPr>
          <w:b/>
        </w:rPr>
        <w:t>DATE</w:t>
      </w:r>
    </w:p>
    <w:p w:rsidR="00E361F1" w:rsidRPr="00E943F3" w:rsidRDefault="00E361F1" w:rsidP="00E361F1">
      <w:pPr>
        <w:spacing w:line="360" w:lineRule="auto"/>
        <w:jc w:val="both"/>
        <w:rPr>
          <w:b/>
          <w:i/>
        </w:rPr>
      </w:pPr>
      <w:r w:rsidRPr="00E943F3">
        <w:rPr>
          <w:b/>
          <w:i/>
        </w:rPr>
        <w:t xml:space="preserve">(Project Supervisor) </w:t>
      </w:r>
    </w:p>
    <w:p w:rsidR="00E361F1" w:rsidRPr="00E943F3" w:rsidRDefault="00E361F1" w:rsidP="00E361F1">
      <w:pPr>
        <w:spacing w:line="360" w:lineRule="auto"/>
        <w:jc w:val="both"/>
        <w:rPr>
          <w:b/>
        </w:rPr>
      </w:pPr>
    </w:p>
    <w:p w:rsidR="00E361F1" w:rsidRPr="00E943F3" w:rsidRDefault="00E361F1" w:rsidP="00E361F1">
      <w:pPr>
        <w:spacing w:line="360" w:lineRule="auto"/>
        <w:jc w:val="both"/>
        <w:rPr>
          <w:b/>
        </w:rPr>
      </w:pPr>
    </w:p>
    <w:p w:rsidR="00E361F1" w:rsidRPr="00E943F3" w:rsidRDefault="00E361F1" w:rsidP="00E361F1">
      <w:pPr>
        <w:spacing w:line="360" w:lineRule="auto"/>
        <w:jc w:val="both"/>
        <w:rPr>
          <w:b/>
        </w:rPr>
      </w:pPr>
      <w:r w:rsidRPr="00E943F3">
        <w:rPr>
          <w:b/>
        </w:rPr>
        <w:t>………………………………</w:t>
      </w:r>
      <w:r w:rsidRPr="00E943F3">
        <w:rPr>
          <w:b/>
        </w:rPr>
        <w:tab/>
      </w:r>
      <w:r w:rsidRPr="00E943F3">
        <w:rPr>
          <w:b/>
        </w:rPr>
        <w:tab/>
      </w:r>
      <w:r w:rsidRPr="00E943F3">
        <w:rPr>
          <w:b/>
        </w:rPr>
        <w:tab/>
      </w:r>
      <w:r w:rsidRPr="00E943F3">
        <w:rPr>
          <w:b/>
        </w:rPr>
        <w:tab/>
        <w:t>……………………</w:t>
      </w:r>
    </w:p>
    <w:p w:rsidR="00E361F1" w:rsidRPr="00E943F3" w:rsidRDefault="00E361F1" w:rsidP="00E361F1">
      <w:pPr>
        <w:spacing w:line="360" w:lineRule="auto"/>
        <w:jc w:val="both"/>
        <w:rPr>
          <w:b/>
        </w:rPr>
      </w:pPr>
      <w:r>
        <w:rPr>
          <w:b/>
        </w:rPr>
        <w:t>MRS. SALAUDEEN K.A.</w:t>
      </w:r>
      <w:r w:rsidRPr="00E943F3">
        <w:rPr>
          <w:b/>
        </w:rPr>
        <w:tab/>
      </w:r>
      <w:r>
        <w:rPr>
          <w:b/>
        </w:rPr>
        <w:tab/>
      </w:r>
      <w:r>
        <w:rPr>
          <w:b/>
        </w:rPr>
        <w:tab/>
      </w:r>
      <w:r>
        <w:rPr>
          <w:b/>
        </w:rPr>
        <w:tab/>
      </w:r>
      <w:r>
        <w:rPr>
          <w:b/>
        </w:rPr>
        <w:tab/>
      </w:r>
      <w:r>
        <w:rPr>
          <w:b/>
        </w:rPr>
        <w:tab/>
      </w:r>
      <w:r w:rsidRPr="00E943F3">
        <w:rPr>
          <w:b/>
        </w:rPr>
        <w:t>DATE</w:t>
      </w:r>
    </w:p>
    <w:p w:rsidR="00E361F1" w:rsidRPr="00E943F3" w:rsidRDefault="00E361F1" w:rsidP="00E361F1">
      <w:pPr>
        <w:spacing w:line="360" w:lineRule="auto"/>
        <w:jc w:val="both"/>
        <w:rPr>
          <w:b/>
        </w:rPr>
      </w:pPr>
      <w:r w:rsidRPr="00E943F3">
        <w:rPr>
          <w:b/>
        </w:rPr>
        <w:t>(</w:t>
      </w:r>
      <w:r>
        <w:rPr>
          <w:b/>
          <w:i/>
        </w:rPr>
        <w:t>Head of Biochemistry Unit</w:t>
      </w:r>
      <w:r w:rsidRPr="00E943F3">
        <w:rPr>
          <w:b/>
        </w:rPr>
        <w:t>)</w:t>
      </w:r>
    </w:p>
    <w:p w:rsidR="00E361F1" w:rsidRPr="00E943F3" w:rsidRDefault="00E361F1" w:rsidP="00E361F1">
      <w:pPr>
        <w:spacing w:line="360" w:lineRule="auto"/>
        <w:jc w:val="both"/>
        <w:rPr>
          <w:b/>
        </w:rPr>
      </w:pPr>
    </w:p>
    <w:p w:rsidR="00E361F1" w:rsidRPr="00E943F3" w:rsidRDefault="00E361F1" w:rsidP="00E361F1">
      <w:pPr>
        <w:spacing w:line="360" w:lineRule="auto"/>
        <w:jc w:val="both"/>
        <w:rPr>
          <w:b/>
        </w:rPr>
      </w:pPr>
    </w:p>
    <w:p w:rsidR="00E361F1" w:rsidRPr="00E943F3" w:rsidRDefault="00E361F1" w:rsidP="00E361F1">
      <w:pPr>
        <w:spacing w:line="360" w:lineRule="auto"/>
        <w:jc w:val="both"/>
        <w:rPr>
          <w:b/>
        </w:rPr>
      </w:pPr>
      <w:r w:rsidRPr="00E943F3">
        <w:rPr>
          <w:b/>
        </w:rPr>
        <w:t>………………………………</w:t>
      </w:r>
      <w:r w:rsidRPr="00E943F3">
        <w:rPr>
          <w:b/>
        </w:rPr>
        <w:tab/>
      </w:r>
      <w:r w:rsidRPr="00E943F3">
        <w:rPr>
          <w:b/>
        </w:rPr>
        <w:tab/>
      </w:r>
      <w:r w:rsidRPr="00E943F3">
        <w:rPr>
          <w:b/>
        </w:rPr>
        <w:tab/>
      </w:r>
      <w:r w:rsidRPr="00E943F3">
        <w:rPr>
          <w:b/>
        </w:rPr>
        <w:tab/>
        <w:t>……………………</w:t>
      </w:r>
    </w:p>
    <w:p w:rsidR="00E361F1" w:rsidRPr="00E943F3" w:rsidRDefault="00E361F1" w:rsidP="00E361F1">
      <w:pPr>
        <w:spacing w:line="360" w:lineRule="auto"/>
        <w:jc w:val="both"/>
        <w:rPr>
          <w:b/>
        </w:rPr>
      </w:pPr>
      <w:r>
        <w:rPr>
          <w:b/>
        </w:rPr>
        <w:t>DR. USMAN A.</w:t>
      </w:r>
      <w:r w:rsidRPr="00E943F3">
        <w:rPr>
          <w:b/>
        </w:rPr>
        <w:tab/>
      </w:r>
      <w:r w:rsidRPr="00E943F3">
        <w:rPr>
          <w:b/>
        </w:rPr>
        <w:tab/>
      </w:r>
      <w:r>
        <w:rPr>
          <w:b/>
        </w:rPr>
        <w:tab/>
      </w:r>
      <w:r>
        <w:rPr>
          <w:b/>
        </w:rPr>
        <w:tab/>
      </w:r>
      <w:r>
        <w:rPr>
          <w:b/>
        </w:rPr>
        <w:tab/>
      </w:r>
      <w:r>
        <w:rPr>
          <w:b/>
        </w:rPr>
        <w:tab/>
      </w:r>
      <w:r>
        <w:rPr>
          <w:b/>
        </w:rPr>
        <w:tab/>
      </w:r>
      <w:r w:rsidRPr="00E943F3">
        <w:rPr>
          <w:b/>
        </w:rPr>
        <w:t xml:space="preserve">DATE </w:t>
      </w:r>
    </w:p>
    <w:p w:rsidR="00E361F1" w:rsidRPr="00E943F3" w:rsidRDefault="00E361F1" w:rsidP="00E361F1">
      <w:pPr>
        <w:spacing w:line="360" w:lineRule="auto"/>
        <w:jc w:val="both"/>
      </w:pPr>
      <w:r w:rsidRPr="00E943F3">
        <w:rPr>
          <w:b/>
        </w:rPr>
        <w:t>(</w:t>
      </w:r>
      <w:r w:rsidRPr="00E943F3">
        <w:rPr>
          <w:b/>
          <w:i/>
        </w:rPr>
        <w:t>Head of Department</w:t>
      </w:r>
      <w:r w:rsidRPr="00E943F3">
        <w:rPr>
          <w:b/>
        </w:rPr>
        <w:t>)</w:t>
      </w:r>
    </w:p>
    <w:p w:rsidR="00E361F1" w:rsidRPr="00E943F3" w:rsidRDefault="00E361F1" w:rsidP="00E361F1">
      <w:pPr>
        <w:spacing w:line="360" w:lineRule="auto"/>
        <w:jc w:val="both"/>
        <w:rPr>
          <w:b/>
        </w:rPr>
      </w:pPr>
    </w:p>
    <w:p w:rsidR="00E361F1" w:rsidRPr="00E943F3" w:rsidRDefault="00E361F1" w:rsidP="00E361F1">
      <w:pPr>
        <w:spacing w:line="360" w:lineRule="auto"/>
        <w:jc w:val="both"/>
        <w:rPr>
          <w:b/>
        </w:rPr>
      </w:pPr>
    </w:p>
    <w:p w:rsidR="00E361F1" w:rsidRPr="00E943F3" w:rsidRDefault="00E361F1" w:rsidP="00E361F1">
      <w:pPr>
        <w:spacing w:line="360" w:lineRule="auto"/>
        <w:jc w:val="both"/>
        <w:rPr>
          <w:b/>
        </w:rPr>
      </w:pPr>
      <w:r w:rsidRPr="00E943F3">
        <w:rPr>
          <w:b/>
        </w:rPr>
        <w:t>………………………………</w:t>
      </w:r>
      <w:r w:rsidRPr="00E943F3">
        <w:rPr>
          <w:b/>
        </w:rPr>
        <w:tab/>
      </w:r>
      <w:r w:rsidRPr="00E943F3">
        <w:rPr>
          <w:b/>
        </w:rPr>
        <w:tab/>
      </w:r>
      <w:r w:rsidRPr="00E943F3">
        <w:rPr>
          <w:b/>
        </w:rPr>
        <w:tab/>
      </w:r>
      <w:r w:rsidRPr="00E943F3">
        <w:rPr>
          <w:b/>
        </w:rPr>
        <w:tab/>
        <w:t>……………………</w:t>
      </w:r>
    </w:p>
    <w:p w:rsidR="00E361F1" w:rsidRPr="00E943F3" w:rsidRDefault="00E361F1" w:rsidP="00E361F1">
      <w:pPr>
        <w:spacing w:line="360" w:lineRule="auto"/>
        <w:jc w:val="both"/>
      </w:pPr>
      <w:r w:rsidRPr="00E943F3">
        <w:rPr>
          <w:b/>
        </w:rPr>
        <w:t>External Examiner</w:t>
      </w:r>
      <w:r w:rsidRPr="00E943F3">
        <w:rPr>
          <w:b/>
        </w:rPr>
        <w:tab/>
      </w:r>
      <w:r w:rsidRPr="00E943F3">
        <w:rPr>
          <w:b/>
        </w:rPr>
        <w:tab/>
      </w:r>
      <w:r w:rsidRPr="00E943F3">
        <w:rPr>
          <w:b/>
        </w:rPr>
        <w:tab/>
      </w:r>
      <w:r w:rsidRPr="00E943F3">
        <w:rPr>
          <w:b/>
        </w:rPr>
        <w:tab/>
      </w:r>
      <w:r w:rsidRPr="00E943F3">
        <w:rPr>
          <w:b/>
        </w:rPr>
        <w:tab/>
      </w:r>
      <w:r w:rsidRPr="00E943F3">
        <w:rPr>
          <w:b/>
        </w:rPr>
        <w:tab/>
        <w:t>DATE</w:t>
      </w:r>
    </w:p>
    <w:p w:rsidR="00E361F1" w:rsidRDefault="00E361F1" w:rsidP="00E361F1">
      <w:pPr>
        <w:spacing w:line="360" w:lineRule="auto"/>
        <w:jc w:val="center"/>
        <w:rPr>
          <w:b/>
        </w:rPr>
      </w:pPr>
    </w:p>
    <w:p w:rsidR="00E361F1" w:rsidRDefault="00E361F1" w:rsidP="00E361F1">
      <w:pPr>
        <w:spacing w:line="360" w:lineRule="auto"/>
        <w:jc w:val="center"/>
        <w:rPr>
          <w:b/>
        </w:rPr>
      </w:pPr>
    </w:p>
    <w:p w:rsidR="00E361F1" w:rsidRDefault="00E361F1" w:rsidP="00E361F1">
      <w:pPr>
        <w:spacing w:line="360" w:lineRule="auto"/>
        <w:jc w:val="center"/>
        <w:rPr>
          <w:b/>
        </w:rPr>
      </w:pPr>
    </w:p>
    <w:p w:rsidR="00E361F1" w:rsidRDefault="00E361F1" w:rsidP="00E361F1">
      <w:pPr>
        <w:spacing w:line="360" w:lineRule="auto"/>
        <w:jc w:val="center"/>
        <w:rPr>
          <w:b/>
        </w:rPr>
      </w:pPr>
    </w:p>
    <w:p w:rsidR="00E361F1" w:rsidRDefault="00E361F1" w:rsidP="00E361F1">
      <w:pPr>
        <w:spacing w:line="360" w:lineRule="auto"/>
        <w:jc w:val="center"/>
        <w:rPr>
          <w:b/>
        </w:rPr>
      </w:pPr>
    </w:p>
    <w:p w:rsidR="00E361F1" w:rsidRDefault="00E361F1" w:rsidP="00E361F1">
      <w:pPr>
        <w:spacing w:line="360" w:lineRule="auto"/>
        <w:jc w:val="center"/>
        <w:rPr>
          <w:b/>
        </w:rPr>
      </w:pPr>
    </w:p>
    <w:p w:rsidR="00E361F1" w:rsidRDefault="00E361F1" w:rsidP="00E361F1">
      <w:pPr>
        <w:spacing w:line="360" w:lineRule="auto"/>
        <w:jc w:val="center"/>
        <w:rPr>
          <w:b/>
        </w:rPr>
      </w:pPr>
    </w:p>
    <w:p w:rsidR="00E361F1" w:rsidRDefault="00E361F1" w:rsidP="00E361F1">
      <w:pPr>
        <w:spacing w:line="360" w:lineRule="auto"/>
        <w:jc w:val="center"/>
        <w:rPr>
          <w:b/>
        </w:rPr>
      </w:pPr>
    </w:p>
    <w:p w:rsidR="00E361F1" w:rsidRDefault="00E361F1" w:rsidP="00E361F1">
      <w:pPr>
        <w:spacing w:line="360" w:lineRule="auto"/>
        <w:jc w:val="center"/>
        <w:rPr>
          <w:b/>
        </w:rPr>
      </w:pPr>
    </w:p>
    <w:p w:rsidR="00E361F1" w:rsidRPr="00E943F3" w:rsidRDefault="00E361F1" w:rsidP="00E361F1">
      <w:pPr>
        <w:spacing w:line="360" w:lineRule="auto"/>
        <w:jc w:val="center"/>
        <w:rPr>
          <w:b/>
        </w:rPr>
      </w:pPr>
    </w:p>
    <w:p w:rsidR="00E361F1" w:rsidRPr="00E943F3" w:rsidRDefault="00E361F1" w:rsidP="00E361F1">
      <w:pPr>
        <w:spacing w:line="360" w:lineRule="auto"/>
        <w:jc w:val="center"/>
      </w:pPr>
      <w:r w:rsidRPr="00E943F3">
        <w:rPr>
          <w:b/>
        </w:rPr>
        <w:lastRenderedPageBreak/>
        <w:t>DEDICATION</w:t>
      </w:r>
    </w:p>
    <w:p w:rsidR="00E361F1" w:rsidRPr="00E943F3" w:rsidRDefault="00E361F1" w:rsidP="00E361F1">
      <w:pPr>
        <w:spacing w:line="360" w:lineRule="auto"/>
        <w:jc w:val="both"/>
      </w:pPr>
      <w:r w:rsidRPr="00E943F3">
        <w:t xml:space="preserve">This research project is dedicated to Almighty </w:t>
      </w:r>
      <w:r>
        <w:t>GOD</w:t>
      </w:r>
      <w:r w:rsidRPr="00E943F3">
        <w:t>, the creator of the universe, the Beneficent, Merciful, Gracious one who made it possible for me to go through my National Diploma (ND) successfully.</w:t>
      </w:r>
    </w:p>
    <w:p w:rsidR="00E361F1" w:rsidRPr="00E943F3" w:rsidRDefault="00E361F1" w:rsidP="00E361F1">
      <w:pPr>
        <w:spacing w:line="360" w:lineRule="auto"/>
        <w:jc w:val="both"/>
      </w:pPr>
      <w:r w:rsidRPr="00E943F3">
        <w:t xml:space="preserve">I dedicate this project to my parent (Mr. and Mrs. </w:t>
      </w:r>
      <w:r>
        <w:t>IDOWU</w:t>
      </w:r>
      <w:r w:rsidRPr="00E943F3">
        <w:t xml:space="preserve">) and ever supporting supervisor </w:t>
      </w:r>
      <w:r>
        <w:t>MR. SAAD A.</w:t>
      </w:r>
      <w:r w:rsidRPr="00E943F3">
        <w:t xml:space="preserve"> for his all round support, guidance, corrections and advices.</w:t>
      </w:r>
    </w:p>
    <w:p w:rsidR="00E361F1" w:rsidRPr="00E943F3" w:rsidRDefault="00E361F1" w:rsidP="00E361F1">
      <w:pPr>
        <w:spacing w:line="360" w:lineRule="auto"/>
        <w:jc w:val="both"/>
      </w:pPr>
    </w:p>
    <w:p w:rsidR="00E361F1" w:rsidRPr="00E943F3" w:rsidRDefault="00E361F1" w:rsidP="00E361F1">
      <w:pPr>
        <w:spacing w:line="360" w:lineRule="auto"/>
        <w:jc w:val="both"/>
      </w:pPr>
    </w:p>
    <w:p w:rsidR="00E361F1" w:rsidRPr="00E943F3" w:rsidRDefault="00E361F1" w:rsidP="00E361F1">
      <w:pPr>
        <w:spacing w:line="360" w:lineRule="auto"/>
        <w:jc w:val="both"/>
      </w:pPr>
    </w:p>
    <w:p w:rsidR="00E361F1" w:rsidRPr="00E943F3" w:rsidRDefault="00E361F1" w:rsidP="00E361F1">
      <w:pPr>
        <w:spacing w:line="360" w:lineRule="auto"/>
        <w:jc w:val="both"/>
      </w:pPr>
    </w:p>
    <w:p w:rsidR="00E361F1" w:rsidRPr="00E943F3" w:rsidRDefault="00E361F1" w:rsidP="00E361F1">
      <w:pPr>
        <w:spacing w:line="360" w:lineRule="auto"/>
        <w:jc w:val="both"/>
      </w:pPr>
    </w:p>
    <w:p w:rsidR="00E361F1" w:rsidRPr="00E943F3" w:rsidRDefault="00E361F1" w:rsidP="00E361F1">
      <w:pPr>
        <w:spacing w:line="360" w:lineRule="auto"/>
        <w:jc w:val="both"/>
      </w:pPr>
    </w:p>
    <w:p w:rsidR="00E361F1" w:rsidRPr="00E943F3" w:rsidRDefault="00E361F1" w:rsidP="00E361F1">
      <w:pPr>
        <w:spacing w:line="360" w:lineRule="auto"/>
        <w:jc w:val="both"/>
      </w:pPr>
    </w:p>
    <w:p w:rsidR="00E361F1" w:rsidRPr="00E943F3" w:rsidRDefault="00E361F1" w:rsidP="00E361F1">
      <w:pPr>
        <w:spacing w:line="360" w:lineRule="auto"/>
        <w:jc w:val="both"/>
      </w:pPr>
    </w:p>
    <w:p w:rsidR="00E361F1" w:rsidRPr="00E943F3" w:rsidRDefault="00E361F1" w:rsidP="00E361F1">
      <w:pPr>
        <w:spacing w:line="360" w:lineRule="auto"/>
        <w:jc w:val="both"/>
      </w:pPr>
    </w:p>
    <w:p w:rsidR="00E361F1" w:rsidRPr="00E943F3" w:rsidRDefault="00E361F1" w:rsidP="00E361F1">
      <w:pPr>
        <w:spacing w:line="360" w:lineRule="auto"/>
        <w:jc w:val="both"/>
      </w:pPr>
    </w:p>
    <w:p w:rsidR="00E361F1" w:rsidRPr="00E943F3" w:rsidRDefault="00E361F1" w:rsidP="00E361F1">
      <w:pPr>
        <w:spacing w:line="360" w:lineRule="auto"/>
        <w:jc w:val="both"/>
      </w:pPr>
    </w:p>
    <w:p w:rsidR="00E361F1" w:rsidRPr="00E943F3" w:rsidRDefault="00E361F1" w:rsidP="00E361F1">
      <w:pPr>
        <w:spacing w:line="360" w:lineRule="auto"/>
        <w:jc w:val="both"/>
      </w:pPr>
    </w:p>
    <w:p w:rsidR="00E361F1" w:rsidRPr="00E943F3" w:rsidRDefault="00E361F1" w:rsidP="00E361F1">
      <w:pPr>
        <w:spacing w:line="360" w:lineRule="auto"/>
        <w:jc w:val="both"/>
      </w:pPr>
    </w:p>
    <w:p w:rsidR="00E361F1" w:rsidRPr="00E943F3" w:rsidRDefault="00E361F1" w:rsidP="00E361F1">
      <w:pPr>
        <w:spacing w:line="360" w:lineRule="auto"/>
        <w:jc w:val="both"/>
      </w:pPr>
    </w:p>
    <w:p w:rsidR="00E361F1" w:rsidRDefault="00E361F1" w:rsidP="00E361F1">
      <w:pPr>
        <w:spacing w:line="360" w:lineRule="auto"/>
        <w:jc w:val="center"/>
        <w:rPr>
          <w:b/>
        </w:rPr>
      </w:pPr>
    </w:p>
    <w:p w:rsidR="00E361F1" w:rsidRDefault="00E361F1" w:rsidP="00E361F1">
      <w:pPr>
        <w:spacing w:line="360" w:lineRule="auto"/>
        <w:jc w:val="center"/>
        <w:rPr>
          <w:b/>
        </w:rPr>
      </w:pPr>
    </w:p>
    <w:p w:rsidR="00E361F1" w:rsidRDefault="00E361F1" w:rsidP="00E361F1">
      <w:pPr>
        <w:spacing w:line="360" w:lineRule="auto"/>
        <w:jc w:val="center"/>
        <w:rPr>
          <w:b/>
        </w:rPr>
      </w:pPr>
    </w:p>
    <w:p w:rsidR="00E361F1" w:rsidRDefault="00E361F1" w:rsidP="00E361F1">
      <w:pPr>
        <w:spacing w:line="360" w:lineRule="auto"/>
        <w:jc w:val="center"/>
        <w:rPr>
          <w:b/>
        </w:rPr>
      </w:pPr>
    </w:p>
    <w:p w:rsidR="00E361F1" w:rsidRPr="00E943F3" w:rsidRDefault="00E361F1" w:rsidP="00E361F1">
      <w:pPr>
        <w:spacing w:line="360" w:lineRule="auto"/>
        <w:jc w:val="center"/>
        <w:rPr>
          <w:b/>
        </w:rPr>
      </w:pPr>
    </w:p>
    <w:p w:rsidR="00E361F1" w:rsidRDefault="00E361F1" w:rsidP="00E361F1">
      <w:pPr>
        <w:spacing w:line="360" w:lineRule="auto"/>
        <w:jc w:val="center"/>
        <w:rPr>
          <w:b/>
        </w:rPr>
      </w:pPr>
    </w:p>
    <w:p w:rsidR="00E361F1" w:rsidRDefault="00E361F1" w:rsidP="00E361F1">
      <w:pPr>
        <w:spacing w:line="360" w:lineRule="auto"/>
        <w:jc w:val="center"/>
        <w:rPr>
          <w:b/>
        </w:rPr>
      </w:pPr>
    </w:p>
    <w:p w:rsidR="00E361F1" w:rsidRDefault="00E361F1" w:rsidP="00E361F1">
      <w:pPr>
        <w:spacing w:line="360" w:lineRule="auto"/>
        <w:jc w:val="center"/>
        <w:rPr>
          <w:b/>
        </w:rPr>
      </w:pPr>
    </w:p>
    <w:p w:rsidR="00E361F1" w:rsidRDefault="00E361F1" w:rsidP="00E361F1">
      <w:pPr>
        <w:spacing w:line="360" w:lineRule="auto"/>
        <w:jc w:val="center"/>
        <w:rPr>
          <w:b/>
        </w:rPr>
      </w:pPr>
    </w:p>
    <w:p w:rsidR="00E361F1" w:rsidRDefault="00E361F1" w:rsidP="00E361F1">
      <w:pPr>
        <w:spacing w:line="360" w:lineRule="auto"/>
        <w:jc w:val="center"/>
        <w:rPr>
          <w:b/>
        </w:rPr>
      </w:pPr>
    </w:p>
    <w:p w:rsidR="00E361F1" w:rsidRDefault="00E361F1" w:rsidP="00E361F1">
      <w:pPr>
        <w:spacing w:line="360" w:lineRule="auto"/>
        <w:jc w:val="center"/>
        <w:rPr>
          <w:b/>
        </w:rPr>
      </w:pPr>
    </w:p>
    <w:p w:rsidR="00E361F1" w:rsidRDefault="00E361F1" w:rsidP="00E361F1">
      <w:pPr>
        <w:spacing w:line="360" w:lineRule="auto"/>
        <w:jc w:val="center"/>
        <w:rPr>
          <w:b/>
        </w:rPr>
      </w:pPr>
    </w:p>
    <w:p w:rsidR="00E361F1" w:rsidRDefault="00E361F1" w:rsidP="00E361F1">
      <w:pPr>
        <w:spacing w:line="360" w:lineRule="auto"/>
        <w:jc w:val="center"/>
        <w:rPr>
          <w:b/>
        </w:rPr>
      </w:pPr>
    </w:p>
    <w:p w:rsidR="00E361F1" w:rsidRDefault="00E361F1" w:rsidP="00E361F1">
      <w:pPr>
        <w:spacing w:line="360" w:lineRule="auto"/>
        <w:jc w:val="center"/>
        <w:rPr>
          <w:b/>
        </w:rPr>
      </w:pPr>
    </w:p>
    <w:p w:rsidR="00E361F1" w:rsidRPr="00E943F3" w:rsidRDefault="00E361F1" w:rsidP="00E361F1">
      <w:pPr>
        <w:spacing w:line="360" w:lineRule="auto"/>
        <w:jc w:val="center"/>
        <w:rPr>
          <w:b/>
        </w:rPr>
      </w:pPr>
    </w:p>
    <w:p w:rsidR="00E361F1" w:rsidRPr="00E943F3" w:rsidRDefault="00E361F1" w:rsidP="00E361F1">
      <w:pPr>
        <w:spacing w:line="360" w:lineRule="auto"/>
        <w:jc w:val="center"/>
      </w:pPr>
      <w:r w:rsidRPr="00E943F3">
        <w:rPr>
          <w:b/>
        </w:rPr>
        <w:lastRenderedPageBreak/>
        <w:t>ACKNOWLEDGEMENT</w:t>
      </w:r>
    </w:p>
    <w:p w:rsidR="00E361F1" w:rsidRPr="00E943F3" w:rsidRDefault="00E361F1" w:rsidP="00E361F1">
      <w:pPr>
        <w:spacing w:line="360" w:lineRule="auto"/>
        <w:jc w:val="both"/>
      </w:pPr>
      <w:r w:rsidRPr="00E943F3">
        <w:t xml:space="preserve">All thanks and glory to Almighty </w:t>
      </w:r>
      <w:r>
        <w:t>GOD</w:t>
      </w:r>
      <w:r w:rsidRPr="00E943F3">
        <w:t xml:space="preserve">, He who created heaven and earth I am feeling oblige in taking this opportunity to sincerely thank my project supervisor </w:t>
      </w:r>
      <w:r>
        <w:t>MR. SAAD A.</w:t>
      </w:r>
      <w:r w:rsidRPr="00E943F3">
        <w:t xml:space="preserve"> for his continuous assistance, support and guidance in the completion of my project work. I will also like to thank my HOD </w:t>
      </w:r>
      <w:r>
        <w:t>DR. USMAN A.</w:t>
      </w:r>
      <w:r w:rsidRPr="00E943F3">
        <w:t xml:space="preserve"> and all my department lecturers I wish you all Barakalahu fihi (Amin).</w:t>
      </w:r>
    </w:p>
    <w:p w:rsidR="00E361F1" w:rsidRPr="00E943F3" w:rsidRDefault="00E361F1" w:rsidP="00E361F1">
      <w:pPr>
        <w:spacing w:line="360" w:lineRule="auto"/>
        <w:jc w:val="both"/>
      </w:pPr>
      <w:r w:rsidRPr="00E943F3">
        <w:t xml:space="preserve"> </w:t>
      </w:r>
    </w:p>
    <w:p w:rsidR="00E361F1" w:rsidRPr="00E943F3" w:rsidRDefault="00E361F1" w:rsidP="00E361F1">
      <w:pPr>
        <w:spacing w:line="360" w:lineRule="auto"/>
        <w:jc w:val="both"/>
      </w:pPr>
      <w:r w:rsidRPr="00E943F3">
        <w:t>My appreciation goes to my parents, brothers</w:t>
      </w:r>
      <w:r>
        <w:t xml:space="preserve"> and sisters</w:t>
      </w:r>
      <w:r w:rsidRPr="00E943F3">
        <w:t xml:space="preserve"> for their support, prayers and moral orientation. </w:t>
      </w:r>
    </w:p>
    <w:p w:rsidR="00E361F1" w:rsidRPr="00E943F3" w:rsidRDefault="00E361F1" w:rsidP="00E361F1">
      <w:pPr>
        <w:spacing w:line="360" w:lineRule="auto"/>
        <w:jc w:val="both"/>
      </w:pPr>
    </w:p>
    <w:p w:rsidR="00E361F1" w:rsidRPr="00E943F3" w:rsidRDefault="00E361F1" w:rsidP="00E361F1">
      <w:pPr>
        <w:spacing w:line="360" w:lineRule="auto"/>
        <w:jc w:val="both"/>
      </w:pPr>
      <w:r w:rsidRPr="00E943F3">
        <w:t xml:space="preserve">I will also like to thank my family for their advise and support also. </w:t>
      </w:r>
    </w:p>
    <w:p w:rsidR="00E361F1" w:rsidRPr="00E943F3" w:rsidRDefault="00E361F1" w:rsidP="00E361F1">
      <w:pPr>
        <w:spacing w:line="360" w:lineRule="auto"/>
        <w:jc w:val="both"/>
      </w:pPr>
    </w:p>
    <w:p w:rsidR="00E361F1" w:rsidRDefault="00E361F1" w:rsidP="00E361F1">
      <w:pPr>
        <w:spacing w:line="276" w:lineRule="auto"/>
        <w:jc w:val="center"/>
      </w:pPr>
      <w:r w:rsidRPr="00E943F3">
        <w:t>Finally my special gratitude also goes to all my friends both at school and home I love you guys. A big thank you to all of you.</w:t>
      </w:r>
    </w:p>
    <w:p w:rsidR="00E361F1" w:rsidRDefault="00E361F1" w:rsidP="00E361F1">
      <w:pPr>
        <w:spacing w:line="276" w:lineRule="auto"/>
        <w:jc w:val="center"/>
      </w:pPr>
    </w:p>
    <w:p w:rsidR="00E361F1" w:rsidRDefault="00E361F1" w:rsidP="00E361F1">
      <w:pPr>
        <w:spacing w:line="276" w:lineRule="auto"/>
        <w:jc w:val="center"/>
      </w:pPr>
    </w:p>
    <w:p w:rsidR="00E361F1" w:rsidRDefault="00E361F1" w:rsidP="00E361F1">
      <w:pPr>
        <w:spacing w:line="276" w:lineRule="auto"/>
        <w:jc w:val="center"/>
      </w:pPr>
    </w:p>
    <w:p w:rsidR="00E361F1" w:rsidRDefault="00E361F1" w:rsidP="00E361F1">
      <w:pPr>
        <w:spacing w:line="276" w:lineRule="auto"/>
        <w:jc w:val="center"/>
      </w:pPr>
    </w:p>
    <w:p w:rsidR="00E361F1" w:rsidRDefault="00E361F1" w:rsidP="00E361F1">
      <w:pPr>
        <w:spacing w:line="276" w:lineRule="auto"/>
        <w:jc w:val="center"/>
      </w:pPr>
    </w:p>
    <w:p w:rsidR="00E361F1" w:rsidRDefault="00E361F1" w:rsidP="00E361F1">
      <w:pPr>
        <w:spacing w:line="276" w:lineRule="auto"/>
        <w:jc w:val="center"/>
      </w:pPr>
    </w:p>
    <w:p w:rsidR="00E361F1" w:rsidRDefault="00E361F1" w:rsidP="00E361F1">
      <w:pPr>
        <w:spacing w:line="276" w:lineRule="auto"/>
        <w:jc w:val="center"/>
      </w:pPr>
    </w:p>
    <w:p w:rsidR="00E361F1" w:rsidRDefault="00E361F1" w:rsidP="00E361F1">
      <w:pPr>
        <w:spacing w:line="276" w:lineRule="auto"/>
        <w:jc w:val="center"/>
      </w:pPr>
    </w:p>
    <w:p w:rsidR="00E361F1" w:rsidRDefault="00E361F1" w:rsidP="00E361F1">
      <w:pPr>
        <w:spacing w:line="276" w:lineRule="auto"/>
        <w:jc w:val="center"/>
      </w:pPr>
    </w:p>
    <w:p w:rsidR="00E361F1" w:rsidRDefault="00E361F1" w:rsidP="00E361F1">
      <w:pPr>
        <w:spacing w:line="276" w:lineRule="auto"/>
        <w:jc w:val="center"/>
      </w:pPr>
    </w:p>
    <w:p w:rsidR="00E361F1" w:rsidRDefault="00E361F1" w:rsidP="00E361F1">
      <w:pPr>
        <w:spacing w:line="276" w:lineRule="auto"/>
        <w:jc w:val="center"/>
      </w:pPr>
    </w:p>
    <w:p w:rsidR="00E361F1" w:rsidRDefault="00E361F1" w:rsidP="00E361F1">
      <w:pPr>
        <w:spacing w:line="276" w:lineRule="auto"/>
        <w:jc w:val="center"/>
      </w:pPr>
    </w:p>
    <w:p w:rsidR="00E361F1" w:rsidRDefault="00E361F1" w:rsidP="00E361F1">
      <w:pPr>
        <w:spacing w:line="276" w:lineRule="auto"/>
        <w:jc w:val="center"/>
      </w:pPr>
    </w:p>
    <w:p w:rsidR="00E361F1" w:rsidRDefault="00E361F1" w:rsidP="00E361F1">
      <w:pPr>
        <w:spacing w:line="276" w:lineRule="auto"/>
        <w:jc w:val="center"/>
      </w:pPr>
    </w:p>
    <w:p w:rsidR="00E361F1" w:rsidRDefault="00E361F1" w:rsidP="00E361F1">
      <w:pPr>
        <w:spacing w:line="276" w:lineRule="auto"/>
        <w:jc w:val="center"/>
      </w:pPr>
    </w:p>
    <w:p w:rsidR="00E361F1" w:rsidRDefault="00E361F1" w:rsidP="00E361F1">
      <w:pPr>
        <w:spacing w:line="276" w:lineRule="auto"/>
        <w:jc w:val="center"/>
      </w:pPr>
    </w:p>
    <w:p w:rsidR="00E361F1" w:rsidRDefault="00E361F1" w:rsidP="00E361F1">
      <w:pPr>
        <w:spacing w:line="276" w:lineRule="auto"/>
        <w:jc w:val="center"/>
      </w:pPr>
    </w:p>
    <w:p w:rsidR="00E361F1" w:rsidRDefault="00E361F1" w:rsidP="00E361F1">
      <w:pPr>
        <w:spacing w:line="276" w:lineRule="auto"/>
        <w:jc w:val="center"/>
      </w:pPr>
    </w:p>
    <w:p w:rsidR="00E361F1" w:rsidRDefault="00E361F1" w:rsidP="00E361F1">
      <w:pPr>
        <w:spacing w:line="276" w:lineRule="auto"/>
        <w:jc w:val="center"/>
      </w:pPr>
    </w:p>
    <w:p w:rsidR="00E361F1" w:rsidRDefault="00E361F1" w:rsidP="00E361F1">
      <w:pPr>
        <w:spacing w:line="276" w:lineRule="auto"/>
        <w:jc w:val="center"/>
      </w:pPr>
    </w:p>
    <w:p w:rsidR="00E361F1" w:rsidRDefault="00E361F1" w:rsidP="00E361F1">
      <w:pPr>
        <w:spacing w:line="276" w:lineRule="auto"/>
        <w:jc w:val="center"/>
      </w:pPr>
    </w:p>
    <w:p w:rsidR="00E361F1" w:rsidRDefault="00E361F1" w:rsidP="00E361F1">
      <w:pPr>
        <w:spacing w:line="276" w:lineRule="auto"/>
        <w:jc w:val="center"/>
      </w:pPr>
    </w:p>
    <w:p w:rsidR="00E361F1" w:rsidRDefault="00E361F1" w:rsidP="00E361F1">
      <w:pPr>
        <w:spacing w:line="276" w:lineRule="auto"/>
        <w:jc w:val="center"/>
        <w:rPr>
          <w:b/>
          <w:bCs/>
          <w:sz w:val="28"/>
          <w:szCs w:val="28"/>
        </w:rPr>
      </w:pPr>
    </w:p>
    <w:p w:rsidR="00E361F1" w:rsidRDefault="00E361F1" w:rsidP="00E361F1">
      <w:pPr>
        <w:spacing w:line="276" w:lineRule="auto"/>
        <w:jc w:val="center"/>
        <w:rPr>
          <w:b/>
          <w:bCs/>
          <w:sz w:val="28"/>
          <w:szCs w:val="28"/>
        </w:rPr>
      </w:pPr>
    </w:p>
    <w:p w:rsidR="00E361F1" w:rsidRDefault="00E361F1" w:rsidP="00E361F1">
      <w:pPr>
        <w:spacing w:line="276" w:lineRule="auto"/>
        <w:jc w:val="center"/>
        <w:rPr>
          <w:b/>
          <w:bCs/>
          <w:sz w:val="28"/>
          <w:szCs w:val="28"/>
        </w:rPr>
      </w:pPr>
    </w:p>
    <w:p w:rsidR="00E361F1" w:rsidRDefault="00E361F1" w:rsidP="00E361F1">
      <w:pPr>
        <w:spacing w:line="276" w:lineRule="auto"/>
        <w:jc w:val="center"/>
        <w:rPr>
          <w:b/>
          <w:bCs/>
          <w:sz w:val="28"/>
          <w:szCs w:val="28"/>
        </w:rPr>
      </w:pPr>
    </w:p>
    <w:p w:rsidR="00E361F1" w:rsidRDefault="00E361F1" w:rsidP="00E361F1">
      <w:pPr>
        <w:spacing w:line="276" w:lineRule="auto"/>
        <w:jc w:val="center"/>
        <w:rPr>
          <w:b/>
          <w:bCs/>
          <w:sz w:val="28"/>
          <w:szCs w:val="28"/>
        </w:rPr>
      </w:pPr>
    </w:p>
    <w:p w:rsidR="00E361F1" w:rsidRDefault="00E361F1" w:rsidP="00E361F1">
      <w:pPr>
        <w:spacing w:line="276" w:lineRule="auto"/>
        <w:jc w:val="center"/>
        <w:rPr>
          <w:b/>
          <w:bCs/>
          <w:sz w:val="28"/>
          <w:szCs w:val="28"/>
        </w:rPr>
      </w:pPr>
    </w:p>
    <w:p w:rsidR="00E361F1" w:rsidRPr="00CF0449" w:rsidRDefault="00E361F1" w:rsidP="00E361F1">
      <w:pPr>
        <w:spacing w:line="276" w:lineRule="auto"/>
        <w:jc w:val="center"/>
        <w:rPr>
          <w:b/>
          <w:bCs/>
          <w:sz w:val="28"/>
          <w:szCs w:val="28"/>
        </w:rPr>
      </w:pPr>
      <w:r w:rsidRPr="00CF0449">
        <w:rPr>
          <w:b/>
          <w:bCs/>
          <w:sz w:val="28"/>
          <w:szCs w:val="28"/>
        </w:rPr>
        <w:lastRenderedPageBreak/>
        <w:t>TABLE OF CONTENT</w:t>
      </w:r>
    </w:p>
    <w:p w:rsidR="00E361F1" w:rsidRPr="00CF0449" w:rsidRDefault="00E361F1" w:rsidP="00E361F1">
      <w:pPr>
        <w:spacing w:line="276" w:lineRule="auto"/>
      </w:pPr>
      <w:r w:rsidRPr="00CF0449">
        <w:t>TITLE PAGE</w:t>
      </w:r>
    </w:p>
    <w:p w:rsidR="00E361F1" w:rsidRPr="00CF0449" w:rsidRDefault="00E361F1" w:rsidP="00E361F1">
      <w:pPr>
        <w:spacing w:line="276" w:lineRule="auto"/>
      </w:pPr>
      <w:r w:rsidRPr="00CF0449">
        <w:t>CERTIFICATION PAGE</w:t>
      </w:r>
    </w:p>
    <w:p w:rsidR="00E361F1" w:rsidRPr="00CF0449" w:rsidRDefault="00E361F1" w:rsidP="00E361F1">
      <w:pPr>
        <w:spacing w:line="276" w:lineRule="auto"/>
      </w:pPr>
      <w:r w:rsidRPr="00CF0449">
        <w:t>APPROVAL PAGE</w:t>
      </w:r>
    </w:p>
    <w:p w:rsidR="00E361F1" w:rsidRPr="00CF0449" w:rsidRDefault="00E361F1" w:rsidP="00E361F1">
      <w:pPr>
        <w:spacing w:line="276" w:lineRule="auto"/>
      </w:pPr>
      <w:r w:rsidRPr="00CF0449">
        <w:t xml:space="preserve">DEDICATION </w:t>
      </w:r>
    </w:p>
    <w:p w:rsidR="00E361F1" w:rsidRPr="00CF0449" w:rsidRDefault="00E361F1" w:rsidP="00E361F1">
      <w:pPr>
        <w:spacing w:line="276" w:lineRule="auto"/>
      </w:pPr>
      <w:r w:rsidRPr="00CF0449">
        <w:t>ACKNOWLEDGEMENTS</w:t>
      </w:r>
    </w:p>
    <w:p w:rsidR="00E361F1" w:rsidRPr="00CF0449" w:rsidRDefault="00E361F1" w:rsidP="00E361F1">
      <w:pPr>
        <w:spacing w:line="276" w:lineRule="auto"/>
      </w:pPr>
      <w:r w:rsidRPr="00CF0449">
        <w:t>TABLE OF CONTENTS</w:t>
      </w:r>
    </w:p>
    <w:p w:rsidR="00E361F1" w:rsidRPr="00CF0449" w:rsidRDefault="00E361F1" w:rsidP="00E361F1">
      <w:pPr>
        <w:spacing w:line="276" w:lineRule="auto"/>
      </w:pPr>
      <w:r w:rsidRPr="00CF0449">
        <w:t>LIST OF FIGURES</w:t>
      </w:r>
    </w:p>
    <w:p w:rsidR="00E361F1" w:rsidRPr="00CF0449" w:rsidRDefault="00E361F1" w:rsidP="00E361F1">
      <w:pPr>
        <w:spacing w:line="276" w:lineRule="auto"/>
      </w:pPr>
      <w:r w:rsidRPr="00CF0449">
        <w:t>LIST OF TABLES</w:t>
      </w:r>
    </w:p>
    <w:p w:rsidR="00E361F1" w:rsidRPr="00CF0449" w:rsidRDefault="00E361F1" w:rsidP="00E361F1">
      <w:pPr>
        <w:spacing w:line="276" w:lineRule="auto"/>
      </w:pPr>
      <w:r w:rsidRPr="00CF0449">
        <w:t xml:space="preserve">ABSTRACT </w:t>
      </w:r>
    </w:p>
    <w:p w:rsidR="00E361F1" w:rsidRPr="00CF0449" w:rsidRDefault="00E361F1" w:rsidP="00E361F1">
      <w:pPr>
        <w:spacing w:line="276" w:lineRule="auto"/>
      </w:pPr>
      <w:r w:rsidRPr="00CF0449">
        <w:t>CHAPTER ONE</w:t>
      </w:r>
    </w:p>
    <w:p w:rsidR="00E361F1" w:rsidRPr="00CF0449" w:rsidRDefault="00E361F1" w:rsidP="00E361F1">
      <w:pPr>
        <w:spacing w:line="276" w:lineRule="auto"/>
        <w:outlineLvl w:val="2"/>
        <w:rPr>
          <w:color w:val="000000"/>
        </w:rPr>
      </w:pPr>
      <w:r w:rsidRPr="00CF0449">
        <w:rPr>
          <w:color w:val="000000"/>
        </w:rPr>
        <w:t>INTRODUCTION</w:t>
      </w:r>
    </w:p>
    <w:p w:rsidR="00E361F1" w:rsidRPr="00CF0449" w:rsidRDefault="00E361F1" w:rsidP="00E361F1">
      <w:pPr>
        <w:pStyle w:val="ListParagraph"/>
        <w:numPr>
          <w:ilvl w:val="1"/>
          <w:numId w:val="12"/>
        </w:numPr>
        <w:spacing w:line="276" w:lineRule="auto"/>
        <w:outlineLvl w:val="2"/>
        <w:rPr>
          <w:color w:val="000000"/>
        </w:rPr>
      </w:pPr>
      <w:r w:rsidRPr="00CF0449">
        <w:rPr>
          <w:color w:val="000000"/>
        </w:rPr>
        <w:t>Background of the Study</w:t>
      </w:r>
    </w:p>
    <w:p w:rsidR="00E361F1" w:rsidRPr="00CF0449" w:rsidRDefault="00E361F1" w:rsidP="00E361F1">
      <w:pPr>
        <w:pStyle w:val="ListParagraph"/>
        <w:numPr>
          <w:ilvl w:val="1"/>
          <w:numId w:val="12"/>
        </w:numPr>
        <w:spacing w:line="276" w:lineRule="auto"/>
        <w:outlineLvl w:val="2"/>
        <w:rPr>
          <w:color w:val="000000"/>
        </w:rPr>
      </w:pPr>
      <w:r w:rsidRPr="00CF0449">
        <w:rPr>
          <w:color w:val="000000"/>
        </w:rPr>
        <w:t>Description and Ethnobotanical Importance of </w:t>
      </w:r>
      <w:r w:rsidRPr="00CF0449">
        <w:rPr>
          <w:i/>
          <w:iCs/>
          <w:color w:val="000000"/>
        </w:rPr>
        <w:t>Chrysophyllum albidum</w:t>
      </w:r>
    </w:p>
    <w:p w:rsidR="00E361F1" w:rsidRPr="00CF0449" w:rsidRDefault="00E361F1" w:rsidP="00E361F1">
      <w:pPr>
        <w:pStyle w:val="ListParagraph"/>
        <w:numPr>
          <w:ilvl w:val="1"/>
          <w:numId w:val="12"/>
        </w:numPr>
        <w:spacing w:line="276" w:lineRule="auto"/>
        <w:outlineLvl w:val="2"/>
        <w:rPr>
          <w:color w:val="000000"/>
        </w:rPr>
      </w:pPr>
      <w:r w:rsidRPr="00CF0449">
        <w:rPr>
          <w:color w:val="000000"/>
        </w:rPr>
        <w:t>Statement of the Problem</w:t>
      </w:r>
    </w:p>
    <w:p w:rsidR="00E361F1" w:rsidRPr="00CF0449" w:rsidRDefault="00E361F1" w:rsidP="00E361F1">
      <w:pPr>
        <w:pStyle w:val="ListParagraph"/>
        <w:numPr>
          <w:ilvl w:val="1"/>
          <w:numId w:val="12"/>
        </w:numPr>
        <w:spacing w:line="276" w:lineRule="auto"/>
        <w:outlineLvl w:val="2"/>
        <w:rPr>
          <w:color w:val="000000"/>
        </w:rPr>
      </w:pPr>
      <w:r w:rsidRPr="00CF0449">
        <w:rPr>
          <w:color w:val="000000"/>
        </w:rPr>
        <w:t>Objectives of the Study</w:t>
      </w:r>
    </w:p>
    <w:p w:rsidR="00E361F1" w:rsidRPr="00CF0449" w:rsidRDefault="00E361F1" w:rsidP="00E361F1">
      <w:pPr>
        <w:pStyle w:val="ListParagraph"/>
        <w:numPr>
          <w:ilvl w:val="1"/>
          <w:numId w:val="12"/>
        </w:numPr>
        <w:spacing w:line="276" w:lineRule="auto"/>
        <w:outlineLvl w:val="2"/>
        <w:rPr>
          <w:color w:val="000000"/>
        </w:rPr>
      </w:pPr>
      <w:r w:rsidRPr="00CF0449">
        <w:rPr>
          <w:color w:val="000000"/>
        </w:rPr>
        <w:t>Research Aims</w:t>
      </w:r>
    </w:p>
    <w:p w:rsidR="00E361F1" w:rsidRPr="00CF0449" w:rsidRDefault="00E361F1" w:rsidP="00E361F1">
      <w:pPr>
        <w:pStyle w:val="ListParagraph"/>
        <w:numPr>
          <w:ilvl w:val="1"/>
          <w:numId w:val="12"/>
        </w:numPr>
        <w:spacing w:line="276" w:lineRule="auto"/>
        <w:outlineLvl w:val="2"/>
        <w:rPr>
          <w:color w:val="000000"/>
        </w:rPr>
      </w:pPr>
      <w:r w:rsidRPr="00CF0449">
        <w:rPr>
          <w:color w:val="000000"/>
        </w:rPr>
        <w:t>Justification of the Study</w:t>
      </w:r>
    </w:p>
    <w:p w:rsidR="00E361F1" w:rsidRPr="00CF0449" w:rsidRDefault="00E361F1" w:rsidP="00E361F1">
      <w:pPr>
        <w:pStyle w:val="ListParagraph"/>
        <w:numPr>
          <w:ilvl w:val="1"/>
          <w:numId w:val="12"/>
        </w:numPr>
        <w:spacing w:line="276" w:lineRule="auto"/>
        <w:outlineLvl w:val="2"/>
        <w:rPr>
          <w:color w:val="000000"/>
        </w:rPr>
      </w:pPr>
      <w:r w:rsidRPr="00CF0449">
        <w:rPr>
          <w:color w:val="000000"/>
        </w:rPr>
        <w:t>Scope of the Study</w:t>
      </w:r>
    </w:p>
    <w:p w:rsidR="00E361F1" w:rsidRPr="00CF0449" w:rsidRDefault="00E361F1" w:rsidP="00E361F1">
      <w:pPr>
        <w:spacing w:line="276" w:lineRule="auto"/>
        <w:outlineLvl w:val="2"/>
        <w:rPr>
          <w:color w:val="000000"/>
        </w:rPr>
      </w:pPr>
      <w:r w:rsidRPr="00CF0449">
        <w:rPr>
          <w:color w:val="000000"/>
        </w:rPr>
        <w:t>CHAPTER TWO</w:t>
      </w:r>
    </w:p>
    <w:p w:rsidR="00E361F1" w:rsidRPr="00CF0449" w:rsidRDefault="00E361F1" w:rsidP="00E361F1">
      <w:pPr>
        <w:pStyle w:val="Default"/>
        <w:suppressAutoHyphens/>
        <w:spacing w:before="0" w:line="276" w:lineRule="auto"/>
        <w:rPr>
          <w:rFonts w:ascii="Times New Roman" w:hAnsi="Times New Roman" w:cs="Times New Roman"/>
          <w:lang w:val="de-DE"/>
        </w:rPr>
      </w:pPr>
      <w:r w:rsidRPr="00CF0449">
        <w:rPr>
          <w:rFonts w:ascii="Times New Roman" w:hAnsi="Times New Roman" w:cs="Times New Roman"/>
        </w:rPr>
        <w:t>LITERATURE REVIEW</w:t>
      </w:r>
    </w:p>
    <w:p w:rsidR="00E361F1" w:rsidRPr="00CF0449" w:rsidRDefault="00E361F1" w:rsidP="00E361F1">
      <w:pPr>
        <w:spacing w:line="276" w:lineRule="auto"/>
        <w:outlineLvl w:val="2"/>
      </w:pPr>
      <w:r w:rsidRPr="00CF0449">
        <w:rPr>
          <w:color w:val="000000"/>
        </w:rPr>
        <w:t>2.1</w:t>
      </w:r>
      <w:r w:rsidRPr="00CF0449">
        <w:rPr>
          <w:color w:val="000000"/>
        </w:rPr>
        <w:tab/>
      </w:r>
      <w:r w:rsidRPr="00CF0449">
        <w:t>Chrysophyllum albidum</w:t>
      </w:r>
    </w:p>
    <w:p w:rsidR="00E361F1" w:rsidRPr="00CF0449" w:rsidRDefault="00E361F1" w:rsidP="00E361F1">
      <w:pPr>
        <w:spacing w:line="276" w:lineRule="auto"/>
        <w:outlineLvl w:val="2"/>
      </w:pPr>
      <w:r w:rsidRPr="00CF0449">
        <w:t>2.2</w:t>
      </w:r>
      <w:r w:rsidRPr="00CF0449">
        <w:tab/>
        <w:t>Phytochemical Constituents of Chrysophyllum albidum</w:t>
      </w:r>
    </w:p>
    <w:p w:rsidR="00E361F1" w:rsidRPr="00CF0449" w:rsidRDefault="00E361F1" w:rsidP="00E361F1">
      <w:pPr>
        <w:spacing w:line="276" w:lineRule="auto"/>
        <w:outlineLvl w:val="2"/>
      </w:pPr>
      <w:r w:rsidRPr="00CF0449">
        <w:t>2.2.1</w:t>
      </w:r>
      <w:r w:rsidRPr="00CF0449">
        <w:tab/>
        <w:t>Alkaloids</w:t>
      </w:r>
    </w:p>
    <w:p w:rsidR="00E361F1" w:rsidRPr="00CF0449" w:rsidRDefault="00E361F1" w:rsidP="00E361F1">
      <w:pPr>
        <w:spacing w:line="276" w:lineRule="auto"/>
        <w:outlineLvl w:val="2"/>
      </w:pPr>
      <w:r w:rsidRPr="00CF0449">
        <w:t>2.2.2</w:t>
      </w:r>
      <w:r w:rsidRPr="00CF0449">
        <w:tab/>
        <w:t>Flavonoids</w:t>
      </w:r>
    </w:p>
    <w:p w:rsidR="00E361F1" w:rsidRPr="00CF0449" w:rsidRDefault="00E361F1" w:rsidP="00E361F1">
      <w:pPr>
        <w:spacing w:line="276" w:lineRule="auto"/>
        <w:outlineLvl w:val="2"/>
      </w:pPr>
      <w:r w:rsidRPr="00CF0449">
        <w:t>2.2.3</w:t>
      </w:r>
      <w:r w:rsidRPr="00CF0449">
        <w:tab/>
        <w:t xml:space="preserve">Tannins  </w:t>
      </w:r>
    </w:p>
    <w:p w:rsidR="00E361F1" w:rsidRPr="00CF0449" w:rsidRDefault="00E361F1" w:rsidP="00E361F1">
      <w:pPr>
        <w:spacing w:line="276" w:lineRule="auto"/>
        <w:outlineLvl w:val="2"/>
      </w:pPr>
      <w:r w:rsidRPr="00CF0449">
        <w:t>2.2.4</w:t>
      </w:r>
      <w:r w:rsidRPr="00CF0449">
        <w:tab/>
        <w:t>Saponins</w:t>
      </w:r>
    </w:p>
    <w:p w:rsidR="00E361F1" w:rsidRPr="00CF0449" w:rsidRDefault="00E361F1" w:rsidP="00E361F1">
      <w:pPr>
        <w:spacing w:line="276" w:lineRule="auto"/>
        <w:outlineLvl w:val="2"/>
      </w:pPr>
      <w:r w:rsidRPr="00CF0449">
        <w:t>2.2.5</w:t>
      </w:r>
      <w:r w:rsidRPr="00CF0449">
        <w:tab/>
        <w:t>Phenolic Compounds</w:t>
      </w:r>
    </w:p>
    <w:p w:rsidR="00E361F1" w:rsidRPr="00CF0449" w:rsidRDefault="00E361F1" w:rsidP="00E361F1">
      <w:pPr>
        <w:spacing w:line="276" w:lineRule="auto"/>
        <w:outlineLvl w:val="2"/>
      </w:pPr>
      <w:r w:rsidRPr="00CF0449">
        <w:t>2.2.6</w:t>
      </w:r>
      <w:r w:rsidRPr="00CF0449">
        <w:tab/>
        <w:t>Terpenoids</w:t>
      </w:r>
    </w:p>
    <w:p w:rsidR="00E361F1" w:rsidRPr="00CF0449" w:rsidRDefault="00E361F1" w:rsidP="00E361F1">
      <w:pPr>
        <w:spacing w:line="276" w:lineRule="auto"/>
        <w:outlineLvl w:val="2"/>
        <w:rPr>
          <w:color w:val="000000"/>
        </w:rPr>
      </w:pPr>
      <w:r w:rsidRPr="00CF0449">
        <w:t xml:space="preserve"> 2.2.7</w:t>
      </w:r>
      <w:r w:rsidRPr="00CF0449">
        <w:tab/>
      </w:r>
      <w:r w:rsidRPr="00CF0449">
        <w:rPr>
          <w:color w:val="000000"/>
        </w:rPr>
        <w:t>Steroids and Sterols</w:t>
      </w:r>
    </w:p>
    <w:p w:rsidR="00E361F1" w:rsidRPr="00CF0449" w:rsidRDefault="00E361F1" w:rsidP="00E361F1">
      <w:pPr>
        <w:spacing w:line="276" w:lineRule="auto"/>
        <w:outlineLvl w:val="2"/>
        <w:rPr>
          <w:color w:val="000000"/>
        </w:rPr>
      </w:pPr>
      <w:r w:rsidRPr="00CF0449">
        <w:rPr>
          <w:color w:val="000000"/>
        </w:rPr>
        <w:t>2.2.8</w:t>
      </w:r>
      <w:r w:rsidRPr="00CF0449">
        <w:rPr>
          <w:color w:val="000000"/>
        </w:rPr>
        <w:tab/>
        <w:t>Essential Oils</w:t>
      </w:r>
    </w:p>
    <w:p w:rsidR="00E361F1" w:rsidRPr="00CF0449" w:rsidRDefault="00E361F1" w:rsidP="00E361F1">
      <w:pPr>
        <w:spacing w:line="276" w:lineRule="auto"/>
        <w:outlineLvl w:val="2"/>
        <w:rPr>
          <w:color w:val="000000"/>
        </w:rPr>
      </w:pPr>
      <w:r w:rsidRPr="00CF0449">
        <w:t>2.2.9</w:t>
      </w:r>
      <w:r w:rsidRPr="00CF0449">
        <w:tab/>
      </w:r>
      <w:r w:rsidRPr="00CF0449">
        <w:rPr>
          <w:color w:val="000000"/>
        </w:rPr>
        <w:t>Other Phytochemicals</w:t>
      </w:r>
    </w:p>
    <w:p w:rsidR="00E361F1" w:rsidRPr="00CF0449" w:rsidRDefault="00E361F1" w:rsidP="00E361F1">
      <w:pPr>
        <w:spacing w:line="276" w:lineRule="auto"/>
        <w:outlineLvl w:val="2"/>
        <w:rPr>
          <w:color w:val="000000"/>
        </w:rPr>
      </w:pPr>
      <w:r w:rsidRPr="00CF0449">
        <w:rPr>
          <w:color w:val="000000"/>
        </w:rPr>
        <w:t>2.3</w:t>
      </w:r>
      <w:r w:rsidRPr="00CF0449">
        <w:rPr>
          <w:color w:val="000000"/>
        </w:rPr>
        <w:tab/>
        <w:t>Biological Activities Associated with Phytochemicals</w:t>
      </w:r>
    </w:p>
    <w:p w:rsidR="00E361F1" w:rsidRPr="00CF0449" w:rsidRDefault="00E361F1" w:rsidP="00E361F1">
      <w:pPr>
        <w:spacing w:line="276" w:lineRule="auto"/>
        <w:outlineLvl w:val="2"/>
        <w:rPr>
          <w:i/>
          <w:iCs/>
          <w:kern w:val="36"/>
        </w:rPr>
      </w:pPr>
      <w:r w:rsidRPr="00CF0449">
        <w:t>2.4</w:t>
      </w:r>
      <w:r w:rsidRPr="00CF0449">
        <w:tab/>
      </w:r>
      <w:r w:rsidRPr="00CF0449">
        <w:rPr>
          <w:kern w:val="36"/>
        </w:rPr>
        <w:t>Functional Properties of Phytochemicals in </w:t>
      </w:r>
      <w:r w:rsidRPr="00CF0449">
        <w:rPr>
          <w:i/>
          <w:iCs/>
          <w:kern w:val="36"/>
        </w:rPr>
        <w:t>Chrysophyllum albidum</w:t>
      </w:r>
    </w:p>
    <w:p w:rsidR="00E361F1" w:rsidRPr="00CF0449" w:rsidRDefault="00E361F1" w:rsidP="00E361F1">
      <w:pPr>
        <w:spacing w:line="276" w:lineRule="auto"/>
        <w:outlineLvl w:val="2"/>
        <w:rPr>
          <w:color w:val="000000"/>
        </w:rPr>
      </w:pPr>
      <w:r w:rsidRPr="00CF0449">
        <w:rPr>
          <w:kern w:val="36"/>
        </w:rPr>
        <w:t>2.4.1</w:t>
      </w:r>
      <w:r w:rsidRPr="00CF0449">
        <w:rPr>
          <w:i/>
          <w:iCs/>
          <w:kern w:val="36"/>
        </w:rPr>
        <w:tab/>
      </w:r>
      <w:r w:rsidRPr="00CF0449">
        <w:rPr>
          <w:color w:val="000000"/>
        </w:rPr>
        <w:t>Antimicrobial Activity</w:t>
      </w:r>
    </w:p>
    <w:p w:rsidR="00E361F1" w:rsidRPr="00CF0449" w:rsidRDefault="00E361F1" w:rsidP="00E361F1">
      <w:pPr>
        <w:spacing w:line="276" w:lineRule="auto"/>
        <w:outlineLvl w:val="2"/>
        <w:rPr>
          <w:color w:val="000000"/>
        </w:rPr>
      </w:pPr>
      <w:r w:rsidRPr="00CF0449">
        <w:rPr>
          <w:color w:val="000000"/>
        </w:rPr>
        <w:t>2.4.2</w:t>
      </w:r>
      <w:r w:rsidRPr="00CF0449">
        <w:rPr>
          <w:color w:val="000000"/>
        </w:rPr>
        <w:tab/>
        <w:t>Antioxidant Activity</w:t>
      </w:r>
    </w:p>
    <w:p w:rsidR="00E361F1" w:rsidRPr="00CF0449" w:rsidRDefault="00E361F1" w:rsidP="00E361F1">
      <w:pPr>
        <w:spacing w:line="276" w:lineRule="auto"/>
        <w:outlineLvl w:val="2"/>
        <w:rPr>
          <w:color w:val="000000"/>
        </w:rPr>
      </w:pPr>
      <w:r w:rsidRPr="00CF0449">
        <w:rPr>
          <w:color w:val="000000"/>
        </w:rPr>
        <w:t>2.4.3</w:t>
      </w:r>
      <w:r w:rsidRPr="00CF0449">
        <w:rPr>
          <w:color w:val="000000"/>
        </w:rPr>
        <w:tab/>
        <w:t xml:space="preserve">Anti-inflammatory and Analgesic Effects </w:t>
      </w:r>
    </w:p>
    <w:p w:rsidR="00E361F1" w:rsidRPr="00CF0449" w:rsidRDefault="00E361F1" w:rsidP="00E361F1">
      <w:pPr>
        <w:spacing w:line="276" w:lineRule="auto"/>
        <w:outlineLvl w:val="2"/>
        <w:rPr>
          <w:color w:val="000000"/>
        </w:rPr>
      </w:pPr>
      <w:r w:rsidRPr="00CF0449">
        <w:rPr>
          <w:color w:val="000000"/>
        </w:rPr>
        <w:t>2.4.4</w:t>
      </w:r>
      <w:r w:rsidRPr="00CF0449">
        <w:rPr>
          <w:color w:val="000000"/>
        </w:rPr>
        <w:tab/>
        <w:t xml:space="preserve">Antibiofilm Activity </w:t>
      </w:r>
    </w:p>
    <w:p w:rsidR="00E361F1" w:rsidRPr="00CF0449" w:rsidRDefault="00E361F1" w:rsidP="00E361F1">
      <w:pPr>
        <w:spacing w:line="276" w:lineRule="auto"/>
        <w:outlineLvl w:val="2"/>
        <w:rPr>
          <w:color w:val="000000"/>
        </w:rPr>
      </w:pPr>
      <w:r w:rsidRPr="00CF0449">
        <w:rPr>
          <w:color w:val="000000"/>
        </w:rPr>
        <w:t>2.4.5</w:t>
      </w:r>
      <w:r w:rsidRPr="00CF0449">
        <w:rPr>
          <w:color w:val="000000"/>
        </w:rPr>
        <w:tab/>
        <w:t>Hypolipidemic and Hypoglycemic Effects</w:t>
      </w:r>
    </w:p>
    <w:p w:rsidR="00E361F1" w:rsidRPr="00CF0449" w:rsidRDefault="00E361F1" w:rsidP="00E361F1">
      <w:pPr>
        <w:spacing w:line="276" w:lineRule="auto"/>
        <w:outlineLvl w:val="2"/>
      </w:pPr>
      <w:r w:rsidRPr="00CF0449">
        <w:rPr>
          <w:color w:val="000000"/>
        </w:rPr>
        <w:t>2.5</w:t>
      </w:r>
      <w:r w:rsidRPr="00CF0449">
        <w:rPr>
          <w:color w:val="000000"/>
        </w:rPr>
        <w:tab/>
      </w:r>
      <w:r w:rsidRPr="00CF0449">
        <w:t>Previous Studies on Chrysophyllum albidum</w:t>
      </w:r>
    </w:p>
    <w:p w:rsidR="00E361F1" w:rsidRPr="00CF0449" w:rsidRDefault="00E361F1" w:rsidP="00E361F1">
      <w:pPr>
        <w:spacing w:line="276" w:lineRule="auto"/>
        <w:outlineLvl w:val="2"/>
      </w:pPr>
      <w:r w:rsidRPr="00CF0449">
        <w:t>CHAPTER THRE</w:t>
      </w:r>
      <w:r>
        <w:t>E</w:t>
      </w:r>
    </w:p>
    <w:p w:rsidR="00E361F1" w:rsidRPr="00CF0449" w:rsidRDefault="00E361F1" w:rsidP="00E361F1">
      <w:pPr>
        <w:spacing w:line="276" w:lineRule="auto"/>
        <w:outlineLvl w:val="2"/>
      </w:pPr>
      <w:r w:rsidRPr="00CF0449">
        <w:t>METHODOLOGY</w:t>
      </w:r>
    </w:p>
    <w:p w:rsidR="00E361F1" w:rsidRPr="00CF0449" w:rsidRDefault="00E361F1" w:rsidP="00E361F1">
      <w:pPr>
        <w:spacing w:line="276" w:lineRule="auto"/>
        <w:outlineLvl w:val="2"/>
      </w:pPr>
      <w:r w:rsidRPr="00CF0449">
        <w:t>3.1</w:t>
      </w:r>
      <w:r w:rsidRPr="00CF0449">
        <w:tab/>
        <w:t>Sample Collection</w:t>
      </w:r>
    </w:p>
    <w:p w:rsidR="00E361F1" w:rsidRPr="00CF0449" w:rsidRDefault="00E361F1" w:rsidP="00E361F1">
      <w:pPr>
        <w:spacing w:line="276" w:lineRule="auto"/>
        <w:outlineLvl w:val="2"/>
      </w:pPr>
      <w:r w:rsidRPr="00CF0449">
        <w:t>3.2</w:t>
      </w:r>
      <w:r w:rsidRPr="00CF0449">
        <w:tab/>
        <w:t>Sample Preparation</w:t>
      </w:r>
    </w:p>
    <w:p w:rsidR="00E361F1" w:rsidRPr="00CF0449" w:rsidRDefault="00E361F1" w:rsidP="00E361F1">
      <w:pPr>
        <w:spacing w:line="276" w:lineRule="auto"/>
        <w:outlineLvl w:val="2"/>
      </w:pPr>
      <w:r w:rsidRPr="00CF0449">
        <w:rPr>
          <w:color w:val="000000"/>
        </w:rPr>
        <w:t>3.3</w:t>
      </w:r>
      <w:r w:rsidRPr="00CF0449">
        <w:rPr>
          <w:color w:val="000000"/>
        </w:rPr>
        <w:tab/>
      </w:r>
      <w:r w:rsidRPr="00CF0449">
        <w:t>Extraction Procedure</w:t>
      </w:r>
    </w:p>
    <w:p w:rsidR="00E361F1" w:rsidRPr="00CF0449" w:rsidRDefault="00E361F1" w:rsidP="00E361F1">
      <w:pPr>
        <w:pStyle w:val="Default"/>
        <w:suppressAutoHyphens/>
        <w:spacing w:before="0" w:line="276" w:lineRule="auto"/>
        <w:jc w:val="both"/>
        <w:rPr>
          <w:rFonts w:ascii="Times New Roman" w:hAnsi="Times New Roman" w:cs="Times New Roman"/>
          <w:lang w:val="nl-NL"/>
        </w:rPr>
      </w:pPr>
      <w:r w:rsidRPr="00CF0449">
        <w:lastRenderedPageBreak/>
        <w:t>3.4</w:t>
      </w:r>
      <w:r w:rsidRPr="00CF0449">
        <w:tab/>
      </w:r>
      <w:r w:rsidRPr="00CF0449">
        <w:rPr>
          <w:rFonts w:ascii="Times New Roman" w:hAnsi="Times New Roman" w:cs="Times New Roman"/>
          <w:lang w:val="nl-NL"/>
        </w:rPr>
        <w:t>Phytochemical Screening</w:t>
      </w:r>
    </w:p>
    <w:p w:rsidR="00E361F1" w:rsidRPr="00CF0449" w:rsidRDefault="00E361F1" w:rsidP="00E361F1">
      <w:pPr>
        <w:pStyle w:val="Default"/>
        <w:suppressAutoHyphens/>
        <w:spacing w:before="0" w:line="276" w:lineRule="auto"/>
        <w:jc w:val="both"/>
        <w:rPr>
          <w:rFonts w:ascii="Times New Roman" w:hAnsi="Times New Roman" w:cs="Times New Roman"/>
          <w:lang w:val="nl-NL"/>
        </w:rPr>
      </w:pPr>
      <w:r w:rsidRPr="00CF0449">
        <w:rPr>
          <w:rFonts w:ascii="Times New Roman" w:hAnsi="Times New Roman" w:cs="Times New Roman"/>
          <w:lang w:val="nl-NL"/>
        </w:rPr>
        <w:t>CHAPTER FOUR</w:t>
      </w:r>
    </w:p>
    <w:p w:rsidR="00E361F1" w:rsidRPr="00CF0449" w:rsidRDefault="00E361F1" w:rsidP="00E361F1">
      <w:pPr>
        <w:pStyle w:val="Default"/>
        <w:suppressAutoHyphens/>
        <w:spacing w:before="0" w:line="276" w:lineRule="auto"/>
        <w:jc w:val="both"/>
        <w:rPr>
          <w:rFonts w:ascii="Times New Roman" w:hAnsi="Times New Roman" w:cs="Times New Roman"/>
          <w:lang w:val="nl-NL"/>
        </w:rPr>
      </w:pPr>
      <w:r w:rsidRPr="00CF0449">
        <w:rPr>
          <w:rFonts w:ascii="Times New Roman" w:hAnsi="Times New Roman" w:cs="Times New Roman"/>
          <w:lang w:val="nl-NL"/>
        </w:rPr>
        <w:t>RESULTS AND DISCUSSION</w:t>
      </w:r>
    </w:p>
    <w:p w:rsidR="00E361F1" w:rsidRPr="00CF0449" w:rsidRDefault="00E361F1" w:rsidP="00E361F1">
      <w:pPr>
        <w:pStyle w:val="Default"/>
        <w:suppressAutoHyphens/>
        <w:spacing w:before="0" w:line="276" w:lineRule="auto"/>
        <w:jc w:val="both"/>
        <w:rPr>
          <w:rFonts w:ascii="Times New Roman" w:hAnsi="Times New Roman" w:cs="Times New Roman"/>
          <w:lang w:val="en-US"/>
        </w:rPr>
      </w:pPr>
      <w:r w:rsidRPr="00CF0449">
        <w:rPr>
          <w:rFonts w:ascii="Times New Roman" w:hAnsi="Times New Roman" w:cs="Times New Roman"/>
          <w:lang w:val="nl-NL"/>
        </w:rPr>
        <w:t>4.1</w:t>
      </w:r>
      <w:r w:rsidRPr="00CF0449">
        <w:rPr>
          <w:rFonts w:ascii="Times New Roman" w:hAnsi="Times New Roman" w:cs="Times New Roman"/>
          <w:lang w:val="nl-NL"/>
        </w:rPr>
        <w:tab/>
      </w:r>
      <w:r w:rsidRPr="00CF0449">
        <w:rPr>
          <w:rFonts w:ascii="Times New Roman" w:hAnsi="Times New Roman" w:cs="Times New Roman"/>
          <w:lang w:val="en-US"/>
        </w:rPr>
        <w:t>Phytochemical Screening</w:t>
      </w:r>
    </w:p>
    <w:p w:rsidR="00E361F1" w:rsidRPr="00CF0449" w:rsidRDefault="00E361F1" w:rsidP="00E361F1">
      <w:pPr>
        <w:pStyle w:val="Default"/>
        <w:suppressAutoHyphens/>
        <w:spacing w:before="0" w:line="276" w:lineRule="auto"/>
        <w:jc w:val="both"/>
        <w:rPr>
          <w:rFonts w:ascii="Times New Roman" w:hAnsi="Times New Roman" w:cs="Times New Roman"/>
          <w:lang w:val="en-US"/>
        </w:rPr>
      </w:pPr>
      <w:r w:rsidRPr="00CF0449">
        <w:rPr>
          <w:rFonts w:ascii="Times New Roman" w:hAnsi="Times New Roman" w:cs="Times New Roman"/>
          <w:lang w:val="en-US"/>
        </w:rPr>
        <w:t>4.2 Result</w:t>
      </w:r>
    </w:p>
    <w:p w:rsidR="00E361F1" w:rsidRPr="00CF0449" w:rsidRDefault="00E361F1" w:rsidP="00E361F1">
      <w:pPr>
        <w:pStyle w:val="Default"/>
        <w:suppressAutoHyphens/>
        <w:spacing w:before="0" w:line="276" w:lineRule="auto"/>
        <w:jc w:val="both"/>
        <w:rPr>
          <w:rFonts w:ascii="Times New Roman" w:eastAsia="Times New Roman" w:hAnsi="Times New Roman" w:cs="Times New Roman"/>
        </w:rPr>
      </w:pPr>
      <w:r w:rsidRPr="00CF0449">
        <w:rPr>
          <w:rFonts w:ascii="Times New Roman" w:hAnsi="Times New Roman" w:cs="Times New Roman"/>
          <w:lang w:val="en-US"/>
        </w:rPr>
        <w:t>4.2.1 Presence of Tannins</w:t>
      </w:r>
    </w:p>
    <w:p w:rsidR="00E361F1" w:rsidRPr="00CF0449" w:rsidRDefault="00E361F1" w:rsidP="00E361F1">
      <w:pPr>
        <w:pStyle w:val="Default"/>
        <w:suppressAutoHyphens/>
        <w:spacing w:before="0" w:line="276" w:lineRule="auto"/>
        <w:jc w:val="both"/>
        <w:rPr>
          <w:rFonts w:ascii="Times New Roman" w:eastAsia="Times New Roman" w:hAnsi="Times New Roman" w:cs="Times New Roman"/>
        </w:rPr>
      </w:pPr>
      <w:r w:rsidRPr="00CF0449">
        <w:rPr>
          <w:rFonts w:ascii="Times New Roman" w:hAnsi="Times New Roman" w:cs="Times New Roman"/>
          <w:lang w:val="en-US"/>
        </w:rPr>
        <w:t>4.2.2 Saponins in Seed Only</w:t>
      </w:r>
    </w:p>
    <w:p w:rsidR="00E361F1" w:rsidRPr="00CF0449" w:rsidRDefault="00E361F1" w:rsidP="00E361F1">
      <w:pPr>
        <w:pStyle w:val="Default"/>
        <w:suppressAutoHyphens/>
        <w:spacing w:before="0" w:line="276" w:lineRule="auto"/>
        <w:jc w:val="both"/>
        <w:rPr>
          <w:rFonts w:ascii="Times New Roman" w:eastAsia="Times New Roman" w:hAnsi="Times New Roman" w:cs="Times New Roman"/>
        </w:rPr>
      </w:pPr>
      <w:r w:rsidRPr="00CF0449">
        <w:rPr>
          <w:rFonts w:ascii="Times New Roman" w:hAnsi="Times New Roman" w:cs="Times New Roman"/>
          <w:lang w:val="en-US"/>
        </w:rPr>
        <w:t>4.2.3 Terpenoids in Both Extracts</w:t>
      </w:r>
    </w:p>
    <w:p w:rsidR="00E361F1" w:rsidRPr="00CF0449" w:rsidRDefault="00E361F1" w:rsidP="00E361F1">
      <w:pPr>
        <w:pStyle w:val="Default"/>
        <w:suppressAutoHyphens/>
        <w:spacing w:before="0" w:line="276" w:lineRule="auto"/>
        <w:jc w:val="both"/>
        <w:rPr>
          <w:rFonts w:ascii="Times New Roman" w:eastAsia="Times New Roman" w:hAnsi="Times New Roman" w:cs="Times New Roman"/>
        </w:rPr>
      </w:pPr>
      <w:r w:rsidRPr="00CF0449">
        <w:rPr>
          <w:rFonts w:ascii="Times New Roman" w:hAnsi="Times New Roman" w:cs="Times New Roman"/>
          <w:lang w:val="en-US"/>
        </w:rPr>
        <w:t>4.2.4 Glycosides Only in seed</w:t>
      </w:r>
    </w:p>
    <w:p w:rsidR="00E361F1" w:rsidRPr="00CF0449" w:rsidRDefault="00E361F1" w:rsidP="00E361F1">
      <w:pPr>
        <w:pStyle w:val="Default"/>
        <w:suppressAutoHyphens/>
        <w:spacing w:before="0" w:line="276" w:lineRule="auto"/>
        <w:jc w:val="both"/>
        <w:rPr>
          <w:rFonts w:ascii="Times New Roman" w:eastAsia="Times New Roman" w:hAnsi="Times New Roman" w:cs="Times New Roman"/>
        </w:rPr>
      </w:pPr>
      <w:r w:rsidRPr="00CF0449">
        <w:rPr>
          <w:rFonts w:ascii="Times New Roman" w:hAnsi="Times New Roman" w:cs="Times New Roman"/>
          <w:lang w:val="en-US"/>
        </w:rPr>
        <w:t>4.2.5 Absence of Steroids</w:t>
      </w:r>
    </w:p>
    <w:p w:rsidR="00E361F1" w:rsidRPr="00CF0449" w:rsidRDefault="00E361F1" w:rsidP="00E361F1">
      <w:pPr>
        <w:pStyle w:val="Default"/>
        <w:suppressAutoHyphens/>
        <w:spacing w:before="0" w:line="276" w:lineRule="auto"/>
        <w:jc w:val="both"/>
        <w:rPr>
          <w:rFonts w:ascii="Times New Roman" w:eastAsia="Times New Roman" w:hAnsi="Times New Roman" w:cs="Times New Roman"/>
        </w:rPr>
      </w:pPr>
      <w:r w:rsidRPr="00CF0449">
        <w:rPr>
          <w:rFonts w:ascii="Times New Roman" w:hAnsi="Times New Roman" w:cs="Times New Roman"/>
          <w:lang w:val="en-US"/>
        </w:rPr>
        <w:t>4.2.6 Abundant Alkaloids and Flavonoids</w:t>
      </w:r>
    </w:p>
    <w:p w:rsidR="00E361F1" w:rsidRPr="00CF0449" w:rsidRDefault="00E361F1" w:rsidP="00E361F1">
      <w:pPr>
        <w:pStyle w:val="Default"/>
        <w:suppressAutoHyphens/>
        <w:spacing w:before="0" w:line="276" w:lineRule="auto"/>
        <w:jc w:val="both"/>
        <w:rPr>
          <w:rFonts w:ascii="Times New Roman" w:eastAsia="Times New Roman" w:hAnsi="Times New Roman" w:cs="Times New Roman"/>
        </w:rPr>
      </w:pPr>
      <w:r w:rsidRPr="00CF0449">
        <w:rPr>
          <w:rFonts w:ascii="Times New Roman" w:hAnsi="Times New Roman" w:cs="Times New Roman"/>
          <w:lang w:val="en-US"/>
        </w:rPr>
        <w:t>4.2.7 Presence of Phenols</w:t>
      </w:r>
    </w:p>
    <w:p w:rsidR="00E361F1" w:rsidRPr="00CF0449" w:rsidRDefault="00E361F1" w:rsidP="00E361F1">
      <w:pPr>
        <w:pStyle w:val="Default"/>
        <w:suppressAutoHyphens/>
        <w:spacing w:before="0" w:line="276" w:lineRule="auto"/>
        <w:jc w:val="both"/>
        <w:rPr>
          <w:rFonts w:ascii="Times New Roman" w:eastAsia="Times New Roman" w:hAnsi="Times New Roman" w:cs="Times New Roman"/>
        </w:rPr>
      </w:pPr>
      <w:r w:rsidRPr="00CF0449">
        <w:rPr>
          <w:rFonts w:ascii="Times New Roman" w:hAnsi="Times New Roman" w:cs="Times New Roman"/>
          <w:lang w:val="en-US"/>
        </w:rPr>
        <w:t>4.2.8 Amino Acids and Phlobatannins Absent</w:t>
      </w:r>
    </w:p>
    <w:p w:rsidR="00E361F1" w:rsidRPr="00CF0449" w:rsidRDefault="00E361F1" w:rsidP="00E361F1">
      <w:pPr>
        <w:pStyle w:val="Default"/>
        <w:suppressAutoHyphens/>
        <w:spacing w:before="0" w:line="276" w:lineRule="auto"/>
        <w:jc w:val="both"/>
        <w:rPr>
          <w:rFonts w:ascii="Times New Roman" w:eastAsia="Times New Roman" w:hAnsi="Times New Roman" w:cs="Times New Roman"/>
        </w:rPr>
      </w:pPr>
      <w:r w:rsidRPr="00CF0449">
        <w:rPr>
          <w:rFonts w:ascii="Times New Roman" w:hAnsi="Times New Roman" w:cs="Times New Roman"/>
          <w:lang w:val="de-DE"/>
        </w:rPr>
        <w:t>4.3 ComparativePhytochemicalRichness</w:t>
      </w:r>
    </w:p>
    <w:p w:rsidR="00E361F1" w:rsidRPr="00CF0449" w:rsidRDefault="00E361F1" w:rsidP="00E361F1">
      <w:pPr>
        <w:pStyle w:val="Heading3"/>
        <w:spacing w:before="0" w:line="276" w:lineRule="auto"/>
        <w:jc w:val="both"/>
        <w:rPr>
          <w:rFonts w:cs="Times New Roman"/>
          <w:color w:val="000000"/>
        </w:rPr>
      </w:pPr>
      <w:r w:rsidRPr="00CF0449">
        <w:rPr>
          <w:rStyle w:val="Strong"/>
          <w:rFonts w:cs="Times New Roman"/>
          <w:color w:val="000000"/>
        </w:rPr>
        <w:t>4.4Scientific Relevance of Screening Results</w:t>
      </w:r>
    </w:p>
    <w:p w:rsidR="00E361F1" w:rsidRPr="00CF0449" w:rsidRDefault="00E361F1" w:rsidP="00E361F1">
      <w:pPr>
        <w:pStyle w:val="Default"/>
        <w:suppressAutoHyphens/>
        <w:spacing w:before="0" w:line="276" w:lineRule="auto"/>
        <w:jc w:val="both"/>
        <w:rPr>
          <w:rFonts w:ascii="Times New Roman" w:hAnsi="Times New Roman" w:cs="Times New Roman"/>
          <w:lang w:val="en-US"/>
        </w:rPr>
      </w:pPr>
      <w:r w:rsidRPr="00CF0449">
        <w:rPr>
          <w:rFonts w:ascii="Times New Roman" w:hAnsi="Times New Roman" w:cs="Times New Roman"/>
          <w:lang w:val="en-US"/>
        </w:rPr>
        <w:t>REFERENCES</w:t>
      </w:r>
    </w:p>
    <w:p w:rsidR="00E361F1" w:rsidRDefault="00E361F1" w:rsidP="00E361F1">
      <w:pPr>
        <w:spacing w:line="276" w:lineRule="auto"/>
        <w:jc w:val="center"/>
      </w:pPr>
      <w:r>
        <w:br w:type="page"/>
      </w:r>
      <w:r>
        <w:lastRenderedPageBreak/>
        <w:t>LIST OF FIGURES</w:t>
      </w:r>
    </w:p>
    <w:p w:rsidR="00E361F1" w:rsidRDefault="00E361F1" w:rsidP="00E361F1">
      <w:pPr>
        <w:spacing w:line="276" w:lineRule="auto"/>
      </w:pPr>
      <w:r>
        <w:t>Figure 1:</w:t>
      </w:r>
      <w:r>
        <w:tab/>
        <w:t>Chrysophllum Albidum</w:t>
      </w:r>
    </w:p>
    <w:p w:rsidR="00E361F1" w:rsidRDefault="00E361F1" w:rsidP="00E361F1">
      <w:pPr>
        <w:spacing w:line="276" w:lineRule="auto"/>
      </w:pPr>
      <w:r>
        <w:t>Figure 2:</w:t>
      </w:r>
      <w:r>
        <w:tab/>
        <w:t>Pounded Chrysophllum Albidum</w:t>
      </w:r>
    </w:p>
    <w:p w:rsidR="00E361F1" w:rsidRDefault="00E361F1" w:rsidP="00E361F1">
      <w:pPr>
        <w:spacing w:line="276" w:lineRule="auto"/>
        <w:jc w:val="both"/>
      </w:pPr>
      <w:r>
        <w:t>Figure 3:</w:t>
      </w:r>
      <w:r>
        <w:tab/>
        <w:t>Chrysophllum Albidum Seeds</w:t>
      </w:r>
    </w:p>
    <w:p w:rsidR="00E361F1" w:rsidRPr="00B86E51" w:rsidRDefault="00E361F1" w:rsidP="00E361F1">
      <w:pPr>
        <w:spacing w:line="276" w:lineRule="auto"/>
        <w:jc w:val="both"/>
        <w:rPr>
          <w:color w:val="000000"/>
          <w:lang w:val="fr-FR"/>
        </w:rPr>
      </w:pPr>
      <w:r>
        <w:t>Figure 4:</w:t>
      </w:r>
      <w:r>
        <w:tab/>
        <w:t>Ground seed and pulp</w:t>
      </w:r>
      <w:r>
        <w:br w:type="page"/>
      </w:r>
    </w:p>
    <w:p w:rsidR="00E361F1" w:rsidRDefault="00E361F1" w:rsidP="00E361F1">
      <w:pPr>
        <w:spacing w:line="276" w:lineRule="auto"/>
        <w:rPr>
          <w:color w:val="000000"/>
          <w:bdr w:val="nil"/>
          <w:lang w:val="fr-FR"/>
        </w:rPr>
      </w:pPr>
      <w:r>
        <w:rPr>
          <w:color w:val="000000"/>
          <w:bdr w:val="nil"/>
          <w:lang w:val="fr-FR"/>
        </w:rPr>
        <w:lastRenderedPageBreak/>
        <w:t>LIST OF TABLES</w:t>
      </w:r>
    </w:p>
    <w:p w:rsidR="00E361F1" w:rsidRDefault="00E361F1" w:rsidP="00E361F1">
      <w:pPr>
        <w:spacing w:line="276" w:lineRule="auto"/>
        <w:rPr>
          <w:color w:val="000000"/>
          <w:bdr w:val="nil"/>
          <w:lang w:val="fr-FR"/>
        </w:rPr>
      </w:pPr>
      <w:r>
        <w:rPr>
          <w:color w:val="000000"/>
          <w:bdr w:val="nil"/>
          <w:lang w:val="fr-FR"/>
        </w:rPr>
        <w:t>Table 1 :</w:t>
      </w:r>
      <w:r>
        <w:rPr>
          <w:color w:val="000000"/>
          <w:bdr w:val="nil"/>
          <w:lang w:val="fr-FR"/>
        </w:rPr>
        <w:tab/>
      </w:r>
      <w:r w:rsidRPr="00360AF0">
        <w:t>Phytochemical Constituents of Chrysophyllum albidum pulp and Seed</w:t>
      </w:r>
    </w:p>
    <w:p w:rsidR="00E361F1" w:rsidRDefault="00E361F1" w:rsidP="00E361F1">
      <w:pPr>
        <w:spacing w:line="276" w:lineRule="auto"/>
        <w:rPr>
          <w:color w:val="000000"/>
          <w:bdr w:val="nil"/>
          <w:lang w:val="fr-FR"/>
        </w:rPr>
      </w:pPr>
      <w:r>
        <w:rPr>
          <w:color w:val="000000"/>
          <w:bdr w:val="nil"/>
          <w:lang w:val="fr-FR"/>
        </w:rPr>
        <w:br w:type="page"/>
      </w:r>
    </w:p>
    <w:p w:rsidR="00E361F1" w:rsidRPr="00360AF0" w:rsidRDefault="00E361F1" w:rsidP="00E361F1">
      <w:pPr>
        <w:pStyle w:val="Default"/>
        <w:suppressAutoHyphens/>
        <w:spacing w:before="0" w:line="276" w:lineRule="auto"/>
        <w:jc w:val="center"/>
        <w:rPr>
          <w:rFonts w:ascii="Times New Roman" w:eastAsia="Times New Roman" w:hAnsi="Times New Roman" w:cs="Times New Roman"/>
          <w:b/>
          <w:bCs/>
        </w:rPr>
      </w:pPr>
      <w:r w:rsidRPr="00360AF0">
        <w:rPr>
          <w:rFonts w:ascii="Times New Roman" w:eastAsia="Times New Roman" w:hAnsi="Times New Roman" w:cs="Times New Roman"/>
          <w:b/>
          <w:bCs/>
        </w:rPr>
        <w:lastRenderedPageBreak/>
        <w:t>Abstract</w:t>
      </w:r>
    </w:p>
    <w:p w:rsidR="00E361F1" w:rsidRDefault="00E361F1" w:rsidP="00E361F1">
      <w:pPr>
        <w:pStyle w:val="Default"/>
        <w:suppressAutoHyphens/>
        <w:spacing w:before="0" w:line="276" w:lineRule="auto"/>
        <w:jc w:val="both"/>
        <w:rPr>
          <w:rFonts w:ascii="Times New Roman" w:eastAsia="Times New Roman" w:hAnsi="Times New Roman" w:cs="Times New Roman"/>
          <w:bdr w:val="none" w:sz="0" w:space="0" w:color="auto"/>
        </w:rPr>
      </w:pPr>
    </w:p>
    <w:p w:rsidR="00E361F1" w:rsidRPr="00BD0B07" w:rsidRDefault="00E361F1" w:rsidP="00E361F1">
      <w:pPr>
        <w:pStyle w:val="Default"/>
        <w:suppressAutoHyphens/>
        <w:spacing w:before="0" w:line="276" w:lineRule="auto"/>
        <w:jc w:val="both"/>
        <w:rPr>
          <w:rFonts w:ascii="Times New Roman" w:eastAsia="Times New Roman" w:hAnsi="Times New Roman" w:cs="Times New Roman"/>
          <w:i/>
        </w:rPr>
      </w:pPr>
      <w:r w:rsidRPr="00BD0B07">
        <w:rPr>
          <w:rFonts w:ascii="Times New Roman" w:eastAsia="Times New Roman" w:hAnsi="Times New Roman" w:cs="Times New Roman"/>
          <w:i/>
          <w:sz w:val="28"/>
          <w:bdr w:val="none" w:sz="0" w:space="0" w:color="auto"/>
        </w:rPr>
        <w:t>Chrysophyllum albidum, commonly known as the African star apple, is a tropical fruit-bearing plant traditionally used for its nutritional and medicinal benefits. This study aimed to investigate the qualitative phytochemical constituents of the pulp and seed of C. albidumusingethanolextracts. Fresh fruits were sourced from a local market in Ilorin (IpataMarket), and the seeds and pulp were separated and air-dried before extraction. Standard phytochemical screening methods revealed the presence of flavonoids, alkaloids, phenols, tannins, and terpenoids in both the pulp and seed extracts. Notably, saponinswerepresentonly in the seed. Steroids, aminoacids, and phlobatanninswere absent in both samples. These findings support the ethnomedicinal applications of C. albidum and suggest that different parts of the plant may offer varying therapeuticbenefits. Further studies are recommended to isolate and characterize the individual compounds responsible for these bioactivities.</w:t>
      </w:r>
    </w:p>
    <w:p w:rsidR="00E361F1" w:rsidRPr="00B86E51" w:rsidRDefault="00E361F1" w:rsidP="00E361F1">
      <w:pPr>
        <w:spacing w:line="276" w:lineRule="auto"/>
        <w:rPr>
          <w:color w:val="000000"/>
          <w:bdr w:val="nil"/>
          <w:lang w:val="fr-FR"/>
        </w:rPr>
      </w:pPr>
    </w:p>
    <w:p w:rsidR="00E361F1" w:rsidRPr="00CF0449" w:rsidRDefault="00E361F1" w:rsidP="00E361F1">
      <w:pPr>
        <w:spacing w:line="276" w:lineRule="auto"/>
        <w:outlineLvl w:val="2"/>
        <w:rPr>
          <w:color w:val="000000"/>
        </w:rPr>
      </w:pPr>
    </w:p>
    <w:p w:rsidR="00E361F1" w:rsidRPr="00CF0449" w:rsidRDefault="00E361F1" w:rsidP="00E361F1">
      <w:pPr>
        <w:spacing w:line="276" w:lineRule="auto"/>
        <w:outlineLvl w:val="2"/>
        <w:rPr>
          <w:color w:val="000000"/>
        </w:rPr>
      </w:pPr>
    </w:p>
    <w:p w:rsidR="00E361F1" w:rsidRPr="00CF0449" w:rsidRDefault="00E361F1" w:rsidP="00E361F1">
      <w:pPr>
        <w:spacing w:line="276" w:lineRule="auto"/>
      </w:pPr>
    </w:p>
    <w:p w:rsidR="00E361F1" w:rsidRPr="00CF0449" w:rsidRDefault="00E361F1" w:rsidP="00E361F1">
      <w:pPr>
        <w:spacing w:line="276" w:lineRule="auto"/>
      </w:pPr>
    </w:p>
    <w:p w:rsidR="00E361F1" w:rsidRDefault="00E361F1" w:rsidP="00C072DE">
      <w:pPr>
        <w:spacing w:line="360" w:lineRule="auto"/>
        <w:jc w:val="center"/>
        <w:rPr>
          <w:b/>
          <w:bCs/>
          <w:color w:val="000000"/>
        </w:rPr>
      </w:pPr>
    </w:p>
    <w:p w:rsidR="00E361F1" w:rsidRDefault="00E361F1" w:rsidP="00C072DE">
      <w:pPr>
        <w:spacing w:line="360" w:lineRule="auto"/>
        <w:jc w:val="center"/>
        <w:rPr>
          <w:b/>
          <w:bCs/>
          <w:color w:val="000000"/>
        </w:rPr>
      </w:pPr>
    </w:p>
    <w:p w:rsidR="00E361F1" w:rsidRDefault="00E361F1" w:rsidP="00C072DE">
      <w:pPr>
        <w:spacing w:line="360" w:lineRule="auto"/>
        <w:jc w:val="center"/>
        <w:rPr>
          <w:b/>
          <w:bCs/>
          <w:color w:val="000000"/>
        </w:rPr>
      </w:pPr>
    </w:p>
    <w:p w:rsidR="00E361F1" w:rsidRDefault="00E361F1" w:rsidP="00C072DE">
      <w:pPr>
        <w:spacing w:line="360" w:lineRule="auto"/>
        <w:jc w:val="center"/>
        <w:rPr>
          <w:b/>
          <w:bCs/>
          <w:color w:val="000000"/>
        </w:rPr>
      </w:pPr>
    </w:p>
    <w:p w:rsidR="00E361F1" w:rsidRDefault="00E361F1" w:rsidP="00C072DE">
      <w:pPr>
        <w:spacing w:line="360" w:lineRule="auto"/>
        <w:jc w:val="center"/>
        <w:rPr>
          <w:b/>
          <w:bCs/>
          <w:color w:val="000000"/>
        </w:rPr>
      </w:pPr>
    </w:p>
    <w:p w:rsidR="00E361F1" w:rsidRDefault="00E361F1" w:rsidP="00C072DE">
      <w:pPr>
        <w:spacing w:line="360" w:lineRule="auto"/>
        <w:jc w:val="center"/>
        <w:rPr>
          <w:b/>
          <w:bCs/>
          <w:color w:val="000000"/>
        </w:rPr>
      </w:pPr>
    </w:p>
    <w:p w:rsidR="00E361F1" w:rsidRDefault="00E361F1" w:rsidP="00C072DE">
      <w:pPr>
        <w:spacing w:line="360" w:lineRule="auto"/>
        <w:jc w:val="center"/>
        <w:rPr>
          <w:b/>
          <w:bCs/>
          <w:color w:val="000000"/>
        </w:rPr>
      </w:pPr>
    </w:p>
    <w:p w:rsidR="00E361F1" w:rsidRDefault="00E361F1" w:rsidP="00C072DE">
      <w:pPr>
        <w:spacing w:line="360" w:lineRule="auto"/>
        <w:jc w:val="center"/>
        <w:rPr>
          <w:b/>
          <w:bCs/>
          <w:color w:val="000000"/>
        </w:rPr>
      </w:pPr>
    </w:p>
    <w:p w:rsidR="00E361F1" w:rsidRDefault="00E361F1" w:rsidP="00C072DE">
      <w:pPr>
        <w:spacing w:line="360" w:lineRule="auto"/>
        <w:jc w:val="center"/>
        <w:rPr>
          <w:b/>
          <w:bCs/>
          <w:color w:val="000000"/>
        </w:rPr>
      </w:pPr>
    </w:p>
    <w:p w:rsidR="00E361F1" w:rsidRDefault="00E361F1" w:rsidP="00C072DE">
      <w:pPr>
        <w:spacing w:line="360" w:lineRule="auto"/>
        <w:jc w:val="center"/>
        <w:rPr>
          <w:b/>
          <w:bCs/>
          <w:color w:val="000000"/>
        </w:rPr>
      </w:pPr>
    </w:p>
    <w:p w:rsidR="00E361F1" w:rsidRDefault="00E361F1" w:rsidP="00C072DE">
      <w:pPr>
        <w:spacing w:line="360" w:lineRule="auto"/>
        <w:jc w:val="center"/>
        <w:rPr>
          <w:b/>
          <w:bCs/>
          <w:color w:val="000000"/>
        </w:rPr>
      </w:pPr>
    </w:p>
    <w:p w:rsidR="00E361F1" w:rsidRDefault="00E361F1" w:rsidP="00C072DE">
      <w:pPr>
        <w:spacing w:line="360" w:lineRule="auto"/>
        <w:jc w:val="center"/>
        <w:rPr>
          <w:b/>
          <w:bCs/>
          <w:color w:val="000000"/>
        </w:rPr>
      </w:pPr>
    </w:p>
    <w:p w:rsidR="00E361F1" w:rsidRDefault="00E361F1" w:rsidP="00C072DE">
      <w:pPr>
        <w:spacing w:line="360" w:lineRule="auto"/>
        <w:jc w:val="center"/>
        <w:rPr>
          <w:b/>
          <w:bCs/>
          <w:color w:val="000000"/>
        </w:rPr>
      </w:pPr>
    </w:p>
    <w:p w:rsidR="00E361F1" w:rsidRDefault="00E361F1" w:rsidP="00C072DE">
      <w:pPr>
        <w:spacing w:line="360" w:lineRule="auto"/>
        <w:jc w:val="center"/>
        <w:rPr>
          <w:b/>
          <w:bCs/>
          <w:color w:val="000000"/>
        </w:rPr>
      </w:pPr>
    </w:p>
    <w:p w:rsidR="00E361F1" w:rsidRDefault="00E361F1" w:rsidP="00C072DE">
      <w:pPr>
        <w:spacing w:line="360" w:lineRule="auto"/>
        <w:jc w:val="center"/>
        <w:rPr>
          <w:b/>
          <w:bCs/>
          <w:color w:val="000000"/>
        </w:rPr>
      </w:pPr>
    </w:p>
    <w:p w:rsidR="00E361F1" w:rsidRDefault="00E361F1" w:rsidP="00C072DE">
      <w:pPr>
        <w:spacing w:line="360" w:lineRule="auto"/>
        <w:jc w:val="center"/>
        <w:rPr>
          <w:b/>
          <w:bCs/>
          <w:color w:val="000000"/>
        </w:rPr>
      </w:pPr>
    </w:p>
    <w:p w:rsidR="00E361F1" w:rsidRDefault="00E361F1" w:rsidP="00C072DE">
      <w:pPr>
        <w:spacing w:line="360" w:lineRule="auto"/>
        <w:jc w:val="center"/>
        <w:rPr>
          <w:b/>
          <w:bCs/>
          <w:color w:val="000000"/>
        </w:rPr>
      </w:pPr>
    </w:p>
    <w:p w:rsidR="00E361F1" w:rsidRDefault="00E361F1" w:rsidP="00C072DE">
      <w:pPr>
        <w:spacing w:line="360" w:lineRule="auto"/>
        <w:jc w:val="center"/>
        <w:rPr>
          <w:b/>
          <w:bCs/>
          <w:color w:val="000000"/>
        </w:rPr>
      </w:pPr>
    </w:p>
    <w:p w:rsidR="00E361F1" w:rsidRDefault="00E361F1" w:rsidP="00C072DE">
      <w:pPr>
        <w:spacing w:line="360" w:lineRule="auto"/>
        <w:jc w:val="center"/>
        <w:rPr>
          <w:b/>
          <w:bCs/>
          <w:color w:val="000000"/>
        </w:rPr>
      </w:pPr>
    </w:p>
    <w:p w:rsidR="00B42E52" w:rsidRPr="00360AF0" w:rsidRDefault="00B42E52" w:rsidP="00C072DE">
      <w:pPr>
        <w:spacing w:line="360" w:lineRule="auto"/>
        <w:jc w:val="center"/>
        <w:rPr>
          <w:b/>
          <w:bCs/>
          <w:color w:val="000000"/>
        </w:rPr>
      </w:pPr>
      <w:r w:rsidRPr="00360AF0">
        <w:rPr>
          <w:b/>
          <w:bCs/>
          <w:color w:val="000000"/>
        </w:rPr>
        <w:lastRenderedPageBreak/>
        <w:t>CHAPTER ONE</w:t>
      </w:r>
    </w:p>
    <w:p w:rsidR="00B42E52" w:rsidRPr="00360AF0" w:rsidRDefault="00B42E52" w:rsidP="00360AF0">
      <w:pPr>
        <w:spacing w:before="100" w:beforeAutospacing="1" w:after="100" w:afterAutospacing="1" w:line="360" w:lineRule="auto"/>
        <w:jc w:val="center"/>
        <w:outlineLvl w:val="2"/>
        <w:rPr>
          <w:b/>
          <w:bCs/>
          <w:color w:val="000000"/>
        </w:rPr>
      </w:pPr>
      <w:r w:rsidRPr="00360AF0">
        <w:rPr>
          <w:b/>
          <w:bCs/>
          <w:color w:val="000000"/>
        </w:rPr>
        <w:t>INTRODUCTION</w:t>
      </w:r>
    </w:p>
    <w:p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1.1 Background of the Study</w:t>
      </w:r>
    </w:p>
    <w:p w:rsidR="00B42E52" w:rsidRPr="00360AF0" w:rsidRDefault="00B42E52" w:rsidP="00360AF0">
      <w:pPr>
        <w:spacing w:before="100" w:beforeAutospacing="1" w:after="100" w:afterAutospacing="1" w:line="360" w:lineRule="auto"/>
        <w:jc w:val="both"/>
        <w:rPr>
          <w:color w:val="000000"/>
        </w:rPr>
      </w:pPr>
      <w:r w:rsidRPr="00360AF0">
        <w:rPr>
          <w:color w:val="000000"/>
        </w:rPr>
        <w:t>Since antiquity, medicinal plants have played a critical role in the health and well-being of human societies. Across cultures and continents, traditional medicine has largely depended on the healing powers of plants to address a myriad of illnesses ranging from simple infections to chronic diseases. The World Health Organization (WHO) estimates that approximately 80% of the world’s population relies on traditional medicine for primary healthcare, particularly in developing countries (WHO, 2008). Central to the effectiveness of these natural remedies are compounds known as phytochemicals — bioactive substances produced by plants as part of their normal metabolic processes.</w:t>
      </w:r>
    </w:p>
    <w:p w:rsidR="00B42E52" w:rsidRPr="00360AF0" w:rsidRDefault="00B42E52" w:rsidP="00360AF0">
      <w:pPr>
        <w:spacing w:before="100" w:beforeAutospacing="1" w:after="100" w:afterAutospacing="1" w:line="360" w:lineRule="auto"/>
        <w:jc w:val="both"/>
        <w:rPr>
          <w:color w:val="000000"/>
        </w:rPr>
      </w:pPr>
      <w:r w:rsidRPr="00360AF0">
        <w:rPr>
          <w:color w:val="000000"/>
        </w:rPr>
        <w:t>Phytochemicals serve a protective function in plants, defending them against pathogens, pests, and environmental stress. However, their significance extends beyond plant biology. Numerous studies have demonstrated that these compounds also exert profound effects on human health, exhibiting antimicrobial, anti-inflammatory, antioxidant, and anticancer properties (Okwu, 2004; Edeoga et al., 2005). Some of the most well-known phytochemicals include alkaloids, flavonoids, saponins, tannins, phenols, terpenoids, glycosides, and steroids. These compounds, while not essential nutrients, contribute significantly to the pharmacological efficacy of many medicinal plants.</w:t>
      </w:r>
    </w:p>
    <w:p w:rsidR="00B42E52" w:rsidRPr="00360AF0" w:rsidRDefault="00B42E52" w:rsidP="00360AF0">
      <w:pPr>
        <w:spacing w:before="100" w:beforeAutospacing="1" w:after="100" w:afterAutospacing="1" w:line="360" w:lineRule="auto"/>
        <w:jc w:val="both"/>
        <w:rPr>
          <w:color w:val="000000"/>
        </w:rPr>
      </w:pPr>
      <w:r w:rsidRPr="00360AF0">
        <w:rPr>
          <w:color w:val="000000"/>
        </w:rPr>
        <w:t>Amid the growing global interest in natural and plant-derived therapeutic agents, researchers have turned their attention to the validation of traditional medicines through scientific investigation. This approach not only supports the integration of herbal medicine into mainstream healthcare but also aids in the discovery of novel drugs. In recent decades, bioactive compounds derived from plants have led to the development of life-saving medications such as morphine (from </w:t>
      </w:r>
      <w:r w:rsidRPr="00360AF0">
        <w:rPr>
          <w:i/>
          <w:iCs/>
          <w:color w:val="000000"/>
        </w:rPr>
        <w:t>Papaver somniferum</w:t>
      </w:r>
      <w:r w:rsidRPr="00360AF0">
        <w:rPr>
          <w:color w:val="000000"/>
        </w:rPr>
        <w:t>) and quinine (from </w:t>
      </w:r>
      <w:r w:rsidRPr="00360AF0">
        <w:rPr>
          <w:i/>
          <w:iCs/>
          <w:color w:val="000000"/>
        </w:rPr>
        <w:t>Cinchona</w:t>
      </w:r>
      <w:r w:rsidRPr="00360AF0">
        <w:rPr>
          <w:color w:val="000000"/>
        </w:rPr>
        <w:t> species).</w:t>
      </w:r>
    </w:p>
    <w:p w:rsidR="00236707" w:rsidRPr="00360AF0" w:rsidRDefault="00B42E52" w:rsidP="00360AF0">
      <w:pPr>
        <w:spacing w:before="100" w:beforeAutospacing="1" w:after="100" w:afterAutospacing="1" w:line="360" w:lineRule="auto"/>
        <w:jc w:val="both"/>
        <w:rPr>
          <w:color w:val="000000"/>
        </w:rPr>
      </w:pPr>
      <w:r w:rsidRPr="00360AF0">
        <w:rPr>
          <w:color w:val="000000"/>
        </w:rPr>
        <w:t>One plant that has gained attention for its potential medicinal benefits is </w:t>
      </w:r>
      <w:r w:rsidRPr="00360AF0">
        <w:rPr>
          <w:i/>
          <w:iCs/>
          <w:color w:val="000000"/>
        </w:rPr>
        <w:t>Chrysophyllum albidum</w:t>
      </w:r>
      <w:r w:rsidRPr="00360AF0">
        <w:rPr>
          <w:color w:val="000000"/>
        </w:rPr>
        <w:t>, commonly known as the African star apple. This tropical fruit tree, belonging to the Sapotaceae family, is native to West Africa and widely cultivated in Nigeria, Ghana, and Cameroon. The tree bears small, round fruits with a thick skin and a juicy, tangy-sweet pulp. While the fruit is a common snack, traditional medicine has long utilized various parts of the plant, including the leaves, seeds, bark, and roots, in treating a variety of health conditions.</w:t>
      </w:r>
    </w:p>
    <w:p w:rsidR="00B42E52" w:rsidRPr="00360AF0" w:rsidRDefault="00236707" w:rsidP="00E361F1">
      <w:pPr>
        <w:pBdr>
          <w:top w:val="nil"/>
          <w:left w:val="nil"/>
          <w:bottom w:val="nil"/>
          <w:right w:val="nil"/>
          <w:between w:val="nil"/>
          <w:bar w:val="nil"/>
        </w:pBdr>
        <w:spacing w:line="360" w:lineRule="auto"/>
        <w:jc w:val="both"/>
        <w:rPr>
          <w:b/>
          <w:bCs/>
          <w:color w:val="000000"/>
        </w:rPr>
      </w:pPr>
      <w:r w:rsidRPr="00360AF0">
        <w:rPr>
          <w:color w:val="000000"/>
        </w:rPr>
        <w:br w:type="page"/>
      </w:r>
      <w:r w:rsidR="00B42E52" w:rsidRPr="00360AF0">
        <w:rPr>
          <w:b/>
          <w:bCs/>
          <w:color w:val="000000"/>
        </w:rPr>
        <w:lastRenderedPageBreak/>
        <w:t>1.2 Description and Ethnobotanical Importance of </w:t>
      </w:r>
      <w:r w:rsidR="00B42E52" w:rsidRPr="00360AF0">
        <w:rPr>
          <w:b/>
          <w:bCs/>
          <w:i/>
          <w:iCs/>
          <w:color w:val="000000"/>
        </w:rPr>
        <w:t>Chrysophyllum albidum</w:t>
      </w:r>
    </w:p>
    <w:p w:rsidR="00B42E52" w:rsidRPr="00360AF0" w:rsidRDefault="00B42E52" w:rsidP="00360AF0">
      <w:pPr>
        <w:spacing w:before="100" w:beforeAutospacing="1" w:after="100" w:afterAutospacing="1" w:line="360" w:lineRule="auto"/>
        <w:jc w:val="both"/>
        <w:rPr>
          <w:color w:val="000000"/>
        </w:rPr>
      </w:pPr>
      <w:r w:rsidRPr="00360AF0">
        <w:rPr>
          <w:i/>
          <w:iCs/>
          <w:color w:val="000000"/>
        </w:rPr>
        <w:t>C. albidum</w:t>
      </w:r>
      <w:r w:rsidRPr="00360AF0">
        <w:rPr>
          <w:color w:val="000000"/>
        </w:rPr>
        <w:t> has found a place in folklore medicine where it is reputed to treat a range of ailments such as malaria, diarrhea, hypertension, wounds, and fever (Adisa et al., 2011). The leaves are often crushed and applied topically to treat skin infections and wounds, while the seeds are used in decoctions believed to manage blood pressure and gastrointestinal disorders. Despite these traditional uses, there is limited empirical evidence to fully substantiate its therapeutic potential. As such, phytochemical analysis becomes essential to confirm the presence of compounds that may explain the biological activity associated with different parts of the plant.</w:t>
      </w:r>
    </w:p>
    <w:p w:rsidR="00B42E52" w:rsidRPr="00360AF0" w:rsidRDefault="00B42E52" w:rsidP="00360AF0">
      <w:pPr>
        <w:spacing w:before="100" w:beforeAutospacing="1" w:after="100" w:afterAutospacing="1" w:line="360" w:lineRule="auto"/>
        <w:jc w:val="both"/>
        <w:rPr>
          <w:color w:val="000000"/>
        </w:rPr>
      </w:pPr>
      <w:r w:rsidRPr="00360AF0">
        <w:rPr>
          <w:color w:val="000000"/>
        </w:rPr>
        <w:t>In nutritional terms, </w:t>
      </w:r>
      <w:r w:rsidRPr="00360AF0">
        <w:rPr>
          <w:i/>
          <w:iCs/>
          <w:color w:val="000000"/>
        </w:rPr>
        <w:t>C. albidum</w:t>
      </w:r>
      <w:r w:rsidRPr="00360AF0">
        <w:rPr>
          <w:color w:val="000000"/>
        </w:rPr>
        <w:t> fruits are rich in vitamin C, iron, and other essential minerals (Akinmoladun et al., 2010). However, the pharmacological promise lies in the presence of secondary metabolites — compounds that are not directly involved in growth or reproduction, but which contribute significantly to the plant's medicinal value.</w:t>
      </w:r>
    </w:p>
    <w:p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1.3 Statement of the Problem</w:t>
      </w:r>
    </w:p>
    <w:p w:rsidR="00B42E52" w:rsidRPr="00360AF0" w:rsidRDefault="00B42E52" w:rsidP="00360AF0">
      <w:pPr>
        <w:spacing w:before="100" w:beforeAutospacing="1" w:after="100" w:afterAutospacing="1" w:line="360" w:lineRule="auto"/>
        <w:jc w:val="both"/>
        <w:rPr>
          <w:color w:val="000000"/>
        </w:rPr>
      </w:pPr>
      <w:r w:rsidRPr="00360AF0">
        <w:rPr>
          <w:color w:val="000000"/>
        </w:rPr>
        <w:t>Although </w:t>
      </w:r>
      <w:r w:rsidRPr="00360AF0">
        <w:rPr>
          <w:i/>
          <w:iCs/>
          <w:color w:val="000000"/>
        </w:rPr>
        <w:t>C. albidum</w:t>
      </w:r>
      <w:r w:rsidRPr="00360AF0">
        <w:rPr>
          <w:color w:val="000000"/>
        </w:rPr>
        <w:t> is widely used in traditional medicine, scientific data confirming the specific phytochemicals responsible for its biological effects are sparse. This gap in knowledge has hampered the full integration of the plant into evidence-based therapeutic systems. Additionally, most existing studies have focused primarily on the fruit pulp, leaving other potentially important plant parts like the seeds and leaves underexplored. There is, therefore, a pressing need to systematically investigate the phytochemical constituents of different parts of the plant to validate its ethnomedicinal uses.</w:t>
      </w:r>
    </w:p>
    <w:p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1.4 Objectives of the Study</w:t>
      </w:r>
    </w:p>
    <w:p w:rsidR="00B42E52" w:rsidRPr="00360AF0" w:rsidRDefault="00B42E52" w:rsidP="00360AF0">
      <w:pPr>
        <w:spacing w:before="100" w:beforeAutospacing="1" w:after="100" w:afterAutospacing="1" w:line="360" w:lineRule="auto"/>
        <w:jc w:val="both"/>
        <w:rPr>
          <w:color w:val="000000"/>
        </w:rPr>
      </w:pPr>
      <w:r w:rsidRPr="00360AF0">
        <w:rPr>
          <w:color w:val="000000"/>
        </w:rPr>
        <w:t>The primary objective of this study is to qualitatively analyze the phytochemical composition of the ethanol extracts of the leaves and seeds of </w:t>
      </w:r>
      <w:r w:rsidRPr="00360AF0">
        <w:rPr>
          <w:i/>
          <w:iCs/>
          <w:color w:val="000000"/>
        </w:rPr>
        <w:t>Chrysophyllum albidum</w:t>
      </w:r>
      <w:r w:rsidRPr="00360AF0">
        <w:rPr>
          <w:color w:val="000000"/>
        </w:rPr>
        <w:t>. Specific objectives include:</w:t>
      </w:r>
    </w:p>
    <w:p w:rsidR="00B42E52" w:rsidRPr="00360AF0" w:rsidRDefault="00B42E52" w:rsidP="00360AF0">
      <w:pPr>
        <w:numPr>
          <w:ilvl w:val="0"/>
          <w:numId w:val="6"/>
        </w:numPr>
        <w:spacing w:before="100" w:beforeAutospacing="1" w:after="100" w:afterAutospacing="1" w:line="360" w:lineRule="auto"/>
        <w:jc w:val="both"/>
        <w:rPr>
          <w:color w:val="000000"/>
        </w:rPr>
      </w:pPr>
      <w:r w:rsidRPr="00360AF0">
        <w:rPr>
          <w:color w:val="000000"/>
        </w:rPr>
        <w:t xml:space="preserve">To identify the classes of phytochemicals present in the </w:t>
      </w:r>
      <w:r w:rsidR="00360AF0">
        <w:rPr>
          <w:color w:val="000000"/>
        </w:rPr>
        <w:t>pulp</w:t>
      </w:r>
      <w:r w:rsidRPr="00360AF0">
        <w:rPr>
          <w:color w:val="000000"/>
        </w:rPr>
        <w:t xml:space="preserve"> and seeds.</w:t>
      </w:r>
    </w:p>
    <w:p w:rsidR="00B42E52" w:rsidRPr="00360AF0" w:rsidRDefault="00B42E52" w:rsidP="00360AF0">
      <w:pPr>
        <w:numPr>
          <w:ilvl w:val="0"/>
          <w:numId w:val="6"/>
        </w:numPr>
        <w:spacing w:before="100" w:beforeAutospacing="1" w:after="100" w:afterAutospacing="1" w:line="360" w:lineRule="auto"/>
        <w:jc w:val="both"/>
        <w:rPr>
          <w:color w:val="000000"/>
        </w:rPr>
      </w:pPr>
      <w:r w:rsidRPr="00360AF0">
        <w:rPr>
          <w:color w:val="000000"/>
        </w:rPr>
        <w:t xml:space="preserve">To compare the phytochemical profiles of the </w:t>
      </w:r>
      <w:r w:rsidR="00360AF0">
        <w:rPr>
          <w:color w:val="000000"/>
        </w:rPr>
        <w:t>pulp</w:t>
      </w:r>
      <w:r w:rsidRPr="00360AF0">
        <w:rPr>
          <w:color w:val="000000"/>
        </w:rPr>
        <w:t xml:space="preserve"> and seed extracts.</w:t>
      </w:r>
    </w:p>
    <w:p w:rsidR="00B42E52" w:rsidRPr="00360AF0" w:rsidRDefault="00B42E52" w:rsidP="00360AF0">
      <w:pPr>
        <w:numPr>
          <w:ilvl w:val="0"/>
          <w:numId w:val="6"/>
        </w:numPr>
        <w:spacing w:before="100" w:beforeAutospacing="1" w:after="100" w:afterAutospacing="1" w:line="360" w:lineRule="auto"/>
        <w:jc w:val="both"/>
        <w:rPr>
          <w:color w:val="000000"/>
        </w:rPr>
      </w:pPr>
      <w:r w:rsidRPr="00360AF0">
        <w:rPr>
          <w:color w:val="000000"/>
        </w:rPr>
        <w:t>To discuss the medicinal significance of the identified phytochemicals in relation to the traditional uses of the plant.</w:t>
      </w:r>
    </w:p>
    <w:p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1.5 Research Aims</w:t>
      </w:r>
    </w:p>
    <w:p w:rsidR="00B42E52" w:rsidRPr="00360AF0" w:rsidRDefault="00B42E52" w:rsidP="00360AF0">
      <w:pPr>
        <w:spacing w:before="100" w:beforeAutospacing="1" w:after="100" w:afterAutospacing="1" w:line="360" w:lineRule="auto"/>
        <w:jc w:val="both"/>
        <w:rPr>
          <w:color w:val="000000"/>
        </w:rPr>
      </w:pPr>
      <w:r w:rsidRPr="00360AF0">
        <w:rPr>
          <w:color w:val="000000"/>
        </w:rPr>
        <w:t>This research aims to answer the following questions:</w:t>
      </w:r>
    </w:p>
    <w:p w:rsidR="00B42E52" w:rsidRPr="00360AF0" w:rsidRDefault="00B42E52" w:rsidP="00360AF0">
      <w:pPr>
        <w:numPr>
          <w:ilvl w:val="0"/>
          <w:numId w:val="7"/>
        </w:numPr>
        <w:spacing w:before="100" w:beforeAutospacing="1" w:after="100" w:afterAutospacing="1" w:line="360" w:lineRule="auto"/>
        <w:jc w:val="both"/>
        <w:rPr>
          <w:color w:val="000000"/>
        </w:rPr>
      </w:pPr>
      <w:r w:rsidRPr="00360AF0">
        <w:rPr>
          <w:color w:val="000000"/>
        </w:rPr>
        <w:lastRenderedPageBreak/>
        <w:t xml:space="preserve">To extract the pulp and seed of </w:t>
      </w:r>
      <w:r w:rsidRPr="00360AF0">
        <w:rPr>
          <w:i/>
          <w:iCs/>
          <w:color w:val="000000"/>
        </w:rPr>
        <w:t>Chrysophyllum albidum</w:t>
      </w:r>
    </w:p>
    <w:p w:rsidR="00B42E52" w:rsidRPr="00360AF0" w:rsidRDefault="00B42E52" w:rsidP="00360AF0">
      <w:pPr>
        <w:numPr>
          <w:ilvl w:val="0"/>
          <w:numId w:val="7"/>
        </w:numPr>
        <w:spacing w:before="100" w:beforeAutospacing="1" w:after="100" w:afterAutospacing="1" w:line="360" w:lineRule="auto"/>
        <w:jc w:val="both"/>
        <w:rPr>
          <w:color w:val="000000"/>
        </w:rPr>
      </w:pPr>
      <w:r w:rsidRPr="00360AF0">
        <w:rPr>
          <w:color w:val="000000"/>
        </w:rPr>
        <w:t>To determine the phytochemicals that are present in the pulp and seeds of </w:t>
      </w:r>
      <w:r w:rsidRPr="00360AF0">
        <w:rPr>
          <w:i/>
          <w:iCs/>
          <w:color w:val="000000"/>
        </w:rPr>
        <w:t>C. albidum</w:t>
      </w:r>
    </w:p>
    <w:p w:rsidR="00B42E52" w:rsidRPr="00360AF0" w:rsidRDefault="00B42E52" w:rsidP="00360AF0">
      <w:pPr>
        <w:numPr>
          <w:ilvl w:val="0"/>
          <w:numId w:val="7"/>
        </w:numPr>
        <w:spacing w:before="100" w:beforeAutospacing="1" w:after="100" w:afterAutospacing="1" w:line="360" w:lineRule="auto"/>
        <w:jc w:val="both"/>
        <w:rPr>
          <w:color w:val="000000"/>
        </w:rPr>
      </w:pPr>
      <w:r w:rsidRPr="00360AF0">
        <w:rPr>
          <w:color w:val="000000"/>
        </w:rPr>
        <w:t>To investigate differences in the phytochemical profiles between the pulp and seed extracts</w:t>
      </w:r>
    </w:p>
    <w:p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1.6 Justification of the Study</w:t>
      </w:r>
    </w:p>
    <w:p w:rsidR="00B42E52" w:rsidRPr="00360AF0" w:rsidRDefault="00B42E52" w:rsidP="00360AF0">
      <w:pPr>
        <w:spacing w:before="100" w:beforeAutospacing="1" w:after="100" w:afterAutospacing="1" w:line="360" w:lineRule="auto"/>
        <w:jc w:val="both"/>
        <w:rPr>
          <w:color w:val="000000"/>
        </w:rPr>
      </w:pPr>
      <w:r w:rsidRPr="00360AF0">
        <w:rPr>
          <w:color w:val="000000"/>
        </w:rPr>
        <w:t>The increasing interest in plant-based therapy necessitates a scientific approach to the validation of traditionally used medicinal plants. By identifying and analyzing the phytochemicals in </w:t>
      </w:r>
      <w:r w:rsidRPr="00360AF0">
        <w:rPr>
          <w:i/>
          <w:iCs/>
          <w:color w:val="000000"/>
        </w:rPr>
        <w:t>C. albidum</w:t>
      </w:r>
      <w:r w:rsidRPr="00360AF0">
        <w:rPr>
          <w:color w:val="000000"/>
        </w:rPr>
        <w:t>, this study will provide empirical support for its continued use in herbal medicine. The outcome of this research could also pave the way for further pharmacological studies, including toxicity profiling and drug development. Furthermore, understanding the differential composition of the plant’s parts may guide the more efficient use of the plant in traditional and modern medicine.</w:t>
      </w:r>
    </w:p>
    <w:p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1.7 Scope of the Study</w:t>
      </w:r>
    </w:p>
    <w:p w:rsidR="00B42E52" w:rsidRPr="00360AF0" w:rsidRDefault="00B42E52" w:rsidP="00360AF0">
      <w:pPr>
        <w:spacing w:before="100" w:beforeAutospacing="1" w:after="100" w:afterAutospacing="1" w:line="360" w:lineRule="auto"/>
        <w:jc w:val="both"/>
        <w:rPr>
          <w:color w:val="000000"/>
        </w:rPr>
      </w:pPr>
      <w:r w:rsidRPr="00360AF0">
        <w:rPr>
          <w:color w:val="000000"/>
        </w:rPr>
        <w:t xml:space="preserve">This study is limited to the qualitative phytochemical screening of ethanol extracts of the </w:t>
      </w:r>
      <w:r w:rsidR="00360AF0">
        <w:rPr>
          <w:color w:val="000000"/>
        </w:rPr>
        <w:t>pulp</w:t>
      </w:r>
      <w:r w:rsidRPr="00360AF0">
        <w:rPr>
          <w:color w:val="000000"/>
        </w:rPr>
        <w:t xml:space="preserve"> and seed of </w:t>
      </w:r>
      <w:r w:rsidRPr="00360AF0">
        <w:rPr>
          <w:i/>
          <w:iCs/>
          <w:color w:val="000000"/>
        </w:rPr>
        <w:t>Chrysophyllum albidum</w:t>
      </w:r>
      <w:r w:rsidRPr="00360AF0">
        <w:rPr>
          <w:color w:val="000000"/>
        </w:rPr>
        <w:t>. Quantitative analysis, isolation of individual compounds, and biological assays are beyond the scope of this research, though they are recommended for future studies.</w:t>
      </w:r>
    </w:p>
    <w:p w:rsidR="00A129AD" w:rsidRPr="00360AF0" w:rsidRDefault="00A129AD" w:rsidP="00360AF0">
      <w:pPr>
        <w:pStyle w:val="Default"/>
        <w:suppressAutoHyphens/>
        <w:spacing w:before="0" w:line="360" w:lineRule="auto"/>
        <w:jc w:val="both"/>
        <w:rPr>
          <w:rFonts w:ascii="Times New Roman" w:eastAsia="Times New Roman" w:hAnsi="Times New Roman" w:cs="Times New Roman"/>
          <w:color w:val="808080"/>
        </w:rPr>
      </w:pPr>
    </w:p>
    <w:p w:rsidR="00D27344" w:rsidRPr="00360AF0" w:rsidRDefault="00D27344" w:rsidP="00360AF0">
      <w:pPr>
        <w:spacing w:line="360" w:lineRule="auto"/>
        <w:jc w:val="both"/>
        <w:rPr>
          <w:color w:val="000000"/>
          <w:lang w:val="fr-FR"/>
        </w:rPr>
      </w:pPr>
      <w:r w:rsidRPr="00360AF0">
        <w:br w:type="page"/>
      </w:r>
    </w:p>
    <w:p w:rsidR="00D27344" w:rsidRPr="00360AF0" w:rsidRDefault="00E361F1" w:rsidP="00360AF0">
      <w:pPr>
        <w:pStyle w:val="Default"/>
        <w:suppressAutoHyphens/>
        <w:spacing w:before="0" w:after="280" w:line="360" w:lineRule="auto"/>
        <w:jc w:val="center"/>
        <w:rPr>
          <w:rFonts w:ascii="Times New Roman" w:hAnsi="Times New Roman" w:cs="Times New Roman"/>
          <w:b/>
          <w:bCs/>
          <w:lang w:val="de-DE"/>
        </w:rPr>
      </w:pPr>
      <w:r w:rsidRPr="00360AF0">
        <w:rPr>
          <w:rFonts w:ascii="Times New Roman" w:hAnsi="Times New Roman" w:cs="Times New Roman"/>
          <w:b/>
          <w:bCs/>
          <w:lang w:val="de-DE"/>
        </w:rPr>
        <w:lastRenderedPageBreak/>
        <w:t>CHAPTER TWO</w:t>
      </w:r>
    </w:p>
    <w:p w:rsidR="00B42E52" w:rsidRPr="00360AF0" w:rsidRDefault="00B42E52" w:rsidP="00360AF0">
      <w:pPr>
        <w:pStyle w:val="Default"/>
        <w:suppressAutoHyphens/>
        <w:spacing w:before="0" w:after="280" w:line="360" w:lineRule="auto"/>
        <w:jc w:val="center"/>
        <w:rPr>
          <w:rFonts w:ascii="Times New Roman" w:hAnsi="Times New Roman" w:cs="Times New Roman"/>
          <w:b/>
          <w:bCs/>
          <w:lang w:val="de-DE"/>
        </w:rPr>
      </w:pPr>
      <w:r w:rsidRPr="00360AF0">
        <w:rPr>
          <w:rFonts w:ascii="Times New Roman" w:hAnsi="Times New Roman" w:cs="Times New Roman"/>
          <w:b/>
          <w:bCs/>
        </w:rPr>
        <w:t>LITERATURE REVIEW</w:t>
      </w:r>
    </w:p>
    <w:p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2.1</w:t>
      </w:r>
      <w:r w:rsidR="00B42E52" w:rsidRPr="00360AF0">
        <w:rPr>
          <w:rFonts w:ascii="Times New Roman" w:hAnsi="Times New Roman" w:cs="Times New Roman"/>
          <w:b/>
          <w:bCs/>
          <w:sz w:val="24"/>
          <w:szCs w:val="24"/>
        </w:rPr>
        <w:tab/>
        <w:t>Chrysophyllum albidum</w:t>
      </w:r>
    </w:p>
    <w:p w:rsidR="005D4332"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 xml:space="preserve">Chrysophyllum albidum (commonly known as African star apple or white star apple) is a tropical fruit tree belonging to the Sapotaceae family. It is widely distributed in West Africa, particularly in Nigeria, Ghana, and Cameroon (Adebayo et al., 2019). The plant is valued for its edible fruits, which are rich in nutrients and bioactive compounds. In traditional medicine, various parts of C. albidum, including the leaves, bark, and fruits, are used to treat ailments such as malaria, diarrhea, and inflammation (Olorunnisola et al., 2020). Recent studies have focused on the phytochemical composition of C. albidum, revealing the presence of secondary metabolites such as alkaloids, flavonoids, tannins, saponins, and phenolic compounds, which contribute to its medicinal properties (Adewole &amp; Naidu, 2021). This literature review examines the phytochemical analysis of C. albidum and its pharmacological significance.  </w:t>
      </w:r>
    </w:p>
    <w:p w:rsidR="005D4332" w:rsidRPr="00360AF0" w:rsidRDefault="005D4332" w:rsidP="00360AF0">
      <w:pPr>
        <w:pStyle w:val="Body"/>
        <w:spacing w:line="360" w:lineRule="auto"/>
        <w:jc w:val="both"/>
        <w:rPr>
          <w:rFonts w:ascii="Times New Roman" w:hAnsi="Times New Roman" w:cs="Times New Roman"/>
          <w:sz w:val="24"/>
          <w:szCs w:val="24"/>
        </w:rPr>
      </w:pPr>
    </w:p>
    <w:p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2.2</w:t>
      </w:r>
      <w:r w:rsidRPr="00360AF0">
        <w:rPr>
          <w:rFonts w:ascii="Times New Roman" w:hAnsi="Times New Roman" w:cs="Times New Roman"/>
          <w:b/>
          <w:bCs/>
          <w:sz w:val="24"/>
          <w:szCs w:val="24"/>
        </w:rPr>
        <w:tab/>
        <w:t>Phytochemical Constituents of Chrysophyllum albidum</w:t>
      </w:r>
    </w:p>
    <w:p w:rsidR="005D4332" w:rsidRPr="00360AF0" w:rsidRDefault="005D4332"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Phytochemicals are naturally occurring bioactive compounds found in plants that contribute to their color, flavor, and disease resistance. Unlike essential nutrients, phytochemicals are not required by the human body for sustaining life but are known to exert significant health benefits. They have been associated with the prevention and management of chronic diseases such as cancer, cardiovascular disorders, diabetes, and infections (Okwu, 2004).</w:t>
      </w:r>
    </w:p>
    <w:p w:rsidR="005D4332" w:rsidRPr="00360AF0" w:rsidRDefault="005D4332" w:rsidP="00360AF0">
      <w:pPr>
        <w:pStyle w:val="Default"/>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Phytochemicals can be classified into several groups, including flavonoids, alkaloids, tannins, saponins, terpenoids, glycosides, phenols, steroids, and amino acids. Their presence in fruits and medicinal plants has attracted significant attention in drug discovery and ethnopharmacological studies.</w:t>
      </w:r>
    </w:p>
    <w:p w:rsidR="005D4332" w:rsidRPr="00360AF0" w:rsidRDefault="005D4332" w:rsidP="00360AF0">
      <w:pPr>
        <w:pStyle w:val="Default"/>
        <w:suppressAutoHyphens/>
        <w:spacing w:before="0" w:after="240" w:line="360" w:lineRule="auto"/>
        <w:jc w:val="both"/>
        <w:rPr>
          <w:rFonts w:ascii="Times New Roman" w:eastAsia="Times New Roman" w:hAnsi="Times New Roman" w:cs="Times New Roman"/>
          <w:b/>
          <w:bCs/>
        </w:rPr>
      </w:pPr>
      <w:r w:rsidRPr="00360AF0">
        <w:rPr>
          <w:rFonts w:ascii="Times New Roman" w:hAnsi="Times New Roman" w:cs="Times New Roman"/>
          <w:b/>
          <w:bCs/>
        </w:rPr>
        <w:t>2.2.1</w:t>
      </w:r>
      <w:r w:rsidRPr="00360AF0">
        <w:rPr>
          <w:rFonts w:ascii="Times New Roman" w:hAnsi="Times New Roman" w:cs="Times New Roman"/>
          <w:b/>
          <w:bCs/>
        </w:rPr>
        <w:tab/>
        <w:t>Alkaloids</w:t>
      </w:r>
    </w:p>
    <w:p w:rsidR="005D4332"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 xml:space="preserve">Alkaloids are nitrogen-containing compounds known for their diverse pharmacological effects, including analgesic, anti-inflammatory, and antimicrobial properties (Ezekwesili et al., 2022). Studies have reported the presence of alkaloids in the leaves, stem bark, and seeds of C. albidum (Okafor et al., 2021). The alkaloid content varies depending on the plant part and extraction method used. For instance, methanol extracts of the leaves have shown higher alkaloid concentrations compared to aqueous extracts (Adedapo et al., 2020). The presence of alkaloids in C. albidum supports its traditional use in pain relief and fever management.  </w:t>
      </w:r>
    </w:p>
    <w:p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lastRenderedPageBreak/>
        <w:t>2.2.2</w:t>
      </w:r>
      <w:r w:rsidRPr="00360AF0">
        <w:rPr>
          <w:rFonts w:ascii="Times New Roman" w:hAnsi="Times New Roman" w:cs="Times New Roman"/>
          <w:b/>
          <w:bCs/>
          <w:sz w:val="24"/>
          <w:szCs w:val="24"/>
        </w:rPr>
        <w:tab/>
        <w:t>flavonoids</w:t>
      </w:r>
    </w:p>
    <w:p w:rsidR="005D4332"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 xml:space="preserve">Flavonoids are polyphenolic compounds with antioxidant, anti-inflammatory, and anticancer properties (Aderinola et al., 2021). Several studies have identified flavonoids such as quercetin, kaempferol, and rutin in C. albidum leaves and fruits (Ojo et al., 2022). The high flavonoid content in the plant contributes to its free radical scavenging activity, making it beneficial in preventing oxidative stress-related diseases (Akinpelu et al., 2020). Additionally, the presence of flavonoids in C. albidum has been linked to its hepatoprotective and cardioprotective effects (Olorunnisola et al., 2021).  </w:t>
      </w:r>
    </w:p>
    <w:p w:rsidR="00236707" w:rsidRPr="00360AF0" w:rsidRDefault="00236707" w:rsidP="00360AF0">
      <w:pPr>
        <w:pStyle w:val="Body"/>
        <w:spacing w:line="360" w:lineRule="auto"/>
        <w:jc w:val="both"/>
        <w:rPr>
          <w:rFonts w:ascii="Times New Roman" w:hAnsi="Times New Roman" w:cs="Times New Roman"/>
          <w:sz w:val="24"/>
          <w:szCs w:val="24"/>
        </w:rPr>
      </w:pPr>
    </w:p>
    <w:p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2.2.3</w:t>
      </w:r>
      <w:r w:rsidRPr="00360AF0">
        <w:rPr>
          <w:rFonts w:ascii="Times New Roman" w:hAnsi="Times New Roman" w:cs="Times New Roman"/>
          <w:b/>
          <w:bCs/>
          <w:sz w:val="24"/>
          <w:szCs w:val="24"/>
        </w:rPr>
        <w:tab/>
        <w:t xml:space="preserve">Tannins  </w:t>
      </w:r>
    </w:p>
    <w:p w:rsidR="005D4332"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Tannins are astringent polyphenolic compounds known for their antimicrobial and wound-healing properties (Ajayi et al., 2020). Phytochemical screening of C. albidum bark and leaves has revealed significant tannin content, particularly in ethanolic extracts (Okafor et al., 2021). Tannins play a role in the plant</w:t>
      </w:r>
      <w:r w:rsidRPr="00360AF0">
        <w:rPr>
          <w:rFonts w:ascii="Times New Roman" w:hAnsi="Times New Roman" w:cs="Times New Roman"/>
          <w:sz w:val="24"/>
          <w:szCs w:val="24"/>
          <w:rtl/>
        </w:rPr>
        <w:t>’</w:t>
      </w:r>
      <w:r w:rsidRPr="00360AF0">
        <w:rPr>
          <w:rFonts w:ascii="Times New Roman" w:hAnsi="Times New Roman" w:cs="Times New Roman"/>
          <w:sz w:val="24"/>
          <w:szCs w:val="24"/>
        </w:rPr>
        <w:t xml:space="preserve">s traditional use in treating diarrhea and gastrointestinal infections due to their ability to inhibit microbial growth (Adebayo et al., 2019). Furthermore, tannins contribute to the antioxidant capacity of C. albidum, enhancing its therapeutic potential (Ezekwesili et al., 2022).  </w:t>
      </w:r>
    </w:p>
    <w:p w:rsidR="00236707" w:rsidRPr="00360AF0" w:rsidRDefault="00236707" w:rsidP="00360AF0">
      <w:pPr>
        <w:pStyle w:val="Body"/>
        <w:spacing w:line="360" w:lineRule="auto"/>
        <w:jc w:val="both"/>
        <w:rPr>
          <w:rFonts w:ascii="Times New Roman" w:hAnsi="Times New Roman" w:cs="Times New Roman"/>
          <w:sz w:val="24"/>
          <w:szCs w:val="24"/>
        </w:rPr>
      </w:pPr>
    </w:p>
    <w:p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2.2.4</w:t>
      </w:r>
      <w:r w:rsidRPr="00360AF0">
        <w:rPr>
          <w:rFonts w:ascii="Times New Roman" w:hAnsi="Times New Roman" w:cs="Times New Roman"/>
          <w:b/>
          <w:bCs/>
          <w:sz w:val="24"/>
          <w:szCs w:val="24"/>
        </w:rPr>
        <w:tab/>
        <w:t xml:space="preserve">Saponins  </w:t>
      </w:r>
    </w:p>
    <w:p w:rsidR="005D4332"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Saponins are glycosides with foaming properties and have been associated with cholesterol-lowering and immunomodulatory effects (Adedapo et al., 2020). Research indicates that C. albidum contains appreciable amounts of saponins, particularly in the seed extracts (Ojo et al., 2022). These compounds have been implicated in the plant</w:t>
      </w:r>
      <w:r w:rsidRPr="00360AF0">
        <w:rPr>
          <w:rFonts w:ascii="Times New Roman" w:hAnsi="Times New Roman" w:cs="Times New Roman"/>
          <w:sz w:val="24"/>
          <w:szCs w:val="24"/>
          <w:rtl/>
        </w:rPr>
        <w:t>’</w:t>
      </w:r>
      <w:r w:rsidRPr="00360AF0">
        <w:rPr>
          <w:rFonts w:ascii="Times New Roman" w:hAnsi="Times New Roman" w:cs="Times New Roman"/>
          <w:sz w:val="24"/>
          <w:szCs w:val="24"/>
        </w:rPr>
        <w:t xml:space="preserve">s traditional use as a remedy for hypertension and cardiovascular disorders (Akinpelu et al., 2020). Additionally, saponins exhibit antimicrobial activity, supporting the use of C. albidum in treating infections (Aderinola et al., 2021).  </w:t>
      </w:r>
    </w:p>
    <w:p w:rsidR="00236707" w:rsidRPr="00360AF0" w:rsidRDefault="00236707" w:rsidP="00360AF0">
      <w:pPr>
        <w:pStyle w:val="Body"/>
        <w:spacing w:line="360" w:lineRule="auto"/>
        <w:jc w:val="both"/>
        <w:rPr>
          <w:rFonts w:ascii="Times New Roman" w:hAnsi="Times New Roman" w:cs="Times New Roman"/>
          <w:sz w:val="24"/>
          <w:szCs w:val="24"/>
        </w:rPr>
      </w:pPr>
    </w:p>
    <w:p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2.2.5</w:t>
      </w:r>
      <w:r w:rsidRPr="00360AF0">
        <w:rPr>
          <w:rFonts w:ascii="Times New Roman" w:hAnsi="Times New Roman" w:cs="Times New Roman"/>
          <w:b/>
          <w:bCs/>
          <w:sz w:val="24"/>
          <w:szCs w:val="24"/>
        </w:rPr>
        <w:tab/>
        <w:t xml:space="preserve">Phenolic Compounds  </w:t>
      </w:r>
    </w:p>
    <w:p w:rsidR="00236707"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Phenolic compounds are known for their antioxidant and anti-inflammatory properties (Ajayi et al., 2020). Studies have shown that C. albidum contains high levels of phenolic acids, including gallic acid, caffeic acid, and chlorogenic acid (Olorunnisola et al., 2021). The phenolic content varies with the extraction solvent, with methanol and ethanol extracts yielding higher concentrations than aqueous extracts (Adewole &amp; Naidu, 2021). These compounds contribute to the plant</w:t>
      </w:r>
      <w:r w:rsidRPr="00360AF0">
        <w:rPr>
          <w:rFonts w:ascii="Times New Roman" w:hAnsi="Times New Roman" w:cs="Times New Roman"/>
          <w:sz w:val="24"/>
          <w:szCs w:val="24"/>
          <w:rtl/>
        </w:rPr>
        <w:t>’</w:t>
      </w:r>
      <w:r w:rsidRPr="00360AF0">
        <w:rPr>
          <w:rFonts w:ascii="Times New Roman" w:hAnsi="Times New Roman" w:cs="Times New Roman"/>
          <w:sz w:val="24"/>
          <w:szCs w:val="24"/>
        </w:rPr>
        <w:t xml:space="preserve">s ability to scavenge free radicals and reduce oxidative damage in biological systems (Okafor et al., 2021).  </w:t>
      </w:r>
    </w:p>
    <w:p w:rsidR="00236707" w:rsidRPr="00360AF0" w:rsidRDefault="00236707" w:rsidP="00360AF0">
      <w:pPr>
        <w:pBdr>
          <w:top w:val="nil"/>
          <w:left w:val="nil"/>
          <w:bottom w:val="nil"/>
          <w:right w:val="nil"/>
          <w:between w:val="nil"/>
          <w:bar w:val="nil"/>
        </w:pBdr>
        <w:spacing w:line="360" w:lineRule="auto"/>
        <w:jc w:val="both"/>
        <w:rPr>
          <w:rFonts w:eastAsia="Arial Unicode MS"/>
          <w:color w:val="000000"/>
          <w:bdr w:val="nil"/>
        </w:rPr>
      </w:pPr>
      <w:r w:rsidRPr="00360AF0">
        <w:br w:type="page"/>
      </w:r>
    </w:p>
    <w:p w:rsidR="005D4332" w:rsidRPr="00360AF0" w:rsidRDefault="005D4332" w:rsidP="00360AF0">
      <w:pPr>
        <w:pStyle w:val="Body"/>
        <w:spacing w:line="360" w:lineRule="auto"/>
        <w:jc w:val="both"/>
        <w:rPr>
          <w:rFonts w:ascii="Times New Roman" w:hAnsi="Times New Roman" w:cs="Times New Roman"/>
          <w:sz w:val="24"/>
          <w:szCs w:val="24"/>
        </w:rPr>
      </w:pPr>
    </w:p>
    <w:p w:rsidR="00236707" w:rsidRPr="00360AF0" w:rsidRDefault="00236707" w:rsidP="00360AF0">
      <w:pPr>
        <w:pStyle w:val="Heading2"/>
        <w:spacing w:line="360" w:lineRule="auto"/>
        <w:jc w:val="both"/>
        <w:rPr>
          <w:color w:val="000000"/>
          <w:sz w:val="24"/>
          <w:szCs w:val="24"/>
        </w:rPr>
      </w:pPr>
      <w:r w:rsidRPr="00360AF0">
        <w:rPr>
          <w:color w:val="000000"/>
          <w:sz w:val="24"/>
          <w:szCs w:val="24"/>
        </w:rPr>
        <w:t>2.2.6</w:t>
      </w:r>
      <w:r w:rsidRPr="00360AF0">
        <w:rPr>
          <w:color w:val="000000"/>
          <w:sz w:val="24"/>
          <w:szCs w:val="24"/>
        </w:rPr>
        <w:tab/>
      </w:r>
      <w:r w:rsidR="00360AF0">
        <w:rPr>
          <w:color w:val="000000"/>
          <w:sz w:val="24"/>
          <w:szCs w:val="24"/>
        </w:rPr>
        <w:t>T</w:t>
      </w:r>
      <w:r w:rsidRPr="00360AF0">
        <w:rPr>
          <w:color w:val="000000"/>
          <w:sz w:val="24"/>
          <w:szCs w:val="24"/>
        </w:rPr>
        <w:t>erpenoids</w:t>
      </w:r>
    </w:p>
    <w:p w:rsidR="00236707" w:rsidRPr="00360AF0" w:rsidRDefault="00236707" w:rsidP="00360AF0">
      <w:pPr>
        <w:spacing w:before="100" w:beforeAutospacing="1" w:after="100" w:afterAutospacing="1" w:line="360" w:lineRule="auto"/>
        <w:jc w:val="both"/>
        <w:rPr>
          <w:color w:val="000000"/>
        </w:rPr>
      </w:pPr>
      <w:r w:rsidRPr="00360AF0">
        <w:rPr>
          <w:color w:val="000000"/>
        </w:rPr>
        <w:t>Terpenoids, derived from isoprene units, are known for their diverse biological activities. Essential oils extracted from the leaves and fruits of</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contain various terpenoids, including α-amyrin and (Z,E)-α-farnesene. These compounds contribute to the antimicrobial and antioxidant properties of the plant. For instance, α-amyrin has been associated with membrane-disrupting activities against bacteria, while (Z,E)-α-farnesene exhibits lipophilic properties that enhance bacterial membrane permeability .</w:t>
      </w:r>
    </w:p>
    <w:p w:rsidR="00236707" w:rsidRPr="00360AF0" w:rsidRDefault="00236707" w:rsidP="00360AF0">
      <w:pPr>
        <w:pStyle w:val="Heading2"/>
        <w:spacing w:line="360" w:lineRule="auto"/>
        <w:jc w:val="both"/>
        <w:rPr>
          <w:color w:val="000000"/>
          <w:sz w:val="24"/>
          <w:szCs w:val="24"/>
        </w:rPr>
      </w:pPr>
      <w:r w:rsidRPr="00360AF0">
        <w:rPr>
          <w:color w:val="000000"/>
          <w:sz w:val="24"/>
          <w:szCs w:val="24"/>
        </w:rPr>
        <w:t>2.2.7</w:t>
      </w:r>
      <w:r w:rsidRPr="00360AF0">
        <w:rPr>
          <w:color w:val="000000"/>
          <w:sz w:val="24"/>
          <w:szCs w:val="24"/>
        </w:rPr>
        <w:tab/>
        <w:t>Steroids and Sterols</w:t>
      </w:r>
    </w:p>
    <w:p w:rsidR="00236707" w:rsidRPr="00360AF0" w:rsidRDefault="00236707" w:rsidP="00360AF0">
      <w:pPr>
        <w:spacing w:before="100" w:beforeAutospacing="1" w:after="100" w:afterAutospacing="1" w:line="360" w:lineRule="auto"/>
        <w:jc w:val="both"/>
        <w:rPr>
          <w:color w:val="000000"/>
        </w:rPr>
      </w:pPr>
      <w:r w:rsidRPr="00360AF0">
        <w:rPr>
          <w:color w:val="000000"/>
        </w:rPr>
        <w:t>Steroids and sterols are lipid-based compounds with significant biological roles. Stigmasterol, a phytosterol isolated from the stem bark of</w:t>
      </w:r>
      <w:r w:rsidRPr="00360AF0">
        <w:rPr>
          <w:rStyle w:val="apple-converted-space"/>
          <w:color w:val="000000"/>
        </w:rPr>
        <w:t> </w:t>
      </w:r>
      <w:r w:rsidRPr="00360AF0">
        <w:rPr>
          <w:rStyle w:val="Emphasis"/>
          <w:color w:val="000000"/>
        </w:rPr>
        <w:t>C. albidum</w:t>
      </w:r>
      <w:r w:rsidRPr="00360AF0">
        <w:rPr>
          <w:color w:val="000000"/>
        </w:rPr>
        <w:t>, has demonstrated both antioxidant and antibacterial activities. The presence of such compounds underscores the plant's potential in managing oxidative stress and microbial infections .</w:t>
      </w:r>
    </w:p>
    <w:p w:rsidR="00236707" w:rsidRPr="00360AF0" w:rsidRDefault="00236707" w:rsidP="00360AF0">
      <w:pPr>
        <w:pStyle w:val="Heading2"/>
        <w:spacing w:line="360" w:lineRule="auto"/>
        <w:jc w:val="both"/>
        <w:rPr>
          <w:color w:val="000000"/>
          <w:sz w:val="24"/>
          <w:szCs w:val="24"/>
        </w:rPr>
      </w:pPr>
      <w:r w:rsidRPr="00360AF0">
        <w:rPr>
          <w:color w:val="000000"/>
          <w:sz w:val="24"/>
          <w:szCs w:val="24"/>
        </w:rPr>
        <w:t>2.2.7</w:t>
      </w:r>
      <w:r w:rsidRPr="00360AF0">
        <w:rPr>
          <w:color w:val="000000"/>
          <w:sz w:val="24"/>
          <w:szCs w:val="24"/>
        </w:rPr>
        <w:tab/>
        <w:t>Essential Oils</w:t>
      </w:r>
    </w:p>
    <w:p w:rsidR="00236707" w:rsidRPr="00360AF0" w:rsidRDefault="00236707" w:rsidP="00360AF0">
      <w:pPr>
        <w:spacing w:before="100" w:beforeAutospacing="1" w:after="100" w:afterAutospacing="1" w:line="360" w:lineRule="auto"/>
        <w:jc w:val="both"/>
        <w:rPr>
          <w:color w:val="000000"/>
        </w:rPr>
      </w:pPr>
      <w:r w:rsidRPr="00360AF0">
        <w:rPr>
          <w:color w:val="000000"/>
        </w:rPr>
        <w:t>Essential oils from</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have been characterized using gas chromatography-mass spectrometry (GC-MS), revealing a complex mixture of compounds. In the leaf essential oil, n-hexadecanoic acid was the predominant compound, constituting 20.25% of the total oil composition. The fruit essential oil was rich in terpenoids, hydrocarbons, and esters, with hexanedioic acid, bis(2-ethylhexyl) being the major compound. These essential oils exhibited broad-spectrum antimicrobial activity and significant antioxidant potential, suggesting their applicability in food preservation and pharmaceutical formulations .</w:t>
      </w:r>
    </w:p>
    <w:p w:rsidR="00236707" w:rsidRPr="00360AF0" w:rsidRDefault="00236707" w:rsidP="00360AF0">
      <w:pPr>
        <w:pStyle w:val="Heading2"/>
        <w:spacing w:line="360" w:lineRule="auto"/>
        <w:jc w:val="both"/>
        <w:rPr>
          <w:color w:val="000000"/>
          <w:sz w:val="24"/>
          <w:szCs w:val="24"/>
        </w:rPr>
      </w:pPr>
      <w:r w:rsidRPr="00360AF0">
        <w:rPr>
          <w:color w:val="000000"/>
          <w:sz w:val="24"/>
          <w:szCs w:val="24"/>
        </w:rPr>
        <w:t>2.2.8</w:t>
      </w:r>
      <w:r w:rsidRPr="00360AF0">
        <w:rPr>
          <w:color w:val="000000"/>
          <w:sz w:val="24"/>
          <w:szCs w:val="24"/>
        </w:rPr>
        <w:tab/>
        <w:t>Other Phytochemicals</w:t>
      </w:r>
    </w:p>
    <w:p w:rsidR="00236707" w:rsidRPr="00360AF0" w:rsidRDefault="00236707" w:rsidP="00360AF0">
      <w:pPr>
        <w:spacing w:before="100" w:beforeAutospacing="1" w:after="100" w:afterAutospacing="1" w:line="360" w:lineRule="auto"/>
        <w:jc w:val="both"/>
        <w:rPr>
          <w:color w:val="000000"/>
        </w:rPr>
      </w:pPr>
      <w:r w:rsidRPr="00360AF0">
        <w:rPr>
          <w:color w:val="000000"/>
        </w:rPr>
        <w:t>Beyond the major classes,</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contains other phytochemicals such as quinones, cardiac glycosides, and fatty acids. Quinones have been associated with antimicrobial activities, while cardiac glycosides are known for their effects on heart muscle contractions. The presence of fatty acids contributes to the plant's nutritional value and may also play a role in its medicinal properties .</w:t>
      </w:r>
    </w:p>
    <w:p w:rsidR="00236707" w:rsidRPr="00360AF0" w:rsidRDefault="00236707" w:rsidP="00360AF0">
      <w:pPr>
        <w:pBdr>
          <w:top w:val="nil"/>
          <w:left w:val="nil"/>
          <w:bottom w:val="nil"/>
          <w:right w:val="nil"/>
          <w:between w:val="nil"/>
          <w:bar w:val="nil"/>
        </w:pBdr>
        <w:spacing w:line="360" w:lineRule="auto"/>
        <w:jc w:val="both"/>
        <w:rPr>
          <w:b/>
          <w:bCs/>
          <w:color w:val="000000"/>
        </w:rPr>
      </w:pPr>
      <w:r w:rsidRPr="00360AF0">
        <w:rPr>
          <w:color w:val="000000"/>
        </w:rPr>
        <w:br w:type="page"/>
      </w:r>
    </w:p>
    <w:p w:rsidR="00236707" w:rsidRPr="00360AF0" w:rsidRDefault="00236707" w:rsidP="00360AF0">
      <w:pPr>
        <w:pStyle w:val="Heading2"/>
        <w:spacing w:line="360" w:lineRule="auto"/>
        <w:jc w:val="both"/>
        <w:rPr>
          <w:color w:val="000000"/>
          <w:sz w:val="24"/>
          <w:szCs w:val="24"/>
        </w:rPr>
      </w:pPr>
      <w:r w:rsidRPr="00360AF0">
        <w:rPr>
          <w:color w:val="000000"/>
          <w:sz w:val="24"/>
          <w:szCs w:val="24"/>
        </w:rPr>
        <w:lastRenderedPageBreak/>
        <w:t>2.3</w:t>
      </w:r>
      <w:r w:rsidRPr="00360AF0">
        <w:rPr>
          <w:color w:val="000000"/>
          <w:sz w:val="24"/>
          <w:szCs w:val="24"/>
        </w:rPr>
        <w:tab/>
        <w:t>Biological Activities Associated with Phytochemicals</w:t>
      </w:r>
    </w:p>
    <w:p w:rsidR="00236707" w:rsidRPr="00360AF0" w:rsidRDefault="00236707" w:rsidP="00360AF0">
      <w:pPr>
        <w:spacing w:before="100" w:beforeAutospacing="1" w:after="100" w:afterAutospacing="1" w:line="360" w:lineRule="auto"/>
        <w:jc w:val="both"/>
        <w:rPr>
          <w:color w:val="000000"/>
        </w:rPr>
      </w:pPr>
      <w:r w:rsidRPr="00360AF0">
        <w:rPr>
          <w:color w:val="000000"/>
        </w:rPr>
        <w:t>The diverse phytochemical constituents of</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contribute to its wide range of biological activities:</w:t>
      </w:r>
    </w:p>
    <w:p w:rsidR="00236707" w:rsidRPr="00360AF0" w:rsidRDefault="00236707" w:rsidP="00360AF0">
      <w:pPr>
        <w:numPr>
          <w:ilvl w:val="0"/>
          <w:numId w:val="8"/>
        </w:numPr>
        <w:spacing w:before="100" w:beforeAutospacing="1" w:after="100" w:afterAutospacing="1" w:line="360" w:lineRule="auto"/>
        <w:jc w:val="both"/>
        <w:rPr>
          <w:color w:val="000000"/>
        </w:rPr>
      </w:pPr>
      <w:r w:rsidRPr="00360AF0">
        <w:rPr>
          <w:rStyle w:val="Strong"/>
          <w:color w:val="000000"/>
        </w:rPr>
        <w:t>Antimicrobial Activity</w:t>
      </w:r>
      <w:r w:rsidRPr="00360AF0">
        <w:rPr>
          <w:color w:val="000000"/>
        </w:rPr>
        <w:t>: Alkaloids, flavonoids, terpenoids, and essential oils exhibit antimicrobial properties against a variety of pathogens, including bacteria and fungi.</w:t>
      </w:r>
    </w:p>
    <w:p w:rsidR="00236707" w:rsidRPr="00360AF0" w:rsidRDefault="00236707" w:rsidP="00360AF0">
      <w:pPr>
        <w:numPr>
          <w:ilvl w:val="0"/>
          <w:numId w:val="8"/>
        </w:numPr>
        <w:spacing w:before="100" w:beforeAutospacing="1" w:after="100" w:afterAutospacing="1" w:line="360" w:lineRule="auto"/>
        <w:jc w:val="both"/>
        <w:rPr>
          <w:color w:val="000000"/>
        </w:rPr>
      </w:pPr>
      <w:r w:rsidRPr="00360AF0">
        <w:rPr>
          <w:rStyle w:val="Strong"/>
          <w:color w:val="000000"/>
        </w:rPr>
        <w:t>Antioxidant Activity</w:t>
      </w:r>
      <w:r w:rsidRPr="00360AF0">
        <w:rPr>
          <w:color w:val="000000"/>
        </w:rPr>
        <w:t>: Flavonoids, tannins, and essential oils scavenge free radicals, thereby protecting cells from oxidative stress.</w:t>
      </w:r>
    </w:p>
    <w:p w:rsidR="00236707" w:rsidRPr="00360AF0" w:rsidRDefault="00236707" w:rsidP="00360AF0">
      <w:pPr>
        <w:numPr>
          <w:ilvl w:val="0"/>
          <w:numId w:val="8"/>
        </w:numPr>
        <w:spacing w:before="100" w:beforeAutospacing="1" w:after="100" w:afterAutospacing="1" w:line="360" w:lineRule="auto"/>
        <w:jc w:val="both"/>
        <w:rPr>
          <w:color w:val="000000"/>
        </w:rPr>
      </w:pPr>
      <w:r w:rsidRPr="00360AF0">
        <w:rPr>
          <w:rStyle w:val="Strong"/>
          <w:color w:val="000000"/>
        </w:rPr>
        <w:t>Anti-inflammatory Activity</w:t>
      </w:r>
      <w:r w:rsidRPr="00360AF0">
        <w:rPr>
          <w:color w:val="000000"/>
        </w:rPr>
        <w:t>: Saponins and certain terpenoids contribute to the plant's anti-inflammatory effects, supporting its traditional use in treating inflammatory conditions.</w:t>
      </w:r>
    </w:p>
    <w:p w:rsidR="00236707" w:rsidRPr="00360AF0" w:rsidRDefault="00236707" w:rsidP="00360AF0">
      <w:pPr>
        <w:numPr>
          <w:ilvl w:val="0"/>
          <w:numId w:val="8"/>
        </w:numPr>
        <w:spacing w:before="100" w:beforeAutospacing="1" w:after="100" w:afterAutospacing="1" w:line="360" w:lineRule="auto"/>
        <w:jc w:val="both"/>
        <w:rPr>
          <w:color w:val="000000"/>
        </w:rPr>
      </w:pPr>
      <w:r w:rsidRPr="00360AF0">
        <w:rPr>
          <w:rStyle w:val="Strong"/>
          <w:color w:val="000000"/>
        </w:rPr>
        <w:t>Cardioprotective Effects</w:t>
      </w:r>
      <w:r w:rsidRPr="00360AF0">
        <w:rPr>
          <w:color w:val="000000"/>
        </w:rPr>
        <w:t>: Cardiac glycosides and saponins may play roles in modulating heart function and reducing cholesterol levels.</w:t>
      </w:r>
    </w:p>
    <w:p w:rsidR="00236707" w:rsidRPr="00360AF0" w:rsidRDefault="00236707" w:rsidP="00360AF0">
      <w:pPr>
        <w:spacing w:before="100" w:beforeAutospacing="1" w:after="100" w:afterAutospacing="1" w:line="360" w:lineRule="auto"/>
        <w:jc w:val="both"/>
        <w:rPr>
          <w:color w:val="000000"/>
        </w:rPr>
      </w:pPr>
      <w:r w:rsidRPr="00360AF0">
        <w:rPr>
          <w:rStyle w:val="Emphasis"/>
          <w:color w:val="000000"/>
        </w:rPr>
        <w:t>Chrysophyllum albidum</w:t>
      </w:r>
      <w:r w:rsidRPr="00360AF0">
        <w:rPr>
          <w:rStyle w:val="apple-converted-space"/>
          <w:color w:val="000000"/>
        </w:rPr>
        <w:t> </w:t>
      </w:r>
      <w:r w:rsidRPr="00360AF0">
        <w:rPr>
          <w:color w:val="000000"/>
        </w:rPr>
        <w:t>is a reservoir of diverse phytochemicals, each contributing to its multifaceted biological activities. The presence of alkaloids, flavonoids, terpenoids, saponins, tannins, steroids, and essential oils underscores the plant's therapeutic potential. Continued research into these compounds can lead to the development of novel drugs and health supplements, validating the traditional uses of this remarkable plant.</w:t>
      </w:r>
    </w:p>
    <w:p w:rsidR="00236707" w:rsidRPr="00360AF0" w:rsidRDefault="00236707" w:rsidP="00360AF0">
      <w:pPr>
        <w:pStyle w:val="Body"/>
        <w:spacing w:line="360" w:lineRule="auto"/>
        <w:jc w:val="both"/>
        <w:rPr>
          <w:rFonts w:ascii="Times New Roman" w:hAnsi="Times New Roman" w:cs="Times New Roman"/>
          <w:sz w:val="24"/>
          <w:szCs w:val="24"/>
        </w:rPr>
      </w:pPr>
    </w:p>
    <w:p w:rsidR="00236707" w:rsidRPr="00496B1E" w:rsidRDefault="005D4332" w:rsidP="00360AF0">
      <w:pPr>
        <w:pStyle w:val="Body"/>
        <w:spacing w:line="360" w:lineRule="auto"/>
        <w:jc w:val="both"/>
        <w:rPr>
          <w:rFonts w:ascii="Times New Roman" w:hAnsi="Times New Roman" w:cs="Times New Roman"/>
          <w:b/>
          <w:bCs/>
          <w:sz w:val="24"/>
          <w:szCs w:val="24"/>
        </w:rPr>
      </w:pPr>
      <w:r w:rsidRPr="00496B1E">
        <w:rPr>
          <w:rFonts w:ascii="Times New Roman" w:hAnsi="Times New Roman" w:cs="Times New Roman"/>
          <w:b/>
          <w:bCs/>
          <w:sz w:val="24"/>
          <w:szCs w:val="24"/>
        </w:rPr>
        <w:t>2.</w:t>
      </w:r>
      <w:r w:rsidR="00236707" w:rsidRPr="00496B1E">
        <w:rPr>
          <w:rFonts w:ascii="Times New Roman" w:hAnsi="Times New Roman" w:cs="Times New Roman"/>
          <w:b/>
          <w:bCs/>
          <w:sz w:val="24"/>
          <w:szCs w:val="24"/>
        </w:rPr>
        <w:t>4</w:t>
      </w:r>
      <w:r w:rsidRPr="00496B1E">
        <w:rPr>
          <w:rFonts w:ascii="Times New Roman" w:hAnsi="Times New Roman" w:cs="Times New Roman"/>
          <w:b/>
          <w:bCs/>
          <w:sz w:val="24"/>
          <w:szCs w:val="24"/>
        </w:rPr>
        <w:tab/>
      </w:r>
      <w:r w:rsidR="00236707" w:rsidRPr="00496B1E">
        <w:rPr>
          <w:rFonts w:ascii="Times New Roman" w:hAnsi="Times New Roman" w:cs="Times New Roman"/>
          <w:b/>
          <w:bCs/>
          <w:kern w:val="36"/>
          <w:sz w:val="24"/>
          <w:szCs w:val="24"/>
        </w:rPr>
        <w:t>Functional Properties of Phytochemicals in </w:t>
      </w:r>
      <w:r w:rsidR="00236707" w:rsidRPr="00496B1E">
        <w:rPr>
          <w:rFonts w:ascii="Times New Roman" w:hAnsi="Times New Roman" w:cs="Times New Roman"/>
          <w:b/>
          <w:bCs/>
          <w:i/>
          <w:iCs/>
          <w:kern w:val="36"/>
          <w:sz w:val="24"/>
          <w:szCs w:val="24"/>
        </w:rPr>
        <w:t>Chrysophyllum albidum</w:t>
      </w:r>
    </w:p>
    <w:p w:rsidR="00236707" w:rsidRPr="00360AF0" w:rsidRDefault="00236707" w:rsidP="00360AF0">
      <w:pPr>
        <w:spacing w:before="100" w:beforeAutospacing="1" w:after="100" w:afterAutospacing="1" w:line="360" w:lineRule="auto"/>
        <w:jc w:val="both"/>
        <w:rPr>
          <w:color w:val="000000"/>
        </w:rPr>
      </w:pPr>
      <w:r w:rsidRPr="00360AF0">
        <w:rPr>
          <w:i/>
          <w:iCs/>
          <w:color w:val="000000"/>
        </w:rPr>
        <w:t>Chrysophyllum albidum</w:t>
      </w:r>
      <w:r w:rsidRPr="00360AF0">
        <w:rPr>
          <w:color w:val="000000"/>
        </w:rPr>
        <w:t>, commonly known as the African star apple, is a tropical fruit tree native to West Africa. Traditionally, various parts of the plant—such as the leaves, seeds, bark, and fruit—have been utilized in folk medicine to treat ailments like diarrhea, fever, and hypertension. Recent scientific investigations have focused on identifying and characterizing the phytochemical constituents responsible for these therapeutic effects.</w:t>
      </w:r>
    </w:p>
    <w:p w:rsidR="00236707" w:rsidRPr="00360AF0" w:rsidRDefault="00236707" w:rsidP="00360AF0">
      <w:pPr>
        <w:spacing w:before="100" w:beforeAutospacing="1" w:after="100" w:afterAutospacing="1" w:line="360" w:lineRule="auto"/>
        <w:jc w:val="both"/>
        <w:outlineLvl w:val="1"/>
        <w:rPr>
          <w:b/>
          <w:bCs/>
          <w:color w:val="000000"/>
        </w:rPr>
      </w:pPr>
      <w:r w:rsidRPr="00360AF0">
        <w:rPr>
          <w:b/>
          <w:bCs/>
          <w:color w:val="000000"/>
        </w:rPr>
        <w:t>2.4.1</w:t>
      </w:r>
      <w:r w:rsidRPr="00360AF0">
        <w:rPr>
          <w:b/>
          <w:bCs/>
          <w:color w:val="000000"/>
        </w:rPr>
        <w:tab/>
        <w:t>Antimicrobial Activity</w:t>
      </w:r>
    </w:p>
    <w:p w:rsidR="00236707" w:rsidRPr="00360AF0" w:rsidRDefault="00236707" w:rsidP="00360AF0">
      <w:pPr>
        <w:spacing w:before="100" w:beforeAutospacing="1" w:after="100" w:afterAutospacing="1" w:line="360" w:lineRule="auto"/>
        <w:jc w:val="both"/>
        <w:rPr>
          <w:color w:val="000000"/>
        </w:rPr>
      </w:pPr>
      <w:r w:rsidRPr="00360AF0">
        <w:rPr>
          <w:color w:val="000000"/>
        </w:rPr>
        <w:t>The antimicrobial properties of </w:t>
      </w:r>
      <w:r w:rsidRPr="00360AF0">
        <w:rPr>
          <w:i/>
          <w:iCs/>
          <w:color w:val="000000"/>
        </w:rPr>
        <w:t>C. albidum</w:t>
      </w:r>
      <w:r w:rsidRPr="00360AF0">
        <w:rPr>
          <w:color w:val="000000"/>
        </w:rPr>
        <w:t xml:space="preserve"> have been extensively studied. Essential oils extracted from the leaves and fruits have demonstrated broad-spectrum antimicrobial activity against various pathogens. For instance, the fruit essential oil exhibited minimum inhibitory concentrations (MICs) ranging from 0.195 to 6.250 mg/mL against eight tested pathogens, while the leaf essential oils showed MICs in the range of 6.875–13.750 mg/mL. The antimicrobial activity is attributed to compounds such as linalyl anthranilate, which disrupts bacterial cell membranes, leading to cell </w:t>
      </w:r>
      <w:r w:rsidRPr="00360AF0">
        <w:rPr>
          <w:color w:val="000000"/>
        </w:rPr>
        <w:lastRenderedPageBreak/>
        <w:t>death. Sesquiterpenes like α-amyrin and (Z, E)-α-farnesene also contribute to the antimicrobial activity due to their lipophilic properties, which enhance the permeability of bacterial membranes, leading to cell lysis .</w:t>
      </w:r>
    </w:p>
    <w:p w:rsidR="00236707" w:rsidRPr="00360AF0" w:rsidRDefault="00236707" w:rsidP="00360AF0">
      <w:pPr>
        <w:spacing w:before="100" w:beforeAutospacing="1" w:after="100" w:afterAutospacing="1" w:line="360" w:lineRule="auto"/>
        <w:jc w:val="both"/>
        <w:rPr>
          <w:color w:val="000000"/>
        </w:rPr>
      </w:pPr>
      <w:r w:rsidRPr="00360AF0">
        <w:rPr>
          <w:color w:val="000000"/>
        </w:rPr>
        <w:t>Additionally, alkaloids such as eleagnine, tetrahydro-2-methylharman, and skatole have been isolated from the seed cotyledons. These compounds exhibit antimicrobial properties, with eleagnine showing significant activity against various bacterial strains .</w:t>
      </w:r>
    </w:p>
    <w:p w:rsidR="00236707" w:rsidRPr="00360AF0" w:rsidRDefault="00236707" w:rsidP="00360AF0">
      <w:pPr>
        <w:spacing w:before="100" w:beforeAutospacing="1" w:after="100" w:afterAutospacing="1" w:line="360" w:lineRule="auto"/>
        <w:jc w:val="both"/>
        <w:outlineLvl w:val="1"/>
        <w:rPr>
          <w:b/>
          <w:bCs/>
          <w:color w:val="000000"/>
        </w:rPr>
      </w:pPr>
      <w:r w:rsidRPr="00360AF0">
        <w:rPr>
          <w:b/>
          <w:bCs/>
          <w:color w:val="000000"/>
        </w:rPr>
        <w:t>2.4.2</w:t>
      </w:r>
      <w:r w:rsidRPr="00360AF0">
        <w:rPr>
          <w:b/>
          <w:bCs/>
          <w:color w:val="000000"/>
        </w:rPr>
        <w:tab/>
        <w:t>Antioxidant Activity</w:t>
      </w:r>
    </w:p>
    <w:p w:rsidR="00236707" w:rsidRPr="00360AF0" w:rsidRDefault="00236707" w:rsidP="00360AF0">
      <w:pPr>
        <w:spacing w:before="100" w:beforeAutospacing="1" w:after="100" w:afterAutospacing="1" w:line="360" w:lineRule="auto"/>
        <w:jc w:val="both"/>
        <w:rPr>
          <w:color w:val="000000"/>
        </w:rPr>
      </w:pPr>
      <w:r w:rsidRPr="00360AF0">
        <w:rPr>
          <w:color w:val="000000"/>
        </w:rPr>
        <w:t>Phytochemicals in </w:t>
      </w:r>
      <w:r w:rsidRPr="00360AF0">
        <w:rPr>
          <w:i/>
          <w:iCs/>
          <w:color w:val="000000"/>
        </w:rPr>
        <w:t>C. albidum</w:t>
      </w:r>
      <w:r w:rsidRPr="00360AF0">
        <w:rPr>
          <w:color w:val="000000"/>
        </w:rPr>
        <w:t> exhibit significant antioxidant properties. Flavonoids and phenolic compounds, such as epicatechin, epigallocatechin, and procyanidin B5, scavenge free radicals, thereby protecting cells from oxidative stress. The essential oils demonstrated free radical scavenging activity in DPPH and hydrogen peroxide assays. For the DPPH assay, the leaf and fruit pulp essential oils were able to scavenge 50% of free radicals at concentrations of 301.8 ± 0.68 and 669.2 ± 2.12 μg/mL, respectively. In the hydrogen peroxide assay, the leaf essential oil performed superiorly with an IC₅₀ value of 1048 ± 0.27 μg/mL compared to the fruit pulp essential oil with an IC₅₀ value of 1454 ± 0.26 μg/mL .</w:t>
      </w:r>
    </w:p>
    <w:p w:rsidR="00236707" w:rsidRPr="00360AF0" w:rsidRDefault="00236707" w:rsidP="00360AF0">
      <w:pPr>
        <w:spacing w:before="100" w:beforeAutospacing="1" w:after="100" w:afterAutospacing="1" w:line="360" w:lineRule="auto"/>
        <w:jc w:val="both"/>
        <w:rPr>
          <w:color w:val="000000"/>
        </w:rPr>
      </w:pPr>
      <w:r w:rsidRPr="00360AF0">
        <w:rPr>
          <w:color w:val="000000"/>
        </w:rPr>
        <w:t>Procyanidin B5, isolated from the stem-bark, demonstrated supreme antioxidant activity with IC₅₀ values of 8.8 μM and 11.20 μM in DPPH and nitric oxide assays, respectively</w:t>
      </w:r>
      <w:r w:rsidR="00496B1E">
        <w:rPr>
          <w:color w:val="000000"/>
        </w:rPr>
        <w:t>.</w:t>
      </w:r>
    </w:p>
    <w:p w:rsidR="00236707" w:rsidRPr="00360AF0" w:rsidRDefault="00236707" w:rsidP="00360AF0">
      <w:pPr>
        <w:spacing w:before="100" w:beforeAutospacing="1" w:after="100" w:afterAutospacing="1" w:line="360" w:lineRule="auto"/>
        <w:jc w:val="both"/>
        <w:outlineLvl w:val="1"/>
        <w:rPr>
          <w:b/>
          <w:bCs/>
          <w:color w:val="000000"/>
        </w:rPr>
      </w:pPr>
      <w:r w:rsidRPr="00360AF0">
        <w:rPr>
          <w:b/>
          <w:bCs/>
          <w:color w:val="000000"/>
        </w:rPr>
        <w:t>2.4.3</w:t>
      </w:r>
      <w:r w:rsidRPr="00360AF0">
        <w:rPr>
          <w:b/>
          <w:bCs/>
          <w:color w:val="000000"/>
        </w:rPr>
        <w:tab/>
        <w:t>Anti-inflammatory and Analgesic Effects</w:t>
      </w:r>
    </w:p>
    <w:p w:rsidR="00236707" w:rsidRPr="00360AF0" w:rsidRDefault="00236707" w:rsidP="00360AF0">
      <w:pPr>
        <w:spacing w:before="100" w:beforeAutospacing="1" w:after="100" w:afterAutospacing="1" w:line="360" w:lineRule="auto"/>
        <w:jc w:val="both"/>
        <w:rPr>
          <w:color w:val="000000"/>
        </w:rPr>
      </w:pPr>
      <w:r w:rsidRPr="00360AF0">
        <w:rPr>
          <w:color w:val="000000"/>
        </w:rPr>
        <w:t>Studies have shown that extracts of </w:t>
      </w:r>
      <w:r w:rsidRPr="00360AF0">
        <w:rPr>
          <w:i/>
          <w:iCs/>
          <w:color w:val="000000"/>
        </w:rPr>
        <w:t>C. albidum</w:t>
      </w:r>
      <w:r w:rsidRPr="00360AF0">
        <w:rPr>
          <w:color w:val="000000"/>
        </w:rPr>
        <w:t> possess anti-inflammatory and analgesic effects. The presence of glycosides, saponins, and flavonoids contributes to the inhibition of inflammatory mediators, reducing pain and swelling in experimental models. For instance, the fruit peel extract attenuates nociceptive pain and inflammatory responses in rodents by inhibiting pro-inflammatory cytokines and COX-2 expression through suppression of NF-κB activation</w:t>
      </w:r>
      <w:r w:rsidR="00496B1E">
        <w:rPr>
          <w:color w:val="000000"/>
        </w:rPr>
        <w:t>.</w:t>
      </w:r>
    </w:p>
    <w:p w:rsidR="00236707" w:rsidRPr="00360AF0" w:rsidRDefault="00236707" w:rsidP="00360AF0">
      <w:pPr>
        <w:spacing w:before="100" w:beforeAutospacing="1" w:after="100" w:afterAutospacing="1" w:line="360" w:lineRule="auto"/>
        <w:jc w:val="both"/>
        <w:outlineLvl w:val="1"/>
        <w:rPr>
          <w:b/>
          <w:bCs/>
          <w:color w:val="000000"/>
        </w:rPr>
      </w:pPr>
      <w:r w:rsidRPr="00360AF0">
        <w:rPr>
          <w:b/>
          <w:bCs/>
          <w:color w:val="000000"/>
        </w:rPr>
        <w:t>2.4.4</w:t>
      </w:r>
      <w:r w:rsidRPr="00360AF0">
        <w:rPr>
          <w:b/>
          <w:bCs/>
          <w:color w:val="000000"/>
        </w:rPr>
        <w:tab/>
        <w:t>Antibiofilm Activity</w:t>
      </w:r>
    </w:p>
    <w:p w:rsidR="00236707" w:rsidRPr="00360AF0" w:rsidRDefault="00236707" w:rsidP="00360AF0">
      <w:pPr>
        <w:spacing w:before="100" w:beforeAutospacing="1" w:after="100" w:afterAutospacing="1" w:line="360" w:lineRule="auto"/>
        <w:jc w:val="both"/>
        <w:rPr>
          <w:color w:val="000000"/>
        </w:rPr>
      </w:pPr>
      <w:r w:rsidRPr="00360AF0">
        <w:rPr>
          <w:color w:val="000000"/>
        </w:rPr>
        <w:t>Biofilm formation by bacteria is a significant factor in antibiotic resistance. The essential oils of </w:t>
      </w:r>
      <w:r w:rsidRPr="00360AF0">
        <w:rPr>
          <w:i/>
          <w:iCs/>
          <w:color w:val="000000"/>
        </w:rPr>
        <w:t>C. albidum</w:t>
      </w:r>
      <w:r w:rsidRPr="00360AF0">
        <w:rPr>
          <w:color w:val="000000"/>
        </w:rPr>
        <w:t> have been found to inhibit biofilm formation, particularly in </w:t>
      </w:r>
      <w:r w:rsidRPr="00360AF0">
        <w:rPr>
          <w:i/>
          <w:iCs/>
          <w:color w:val="000000"/>
        </w:rPr>
        <w:t>Pseudomonas aeruginosa</w:t>
      </w:r>
      <w:r w:rsidRPr="00360AF0">
        <w:rPr>
          <w:color w:val="000000"/>
        </w:rPr>
        <w:t xml:space="preserve">. Both fruit and leaf essential oils exhibited good inhibitory properties, with percentage inhibition above 50% at all concentrations tested. The fruit essential oil demonstrated good antibiofilm activity with a BIC₅₀ value of 698.80 μg/mL, while the leaf essential oil had a BIC₅₀ value of </w:t>
      </w:r>
      <w:r w:rsidRPr="00360AF0">
        <w:rPr>
          <w:color w:val="000000"/>
        </w:rPr>
        <w:lastRenderedPageBreak/>
        <w:t>477.9 μg/mL.Compounds such as eugenol and the amyrins disrupt the initial attachment of bacterial cells to surfaces, interfering with biofilm formation .</w:t>
      </w:r>
    </w:p>
    <w:p w:rsidR="00236707" w:rsidRPr="00360AF0" w:rsidRDefault="00236707" w:rsidP="00360AF0">
      <w:pPr>
        <w:spacing w:before="100" w:beforeAutospacing="1" w:after="100" w:afterAutospacing="1" w:line="360" w:lineRule="auto"/>
        <w:jc w:val="both"/>
        <w:outlineLvl w:val="1"/>
        <w:rPr>
          <w:b/>
          <w:bCs/>
          <w:color w:val="000000"/>
        </w:rPr>
      </w:pPr>
      <w:r w:rsidRPr="00360AF0">
        <w:rPr>
          <w:b/>
          <w:bCs/>
          <w:color w:val="000000"/>
        </w:rPr>
        <w:t>2.4.5</w:t>
      </w:r>
      <w:r w:rsidRPr="00360AF0">
        <w:rPr>
          <w:b/>
          <w:bCs/>
          <w:color w:val="000000"/>
        </w:rPr>
        <w:tab/>
        <w:t>Hypolipidemic and Hypoglycemic Effects</w:t>
      </w:r>
    </w:p>
    <w:p w:rsidR="00236707" w:rsidRPr="00360AF0" w:rsidRDefault="00236707" w:rsidP="00360AF0">
      <w:pPr>
        <w:spacing w:before="100" w:beforeAutospacing="1" w:after="100" w:afterAutospacing="1" w:line="360" w:lineRule="auto"/>
        <w:jc w:val="both"/>
        <w:rPr>
          <w:color w:val="000000"/>
        </w:rPr>
      </w:pPr>
      <w:r w:rsidRPr="00360AF0">
        <w:rPr>
          <w:color w:val="000000"/>
        </w:rPr>
        <w:t>Extracts from different parts of </w:t>
      </w:r>
      <w:r w:rsidRPr="00360AF0">
        <w:rPr>
          <w:i/>
          <w:iCs/>
          <w:color w:val="000000"/>
        </w:rPr>
        <w:t>C. albidum</w:t>
      </w:r>
      <w:r w:rsidRPr="00360AF0">
        <w:rPr>
          <w:color w:val="000000"/>
        </w:rPr>
        <w:t> have shown hypolipidemic and hypoglycemic properties. Ethanolic extracts from the plant significantly reduced blood glucose levels and hepatic lipids at higher dose concentrations, except HDL-cholesterol, which was found to increase significantly in diabetic rats. The extracts were also found to reduce platelet concentration, as well as cause a reduction in serum levels, indicating antiplatelet, hypolipidemic, hypoglycemic, and antioxidant properties .</w:t>
      </w:r>
    </w:p>
    <w:p w:rsidR="00236707" w:rsidRPr="00360AF0" w:rsidRDefault="00236707" w:rsidP="00360AF0">
      <w:pPr>
        <w:spacing w:before="100" w:beforeAutospacing="1" w:after="100" w:afterAutospacing="1" w:line="360" w:lineRule="auto"/>
        <w:jc w:val="both"/>
        <w:rPr>
          <w:color w:val="000000"/>
        </w:rPr>
      </w:pPr>
      <w:r w:rsidRPr="00360AF0">
        <w:rPr>
          <w:color w:val="000000"/>
        </w:rPr>
        <w:t>The phytochemical constituents of </w:t>
      </w:r>
      <w:r w:rsidRPr="00360AF0">
        <w:rPr>
          <w:i/>
          <w:iCs/>
          <w:color w:val="000000"/>
        </w:rPr>
        <w:t>Chrysophyllum albidum</w:t>
      </w:r>
      <w:r w:rsidRPr="00360AF0">
        <w:rPr>
          <w:color w:val="000000"/>
        </w:rPr>
        <w:t> contribute to its wide range of pharmacological activities, including antimicrobial, antioxidant, anti-inflammatory, antibiofilm, hypolipidemic, and hypoglycemic effects. These findings support the traditional medicinal uses of the plant and highlight its potential for developing natural therapeutic agents.</w:t>
      </w:r>
    </w:p>
    <w:p w:rsidR="005D4332" w:rsidRPr="00360AF0" w:rsidRDefault="005D4332"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2.</w:t>
      </w:r>
      <w:r w:rsidR="00236707" w:rsidRPr="00360AF0">
        <w:rPr>
          <w:rFonts w:ascii="Times New Roman" w:hAnsi="Times New Roman" w:cs="Times New Roman"/>
          <w:b/>
          <w:bCs/>
          <w:lang w:val="en-US"/>
        </w:rPr>
        <w:t>5</w:t>
      </w:r>
      <w:r w:rsidRPr="00360AF0">
        <w:rPr>
          <w:rFonts w:ascii="Times New Roman" w:hAnsi="Times New Roman" w:cs="Times New Roman"/>
          <w:b/>
          <w:bCs/>
          <w:lang w:val="en-US"/>
        </w:rPr>
        <w:tab/>
        <w:t>Previous Studies on Chrysophyllum albidum</w:t>
      </w:r>
    </w:p>
    <w:p w:rsidR="005D4332" w:rsidRPr="00360AF0" w:rsidRDefault="005D4332"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Several studies have analyzed the phytochemical composition of different parts of Chrysophyllum albidum. Oboh et al. (2009) reported that the fruit pulp contains significant amounts of flavonoids and phenols, which contribute to its antioxidant activity. Akinmoladun et al. (2010) further demonstrated that both the leaf and seed extracts possess antimicrobial properties due to their phytochemical constituents.</w:t>
      </w:r>
    </w:p>
    <w:p w:rsidR="005D4332" w:rsidRPr="00360AF0" w:rsidRDefault="005D4332"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Moreover, Adepoju and Adebanjo (2011) noted that ethanol extracts of the fruit showed higher phytochemical concentrations than aqueous extracts, suggesting the solvent used plays a significant role in extraction efficiency.</w:t>
      </w:r>
    </w:p>
    <w:p w:rsidR="005D4332"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The phytochemical analysis of Chrysophyllum albidum reveals a rich composition of bioactive compounds, including alkaloids, flavonoids, tannins, saponins, and phenolic acids. These compounds contribute to the plant</w:t>
      </w:r>
      <w:r w:rsidRPr="00360AF0">
        <w:rPr>
          <w:rFonts w:ascii="Times New Roman" w:hAnsi="Times New Roman" w:cs="Times New Roman"/>
          <w:sz w:val="24"/>
          <w:szCs w:val="24"/>
          <w:rtl/>
        </w:rPr>
        <w:t>’</w:t>
      </w:r>
      <w:r w:rsidRPr="00360AF0">
        <w:rPr>
          <w:rFonts w:ascii="Times New Roman" w:hAnsi="Times New Roman" w:cs="Times New Roman"/>
          <w:sz w:val="24"/>
          <w:szCs w:val="24"/>
        </w:rPr>
        <w:t xml:space="preserve">s diverse pharmacological activities, such as antioxidant, antimicrobial, anti-inflammatory, and hepatoprotective effects. Further research is needed to isolate and characterize specific bioactive molecules for drug development.  </w:t>
      </w:r>
    </w:p>
    <w:p w:rsidR="005D4332" w:rsidRPr="00360AF0" w:rsidRDefault="005D4332" w:rsidP="00360AF0">
      <w:pPr>
        <w:pStyle w:val="Body"/>
        <w:spacing w:line="360" w:lineRule="auto"/>
        <w:jc w:val="both"/>
        <w:rPr>
          <w:rFonts w:ascii="Times New Roman" w:hAnsi="Times New Roman" w:cs="Times New Roman"/>
          <w:sz w:val="24"/>
          <w:szCs w:val="24"/>
        </w:rPr>
      </w:pPr>
    </w:p>
    <w:p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rsidR="00656256" w:rsidRPr="00360AF0" w:rsidRDefault="00656256" w:rsidP="00360AF0">
      <w:pPr>
        <w:spacing w:line="360" w:lineRule="auto"/>
        <w:jc w:val="both"/>
        <w:rPr>
          <w:b/>
          <w:bCs/>
          <w:lang w:val="de-DE"/>
        </w:rPr>
      </w:pPr>
      <w:r w:rsidRPr="00360AF0">
        <w:rPr>
          <w:b/>
          <w:bCs/>
          <w:lang w:val="de-DE"/>
        </w:rPr>
        <w:br w:type="page"/>
      </w:r>
    </w:p>
    <w:p w:rsidR="005D4332" w:rsidRPr="00360AF0" w:rsidRDefault="00E361F1" w:rsidP="00360AF0">
      <w:pPr>
        <w:spacing w:line="360" w:lineRule="auto"/>
        <w:jc w:val="center"/>
        <w:rPr>
          <w:b/>
          <w:bCs/>
          <w:lang w:val="de-DE"/>
        </w:rPr>
      </w:pPr>
      <w:r w:rsidRPr="00360AF0">
        <w:rPr>
          <w:b/>
          <w:bCs/>
          <w:lang w:val="de-DE"/>
        </w:rPr>
        <w:lastRenderedPageBreak/>
        <w:t>CHAPTER THREE</w:t>
      </w:r>
    </w:p>
    <w:p w:rsidR="00A129AD" w:rsidRPr="00360AF0" w:rsidRDefault="00E361F1" w:rsidP="00360AF0">
      <w:pPr>
        <w:spacing w:line="360" w:lineRule="auto"/>
        <w:jc w:val="center"/>
        <w:rPr>
          <w:rFonts w:eastAsia="Arial Unicode MS"/>
          <w:b/>
          <w:bCs/>
          <w:color w:val="000000"/>
          <w:lang w:val="de-DE"/>
        </w:rPr>
      </w:pPr>
      <w:r w:rsidRPr="00360AF0">
        <w:rPr>
          <w:b/>
          <w:bCs/>
          <w:lang w:val="de-DE"/>
        </w:rPr>
        <w:t>METHODOLOGY</w:t>
      </w:r>
    </w:p>
    <w:p w:rsidR="00A129AD" w:rsidRPr="00360AF0" w:rsidRDefault="00E361F1"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rPr>
        <w:t>3.1 Sample Collection</w:t>
      </w:r>
    </w:p>
    <w:p w:rsidR="00236707" w:rsidRPr="00360AF0" w:rsidRDefault="00E361F1" w:rsidP="00360AF0">
      <w:pPr>
        <w:pStyle w:val="Default"/>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The fruit of Chrysophyllum albidum was purchased from a local market (Ipata Market) in Ilorin, Kwara State, Nigeria. The selection of this market was based on its accessibility and the availability of fresh and mature fruits during the harvest season.</w:t>
      </w:r>
    </w:p>
    <w:p w:rsidR="00A129AD" w:rsidRPr="00360AF0" w:rsidRDefault="00E361F1"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3.2 Sample Preparation</w:t>
      </w:r>
    </w:p>
    <w:p w:rsidR="00A129AD" w:rsidRPr="00360AF0" w:rsidRDefault="00E361F1"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The fruits were thoroughly washed with clean water to remove dirt and surface contaminants. The pulp and seeds were manually separated from the pericarp. Each component (pulp and seed) was air-dried separately at ambient room temperature (25</w:t>
      </w:r>
      <w:r w:rsidRPr="00360AF0">
        <w:rPr>
          <w:rFonts w:ascii="Times New Roman" w:hAnsi="Times New Roman" w:cs="Times New Roman"/>
        </w:rPr>
        <w:t>–30</w:t>
      </w:r>
      <w:r w:rsidRPr="00360AF0">
        <w:rPr>
          <w:rFonts w:ascii="Times New Roman" w:hAnsi="Times New Roman" w:cs="Times New Roman"/>
          <w:lang w:val="it-IT"/>
        </w:rPr>
        <w:t>°</w:t>
      </w:r>
      <w:r w:rsidRPr="00360AF0">
        <w:rPr>
          <w:rFonts w:ascii="Times New Roman" w:hAnsi="Times New Roman" w:cs="Times New Roman"/>
          <w:lang w:val="en-US"/>
        </w:rPr>
        <w:t>C) for several days until a constant dry weight was achieved. The dried samples were then ground into fine powder using a clean electric blender and stored in airtight containers for further analysis.</w:t>
      </w:r>
    </w:p>
    <w:p w:rsidR="00A129AD" w:rsidRPr="00360AF0" w:rsidRDefault="00E361F1"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3.3 Extraction Procedure</w:t>
      </w:r>
    </w:p>
    <w:p w:rsidR="00A129AD" w:rsidRPr="00360AF0" w:rsidRDefault="00E361F1"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The powdered samples were subjected to ethanol extraction. About 50 grams of each powdered sample (pulp and seed) was soaked in 250 ml of 95% ethanol in separate conical flasks. The flasks were tightly covered with aluminum foil and allowed to stand for 48 hours at room temperature with intermittent shaking to ensure thorough extraction</w:t>
      </w:r>
      <w:r w:rsidR="005D4332" w:rsidRPr="00360AF0">
        <w:rPr>
          <w:rFonts w:ascii="Times New Roman" w:hAnsi="Times New Roman" w:cs="Times New Roman"/>
          <w:lang w:val="en-US"/>
        </w:rPr>
        <w:t>.</w:t>
      </w:r>
    </w:p>
    <w:p w:rsidR="00236707" w:rsidRPr="00360AF0" w:rsidRDefault="00E361F1" w:rsidP="00360AF0">
      <w:pPr>
        <w:pStyle w:val="Default"/>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After 48 hours, the mixtures were filtered using Whatman No. 1 filter paper. The filtrates (ethanol extracts) were collected into clean beakers and stored in glass bottles for phytochemical analysis. This method was chosen due to ethanol</w:t>
      </w:r>
      <w:r w:rsidRPr="00360AF0">
        <w:rPr>
          <w:rFonts w:ascii="Times New Roman" w:hAnsi="Times New Roman" w:cs="Times New Roman"/>
          <w:rtl/>
        </w:rPr>
        <w:t>’</w:t>
      </w:r>
      <w:r w:rsidRPr="00360AF0">
        <w:rPr>
          <w:rFonts w:ascii="Times New Roman" w:hAnsi="Times New Roman" w:cs="Times New Roman"/>
          <w:lang w:val="en-US"/>
        </w:rPr>
        <w:t>s efficiency in extracting a wide range of phytochemicals (Edeoga et al., 2005).</w:t>
      </w:r>
    </w:p>
    <w:p w:rsidR="00236707" w:rsidRDefault="00236707" w:rsidP="00360AF0">
      <w:pPr>
        <w:spacing w:line="360" w:lineRule="auto"/>
        <w:jc w:val="both"/>
      </w:pPr>
      <w:r w:rsidRPr="00360AF0">
        <w:br w:type="page"/>
      </w:r>
      <w:r w:rsidRPr="00360AF0">
        <w:rPr>
          <w:noProof/>
          <w:color w:val="000000"/>
        </w:rPr>
        <w:lastRenderedPageBreak/>
        <w:drawing>
          <wp:inline distT="0" distB="0" distL="0" distR="0">
            <wp:extent cx="5240462" cy="6420255"/>
            <wp:effectExtent l="19050" t="0" r="0" b="0"/>
            <wp:docPr id="1747039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39020" name="Picture 1747039020"/>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 t="23373" r="5" b="6165"/>
                    <a:stretch/>
                  </pic:blipFill>
                  <pic:spPr bwMode="auto">
                    <a:xfrm>
                      <a:off x="0" y="0"/>
                      <a:ext cx="5259095" cy="64430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60AF0" w:rsidRPr="00360AF0" w:rsidRDefault="00360AF0" w:rsidP="00360AF0">
      <w:pPr>
        <w:spacing w:line="360" w:lineRule="auto"/>
        <w:jc w:val="both"/>
        <w:rPr>
          <w:color w:val="000000"/>
        </w:rPr>
      </w:pPr>
      <w:r>
        <w:t>Figure 1: Chrysophllum Albidum</w:t>
      </w:r>
    </w:p>
    <w:p w:rsidR="00236707" w:rsidRDefault="00236707" w:rsidP="00360AF0">
      <w:pPr>
        <w:spacing w:line="360" w:lineRule="auto"/>
        <w:jc w:val="both"/>
      </w:pPr>
      <w:r w:rsidRPr="00360AF0">
        <w:br w:type="page"/>
      </w:r>
      <w:r w:rsidRPr="00360AF0">
        <w:rPr>
          <w:noProof/>
          <w:color w:val="000000"/>
        </w:rPr>
        <w:lastRenderedPageBreak/>
        <w:drawing>
          <wp:inline distT="0" distB="0" distL="0" distR="0">
            <wp:extent cx="5632169" cy="7509753"/>
            <wp:effectExtent l="19050" t="0" r="6631" b="0"/>
            <wp:docPr id="537170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70673" name="Picture 537170673"/>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35341" cy="7513983"/>
                    </a:xfrm>
                    <a:prstGeom prst="rect">
                      <a:avLst/>
                    </a:prstGeom>
                  </pic:spPr>
                </pic:pic>
              </a:graphicData>
            </a:graphic>
          </wp:inline>
        </w:drawing>
      </w:r>
    </w:p>
    <w:p w:rsidR="00236707" w:rsidRPr="00360AF0" w:rsidRDefault="00360AF0" w:rsidP="00360AF0">
      <w:pPr>
        <w:spacing w:line="360" w:lineRule="auto"/>
        <w:jc w:val="both"/>
      </w:pPr>
      <w:r>
        <w:t>Figure 2: Pounded Chrysophllum Albidum</w:t>
      </w:r>
      <w:r w:rsidR="00236707" w:rsidRPr="00360AF0">
        <w:br w:type="page"/>
      </w:r>
    </w:p>
    <w:p w:rsidR="00236707" w:rsidRDefault="00236707" w:rsidP="00360AF0">
      <w:pPr>
        <w:spacing w:line="360" w:lineRule="auto"/>
        <w:jc w:val="both"/>
        <w:rPr>
          <w:color w:val="000000"/>
          <w:lang w:val="fr-FR"/>
        </w:rPr>
      </w:pPr>
      <w:r w:rsidRPr="00360AF0">
        <w:rPr>
          <w:noProof/>
          <w:color w:val="000000"/>
        </w:rPr>
        <w:lastRenderedPageBreak/>
        <w:drawing>
          <wp:inline distT="0" distB="0" distL="0" distR="0">
            <wp:extent cx="5530031" cy="7373566"/>
            <wp:effectExtent l="19050" t="0" r="0" b="0"/>
            <wp:docPr id="10409407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40716" name="Picture 1040940716"/>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33146" cy="7377719"/>
                    </a:xfrm>
                    <a:prstGeom prst="rect">
                      <a:avLst/>
                    </a:prstGeom>
                  </pic:spPr>
                </pic:pic>
              </a:graphicData>
            </a:graphic>
          </wp:inline>
        </w:drawing>
      </w:r>
    </w:p>
    <w:p w:rsidR="001D348F" w:rsidRDefault="00360AF0" w:rsidP="00360AF0">
      <w:pPr>
        <w:spacing w:line="360" w:lineRule="auto"/>
        <w:jc w:val="both"/>
      </w:pPr>
      <w:r>
        <w:rPr>
          <w:color w:val="000000"/>
          <w:lang w:val="fr-FR"/>
        </w:rPr>
        <w:t xml:space="preserve">Figure 3 : </w:t>
      </w:r>
      <w:r>
        <w:t>Chrysophllum Albidum Seeds</w:t>
      </w:r>
    </w:p>
    <w:p w:rsidR="001D348F" w:rsidRDefault="001D348F">
      <w:pPr>
        <w:pBdr>
          <w:top w:val="nil"/>
          <w:left w:val="nil"/>
          <w:bottom w:val="nil"/>
          <w:right w:val="nil"/>
          <w:between w:val="nil"/>
          <w:bar w:val="nil"/>
        </w:pBdr>
      </w:pPr>
      <w:r>
        <w:br w:type="page"/>
      </w:r>
    </w:p>
    <w:p w:rsidR="00360AF0" w:rsidRPr="00360AF0" w:rsidRDefault="001D348F" w:rsidP="00360AF0">
      <w:pPr>
        <w:spacing w:line="360" w:lineRule="auto"/>
        <w:jc w:val="both"/>
        <w:rPr>
          <w:color w:val="000000"/>
          <w:lang w:val="fr-FR"/>
        </w:rPr>
      </w:pPr>
      <w:r>
        <w:rPr>
          <w:noProof/>
          <w:color w:val="000000"/>
        </w:rPr>
        <w:lastRenderedPageBreak/>
        <w:drawing>
          <wp:inline distT="0" distB="0" distL="0" distR="0">
            <wp:extent cx="6120130" cy="4590415"/>
            <wp:effectExtent l="0" t="0" r="1270" b="0"/>
            <wp:docPr id="1366935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35257" name="Picture 1366935257"/>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4590415"/>
                    </a:xfrm>
                    <a:prstGeom prst="rect">
                      <a:avLst/>
                    </a:prstGeom>
                  </pic:spPr>
                </pic:pic>
              </a:graphicData>
            </a:graphic>
          </wp:inline>
        </w:drawing>
      </w:r>
    </w:p>
    <w:p w:rsidR="001D348F" w:rsidRDefault="001D348F" w:rsidP="00360AF0">
      <w:pPr>
        <w:spacing w:line="360" w:lineRule="auto"/>
        <w:jc w:val="both"/>
      </w:pPr>
      <w:r>
        <w:t>Figure 4: Ground seed and pulp</w:t>
      </w:r>
    </w:p>
    <w:p w:rsidR="001D348F" w:rsidRDefault="001D348F">
      <w:pPr>
        <w:pBdr>
          <w:top w:val="nil"/>
          <w:left w:val="nil"/>
          <w:bottom w:val="nil"/>
          <w:right w:val="nil"/>
          <w:between w:val="nil"/>
          <w:bar w:val="nil"/>
        </w:pBdr>
      </w:pPr>
    </w:p>
    <w:p w:rsidR="00A129AD" w:rsidRPr="00360AF0" w:rsidRDefault="00E361F1"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nl-NL"/>
        </w:rPr>
        <w:t>3.4 Phytochemical Screening</w:t>
      </w:r>
    </w:p>
    <w:p w:rsidR="0070064E" w:rsidRPr="00360AF0" w:rsidRDefault="0070064E" w:rsidP="00360AF0">
      <w:pPr>
        <w:spacing w:before="100" w:beforeAutospacing="1" w:after="100" w:afterAutospacing="1" w:line="360" w:lineRule="auto"/>
        <w:jc w:val="both"/>
        <w:rPr>
          <w:color w:val="000000"/>
        </w:rPr>
      </w:pPr>
      <w:r w:rsidRPr="00360AF0">
        <w:rPr>
          <w:color w:val="000000"/>
        </w:rPr>
        <w:t>Phytochemical screening is an essential process in natural product research, especially in the early stages of plant-based drug discovery. It refers to the qualitative or quantitative identification of bioactive constituents found in plant materials. These constituents, commonly referred to as</w:t>
      </w:r>
      <w:r w:rsidRPr="00360AF0">
        <w:rPr>
          <w:rStyle w:val="apple-converted-space"/>
          <w:color w:val="000000"/>
        </w:rPr>
        <w:t> </w:t>
      </w:r>
      <w:r w:rsidRPr="00360AF0">
        <w:rPr>
          <w:rStyle w:val="Strong"/>
          <w:b w:val="0"/>
          <w:bCs w:val="0"/>
          <w:color w:val="000000"/>
        </w:rPr>
        <w:t>phytochemicals</w:t>
      </w:r>
      <w:r w:rsidRPr="00360AF0">
        <w:rPr>
          <w:b/>
          <w:bCs/>
          <w:color w:val="000000"/>
        </w:rPr>
        <w:t>,</w:t>
      </w:r>
      <w:r w:rsidRPr="00360AF0">
        <w:rPr>
          <w:color w:val="000000"/>
        </w:rPr>
        <w:t xml:space="preserve"> are responsible for the therapeutic effects of many medicinal plants and can include alkaloids, flavonoids, tannins, saponins, phenolic compounds, terpenoids, steroids, glycosides, and others. The screening process helps determine which of these compounds are present in a plant sample and provides foundational knowledge necessary for further pharmacological investigation.</w:t>
      </w:r>
    </w:p>
    <w:p w:rsidR="0070064E" w:rsidRPr="00360AF0" w:rsidRDefault="0070064E" w:rsidP="00360AF0">
      <w:pPr>
        <w:spacing w:before="100" w:beforeAutospacing="1" w:after="100" w:afterAutospacing="1" w:line="360" w:lineRule="auto"/>
        <w:jc w:val="both"/>
        <w:rPr>
          <w:color w:val="000000"/>
        </w:rPr>
      </w:pPr>
      <w:r w:rsidRPr="00360AF0">
        <w:rPr>
          <w:color w:val="000000"/>
        </w:rPr>
        <w:t>In the case of</w:t>
      </w:r>
      <w:r w:rsidRPr="00360AF0">
        <w:rPr>
          <w:rStyle w:val="apple-converted-space"/>
          <w:color w:val="000000"/>
        </w:rPr>
        <w:t> </w:t>
      </w:r>
      <w:r w:rsidRPr="00360AF0">
        <w:rPr>
          <w:rStyle w:val="Emphasis"/>
          <w:color w:val="000000"/>
        </w:rPr>
        <w:t>Chrysophyllum albidum</w:t>
      </w:r>
      <w:r w:rsidRPr="00360AF0">
        <w:rPr>
          <w:color w:val="000000"/>
        </w:rPr>
        <w:t xml:space="preserve">, commonly known as the African star apple, phytochemical screening provides insight into the plant's medicinal potential. The different parts of the plant—leaves, seeds, bark, and pulp—have been widely used in traditional medicine in Nigeria and other parts of tropical Africa. However, scientific evidence to substantiate these traditional uses is </w:t>
      </w:r>
      <w:r w:rsidRPr="00360AF0">
        <w:rPr>
          <w:color w:val="000000"/>
        </w:rPr>
        <w:lastRenderedPageBreak/>
        <w:t>necessary. This screening aims to identify the chemical constituents in the ethanol extracts of</w:t>
      </w:r>
      <w:r w:rsidRPr="00360AF0">
        <w:rPr>
          <w:rStyle w:val="apple-converted-space"/>
          <w:color w:val="000000"/>
        </w:rPr>
        <w:t> </w:t>
      </w:r>
      <w:r w:rsidRPr="00360AF0">
        <w:rPr>
          <w:rStyle w:val="Emphasis"/>
          <w:color w:val="000000"/>
        </w:rPr>
        <w:t>C. albidum</w:t>
      </w:r>
      <w:r w:rsidRPr="00360AF0">
        <w:rPr>
          <w:rStyle w:val="apple-converted-space"/>
          <w:color w:val="000000"/>
        </w:rPr>
        <w:t> </w:t>
      </w:r>
      <w:r w:rsidR="00B415E4">
        <w:rPr>
          <w:color w:val="000000"/>
        </w:rPr>
        <w:t>pulp</w:t>
      </w:r>
      <w:r w:rsidRPr="00360AF0">
        <w:rPr>
          <w:color w:val="000000"/>
        </w:rPr>
        <w:t xml:space="preserve"> and seeds and to correlate their presence with possible therapeutic actions.</w:t>
      </w:r>
    </w:p>
    <w:p w:rsidR="0070064E" w:rsidRPr="00B415E4" w:rsidRDefault="0070064E" w:rsidP="00360AF0">
      <w:pPr>
        <w:pStyle w:val="Heading3"/>
        <w:spacing w:line="360" w:lineRule="auto"/>
        <w:jc w:val="both"/>
        <w:rPr>
          <w:rFonts w:ascii="Times New Roman" w:hAnsi="Times New Roman" w:cs="Times New Roman"/>
          <w:color w:val="000000"/>
        </w:rPr>
      </w:pPr>
      <w:r w:rsidRPr="00B415E4">
        <w:rPr>
          <w:rStyle w:val="Strong"/>
          <w:rFonts w:ascii="Times New Roman" w:hAnsi="Times New Roman" w:cs="Times New Roman"/>
          <w:color w:val="000000"/>
        </w:rPr>
        <w:t>Ethanol</w:t>
      </w:r>
    </w:p>
    <w:p w:rsidR="0070064E" w:rsidRPr="00360AF0" w:rsidRDefault="0070064E" w:rsidP="00360AF0">
      <w:pPr>
        <w:spacing w:before="100" w:beforeAutospacing="1" w:after="100" w:afterAutospacing="1" w:line="360" w:lineRule="auto"/>
        <w:jc w:val="both"/>
        <w:rPr>
          <w:color w:val="000000"/>
        </w:rPr>
      </w:pPr>
      <w:r w:rsidRPr="00360AF0">
        <w:rPr>
          <w:color w:val="000000"/>
        </w:rPr>
        <w:t>The choice of solvent in phytochemical extraction is crucial to the success of the screening. In this study, ethanol was used as the primary solvent for extracting phytochemicals from</w:t>
      </w:r>
      <w:r w:rsidRPr="00360AF0">
        <w:rPr>
          <w:rStyle w:val="apple-converted-space"/>
          <w:color w:val="000000"/>
        </w:rPr>
        <w:t> </w:t>
      </w:r>
      <w:r w:rsidRPr="00360AF0">
        <w:rPr>
          <w:rStyle w:val="Emphasis"/>
          <w:color w:val="000000"/>
        </w:rPr>
        <w:t>Chrysophyllum albidum</w:t>
      </w:r>
      <w:r w:rsidRPr="00360AF0">
        <w:rPr>
          <w:rStyle w:val="apple-converted-space"/>
          <w:color w:val="000000"/>
        </w:rPr>
        <w:t> </w:t>
      </w:r>
      <w:r w:rsidR="00B415E4">
        <w:rPr>
          <w:color w:val="000000"/>
        </w:rPr>
        <w:t>pulp</w:t>
      </w:r>
      <w:r w:rsidRPr="00360AF0">
        <w:rPr>
          <w:color w:val="000000"/>
        </w:rPr>
        <w:t xml:space="preserve"> and seeds. Ethanol is considered one of the most effective and widely accepted solvents for plant extraction because of its ability to dissolve both polar and non-polar substances (Parekh &amp; Chanda, 2007).</w:t>
      </w:r>
    </w:p>
    <w:p w:rsidR="0070064E" w:rsidRPr="00360AF0" w:rsidRDefault="0070064E" w:rsidP="00360AF0">
      <w:pPr>
        <w:pStyle w:val="Heading3"/>
        <w:spacing w:line="360" w:lineRule="auto"/>
        <w:jc w:val="both"/>
        <w:rPr>
          <w:rFonts w:ascii="Times New Roman" w:hAnsi="Times New Roman" w:cs="Times New Roman"/>
          <w:color w:val="000000"/>
        </w:rPr>
      </w:pPr>
      <w:r w:rsidRPr="00360AF0">
        <w:rPr>
          <w:rFonts w:ascii="Times New Roman" w:hAnsi="Times New Roman" w:cs="Times New Roman"/>
          <w:color w:val="000000"/>
        </w:rPr>
        <w:t>Ethanol is safe, biodegradable, and acceptable for extracting bioactive compounds for human consumption, making it ideal for both research and potential commercial applications. It efficiently extracts alkaloids, flavonoids, saponins, phenols, and glycosides, among other phytochemicals. Moreover, ethanol has been shown to extract higher yields of phytoconstituents when compared to water and certain other organic solvents (Harborne, 1998).</w:t>
      </w:r>
      <w:r w:rsidRPr="00360AF0">
        <w:rPr>
          <w:rStyle w:val="Strong"/>
          <w:rFonts w:ascii="Times New Roman" w:hAnsi="Times New Roman" w:cs="Times New Roman"/>
          <w:b w:val="0"/>
          <w:bCs w:val="0"/>
          <w:color w:val="000000"/>
        </w:rPr>
        <w:t>Procedure for Phytochemical Screening</w:t>
      </w:r>
    </w:p>
    <w:p w:rsidR="0070064E" w:rsidRPr="00360AF0" w:rsidRDefault="0070064E" w:rsidP="00360AF0">
      <w:pPr>
        <w:spacing w:before="100" w:beforeAutospacing="1" w:after="100" w:afterAutospacing="1" w:line="360" w:lineRule="auto"/>
        <w:jc w:val="both"/>
        <w:rPr>
          <w:color w:val="000000"/>
        </w:rPr>
      </w:pPr>
      <w:r w:rsidRPr="00360AF0">
        <w:rPr>
          <w:color w:val="000000"/>
        </w:rPr>
        <w:t xml:space="preserve">After obtaining the ethanol extracts, a series of standard qualitative tests were conducted on both the </w:t>
      </w:r>
      <w:r w:rsidR="00B415E4">
        <w:rPr>
          <w:color w:val="000000"/>
        </w:rPr>
        <w:t>pulp</w:t>
      </w:r>
      <w:r w:rsidRPr="00360AF0">
        <w:rPr>
          <w:color w:val="000000"/>
        </w:rPr>
        <w:t xml:space="preserve"> and seed extracts of</w:t>
      </w:r>
      <w:r w:rsidRPr="00360AF0">
        <w:rPr>
          <w:rStyle w:val="apple-converted-space"/>
          <w:color w:val="000000"/>
        </w:rPr>
        <w:t> </w:t>
      </w:r>
      <w:r w:rsidRPr="00360AF0">
        <w:rPr>
          <w:rStyle w:val="Emphasis"/>
          <w:color w:val="000000"/>
        </w:rPr>
        <w:t>C. albidum</w:t>
      </w:r>
      <w:r w:rsidRPr="00360AF0">
        <w:rPr>
          <w:color w:val="000000"/>
        </w:rPr>
        <w:t>. These tests were designed to detect the presence of specific phytochemical groups using reagents that produce characteristic color changes or precipitates in the presence of target compounds.</w:t>
      </w:r>
    </w:p>
    <w:p w:rsidR="0070064E" w:rsidRPr="00360AF0" w:rsidRDefault="0070064E" w:rsidP="00360AF0">
      <w:pPr>
        <w:spacing w:before="100" w:beforeAutospacing="1" w:after="100" w:afterAutospacing="1" w:line="360" w:lineRule="auto"/>
        <w:jc w:val="both"/>
        <w:rPr>
          <w:color w:val="000000"/>
        </w:rPr>
      </w:pPr>
      <w:r w:rsidRPr="00360AF0">
        <w:rPr>
          <w:color w:val="000000"/>
        </w:rPr>
        <w:t>The procedures used followed established protocols from Trease and Evans (2002) and Harborne (1998). Each test was performed in triplicate to ensure accuracy and reproducibility. Some of the metabolites tested for are listed below:</w:t>
      </w:r>
    </w:p>
    <w:p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rsidR="00A129AD" w:rsidRPr="00360AF0" w:rsidRDefault="00E361F1" w:rsidP="00360AF0">
      <w:pPr>
        <w:pStyle w:val="Default"/>
        <w:numPr>
          <w:ilvl w:val="0"/>
          <w:numId w:val="5"/>
        </w:numPr>
        <w:suppressAutoHyphens/>
        <w:spacing w:before="0" w:after="240" w:line="360" w:lineRule="auto"/>
        <w:jc w:val="both"/>
        <w:rPr>
          <w:rFonts w:ascii="Times New Roman" w:hAnsi="Times New Roman" w:cs="Times New Roman"/>
          <w:lang w:val="it-IT"/>
        </w:rPr>
      </w:pPr>
      <w:r w:rsidRPr="00360AF0">
        <w:rPr>
          <w:rFonts w:ascii="Times New Roman" w:hAnsi="Times New Roman" w:cs="Times New Roman"/>
          <w:lang w:val="it-IT"/>
        </w:rPr>
        <w:t>Tannins</w:t>
      </w:r>
    </w:p>
    <w:p w:rsidR="00A129AD" w:rsidRPr="00360AF0" w:rsidRDefault="00E361F1" w:rsidP="00360AF0">
      <w:pPr>
        <w:pStyle w:val="Default"/>
        <w:numPr>
          <w:ilvl w:val="0"/>
          <w:numId w:val="5"/>
        </w:numPr>
        <w:suppressAutoHyphens/>
        <w:spacing w:before="0" w:after="240" w:line="360" w:lineRule="auto"/>
        <w:jc w:val="both"/>
        <w:rPr>
          <w:rFonts w:ascii="Times New Roman" w:hAnsi="Times New Roman" w:cs="Times New Roman"/>
          <w:lang w:val="nl-NL"/>
        </w:rPr>
      </w:pPr>
      <w:r w:rsidRPr="00360AF0">
        <w:rPr>
          <w:rFonts w:ascii="Times New Roman" w:hAnsi="Times New Roman" w:cs="Times New Roman"/>
          <w:lang w:val="nl-NL"/>
        </w:rPr>
        <w:t>Saponins</w:t>
      </w:r>
    </w:p>
    <w:p w:rsidR="00A129AD" w:rsidRPr="00360AF0" w:rsidRDefault="00E361F1" w:rsidP="00360AF0">
      <w:pPr>
        <w:pStyle w:val="Default"/>
        <w:numPr>
          <w:ilvl w:val="0"/>
          <w:numId w:val="5"/>
        </w:numPr>
        <w:suppressAutoHyphens/>
        <w:spacing w:before="0" w:after="240" w:line="360" w:lineRule="auto"/>
        <w:jc w:val="both"/>
        <w:rPr>
          <w:rFonts w:ascii="Times New Roman" w:hAnsi="Times New Roman" w:cs="Times New Roman"/>
        </w:rPr>
      </w:pPr>
      <w:r w:rsidRPr="00360AF0">
        <w:rPr>
          <w:rFonts w:ascii="Times New Roman" w:hAnsi="Times New Roman" w:cs="Times New Roman"/>
        </w:rPr>
        <w:t>Terpenoids</w:t>
      </w:r>
    </w:p>
    <w:p w:rsidR="00A129AD" w:rsidRPr="00360AF0" w:rsidRDefault="00E361F1" w:rsidP="00360AF0">
      <w:pPr>
        <w:pStyle w:val="Default"/>
        <w:numPr>
          <w:ilvl w:val="0"/>
          <w:numId w:val="5"/>
        </w:numPr>
        <w:suppressAutoHyphens/>
        <w:spacing w:before="0" w:after="240" w:line="360" w:lineRule="auto"/>
        <w:jc w:val="both"/>
        <w:rPr>
          <w:rFonts w:ascii="Times New Roman" w:hAnsi="Times New Roman" w:cs="Times New Roman"/>
          <w:lang w:val="sv-SE"/>
        </w:rPr>
      </w:pPr>
      <w:r w:rsidRPr="00360AF0">
        <w:rPr>
          <w:rFonts w:ascii="Times New Roman" w:hAnsi="Times New Roman" w:cs="Times New Roman"/>
          <w:lang w:val="sv-SE"/>
        </w:rPr>
        <w:t>Glycosides</w:t>
      </w:r>
    </w:p>
    <w:p w:rsidR="00A129AD" w:rsidRPr="00360AF0" w:rsidRDefault="00E361F1" w:rsidP="00360AF0">
      <w:pPr>
        <w:pStyle w:val="Default"/>
        <w:numPr>
          <w:ilvl w:val="0"/>
          <w:numId w:val="5"/>
        </w:numPr>
        <w:suppressAutoHyphens/>
        <w:spacing w:before="0" w:after="240" w:line="360" w:lineRule="auto"/>
        <w:jc w:val="both"/>
        <w:rPr>
          <w:rFonts w:ascii="Times New Roman" w:hAnsi="Times New Roman" w:cs="Times New Roman"/>
        </w:rPr>
      </w:pPr>
      <w:r w:rsidRPr="00360AF0">
        <w:rPr>
          <w:rFonts w:ascii="Times New Roman" w:hAnsi="Times New Roman" w:cs="Times New Roman"/>
        </w:rPr>
        <w:t>Steroids</w:t>
      </w:r>
    </w:p>
    <w:p w:rsidR="00A129AD" w:rsidRPr="00360AF0" w:rsidRDefault="00E361F1" w:rsidP="00360AF0">
      <w:pPr>
        <w:pStyle w:val="Default"/>
        <w:numPr>
          <w:ilvl w:val="0"/>
          <w:numId w:val="5"/>
        </w:numPr>
        <w:suppressAutoHyphens/>
        <w:spacing w:before="0" w:after="240" w:line="360" w:lineRule="auto"/>
        <w:jc w:val="both"/>
        <w:rPr>
          <w:rFonts w:ascii="Times New Roman" w:hAnsi="Times New Roman" w:cs="Times New Roman"/>
        </w:rPr>
      </w:pPr>
      <w:r w:rsidRPr="00360AF0">
        <w:rPr>
          <w:rFonts w:ascii="Times New Roman" w:hAnsi="Times New Roman" w:cs="Times New Roman"/>
        </w:rPr>
        <w:t>Alkaloids</w:t>
      </w:r>
    </w:p>
    <w:p w:rsidR="00A129AD" w:rsidRPr="00360AF0" w:rsidRDefault="00E361F1" w:rsidP="00360AF0">
      <w:pPr>
        <w:pStyle w:val="Default"/>
        <w:numPr>
          <w:ilvl w:val="0"/>
          <w:numId w:val="5"/>
        </w:numPr>
        <w:suppressAutoHyphens/>
        <w:spacing w:before="0" w:after="240" w:line="360" w:lineRule="auto"/>
        <w:jc w:val="both"/>
        <w:rPr>
          <w:rFonts w:ascii="Times New Roman" w:hAnsi="Times New Roman" w:cs="Times New Roman"/>
          <w:lang w:val="it-IT"/>
        </w:rPr>
      </w:pPr>
      <w:r w:rsidRPr="00360AF0">
        <w:rPr>
          <w:rFonts w:ascii="Times New Roman" w:hAnsi="Times New Roman" w:cs="Times New Roman"/>
          <w:lang w:val="it-IT"/>
        </w:rPr>
        <w:lastRenderedPageBreak/>
        <w:t>Flavonoids</w:t>
      </w:r>
    </w:p>
    <w:p w:rsidR="00A129AD" w:rsidRPr="00360AF0" w:rsidRDefault="00E361F1" w:rsidP="00360AF0">
      <w:pPr>
        <w:pStyle w:val="Default"/>
        <w:numPr>
          <w:ilvl w:val="0"/>
          <w:numId w:val="5"/>
        </w:numPr>
        <w:suppressAutoHyphens/>
        <w:spacing w:before="0" w:after="240" w:line="360" w:lineRule="auto"/>
        <w:jc w:val="both"/>
        <w:rPr>
          <w:rFonts w:ascii="Times New Roman" w:hAnsi="Times New Roman" w:cs="Times New Roman"/>
          <w:lang w:val="de-DE"/>
        </w:rPr>
      </w:pPr>
      <w:r w:rsidRPr="00360AF0">
        <w:rPr>
          <w:rFonts w:ascii="Times New Roman" w:hAnsi="Times New Roman" w:cs="Times New Roman"/>
          <w:lang w:val="de-DE"/>
        </w:rPr>
        <w:t>Phenols</w:t>
      </w:r>
    </w:p>
    <w:p w:rsidR="00A129AD" w:rsidRPr="00360AF0" w:rsidRDefault="00E361F1" w:rsidP="00360AF0">
      <w:pPr>
        <w:pStyle w:val="Default"/>
        <w:numPr>
          <w:ilvl w:val="0"/>
          <w:numId w:val="5"/>
        </w:numPr>
        <w:suppressAutoHyphens/>
        <w:spacing w:before="0" w:after="240" w:line="360" w:lineRule="auto"/>
        <w:jc w:val="both"/>
        <w:rPr>
          <w:rFonts w:ascii="Times New Roman" w:hAnsi="Times New Roman" w:cs="Times New Roman"/>
          <w:lang w:val="it-IT"/>
        </w:rPr>
      </w:pPr>
      <w:r w:rsidRPr="00360AF0">
        <w:rPr>
          <w:rFonts w:ascii="Times New Roman" w:hAnsi="Times New Roman" w:cs="Times New Roman"/>
          <w:lang w:val="it-IT"/>
        </w:rPr>
        <w:t>Amino acids</w:t>
      </w:r>
    </w:p>
    <w:p w:rsidR="00A129AD" w:rsidRPr="00360AF0" w:rsidRDefault="00E361F1" w:rsidP="00360AF0">
      <w:pPr>
        <w:pStyle w:val="Default"/>
        <w:numPr>
          <w:ilvl w:val="0"/>
          <w:numId w:val="5"/>
        </w:numPr>
        <w:suppressAutoHyphens/>
        <w:spacing w:before="0" w:after="240" w:line="360" w:lineRule="auto"/>
        <w:jc w:val="both"/>
        <w:rPr>
          <w:rFonts w:ascii="Times New Roman" w:hAnsi="Times New Roman" w:cs="Times New Roman"/>
          <w:lang w:val="de-DE"/>
        </w:rPr>
      </w:pPr>
      <w:r w:rsidRPr="00360AF0">
        <w:rPr>
          <w:rFonts w:ascii="Times New Roman" w:hAnsi="Times New Roman" w:cs="Times New Roman"/>
          <w:lang w:val="de-DE"/>
        </w:rPr>
        <w:t>Phlobatannins</w:t>
      </w:r>
    </w:p>
    <w:p w:rsidR="00A129AD" w:rsidRPr="00360AF0" w:rsidRDefault="00E361F1"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The standard procedures described by Trease and Evans (2002) and Harborne (1998) were followed.</w:t>
      </w:r>
    </w:p>
    <w:p w:rsidR="00656256" w:rsidRPr="00AA1D8B" w:rsidRDefault="00E361F1"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rPr>
        <w:t>Test for Tannins</w:t>
      </w:r>
    </w:p>
    <w:p w:rsidR="00B415E4" w:rsidRPr="00AA1D8B" w:rsidRDefault="0070064E" w:rsidP="00360AF0">
      <w:pPr>
        <w:spacing w:before="100" w:beforeAutospacing="1" w:after="100" w:afterAutospacing="1" w:line="360" w:lineRule="auto"/>
        <w:jc w:val="both"/>
      </w:pPr>
      <w:r w:rsidRPr="00AA1D8B">
        <w:rPr>
          <w:rStyle w:val="Strong"/>
        </w:rPr>
        <w:t>Procedure</w:t>
      </w:r>
      <w:r w:rsidRPr="00AA1D8B">
        <w:t xml:space="preserve">: About 2 mL of the extract was treated with a few drops of 1% ferric chloride solution. </w:t>
      </w:r>
      <w:r w:rsidRPr="00AA1D8B">
        <w:rPr>
          <w:rStyle w:val="Strong"/>
        </w:rPr>
        <w:t>Observation</w:t>
      </w:r>
      <w:r w:rsidRPr="00AA1D8B">
        <w:t>: A blue-black or greenish coloration indicated the presence of tannins.</w:t>
      </w:r>
    </w:p>
    <w:p w:rsidR="00A129AD" w:rsidRPr="00AA1D8B" w:rsidRDefault="0070064E" w:rsidP="00B415E4">
      <w:pPr>
        <w:spacing w:before="100" w:beforeAutospacing="1" w:after="100" w:afterAutospacing="1" w:line="360" w:lineRule="auto"/>
        <w:jc w:val="both"/>
      </w:pPr>
      <w:r w:rsidRPr="00AA1D8B">
        <w:rPr>
          <w:rStyle w:val="Strong"/>
        </w:rPr>
        <w:t>Relevance</w:t>
      </w:r>
      <w:r w:rsidRPr="00AA1D8B">
        <w:t>: Tannins possess astringent properties and are used in the treatment of diarrhea and wounds (Sofowora, 1993).</w:t>
      </w:r>
    </w:p>
    <w:p w:rsidR="00B415E4" w:rsidRPr="00AA1D8B" w:rsidRDefault="00E361F1" w:rsidP="00B415E4">
      <w:pPr>
        <w:pStyle w:val="Default"/>
        <w:suppressAutoHyphens/>
        <w:spacing w:before="0" w:after="332" w:line="360" w:lineRule="auto"/>
        <w:jc w:val="both"/>
        <w:rPr>
          <w:rFonts w:ascii="Times New Roman" w:hAnsi="Times New Roman" w:cs="Times New Roman"/>
          <w:b/>
          <w:bCs/>
          <w:u w:val="single"/>
          <w:lang w:val="en-US"/>
        </w:rPr>
      </w:pPr>
      <w:r w:rsidRPr="00AA1D8B">
        <w:rPr>
          <w:rFonts w:ascii="Times New Roman" w:hAnsi="Times New Roman" w:cs="Times New Roman"/>
          <w:b/>
          <w:bCs/>
          <w:u w:val="single"/>
          <w:lang w:val="en-US"/>
        </w:rPr>
        <w:t>Test for Saponins</w:t>
      </w:r>
    </w:p>
    <w:p w:rsidR="0070064E" w:rsidRPr="00B415E4" w:rsidRDefault="0070064E" w:rsidP="00B415E4">
      <w:pPr>
        <w:pStyle w:val="Default"/>
        <w:suppressAutoHyphens/>
        <w:spacing w:before="0" w:after="332" w:line="360" w:lineRule="auto"/>
        <w:jc w:val="both"/>
        <w:rPr>
          <w:rFonts w:ascii="Times New Roman" w:eastAsia="Times New Roman" w:hAnsi="Times New Roman" w:cs="Times New Roman"/>
          <w:b/>
          <w:bCs/>
        </w:rPr>
      </w:pPr>
      <w:r w:rsidRPr="00360AF0">
        <w:rPr>
          <w:rStyle w:val="Strong"/>
          <w:rFonts w:ascii="Times New Roman" w:hAnsi="Times New Roman" w:cs="Times New Roman"/>
        </w:rPr>
        <w:t>Procedure</w:t>
      </w:r>
      <w:r w:rsidRPr="00360AF0">
        <w:rPr>
          <w:rFonts w:ascii="Times New Roman" w:hAnsi="Times New Roman" w:cs="Times New Roman"/>
        </w:rPr>
        <w:t>: 5 mL of the extract was shaken vigorously with water in a test tube.</w:t>
      </w:r>
    </w:p>
    <w:p w:rsidR="00B415E4" w:rsidRDefault="0070064E" w:rsidP="00360AF0">
      <w:pPr>
        <w:spacing w:before="100" w:beforeAutospacing="1" w:after="100" w:afterAutospacing="1" w:line="360" w:lineRule="auto"/>
        <w:jc w:val="both"/>
      </w:pPr>
      <w:r w:rsidRPr="00360AF0">
        <w:rPr>
          <w:rStyle w:val="Strong"/>
        </w:rPr>
        <w:t>Observation</w:t>
      </w:r>
      <w:r w:rsidRPr="00360AF0">
        <w:t>: The formation of stable froth lasting more than 10 minutes confirmed the presence of saponins.</w:t>
      </w:r>
    </w:p>
    <w:p w:rsidR="0070064E" w:rsidRPr="00360AF0" w:rsidRDefault="0070064E" w:rsidP="00360AF0">
      <w:pPr>
        <w:spacing w:before="100" w:beforeAutospacing="1" w:after="100" w:afterAutospacing="1" w:line="360" w:lineRule="auto"/>
        <w:jc w:val="both"/>
      </w:pPr>
      <w:r w:rsidRPr="00360AF0">
        <w:rPr>
          <w:rStyle w:val="Strong"/>
        </w:rPr>
        <w:t>Relevance</w:t>
      </w:r>
      <w:r w:rsidRPr="00360AF0">
        <w:t>: Saponins are known to lower cholesterol levels, boost immunity, and possess antimicrobial properties (Francis et al., 2002).</w:t>
      </w:r>
    </w:p>
    <w:p w:rsidR="00A129AD" w:rsidRPr="00AA1D8B" w:rsidRDefault="00E361F1"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Terpenoids</w:t>
      </w:r>
    </w:p>
    <w:p w:rsidR="00B415E4" w:rsidRDefault="0070064E" w:rsidP="00360AF0">
      <w:pPr>
        <w:spacing w:before="100" w:beforeAutospacing="1" w:after="100" w:afterAutospacing="1" w:line="360" w:lineRule="auto"/>
        <w:jc w:val="both"/>
      </w:pPr>
      <w:r w:rsidRPr="00360AF0">
        <w:rPr>
          <w:rStyle w:val="Strong"/>
        </w:rPr>
        <w:t>Procedure</w:t>
      </w:r>
      <w:r w:rsidRPr="00360AF0">
        <w:t>: 2 mL of extract was mixed with 2 mL of chloroform and 3 mL of concentrated sulfuric acid.</w:t>
      </w:r>
    </w:p>
    <w:p w:rsidR="0070064E" w:rsidRPr="00360AF0" w:rsidRDefault="0070064E" w:rsidP="00360AF0">
      <w:pPr>
        <w:spacing w:before="100" w:beforeAutospacing="1" w:after="100" w:afterAutospacing="1" w:line="360" w:lineRule="auto"/>
        <w:jc w:val="both"/>
      </w:pPr>
      <w:r w:rsidRPr="00360AF0">
        <w:rPr>
          <w:rStyle w:val="Strong"/>
        </w:rPr>
        <w:t>Observation</w:t>
      </w:r>
      <w:r w:rsidRPr="00360AF0">
        <w:t>: A reddish-brown interface indicated the presence of terpenoids.</w:t>
      </w:r>
    </w:p>
    <w:p w:rsidR="0070064E" w:rsidRPr="00360AF0" w:rsidRDefault="0070064E" w:rsidP="00360AF0">
      <w:pPr>
        <w:spacing w:before="100" w:beforeAutospacing="1" w:after="100" w:afterAutospacing="1" w:line="360" w:lineRule="auto"/>
        <w:jc w:val="both"/>
      </w:pPr>
      <w:r w:rsidRPr="00360AF0">
        <w:rPr>
          <w:rStyle w:val="Strong"/>
        </w:rPr>
        <w:t>Relevance</w:t>
      </w:r>
      <w:r w:rsidRPr="00360AF0">
        <w:t>: Terpenoids exhibit anti-inflammatory, antiviral, and anticancer properties (Mahato &amp; Sen, 1997).</w:t>
      </w:r>
    </w:p>
    <w:p w:rsidR="00A129AD" w:rsidRPr="00AA1D8B" w:rsidRDefault="00E361F1"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Glycosides</w:t>
      </w:r>
    </w:p>
    <w:p w:rsidR="00751942" w:rsidRDefault="0070064E" w:rsidP="00360AF0">
      <w:pPr>
        <w:spacing w:before="100" w:beforeAutospacing="1" w:after="100" w:afterAutospacing="1" w:line="360" w:lineRule="auto"/>
        <w:jc w:val="both"/>
      </w:pPr>
      <w:r w:rsidRPr="00360AF0">
        <w:rPr>
          <w:rStyle w:val="Strong"/>
        </w:rPr>
        <w:lastRenderedPageBreak/>
        <w:t>Procedure</w:t>
      </w:r>
      <w:r w:rsidRPr="00360AF0">
        <w:t xml:space="preserve">: The extract was hydrolyzed with dilute hydrochloric acid and then treated with sodium hydroxide. </w:t>
      </w:r>
    </w:p>
    <w:p w:rsidR="0070064E" w:rsidRPr="00360AF0" w:rsidRDefault="0070064E" w:rsidP="00360AF0">
      <w:pPr>
        <w:spacing w:before="100" w:beforeAutospacing="1" w:after="100" w:afterAutospacing="1" w:line="360" w:lineRule="auto"/>
        <w:jc w:val="both"/>
      </w:pPr>
      <w:r w:rsidRPr="00360AF0">
        <w:rPr>
          <w:rStyle w:val="Strong"/>
        </w:rPr>
        <w:t>Observation</w:t>
      </w:r>
      <w:r w:rsidRPr="00360AF0">
        <w:t>: A yellow coloration indicated the presence of glycosides.</w:t>
      </w:r>
    </w:p>
    <w:p w:rsidR="0070064E" w:rsidRPr="00360AF0" w:rsidRDefault="0070064E" w:rsidP="00360AF0">
      <w:pPr>
        <w:spacing w:before="100" w:beforeAutospacing="1" w:after="100" w:afterAutospacing="1" w:line="360" w:lineRule="auto"/>
        <w:jc w:val="both"/>
      </w:pPr>
      <w:r w:rsidRPr="00360AF0">
        <w:rPr>
          <w:rStyle w:val="Strong"/>
        </w:rPr>
        <w:t>Relevance</w:t>
      </w:r>
      <w:r w:rsidRPr="00360AF0">
        <w:t>: Glycosides are used for heart conditions and as laxatives in traditional medicine (Evans, 2002).</w:t>
      </w:r>
    </w:p>
    <w:p w:rsidR="00A129AD" w:rsidRPr="00AA1D8B" w:rsidRDefault="00E361F1"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Steroids</w:t>
      </w:r>
    </w:p>
    <w:p w:rsidR="0070064E" w:rsidRPr="00360AF0" w:rsidRDefault="0070064E" w:rsidP="00360AF0">
      <w:pPr>
        <w:spacing w:before="100" w:beforeAutospacing="1" w:after="100" w:afterAutospacing="1" w:line="360" w:lineRule="auto"/>
        <w:jc w:val="both"/>
      </w:pPr>
      <w:r w:rsidRPr="00360AF0">
        <w:rPr>
          <w:rStyle w:val="Strong"/>
        </w:rPr>
        <w:t>Procedure</w:t>
      </w:r>
      <w:r w:rsidRPr="00360AF0">
        <w:t>: 2 mL of acetic anhydride was added to 0.5 g of extract followed by 2 mL of concentrated sulfuric acid.</w:t>
      </w:r>
    </w:p>
    <w:p w:rsidR="0070064E" w:rsidRPr="00360AF0" w:rsidRDefault="0070064E" w:rsidP="00360AF0">
      <w:pPr>
        <w:spacing w:before="100" w:beforeAutospacing="1" w:after="100" w:afterAutospacing="1" w:line="360" w:lineRule="auto"/>
        <w:jc w:val="both"/>
      </w:pPr>
      <w:r w:rsidRPr="00360AF0">
        <w:rPr>
          <w:rStyle w:val="Strong"/>
        </w:rPr>
        <w:t>Observation</w:t>
      </w:r>
      <w:r w:rsidRPr="00360AF0">
        <w:t>: A violet or blue-green ring confirmed the presence of steroids.</w:t>
      </w:r>
    </w:p>
    <w:p w:rsidR="0070064E" w:rsidRPr="00360AF0" w:rsidRDefault="0070064E" w:rsidP="00360AF0">
      <w:pPr>
        <w:spacing w:before="100" w:beforeAutospacing="1" w:after="100" w:afterAutospacing="1" w:line="360" w:lineRule="auto"/>
        <w:jc w:val="both"/>
      </w:pPr>
      <w:r w:rsidRPr="00360AF0">
        <w:rPr>
          <w:rStyle w:val="Strong"/>
        </w:rPr>
        <w:t>Relevance</w:t>
      </w:r>
      <w:r w:rsidRPr="00360AF0">
        <w:t>: Steroids have anti-inflammatory and immunomodulatory activities (Harborne, 1998).</w:t>
      </w:r>
    </w:p>
    <w:p w:rsidR="00A129AD" w:rsidRPr="00AA1D8B" w:rsidRDefault="00E361F1"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rPr>
        <w:t>Test for Alkaloids</w:t>
      </w:r>
    </w:p>
    <w:p w:rsidR="0070064E" w:rsidRPr="00360AF0" w:rsidRDefault="0070064E" w:rsidP="00360AF0">
      <w:pPr>
        <w:spacing w:before="100" w:beforeAutospacing="1" w:after="100" w:afterAutospacing="1" w:line="360" w:lineRule="auto"/>
        <w:jc w:val="both"/>
      </w:pPr>
      <w:r w:rsidRPr="00360AF0">
        <w:rPr>
          <w:rStyle w:val="Strong"/>
        </w:rPr>
        <w:t>Procedure</w:t>
      </w:r>
      <w:r w:rsidRPr="00360AF0">
        <w:t>: The extract was treated with Mayer’s reagent.</w:t>
      </w:r>
    </w:p>
    <w:p w:rsidR="0070064E" w:rsidRPr="00360AF0" w:rsidRDefault="0070064E" w:rsidP="00360AF0">
      <w:pPr>
        <w:spacing w:before="100" w:beforeAutospacing="1" w:after="100" w:afterAutospacing="1" w:line="360" w:lineRule="auto"/>
        <w:jc w:val="both"/>
      </w:pPr>
      <w:r w:rsidRPr="00360AF0">
        <w:rPr>
          <w:rStyle w:val="Strong"/>
        </w:rPr>
        <w:t>Observation</w:t>
      </w:r>
      <w:r w:rsidRPr="00360AF0">
        <w:t>: A creamy white precipitate indicated the presence of alkaloids.</w:t>
      </w:r>
    </w:p>
    <w:p w:rsidR="00AA1D8B" w:rsidRDefault="0070064E" w:rsidP="00AA1D8B">
      <w:pPr>
        <w:spacing w:before="100" w:beforeAutospacing="1" w:after="100" w:afterAutospacing="1" w:line="360" w:lineRule="auto"/>
        <w:jc w:val="both"/>
      </w:pPr>
      <w:r w:rsidRPr="00360AF0">
        <w:rPr>
          <w:rStyle w:val="Strong"/>
        </w:rPr>
        <w:t>Relevance</w:t>
      </w:r>
      <w:r w:rsidRPr="00360AF0">
        <w:t>: Alkaloids exhibit analgesic, antimalarial, and antibacterial properties (Trease &amp; Evans, 2002).</w:t>
      </w:r>
    </w:p>
    <w:p w:rsidR="00A129AD" w:rsidRPr="00AA1D8B" w:rsidRDefault="00E361F1" w:rsidP="00AA1D8B">
      <w:pPr>
        <w:spacing w:before="100" w:beforeAutospacing="1" w:after="100" w:afterAutospacing="1" w:line="360" w:lineRule="auto"/>
        <w:jc w:val="both"/>
      </w:pPr>
      <w:r w:rsidRPr="00AA1D8B">
        <w:rPr>
          <w:b/>
          <w:bCs/>
          <w:u w:val="single"/>
        </w:rPr>
        <w:t>Test for Flavonoids</w:t>
      </w:r>
    </w:p>
    <w:p w:rsidR="0070064E" w:rsidRPr="00360AF0" w:rsidRDefault="0070064E" w:rsidP="00360AF0">
      <w:pPr>
        <w:spacing w:before="100" w:beforeAutospacing="1" w:after="100" w:afterAutospacing="1" w:line="360" w:lineRule="auto"/>
        <w:jc w:val="both"/>
      </w:pPr>
      <w:r w:rsidRPr="00360AF0">
        <w:rPr>
          <w:rStyle w:val="Strong"/>
        </w:rPr>
        <w:t>Procedure</w:t>
      </w:r>
      <w:r w:rsidRPr="00360AF0">
        <w:t>: 5 mL of dilute ammonia solution was added to the extract, followed by concentrated sulfuric acid.</w:t>
      </w:r>
    </w:p>
    <w:p w:rsidR="0070064E" w:rsidRPr="00360AF0" w:rsidRDefault="0070064E" w:rsidP="00360AF0">
      <w:pPr>
        <w:spacing w:before="100" w:beforeAutospacing="1" w:after="100" w:afterAutospacing="1" w:line="360" w:lineRule="auto"/>
        <w:jc w:val="both"/>
      </w:pPr>
      <w:r w:rsidRPr="00360AF0">
        <w:rPr>
          <w:rStyle w:val="Strong"/>
        </w:rPr>
        <w:t>Observation</w:t>
      </w:r>
      <w:r w:rsidRPr="00360AF0">
        <w:t>: A yellow coloration indicated the presence of flavonoids.</w:t>
      </w:r>
    </w:p>
    <w:p w:rsidR="0070064E" w:rsidRPr="00360AF0" w:rsidRDefault="0070064E" w:rsidP="00360AF0">
      <w:pPr>
        <w:spacing w:before="100" w:beforeAutospacing="1" w:after="100" w:afterAutospacing="1" w:line="360" w:lineRule="auto"/>
        <w:jc w:val="both"/>
      </w:pPr>
      <w:r w:rsidRPr="00360AF0">
        <w:rPr>
          <w:rStyle w:val="Strong"/>
        </w:rPr>
        <w:t>Relevance</w:t>
      </w:r>
      <w:r w:rsidRPr="00360AF0">
        <w:t>: Flavonoids are antioxidants that help in reducing oxidative stress and inflammation (Middleton et al., 2000).</w:t>
      </w:r>
    </w:p>
    <w:p w:rsidR="00A129AD" w:rsidRPr="00AA1D8B" w:rsidRDefault="00E361F1"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Phenols</w:t>
      </w:r>
    </w:p>
    <w:p w:rsidR="0070064E" w:rsidRPr="00360AF0" w:rsidRDefault="0070064E" w:rsidP="00360AF0">
      <w:pPr>
        <w:spacing w:before="100" w:beforeAutospacing="1" w:after="100" w:afterAutospacing="1" w:line="360" w:lineRule="auto"/>
        <w:jc w:val="both"/>
      </w:pPr>
      <w:r w:rsidRPr="00360AF0">
        <w:rPr>
          <w:rStyle w:val="Strong"/>
        </w:rPr>
        <w:t>Procedure</w:t>
      </w:r>
      <w:r w:rsidRPr="00360AF0">
        <w:t>: A few drops of 1% ferric chloride were added to the extract.</w:t>
      </w:r>
    </w:p>
    <w:p w:rsidR="0070064E" w:rsidRPr="00360AF0" w:rsidRDefault="0070064E" w:rsidP="00360AF0">
      <w:pPr>
        <w:spacing w:before="100" w:beforeAutospacing="1" w:after="100" w:afterAutospacing="1" w:line="360" w:lineRule="auto"/>
        <w:jc w:val="both"/>
      </w:pPr>
      <w:r w:rsidRPr="00360AF0">
        <w:rPr>
          <w:rStyle w:val="Strong"/>
        </w:rPr>
        <w:lastRenderedPageBreak/>
        <w:t>Observation</w:t>
      </w:r>
      <w:r w:rsidRPr="00360AF0">
        <w:t>: A deep blue or black color indicated the presence of phenols.</w:t>
      </w:r>
    </w:p>
    <w:p w:rsidR="0070064E" w:rsidRPr="00360AF0" w:rsidRDefault="0070064E" w:rsidP="00360AF0">
      <w:pPr>
        <w:spacing w:before="100" w:beforeAutospacing="1" w:after="100" w:afterAutospacing="1" w:line="360" w:lineRule="auto"/>
        <w:jc w:val="both"/>
      </w:pPr>
      <w:r w:rsidRPr="00360AF0">
        <w:rPr>
          <w:rStyle w:val="Strong"/>
        </w:rPr>
        <w:t>Relevance</w:t>
      </w:r>
      <w:r w:rsidRPr="00360AF0">
        <w:t>: Phenols are known for their antimicrobial and antioxidant effects (Rice-Evans et al., 1997).</w:t>
      </w:r>
    </w:p>
    <w:p w:rsidR="00A129AD" w:rsidRPr="00AA1D8B" w:rsidRDefault="00E361F1"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Amino Acids</w:t>
      </w:r>
    </w:p>
    <w:p w:rsidR="0070064E" w:rsidRPr="00360AF0" w:rsidRDefault="0070064E" w:rsidP="00360AF0">
      <w:pPr>
        <w:spacing w:before="100" w:beforeAutospacing="1" w:after="100" w:afterAutospacing="1" w:line="360" w:lineRule="auto"/>
        <w:jc w:val="both"/>
      </w:pPr>
      <w:r w:rsidRPr="00360AF0">
        <w:rPr>
          <w:rStyle w:val="Strong"/>
        </w:rPr>
        <w:t>Procedure</w:t>
      </w:r>
      <w:r w:rsidRPr="00360AF0">
        <w:t>: Ninhydrin solution was added to the extract and heated.</w:t>
      </w:r>
    </w:p>
    <w:p w:rsidR="0070064E" w:rsidRPr="00360AF0" w:rsidRDefault="0070064E" w:rsidP="00360AF0">
      <w:pPr>
        <w:spacing w:before="100" w:beforeAutospacing="1" w:after="100" w:afterAutospacing="1" w:line="360" w:lineRule="auto"/>
        <w:jc w:val="both"/>
      </w:pPr>
      <w:r w:rsidRPr="00360AF0">
        <w:rPr>
          <w:rStyle w:val="Strong"/>
        </w:rPr>
        <w:t>Observation</w:t>
      </w:r>
      <w:r w:rsidRPr="00360AF0">
        <w:t>: A purple or blue color indicated the presence of amino acids.</w:t>
      </w:r>
    </w:p>
    <w:p w:rsidR="0070064E" w:rsidRPr="00360AF0" w:rsidRDefault="0070064E" w:rsidP="00360AF0">
      <w:pPr>
        <w:spacing w:before="100" w:beforeAutospacing="1" w:after="100" w:afterAutospacing="1" w:line="360" w:lineRule="auto"/>
        <w:jc w:val="both"/>
      </w:pPr>
      <w:r w:rsidRPr="00360AF0">
        <w:rPr>
          <w:rStyle w:val="Strong"/>
        </w:rPr>
        <w:t>Relevance</w:t>
      </w:r>
      <w:r w:rsidRPr="00360AF0">
        <w:t>: Amino acids are essential for protein synthesis and can contribute to therapeutic effects such as tissue repair (Berg et al., 2002).</w:t>
      </w:r>
    </w:p>
    <w:p w:rsidR="00A129AD" w:rsidRPr="00AA1D8B" w:rsidRDefault="00E361F1"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Phlobatannins</w:t>
      </w:r>
    </w:p>
    <w:p w:rsidR="0070064E" w:rsidRPr="00360AF0" w:rsidRDefault="0070064E" w:rsidP="00360AF0">
      <w:pPr>
        <w:spacing w:before="100" w:beforeAutospacing="1" w:after="100" w:afterAutospacing="1" w:line="360" w:lineRule="auto"/>
        <w:jc w:val="both"/>
      </w:pPr>
      <w:r w:rsidRPr="00360AF0">
        <w:rPr>
          <w:rStyle w:val="Strong"/>
        </w:rPr>
        <w:t>Procedure</w:t>
      </w:r>
      <w:r w:rsidRPr="00360AF0">
        <w:t>: Aqueous extract was boiled with 1% hydrochloric acid.</w:t>
      </w:r>
    </w:p>
    <w:p w:rsidR="0070064E" w:rsidRPr="00360AF0" w:rsidRDefault="0070064E" w:rsidP="00360AF0">
      <w:pPr>
        <w:spacing w:before="100" w:beforeAutospacing="1" w:after="100" w:afterAutospacing="1" w:line="360" w:lineRule="auto"/>
        <w:jc w:val="both"/>
      </w:pPr>
      <w:r w:rsidRPr="00360AF0">
        <w:rPr>
          <w:rStyle w:val="Strong"/>
        </w:rPr>
        <w:t>Observation</w:t>
      </w:r>
      <w:r w:rsidRPr="00360AF0">
        <w:t>: A red precipitate confirmed the presence of phlobatannins.</w:t>
      </w:r>
    </w:p>
    <w:p w:rsidR="00656256" w:rsidRPr="00751942" w:rsidRDefault="0070064E" w:rsidP="00751942">
      <w:pPr>
        <w:spacing w:before="100" w:beforeAutospacing="1" w:after="100" w:afterAutospacing="1" w:line="360" w:lineRule="auto"/>
        <w:jc w:val="both"/>
      </w:pPr>
      <w:r w:rsidRPr="00360AF0">
        <w:rPr>
          <w:rStyle w:val="Strong"/>
        </w:rPr>
        <w:t>Relevance</w:t>
      </w:r>
      <w:r w:rsidRPr="00360AF0">
        <w:t>: Phlobatannins exhibit antimicrobial activity and have been linked to antifungal properties (Okoli et al., 2007).</w:t>
      </w:r>
      <w:r w:rsidR="00656256" w:rsidRPr="00360AF0">
        <w:rPr>
          <w:b/>
          <w:bCs/>
          <w:lang w:val="de-DE"/>
        </w:rPr>
        <w:br w:type="page"/>
      </w:r>
    </w:p>
    <w:p w:rsidR="00656256" w:rsidRPr="00360AF0" w:rsidRDefault="00E361F1" w:rsidP="00751942">
      <w:pPr>
        <w:pStyle w:val="Default"/>
        <w:suppressAutoHyphens/>
        <w:spacing w:before="0" w:after="280" w:line="360" w:lineRule="auto"/>
        <w:jc w:val="center"/>
        <w:rPr>
          <w:rFonts w:ascii="Times New Roman" w:hAnsi="Times New Roman" w:cs="Times New Roman"/>
          <w:b/>
          <w:bCs/>
          <w:lang w:val="de-DE"/>
        </w:rPr>
      </w:pPr>
      <w:r w:rsidRPr="00360AF0">
        <w:rPr>
          <w:rFonts w:ascii="Times New Roman" w:hAnsi="Times New Roman" w:cs="Times New Roman"/>
          <w:b/>
          <w:bCs/>
          <w:lang w:val="de-DE"/>
        </w:rPr>
        <w:lastRenderedPageBreak/>
        <w:t>CHAPTER FOUR</w:t>
      </w:r>
    </w:p>
    <w:p w:rsidR="00A129AD" w:rsidRPr="00360AF0" w:rsidRDefault="00E361F1" w:rsidP="00751942">
      <w:pPr>
        <w:pStyle w:val="Default"/>
        <w:suppressAutoHyphens/>
        <w:spacing w:before="0" w:after="280" w:line="360" w:lineRule="auto"/>
        <w:jc w:val="center"/>
        <w:rPr>
          <w:rFonts w:ascii="Times New Roman" w:eastAsia="Times New Roman" w:hAnsi="Times New Roman" w:cs="Times New Roman"/>
          <w:b/>
          <w:bCs/>
        </w:rPr>
      </w:pPr>
      <w:r w:rsidRPr="00360AF0">
        <w:rPr>
          <w:rFonts w:ascii="Times New Roman" w:hAnsi="Times New Roman" w:cs="Times New Roman"/>
          <w:b/>
          <w:bCs/>
          <w:lang w:val="de-DE"/>
        </w:rPr>
        <w:t>RESULTS AND DISCUSSION</w:t>
      </w:r>
    </w:p>
    <w:p w:rsidR="00A129AD" w:rsidRPr="00360AF0" w:rsidRDefault="00E361F1"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4.1 Phytochemical Screening</w:t>
      </w:r>
    </w:p>
    <w:p w:rsidR="00A129AD" w:rsidRPr="00360AF0" w:rsidRDefault="00E361F1"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The qualitative phytochemical analysis of the ethanol extracts of Chrysophyllum albidum leaf and seed revealed the presence of various secondary metabolites. The summary of the results is presented in Table1 below:</w:t>
      </w:r>
    </w:p>
    <w:p w:rsidR="00A129AD" w:rsidRPr="00360AF0" w:rsidRDefault="00E361F1"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Table 1: Phytochemical Constituents of Chrysophyllum albidum </w:t>
      </w:r>
      <w:r w:rsidR="00656256" w:rsidRPr="00360AF0">
        <w:rPr>
          <w:rFonts w:ascii="Times New Roman" w:hAnsi="Times New Roman" w:cs="Times New Roman"/>
          <w:lang w:val="en-US"/>
        </w:rPr>
        <w:t>pulp</w:t>
      </w:r>
      <w:r w:rsidRPr="00360AF0">
        <w:rPr>
          <w:rFonts w:ascii="Times New Roman" w:hAnsi="Times New Roman" w:cs="Times New Roman"/>
          <w:lang w:val="en-US"/>
        </w:rPr>
        <w:t xml:space="preserve"> and Seed</w:t>
      </w:r>
    </w:p>
    <w:tbl>
      <w:tblPr>
        <w:tblW w:w="860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955"/>
        <w:gridCol w:w="1307"/>
        <w:gridCol w:w="1342"/>
      </w:tblGrid>
      <w:tr w:rsidR="00A129AD" w:rsidRPr="00360AF0" w:rsidTr="0070064E">
        <w:trPr>
          <w:trHeight w:val="546"/>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E361F1"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b/>
                <w:bCs/>
                <w:sz w:val="24"/>
                <w:szCs w:val="24"/>
              </w:rPr>
              <w:t>Phytochemical Present</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656256"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b/>
                <w:bCs/>
                <w:sz w:val="24"/>
                <w:szCs w:val="24"/>
              </w:rPr>
              <w:t>pulp</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E361F1"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b/>
                <w:bCs/>
                <w:sz w:val="24"/>
                <w:szCs w:val="24"/>
              </w:rPr>
              <w:t>Seed</w:t>
            </w:r>
          </w:p>
        </w:tc>
      </w:tr>
      <w:tr w:rsidR="00A129AD" w:rsidRPr="00360AF0"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129AD" w:rsidRPr="00360AF0" w:rsidRDefault="00E361F1"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Tannin</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129AD" w:rsidRPr="00360AF0" w:rsidRDefault="0070064E"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129AD" w:rsidRPr="00360AF0" w:rsidRDefault="00E361F1"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E361F1"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Saponin</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E361F1"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E361F1"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129AD" w:rsidRPr="00360AF0" w:rsidRDefault="00E361F1"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Terpenoid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129AD" w:rsidRPr="00360AF0" w:rsidRDefault="00E361F1"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129AD" w:rsidRPr="00360AF0" w:rsidRDefault="00E361F1"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E361F1"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Glycoside</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E361F1"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E361F1"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129AD" w:rsidRPr="00360AF0" w:rsidRDefault="00E361F1"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Steroid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129AD" w:rsidRPr="00360AF0" w:rsidRDefault="00E361F1"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129AD" w:rsidRPr="00360AF0" w:rsidRDefault="00E361F1"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E361F1"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Alkaloid</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E361F1"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E361F1"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129AD" w:rsidRPr="00360AF0" w:rsidRDefault="00E361F1"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Flavonoid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129AD" w:rsidRPr="00360AF0" w:rsidRDefault="00E361F1"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129AD" w:rsidRPr="00360AF0" w:rsidRDefault="00E361F1"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E361F1"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Phenols</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E361F1"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E361F1"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129AD" w:rsidRPr="00360AF0" w:rsidRDefault="00E361F1"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Amino acid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129AD" w:rsidRPr="00360AF0" w:rsidRDefault="00E361F1"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129AD" w:rsidRPr="00360AF0" w:rsidRDefault="00E361F1"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E361F1"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Phlobatannins</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E361F1"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E361F1"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bl>
    <w:p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rsidR="0070064E" w:rsidRPr="00360AF0" w:rsidRDefault="00E361F1" w:rsidP="00360AF0">
      <w:pPr>
        <w:pStyle w:val="Default"/>
        <w:suppressAutoHyphens/>
        <w:spacing w:before="0" w:after="240" w:line="360" w:lineRule="auto"/>
        <w:jc w:val="both"/>
        <w:rPr>
          <w:rFonts w:ascii="Times New Roman" w:hAnsi="Times New Roman" w:cs="Times New Roman"/>
          <w:lang w:val="de-DE"/>
        </w:rPr>
      </w:pPr>
      <w:r w:rsidRPr="00360AF0">
        <w:rPr>
          <w:rFonts w:ascii="Times New Roman" w:hAnsi="Times New Roman" w:cs="Times New Roman"/>
          <w:lang w:val="it-IT"/>
        </w:rPr>
        <w:t>Key: (+) = Present; (</w:t>
      </w:r>
      <w:r w:rsidRPr="00360AF0">
        <w:rPr>
          <w:rFonts w:ascii="Times New Roman" w:hAnsi="Times New Roman" w:cs="Times New Roman"/>
        </w:rPr>
        <w:t>−</w:t>
      </w:r>
      <w:r w:rsidRPr="00360AF0">
        <w:rPr>
          <w:rFonts w:ascii="Times New Roman" w:hAnsi="Times New Roman" w:cs="Times New Roman"/>
          <w:lang w:val="de-DE"/>
        </w:rPr>
        <w:t>) = Absent</w:t>
      </w:r>
    </w:p>
    <w:p w:rsidR="00A129AD" w:rsidRPr="00751942" w:rsidRDefault="0070064E" w:rsidP="00751942">
      <w:pPr>
        <w:pBdr>
          <w:top w:val="nil"/>
          <w:left w:val="nil"/>
          <w:bottom w:val="nil"/>
          <w:right w:val="nil"/>
          <w:between w:val="nil"/>
          <w:bar w:val="nil"/>
        </w:pBdr>
        <w:spacing w:line="360" w:lineRule="auto"/>
        <w:rPr>
          <w:rFonts w:eastAsia="Arial Unicode MS"/>
          <w:color w:val="000000"/>
          <w:bdr w:val="nil"/>
          <w:lang w:val="de-DE"/>
        </w:rPr>
      </w:pPr>
      <w:r w:rsidRPr="00360AF0">
        <w:rPr>
          <w:lang w:val="de-DE"/>
        </w:rPr>
        <w:br w:type="page"/>
      </w:r>
    </w:p>
    <w:p w:rsidR="00A129AD" w:rsidRPr="00360AF0" w:rsidRDefault="00E361F1"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lastRenderedPageBreak/>
        <w:t>4.2</w:t>
      </w:r>
      <w:r w:rsidR="00AA1D8B">
        <w:rPr>
          <w:rFonts w:ascii="Times New Roman" w:hAnsi="Times New Roman" w:cs="Times New Roman"/>
          <w:b/>
          <w:bCs/>
          <w:lang w:val="en-US"/>
        </w:rPr>
        <w:tab/>
        <w:t xml:space="preserve">Result </w:t>
      </w:r>
    </w:p>
    <w:p w:rsidR="00A129AD" w:rsidRPr="00360AF0" w:rsidRDefault="00E361F1"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The phytochemical screening of Chrysophyllum albidum revealed that both the </w:t>
      </w:r>
      <w:r w:rsidR="00236707" w:rsidRPr="00360AF0">
        <w:rPr>
          <w:rFonts w:ascii="Times New Roman" w:hAnsi="Times New Roman" w:cs="Times New Roman"/>
          <w:lang w:val="en-US"/>
        </w:rPr>
        <w:t>pulp</w:t>
      </w:r>
      <w:r w:rsidRPr="00360AF0">
        <w:rPr>
          <w:rFonts w:ascii="Times New Roman" w:hAnsi="Times New Roman" w:cs="Times New Roman"/>
          <w:lang w:val="en-US"/>
        </w:rPr>
        <w:t xml:space="preserve"> and seed extracts contain significant classes of bioactive compounds, although there are some notable differences in their composition.</w:t>
      </w:r>
    </w:p>
    <w:p w:rsidR="00A129AD" w:rsidRPr="00360AF0" w:rsidRDefault="00E361F1"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4.2.1 Presence of Tannins</w:t>
      </w:r>
    </w:p>
    <w:p w:rsidR="00A129AD" w:rsidRPr="00360AF0" w:rsidRDefault="00E361F1"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Tannins were detected in both </w:t>
      </w:r>
      <w:r w:rsidR="00236707" w:rsidRPr="00360AF0">
        <w:rPr>
          <w:rFonts w:ascii="Times New Roman" w:hAnsi="Times New Roman" w:cs="Times New Roman"/>
          <w:lang w:val="en-US"/>
        </w:rPr>
        <w:t>pul</w:t>
      </w:r>
      <w:r w:rsidRPr="00360AF0">
        <w:rPr>
          <w:rFonts w:ascii="Times New Roman" w:hAnsi="Times New Roman" w:cs="Times New Roman"/>
          <w:lang w:val="en-US"/>
        </w:rPr>
        <w:t xml:space="preserve"> and seed extracts. Tannins are known for their astringent properties and antimicrobial activity (Sofowora, 1993). Their presence supports the traditional use of C. albidum in managing infections and wound healing.</w:t>
      </w:r>
    </w:p>
    <w:p w:rsidR="00A129AD" w:rsidRPr="00360AF0" w:rsidRDefault="00E361F1"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4.2.2 Saponins in Seed Only</w:t>
      </w:r>
    </w:p>
    <w:p w:rsidR="00A129AD" w:rsidRPr="00360AF0" w:rsidRDefault="00E361F1"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Saponins were only detected in the seed. This suggests that the seed may possess more potent immunomodulatory and cholesterol-lowering properties, as saponins are reported to stimulate immune response and reduce blood cholesterol (Francis et al., 2002).</w:t>
      </w:r>
    </w:p>
    <w:p w:rsidR="00A129AD" w:rsidRPr="00360AF0" w:rsidRDefault="00E361F1"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4.2.3 Terpenoids in Both Extracts</w:t>
      </w:r>
    </w:p>
    <w:p w:rsidR="00A129AD" w:rsidRPr="00360AF0" w:rsidRDefault="00E361F1"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Terpenoids were present in both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and seed. Terpenoids are known to exhibit antioxidant, anti-inflammatory, and anticancer properties (Harborne, 1998). Their presence indicates that both parts of the plant may have therapeutic potential.</w:t>
      </w:r>
    </w:p>
    <w:p w:rsidR="00A129AD" w:rsidRPr="00360AF0" w:rsidRDefault="00E361F1"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 xml:space="preserve">4.2.4 Glycosides Only in </w:t>
      </w:r>
      <w:r w:rsidR="00236707" w:rsidRPr="00360AF0">
        <w:rPr>
          <w:rFonts w:ascii="Times New Roman" w:hAnsi="Times New Roman" w:cs="Times New Roman"/>
          <w:b/>
          <w:bCs/>
          <w:lang w:val="en-US"/>
        </w:rPr>
        <w:t>seed</w:t>
      </w:r>
    </w:p>
    <w:p w:rsidR="00A129AD" w:rsidRPr="00360AF0" w:rsidRDefault="00E361F1"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Glycosides were detected in the </w:t>
      </w:r>
      <w:r w:rsidR="00751942">
        <w:rPr>
          <w:rFonts w:ascii="Times New Roman" w:hAnsi="Times New Roman" w:cs="Times New Roman"/>
          <w:lang w:val="en-US"/>
        </w:rPr>
        <w:t>pulp</w:t>
      </w:r>
      <w:r w:rsidRPr="00360AF0">
        <w:rPr>
          <w:rFonts w:ascii="Times New Roman" w:hAnsi="Times New Roman" w:cs="Times New Roman"/>
          <w:lang w:val="en-US"/>
        </w:rPr>
        <w:t xml:space="preserve"> but absent in the seed. Glycosides are commonly associated with cardioprotective effects and could enhance the medicinal value of the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for cardiovascular health (Dewick, 2002).</w:t>
      </w:r>
    </w:p>
    <w:p w:rsidR="00A129AD" w:rsidRPr="00360AF0" w:rsidRDefault="00E361F1"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4.2.5 Absence of Steroids</w:t>
      </w:r>
    </w:p>
    <w:p w:rsidR="00A129AD" w:rsidRPr="00360AF0" w:rsidRDefault="00E361F1"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Steroids were absent in both extracts. This suggests that C. albidum may not have significant steroidal activity in the parts studied, although other parts like bark or root might differ.</w:t>
      </w:r>
    </w:p>
    <w:p w:rsidR="00A129AD" w:rsidRPr="00360AF0" w:rsidRDefault="00E361F1"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4.2.6 Abundant Alkaloids and Flavonoids</w:t>
      </w:r>
    </w:p>
    <w:p w:rsidR="00A129AD" w:rsidRPr="00360AF0" w:rsidRDefault="00E361F1"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Both alkaloids and flavonoids were present in the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and seed. Alkaloids are known for analgesic, antimalarial, and antimicrobial properties (Trease &amp; Evans, 2002), while flavonoids act as powerful </w:t>
      </w:r>
      <w:r w:rsidRPr="00360AF0">
        <w:rPr>
          <w:rFonts w:ascii="Times New Roman" w:hAnsi="Times New Roman" w:cs="Times New Roman"/>
          <w:lang w:val="en-US"/>
        </w:rPr>
        <w:lastRenderedPageBreak/>
        <w:t>antioxidants (Middleton et al., 2000). Their dual presence reinforces the plant</w:t>
      </w:r>
      <w:r w:rsidRPr="00360AF0">
        <w:rPr>
          <w:rFonts w:ascii="Times New Roman" w:hAnsi="Times New Roman" w:cs="Times New Roman"/>
          <w:rtl/>
        </w:rPr>
        <w:t>’</w:t>
      </w:r>
      <w:r w:rsidRPr="00360AF0">
        <w:rPr>
          <w:rFonts w:ascii="Times New Roman" w:hAnsi="Times New Roman" w:cs="Times New Roman"/>
        </w:rPr>
        <w:t>s ethnomedicinal relevance.</w:t>
      </w:r>
    </w:p>
    <w:p w:rsidR="00A129AD" w:rsidRPr="00360AF0" w:rsidRDefault="00E361F1"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4.2.7 Presence of Phenols</w:t>
      </w:r>
    </w:p>
    <w:p w:rsidR="00A129AD" w:rsidRPr="00360AF0" w:rsidRDefault="00E361F1"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Phenolic compounds were detected in both extracts, consistent with earlier reports on the antioxidant potential of C. albidum pulp and </w:t>
      </w:r>
      <w:r w:rsidR="00751942">
        <w:rPr>
          <w:rFonts w:ascii="Times New Roman" w:hAnsi="Times New Roman" w:cs="Times New Roman"/>
          <w:lang w:val="en-US"/>
        </w:rPr>
        <w:t>seed</w:t>
      </w:r>
      <w:r w:rsidRPr="00360AF0">
        <w:rPr>
          <w:rFonts w:ascii="Times New Roman" w:hAnsi="Times New Roman" w:cs="Times New Roman"/>
          <w:lang w:val="en-US"/>
        </w:rPr>
        <w:t xml:space="preserve"> (Oboh et al., 2009). Phenols play an essential role in neutralizing free radicals, thereby protecting against oxidative stress-related diseases.</w:t>
      </w:r>
    </w:p>
    <w:p w:rsidR="00A129AD" w:rsidRPr="00360AF0" w:rsidRDefault="00E361F1"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4.2.8 Amino Acids and Phlobatannins Absent</w:t>
      </w:r>
    </w:p>
    <w:p w:rsidR="00A129AD" w:rsidRPr="00360AF0" w:rsidRDefault="00E361F1"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Neither amino acids nor phlobatannins were detected in the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or seed. This may reflect the specific extraction method used or the relative concentration of these compounds in the plant parts analyzed.</w:t>
      </w:r>
    </w:p>
    <w:p w:rsidR="00A129AD" w:rsidRPr="00360AF0" w:rsidRDefault="00E361F1"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de-DE"/>
        </w:rPr>
        <w:t>4.3 ComparativePhytochemicalRichness</w:t>
      </w:r>
    </w:p>
    <w:p w:rsidR="00A129AD" w:rsidRPr="00360AF0" w:rsidRDefault="00E361F1" w:rsidP="00360AF0">
      <w:pPr>
        <w:pStyle w:val="Default"/>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In comparing the two plant parts, the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contained a slightly broader range of phytochemicals than the seed, including glycosides, which were absent in the seed. However, the seed uniquely contained saponins. This variation in composition highlights the potential for different therapeutic uses of each part and supports their combined or selective use in herbal medicine formulations (Akinmoladun et al., 2010).</w:t>
      </w:r>
    </w:p>
    <w:p w:rsidR="0070064E" w:rsidRPr="00751942" w:rsidRDefault="00751942" w:rsidP="00360AF0">
      <w:pPr>
        <w:pStyle w:val="Heading3"/>
        <w:spacing w:line="360" w:lineRule="auto"/>
        <w:jc w:val="both"/>
        <w:rPr>
          <w:rFonts w:ascii="Times New Roman" w:hAnsi="Times New Roman" w:cs="Times New Roman"/>
          <w:color w:val="000000"/>
        </w:rPr>
      </w:pPr>
      <w:r w:rsidRPr="00751942">
        <w:rPr>
          <w:rStyle w:val="Strong"/>
          <w:rFonts w:ascii="Times New Roman" w:hAnsi="Times New Roman" w:cs="Times New Roman"/>
          <w:color w:val="000000"/>
        </w:rPr>
        <w:t>4.4</w:t>
      </w:r>
      <w:r w:rsidRPr="00751942">
        <w:rPr>
          <w:rStyle w:val="Strong"/>
          <w:rFonts w:ascii="Times New Roman" w:hAnsi="Times New Roman" w:cs="Times New Roman"/>
          <w:color w:val="000000"/>
        </w:rPr>
        <w:tab/>
      </w:r>
      <w:r w:rsidR="0070064E" w:rsidRPr="00751942">
        <w:rPr>
          <w:rStyle w:val="Strong"/>
          <w:rFonts w:ascii="Times New Roman" w:hAnsi="Times New Roman" w:cs="Times New Roman"/>
          <w:color w:val="000000"/>
        </w:rPr>
        <w:t>Scientific Relevance of Screening Results</w:t>
      </w:r>
    </w:p>
    <w:p w:rsidR="0070064E" w:rsidRPr="00360AF0" w:rsidRDefault="0070064E" w:rsidP="00360AF0">
      <w:pPr>
        <w:spacing w:before="100" w:beforeAutospacing="1" w:after="100" w:afterAutospacing="1" w:line="360" w:lineRule="auto"/>
        <w:jc w:val="both"/>
        <w:rPr>
          <w:color w:val="000000"/>
        </w:rPr>
      </w:pPr>
      <w:r w:rsidRPr="00360AF0">
        <w:rPr>
          <w:color w:val="000000"/>
        </w:rPr>
        <w:t>The presence of multiple bioactive compounds suggests that</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is pharmacologically versatile. For example:</w:t>
      </w:r>
    </w:p>
    <w:p w:rsidR="0070064E" w:rsidRPr="00360AF0" w:rsidRDefault="0070064E" w:rsidP="00360AF0">
      <w:pPr>
        <w:numPr>
          <w:ilvl w:val="0"/>
          <w:numId w:val="9"/>
        </w:numPr>
        <w:spacing w:before="100" w:beforeAutospacing="1" w:after="100" w:afterAutospacing="1" w:line="360" w:lineRule="auto"/>
        <w:jc w:val="both"/>
        <w:rPr>
          <w:color w:val="000000"/>
        </w:rPr>
      </w:pPr>
      <w:r w:rsidRPr="00360AF0">
        <w:rPr>
          <w:rStyle w:val="Strong"/>
          <w:color w:val="000000"/>
        </w:rPr>
        <w:t>Flavonoids and phenols</w:t>
      </w:r>
      <w:r w:rsidRPr="00360AF0">
        <w:rPr>
          <w:rStyle w:val="apple-converted-space"/>
          <w:color w:val="000000"/>
        </w:rPr>
        <w:t> </w:t>
      </w:r>
      <w:r w:rsidRPr="00360AF0">
        <w:rPr>
          <w:color w:val="000000"/>
        </w:rPr>
        <w:t>play a role in combating oxidative stress, which is a factor in cancer and cardiovascular disease.</w:t>
      </w:r>
    </w:p>
    <w:p w:rsidR="0070064E" w:rsidRPr="00360AF0" w:rsidRDefault="0070064E" w:rsidP="00360AF0">
      <w:pPr>
        <w:numPr>
          <w:ilvl w:val="0"/>
          <w:numId w:val="9"/>
        </w:numPr>
        <w:spacing w:before="100" w:beforeAutospacing="1" w:after="100" w:afterAutospacing="1" w:line="360" w:lineRule="auto"/>
        <w:jc w:val="both"/>
        <w:rPr>
          <w:color w:val="000000"/>
        </w:rPr>
      </w:pPr>
      <w:r w:rsidRPr="00360AF0">
        <w:rPr>
          <w:rStyle w:val="Strong"/>
          <w:color w:val="000000"/>
        </w:rPr>
        <w:t>Tannins and alkaloids</w:t>
      </w:r>
      <w:r w:rsidRPr="00360AF0">
        <w:rPr>
          <w:rStyle w:val="apple-converted-space"/>
          <w:color w:val="000000"/>
        </w:rPr>
        <w:t> </w:t>
      </w:r>
      <w:r w:rsidRPr="00360AF0">
        <w:rPr>
          <w:color w:val="000000"/>
        </w:rPr>
        <w:t>are useful in antimicrobial formulations.</w:t>
      </w:r>
    </w:p>
    <w:p w:rsidR="0070064E" w:rsidRPr="00360AF0" w:rsidRDefault="0070064E" w:rsidP="00360AF0">
      <w:pPr>
        <w:numPr>
          <w:ilvl w:val="0"/>
          <w:numId w:val="9"/>
        </w:numPr>
        <w:spacing w:before="100" w:beforeAutospacing="1" w:after="100" w:afterAutospacing="1" w:line="360" w:lineRule="auto"/>
        <w:jc w:val="both"/>
        <w:rPr>
          <w:color w:val="000000"/>
        </w:rPr>
      </w:pPr>
      <w:r w:rsidRPr="00360AF0">
        <w:rPr>
          <w:rStyle w:val="Strong"/>
          <w:color w:val="000000"/>
        </w:rPr>
        <w:t>Saponins and glycosides</w:t>
      </w:r>
      <w:r w:rsidRPr="00360AF0">
        <w:rPr>
          <w:rStyle w:val="apple-converted-space"/>
          <w:color w:val="000000"/>
        </w:rPr>
        <w:t> </w:t>
      </w:r>
      <w:r w:rsidRPr="00360AF0">
        <w:rPr>
          <w:color w:val="000000"/>
        </w:rPr>
        <w:t>are valuable in managing cholesterol and heart diseases.</w:t>
      </w:r>
    </w:p>
    <w:p w:rsidR="0070064E" w:rsidRPr="00360AF0" w:rsidRDefault="00751942" w:rsidP="00360AF0">
      <w:pPr>
        <w:pStyle w:val="Default"/>
        <w:suppressAutoHyphens/>
        <w:spacing w:before="0" w:after="240" w:line="360" w:lineRule="auto"/>
        <w:jc w:val="both"/>
        <w:rPr>
          <w:rFonts w:ascii="Times New Roman" w:hAnsi="Times New Roman" w:cs="Times New Roman"/>
        </w:rPr>
      </w:pPr>
      <w:r>
        <w:rPr>
          <w:rFonts w:ascii="Times New Roman" w:hAnsi="Times New Roman" w:cs="Times New Roman"/>
        </w:rPr>
        <w:t>Identification of</w:t>
      </w:r>
      <w:r w:rsidR="0070064E" w:rsidRPr="00360AF0">
        <w:rPr>
          <w:rFonts w:ascii="Times New Roman" w:hAnsi="Times New Roman" w:cs="Times New Roman"/>
        </w:rPr>
        <w:t>these compound</w:t>
      </w:r>
      <w:r>
        <w:rPr>
          <w:rFonts w:ascii="Times New Roman" w:hAnsi="Times New Roman" w:cs="Times New Roman"/>
        </w:rPr>
        <w:t xml:space="preserve">s and </w:t>
      </w:r>
      <w:r w:rsidR="0070064E" w:rsidRPr="00360AF0">
        <w:rPr>
          <w:rFonts w:ascii="Times New Roman" w:hAnsi="Times New Roman" w:cs="Times New Roman"/>
        </w:rPr>
        <w:t>phytochemical screening lays the groundwork for further</w:t>
      </w:r>
      <w:r w:rsidR="0070064E" w:rsidRPr="00360AF0">
        <w:rPr>
          <w:rStyle w:val="apple-converted-space"/>
          <w:rFonts w:ascii="Times New Roman" w:hAnsi="Times New Roman" w:cs="Times New Roman"/>
        </w:rPr>
        <w:t> </w:t>
      </w:r>
      <w:r w:rsidR="0070064E" w:rsidRPr="00360AF0">
        <w:rPr>
          <w:rStyle w:val="Strong"/>
          <w:rFonts w:ascii="Times New Roman" w:hAnsi="Times New Roman" w:cs="Times New Roman"/>
        </w:rPr>
        <w:t>quantitative</w:t>
      </w:r>
      <w:r w:rsidR="0070064E" w:rsidRPr="00360AF0">
        <w:rPr>
          <w:rStyle w:val="apple-converted-space"/>
          <w:rFonts w:ascii="Times New Roman" w:hAnsi="Times New Roman" w:cs="Times New Roman"/>
        </w:rPr>
        <w:t> </w:t>
      </w:r>
      <w:r w:rsidR="0070064E" w:rsidRPr="00360AF0">
        <w:rPr>
          <w:rFonts w:ascii="Times New Roman" w:hAnsi="Times New Roman" w:cs="Times New Roman"/>
        </w:rPr>
        <w:t>and</w:t>
      </w:r>
      <w:r w:rsidR="0070064E" w:rsidRPr="00360AF0">
        <w:rPr>
          <w:rStyle w:val="apple-converted-space"/>
          <w:rFonts w:ascii="Times New Roman" w:hAnsi="Times New Roman" w:cs="Times New Roman"/>
        </w:rPr>
        <w:t> </w:t>
      </w:r>
      <w:r w:rsidR="0070064E" w:rsidRPr="00360AF0">
        <w:rPr>
          <w:rStyle w:val="Strong"/>
          <w:rFonts w:ascii="Times New Roman" w:hAnsi="Times New Roman" w:cs="Times New Roman"/>
        </w:rPr>
        <w:t>bioassay-guidedfractionation</w:t>
      </w:r>
      <w:r w:rsidR="0070064E" w:rsidRPr="00360AF0">
        <w:rPr>
          <w:rStyle w:val="apple-converted-space"/>
          <w:rFonts w:ascii="Times New Roman" w:hAnsi="Times New Roman" w:cs="Times New Roman"/>
        </w:rPr>
        <w:t> </w:t>
      </w:r>
      <w:r w:rsidR="0070064E" w:rsidRPr="00360AF0">
        <w:rPr>
          <w:rFonts w:ascii="Times New Roman" w:hAnsi="Times New Roman" w:cs="Times New Roman"/>
        </w:rPr>
        <w:t>studies. This will help isolate active ingredients and explore theirpharmacodynamics and pharmacokinetics.</w:t>
      </w:r>
    </w:p>
    <w:p w:rsidR="0070064E" w:rsidRPr="00360AF0" w:rsidRDefault="0070064E" w:rsidP="00360AF0">
      <w:pPr>
        <w:pStyle w:val="Default"/>
        <w:suppressAutoHyphens/>
        <w:spacing w:before="0" w:after="240" w:line="360" w:lineRule="auto"/>
        <w:jc w:val="both"/>
        <w:rPr>
          <w:rFonts w:ascii="Times New Roman" w:hAnsi="Times New Roman" w:cs="Times New Roman"/>
        </w:rPr>
      </w:pPr>
      <w:r w:rsidRPr="00360AF0">
        <w:rPr>
          <w:rFonts w:ascii="Times New Roman" w:hAnsi="Times New Roman" w:cs="Times New Roman"/>
        </w:rPr>
        <w:t>Conclusion</w:t>
      </w:r>
    </w:p>
    <w:p w:rsidR="0070064E" w:rsidRPr="00360AF0" w:rsidRDefault="0070064E" w:rsidP="00360AF0">
      <w:pPr>
        <w:spacing w:before="100" w:beforeAutospacing="1" w:after="100" w:afterAutospacing="1" w:line="360" w:lineRule="auto"/>
        <w:jc w:val="both"/>
        <w:rPr>
          <w:color w:val="000000"/>
        </w:rPr>
      </w:pPr>
      <w:r w:rsidRPr="00360AF0">
        <w:rPr>
          <w:color w:val="000000"/>
        </w:rPr>
        <w:lastRenderedPageBreak/>
        <w:t>The present study on the phytochemical screening of</w:t>
      </w:r>
      <w:r w:rsidRPr="00360AF0">
        <w:rPr>
          <w:rStyle w:val="apple-converted-space"/>
          <w:color w:val="000000"/>
        </w:rPr>
        <w:t> </w:t>
      </w:r>
      <w:r w:rsidRPr="00360AF0">
        <w:rPr>
          <w:rStyle w:val="Emphasis"/>
          <w:color w:val="000000"/>
        </w:rPr>
        <w:t>Chrysophyllum albidum</w:t>
      </w:r>
      <w:r w:rsidRPr="00360AF0">
        <w:rPr>
          <w:rStyle w:val="apple-converted-space"/>
          <w:color w:val="000000"/>
        </w:rPr>
        <w:t> </w:t>
      </w:r>
      <w:r w:rsidRPr="00360AF0">
        <w:rPr>
          <w:color w:val="000000"/>
        </w:rPr>
        <w:t xml:space="preserve">has provided comprehensive insight into the bioactive composition of both its </w:t>
      </w:r>
      <w:r w:rsidR="0040538A">
        <w:rPr>
          <w:color w:val="000000"/>
        </w:rPr>
        <w:t>pulp</w:t>
      </w:r>
      <w:r w:rsidRPr="00360AF0">
        <w:rPr>
          <w:color w:val="000000"/>
        </w:rPr>
        <w:t xml:space="preserve"> and seed extracts. The investigation revealed a rich profile of secondary metabolites that are widely acknowledged for their significant pharmacological and therapeutic benefits. Phytochemical compounds such as tannins, flavonoids, alkaloids, saponins, glycosides, phenols, and terpenoids were identified, with variation in their distribution between the </w:t>
      </w:r>
      <w:r w:rsidR="0040538A">
        <w:rPr>
          <w:color w:val="000000"/>
        </w:rPr>
        <w:t>pulp</w:t>
      </w:r>
      <w:r w:rsidRPr="00360AF0">
        <w:rPr>
          <w:color w:val="000000"/>
        </w:rPr>
        <w:t xml:space="preserve"> and seed components. These findings validate and support the ethnomedicinal use of</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in African traditional medicine, where it is employed in the treatment of various ailments ranging from gastrointestinal disorders to microbial infections and inflammatory diseases.</w:t>
      </w:r>
    </w:p>
    <w:p w:rsidR="0070064E" w:rsidRPr="00360AF0" w:rsidRDefault="0070064E" w:rsidP="00360AF0">
      <w:pPr>
        <w:spacing w:before="100" w:beforeAutospacing="1" w:after="100" w:afterAutospacing="1" w:line="360" w:lineRule="auto"/>
        <w:jc w:val="both"/>
        <w:rPr>
          <w:color w:val="000000"/>
        </w:rPr>
      </w:pPr>
      <w:r w:rsidRPr="00360AF0">
        <w:rPr>
          <w:color w:val="000000"/>
        </w:rPr>
        <w:t>The screening process, carried out using ethanol as the extraction solvent, demonstrated the effectiveness of this polar solvent in extracting a wide range of phytoconstituents. Ethanol's dual affinity for both polar and slightly non-polar compounds proved advantageous in achieving broad-spectrum extraction, thereby enabling the detection of diverse chemical classes. The use of qualitative assays in this initial screening step provided an essential foundation for understanding the chemical basis of the plant's bioactivity.</w:t>
      </w:r>
    </w:p>
    <w:p w:rsidR="0070064E" w:rsidRPr="00360AF0" w:rsidRDefault="0070064E" w:rsidP="00360AF0">
      <w:pPr>
        <w:spacing w:before="100" w:beforeAutospacing="1" w:after="100" w:afterAutospacing="1" w:line="360" w:lineRule="auto"/>
        <w:jc w:val="both"/>
        <w:rPr>
          <w:color w:val="000000"/>
        </w:rPr>
      </w:pPr>
      <w:r w:rsidRPr="00360AF0">
        <w:rPr>
          <w:color w:val="000000"/>
        </w:rPr>
        <w:t>The presence of phenolic compounds and flavonoids, both known for their antioxidant properties, suggests that</w:t>
      </w:r>
      <w:r w:rsidRPr="00360AF0">
        <w:rPr>
          <w:rStyle w:val="apple-converted-space"/>
          <w:color w:val="000000"/>
        </w:rPr>
        <w:t> </w:t>
      </w:r>
      <w:r w:rsidRPr="00360AF0">
        <w:rPr>
          <w:rStyle w:val="Emphasis"/>
          <w:color w:val="000000"/>
        </w:rPr>
        <w:t>Chrysophyllum albidum</w:t>
      </w:r>
      <w:r w:rsidRPr="00360AF0">
        <w:rPr>
          <w:rStyle w:val="apple-converted-space"/>
          <w:color w:val="000000"/>
        </w:rPr>
        <w:t> </w:t>
      </w:r>
      <w:r w:rsidRPr="00360AF0">
        <w:rPr>
          <w:color w:val="000000"/>
        </w:rPr>
        <w:t>may serve as a valuable natural source for managing oxidative stress-related conditions, such as cardiovascular diseases, neurodegenerative disorders, and certain forms of cancer. The detection of alkaloids, which are renowned for their analgesic and antimicrobial effects, further supports the plant’s application in the treatment of infectious and inflammatory diseases. Additionally, the presence of saponins and glycosides highlights the potential role of the plant in modulating lipid metabolism and promoting cardiovascular health.</w:t>
      </w:r>
    </w:p>
    <w:p w:rsidR="0070064E" w:rsidRPr="00360AF0" w:rsidRDefault="0070064E" w:rsidP="00360AF0">
      <w:pPr>
        <w:spacing w:before="100" w:beforeAutospacing="1" w:after="100" w:afterAutospacing="1" w:line="360" w:lineRule="auto"/>
        <w:jc w:val="both"/>
        <w:rPr>
          <w:color w:val="000000"/>
        </w:rPr>
      </w:pPr>
      <w:r w:rsidRPr="00360AF0">
        <w:rPr>
          <w:color w:val="000000"/>
        </w:rPr>
        <w:t xml:space="preserve">Notably, the differential presence of some phytochemicals—such as saponins in the seeds and glycosides in the </w:t>
      </w:r>
      <w:r w:rsidR="0040538A">
        <w:rPr>
          <w:color w:val="000000"/>
        </w:rPr>
        <w:t>pulp</w:t>
      </w:r>
      <w:r w:rsidRPr="00360AF0">
        <w:rPr>
          <w:color w:val="000000"/>
        </w:rPr>
        <w:t>—suggests tissue-specific phytochemical distribution. This observation underlines the importance of examining individual plant parts rather than relying solely on whole-plant extracts. It also indicates that different plant parts could be targeted for different therapeutic applications based on their phytochemical profiles.</w:t>
      </w:r>
    </w:p>
    <w:p w:rsidR="0070064E" w:rsidRPr="00360AF0" w:rsidRDefault="0070064E" w:rsidP="00360AF0">
      <w:pPr>
        <w:spacing w:before="100" w:beforeAutospacing="1" w:after="100" w:afterAutospacing="1" w:line="360" w:lineRule="auto"/>
        <w:jc w:val="both"/>
        <w:rPr>
          <w:color w:val="000000"/>
        </w:rPr>
      </w:pPr>
      <w:r w:rsidRPr="00360AF0">
        <w:rPr>
          <w:color w:val="000000"/>
        </w:rPr>
        <w:t xml:space="preserve">Beyond confirming traditional claims, the results of this screening lay a scientific groundwork for future studies. Although qualitative analysis offers essential preliminary data, it must be supplemented by quantitative and structural investigations. High-Performance Liquid Chromatography (HPLC), Gas Chromatography-Mass Spectrometry (GC-MS), Nuclear Magnetic Resonance (NMR) spectroscopy, and other advanced analytical tools should be employed in </w:t>
      </w:r>
      <w:r w:rsidRPr="00360AF0">
        <w:rPr>
          <w:color w:val="000000"/>
        </w:rPr>
        <w:lastRenderedPageBreak/>
        <w:t>subsequent research to quantify the active principles and determine their molecular structures. Furthermore, bioassay-guided fractionation can be used to isolate specific compounds with therapeutic value and test their pharmacological activities in vitro and in vivo.</w:t>
      </w:r>
    </w:p>
    <w:p w:rsidR="0070064E" w:rsidRPr="00360AF0" w:rsidRDefault="0070064E" w:rsidP="00360AF0">
      <w:pPr>
        <w:spacing w:before="100" w:beforeAutospacing="1" w:after="100" w:afterAutospacing="1" w:line="360" w:lineRule="auto"/>
        <w:jc w:val="both"/>
        <w:rPr>
          <w:color w:val="000000"/>
        </w:rPr>
      </w:pPr>
      <w:r w:rsidRPr="00360AF0">
        <w:rPr>
          <w:color w:val="000000"/>
        </w:rPr>
        <w:t>Another important dimension for future exploration is toxicity profiling. While phytochemicals offer numerous health benefits, their safety must be assessed through acute and chronic toxicity studies to establish safe dosage thresholds and identify any adverse effects. Understanding the pharmacokinetics and metabolism of these compounds is also crucial in advancing them from preliminary discovery to therapeutic application.</w:t>
      </w:r>
    </w:p>
    <w:p w:rsidR="0070064E" w:rsidRPr="00360AF0" w:rsidRDefault="0070064E" w:rsidP="00360AF0">
      <w:pPr>
        <w:spacing w:before="100" w:beforeAutospacing="1" w:after="100" w:afterAutospacing="1" w:line="360" w:lineRule="auto"/>
        <w:jc w:val="both"/>
        <w:rPr>
          <w:color w:val="000000"/>
        </w:rPr>
      </w:pPr>
      <w:r w:rsidRPr="00360AF0">
        <w:rPr>
          <w:color w:val="000000"/>
        </w:rPr>
        <w:t>In a broader context, the findings from this research contribute to the growing body of knowledge on African medicinal plants and reinforce the need to preserve biodiversity and indigenous knowledge systems. Many tropical plant species, including</w:t>
      </w:r>
      <w:r w:rsidRPr="00360AF0">
        <w:rPr>
          <w:rStyle w:val="apple-converted-space"/>
          <w:color w:val="000000"/>
        </w:rPr>
        <w:t> </w:t>
      </w:r>
      <w:r w:rsidRPr="00360AF0">
        <w:rPr>
          <w:rStyle w:val="Emphasis"/>
          <w:color w:val="000000"/>
        </w:rPr>
        <w:t>Chrysophyllum albidum</w:t>
      </w:r>
      <w:r w:rsidRPr="00360AF0">
        <w:rPr>
          <w:color w:val="000000"/>
        </w:rPr>
        <w:t>, remain underexplored despite their widespread use in traditional medicine. Systematic scientific studies like this serve not only to validate ancestral practices but also to open new pathways for drug discovery and natural product development.</w:t>
      </w:r>
    </w:p>
    <w:p w:rsidR="0070064E" w:rsidRPr="00360AF0" w:rsidRDefault="0070064E" w:rsidP="00360AF0">
      <w:pPr>
        <w:spacing w:before="100" w:beforeAutospacing="1" w:after="100" w:afterAutospacing="1" w:line="360" w:lineRule="auto"/>
        <w:jc w:val="both"/>
        <w:rPr>
          <w:color w:val="000000"/>
        </w:rPr>
      </w:pPr>
      <w:r w:rsidRPr="00360AF0">
        <w:rPr>
          <w:color w:val="000000"/>
        </w:rPr>
        <w:t>In conclusion, the phytochemical screening of</w:t>
      </w:r>
      <w:r w:rsidRPr="00360AF0">
        <w:rPr>
          <w:rStyle w:val="apple-converted-space"/>
          <w:color w:val="000000"/>
        </w:rPr>
        <w:t> </w:t>
      </w:r>
      <w:r w:rsidRPr="00360AF0">
        <w:rPr>
          <w:rStyle w:val="Emphasis"/>
          <w:color w:val="000000"/>
        </w:rPr>
        <w:t>Chrysophyllum albidum</w:t>
      </w:r>
      <w:r w:rsidRPr="00360AF0">
        <w:rPr>
          <w:rStyle w:val="apple-converted-space"/>
          <w:color w:val="000000"/>
        </w:rPr>
        <w:t> </w:t>
      </w:r>
      <w:r w:rsidRPr="00360AF0">
        <w:rPr>
          <w:color w:val="000000"/>
        </w:rPr>
        <w:t>has demonstrated the presence of a diverse array of bioactive constituents with known therapeutic functions. These findings affirm the medicinal value of the plant and justify its use in ethnomedicine. However, to fully harness its pharmacological potential, further research is required to isolate, characterize, and evaluate individual compounds for their specific bioactivities. Such efforts could ultimately lead to the development of novel plant-based pharmaceuticals that are safe, effective, and culturally relevant.</w:t>
      </w:r>
    </w:p>
    <w:p w:rsidR="0070064E" w:rsidRPr="00360AF0" w:rsidRDefault="0070064E" w:rsidP="00360AF0">
      <w:pPr>
        <w:pStyle w:val="Default"/>
        <w:suppressAutoHyphens/>
        <w:spacing w:before="0" w:after="240" w:line="360" w:lineRule="auto"/>
        <w:jc w:val="both"/>
        <w:rPr>
          <w:rFonts w:ascii="Times New Roman" w:eastAsia="Times New Roman" w:hAnsi="Times New Roman" w:cs="Times New Roman"/>
        </w:rPr>
      </w:pPr>
    </w:p>
    <w:p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rsidR="00656256" w:rsidRPr="00360AF0" w:rsidRDefault="00656256" w:rsidP="00360AF0">
      <w:pPr>
        <w:spacing w:line="360" w:lineRule="auto"/>
        <w:jc w:val="both"/>
        <w:rPr>
          <w:color w:val="000000"/>
        </w:rPr>
      </w:pPr>
      <w:r w:rsidRPr="00360AF0">
        <w:br w:type="page"/>
      </w:r>
    </w:p>
    <w:p w:rsidR="00D27344" w:rsidRPr="0040538A" w:rsidRDefault="00D27344" w:rsidP="0040538A">
      <w:pPr>
        <w:pStyle w:val="Default"/>
        <w:suppressAutoHyphens/>
        <w:spacing w:before="0" w:after="240" w:line="360" w:lineRule="auto"/>
        <w:jc w:val="center"/>
        <w:rPr>
          <w:rFonts w:ascii="Times New Roman" w:eastAsia="Times New Roman" w:hAnsi="Times New Roman" w:cs="Times New Roman"/>
          <w:b/>
          <w:bCs/>
        </w:rPr>
      </w:pPr>
      <w:r w:rsidRPr="0040538A">
        <w:rPr>
          <w:rFonts w:ascii="Times New Roman" w:hAnsi="Times New Roman" w:cs="Times New Roman"/>
          <w:b/>
          <w:bCs/>
          <w:lang w:val="en-US"/>
        </w:rPr>
        <w:lastRenderedPageBreak/>
        <w:t>References</w:t>
      </w:r>
    </w:p>
    <w:p w:rsidR="0040538A"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Adebayo, A. H., Abolaji, A. O., Opata, T. K., &amp;Adegbenro, I. K. (2012). Effects of Chrysophyllum albidum on hematological parameters in rats. African Journal of Biotechnology, 11(35), 8762-8765.</w:t>
      </w:r>
    </w:p>
    <w:p w:rsidR="0040538A" w:rsidRPr="00572EB6" w:rsidRDefault="0040538A" w:rsidP="0040538A">
      <w:pPr>
        <w:pStyle w:val="ListParagraph"/>
        <w:numPr>
          <w:ilvl w:val="0"/>
          <w:numId w:val="11"/>
        </w:numPr>
        <w:spacing w:before="100" w:beforeAutospacing="1" w:after="100" w:afterAutospacing="1" w:line="360" w:lineRule="auto"/>
        <w:jc w:val="both"/>
      </w:pPr>
      <w:r w:rsidRPr="00360AF0">
        <w:t>Adebayo, E. A., Ishola, O. R., Taiwo, O. S., Majolagbe, O. N., &amp;Adekeye, B. T. (2011). Evaluations of the methanol extract of</w:t>
      </w:r>
      <w:r w:rsidRPr="00360AF0">
        <w:rPr>
          <w:rStyle w:val="apple-converted-space"/>
        </w:rPr>
        <w:t> </w:t>
      </w:r>
      <w:r w:rsidRPr="00360AF0">
        <w:rPr>
          <w:rStyle w:val="Emphasis"/>
        </w:rPr>
        <w:t>Chrysophyllum albidum</w:t>
      </w:r>
      <w:r w:rsidRPr="00360AF0">
        <w:rPr>
          <w:rStyle w:val="apple-converted-space"/>
        </w:rPr>
        <w:t> </w:t>
      </w:r>
      <w:r w:rsidRPr="00360AF0">
        <w:t>stem bark for antimicrobial activities and phytochemical analysis.</w:t>
      </w:r>
      <w:r w:rsidRPr="00360AF0">
        <w:rPr>
          <w:rStyle w:val="apple-converted-space"/>
        </w:rPr>
        <w:t> </w:t>
      </w:r>
      <w:r w:rsidRPr="00360AF0">
        <w:rPr>
          <w:rStyle w:val="Emphasis"/>
        </w:rPr>
        <w:t>African Journal of Microbiology Research</w:t>
      </w:r>
      <w:r w:rsidRPr="00360AF0">
        <w:t>, 5(6), 675-679.</w:t>
      </w:r>
    </w:p>
    <w:p w:rsidR="0040538A" w:rsidRPr="00572EB6"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Adepoju, G. K., &amp; Adebanjo, M. A. (2011). Comparative analysis of phytochemical properties of aqueous and ethanolic extracts of Chrysophyllum albidum. Journal of Applied Sciences, 7(3), 510</w:t>
      </w:r>
      <w:r w:rsidRPr="00360AF0">
        <w:rPr>
          <w:rFonts w:ascii="Times New Roman" w:hAnsi="Times New Roman" w:cs="Times New Roman"/>
        </w:rPr>
        <w:t>–515.</w:t>
      </w:r>
    </w:p>
    <w:p w:rsidR="0040538A" w:rsidRPr="00572EB6" w:rsidRDefault="0040538A" w:rsidP="0040538A">
      <w:pPr>
        <w:pStyle w:val="ListParagraph"/>
        <w:numPr>
          <w:ilvl w:val="0"/>
          <w:numId w:val="11"/>
        </w:numPr>
        <w:spacing w:before="100" w:beforeAutospacing="1" w:after="100" w:afterAutospacing="1" w:line="360" w:lineRule="auto"/>
        <w:jc w:val="both"/>
      </w:pPr>
      <w:r w:rsidRPr="00360AF0">
        <w:t>Adesina, S. K., Idowu, T. O., Ogundaini, A. O., Olugbade, T. A., Onawunmi, G. O., &amp; Olajide, O. A. (2000). Antimicrobial constituents of the leaves of</w:t>
      </w:r>
      <w:r w:rsidRPr="00360AF0">
        <w:rPr>
          <w:rStyle w:val="apple-converted-space"/>
        </w:rPr>
        <w:t> </w:t>
      </w:r>
      <w:r w:rsidRPr="00360AF0">
        <w:rPr>
          <w:rStyle w:val="Emphasis"/>
        </w:rPr>
        <w:t>Chrysophyllum albidum</w:t>
      </w:r>
      <w:r w:rsidRPr="00360AF0">
        <w:rPr>
          <w:rStyle w:val="apple-converted-space"/>
        </w:rPr>
        <w:t> </w:t>
      </w:r>
      <w:r w:rsidRPr="00360AF0">
        <w:t>G. Don.</w:t>
      </w:r>
      <w:r w:rsidRPr="00360AF0">
        <w:rPr>
          <w:rStyle w:val="apple-converted-space"/>
        </w:rPr>
        <w:t> </w:t>
      </w:r>
      <w:r w:rsidRPr="00360AF0">
        <w:rPr>
          <w:rStyle w:val="Emphasis"/>
        </w:rPr>
        <w:t>Journal of Ethnopharmacology</w:t>
      </w:r>
      <w:r w:rsidRPr="00360AF0">
        <w:t>, 69(1), 53-57.</w:t>
      </w:r>
    </w:p>
    <w:p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Adisa, S. A., Akinmoladun, F. O., &amp; Farombi, E. O. (2011). Nutritional and phytochemical screening of Chrysophyllum albidum. Nigerian Journal of Natural Products and Medicine, 15, 39</w:t>
      </w:r>
      <w:r w:rsidRPr="00360AF0">
        <w:rPr>
          <w:rFonts w:ascii="Times New Roman" w:hAnsi="Times New Roman" w:cs="Times New Roman"/>
        </w:rPr>
        <w:t>–43.</w:t>
      </w:r>
    </w:p>
    <w:p w:rsidR="0040538A" w:rsidRPr="00572EB6"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Akinmoladun, A. C., Ibukun, E. O., Afor, E., Obuotor, E. M., &amp; Farombi, E. O. (2010). Phytochemical constituent and antioxidant activity of extract from the leaves of Chrysophyllum albidum. Scientific Research and Essays, 5(3), 380</w:t>
      </w:r>
      <w:r w:rsidRPr="00360AF0">
        <w:rPr>
          <w:rFonts w:ascii="Times New Roman" w:hAnsi="Times New Roman" w:cs="Times New Roman"/>
        </w:rPr>
        <w:t>–385.</w:t>
      </w:r>
    </w:p>
    <w:p w:rsidR="0040538A" w:rsidRPr="00572EB6" w:rsidRDefault="0040538A" w:rsidP="0040538A">
      <w:pPr>
        <w:pStyle w:val="ListParagraph"/>
        <w:numPr>
          <w:ilvl w:val="0"/>
          <w:numId w:val="11"/>
        </w:numPr>
        <w:spacing w:before="100" w:beforeAutospacing="1" w:after="100" w:afterAutospacing="1" w:line="360" w:lineRule="auto"/>
        <w:jc w:val="both"/>
      </w:pPr>
      <w:r w:rsidRPr="00360AF0">
        <w:t>Aletor, V. A. (1993). Allelochemicals in plant foods and feedingstuffs: Nutritional, biochemical and physiopathological aspects in animal production.</w:t>
      </w:r>
      <w:r w:rsidRPr="00360AF0">
        <w:rPr>
          <w:rStyle w:val="apple-converted-space"/>
        </w:rPr>
        <w:t> </w:t>
      </w:r>
      <w:r w:rsidRPr="00360AF0">
        <w:rPr>
          <w:rStyle w:val="Emphasis"/>
        </w:rPr>
        <w:t>Veterinary and Human Toxicology</w:t>
      </w:r>
      <w:r w:rsidRPr="00360AF0">
        <w:t>, 35(1), 57-67.</w:t>
      </w:r>
    </w:p>
    <w:p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Dewick, P. M. (2002). Medicinal Natural Products: A Biosynthetic Approach. 2nd Ed. John Wiley &amp; Sons.</w:t>
      </w:r>
    </w:p>
    <w:p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Edeoga, H. O., Okwu, D. E., &amp;Mbaebie, B. O. (2005). Phytochemical constituents of some Nigerian medicinal plants. African Journal of Biotechnology, 4(7), 685</w:t>
      </w:r>
      <w:r w:rsidRPr="00360AF0">
        <w:rPr>
          <w:rFonts w:ascii="Times New Roman" w:hAnsi="Times New Roman" w:cs="Times New Roman"/>
        </w:rPr>
        <w:t>–688.</w:t>
      </w:r>
    </w:p>
    <w:p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Francis, G., Kerem, Z., Makkar, H. P. S., &amp; Becker, K. (2002). The biological action of saponins in animal systems: a review. British Journal of Nutrition, 88(6), 587</w:t>
      </w:r>
      <w:r w:rsidRPr="00360AF0">
        <w:rPr>
          <w:rFonts w:ascii="Times New Roman" w:hAnsi="Times New Roman" w:cs="Times New Roman"/>
        </w:rPr>
        <w:t>–605.</w:t>
      </w:r>
    </w:p>
    <w:p w:rsidR="0040538A"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Harborne, J. B. (1998). Phytochemical Methods: A Guide to Modern Techniques of Plant </w:t>
      </w:r>
    </w:p>
    <w:p w:rsidR="0040538A" w:rsidRPr="00572EB6" w:rsidRDefault="0040538A" w:rsidP="0040538A">
      <w:pPr>
        <w:pStyle w:val="ListParagraph"/>
        <w:numPr>
          <w:ilvl w:val="0"/>
          <w:numId w:val="11"/>
        </w:numPr>
        <w:spacing w:before="100" w:beforeAutospacing="1" w:after="100" w:afterAutospacing="1" w:line="360" w:lineRule="auto"/>
        <w:jc w:val="both"/>
      </w:pPr>
      <w:r w:rsidRPr="00360AF0">
        <w:lastRenderedPageBreak/>
        <w:t>Idowu, T. O., Iwalewa, E. O., Aderogba, M. A., Akinpelu, B. A., &amp;Ogundaini, A. O. (2003). Antinociceptive, anti-inflammatory and antioxidant activities of eleagnine: An alkaloid isolated from</w:t>
      </w:r>
      <w:r w:rsidRPr="00360AF0">
        <w:rPr>
          <w:rStyle w:val="apple-converted-space"/>
        </w:rPr>
        <w:t> </w:t>
      </w:r>
      <w:r w:rsidRPr="00360AF0">
        <w:rPr>
          <w:rStyle w:val="Emphasis"/>
        </w:rPr>
        <w:t>Chrysophyllum albidum</w:t>
      </w:r>
      <w:r w:rsidRPr="00360AF0">
        <w:rPr>
          <w:rStyle w:val="apple-converted-space"/>
        </w:rPr>
        <w:t> </w:t>
      </w:r>
      <w:r w:rsidRPr="00360AF0">
        <w:t>seed cotyledons.</w:t>
      </w:r>
      <w:r w:rsidRPr="00360AF0">
        <w:rPr>
          <w:rStyle w:val="apple-converted-space"/>
        </w:rPr>
        <w:t> </w:t>
      </w:r>
      <w:r w:rsidRPr="00360AF0">
        <w:rPr>
          <w:rStyle w:val="Emphasis"/>
        </w:rPr>
        <w:t>Journal of Biological Sciences</w:t>
      </w:r>
      <w:r w:rsidRPr="00360AF0">
        <w:t>, 3(10), 1021-1024.</w:t>
      </w:r>
      <w:r w:rsidRPr="00572EB6">
        <w:t>Analysis. Springer.</w:t>
      </w:r>
    </w:p>
    <w:p w:rsidR="0040538A" w:rsidRPr="00572EB6"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Middleton, E., Kandaswami, C., &amp;Theoharides, T. C. (2000). The effects of plant flavonoids on mammalian cells. Pharmacological Reviews, 52(4), 673</w:t>
      </w:r>
      <w:r w:rsidRPr="00360AF0">
        <w:rPr>
          <w:rFonts w:ascii="Times New Roman" w:hAnsi="Times New Roman" w:cs="Times New Roman"/>
        </w:rPr>
        <w:t>–751.</w:t>
      </w:r>
    </w:p>
    <w:p w:rsidR="0040538A" w:rsidRPr="00572EB6" w:rsidRDefault="0040538A" w:rsidP="0040538A">
      <w:pPr>
        <w:pStyle w:val="ListParagraph"/>
        <w:numPr>
          <w:ilvl w:val="0"/>
          <w:numId w:val="11"/>
        </w:numPr>
        <w:spacing w:before="100" w:beforeAutospacing="1" w:after="100" w:afterAutospacing="1" w:line="360" w:lineRule="auto"/>
        <w:jc w:val="both"/>
      </w:pPr>
      <w:r w:rsidRPr="00360AF0">
        <w:t>Nartey, D., Gyesi, J. N., &amp;Borquaye, L. S. (2021). Chemical Composition and Biological Activities of the Essential Oils of</w:t>
      </w:r>
      <w:r w:rsidRPr="00360AF0">
        <w:rPr>
          <w:rStyle w:val="apple-converted-space"/>
        </w:rPr>
        <w:t> </w:t>
      </w:r>
      <w:r w:rsidRPr="00360AF0">
        <w:rPr>
          <w:rStyle w:val="Emphasis"/>
        </w:rPr>
        <w:t>Chrysophyllum albidum</w:t>
      </w:r>
      <w:r w:rsidRPr="00360AF0">
        <w:rPr>
          <w:rStyle w:val="apple-converted-space"/>
        </w:rPr>
        <w:t> </w:t>
      </w:r>
      <w:r w:rsidRPr="00360AF0">
        <w:t>G. Don (African Star Apple).</w:t>
      </w:r>
      <w:r w:rsidRPr="00360AF0">
        <w:rPr>
          <w:rStyle w:val="apple-converted-space"/>
        </w:rPr>
        <w:t> </w:t>
      </w:r>
      <w:r w:rsidRPr="00360AF0">
        <w:rPr>
          <w:rStyle w:val="Emphasis"/>
        </w:rPr>
        <w:t>Biochemistry Research International</w:t>
      </w:r>
      <w:r w:rsidRPr="00360AF0">
        <w:t>, 2021, Article ID 9911713.</w:t>
      </w:r>
      <w:r w:rsidRPr="00360AF0">
        <w:rPr>
          <w:rStyle w:val="apple-converted-space"/>
        </w:rPr>
        <w:t> </w:t>
      </w:r>
      <w:r w:rsidRPr="00360AF0">
        <w:t>https://doi.org/10.1155/2021/9911713</w:t>
      </w:r>
    </w:p>
    <w:p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Oboh, G., Raddatz, H., &amp; Henle, T. (2009). Characterization of the antioxidant properties of hydrophilic extract from Chrysophyllum albidum pulp. Food Science and Nutrition, 6(2), 254</w:t>
      </w:r>
      <w:r w:rsidRPr="00360AF0">
        <w:rPr>
          <w:rFonts w:ascii="Times New Roman" w:hAnsi="Times New Roman" w:cs="Times New Roman"/>
        </w:rPr>
        <w:t>–261.</w:t>
      </w:r>
    </w:p>
    <w:p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Okwu, D. E. (2004). Phytochemicals and vitamin content of indigenous spices of Southeastern Nigeria. Journal of Sustainable Agriculture and the Environment, 6(1), 30</w:t>
      </w:r>
      <w:r w:rsidRPr="00360AF0">
        <w:rPr>
          <w:rFonts w:ascii="Times New Roman" w:hAnsi="Times New Roman" w:cs="Times New Roman"/>
        </w:rPr>
        <w:t>–</w:t>
      </w:r>
      <w:r w:rsidRPr="00360AF0">
        <w:rPr>
          <w:rFonts w:ascii="Times New Roman" w:hAnsi="Times New Roman" w:cs="Times New Roman"/>
          <w:lang w:val="ru-RU"/>
        </w:rPr>
        <w:t>34.</w:t>
      </w:r>
    </w:p>
    <w:p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Oluwole, O. B., &amp;Obadina, A. O. (2015). Phytochemical screening of African star apple seeds. International Journal of Nutrition and Food Sciences, 4(1), 60</w:t>
      </w:r>
      <w:r w:rsidRPr="00360AF0">
        <w:rPr>
          <w:rFonts w:ascii="Times New Roman" w:hAnsi="Times New Roman" w:cs="Times New Roman"/>
        </w:rPr>
        <w:t>–63.</w:t>
      </w:r>
    </w:p>
    <w:p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Sofowora, A. (1993). Medicinal Plants and Traditional Medicine in Africa. Ibadan: Spectrum Books.</w:t>
      </w:r>
    </w:p>
    <w:p w:rsidR="0040538A" w:rsidRPr="0040538A"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40538A">
        <w:rPr>
          <w:rFonts w:ascii="Times New Roman" w:hAnsi="Times New Roman" w:cs="Times New Roman"/>
          <w:lang w:val="en-US"/>
        </w:rPr>
        <w:t>Trease, G. E., &amp; Evans, W. C. (2002). Pharmacognosy. 15th Ed. Saunders, London.</w:t>
      </w:r>
    </w:p>
    <w:p w:rsidR="0040538A" w:rsidRPr="00360AF0" w:rsidRDefault="0040538A" w:rsidP="0040538A">
      <w:pPr>
        <w:pStyle w:val="ListParagraph"/>
        <w:numPr>
          <w:ilvl w:val="0"/>
          <w:numId w:val="11"/>
        </w:numPr>
        <w:spacing w:before="100" w:beforeAutospacing="1" w:after="100" w:afterAutospacing="1" w:line="360" w:lineRule="auto"/>
        <w:jc w:val="both"/>
      </w:pPr>
      <w:r w:rsidRPr="00360AF0">
        <w:t>Okwu, D. E., &amp;Iroabuchi, F. (2001). Phytochemical composition and biological activities of</w:t>
      </w:r>
      <w:r w:rsidRPr="00360AF0">
        <w:rPr>
          <w:rStyle w:val="apple-converted-space"/>
        </w:rPr>
        <w:t> </w:t>
      </w:r>
      <w:r w:rsidRPr="00360AF0">
        <w:rPr>
          <w:rStyle w:val="Emphasis"/>
        </w:rPr>
        <w:t>Uvariachamae</w:t>
      </w:r>
      <w:r w:rsidRPr="00360AF0">
        <w:rPr>
          <w:rStyle w:val="apple-converted-space"/>
        </w:rPr>
        <w:t> </w:t>
      </w:r>
      <w:r w:rsidRPr="00360AF0">
        <w:t>and</w:t>
      </w:r>
      <w:r w:rsidRPr="00360AF0">
        <w:rPr>
          <w:rStyle w:val="apple-converted-space"/>
        </w:rPr>
        <w:t> </w:t>
      </w:r>
      <w:r w:rsidRPr="00360AF0">
        <w:rPr>
          <w:rStyle w:val="Emphasis"/>
        </w:rPr>
        <w:t>Clerodendoron splendens</w:t>
      </w:r>
      <w:r w:rsidRPr="00360AF0">
        <w:t>.</w:t>
      </w:r>
      <w:r w:rsidRPr="00360AF0">
        <w:rPr>
          <w:rStyle w:val="apple-converted-space"/>
        </w:rPr>
        <w:t> </w:t>
      </w:r>
      <w:r w:rsidRPr="00360AF0">
        <w:rPr>
          <w:rStyle w:val="Emphasis"/>
        </w:rPr>
        <w:t>Journal of Chemical Society of Nigeria</w:t>
      </w:r>
      <w:r w:rsidRPr="00360AF0">
        <w:t>, 26(1), 105-109.</w:t>
      </w:r>
    </w:p>
    <w:p w:rsidR="0040538A" w:rsidRPr="00360AF0" w:rsidRDefault="0040538A" w:rsidP="0040538A">
      <w:pPr>
        <w:pStyle w:val="ListParagraph"/>
        <w:numPr>
          <w:ilvl w:val="0"/>
          <w:numId w:val="11"/>
        </w:numPr>
        <w:spacing w:before="100" w:beforeAutospacing="1" w:after="100" w:afterAutospacing="1" w:line="360" w:lineRule="auto"/>
        <w:jc w:val="both"/>
      </w:pPr>
      <w:r w:rsidRPr="00360AF0">
        <w:t>AfenEneji, E., Mbachu, N. A., Ugwu-Ejezie, S. C., &amp;Ejezie, F. E. (2023). Anti-inflammatory and Analgesic Effects of Aqueous and Methanol Leaf Extracts of</w:t>
      </w:r>
      <w:r w:rsidRPr="00360AF0">
        <w:rPr>
          <w:rStyle w:val="apple-converted-space"/>
        </w:rPr>
        <w:t> </w:t>
      </w:r>
      <w:r w:rsidRPr="00360AF0">
        <w:rPr>
          <w:rStyle w:val="Emphasis"/>
        </w:rPr>
        <w:t>Chrysophyllum albidum</w:t>
      </w:r>
      <w:r w:rsidRPr="00360AF0">
        <w:rPr>
          <w:rStyle w:val="apple-converted-space"/>
        </w:rPr>
        <w:t> </w:t>
      </w:r>
      <w:r w:rsidRPr="00360AF0">
        <w:t>in Male Wistar Rats with Acetic Acid Induced Inflammation and Pain.</w:t>
      </w:r>
      <w:r w:rsidRPr="00360AF0">
        <w:rPr>
          <w:rStyle w:val="apple-converted-space"/>
        </w:rPr>
        <w:t> </w:t>
      </w:r>
      <w:r w:rsidRPr="00360AF0">
        <w:rPr>
          <w:rStyle w:val="Emphasis"/>
        </w:rPr>
        <w:t>Archives of Ecotoxicology</w:t>
      </w:r>
      <w:r w:rsidRPr="00360AF0">
        <w:t>, 5(1), 1–7.</w:t>
      </w:r>
    </w:p>
    <w:p w:rsidR="0040538A" w:rsidRPr="00360AF0" w:rsidRDefault="0040538A" w:rsidP="0040538A">
      <w:pPr>
        <w:pStyle w:val="ListParagraph"/>
        <w:numPr>
          <w:ilvl w:val="0"/>
          <w:numId w:val="11"/>
        </w:numPr>
        <w:spacing w:before="100" w:beforeAutospacing="1" w:after="100" w:afterAutospacing="1" w:line="360" w:lineRule="auto"/>
        <w:jc w:val="both"/>
      </w:pPr>
      <w:r w:rsidRPr="00360AF0">
        <w:t>Onyeka, C. A., &amp; Nwosu, J. N. (2012). Phytochemical, proximate and anti-nutrient compositions of the leaves and fruits of African star apple (</w:t>
      </w:r>
      <w:r w:rsidRPr="00360AF0">
        <w:rPr>
          <w:rStyle w:val="Emphasis"/>
        </w:rPr>
        <w:t>Chrysophyllum albidum</w:t>
      </w:r>
      <w:r w:rsidRPr="00360AF0">
        <w:t>) in South Eastern Nigeria.</w:t>
      </w:r>
      <w:r w:rsidRPr="00360AF0">
        <w:rPr>
          <w:rStyle w:val="apple-converted-space"/>
        </w:rPr>
        <w:t> </w:t>
      </w:r>
      <w:r w:rsidRPr="00360AF0">
        <w:rPr>
          <w:rStyle w:val="Emphasis"/>
        </w:rPr>
        <w:t>African Journal of Biotechnology</w:t>
      </w:r>
      <w:r w:rsidRPr="00360AF0">
        <w:t>, 11(41), 10010-10015.</w:t>
      </w:r>
    </w:p>
    <w:p w:rsidR="0040538A" w:rsidRPr="00360AF0" w:rsidRDefault="0040538A" w:rsidP="0040538A">
      <w:pPr>
        <w:pStyle w:val="ListParagraph"/>
        <w:numPr>
          <w:ilvl w:val="0"/>
          <w:numId w:val="11"/>
        </w:numPr>
        <w:spacing w:before="100" w:beforeAutospacing="1" w:after="100" w:afterAutospacing="1" w:line="360" w:lineRule="auto"/>
        <w:jc w:val="both"/>
      </w:pPr>
      <w:r w:rsidRPr="00360AF0">
        <w:t>Essien, E. E., Newby, J. A., &amp; Walker, T. M. (1995). Lipid composition of seed oil of</w:t>
      </w:r>
      <w:r w:rsidRPr="00360AF0">
        <w:rPr>
          <w:rStyle w:val="apple-converted-space"/>
        </w:rPr>
        <w:t> </w:t>
      </w:r>
      <w:r w:rsidRPr="00360AF0">
        <w:rPr>
          <w:rStyle w:val="Emphasis"/>
        </w:rPr>
        <w:t>Chrysophyllum albidum</w:t>
      </w:r>
      <w:r w:rsidRPr="00360AF0">
        <w:t>.</w:t>
      </w:r>
      <w:r w:rsidRPr="00360AF0">
        <w:rPr>
          <w:rStyle w:val="apple-converted-space"/>
        </w:rPr>
        <w:t> </w:t>
      </w:r>
      <w:r w:rsidRPr="00360AF0">
        <w:rPr>
          <w:rStyle w:val="Emphasis"/>
        </w:rPr>
        <w:t>Journal of the Science of Food and Agriculture</w:t>
      </w:r>
      <w:r w:rsidRPr="00360AF0">
        <w:t>, 69(3), 359-361.</w:t>
      </w:r>
    </w:p>
    <w:p w:rsidR="0040538A" w:rsidRPr="00360AF0" w:rsidRDefault="0040538A" w:rsidP="0040538A">
      <w:pPr>
        <w:pStyle w:val="ListParagraph"/>
        <w:numPr>
          <w:ilvl w:val="0"/>
          <w:numId w:val="11"/>
        </w:numPr>
        <w:spacing w:before="100" w:beforeAutospacing="1" w:after="100" w:afterAutospacing="1" w:line="360" w:lineRule="auto"/>
        <w:jc w:val="both"/>
      </w:pPr>
      <w:r w:rsidRPr="00360AF0">
        <w:lastRenderedPageBreak/>
        <w:t>Nwadinigwe, C. A. (1988). Studies on the latex of</w:t>
      </w:r>
      <w:r w:rsidRPr="00360AF0">
        <w:rPr>
          <w:rStyle w:val="apple-converted-space"/>
        </w:rPr>
        <w:t> </w:t>
      </w:r>
      <w:r w:rsidRPr="00360AF0">
        <w:rPr>
          <w:rStyle w:val="Emphasis"/>
        </w:rPr>
        <w:t>Chrysophyllum albidum</w:t>
      </w:r>
      <w:r w:rsidRPr="00360AF0">
        <w:rPr>
          <w:rStyle w:val="apple-converted-space"/>
        </w:rPr>
        <w:t> </w:t>
      </w:r>
      <w:r w:rsidRPr="00360AF0">
        <w:t>G. Don.</w:t>
      </w:r>
      <w:r w:rsidRPr="00360AF0">
        <w:rPr>
          <w:rStyle w:val="apple-converted-space"/>
        </w:rPr>
        <w:t> </w:t>
      </w:r>
      <w:r w:rsidRPr="00360AF0">
        <w:rPr>
          <w:rStyle w:val="Emphasis"/>
        </w:rPr>
        <w:t>Bioresource Technology</w:t>
      </w:r>
      <w:r w:rsidRPr="00360AF0">
        <w:t>, 24(1), 1-4.</w:t>
      </w:r>
    </w:p>
    <w:p w:rsidR="0040538A" w:rsidRPr="00360AF0" w:rsidRDefault="0040538A" w:rsidP="0040538A">
      <w:pPr>
        <w:pStyle w:val="ListParagraph"/>
        <w:numPr>
          <w:ilvl w:val="0"/>
          <w:numId w:val="11"/>
        </w:numPr>
        <w:spacing w:before="100" w:beforeAutospacing="1" w:after="100" w:afterAutospacing="1" w:line="360" w:lineRule="auto"/>
        <w:jc w:val="both"/>
      </w:pPr>
      <w:r w:rsidRPr="00360AF0">
        <w:t>Ajetunmobi, O. A., &amp;Towolawi, A. T. (2014). Antimicrobial activity of</w:t>
      </w:r>
      <w:r w:rsidRPr="00360AF0">
        <w:rPr>
          <w:rStyle w:val="apple-converted-space"/>
        </w:rPr>
        <w:t> </w:t>
      </w:r>
      <w:r w:rsidRPr="00360AF0">
        <w:rPr>
          <w:rStyle w:val="Emphasis"/>
        </w:rPr>
        <w:t>Chrysophyllum albidum</w:t>
      </w:r>
      <w:r w:rsidRPr="00360AF0">
        <w:rPr>
          <w:rStyle w:val="apple-converted-space"/>
        </w:rPr>
        <w:t> </w:t>
      </w:r>
      <w:r w:rsidRPr="00360AF0">
        <w:t>leaf extract on some selected clinical isolates.</w:t>
      </w:r>
      <w:r w:rsidRPr="00360AF0">
        <w:rPr>
          <w:rStyle w:val="apple-converted-space"/>
        </w:rPr>
        <w:t> </w:t>
      </w:r>
      <w:r w:rsidRPr="00360AF0">
        <w:rPr>
          <w:rStyle w:val="Emphasis"/>
        </w:rPr>
        <w:t>International Journal of Science and Research</w:t>
      </w:r>
      <w:r w:rsidRPr="00360AF0">
        <w:t>, 3(9), 2319-7064.</w:t>
      </w:r>
    </w:p>
    <w:p w:rsidR="0040538A" w:rsidRPr="00360AF0" w:rsidRDefault="0040538A" w:rsidP="0040538A">
      <w:pPr>
        <w:pStyle w:val="ListParagraph"/>
        <w:numPr>
          <w:ilvl w:val="0"/>
          <w:numId w:val="11"/>
        </w:numPr>
        <w:spacing w:before="100" w:beforeAutospacing="1" w:after="100" w:afterAutospacing="1" w:line="360" w:lineRule="auto"/>
        <w:jc w:val="both"/>
      </w:pPr>
      <w:r w:rsidRPr="00360AF0">
        <w:t>Adewoye, E. O., Ige, A. O., &amp; Olayemi, F. O. (2010). Antiplasmodial activity of methanolic extract of</w:t>
      </w:r>
      <w:r w:rsidRPr="00360AF0">
        <w:rPr>
          <w:rStyle w:val="apple-converted-space"/>
        </w:rPr>
        <w:t> </w:t>
      </w:r>
      <w:r w:rsidRPr="00360AF0">
        <w:rPr>
          <w:rStyle w:val="Emphasis"/>
        </w:rPr>
        <w:t>Chrysophyllum albidum</w:t>
      </w:r>
      <w:r w:rsidRPr="00360AF0">
        <w:rPr>
          <w:rStyle w:val="apple-converted-space"/>
        </w:rPr>
        <w:t> </w:t>
      </w:r>
      <w:r w:rsidRPr="00360AF0">
        <w:t>stem bark in mice infected with</w:t>
      </w:r>
      <w:r w:rsidRPr="00360AF0">
        <w:rPr>
          <w:rStyle w:val="apple-converted-space"/>
        </w:rPr>
        <w:t> </w:t>
      </w:r>
      <w:r w:rsidRPr="00360AF0">
        <w:rPr>
          <w:rStyle w:val="Emphasis"/>
        </w:rPr>
        <w:t>Plasmodium berghei</w:t>
      </w:r>
      <w:r w:rsidRPr="00360AF0">
        <w:t>.</w:t>
      </w:r>
      <w:r w:rsidRPr="00360AF0">
        <w:rPr>
          <w:rStyle w:val="apple-converted-space"/>
        </w:rPr>
        <w:t> </w:t>
      </w:r>
      <w:r w:rsidRPr="00360AF0">
        <w:rPr>
          <w:rStyle w:val="Emphasis"/>
        </w:rPr>
        <w:t>African Journal of Medicine and Medical Sciences</w:t>
      </w:r>
      <w:r w:rsidRPr="00360AF0">
        <w:t>, 39(1), 41-45.</w:t>
      </w:r>
    </w:p>
    <w:p w:rsidR="0040538A" w:rsidRPr="00360AF0" w:rsidRDefault="0040538A" w:rsidP="0040538A">
      <w:pPr>
        <w:pStyle w:val="ListParagraph"/>
        <w:numPr>
          <w:ilvl w:val="0"/>
          <w:numId w:val="11"/>
        </w:numPr>
        <w:spacing w:before="100" w:beforeAutospacing="1" w:after="100" w:afterAutospacing="1" w:line="360" w:lineRule="auto"/>
        <w:jc w:val="both"/>
      </w:pPr>
      <w:r w:rsidRPr="00360AF0">
        <w:t>Adebayo, E. A., Ishola, O. R., Taiwo, O. S., Majolagbe, O. N., &amp;Adekeye, B. T. (2011). Evaluations of the methanol extract of</w:t>
      </w:r>
      <w:r w:rsidRPr="00360AF0">
        <w:rPr>
          <w:rStyle w:val="apple-converted-space"/>
        </w:rPr>
        <w:t> </w:t>
      </w:r>
      <w:r w:rsidRPr="00360AF0">
        <w:rPr>
          <w:rStyle w:val="Emphasis"/>
        </w:rPr>
        <w:t>Chrysophyllum albidum</w:t>
      </w:r>
      <w:r w:rsidRPr="00360AF0">
        <w:rPr>
          <w:rStyle w:val="apple-converted-space"/>
        </w:rPr>
        <w:t> </w:t>
      </w:r>
      <w:r w:rsidRPr="00360AF0">
        <w:t>stem bark for antimicrobial activities and phytochemical analysis.</w:t>
      </w:r>
      <w:r w:rsidRPr="00360AF0">
        <w:rPr>
          <w:rStyle w:val="apple-converted-space"/>
        </w:rPr>
        <w:t> </w:t>
      </w:r>
      <w:r w:rsidRPr="00360AF0">
        <w:rPr>
          <w:rStyle w:val="Emphasis"/>
        </w:rPr>
        <w:t>African Journal of Microbiology Research</w:t>
      </w:r>
      <w:r w:rsidRPr="00360AF0">
        <w:t>, 5(6), 675-679.</w:t>
      </w:r>
    </w:p>
    <w:p w:rsidR="0040538A" w:rsidRPr="00360AF0" w:rsidRDefault="0040538A" w:rsidP="0040538A">
      <w:pPr>
        <w:pStyle w:val="ListParagraph"/>
        <w:numPr>
          <w:ilvl w:val="0"/>
          <w:numId w:val="11"/>
        </w:numPr>
        <w:spacing w:before="100" w:beforeAutospacing="1" w:after="100" w:afterAutospacing="1" w:line="360" w:lineRule="auto"/>
        <w:jc w:val="both"/>
      </w:pPr>
      <w:r w:rsidRPr="00360AF0">
        <w:t>Aletor, V. A. (1993). Allelochemicals in plant foods and feedingstuffs: Nutritional, biochemical and physiopathological aspects in animal production.</w:t>
      </w:r>
      <w:r w:rsidRPr="00360AF0">
        <w:rPr>
          <w:rStyle w:val="apple-converted-space"/>
        </w:rPr>
        <w:t> </w:t>
      </w:r>
      <w:r w:rsidRPr="00360AF0">
        <w:rPr>
          <w:rStyle w:val="Emphasis"/>
        </w:rPr>
        <w:t>Veterinary and Human Toxicology</w:t>
      </w:r>
      <w:r w:rsidRPr="00360AF0">
        <w:t>, 35(1), 57-67.</w:t>
      </w:r>
    </w:p>
    <w:p w:rsidR="0040538A" w:rsidRPr="00360AF0" w:rsidRDefault="0040538A" w:rsidP="0040538A">
      <w:pPr>
        <w:pStyle w:val="ListParagraph"/>
        <w:numPr>
          <w:ilvl w:val="0"/>
          <w:numId w:val="11"/>
        </w:numPr>
        <w:spacing w:before="100" w:beforeAutospacing="1" w:after="100" w:afterAutospacing="1" w:line="360" w:lineRule="auto"/>
        <w:jc w:val="both"/>
      </w:pPr>
      <w:r w:rsidRPr="00360AF0">
        <w:t>Okwu, D. E., &amp;Iroabuchi, F. (2001). Phytochemical composition and biological activities of</w:t>
      </w:r>
      <w:r w:rsidRPr="00360AF0">
        <w:rPr>
          <w:rStyle w:val="apple-converted-space"/>
        </w:rPr>
        <w:t> </w:t>
      </w:r>
      <w:r w:rsidRPr="00360AF0">
        <w:rPr>
          <w:rStyle w:val="Emphasis"/>
        </w:rPr>
        <w:t>Uvariachamae</w:t>
      </w:r>
      <w:r w:rsidRPr="00360AF0">
        <w:rPr>
          <w:rStyle w:val="apple-converted-space"/>
        </w:rPr>
        <w:t> </w:t>
      </w:r>
      <w:r w:rsidRPr="00360AF0">
        <w:t>and</w:t>
      </w:r>
      <w:r w:rsidRPr="00360AF0">
        <w:rPr>
          <w:rStyle w:val="apple-converted-space"/>
        </w:rPr>
        <w:t> </w:t>
      </w:r>
      <w:r w:rsidRPr="00360AF0">
        <w:rPr>
          <w:rStyle w:val="Emphasis"/>
        </w:rPr>
        <w:t>Clerodendoron splendens</w:t>
      </w:r>
      <w:r w:rsidRPr="00360AF0">
        <w:t>. *Journal of Chemical Society</w:t>
      </w:r>
    </w:p>
    <w:p w:rsidR="0040538A" w:rsidRPr="0040538A"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40538A">
        <w:t>Akinmoladun, F. O., Akinrinlola, B. L., &amp;Komolafe, T. O. (2010). Phytochemical screening and antimicrobialactivity of</w:t>
      </w:r>
      <w:r w:rsidRPr="0040538A">
        <w:rPr>
          <w:rStyle w:val="apple-converted-space"/>
          <w:rFonts w:ascii="Times New Roman" w:hAnsi="Times New Roman" w:cs="Times New Roman"/>
        </w:rPr>
        <w:t> </w:t>
      </w:r>
      <w:r w:rsidRPr="0040538A">
        <w:rPr>
          <w:rStyle w:val="Emphasis"/>
          <w:rFonts w:ascii="Times New Roman" w:hAnsi="Times New Roman" w:cs="Times New Roman"/>
        </w:rPr>
        <w:t>Chrysophyllumalbidum</w:t>
      </w:r>
      <w:r w:rsidRPr="0040538A">
        <w:t>.</w:t>
      </w:r>
      <w:r w:rsidRPr="0040538A">
        <w:rPr>
          <w:rStyle w:val="apple-converted-space"/>
          <w:rFonts w:ascii="Times New Roman" w:hAnsi="Times New Roman" w:cs="Times New Roman"/>
        </w:rPr>
        <w:t> </w:t>
      </w:r>
      <w:r w:rsidRPr="0040538A">
        <w:rPr>
          <w:rStyle w:val="Emphasis"/>
          <w:rFonts w:ascii="Times New Roman" w:hAnsi="Times New Roman" w:cs="Times New Roman"/>
        </w:rPr>
        <w:t>Journal of Medicinal Plants Research</w:t>
      </w:r>
      <w:r w:rsidRPr="0040538A">
        <w:t>, 4(4), 400-405.</w:t>
      </w:r>
    </w:p>
    <w:p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Berg, J. M., Tymoczko, J. L., &amp;Stryer, L. (2002).</w:t>
      </w:r>
      <w:r w:rsidRPr="00360AF0">
        <w:rPr>
          <w:rStyle w:val="apple-converted-space"/>
          <w:color w:val="000000"/>
        </w:rPr>
        <w:t> </w:t>
      </w:r>
      <w:r w:rsidRPr="00360AF0">
        <w:rPr>
          <w:rStyle w:val="Emphasis"/>
          <w:color w:val="000000"/>
        </w:rPr>
        <w:t>Biochemistry</w:t>
      </w:r>
      <w:r w:rsidRPr="00360AF0">
        <w:rPr>
          <w:color w:val="000000"/>
        </w:rPr>
        <w:t>. 5th Edition. W.H. Freeman.</w:t>
      </w:r>
    </w:p>
    <w:p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Dewick, P. M. (2002).</w:t>
      </w:r>
      <w:r w:rsidRPr="00360AF0">
        <w:rPr>
          <w:rStyle w:val="apple-converted-space"/>
          <w:color w:val="000000"/>
        </w:rPr>
        <w:t> </w:t>
      </w:r>
      <w:r w:rsidRPr="00360AF0">
        <w:rPr>
          <w:rStyle w:val="Emphasis"/>
          <w:color w:val="000000"/>
        </w:rPr>
        <w:t>Medicinal Natural Products: A Biosynthetic Approach</w:t>
      </w:r>
      <w:r w:rsidRPr="00360AF0">
        <w:rPr>
          <w:color w:val="000000"/>
        </w:rPr>
        <w:t>. John Wiley &amp; Sons.</w:t>
      </w:r>
    </w:p>
    <w:p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Edeoga, H. O., Okwu, D. E., &amp;Mbaebie, B. O. (2005). Phytochemical constituents of some Nigerian medicinal plants.</w:t>
      </w:r>
      <w:r w:rsidRPr="00360AF0">
        <w:rPr>
          <w:rStyle w:val="apple-converted-space"/>
          <w:color w:val="000000"/>
        </w:rPr>
        <w:t> </w:t>
      </w:r>
      <w:r w:rsidRPr="00360AF0">
        <w:rPr>
          <w:rStyle w:val="Emphasis"/>
          <w:color w:val="000000"/>
        </w:rPr>
        <w:t>African Journal of Biotechnology</w:t>
      </w:r>
      <w:r w:rsidRPr="00360AF0">
        <w:rPr>
          <w:color w:val="000000"/>
        </w:rPr>
        <w:t>, 4(7), 685–688.</w:t>
      </w:r>
    </w:p>
    <w:p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Evans, W. C. (2002).</w:t>
      </w:r>
      <w:r w:rsidRPr="00360AF0">
        <w:rPr>
          <w:rStyle w:val="apple-converted-space"/>
          <w:color w:val="000000"/>
        </w:rPr>
        <w:t> </w:t>
      </w:r>
      <w:r w:rsidRPr="00360AF0">
        <w:rPr>
          <w:rStyle w:val="Emphasis"/>
          <w:color w:val="000000"/>
        </w:rPr>
        <w:t>Trease and Evans Pharmacognosy</w:t>
      </w:r>
      <w:r w:rsidRPr="00360AF0">
        <w:rPr>
          <w:color w:val="000000"/>
        </w:rPr>
        <w:t>. 15th ed. Saunders Ltd.</w:t>
      </w:r>
    </w:p>
    <w:p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Francis, G., Kerem, Z., Makkar, H. P. S., &amp; Becker, K. (2002). The biological action of saponins in animal systems: a review.</w:t>
      </w:r>
      <w:r w:rsidRPr="00360AF0">
        <w:rPr>
          <w:rStyle w:val="apple-converted-space"/>
          <w:color w:val="000000"/>
        </w:rPr>
        <w:t> </w:t>
      </w:r>
      <w:r w:rsidRPr="00360AF0">
        <w:rPr>
          <w:rStyle w:val="Emphasis"/>
          <w:color w:val="000000"/>
        </w:rPr>
        <w:t>British Journal of Nutrition</w:t>
      </w:r>
      <w:r w:rsidRPr="00360AF0">
        <w:rPr>
          <w:color w:val="000000"/>
        </w:rPr>
        <w:t>, 88(6), 587-605.</w:t>
      </w:r>
    </w:p>
    <w:p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Harborne, J. B. (1998).</w:t>
      </w:r>
      <w:r w:rsidRPr="00360AF0">
        <w:rPr>
          <w:rStyle w:val="apple-converted-space"/>
          <w:color w:val="000000"/>
        </w:rPr>
        <w:t> </w:t>
      </w:r>
      <w:r w:rsidRPr="00360AF0">
        <w:rPr>
          <w:rStyle w:val="Emphasis"/>
          <w:color w:val="000000"/>
        </w:rPr>
        <w:t>Phytochemical Methods: A Guide to Modern Techniques of Plant Analysis</w:t>
      </w:r>
      <w:r w:rsidRPr="00360AF0">
        <w:rPr>
          <w:color w:val="000000"/>
        </w:rPr>
        <w:t>. Chapman and Hall.</w:t>
      </w:r>
    </w:p>
    <w:p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Mahato, S. B., &amp; Sen, S. (1997). Advances in triterpenoid research, 1990–1994.</w:t>
      </w:r>
      <w:r w:rsidRPr="00360AF0">
        <w:rPr>
          <w:rStyle w:val="apple-converted-space"/>
          <w:color w:val="000000"/>
        </w:rPr>
        <w:t> </w:t>
      </w:r>
      <w:r w:rsidRPr="00360AF0">
        <w:rPr>
          <w:rStyle w:val="Emphasis"/>
          <w:color w:val="000000"/>
        </w:rPr>
        <w:t>Phytochemistry</w:t>
      </w:r>
      <w:r w:rsidRPr="00360AF0">
        <w:rPr>
          <w:color w:val="000000"/>
        </w:rPr>
        <w:t>, 44(7), 1185-1236.</w:t>
      </w:r>
    </w:p>
    <w:p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lastRenderedPageBreak/>
        <w:t>Middleton, E., Kandaswami, C., &amp;Theoharides, T. C. (2000). The effects of plant flavonoids on mammalian cells: Implications for inflammation, heart disease, and cancer.</w:t>
      </w:r>
      <w:r w:rsidRPr="00360AF0">
        <w:rPr>
          <w:rStyle w:val="apple-converted-space"/>
          <w:color w:val="000000"/>
        </w:rPr>
        <w:t> </w:t>
      </w:r>
      <w:r w:rsidRPr="00360AF0">
        <w:rPr>
          <w:rStyle w:val="Emphasis"/>
          <w:color w:val="000000"/>
        </w:rPr>
        <w:t>Pharmacological Reviews</w:t>
      </w:r>
      <w:r w:rsidRPr="00360AF0">
        <w:rPr>
          <w:color w:val="000000"/>
        </w:rPr>
        <w:t>, 52(4), 673–751.</w:t>
      </w:r>
    </w:p>
    <w:p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Okoli, B. J., &amp;Iroegbu, C. U. (2007). Antibacterial activity of</w:t>
      </w:r>
      <w:r w:rsidRPr="00360AF0">
        <w:rPr>
          <w:rStyle w:val="apple-converted-space"/>
          <w:color w:val="000000"/>
        </w:rPr>
        <w:t> </w:t>
      </w:r>
      <w:r w:rsidRPr="00360AF0">
        <w:rPr>
          <w:rStyle w:val="Emphasis"/>
          <w:color w:val="000000"/>
        </w:rPr>
        <w:t>Chrysophyllum albidum</w:t>
      </w:r>
      <w:r w:rsidRPr="00360AF0">
        <w:rPr>
          <w:rStyle w:val="apple-converted-space"/>
          <w:color w:val="000000"/>
        </w:rPr>
        <w:t> </w:t>
      </w:r>
      <w:r w:rsidRPr="00360AF0">
        <w:rPr>
          <w:color w:val="000000"/>
        </w:rPr>
        <w:t>bark.</w:t>
      </w:r>
      <w:r w:rsidRPr="00360AF0">
        <w:rPr>
          <w:rStyle w:val="apple-converted-space"/>
          <w:color w:val="000000"/>
        </w:rPr>
        <w:t> </w:t>
      </w:r>
      <w:r w:rsidRPr="00360AF0">
        <w:rPr>
          <w:rStyle w:val="Emphasis"/>
          <w:color w:val="000000"/>
        </w:rPr>
        <w:t>African Journal of Biotechnology</w:t>
      </w:r>
      <w:r w:rsidRPr="00360AF0">
        <w:rPr>
          <w:color w:val="000000"/>
        </w:rPr>
        <w:t>, 6(15), 1716–1720.</w:t>
      </w:r>
    </w:p>
    <w:p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Parekh, J., &amp; Chanda, S. (2007). In vitro antimicrobial activity and phytochemical analysis of some Indian medicinal plants.</w:t>
      </w:r>
      <w:r w:rsidRPr="00360AF0">
        <w:rPr>
          <w:rStyle w:val="apple-converted-space"/>
          <w:color w:val="000000"/>
        </w:rPr>
        <w:t> </w:t>
      </w:r>
      <w:r w:rsidRPr="00360AF0">
        <w:rPr>
          <w:rStyle w:val="Emphasis"/>
          <w:color w:val="000000"/>
        </w:rPr>
        <w:t>Turkish Journal of Biology</w:t>
      </w:r>
      <w:r w:rsidRPr="00360AF0">
        <w:rPr>
          <w:color w:val="000000"/>
        </w:rPr>
        <w:t>, 31(1), 53–58.</w:t>
      </w:r>
    </w:p>
    <w:p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Rice-Evans, C., Miller, N., &amp;Paganga, G. (1997). Antioxidant properties of phenolic compounds.</w:t>
      </w:r>
      <w:r w:rsidRPr="00360AF0">
        <w:rPr>
          <w:rStyle w:val="apple-converted-space"/>
          <w:color w:val="000000"/>
        </w:rPr>
        <w:t> </w:t>
      </w:r>
      <w:r w:rsidRPr="00360AF0">
        <w:rPr>
          <w:rStyle w:val="Emphasis"/>
          <w:color w:val="000000"/>
        </w:rPr>
        <w:t>Trends in Plant Science</w:t>
      </w:r>
      <w:r w:rsidRPr="00360AF0">
        <w:rPr>
          <w:color w:val="000000"/>
        </w:rPr>
        <w:t>, 2(4), 152–159.</w:t>
      </w:r>
    </w:p>
    <w:p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Sofowora, A. (1993).</w:t>
      </w:r>
      <w:r w:rsidRPr="00360AF0">
        <w:rPr>
          <w:rStyle w:val="apple-converted-space"/>
          <w:color w:val="000000"/>
        </w:rPr>
        <w:t> </w:t>
      </w:r>
      <w:r w:rsidRPr="00360AF0">
        <w:rPr>
          <w:rStyle w:val="Emphasis"/>
          <w:color w:val="000000"/>
        </w:rPr>
        <w:t>Medicinal Plants and Traditional Medicine in Africa</w:t>
      </w:r>
      <w:r w:rsidRPr="00360AF0">
        <w:rPr>
          <w:color w:val="000000"/>
        </w:rPr>
        <w:t>. Spectrum Books Ltd.</w:t>
      </w:r>
    </w:p>
    <w:p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Trease, G. E., &amp; Evans, W. C. (2002).</w:t>
      </w:r>
      <w:r w:rsidRPr="00360AF0">
        <w:rPr>
          <w:rStyle w:val="apple-converted-space"/>
          <w:color w:val="000000"/>
        </w:rPr>
        <w:t> </w:t>
      </w:r>
      <w:r w:rsidRPr="00360AF0">
        <w:rPr>
          <w:rStyle w:val="Emphasis"/>
          <w:color w:val="000000"/>
        </w:rPr>
        <w:t>Pharmacognosy</w:t>
      </w:r>
      <w:r w:rsidRPr="00360AF0">
        <w:rPr>
          <w:color w:val="000000"/>
        </w:rPr>
        <w:t>, 15th Edition. Saunders Publishers.</w:t>
      </w:r>
    </w:p>
    <w:p w:rsidR="0040538A" w:rsidRPr="00360AF0" w:rsidRDefault="0040538A" w:rsidP="0040538A">
      <w:pPr>
        <w:pStyle w:val="Default"/>
        <w:suppressAutoHyphens/>
        <w:spacing w:before="0" w:after="240" w:line="360" w:lineRule="auto"/>
        <w:jc w:val="both"/>
        <w:rPr>
          <w:rFonts w:ascii="Times New Roman" w:hAnsi="Times New Roman" w:cs="Times New Roman"/>
        </w:rPr>
      </w:pPr>
    </w:p>
    <w:p w:rsidR="0040538A" w:rsidRDefault="0040538A" w:rsidP="0040538A"/>
    <w:p w:rsidR="00D27344" w:rsidRPr="00360AF0" w:rsidRDefault="00D27344" w:rsidP="00360AF0">
      <w:pPr>
        <w:pStyle w:val="Default"/>
        <w:suppressAutoHyphens/>
        <w:spacing w:before="0" w:after="240" w:line="360" w:lineRule="auto"/>
        <w:jc w:val="both"/>
        <w:rPr>
          <w:rFonts w:ascii="Times New Roman" w:eastAsia="Times New Roman" w:hAnsi="Times New Roman" w:cs="Times New Roman"/>
        </w:rPr>
      </w:pPr>
    </w:p>
    <w:sectPr w:rsidR="00D27344" w:rsidRPr="00360AF0" w:rsidSect="00FB3B42">
      <w:headerReference w:type="default" r:id="rId12"/>
      <w:footerReference w:type="even" r:id="rId13"/>
      <w:footerReference w:type="default" r:id="rId14"/>
      <w:pgSz w:w="11906" w:h="16838"/>
      <w:pgMar w:top="1134" w:right="1134" w:bottom="1134" w:left="1134"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1494" w:rsidRDefault="00161494">
      <w:r>
        <w:separator/>
      </w:r>
    </w:p>
  </w:endnote>
  <w:endnote w:type="continuationSeparator" w:id="1">
    <w:p w:rsidR="00161494" w:rsidRDefault="001614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Malgun Gothic"/>
    <w:charset w:val="00"/>
    <w:family w:val="auto"/>
    <w:pitch w:val="variable"/>
    <w:sig w:usb0="00000003"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547949831"/>
      <w:docPartObj>
        <w:docPartGallery w:val="Page Numbers (Bottom of Page)"/>
        <w:docPartUnique/>
      </w:docPartObj>
    </w:sdtPr>
    <w:sdtContent>
      <w:p w:rsidR="00E361F1" w:rsidRDefault="00E361F1" w:rsidP="00E361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361F1" w:rsidRDefault="00E361F1" w:rsidP="000F33E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852403479"/>
      <w:docPartObj>
        <w:docPartGallery w:val="Page Numbers (Bottom of Page)"/>
        <w:docPartUnique/>
      </w:docPartObj>
    </w:sdtPr>
    <w:sdtContent>
      <w:p w:rsidR="00E361F1" w:rsidRDefault="00E361F1" w:rsidP="00E361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16F01">
          <w:rPr>
            <w:rStyle w:val="PageNumber"/>
            <w:noProof/>
          </w:rPr>
          <w:t>1</w:t>
        </w:r>
        <w:r>
          <w:rPr>
            <w:rStyle w:val="PageNumber"/>
          </w:rPr>
          <w:fldChar w:fldCharType="end"/>
        </w:r>
      </w:p>
    </w:sdtContent>
  </w:sdt>
  <w:p w:rsidR="00E361F1" w:rsidRDefault="00E361F1" w:rsidP="000F33E6">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1494" w:rsidRDefault="00161494">
      <w:r>
        <w:separator/>
      </w:r>
    </w:p>
  </w:footnote>
  <w:footnote w:type="continuationSeparator" w:id="1">
    <w:p w:rsidR="00161494" w:rsidRDefault="001614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1F1" w:rsidRDefault="00E361F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621E4"/>
    <w:multiLevelType w:val="multilevel"/>
    <w:tmpl w:val="AE52F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346FA3"/>
    <w:multiLevelType w:val="multilevel"/>
    <w:tmpl w:val="FB28F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0D0A86"/>
    <w:multiLevelType w:val="multilevel"/>
    <w:tmpl w:val="C1FEC11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7977E51"/>
    <w:multiLevelType w:val="multilevel"/>
    <w:tmpl w:val="8C2A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706FD8"/>
    <w:multiLevelType w:val="hybridMultilevel"/>
    <w:tmpl w:val="FF04F928"/>
    <w:styleLink w:val="Numbered"/>
    <w:lvl w:ilvl="0" w:tplc="299EF382">
      <w:start w:val="1"/>
      <w:numFmt w:val="decimal"/>
      <w:lvlText w:val="%1."/>
      <w:lvlJc w:val="left"/>
      <w:pPr>
        <w:ind w:left="7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89586454">
      <w:start w:val="1"/>
      <w:numFmt w:val="decimal"/>
      <w:lvlText w:val="%2."/>
      <w:lvlJc w:val="left"/>
      <w:pPr>
        <w:ind w:left="9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6F462EB6">
      <w:start w:val="1"/>
      <w:numFmt w:val="decimal"/>
      <w:lvlText w:val="%3."/>
      <w:lvlJc w:val="left"/>
      <w:pPr>
        <w:ind w:left="11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599413A8">
      <w:start w:val="1"/>
      <w:numFmt w:val="decimal"/>
      <w:lvlText w:val="%4."/>
      <w:lvlJc w:val="left"/>
      <w:pPr>
        <w:ind w:left="13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DB865BE">
      <w:start w:val="1"/>
      <w:numFmt w:val="decimal"/>
      <w:lvlText w:val="%5."/>
      <w:lvlJc w:val="left"/>
      <w:pPr>
        <w:ind w:left="160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7F60F902">
      <w:start w:val="1"/>
      <w:numFmt w:val="decimal"/>
      <w:lvlText w:val="%6."/>
      <w:lvlJc w:val="left"/>
      <w:pPr>
        <w:ind w:left="18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7526A7AC">
      <w:start w:val="1"/>
      <w:numFmt w:val="decimal"/>
      <w:lvlText w:val="%7."/>
      <w:lvlJc w:val="left"/>
      <w:pPr>
        <w:ind w:left="20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50E17F2">
      <w:start w:val="1"/>
      <w:numFmt w:val="decimal"/>
      <w:lvlText w:val="%8."/>
      <w:lvlJc w:val="left"/>
      <w:pPr>
        <w:ind w:left="22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0C4AB5E">
      <w:start w:val="1"/>
      <w:numFmt w:val="decimal"/>
      <w:lvlText w:val="%9."/>
      <w:lvlJc w:val="left"/>
      <w:pPr>
        <w:ind w:left="24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36B57293"/>
    <w:multiLevelType w:val="hybridMultilevel"/>
    <w:tmpl w:val="605C3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DF63AA"/>
    <w:multiLevelType w:val="multilevel"/>
    <w:tmpl w:val="757A4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E033085"/>
    <w:multiLevelType w:val="hybridMultilevel"/>
    <w:tmpl w:val="1F267DD8"/>
    <w:styleLink w:val="Bullet"/>
    <w:lvl w:ilvl="0" w:tplc="6DDCF0DE">
      <w:start w:val="1"/>
      <w:numFmt w:val="bullet"/>
      <w:lvlText w:val="•"/>
      <w:lvlJc w:val="left"/>
      <w:pPr>
        <w:ind w:left="7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C7611FE">
      <w:start w:val="1"/>
      <w:numFmt w:val="bullet"/>
      <w:lvlText w:val="•"/>
      <w:lvlJc w:val="left"/>
      <w:pPr>
        <w:ind w:left="9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2" w:tplc="8B28236C">
      <w:start w:val="1"/>
      <w:numFmt w:val="bullet"/>
      <w:lvlText w:val="•"/>
      <w:lvlJc w:val="left"/>
      <w:pPr>
        <w:ind w:left="11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3" w:tplc="59324104">
      <w:start w:val="1"/>
      <w:numFmt w:val="bullet"/>
      <w:lvlText w:val="•"/>
      <w:lvlJc w:val="left"/>
      <w:pPr>
        <w:ind w:left="13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4" w:tplc="CAEC5898">
      <w:start w:val="1"/>
      <w:numFmt w:val="bullet"/>
      <w:lvlText w:val="•"/>
      <w:lvlJc w:val="left"/>
      <w:pPr>
        <w:ind w:left="160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5" w:tplc="52D29B1E">
      <w:start w:val="1"/>
      <w:numFmt w:val="bullet"/>
      <w:lvlText w:val="•"/>
      <w:lvlJc w:val="left"/>
      <w:pPr>
        <w:ind w:left="18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6" w:tplc="504E376C">
      <w:start w:val="1"/>
      <w:numFmt w:val="bullet"/>
      <w:lvlText w:val="•"/>
      <w:lvlJc w:val="left"/>
      <w:pPr>
        <w:ind w:left="20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7" w:tplc="AB7E778C">
      <w:start w:val="1"/>
      <w:numFmt w:val="bullet"/>
      <w:lvlText w:val="•"/>
      <w:lvlJc w:val="left"/>
      <w:pPr>
        <w:ind w:left="22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8" w:tplc="DBCE2E9C">
      <w:start w:val="1"/>
      <w:numFmt w:val="bullet"/>
      <w:lvlText w:val="•"/>
      <w:lvlJc w:val="left"/>
      <w:pPr>
        <w:ind w:left="24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8">
    <w:nsid w:val="75645D0B"/>
    <w:multiLevelType w:val="multilevel"/>
    <w:tmpl w:val="6A9C5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9A341D8"/>
    <w:multiLevelType w:val="hybridMultilevel"/>
    <w:tmpl w:val="FF04F928"/>
    <w:numStyleLink w:val="Numbered"/>
  </w:abstractNum>
  <w:abstractNum w:abstractNumId="10">
    <w:nsid w:val="7C2C6483"/>
    <w:multiLevelType w:val="hybridMultilevel"/>
    <w:tmpl w:val="1F267DD8"/>
    <w:numStyleLink w:val="Bullet"/>
  </w:abstractNum>
  <w:num w:numId="1">
    <w:abstractNumId w:val="4"/>
  </w:num>
  <w:num w:numId="2">
    <w:abstractNumId w:val="9"/>
  </w:num>
  <w:num w:numId="3">
    <w:abstractNumId w:val="7"/>
  </w:num>
  <w:num w:numId="4">
    <w:abstractNumId w:val="10"/>
  </w:num>
  <w:num w:numId="5">
    <w:abstractNumId w:val="10"/>
    <w:lvlOverride w:ilvl="0">
      <w:lvl w:ilvl="0" w:tplc="F324404C">
        <w:start w:val="1"/>
        <w:numFmt w:val="bullet"/>
        <w:lvlText w:val="•"/>
        <w:lvlJc w:val="left"/>
        <w:pPr>
          <w:ind w:left="7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F808034">
        <w:start w:val="1"/>
        <w:numFmt w:val="bullet"/>
        <w:lvlText w:val="•"/>
        <w:lvlJc w:val="left"/>
        <w:pPr>
          <w:ind w:left="9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2">
      <w:lvl w:ilvl="2" w:tplc="E1AE960C">
        <w:start w:val="1"/>
        <w:numFmt w:val="bullet"/>
        <w:lvlText w:val="•"/>
        <w:lvlJc w:val="left"/>
        <w:pPr>
          <w:ind w:left="11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3">
      <w:lvl w:ilvl="3" w:tplc="CA360D20">
        <w:start w:val="1"/>
        <w:numFmt w:val="bullet"/>
        <w:lvlText w:val="•"/>
        <w:lvlJc w:val="left"/>
        <w:pPr>
          <w:ind w:left="13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4">
      <w:lvl w:ilvl="4" w:tplc="C39CBD66">
        <w:start w:val="1"/>
        <w:numFmt w:val="bullet"/>
        <w:lvlText w:val="•"/>
        <w:lvlJc w:val="left"/>
        <w:pPr>
          <w:ind w:left="160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5">
      <w:lvl w:ilvl="5" w:tplc="7DB0363C">
        <w:start w:val="1"/>
        <w:numFmt w:val="bullet"/>
        <w:lvlText w:val="•"/>
        <w:lvlJc w:val="left"/>
        <w:pPr>
          <w:ind w:left="18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6">
      <w:lvl w:ilvl="6" w:tplc="05A4BAAA">
        <w:start w:val="1"/>
        <w:numFmt w:val="bullet"/>
        <w:lvlText w:val="•"/>
        <w:lvlJc w:val="left"/>
        <w:pPr>
          <w:ind w:left="20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7">
      <w:lvl w:ilvl="7" w:tplc="85160CB0">
        <w:start w:val="1"/>
        <w:numFmt w:val="bullet"/>
        <w:lvlText w:val="•"/>
        <w:lvlJc w:val="left"/>
        <w:pPr>
          <w:ind w:left="22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8">
      <w:lvl w:ilvl="8" w:tplc="02B8A57A">
        <w:start w:val="1"/>
        <w:numFmt w:val="bullet"/>
        <w:lvlText w:val="•"/>
        <w:lvlJc w:val="left"/>
        <w:pPr>
          <w:ind w:left="24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num>
  <w:num w:numId="6">
    <w:abstractNumId w:val="0"/>
  </w:num>
  <w:num w:numId="7">
    <w:abstractNumId w:val="6"/>
  </w:num>
  <w:num w:numId="8">
    <w:abstractNumId w:val="3"/>
  </w:num>
  <w:num w:numId="9">
    <w:abstractNumId w:val="8"/>
  </w:num>
  <w:num w:numId="10">
    <w:abstractNumId w:val="1"/>
  </w:num>
  <w:num w:numId="11">
    <w:abstractNumId w:val="5"/>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defaultTabStop w:val="720"/>
  <w:characterSpacingControl w:val="doNotCompress"/>
  <w:footnotePr>
    <w:footnote w:id="0"/>
    <w:footnote w:id="1"/>
  </w:footnotePr>
  <w:endnotePr>
    <w:endnote w:id="0"/>
    <w:endnote w:id="1"/>
  </w:endnotePr>
  <w:compat>
    <w:useFELayout/>
  </w:compat>
  <w:rsids>
    <w:rsidRoot w:val="00A129AD"/>
    <w:rsid w:val="000F33E6"/>
    <w:rsid w:val="00161494"/>
    <w:rsid w:val="001A7F86"/>
    <w:rsid w:val="001B5EFC"/>
    <w:rsid w:val="001D348F"/>
    <w:rsid w:val="001D5366"/>
    <w:rsid w:val="00236707"/>
    <w:rsid w:val="00324D5D"/>
    <w:rsid w:val="00360AF0"/>
    <w:rsid w:val="0040538A"/>
    <w:rsid w:val="004774D1"/>
    <w:rsid w:val="00496B1E"/>
    <w:rsid w:val="005D4332"/>
    <w:rsid w:val="00656256"/>
    <w:rsid w:val="0070064E"/>
    <w:rsid w:val="00751942"/>
    <w:rsid w:val="008314CE"/>
    <w:rsid w:val="00836602"/>
    <w:rsid w:val="00A129AD"/>
    <w:rsid w:val="00AA1D8B"/>
    <w:rsid w:val="00B415E4"/>
    <w:rsid w:val="00B42E52"/>
    <w:rsid w:val="00C072DE"/>
    <w:rsid w:val="00D27344"/>
    <w:rsid w:val="00E16F01"/>
    <w:rsid w:val="00E361F1"/>
    <w:rsid w:val="00ED0BAB"/>
    <w:rsid w:val="00FB3B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70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link w:val="Heading1Char"/>
    <w:uiPriority w:val="9"/>
    <w:qFormat/>
    <w:rsid w:val="00236707"/>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236707"/>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70064E"/>
    <w:pPr>
      <w:keepNext/>
      <w:keepLines/>
      <w:spacing w:before="40"/>
      <w:outlineLvl w:val="2"/>
    </w:pPr>
    <w:rPr>
      <w:rFonts w:asciiTheme="majorHAnsi" w:eastAsiaTheme="majorEastAsia" w:hAnsiTheme="majorHAnsi" w:cstheme="majorBidi"/>
      <w:color w:val="00507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B3B42"/>
    <w:rPr>
      <w:u w:val="single"/>
    </w:rPr>
  </w:style>
  <w:style w:type="paragraph" w:customStyle="1" w:styleId="Default">
    <w:name w:val="Default"/>
    <w:rsid w:val="00FB3B42"/>
    <w:pPr>
      <w:spacing w:before="160" w:line="288" w:lineRule="auto"/>
    </w:pPr>
    <w:rPr>
      <w:rFonts w:ascii="Helvetica Neue" w:hAnsi="Helvetica Neue" w:cs="Arial Unicode MS"/>
      <w:color w:val="000000"/>
      <w:sz w:val="24"/>
      <w:szCs w:val="24"/>
      <w:lang w:val="fr-FR"/>
    </w:rPr>
  </w:style>
  <w:style w:type="numbering" w:customStyle="1" w:styleId="Numbered">
    <w:name w:val="Numbered"/>
    <w:rsid w:val="00FB3B42"/>
    <w:pPr>
      <w:numPr>
        <w:numId w:val="1"/>
      </w:numPr>
    </w:pPr>
  </w:style>
  <w:style w:type="numbering" w:customStyle="1" w:styleId="Bullet">
    <w:name w:val="Bullet"/>
    <w:rsid w:val="00FB3B42"/>
    <w:pPr>
      <w:numPr>
        <w:numId w:val="3"/>
      </w:numPr>
    </w:pPr>
  </w:style>
  <w:style w:type="paragraph" w:customStyle="1" w:styleId="TableStyle2">
    <w:name w:val="Table Style 2"/>
    <w:rsid w:val="00FB3B42"/>
    <w:rPr>
      <w:rFonts w:ascii="Helvetica Neue" w:eastAsia="Helvetica Neue" w:hAnsi="Helvetica Neue" w:cs="Helvetica Neue"/>
      <w:color w:val="000000"/>
    </w:rPr>
  </w:style>
  <w:style w:type="paragraph" w:styleId="Footer">
    <w:name w:val="footer"/>
    <w:basedOn w:val="Normal"/>
    <w:link w:val="FooterChar"/>
    <w:uiPriority w:val="99"/>
    <w:unhideWhenUsed/>
    <w:rsid w:val="000F33E6"/>
    <w:pPr>
      <w:tabs>
        <w:tab w:val="center" w:pos="4680"/>
        <w:tab w:val="right" w:pos="9360"/>
      </w:tabs>
    </w:pPr>
  </w:style>
  <w:style w:type="character" w:customStyle="1" w:styleId="FooterChar">
    <w:name w:val="Footer Char"/>
    <w:basedOn w:val="DefaultParagraphFont"/>
    <w:link w:val="Footer"/>
    <w:uiPriority w:val="99"/>
    <w:rsid w:val="000F33E6"/>
    <w:rPr>
      <w:sz w:val="24"/>
      <w:szCs w:val="24"/>
    </w:rPr>
  </w:style>
  <w:style w:type="character" w:styleId="PageNumber">
    <w:name w:val="page number"/>
    <w:basedOn w:val="DefaultParagraphFont"/>
    <w:uiPriority w:val="99"/>
    <w:semiHidden/>
    <w:unhideWhenUsed/>
    <w:rsid w:val="000F33E6"/>
  </w:style>
  <w:style w:type="paragraph" w:customStyle="1" w:styleId="p1">
    <w:name w:val="p1"/>
    <w:basedOn w:val="Normal"/>
    <w:rsid w:val="000F33E6"/>
    <w:pPr>
      <w:spacing w:before="100" w:beforeAutospacing="1" w:after="100" w:afterAutospacing="1"/>
    </w:pPr>
  </w:style>
  <w:style w:type="character" w:customStyle="1" w:styleId="s1">
    <w:name w:val="s1"/>
    <w:basedOn w:val="DefaultParagraphFont"/>
    <w:rsid w:val="000F33E6"/>
  </w:style>
  <w:style w:type="character" w:customStyle="1" w:styleId="s2">
    <w:name w:val="s2"/>
    <w:basedOn w:val="DefaultParagraphFont"/>
    <w:rsid w:val="000F33E6"/>
  </w:style>
  <w:style w:type="character" w:customStyle="1" w:styleId="s3">
    <w:name w:val="s3"/>
    <w:basedOn w:val="DefaultParagraphFont"/>
    <w:rsid w:val="000F33E6"/>
  </w:style>
  <w:style w:type="character" w:customStyle="1" w:styleId="s4">
    <w:name w:val="s4"/>
    <w:basedOn w:val="DefaultParagraphFont"/>
    <w:rsid w:val="000F33E6"/>
  </w:style>
  <w:style w:type="paragraph" w:customStyle="1" w:styleId="p3">
    <w:name w:val="p3"/>
    <w:basedOn w:val="Normal"/>
    <w:rsid w:val="000F33E6"/>
    <w:pPr>
      <w:spacing w:before="100" w:beforeAutospacing="1" w:after="100" w:afterAutospacing="1"/>
    </w:pPr>
  </w:style>
  <w:style w:type="paragraph" w:customStyle="1" w:styleId="Body">
    <w:name w:val="Body"/>
    <w:rsid w:val="005D4332"/>
    <w:rPr>
      <w:rFonts w:ascii="Helvetica Neue" w:hAnsi="Helvetica Neue" w:cs="Arial Unicode MS"/>
      <w:color w:val="000000"/>
      <w:sz w:val="22"/>
      <w:szCs w:val="22"/>
    </w:rPr>
  </w:style>
  <w:style w:type="character" w:customStyle="1" w:styleId="Heading1Char">
    <w:name w:val="Heading 1 Char"/>
    <w:basedOn w:val="DefaultParagraphFont"/>
    <w:link w:val="Heading1"/>
    <w:uiPriority w:val="9"/>
    <w:rsid w:val="00236707"/>
    <w:rPr>
      <w:rFonts w:eastAsia="Times New Roman"/>
      <w:b/>
      <w:bCs/>
      <w:kern w:val="36"/>
      <w:sz w:val="48"/>
      <w:szCs w:val="48"/>
      <w:bdr w:val="none" w:sz="0" w:space="0" w:color="auto"/>
    </w:rPr>
  </w:style>
  <w:style w:type="character" w:customStyle="1" w:styleId="Heading2Char">
    <w:name w:val="Heading 2 Char"/>
    <w:basedOn w:val="DefaultParagraphFont"/>
    <w:link w:val="Heading2"/>
    <w:uiPriority w:val="9"/>
    <w:rsid w:val="00236707"/>
    <w:rPr>
      <w:rFonts w:eastAsia="Times New Roman"/>
      <w:b/>
      <w:bCs/>
      <w:sz w:val="36"/>
      <w:szCs w:val="36"/>
      <w:bdr w:val="none" w:sz="0" w:space="0" w:color="auto"/>
    </w:rPr>
  </w:style>
  <w:style w:type="character" w:customStyle="1" w:styleId="apple-converted-space">
    <w:name w:val="apple-converted-space"/>
    <w:basedOn w:val="DefaultParagraphFont"/>
    <w:rsid w:val="00236707"/>
  </w:style>
  <w:style w:type="character" w:styleId="Emphasis">
    <w:name w:val="Emphasis"/>
    <w:basedOn w:val="DefaultParagraphFont"/>
    <w:uiPriority w:val="20"/>
    <w:qFormat/>
    <w:rsid w:val="00236707"/>
    <w:rPr>
      <w:i/>
      <w:iCs/>
    </w:rPr>
  </w:style>
  <w:style w:type="character" w:styleId="Strong">
    <w:name w:val="Strong"/>
    <w:basedOn w:val="DefaultParagraphFont"/>
    <w:uiPriority w:val="22"/>
    <w:qFormat/>
    <w:rsid w:val="00236707"/>
    <w:rPr>
      <w:b/>
      <w:bCs/>
    </w:rPr>
  </w:style>
  <w:style w:type="paragraph" w:styleId="ListParagraph">
    <w:name w:val="List Paragraph"/>
    <w:basedOn w:val="Normal"/>
    <w:uiPriority w:val="34"/>
    <w:qFormat/>
    <w:rsid w:val="00236707"/>
    <w:pPr>
      <w:ind w:left="720"/>
      <w:contextualSpacing/>
    </w:pPr>
  </w:style>
  <w:style w:type="character" w:customStyle="1" w:styleId="Heading3Char">
    <w:name w:val="Heading 3 Char"/>
    <w:basedOn w:val="DefaultParagraphFont"/>
    <w:link w:val="Heading3"/>
    <w:uiPriority w:val="9"/>
    <w:semiHidden/>
    <w:rsid w:val="0070064E"/>
    <w:rPr>
      <w:rFonts w:asciiTheme="majorHAnsi" w:eastAsiaTheme="majorEastAsia" w:hAnsiTheme="majorHAnsi" w:cstheme="majorBidi"/>
      <w:color w:val="00507F" w:themeColor="accent1" w:themeShade="7F"/>
      <w:sz w:val="24"/>
      <w:szCs w:val="24"/>
      <w:bdr w:val="none" w:sz="0" w:space="0" w:color="auto"/>
    </w:rPr>
  </w:style>
  <w:style w:type="paragraph" w:styleId="BalloonText">
    <w:name w:val="Balloon Text"/>
    <w:basedOn w:val="Normal"/>
    <w:link w:val="BalloonTextChar"/>
    <w:uiPriority w:val="99"/>
    <w:semiHidden/>
    <w:unhideWhenUsed/>
    <w:rsid w:val="00E361F1"/>
    <w:rPr>
      <w:rFonts w:ascii="Tahoma" w:hAnsi="Tahoma" w:cs="Tahoma"/>
      <w:sz w:val="16"/>
      <w:szCs w:val="16"/>
    </w:rPr>
  </w:style>
  <w:style w:type="character" w:customStyle="1" w:styleId="BalloonTextChar">
    <w:name w:val="Balloon Text Char"/>
    <w:basedOn w:val="DefaultParagraphFont"/>
    <w:link w:val="BalloonText"/>
    <w:uiPriority w:val="99"/>
    <w:semiHidden/>
    <w:rsid w:val="00E361F1"/>
    <w:rPr>
      <w:rFonts w:ascii="Tahoma" w:eastAsia="Times New Roman" w:hAnsi="Tahoma" w:cs="Tahoma"/>
      <w:sz w:val="16"/>
      <w:szCs w:val="16"/>
      <w:bdr w:val="none" w:sz="0" w:space="0" w:color="auto"/>
    </w:rPr>
  </w:style>
</w:styles>
</file>

<file path=word/webSettings.xml><?xml version="1.0" encoding="utf-8"?>
<w:webSettings xmlns:r="http://schemas.openxmlformats.org/officeDocument/2006/relationships" xmlns:w="http://schemas.openxmlformats.org/wordprocessingml/2006/main">
  <w:divs>
    <w:div w:id="10373403">
      <w:bodyDiv w:val="1"/>
      <w:marLeft w:val="0"/>
      <w:marRight w:val="0"/>
      <w:marTop w:val="0"/>
      <w:marBottom w:val="0"/>
      <w:divBdr>
        <w:top w:val="none" w:sz="0" w:space="0" w:color="auto"/>
        <w:left w:val="none" w:sz="0" w:space="0" w:color="auto"/>
        <w:bottom w:val="none" w:sz="0" w:space="0" w:color="auto"/>
        <w:right w:val="none" w:sz="0" w:space="0" w:color="auto"/>
      </w:divBdr>
    </w:div>
    <w:div w:id="12925304">
      <w:bodyDiv w:val="1"/>
      <w:marLeft w:val="0"/>
      <w:marRight w:val="0"/>
      <w:marTop w:val="0"/>
      <w:marBottom w:val="0"/>
      <w:divBdr>
        <w:top w:val="none" w:sz="0" w:space="0" w:color="auto"/>
        <w:left w:val="none" w:sz="0" w:space="0" w:color="auto"/>
        <w:bottom w:val="none" w:sz="0" w:space="0" w:color="auto"/>
        <w:right w:val="none" w:sz="0" w:space="0" w:color="auto"/>
      </w:divBdr>
    </w:div>
    <w:div w:id="23555587">
      <w:bodyDiv w:val="1"/>
      <w:marLeft w:val="0"/>
      <w:marRight w:val="0"/>
      <w:marTop w:val="0"/>
      <w:marBottom w:val="0"/>
      <w:divBdr>
        <w:top w:val="none" w:sz="0" w:space="0" w:color="auto"/>
        <w:left w:val="none" w:sz="0" w:space="0" w:color="auto"/>
        <w:bottom w:val="none" w:sz="0" w:space="0" w:color="auto"/>
        <w:right w:val="none" w:sz="0" w:space="0" w:color="auto"/>
      </w:divBdr>
    </w:div>
    <w:div w:id="88279481">
      <w:bodyDiv w:val="1"/>
      <w:marLeft w:val="0"/>
      <w:marRight w:val="0"/>
      <w:marTop w:val="0"/>
      <w:marBottom w:val="0"/>
      <w:divBdr>
        <w:top w:val="none" w:sz="0" w:space="0" w:color="auto"/>
        <w:left w:val="none" w:sz="0" w:space="0" w:color="auto"/>
        <w:bottom w:val="none" w:sz="0" w:space="0" w:color="auto"/>
        <w:right w:val="none" w:sz="0" w:space="0" w:color="auto"/>
      </w:divBdr>
    </w:div>
    <w:div w:id="206992520">
      <w:bodyDiv w:val="1"/>
      <w:marLeft w:val="0"/>
      <w:marRight w:val="0"/>
      <w:marTop w:val="0"/>
      <w:marBottom w:val="0"/>
      <w:divBdr>
        <w:top w:val="none" w:sz="0" w:space="0" w:color="auto"/>
        <w:left w:val="none" w:sz="0" w:space="0" w:color="auto"/>
        <w:bottom w:val="none" w:sz="0" w:space="0" w:color="auto"/>
        <w:right w:val="none" w:sz="0" w:space="0" w:color="auto"/>
      </w:divBdr>
    </w:div>
    <w:div w:id="237402857">
      <w:bodyDiv w:val="1"/>
      <w:marLeft w:val="0"/>
      <w:marRight w:val="0"/>
      <w:marTop w:val="0"/>
      <w:marBottom w:val="0"/>
      <w:divBdr>
        <w:top w:val="none" w:sz="0" w:space="0" w:color="auto"/>
        <w:left w:val="none" w:sz="0" w:space="0" w:color="auto"/>
        <w:bottom w:val="none" w:sz="0" w:space="0" w:color="auto"/>
        <w:right w:val="none" w:sz="0" w:space="0" w:color="auto"/>
      </w:divBdr>
    </w:div>
    <w:div w:id="324746785">
      <w:bodyDiv w:val="1"/>
      <w:marLeft w:val="0"/>
      <w:marRight w:val="0"/>
      <w:marTop w:val="0"/>
      <w:marBottom w:val="0"/>
      <w:divBdr>
        <w:top w:val="none" w:sz="0" w:space="0" w:color="auto"/>
        <w:left w:val="none" w:sz="0" w:space="0" w:color="auto"/>
        <w:bottom w:val="none" w:sz="0" w:space="0" w:color="auto"/>
        <w:right w:val="none" w:sz="0" w:space="0" w:color="auto"/>
      </w:divBdr>
    </w:div>
    <w:div w:id="361515932">
      <w:bodyDiv w:val="1"/>
      <w:marLeft w:val="0"/>
      <w:marRight w:val="0"/>
      <w:marTop w:val="0"/>
      <w:marBottom w:val="0"/>
      <w:divBdr>
        <w:top w:val="none" w:sz="0" w:space="0" w:color="auto"/>
        <w:left w:val="none" w:sz="0" w:space="0" w:color="auto"/>
        <w:bottom w:val="none" w:sz="0" w:space="0" w:color="auto"/>
        <w:right w:val="none" w:sz="0" w:space="0" w:color="auto"/>
      </w:divBdr>
    </w:div>
    <w:div w:id="371082429">
      <w:bodyDiv w:val="1"/>
      <w:marLeft w:val="0"/>
      <w:marRight w:val="0"/>
      <w:marTop w:val="0"/>
      <w:marBottom w:val="0"/>
      <w:divBdr>
        <w:top w:val="none" w:sz="0" w:space="0" w:color="auto"/>
        <w:left w:val="none" w:sz="0" w:space="0" w:color="auto"/>
        <w:bottom w:val="none" w:sz="0" w:space="0" w:color="auto"/>
        <w:right w:val="none" w:sz="0" w:space="0" w:color="auto"/>
      </w:divBdr>
    </w:div>
    <w:div w:id="454372055">
      <w:bodyDiv w:val="1"/>
      <w:marLeft w:val="0"/>
      <w:marRight w:val="0"/>
      <w:marTop w:val="0"/>
      <w:marBottom w:val="0"/>
      <w:divBdr>
        <w:top w:val="none" w:sz="0" w:space="0" w:color="auto"/>
        <w:left w:val="none" w:sz="0" w:space="0" w:color="auto"/>
        <w:bottom w:val="none" w:sz="0" w:space="0" w:color="auto"/>
        <w:right w:val="none" w:sz="0" w:space="0" w:color="auto"/>
      </w:divBdr>
    </w:div>
    <w:div w:id="579294679">
      <w:bodyDiv w:val="1"/>
      <w:marLeft w:val="0"/>
      <w:marRight w:val="0"/>
      <w:marTop w:val="0"/>
      <w:marBottom w:val="0"/>
      <w:divBdr>
        <w:top w:val="none" w:sz="0" w:space="0" w:color="auto"/>
        <w:left w:val="none" w:sz="0" w:space="0" w:color="auto"/>
        <w:bottom w:val="none" w:sz="0" w:space="0" w:color="auto"/>
        <w:right w:val="none" w:sz="0" w:space="0" w:color="auto"/>
      </w:divBdr>
    </w:div>
    <w:div w:id="625433223">
      <w:bodyDiv w:val="1"/>
      <w:marLeft w:val="0"/>
      <w:marRight w:val="0"/>
      <w:marTop w:val="0"/>
      <w:marBottom w:val="0"/>
      <w:divBdr>
        <w:top w:val="none" w:sz="0" w:space="0" w:color="auto"/>
        <w:left w:val="none" w:sz="0" w:space="0" w:color="auto"/>
        <w:bottom w:val="none" w:sz="0" w:space="0" w:color="auto"/>
        <w:right w:val="none" w:sz="0" w:space="0" w:color="auto"/>
      </w:divBdr>
    </w:div>
    <w:div w:id="720518273">
      <w:bodyDiv w:val="1"/>
      <w:marLeft w:val="0"/>
      <w:marRight w:val="0"/>
      <w:marTop w:val="0"/>
      <w:marBottom w:val="0"/>
      <w:divBdr>
        <w:top w:val="none" w:sz="0" w:space="0" w:color="auto"/>
        <w:left w:val="none" w:sz="0" w:space="0" w:color="auto"/>
        <w:bottom w:val="none" w:sz="0" w:space="0" w:color="auto"/>
        <w:right w:val="none" w:sz="0" w:space="0" w:color="auto"/>
      </w:divBdr>
    </w:div>
    <w:div w:id="782842467">
      <w:bodyDiv w:val="1"/>
      <w:marLeft w:val="0"/>
      <w:marRight w:val="0"/>
      <w:marTop w:val="0"/>
      <w:marBottom w:val="0"/>
      <w:divBdr>
        <w:top w:val="none" w:sz="0" w:space="0" w:color="auto"/>
        <w:left w:val="none" w:sz="0" w:space="0" w:color="auto"/>
        <w:bottom w:val="none" w:sz="0" w:space="0" w:color="auto"/>
        <w:right w:val="none" w:sz="0" w:space="0" w:color="auto"/>
      </w:divBdr>
    </w:div>
    <w:div w:id="818377556">
      <w:bodyDiv w:val="1"/>
      <w:marLeft w:val="0"/>
      <w:marRight w:val="0"/>
      <w:marTop w:val="0"/>
      <w:marBottom w:val="0"/>
      <w:divBdr>
        <w:top w:val="none" w:sz="0" w:space="0" w:color="auto"/>
        <w:left w:val="none" w:sz="0" w:space="0" w:color="auto"/>
        <w:bottom w:val="none" w:sz="0" w:space="0" w:color="auto"/>
        <w:right w:val="none" w:sz="0" w:space="0" w:color="auto"/>
      </w:divBdr>
    </w:div>
    <w:div w:id="975987877">
      <w:bodyDiv w:val="1"/>
      <w:marLeft w:val="0"/>
      <w:marRight w:val="0"/>
      <w:marTop w:val="0"/>
      <w:marBottom w:val="0"/>
      <w:divBdr>
        <w:top w:val="none" w:sz="0" w:space="0" w:color="auto"/>
        <w:left w:val="none" w:sz="0" w:space="0" w:color="auto"/>
        <w:bottom w:val="none" w:sz="0" w:space="0" w:color="auto"/>
        <w:right w:val="none" w:sz="0" w:space="0" w:color="auto"/>
      </w:divBdr>
    </w:div>
    <w:div w:id="1004431809">
      <w:bodyDiv w:val="1"/>
      <w:marLeft w:val="0"/>
      <w:marRight w:val="0"/>
      <w:marTop w:val="0"/>
      <w:marBottom w:val="0"/>
      <w:divBdr>
        <w:top w:val="none" w:sz="0" w:space="0" w:color="auto"/>
        <w:left w:val="none" w:sz="0" w:space="0" w:color="auto"/>
        <w:bottom w:val="none" w:sz="0" w:space="0" w:color="auto"/>
        <w:right w:val="none" w:sz="0" w:space="0" w:color="auto"/>
      </w:divBdr>
    </w:div>
    <w:div w:id="1333408306">
      <w:bodyDiv w:val="1"/>
      <w:marLeft w:val="0"/>
      <w:marRight w:val="0"/>
      <w:marTop w:val="0"/>
      <w:marBottom w:val="0"/>
      <w:divBdr>
        <w:top w:val="none" w:sz="0" w:space="0" w:color="auto"/>
        <w:left w:val="none" w:sz="0" w:space="0" w:color="auto"/>
        <w:bottom w:val="none" w:sz="0" w:space="0" w:color="auto"/>
        <w:right w:val="none" w:sz="0" w:space="0" w:color="auto"/>
      </w:divBdr>
    </w:div>
    <w:div w:id="1398824868">
      <w:bodyDiv w:val="1"/>
      <w:marLeft w:val="0"/>
      <w:marRight w:val="0"/>
      <w:marTop w:val="0"/>
      <w:marBottom w:val="0"/>
      <w:divBdr>
        <w:top w:val="none" w:sz="0" w:space="0" w:color="auto"/>
        <w:left w:val="none" w:sz="0" w:space="0" w:color="auto"/>
        <w:bottom w:val="none" w:sz="0" w:space="0" w:color="auto"/>
        <w:right w:val="none" w:sz="0" w:space="0" w:color="auto"/>
      </w:divBdr>
    </w:div>
    <w:div w:id="1481115539">
      <w:bodyDiv w:val="1"/>
      <w:marLeft w:val="0"/>
      <w:marRight w:val="0"/>
      <w:marTop w:val="0"/>
      <w:marBottom w:val="0"/>
      <w:divBdr>
        <w:top w:val="none" w:sz="0" w:space="0" w:color="auto"/>
        <w:left w:val="none" w:sz="0" w:space="0" w:color="auto"/>
        <w:bottom w:val="none" w:sz="0" w:space="0" w:color="auto"/>
        <w:right w:val="none" w:sz="0" w:space="0" w:color="auto"/>
      </w:divBdr>
    </w:div>
    <w:div w:id="1624188110">
      <w:bodyDiv w:val="1"/>
      <w:marLeft w:val="0"/>
      <w:marRight w:val="0"/>
      <w:marTop w:val="0"/>
      <w:marBottom w:val="0"/>
      <w:divBdr>
        <w:top w:val="none" w:sz="0" w:space="0" w:color="auto"/>
        <w:left w:val="none" w:sz="0" w:space="0" w:color="auto"/>
        <w:bottom w:val="none" w:sz="0" w:space="0" w:color="auto"/>
        <w:right w:val="none" w:sz="0" w:space="0" w:color="auto"/>
      </w:divBdr>
    </w:div>
    <w:div w:id="1741974229">
      <w:bodyDiv w:val="1"/>
      <w:marLeft w:val="0"/>
      <w:marRight w:val="0"/>
      <w:marTop w:val="0"/>
      <w:marBottom w:val="0"/>
      <w:divBdr>
        <w:top w:val="none" w:sz="0" w:space="0" w:color="auto"/>
        <w:left w:val="none" w:sz="0" w:space="0" w:color="auto"/>
        <w:bottom w:val="none" w:sz="0" w:space="0" w:color="auto"/>
        <w:right w:val="none" w:sz="0" w:space="0" w:color="auto"/>
      </w:divBdr>
    </w:div>
    <w:div w:id="17810225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7257</Words>
  <Characters>41371</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2025-07-07T14:10:00Z</dcterms:created>
  <dcterms:modified xsi:type="dcterms:W3CDTF">2025-07-07T14:10:00Z</dcterms:modified>
</cp:coreProperties>
</file>