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165F1" w14:textId="77777777" w:rsidR="009C421F" w:rsidRDefault="00FD4C07">
      <w:pPr>
        <w:pStyle w:val="Heading1"/>
        <w:spacing w:line="480" w:lineRule="auto"/>
        <w:jc w:val="center"/>
        <w:rPr>
          <w:rFonts w:ascii="Times New Roman" w:eastAsia="Times New Roman" w:hAnsi="Times New Roman" w:cs="Times New Roman"/>
          <w:b/>
          <w:color w:val="000000"/>
          <w:sz w:val="40"/>
          <w:szCs w:val="40"/>
        </w:rPr>
      </w:pPr>
      <w:r>
        <w:rPr>
          <w:rFonts w:ascii="Arial" w:eastAsia="Times New Roman" w:hAnsi="Arial" w:cs="Arial"/>
          <w:b/>
          <w:color w:val="000000"/>
          <w:sz w:val="40"/>
          <w:szCs w:val="40"/>
        </w:rPr>
        <w:t>K</w:t>
      </w:r>
      <w:r>
        <w:rPr>
          <w:rFonts w:ascii="Times New Roman" w:eastAsia="Times New Roman" w:hAnsi="Times New Roman" w:cs="Times New Roman"/>
          <w:b/>
          <w:color w:val="000000"/>
          <w:sz w:val="40"/>
          <w:szCs w:val="40"/>
        </w:rPr>
        <w:t>WARA STATE POLYTECHNIC, ILORIN</w:t>
      </w:r>
    </w:p>
    <w:p w14:paraId="78A0C53C" w14:textId="77777777" w:rsidR="009C421F" w:rsidRDefault="00FD4C07">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FLEXURAL STRENGTH OF COPALWOOD REINFORCED CONCRETE SLAB</w:t>
      </w:r>
    </w:p>
    <w:p w14:paraId="4ABB8436" w14:textId="77777777" w:rsidR="009C421F" w:rsidRDefault="009C421F">
      <w:pPr>
        <w:jc w:val="center"/>
        <w:rPr>
          <w:rFonts w:ascii="Times New Roman" w:eastAsia="Times New Roman" w:hAnsi="Times New Roman" w:cs="Times New Roman"/>
          <w:b/>
          <w:sz w:val="40"/>
          <w:szCs w:val="40"/>
        </w:rPr>
      </w:pPr>
    </w:p>
    <w:p w14:paraId="16CBD75F" w14:textId="77777777" w:rsidR="009C421F" w:rsidRDefault="009C421F">
      <w:pPr>
        <w:jc w:val="center"/>
        <w:rPr>
          <w:rFonts w:ascii="Times New Roman" w:eastAsia="Times New Roman" w:hAnsi="Times New Roman" w:cs="Times New Roman"/>
          <w:b/>
          <w:sz w:val="40"/>
          <w:szCs w:val="40"/>
        </w:rPr>
      </w:pPr>
    </w:p>
    <w:p w14:paraId="2512237E" w14:textId="77777777" w:rsidR="009C421F" w:rsidRDefault="009C421F">
      <w:pPr>
        <w:jc w:val="center"/>
        <w:rPr>
          <w:rFonts w:ascii="Times New Roman" w:eastAsia="Times New Roman" w:hAnsi="Times New Roman" w:cs="Times New Roman"/>
          <w:b/>
          <w:sz w:val="40"/>
          <w:szCs w:val="40"/>
        </w:rPr>
      </w:pPr>
    </w:p>
    <w:p w14:paraId="43E8534B" w14:textId="77777777" w:rsidR="009C421F" w:rsidRDefault="00FD4C07">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BY</w:t>
      </w:r>
    </w:p>
    <w:p w14:paraId="42D038C4" w14:textId="77777777" w:rsidR="009C421F" w:rsidRDefault="00FD4C07">
      <w:pPr>
        <w:spacing w:after="117"/>
        <w:ind w:left="14"/>
        <w:rPr>
          <w:rFonts w:ascii="Times New Roman" w:eastAsia="Times New Roman" w:hAnsi="Times New Roman" w:cs="Times New Roman"/>
        </w:rPr>
      </w:pPr>
      <w:r>
        <w:rPr>
          <w:rFonts w:ascii="Times New Roman" w:eastAsia="Times New Roman" w:hAnsi="Times New Roman" w:cs="Times New Roman"/>
        </w:rPr>
        <w:tab/>
      </w:r>
    </w:p>
    <w:p w14:paraId="491E8CD9" w14:textId="40C00B1C" w:rsidR="009C421F" w:rsidRPr="00110E65" w:rsidRDefault="001F0B13">
      <w:pPr>
        <w:spacing w:after="113"/>
        <w:ind w:left="14"/>
        <w:jc w:val="center"/>
        <w:rPr>
          <w:rFonts w:ascii="Times New Roman" w:eastAsia="Times New Roman" w:hAnsi="Times New Roman" w:cs="Times New Roman"/>
          <w:bCs/>
          <w:sz w:val="34"/>
          <w:szCs w:val="34"/>
        </w:rPr>
      </w:pPr>
      <w:r w:rsidRPr="00110E65">
        <w:rPr>
          <w:rFonts w:ascii="Arial" w:eastAsia="Times New Roman" w:hAnsi="Arial" w:cs="Arial"/>
          <w:bCs/>
          <w:sz w:val="34"/>
          <w:szCs w:val="34"/>
        </w:rPr>
        <w:t xml:space="preserve">YAHAYA JAMIU </w:t>
      </w:r>
    </w:p>
    <w:p w14:paraId="340E2BE9" w14:textId="78B9D77E" w:rsidR="009C421F" w:rsidRPr="00364734" w:rsidRDefault="00FD4C07">
      <w:pPr>
        <w:spacing w:after="113"/>
        <w:ind w:left="14"/>
        <w:jc w:val="center"/>
        <w:rPr>
          <w:rFonts w:ascii="Times New Roman" w:eastAsia="Times New Roman" w:hAnsi="Times New Roman" w:cs="Times New Roman"/>
          <w:bCs/>
          <w:sz w:val="2"/>
          <w:szCs w:val="2"/>
        </w:rPr>
      </w:pPr>
      <w:r>
        <w:rPr>
          <w:rFonts w:ascii="Times New Roman" w:eastAsia="Times New Roman" w:hAnsi="Times New Roman" w:cs="Times New Roman"/>
          <w:b/>
          <w:sz w:val="34"/>
          <w:szCs w:val="34"/>
        </w:rPr>
        <w:t>‎ND/23/CEC/PT/</w:t>
      </w:r>
      <w:r w:rsidR="006B1758" w:rsidRPr="006B1758">
        <w:rPr>
          <w:rFonts w:ascii="Arial" w:eastAsia="Times New Roman" w:hAnsi="Arial" w:cs="Arial"/>
          <w:bCs/>
          <w:sz w:val="34"/>
          <w:szCs w:val="34"/>
        </w:rPr>
        <w:t>007</w:t>
      </w:r>
      <w:r w:rsidR="00364734" w:rsidRPr="006B1758">
        <w:rPr>
          <w:rFonts w:ascii="Arial" w:eastAsia="Times New Roman" w:hAnsi="Arial" w:cs="Arial"/>
          <w:bCs/>
          <w:sz w:val="34"/>
          <w:szCs w:val="34"/>
        </w:rPr>
        <w:t>8</w:t>
      </w:r>
    </w:p>
    <w:p w14:paraId="1EB763A3" w14:textId="77777777" w:rsidR="009C421F" w:rsidRDefault="009C421F">
      <w:pPr>
        <w:spacing w:after="115"/>
        <w:ind w:left="74"/>
        <w:jc w:val="center"/>
        <w:rPr>
          <w:rFonts w:ascii="Times New Roman" w:eastAsia="Times New Roman" w:hAnsi="Times New Roman" w:cs="Times New Roman"/>
        </w:rPr>
      </w:pPr>
    </w:p>
    <w:p w14:paraId="7C761D75" w14:textId="77777777" w:rsidR="009C421F" w:rsidRDefault="009C421F">
      <w:pPr>
        <w:spacing w:after="115"/>
        <w:ind w:left="74"/>
        <w:jc w:val="center"/>
        <w:rPr>
          <w:rFonts w:ascii="Times New Roman" w:eastAsia="Times New Roman" w:hAnsi="Times New Roman" w:cs="Times New Roman"/>
        </w:rPr>
      </w:pPr>
    </w:p>
    <w:p w14:paraId="5A550903" w14:textId="77777777" w:rsidR="009C421F" w:rsidRDefault="009C421F">
      <w:pPr>
        <w:spacing w:after="115"/>
        <w:ind w:left="74"/>
        <w:jc w:val="center"/>
        <w:rPr>
          <w:rFonts w:ascii="Times New Roman" w:eastAsia="Times New Roman" w:hAnsi="Times New Roman" w:cs="Times New Roman"/>
        </w:rPr>
      </w:pPr>
    </w:p>
    <w:p w14:paraId="0B47AD82" w14:textId="77777777" w:rsidR="009C421F" w:rsidRDefault="00FD4C07">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A PROJECT SUBMITTED TO THE DEPARTMENT OF CIVIL ENGINEERING, INSTITUTE OF TECHNOLOGY (IOT), KWARA STATE POLYTECHNIC, ILORIN.</w:t>
      </w:r>
    </w:p>
    <w:p w14:paraId="57D7F98A" w14:textId="77777777" w:rsidR="009C421F" w:rsidRDefault="009C421F">
      <w:pPr>
        <w:jc w:val="center"/>
        <w:rPr>
          <w:rFonts w:ascii="Times New Roman" w:eastAsia="Times New Roman" w:hAnsi="Times New Roman" w:cs="Times New Roman"/>
          <w:b/>
          <w:sz w:val="30"/>
          <w:szCs w:val="30"/>
        </w:rPr>
      </w:pPr>
    </w:p>
    <w:p w14:paraId="138D0E82" w14:textId="77777777" w:rsidR="009C421F" w:rsidRDefault="00FD4C07">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IN PARTIAL FULFILMENT OF THE REQUIREMENT FOR THE AWARD OF NATIONAL DIPLOMA (ND) IN CIVIL ENGINEERING.</w:t>
      </w:r>
    </w:p>
    <w:p w14:paraId="25724FDE" w14:textId="77777777" w:rsidR="009C421F" w:rsidRDefault="009C421F">
      <w:pPr>
        <w:jc w:val="center"/>
        <w:rPr>
          <w:rFonts w:ascii="Times New Roman" w:eastAsia="Times New Roman" w:hAnsi="Times New Roman" w:cs="Times New Roman"/>
          <w:b/>
          <w:sz w:val="28"/>
          <w:szCs w:val="28"/>
        </w:rPr>
      </w:pPr>
    </w:p>
    <w:p w14:paraId="2D6ECBCB" w14:textId="77777777" w:rsidR="009C421F" w:rsidRDefault="009C421F">
      <w:pPr>
        <w:jc w:val="right"/>
        <w:rPr>
          <w:rFonts w:ascii="Times New Roman" w:eastAsia="Times New Roman" w:hAnsi="Times New Roman" w:cs="Times New Roman"/>
          <w:b/>
          <w:sz w:val="28"/>
          <w:szCs w:val="28"/>
        </w:rPr>
      </w:pPr>
    </w:p>
    <w:p w14:paraId="0E8D03EA" w14:textId="77777777" w:rsidR="009C421F" w:rsidRDefault="009C421F">
      <w:pPr>
        <w:jc w:val="right"/>
        <w:rPr>
          <w:rFonts w:ascii="Times New Roman" w:eastAsia="Times New Roman" w:hAnsi="Times New Roman" w:cs="Times New Roman"/>
          <w:b/>
          <w:sz w:val="28"/>
          <w:szCs w:val="28"/>
        </w:rPr>
      </w:pPr>
    </w:p>
    <w:p w14:paraId="52DBE154" w14:textId="77777777" w:rsidR="009C421F" w:rsidRDefault="00FD4C07">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30"/>
          <w:szCs w:val="30"/>
        </w:rPr>
        <w:t>JULY, 2025</w:t>
      </w:r>
      <w:r>
        <w:rPr>
          <w:rFonts w:ascii="Times New Roman" w:eastAsia="Times New Roman" w:hAnsi="Times New Roman" w:cs="Times New Roman"/>
          <w:sz w:val="24"/>
          <w:szCs w:val="24"/>
        </w:rPr>
        <w:t>.</w:t>
      </w:r>
      <w:r>
        <w:br w:type="page"/>
      </w:r>
    </w:p>
    <w:p w14:paraId="58602BA1" w14:textId="77777777" w:rsidR="009C421F" w:rsidRDefault="00FD4C07">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CERTIFICATION</w:t>
      </w:r>
    </w:p>
    <w:p w14:paraId="7C76B0B4" w14:textId="054609C7" w:rsidR="009C421F" w:rsidRDefault="00FD4C07">
      <w:pPr>
        <w:spacing w:after="0" w:line="477" w:lineRule="auto"/>
        <w:ind w:left="9" w:right="1"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was carried out by </w:t>
      </w:r>
      <w:r w:rsidR="00B5101C">
        <w:rPr>
          <w:rFonts w:ascii="Arial" w:eastAsia="Times New Roman" w:hAnsi="Arial" w:cs="Arial"/>
          <w:b/>
          <w:sz w:val="24"/>
          <w:szCs w:val="24"/>
        </w:rPr>
        <w:t xml:space="preserve">YAHAYA JAMIU </w:t>
      </w:r>
      <w:r>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b/>
          <w:sz w:val="24"/>
          <w:szCs w:val="24"/>
        </w:rPr>
        <w:t>ND/23/CEC/PT/</w:t>
      </w:r>
      <w:r w:rsidR="001F0B13">
        <w:rPr>
          <w:rFonts w:ascii="Arial" w:eastAsia="Times New Roman" w:hAnsi="Arial" w:cs="Arial"/>
          <w:b/>
          <w:sz w:val="24"/>
          <w:szCs w:val="24"/>
        </w:rPr>
        <w:t>0078</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Department of Civil Engineering,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in partial fulfillment of the requirements for the award of National Diploma (ND) certificate in Civil Engineering.</w:t>
      </w:r>
    </w:p>
    <w:p w14:paraId="7065D4D6" w14:textId="77777777" w:rsidR="009C421F" w:rsidRDefault="009C421F">
      <w:pPr>
        <w:spacing w:after="0"/>
        <w:ind w:left="14"/>
        <w:rPr>
          <w:rFonts w:ascii="Times New Roman" w:eastAsia="Times New Roman" w:hAnsi="Times New Roman" w:cs="Times New Roman"/>
          <w:sz w:val="24"/>
          <w:szCs w:val="24"/>
        </w:rPr>
      </w:pPr>
    </w:p>
    <w:p w14:paraId="0DA301B8" w14:textId="77777777" w:rsidR="009C421F" w:rsidRDefault="009C421F">
      <w:pPr>
        <w:spacing w:after="0"/>
        <w:ind w:left="14"/>
        <w:rPr>
          <w:rFonts w:ascii="Times New Roman" w:eastAsia="Times New Roman" w:hAnsi="Times New Roman" w:cs="Times New Roman"/>
          <w:sz w:val="24"/>
          <w:szCs w:val="24"/>
        </w:rPr>
      </w:pPr>
    </w:p>
    <w:p w14:paraId="41859994" w14:textId="77777777" w:rsidR="009C421F" w:rsidRDefault="009C421F">
      <w:pPr>
        <w:spacing w:after="0"/>
        <w:ind w:left="14"/>
        <w:rPr>
          <w:rFonts w:ascii="Times New Roman" w:eastAsia="Times New Roman" w:hAnsi="Times New Roman" w:cs="Times New Roman"/>
          <w:sz w:val="24"/>
          <w:szCs w:val="24"/>
        </w:rPr>
      </w:pPr>
    </w:p>
    <w:p w14:paraId="3D61A346" w14:textId="77777777" w:rsidR="009C421F" w:rsidRDefault="009C421F">
      <w:pPr>
        <w:spacing w:after="0"/>
        <w:ind w:left="14"/>
        <w:rPr>
          <w:rFonts w:ascii="Times New Roman" w:eastAsia="Times New Roman" w:hAnsi="Times New Roman" w:cs="Times New Roman"/>
          <w:sz w:val="24"/>
          <w:szCs w:val="24"/>
        </w:rPr>
      </w:pPr>
    </w:p>
    <w:p w14:paraId="65C18C78" w14:textId="77777777" w:rsidR="009C421F" w:rsidRDefault="009C421F">
      <w:pPr>
        <w:spacing w:after="0"/>
        <w:ind w:left="14"/>
        <w:rPr>
          <w:rFonts w:ascii="Times New Roman" w:eastAsia="Times New Roman" w:hAnsi="Times New Roman" w:cs="Times New Roman"/>
          <w:sz w:val="24"/>
          <w:szCs w:val="24"/>
        </w:rPr>
      </w:pPr>
    </w:p>
    <w:p w14:paraId="4D36C1D7"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p>
    <w:p w14:paraId="48B744AC" w14:textId="77777777" w:rsidR="009C421F" w:rsidRDefault="00FD4C0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ABDULRAHEEM K.K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14:paraId="39D26615"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SUPERVISOR)</w:t>
      </w:r>
      <w:r>
        <w:rPr>
          <w:rFonts w:ascii="Times New Roman" w:eastAsia="Times New Roman" w:hAnsi="Times New Roman" w:cs="Times New Roman"/>
          <w:i/>
          <w:sz w:val="24"/>
          <w:szCs w:val="24"/>
        </w:rPr>
        <w:t xml:space="preserve"> </w:t>
      </w:r>
    </w:p>
    <w:p w14:paraId="57A3072C" w14:textId="77777777" w:rsidR="009C421F" w:rsidRDefault="009C421F">
      <w:pPr>
        <w:spacing w:after="0"/>
        <w:ind w:left="14"/>
        <w:rPr>
          <w:rFonts w:ascii="Times New Roman" w:eastAsia="Times New Roman" w:hAnsi="Times New Roman" w:cs="Times New Roman"/>
          <w:sz w:val="24"/>
          <w:szCs w:val="24"/>
        </w:rPr>
      </w:pPr>
    </w:p>
    <w:p w14:paraId="24571122" w14:textId="77777777" w:rsidR="009C421F" w:rsidRDefault="009C421F">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14:paraId="3B38F947" w14:textId="77777777" w:rsidR="009C421F" w:rsidRDefault="009C421F">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14:paraId="13BFEDEA" w14:textId="77777777" w:rsidR="009C421F" w:rsidRDefault="009C421F">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14:paraId="4516EAAC"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p>
    <w:p w14:paraId="1B3598F6" w14:textId="77777777" w:rsidR="009C421F" w:rsidRDefault="00FD4C0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NAALAH ABDULMUMEEN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7239CBFD" w14:textId="77777777" w:rsidR="009C421F" w:rsidRDefault="00FD4C07">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2E5392B6" w14:textId="77777777" w:rsidR="009C421F" w:rsidRDefault="009C421F">
      <w:pPr>
        <w:tabs>
          <w:tab w:val="center" w:pos="7502"/>
        </w:tabs>
        <w:spacing w:after="0"/>
        <w:rPr>
          <w:rFonts w:ascii="Times New Roman" w:eastAsia="Times New Roman" w:hAnsi="Times New Roman" w:cs="Times New Roman"/>
          <w:sz w:val="24"/>
          <w:szCs w:val="24"/>
        </w:rPr>
      </w:pPr>
    </w:p>
    <w:p w14:paraId="573015E0" w14:textId="77777777" w:rsidR="009C421F" w:rsidRDefault="009C421F">
      <w:pPr>
        <w:tabs>
          <w:tab w:val="center" w:pos="7502"/>
        </w:tabs>
        <w:spacing w:after="0"/>
        <w:rPr>
          <w:rFonts w:ascii="Times New Roman" w:eastAsia="Times New Roman" w:hAnsi="Times New Roman" w:cs="Times New Roman"/>
          <w:sz w:val="24"/>
          <w:szCs w:val="24"/>
        </w:rPr>
      </w:pPr>
    </w:p>
    <w:p w14:paraId="6AC41055" w14:textId="77777777" w:rsidR="009C421F" w:rsidRDefault="009C421F">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14:paraId="7EB38489" w14:textId="77777777" w:rsidR="009C421F" w:rsidRDefault="009C421F">
      <w:pPr>
        <w:tabs>
          <w:tab w:val="center" w:pos="2895"/>
          <w:tab w:val="center" w:pos="3615"/>
          <w:tab w:val="center" w:pos="4335"/>
          <w:tab w:val="center" w:pos="5055"/>
          <w:tab w:val="center" w:pos="5775"/>
          <w:tab w:val="center" w:pos="7502"/>
        </w:tabs>
        <w:spacing w:after="0" w:line="360" w:lineRule="auto"/>
        <w:rPr>
          <w:rFonts w:ascii="Times New Roman" w:eastAsia="Times New Roman" w:hAnsi="Times New Roman" w:cs="Times New Roman"/>
          <w:sz w:val="24"/>
          <w:szCs w:val="24"/>
        </w:rPr>
      </w:pPr>
    </w:p>
    <w:p w14:paraId="47F07F0B"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_________________ </w:t>
      </w:r>
    </w:p>
    <w:p w14:paraId="7046ABD3" w14:textId="77777777" w:rsidR="009C421F" w:rsidRDefault="00FD4C0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SAANI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623AADE5"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(PROJECT COORDINATOR) </w:t>
      </w:r>
    </w:p>
    <w:p w14:paraId="002E07C8" w14:textId="77777777" w:rsidR="009C421F" w:rsidRDefault="009C421F">
      <w:pPr>
        <w:spacing w:after="0"/>
        <w:ind w:left="9"/>
        <w:rPr>
          <w:rFonts w:ascii="Times New Roman" w:eastAsia="Times New Roman" w:hAnsi="Times New Roman" w:cs="Times New Roman"/>
          <w:b/>
          <w:sz w:val="24"/>
          <w:szCs w:val="24"/>
        </w:rPr>
      </w:pPr>
    </w:p>
    <w:p w14:paraId="00ED321E" w14:textId="77777777" w:rsidR="009C421F" w:rsidRDefault="009C421F">
      <w:pPr>
        <w:tabs>
          <w:tab w:val="center" w:pos="3615"/>
          <w:tab w:val="center" w:pos="4335"/>
          <w:tab w:val="center" w:pos="5055"/>
          <w:tab w:val="center" w:pos="7075"/>
        </w:tabs>
        <w:spacing w:after="0"/>
        <w:rPr>
          <w:rFonts w:ascii="Times New Roman" w:eastAsia="Times New Roman" w:hAnsi="Times New Roman" w:cs="Times New Roman"/>
          <w:sz w:val="24"/>
          <w:szCs w:val="24"/>
        </w:rPr>
      </w:pPr>
    </w:p>
    <w:p w14:paraId="26A84DB1" w14:textId="77777777" w:rsidR="009C421F" w:rsidRDefault="009C421F">
      <w:pPr>
        <w:tabs>
          <w:tab w:val="center" w:pos="3615"/>
          <w:tab w:val="center" w:pos="4335"/>
          <w:tab w:val="center" w:pos="5055"/>
          <w:tab w:val="center" w:pos="7075"/>
        </w:tabs>
        <w:spacing w:after="0"/>
        <w:rPr>
          <w:rFonts w:ascii="Times New Roman" w:eastAsia="Times New Roman" w:hAnsi="Times New Roman" w:cs="Times New Roman"/>
          <w:sz w:val="24"/>
          <w:szCs w:val="24"/>
        </w:rPr>
      </w:pPr>
    </w:p>
    <w:p w14:paraId="21B94845" w14:textId="77777777" w:rsidR="009C421F" w:rsidRDefault="00FD4C07">
      <w:pPr>
        <w:pStyle w:val="Heading1"/>
        <w:spacing w:line="480" w:lineRule="auto"/>
        <w:jc w:val="center"/>
        <w:rPr>
          <w:rFonts w:ascii="Times New Roman" w:eastAsia="Times New Roman" w:hAnsi="Times New Roman" w:cs="Times New Roman"/>
          <w:b/>
          <w:sz w:val="24"/>
          <w:szCs w:val="24"/>
        </w:rPr>
      </w:pPr>
      <w:bookmarkStart w:id="0" w:name="_9w8uasm6ggsg" w:colFirst="0" w:colLast="0"/>
      <w:bookmarkEnd w:id="0"/>
      <w:r>
        <w:br w:type="page"/>
      </w:r>
      <w:r>
        <w:rPr>
          <w:rFonts w:ascii="Times New Roman" w:eastAsia="Times New Roman" w:hAnsi="Times New Roman" w:cs="Times New Roman"/>
          <w:b/>
          <w:color w:val="000000"/>
          <w:sz w:val="24"/>
          <w:szCs w:val="24"/>
        </w:rPr>
        <w:t>DEDICATION</w:t>
      </w:r>
    </w:p>
    <w:p w14:paraId="5C164A5E" w14:textId="77777777" w:rsidR="009C421F" w:rsidRDefault="00FD4C0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is dedicated to Almighty Allah for sparing my life and giving me the opportunity to accomplish this project. </w:t>
      </w:r>
    </w:p>
    <w:p w14:paraId="5E2FE70A" w14:textId="77777777" w:rsidR="009C421F" w:rsidRDefault="00FD4C0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to my beloved parents who have made the journey so easy and successful one, who continually provide their moral, spiritual, emotional, and financial support.   </w:t>
      </w:r>
    </w:p>
    <w:p w14:paraId="6EBF643D" w14:textId="77777777" w:rsidR="009C421F" w:rsidRDefault="009C421F">
      <w:pPr>
        <w:spacing w:after="158"/>
        <w:ind w:left="14"/>
        <w:rPr>
          <w:rFonts w:ascii="Times New Roman" w:eastAsia="Times New Roman" w:hAnsi="Times New Roman" w:cs="Times New Roman"/>
          <w:sz w:val="26"/>
          <w:szCs w:val="26"/>
        </w:rPr>
      </w:pPr>
    </w:p>
    <w:p w14:paraId="3F7570CC" w14:textId="77777777" w:rsidR="009C421F" w:rsidRDefault="009C421F">
      <w:pPr>
        <w:ind w:left="14"/>
        <w:rPr>
          <w:rFonts w:ascii="Times New Roman" w:eastAsia="Times New Roman" w:hAnsi="Times New Roman" w:cs="Times New Roman"/>
          <w:sz w:val="26"/>
          <w:szCs w:val="26"/>
        </w:rPr>
      </w:pPr>
    </w:p>
    <w:p w14:paraId="17750686" w14:textId="77777777" w:rsidR="009C421F" w:rsidRDefault="009C421F">
      <w:pPr>
        <w:spacing w:after="158"/>
        <w:ind w:left="14"/>
        <w:rPr>
          <w:rFonts w:ascii="Times New Roman" w:eastAsia="Times New Roman" w:hAnsi="Times New Roman" w:cs="Times New Roman"/>
          <w:sz w:val="26"/>
          <w:szCs w:val="26"/>
        </w:rPr>
      </w:pPr>
    </w:p>
    <w:p w14:paraId="7F87EFEF" w14:textId="77777777" w:rsidR="009C421F" w:rsidRDefault="009C421F">
      <w:pPr>
        <w:ind w:left="14"/>
        <w:rPr>
          <w:rFonts w:ascii="Times New Roman" w:eastAsia="Times New Roman" w:hAnsi="Times New Roman" w:cs="Times New Roman"/>
          <w:sz w:val="26"/>
          <w:szCs w:val="26"/>
        </w:rPr>
      </w:pPr>
    </w:p>
    <w:p w14:paraId="1D0C98F1" w14:textId="77777777" w:rsidR="009C421F" w:rsidRDefault="009C421F">
      <w:pPr>
        <w:spacing w:after="158"/>
        <w:ind w:left="14"/>
        <w:rPr>
          <w:rFonts w:ascii="Times New Roman" w:eastAsia="Times New Roman" w:hAnsi="Times New Roman" w:cs="Times New Roman"/>
          <w:sz w:val="26"/>
          <w:szCs w:val="26"/>
        </w:rPr>
      </w:pPr>
    </w:p>
    <w:p w14:paraId="0754056F" w14:textId="77777777" w:rsidR="009C421F" w:rsidRDefault="009C421F">
      <w:pPr>
        <w:ind w:left="14"/>
        <w:rPr>
          <w:rFonts w:ascii="Times New Roman" w:eastAsia="Times New Roman" w:hAnsi="Times New Roman" w:cs="Times New Roman"/>
          <w:sz w:val="26"/>
          <w:szCs w:val="26"/>
        </w:rPr>
      </w:pPr>
    </w:p>
    <w:p w14:paraId="3D61296C" w14:textId="77777777" w:rsidR="009C421F" w:rsidRDefault="009C421F">
      <w:pPr>
        <w:spacing w:after="158"/>
        <w:ind w:left="14"/>
        <w:rPr>
          <w:rFonts w:ascii="Times New Roman" w:eastAsia="Times New Roman" w:hAnsi="Times New Roman" w:cs="Times New Roman"/>
          <w:sz w:val="26"/>
          <w:szCs w:val="26"/>
        </w:rPr>
      </w:pPr>
    </w:p>
    <w:p w14:paraId="537EF39E" w14:textId="77777777" w:rsidR="009C421F" w:rsidRDefault="009C421F">
      <w:pPr>
        <w:spacing w:after="158"/>
        <w:ind w:left="14"/>
        <w:rPr>
          <w:rFonts w:ascii="Times New Roman" w:eastAsia="Times New Roman" w:hAnsi="Times New Roman" w:cs="Times New Roman"/>
          <w:sz w:val="26"/>
          <w:szCs w:val="26"/>
        </w:rPr>
      </w:pPr>
    </w:p>
    <w:p w14:paraId="4854D701" w14:textId="77777777" w:rsidR="009C421F" w:rsidRDefault="009C421F">
      <w:pPr>
        <w:ind w:left="14"/>
        <w:rPr>
          <w:rFonts w:ascii="Times New Roman" w:eastAsia="Times New Roman" w:hAnsi="Times New Roman" w:cs="Times New Roman"/>
          <w:sz w:val="26"/>
          <w:szCs w:val="26"/>
        </w:rPr>
      </w:pPr>
    </w:p>
    <w:p w14:paraId="79C91CB3" w14:textId="77777777" w:rsidR="009C421F" w:rsidRDefault="009C421F">
      <w:pPr>
        <w:spacing w:after="158"/>
        <w:ind w:left="14"/>
        <w:rPr>
          <w:rFonts w:ascii="Times New Roman" w:eastAsia="Times New Roman" w:hAnsi="Times New Roman" w:cs="Times New Roman"/>
          <w:sz w:val="26"/>
          <w:szCs w:val="26"/>
        </w:rPr>
      </w:pPr>
    </w:p>
    <w:p w14:paraId="335EE8FA" w14:textId="77777777" w:rsidR="009C421F" w:rsidRDefault="009C421F">
      <w:pPr>
        <w:ind w:left="14"/>
        <w:rPr>
          <w:rFonts w:ascii="Times New Roman" w:eastAsia="Times New Roman" w:hAnsi="Times New Roman" w:cs="Times New Roman"/>
          <w:sz w:val="26"/>
          <w:szCs w:val="26"/>
        </w:rPr>
      </w:pPr>
    </w:p>
    <w:p w14:paraId="5B1C9284" w14:textId="77777777" w:rsidR="009C421F" w:rsidRDefault="009C421F">
      <w:pPr>
        <w:spacing w:after="158"/>
        <w:ind w:left="14"/>
        <w:rPr>
          <w:rFonts w:ascii="Times New Roman" w:eastAsia="Times New Roman" w:hAnsi="Times New Roman" w:cs="Times New Roman"/>
          <w:sz w:val="26"/>
          <w:szCs w:val="26"/>
        </w:rPr>
      </w:pPr>
    </w:p>
    <w:p w14:paraId="722DA7AB" w14:textId="77777777" w:rsidR="009C421F" w:rsidRDefault="009C421F">
      <w:pPr>
        <w:spacing w:after="158"/>
        <w:rPr>
          <w:rFonts w:ascii="Times New Roman" w:eastAsia="Times New Roman" w:hAnsi="Times New Roman" w:cs="Times New Roman"/>
          <w:sz w:val="26"/>
          <w:szCs w:val="26"/>
        </w:rPr>
      </w:pPr>
    </w:p>
    <w:p w14:paraId="5C864388" w14:textId="77777777" w:rsidR="009C421F" w:rsidRDefault="00FD4C07">
      <w:pPr>
        <w:spacing w:after="0" w:line="240" w:lineRule="auto"/>
        <w:rPr>
          <w:sz w:val="40"/>
          <w:szCs w:val="40"/>
        </w:rPr>
      </w:pPr>
      <w:bookmarkStart w:id="1" w:name="_bw319cyblpfa" w:colFirst="0" w:colLast="0"/>
      <w:bookmarkEnd w:id="1"/>
      <w:r>
        <w:br w:type="page"/>
      </w:r>
    </w:p>
    <w:p w14:paraId="25D98E5A" w14:textId="77777777" w:rsidR="009C421F" w:rsidRDefault="00FD4C07">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ACKNOWLEDGEMENT</w:t>
      </w:r>
    </w:p>
    <w:p w14:paraId="2636D349" w14:textId="77777777" w:rsidR="009C421F" w:rsidRDefault="00FD4C07">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give thanks to Almighty Allah that makes it possible for me to go through safety and for counting me worthy to be among the living.  I also acknowledge my parent for their prayer, support and love towards me.</w:t>
      </w:r>
    </w:p>
    <w:p w14:paraId="20546107" w14:textId="77777777" w:rsidR="009C421F" w:rsidRDefault="00FD4C07">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Foremost, I give all praises, </w:t>
      </w:r>
      <w:proofErr w:type="spellStart"/>
      <w:r>
        <w:rPr>
          <w:rFonts w:ascii="Times New Roman" w:eastAsia="Times New Roman" w:hAnsi="Times New Roman" w:cs="Times New Roman"/>
          <w:sz w:val="24"/>
          <w:szCs w:val="24"/>
        </w:rPr>
        <w:t>honour</w:t>
      </w:r>
      <w:proofErr w:type="spellEnd"/>
      <w:r>
        <w:rPr>
          <w:rFonts w:ascii="Times New Roman" w:eastAsia="Times New Roman" w:hAnsi="Times New Roman" w:cs="Times New Roman"/>
          <w:sz w:val="24"/>
          <w:szCs w:val="24"/>
        </w:rPr>
        <w:t>, glory with thank to the God Almighty who made the writing of this project possible with His total mercy on me from the beginning till the end.</w:t>
      </w:r>
    </w:p>
    <w:p w14:paraId="601B0449" w14:textId="77777777" w:rsidR="009C421F" w:rsidRDefault="00FD4C07">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My appreciation goes to my project supervisor </w:t>
      </w:r>
      <w:r>
        <w:rPr>
          <w:rFonts w:ascii="Times New Roman" w:eastAsia="Times New Roman" w:hAnsi="Times New Roman" w:cs="Times New Roman"/>
          <w:b/>
          <w:sz w:val="24"/>
          <w:szCs w:val="24"/>
        </w:rPr>
        <w:t>ENGR. ABDULRAHEEM K.K</w:t>
      </w:r>
      <w:r>
        <w:rPr>
          <w:rFonts w:ascii="Times New Roman" w:eastAsia="Times New Roman" w:hAnsi="Times New Roman" w:cs="Times New Roman"/>
          <w:sz w:val="24"/>
          <w:szCs w:val="24"/>
        </w:rPr>
        <w:t xml:space="preserve"> for his exceptional mentorship and technical expertise. His guidance and insightful suggestions have been instrumental in shaping the direction of this project. </w:t>
      </w:r>
    </w:p>
    <w:p w14:paraId="07804DF3" w14:textId="77777777" w:rsidR="009C421F" w:rsidRDefault="00FD4C07">
      <w:pPr>
        <w:spacing w:after="0" w:line="477"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also express my gratitude to the Head of Department </w:t>
      </w:r>
      <w:r>
        <w:rPr>
          <w:rFonts w:ascii="Times New Roman" w:eastAsia="Times New Roman" w:hAnsi="Times New Roman" w:cs="Times New Roman"/>
          <w:b/>
          <w:sz w:val="24"/>
          <w:szCs w:val="24"/>
        </w:rPr>
        <w:t xml:space="preserve">ENGR. NAALAH ABDULMUMEEN </w:t>
      </w:r>
      <w:r>
        <w:rPr>
          <w:rFonts w:ascii="Times New Roman" w:eastAsia="Times New Roman" w:hAnsi="Times New Roman" w:cs="Times New Roman"/>
          <w:sz w:val="24"/>
          <w:szCs w:val="24"/>
        </w:rPr>
        <w:t xml:space="preserve">project coordinator </w:t>
      </w:r>
      <w:r>
        <w:rPr>
          <w:rFonts w:ascii="Times New Roman" w:eastAsia="Times New Roman" w:hAnsi="Times New Roman" w:cs="Times New Roman"/>
          <w:b/>
          <w:sz w:val="24"/>
          <w:szCs w:val="24"/>
        </w:rPr>
        <w:t xml:space="preserve">ENGR. SAANI A. </w:t>
      </w:r>
      <w:r>
        <w:rPr>
          <w:rFonts w:ascii="Times New Roman" w:eastAsia="Times New Roman" w:hAnsi="Times New Roman" w:cs="Times New Roman"/>
          <w:sz w:val="24"/>
          <w:szCs w:val="24"/>
        </w:rPr>
        <w:t xml:space="preserve">and other amiable lecturers for their expertise and assistance in various aspects of the project. </w:t>
      </w:r>
    </w:p>
    <w:p w14:paraId="603B0631" w14:textId="77777777" w:rsidR="009C421F" w:rsidRDefault="00FD4C07">
      <w:pPr>
        <w:spacing w:after="0" w:line="240" w:lineRule="auto"/>
        <w:rPr>
          <w:sz w:val="40"/>
          <w:szCs w:val="40"/>
        </w:rPr>
      </w:pPr>
      <w:bookmarkStart w:id="2" w:name="_6cuh29dpndqo" w:colFirst="0" w:colLast="0"/>
      <w:bookmarkEnd w:id="2"/>
      <w:r>
        <w:br w:type="page"/>
      </w:r>
    </w:p>
    <w:p w14:paraId="5369785E" w14:textId="77777777" w:rsidR="009C421F" w:rsidRDefault="00FD4C07">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ABSTRACT</w:t>
      </w:r>
    </w:p>
    <w:p w14:paraId="103B7D93" w14:textId="77777777" w:rsidR="009C421F" w:rsidRDefault="00FD4C07">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This research explores the flexural strength characteristics of concrete slabs reinforced with African </w:t>
      </w:r>
      <w:proofErr w:type="spellStart"/>
      <w:r>
        <w:rPr>
          <w:rFonts w:ascii="Times New Roman" w:eastAsia="Times New Roman" w:hAnsi="Times New Roman" w:cs="Times New Roman"/>
          <w:i/>
          <w:sz w:val="24"/>
          <w:szCs w:val="24"/>
        </w:rPr>
        <w:t>Copalwood</w:t>
      </w:r>
      <w:proofErr w:type="spellEnd"/>
      <w:r>
        <w:rPr>
          <w:rFonts w:ascii="Times New Roman" w:eastAsia="Times New Roman" w:hAnsi="Times New Roman" w:cs="Times New Roman"/>
          <w:i/>
          <w:sz w:val="24"/>
          <w:szCs w:val="24"/>
        </w:rPr>
        <w:t xml:space="preserve"> as a sustainable alternative to conventional steel reinforcement. </w:t>
      </w:r>
      <w:proofErr w:type="spellStart"/>
      <w:r>
        <w:rPr>
          <w:rFonts w:ascii="Times New Roman" w:eastAsia="Times New Roman" w:hAnsi="Times New Roman" w:cs="Times New Roman"/>
          <w:i/>
          <w:sz w:val="24"/>
          <w:szCs w:val="24"/>
        </w:rPr>
        <w:t>Copalwood</w:t>
      </w:r>
      <w:proofErr w:type="spellEnd"/>
      <w:r>
        <w:rPr>
          <w:rFonts w:ascii="Times New Roman" w:eastAsia="Times New Roman" w:hAnsi="Times New Roman" w:cs="Times New Roman"/>
          <w:i/>
          <w:sz w:val="24"/>
          <w:szCs w:val="24"/>
        </w:rPr>
        <w:t xml:space="preserve"> logs were processed into sawn timber at a sawmill in </w:t>
      </w:r>
      <w:proofErr w:type="spellStart"/>
      <w:r>
        <w:rPr>
          <w:rFonts w:ascii="Times New Roman" w:eastAsia="Times New Roman" w:hAnsi="Times New Roman" w:cs="Times New Roman"/>
          <w:i/>
          <w:sz w:val="24"/>
          <w:szCs w:val="24"/>
        </w:rPr>
        <w:t>Igbaja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Kwara</w:t>
      </w:r>
      <w:proofErr w:type="spellEnd"/>
      <w:r>
        <w:rPr>
          <w:rFonts w:ascii="Times New Roman" w:eastAsia="Times New Roman" w:hAnsi="Times New Roman" w:cs="Times New Roman"/>
          <w:i/>
          <w:sz w:val="24"/>
          <w:szCs w:val="24"/>
        </w:rPr>
        <w:t xml:space="preserve"> State, and sample specimens were selected from near the bark of the logs. The timber was conditioned under controlled laboratory conditions in accordance with BS EN 373:1957 and cut into standard test sizes. Other concrete materials—including granite (5–10 mm), river sand, Dangote 42.5R cement, and potable water—were sourced locally and met the requirements</w:t>
      </w:r>
      <w:r>
        <w:rPr>
          <w:rFonts w:ascii="Times New Roman" w:eastAsia="Times New Roman" w:hAnsi="Times New Roman" w:cs="Times New Roman"/>
          <w:i/>
          <w:sz w:val="24"/>
          <w:szCs w:val="24"/>
        </w:rPr>
        <w:t xml:space="preserve"> of BS EN standards. Flexural strength testing was conducted using a Universal Testing Machine in line with BS EN 12390-5:2009. Slab specimens were reinforced with longitudinal </w:t>
      </w:r>
      <w:proofErr w:type="spellStart"/>
      <w:r>
        <w:rPr>
          <w:rFonts w:ascii="Times New Roman" w:eastAsia="Times New Roman" w:hAnsi="Times New Roman" w:cs="Times New Roman"/>
          <w:i/>
          <w:sz w:val="24"/>
          <w:szCs w:val="24"/>
        </w:rPr>
        <w:t>Copalwood</w:t>
      </w:r>
      <w:proofErr w:type="spellEnd"/>
      <w:r>
        <w:rPr>
          <w:rFonts w:ascii="Times New Roman" w:eastAsia="Times New Roman" w:hAnsi="Times New Roman" w:cs="Times New Roman"/>
          <w:i/>
          <w:sz w:val="24"/>
          <w:szCs w:val="24"/>
        </w:rPr>
        <w:t xml:space="preserve"> bars at 1% and 2% reinforcement ratios, complemented with transverse members, and compared against slabs with conventional steel reinforcement. The methodology enabled an assessment of how variations in </w:t>
      </w:r>
      <w:proofErr w:type="spellStart"/>
      <w:r>
        <w:rPr>
          <w:rFonts w:ascii="Times New Roman" w:eastAsia="Times New Roman" w:hAnsi="Times New Roman" w:cs="Times New Roman"/>
          <w:i/>
          <w:sz w:val="24"/>
          <w:szCs w:val="24"/>
        </w:rPr>
        <w:t>Copalwood</w:t>
      </w:r>
      <w:proofErr w:type="spellEnd"/>
      <w:r>
        <w:rPr>
          <w:rFonts w:ascii="Times New Roman" w:eastAsia="Times New Roman" w:hAnsi="Times New Roman" w:cs="Times New Roman"/>
          <w:i/>
          <w:sz w:val="24"/>
          <w:szCs w:val="24"/>
        </w:rPr>
        <w:t xml:space="preserve"> reinforcement influence the flexural behavior of concrete slabs, contributing to the growing field of alternativ</w:t>
      </w:r>
      <w:r>
        <w:rPr>
          <w:rFonts w:ascii="Times New Roman" w:eastAsia="Times New Roman" w:hAnsi="Times New Roman" w:cs="Times New Roman"/>
          <w:i/>
          <w:sz w:val="24"/>
          <w:szCs w:val="24"/>
        </w:rPr>
        <w:t>e, eco-friendly structural materials.</w:t>
      </w:r>
      <w:r>
        <w:br w:type="page"/>
      </w:r>
    </w:p>
    <w:p w14:paraId="554D388F" w14:textId="77777777" w:rsidR="009C421F" w:rsidRDefault="00FD4C07">
      <w:pPr>
        <w:pStyle w:val="Heading2"/>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w:t>
      </w:r>
    </w:p>
    <w:p w14:paraId="0E7F9CB8"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p>
    <w:p w14:paraId="50ABFF5B"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14:paraId="71702EF5"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14:paraId="77C6523B"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p>
    <w:p w14:paraId="0E4D8A90"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4FC963CB" w14:textId="77777777" w:rsidR="009C421F" w:rsidRDefault="00FD4C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w:t>
      </w:r>
    </w:p>
    <w:p w14:paraId="7C064666" w14:textId="77777777" w:rsidR="009C421F" w:rsidRDefault="00FD4C07">
      <w:pPr>
        <w:pStyle w:val="Heading2"/>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w:t>
      </w:r>
    </w:p>
    <w:p w14:paraId="17C7A73A" w14:textId="77777777" w:rsidR="009C421F" w:rsidRDefault="00FD4C07">
      <w:pPr>
        <w:pStyle w:val="Heading2"/>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1.0 Introduction</w:t>
      </w:r>
    </w:p>
    <w:p w14:paraId="61670C66" w14:textId="77777777" w:rsidR="009C421F" w:rsidRDefault="00FD4C07">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1.1 Background</w:t>
      </w:r>
    </w:p>
    <w:p w14:paraId="495384F6" w14:textId="77777777" w:rsidR="009C421F" w:rsidRDefault="00FD4C07">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1.2 Objectives</w:t>
      </w:r>
    </w:p>
    <w:p w14:paraId="2420BE64" w14:textId="77777777" w:rsidR="009C421F" w:rsidRDefault="00FD4C07">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1.3 Scope</w:t>
      </w:r>
    </w:p>
    <w:p w14:paraId="1734C0D2"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14:paraId="5DD5FE7F"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Literature Review</w:t>
      </w:r>
    </w:p>
    <w:p w14:paraId="75912F8A" w14:textId="77777777" w:rsidR="009C421F" w:rsidRDefault="00FD4C07">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Nature and description of wood’s structure</w:t>
      </w:r>
    </w:p>
    <w:p w14:paraId="5DD9C66E" w14:textId="77777777" w:rsidR="009C421F" w:rsidRDefault="00FD4C07">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Different types of wood</w:t>
      </w:r>
    </w:p>
    <w:p w14:paraId="069E4933" w14:textId="77777777" w:rsidR="009C421F" w:rsidRDefault="00FD4C07">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Timber and its Appearance</w:t>
      </w:r>
    </w:p>
    <w:p w14:paraId="016AD7D6" w14:textId="77777777" w:rsidR="009C421F" w:rsidRDefault="00FD4C07">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 Structural timber</w:t>
      </w:r>
    </w:p>
    <w:p w14:paraId="7AE6E9F5" w14:textId="77777777" w:rsidR="009C421F" w:rsidRDefault="00FD4C07">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Brief descriptions of Nigerian grown timbers</w:t>
      </w:r>
    </w:p>
    <w:p w14:paraId="07AA4535" w14:textId="77777777" w:rsidR="009C421F" w:rsidRDefault="00FD4C07">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African Sandal Wood (</w:t>
      </w:r>
      <w:proofErr w:type="spellStart"/>
      <w:r>
        <w:rPr>
          <w:rFonts w:ascii="Times New Roman" w:eastAsia="Times New Roman" w:hAnsi="Times New Roman" w:cs="Times New Roman"/>
          <w:i/>
          <w:sz w:val="24"/>
          <w:szCs w:val="24"/>
        </w:rPr>
        <w:t>Daniellia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Olivera</w:t>
      </w:r>
      <w:proofErr w:type="spellEnd"/>
      <w:r>
        <w:rPr>
          <w:rFonts w:ascii="Times New Roman" w:eastAsia="Times New Roman" w:hAnsi="Times New Roman" w:cs="Times New Roman"/>
          <w:sz w:val="24"/>
          <w:szCs w:val="24"/>
        </w:rPr>
        <w:t>)</w:t>
      </w:r>
    </w:p>
    <w:p w14:paraId="2A2DC22B" w14:textId="77777777" w:rsidR="009C421F" w:rsidRDefault="00FD4C07">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Physical properties of timber</w:t>
      </w:r>
    </w:p>
    <w:p w14:paraId="387EC323" w14:textId="77777777" w:rsidR="009C421F" w:rsidRDefault="00FD4C07">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Moisture content</w:t>
      </w:r>
    </w:p>
    <w:p w14:paraId="7210F58C" w14:textId="77777777" w:rsidR="009C421F" w:rsidRDefault="00FD4C07">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Durability</w:t>
      </w:r>
    </w:p>
    <w:p w14:paraId="0FA8E1EA" w14:textId="77777777" w:rsidR="009C421F" w:rsidRDefault="00FD4C07">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 Density</w:t>
      </w:r>
    </w:p>
    <w:p w14:paraId="5CEF909E"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Reinforced Concrete: Traditional Approaches</w:t>
      </w:r>
    </w:p>
    <w:p w14:paraId="6D8BE998"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Timber as a Structural Material</w:t>
      </w:r>
    </w:p>
    <w:p w14:paraId="2B8D5126"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Composite Action in Timber-Concrete Systems</w:t>
      </w:r>
    </w:p>
    <w:p w14:paraId="676EEC0E"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 Structural Behavior of Timber-Concrete Composites</w:t>
      </w:r>
    </w:p>
    <w:p w14:paraId="2562B958" w14:textId="77777777" w:rsidR="009C421F" w:rsidRDefault="00FD4C07">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Flexural Strength</w:t>
      </w:r>
    </w:p>
    <w:p w14:paraId="576D19CB"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THREE</w:t>
      </w:r>
    </w:p>
    <w:p w14:paraId="0F835CC3"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 Methodology </w:t>
      </w:r>
    </w:p>
    <w:p w14:paraId="3D8A5A6A"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Material Sourcing </w:t>
      </w:r>
    </w:p>
    <w:p w14:paraId="7FBB6979" w14:textId="77777777" w:rsidR="009C421F" w:rsidRDefault="00FD4C07">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Sampling of sawn timber lengths</w:t>
      </w:r>
    </w:p>
    <w:p w14:paraId="53CA4669" w14:textId="77777777" w:rsidR="009C421F" w:rsidRDefault="00FD4C07">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Conditioning of sawn timber lengths</w:t>
      </w:r>
    </w:p>
    <w:p w14:paraId="11FC02F0" w14:textId="77777777" w:rsidR="009C421F" w:rsidRDefault="00FD4C07">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Preparation of test specimens</w:t>
      </w:r>
    </w:p>
    <w:p w14:paraId="0C096E08" w14:textId="77777777" w:rsidR="009C421F" w:rsidRDefault="00FD4C07">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Coarse Aggregate</w:t>
      </w:r>
    </w:p>
    <w:p w14:paraId="60CEEF43" w14:textId="77777777" w:rsidR="009C421F" w:rsidRDefault="00FD4C07">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 Fine Aggregate</w:t>
      </w:r>
    </w:p>
    <w:p w14:paraId="7DBDCCAE" w14:textId="77777777" w:rsidR="009C421F" w:rsidRDefault="00FD4C07">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3.1.6 Portland Cement </w:t>
      </w:r>
    </w:p>
    <w:p w14:paraId="75622C43" w14:textId="77777777" w:rsidR="009C421F" w:rsidRDefault="00FD4C07">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3.1.7 Water </w:t>
      </w:r>
    </w:p>
    <w:p w14:paraId="52490CAF" w14:textId="77777777" w:rsidR="009C421F" w:rsidRDefault="00FD4C07">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Flexural Strength Test of Timber Reinforced Concrete Slab</w:t>
      </w:r>
    </w:p>
    <w:p w14:paraId="577889A3" w14:textId="77777777" w:rsidR="009C421F" w:rsidRDefault="00FD4C07">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Reinforcement Preparation </w:t>
      </w:r>
    </w:p>
    <w:p w14:paraId="464519EA"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FOUR</w:t>
      </w:r>
    </w:p>
    <w:p w14:paraId="64000ED5"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Result and Discussions</w:t>
      </w:r>
    </w:p>
    <w:p w14:paraId="7145DFA3" w14:textId="77777777" w:rsidR="009C421F" w:rsidRDefault="00FD4C07">
      <w:pPr>
        <w:widowControl w:val="0"/>
        <w:spacing w:after="0" w:line="360" w:lineRule="auto"/>
        <w:ind w:left="720" w:hanging="720"/>
        <w:jc w:val="both"/>
        <w:rPr>
          <w:rFonts w:ascii="Times New Roman" w:eastAsia="Times New Roman" w:hAnsi="Times New Roman" w:cs="Times New Roman"/>
          <w:sz w:val="24"/>
          <w:szCs w:val="24"/>
        </w:rPr>
      </w:pPr>
      <w:r>
        <w:rPr>
          <w:sz w:val="24"/>
          <w:szCs w:val="24"/>
        </w:rPr>
        <w:t xml:space="preserve">4.1 </w:t>
      </w:r>
      <w:r>
        <w:rPr>
          <w:rFonts w:ascii="Times New Roman" w:eastAsia="Times New Roman" w:hAnsi="Times New Roman" w:cs="Times New Roman"/>
          <w:sz w:val="24"/>
          <w:szCs w:val="24"/>
        </w:rPr>
        <w:t xml:space="preserve">Flexural Test Strength </w:t>
      </w:r>
    </w:p>
    <w:p w14:paraId="20A15D63" w14:textId="77777777" w:rsidR="009C421F" w:rsidRDefault="00FD4C07">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 Flexural Strength Test on Copal wood Reinforced Concrete Slab</w:t>
      </w:r>
    </w:p>
    <w:p w14:paraId="69886B77" w14:textId="77777777" w:rsidR="009C421F" w:rsidRDefault="00FD4C07">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Flexural Strength on Steel Reinforced Concrete Slab</w:t>
      </w:r>
    </w:p>
    <w:p w14:paraId="318F9F87" w14:textId="77777777" w:rsidR="009C421F" w:rsidRDefault="00FD4C0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Mechanical Properties Test Results</w:t>
      </w:r>
    </w:p>
    <w:p w14:paraId="6DE7DC13" w14:textId="77777777" w:rsidR="009C421F" w:rsidRDefault="00FD4C0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4.3.1 Tensile Parallel to Grain</w:t>
      </w:r>
    </w:p>
    <w:p w14:paraId="72F2C387" w14:textId="77777777" w:rsidR="009C421F" w:rsidRDefault="00FD4C0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 Bending Strength Parallel to Grain</w:t>
      </w:r>
    </w:p>
    <w:p w14:paraId="66441132" w14:textId="77777777" w:rsidR="009C421F" w:rsidRDefault="00FD4C0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4.3.3 Local Modulus of Elasticity </w:t>
      </w:r>
    </w:p>
    <w:p w14:paraId="5C548E71"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FIVE</w:t>
      </w:r>
    </w:p>
    <w:p w14:paraId="32E978BE"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Conclusion</w:t>
      </w:r>
    </w:p>
    <w:p w14:paraId="41C9D5E2" w14:textId="77777777" w:rsidR="009C421F" w:rsidRDefault="00FD4C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Recommendation</w:t>
      </w:r>
    </w:p>
    <w:p w14:paraId="771F162A"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7EA24C01" w14:textId="77777777" w:rsidR="009C421F" w:rsidRDefault="009C421F">
      <w:pPr>
        <w:spacing w:after="0" w:line="240" w:lineRule="auto"/>
        <w:rPr>
          <w:rFonts w:ascii="Times New Roman" w:eastAsia="Times New Roman" w:hAnsi="Times New Roman" w:cs="Times New Roman"/>
          <w:b/>
          <w:sz w:val="24"/>
          <w:szCs w:val="24"/>
        </w:rPr>
      </w:pPr>
    </w:p>
    <w:p w14:paraId="334AC138" w14:textId="77777777" w:rsidR="009C421F" w:rsidRDefault="00FD4C07">
      <w:pPr>
        <w:spacing w:after="0" w:line="240" w:lineRule="auto"/>
        <w:rPr>
          <w:rFonts w:ascii="Times New Roman" w:eastAsia="Times New Roman" w:hAnsi="Times New Roman" w:cs="Times New Roman"/>
          <w:b/>
          <w:sz w:val="24"/>
          <w:szCs w:val="24"/>
        </w:rPr>
      </w:pPr>
      <w:r>
        <w:br w:type="page"/>
      </w:r>
    </w:p>
    <w:p w14:paraId="55E348C0" w14:textId="77777777" w:rsidR="009C421F" w:rsidRDefault="00FD4C07">
      <w:pPr>
        <w:pStyle w:val="Heading2"/>
        <w:spacing w:before="280" w:after="280"/>
        <w:jc w:val="center"/>
        <w:rPr>
          <w:rFonts w:ascii="Times New Roman" w:eastAsia="Times New Roman" w:hAnsi="Times New Roman" w:cs="Times New Roman"/>
          <w:sz w:val="24"/>
          <w:szCs w:val="24"/>
        </w:rPr>
      </w:pPr>
      <w:bookmarkStart w:id="3" w:name="_1fuus846ifpk" w:colFirst="0" w:colLast="0"/>
      <w:bookmarkEnd w:id="3"/>
      <w:r>
        <w:rPr>
          <w:rFonts w:ascii="Times New Roman" w:eastAsia="Times New Roman" w:hAnsi="Times New Roman" w:cs="Times New Roman"/>
          <w:sz w:val="24"/>
          <w:szCs w:val="24"/>
        </w:rPr>
        <w:t>CHAPTER ONE</w:t>
      </w:r>
    </w:p>
    <w:p w14:paraId="0B6ACB90" w14:textId="77777777" w:rsidR="009C421F" w:rsidRDefault="00FD4C07">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1.0 Introduction</w:t>
      </w:r>
    </w:p>
    <w:p w14:paraId="1B1016AD" w14:textId="77777777" w:rsidR="009C421F" w:rsidRDefault="00FD4C07">
      <w:pPr>
        <w:pStyle w:val="Heading3"/>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1.1 Background</w:t>
      </w:r>
    </w:p>
    <w:p w14:paraId="5342A9A3"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Concrete slabs are fundamental components in modern construction, primarily reinforced with steel to handle tensile stresses. However, due to rising costs and environmental concerns associated with steel production, alternative reinforcement materials are gaining attention. Timber, a renewable and lightweight material, presents a potential reinforcement alternative, especially when sustainably sourced and treated for structural applications. Composite structural systems combine two or more materials with di</w:t>
      </w:r>
      <w:r>
        <w:rPr>
          <w:rFonts w:ascii="Times New Roman" w:eastAsia="Times New Roman" w:hAnsi="Times New Roman" w:cs="Times New Roman"/>
          <w:color w:val="000000"/>
          <w:sz w:val="24"/>
          <w:szCs w:val="24"/>
        </w:rPr>
        <w:t>fferent mechanical properties to achieve performance benefits that exceed those of individual components. In structural engineering, the most common composite systems include steel-reinforced concrete and timber-concrete composites (TCC). These systems are designed to exploit the compressive strength of concrete and the tensile strength of another material — typically steel. However, with rising awareness of environmental sustainability and circular economy principles, alternative composite systems involvin</w:t>
      </w:r>
      <w:r>
        <w:rPr>
          <w:rFonts w:ascii="Times New Roman" w:eastAsia="Times New Roman" w:hAnsi="Times New Roman" w:cs="Times New Roman"/>
          <w:color w:val="000000"/>
          <w:sz w:val="24"/>
          <w:szCs w:val="24"/>
        </w:rPr>
        <w:t xml:space="preserve">g timber as a reinforcing or load-sharing component are gaining interest. </w:t>
      </w:r>
    </w:p>
    <w:p w14:paraId="3F72B44C"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Timber has been used as a building material for thousands of years due to its natural abundance, workability, and renewable nature. It possesses a high strength-to-weight ratio and is readily available in many regions of the world. In modern engineering, timber is increasingly used in the form of engineered wood products such Glued Laminated Timber (Glulam), Laminated Veneer Lumber (LVL) and Cross-Laminated Timber (CLT). These engineered products overcome the limitations of natural wood—such as anisotropy, </w:t>
      </w:r>
      <w:r>
        <w:rPr>
          <w:rFonts w:ascii="Times New Roman" w:eastAsia="Times New Roman" w:hAnsi="Times New Roman" w:cs="Times New Roman"/>
          <w:color w:val="000000"/>
          <w:sz w:val="24"/>
          <w:szCs w:val="24"/>
        </w:rPr>
        <w:t>dimensional instability, and strength variability—by providing consistent performance and improved mechanical properties. Reinforced concrete is one of the most widely used construction materials worldwide due to its versatility, strength, and relative economy. Traditionally, reinforcement is achieved with steel bars (rebar), which provide the necessary tensile resistance that concrete lacks. However, steel has several drawbacks such as high carbon footprint due to energy-intensive manufacturing, susceptibi</w:t>
      </w:r>
      <w:r>
        <w:rPr>
          <w:rFonts w:ascii="Times New Roman" w:eastAsia="Times New Roman" w:hAnsi="Times New Roman" w:cs="Times New Roman"/>
          <w:color w:val="000000"/>
          <w:sz w:val="24"/>
          <w:szCs w:val="24"/>
        </w:rPr>
        <w:t>lity to corrosion in aggressive environments, heavy weight, increasing transportation and structural loads and rising costs of raw materials. These challenges have led researchers and engineers to explore alternative reinforcement materials, including fiber-reinforced polymers (FRPs), bamboo, and timber.</w:t>
      </w:r>
    </w:p>
    <w:p w14:paraId="2E7B9889"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Lastly, The development of timber-reinforced concrete slabs is rooted in the pursuit of sustainable, efficient, and locally adaptable structural systems. By combining concrete’s compressive strength with timber’s renewable tensile performance, TRC slabs offer a compelling alternative for modern construction. However, successful implementation depends on addressing technical challenges related to bond behavior, durability, moisture effects, and standardization. This background establishes the foundation for </w:t>
      </w:r>
      <w:r>
        <w:rPr>
          <w:rFonts w:ascii="Times New Roman" w:eastAsia="Times New Roman" w:hAnsi="Times New Roman" w:cs="Times New Roman"/>
          <w:color w:val="000000"/>
          <w:sz w:val="24"/>
          <w:szCs w:val="24"/>
        </w:rPr>
        <w:t>further investigation into the performance, feasibility, and application of timber-reinforced concrete slab system.</w:t>
      </w:r>
    </w:p>
    <w:p w14:paraId="569779D7" w14:textId="77777777" w:rsidR="009C421F" w:rsidRDefault="00FD4C07">
      <w:pPr>
        <w:pStyle w:val="Heading3"/>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Objectives</w:t>
      </w:r>
    </w:p>
    <w:p w14:paraId="0C29FE2E" w14:textId="77777777" w:rsidR="009C421F" w:rsidRDefault="00FD4C07">
      <w:pPr>
        <w:numPr>
          <w:ilvl w:val="0"/>
          <w:numId w:val="1"/>
        </w:numPr>
        <w:pBdr>
          <w:top w:val="nil"/>
          <w:left w:val="nil"/>
          <w:bottom w:val="nil"/>
          <w:right w:val="nil"/>
          <w:between w:val="nil"/>
        </w:pBdr>
        <w:spacing w:before="280" w:after="0" w:line="480" w:lineRule="auto"/>
      </w:pPr>
      <w:r>
        <w:rPr>
          <w:rFonts w:ascii="Times New Roman" w:eastAsia="Times New Roman" w:hAnsi="Times New Roman" w:cs="Times New Roman"/>
          <w:color w:val="000000"/>
          <w:sz w:val="24"/>
          <w:szCs w:val="24"/>
        </w:rPr>
        <w:t>To evaluate the physical and mechanical properties of the selected timber material through review.</w:t>
      </w:r>
    </w:p>
    <w:p w14:paraId="4208F2B8" w14:textId="77777777" w:rsidR="009C421F" w:rsidRDefault="00FD4C07">
      <w:pPr>
        <w:numPr>
          <w:ilvl w:val="0"/>
          <w:numId w:val="1"/>
        </w:numPr>
        <w:pBdr>
          <w:top w:val="nil"/>
          <w:left w:val="nil"/>
          <w:bottom w:val="nil"/>
          <w:right w:val="nil"/>
          <w:between w:val="nil"/>
        </w:pBdr>
        <w:spacing w:after="0" w:line="480" w:lineRule="auto"/>
      </w:pPr>
      <w:r>
        <w:rPr>
          <w:rFonts w:ascii="Times New Roman" w:eastAsia="Times New Roman" w:hAnsi="Times New Roman" w:cs="Times New Roman"/>
          <w:color w:val="000000"/>
          <w:sz w:val="24"/>
          <w:szCs w:val="24"/>
        </w:rPr>
        <w:t>To evaluate the structural performance of timber-reinforced concrete slabs.</w:t>
      </w:r>
    </w:p>
    <w:p w14:paraId="6C5445AC" w14:textId="77777777" w:rsidR="009C421F" w:rsidRDefault="00FD4C07">
      <w:pPr>
        <w:numPr>
          <w:ilvl w:val="0"/>
          <w:numId w:val="1"/>
        </w:numPr>
        <w:pBdr>
          <w:top w:val="nil"/>
          <w:left w:val="nil"/>
          <w:bottom w:val="nil"/>
          <w:right w:val="nil"/>
          <w:between w:val="nil"/>
        </w:pBdr>
        <w:spacing w:after="280" w:line="480" w:lineRule="auto"/>
      </w:pPr>
      <w:r>
        <w:rPr>
          <w:rFonts w:ascii="Times New Roman" w:eastAsia="Times New Roman" w:hAnsi="Times New Roman" w:cs="Times New Roman"/>
          <w:color w:val="000000"/>
          <w:sz w:val="24"/>
          <w:szCs w:val="24"/>
        </w:rPr>
        <w:t>To compare mechanical performance against steel-reinforced slabs.</w:t>
      </w:r>
    </w:p>
    <w:p w14:paraId="7801C69A" w14:textId="77777777" w:rsidR="009C421F" w:rsidRDefault="009C421F">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p>
    <w:p w14:paraId="772CEA2B" w14:textId="77777777" w:rsidR="009C421F" w:rsidRDefault="009C421F">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p>
    <w:p w14:paraId="112066F0" w14:textId="77777777" w:rsidR="009C421F" w:rsidRDefault="00FD4C07">
      <w:pPr>
        <w:pStyle w:val="Heading3"/>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Scope</w:t>
      </w:r>
    </w:p>
    <w:p w14:paraId="2319CDA5"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focuses on slabs using timber as primary reinforcement. Hardwood such as Teak timber is considered as reinforcement in concrete. The specimen preparation were done in accordance with BS 8110 for reinforcement preparation.</w:t>
      </w:r>
    </w:p>
    <w:p w14:paraId="2FF2FF38"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1835DDBD"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65885FB1"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3BCC06CE"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1D2DF031"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06645C19"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532DEBD2"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23BCAEBC"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188814CD"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3792C049"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13E772C2"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312A45D5"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3DC5CF8D"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68B81F86"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7A9E4692" w14:textId="77777777" w:rsidR="009C421F" w:rsidRDefault="00FD4C07">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14:paraId="250648A6" w14:textId="77777777" w:rsidR="009C421F" w:rsidRDefault="00FD4C07">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14:paraId="7D1DDAA6" w14:textId="77777777" w:rsidR="009C421F" w:rsidRDefault="00FD4C0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 Literature Review</w:t>
      </w:r>
    </w:p>
    <w:p w14:paraId="7D5A040B" w14:textId="77777777" w:rsidR="009C421F" w:rsidRDefault="00FD4C07">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Nature and description of wood’s structure</w:t>
      </w:r>
    </w:p>
    <w:p w14:paraId="015A0FDD"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Wood is generally composed of cells parallel to each other along the trunk of a tree which is of primary interest to engineers as it is from the trunk that structural timber is manufactured. Wood cells possess cavities inside and are elongated and spindle-shaped. Figure 2.1 shows a cross-section of a trunk pointing out its main features in growing trees. Some basic information and perceptions of wood are prerequisites to understanding the behavior and the limitations of timber.</w:t>
      </w:r>
    </w:p>
    <w:p w14:paraId="771F3A1E"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rPr>
        <w:drawing>
          <wp:anchor distT="0" distB="0" distL="0" distR="0" simplePos="0" relativeHeight="251658240" behindDoc="0" locked="0" layoutInCell="1" hidden="0" allowOverlap="1" wp14:anchorId="6A7BA768" wp14:editId="24D2281C">
            <wp:simplePos x="0" y="0"/>
            <wp:positionH relativeFrom="column">
              <wp:posOffset>409575</wp:posOffset>
            </wp:positionH>
            <wp:positionV relativeFrom="paragraph">
              <wp:posOffset>121920</wp:posOffset>
            </wp:positionV>
            <wp:extent cx="5252085" cy="212407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252085" cy="2124075"/>
                    </a:xfrm>
                    <a:prstGeom prst="rect">
                      <a:avLst/>
                    </a:prstGeom>
                    <a:ln/>
                  </pic:spPr>
                </pic:pic>
              </a:graphicData>
            </a:graphic>
          </wp:anchor>
        </w:drawing>
      </w:r>
    </w:p>
    <w:p w14:paraId="040590E2" w14:textId="77777777" w:rsidR="009C421F" w:rsidRDefault="00FD4C07">
      <w:pPr>
        <w:widowControl w:val="0"/>
        <w:tabs>
          <w:tab w:val="left" w:pos="1279"/>
          <w:tab w:val="left" w:pos="4321"/>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 Cross-section of a trunk (</w:t>
      </w:r>
      <w:proofErr w:type="spellStart"/>
      <w:r>
        <w:rPr>
          <w:rFonts w:ascii="Times New Roman" w:eastAsia="Times New Roman" w:hAnsi="Times New Roman" w:cs="Times New Roman"/>
          <w:sz w:val="24"/>
          <w:szCs w:val="24"/>
        </w:rPr>
        <w:t>Brostow</w:t>
      </w:r>
      <w:proofErr w:type="spellEnd"/>
      <w:r>
        <w:rPr>
          <w:rFonts w:ascii="Times New Roman" w:eastAsia="Times New Roman" w:hAnsi="Times New Roman" w:cs="Times New Roman"/>
          <w:sz w:val="24"/>
          <w:szCs w:val="24"/>
        </w:rPr>
        <w:t xml:space="preserve"> et al., 2010)</w:t>
      </w:r>
    </w:p>
    <w:p w14:paraId="6493D00B"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most trunks of trees, the first principal part to notice is the sapwood which is the outer, pale-</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wood, lighter region close to the cambium that has three main functions in a tree: from the support to the conduction and the storage function. Furthermore, when the cells are dead, they convey water and minerals from the soil. Followed by the heartwood in the second instance which is the inner part of the wood that is mostly darker because of the resins and gums contained inside the cells but in contrast with the sapwood, the heartwood provides the main structural support for the trees. Meanwhile,</w:t>
      </w:r>
      <w:r>
        <w:rPr>
          <w:rFonts w:ascii="Times New Roman" w:eastAsia="Times New Roman" w:hAnsi="Times New Roman" w:cs="Times New Roman"/>
          <w:sz w:val="24"/>
          <w:szCs w:val="24"/>
        </w:rPr>
        <w:t xml:space="preserve"> it does not possess any living cells, water conducts or stores and is not essential in the growing process and the survival of the trees (Forest Products Laboratory, 1966). Another important part is the bark which shelters the interior of the trunk of the tree. The wood cells are produced by a layer of cells called the cambium that can only be seen using the microscope and inside all the tissues present at the center of the tree are referred to as xylem while those outside are the bark including the phloem</w:t>
      </w:r>
      <w:r>
        <w:rPr>
          <w:rFonts w:ascii="Times New Roman" w:eastAsia="Times New Roman" w:hAnsi="Times New Roman" w:cs="Times New Roman"/>
          <w:sz w:val="24"/>
          <w:szCs w:val="24"/>
        </w:rPr>
        <w:t xml:space="preserve"> that transport energy sources made by the plant and the cork layers. The ray and axial parenchyma cells, when initially produced by the cambium, are alive but they lose their cell contents and become hollow, microscopic tubes with lignified walls at the moment they become functioning, water-conducting cells, referred to as </w:t>
      </w:r>
      <w:proofErr w:type="spellStart"/>
      <w:r>
        <w:rPr>
          <w:rFonts w:ascii="Times New Roman" w:eastAsia="Times New Roman" w:hAnsi="Times New Roman" w:cs="Times New Roman"/>
          <w:sz w:val="24"/>
          <w:szCs w:val="24"/>
        </w:rPr>
        <w:t>tracheids</w:t>
      </w:r>
      <w:proofErr w:type="spellEnd"/>
      <w:r>
        <w:rPr>
          <w:rFonts w:ascii="Times New Roman" w:eastAsia="Times New Roman" w:hAnsi="Times New Roman" w:cs="Times New Roman"/>
          <w:sz w:val="24"/>
          <w:szCs w:val="24"/>
        </w:rPr>
        <w:t xml:space="preserve"> and vessels (</w:t>
      </w:r>
      <w:proofErr w:type="spellStart"/>
      <w:r>
        <w:rPr>
          <w:rFonts w:ascii="Times New Roman" w:eastAsia="Times New Roman" w:hAnsi="Times New Roman" w:cs="Times New Roman"/>
          <w:sz w:val="24"/>
          <w:szCs w:val="24"/>
        </w:rPr>
        <w:t>Bamber</w:t>
      </w:r>
      <w:proofErr w:type="spellEnd"/>
      <w:r>
        <w:rPr>
          <w:rFonts w:ascii="Times New Roman" w:eastAsia="Times New Roman" w:hAnsi="Times New Roman" w:cs="Times New Roman"/>
          <w:sz w:val="24"/>
          <w:szCs w:val="24"/>
        </w:rPr>
        <w:t>, 1964).</w:t>
      </w:r>
    </w:p>
    <w:p w14:paraId="15A11AB4" w14:textId="77777777" w:rsidR="009C421F" w:rsidRDefault="00FD4C07">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Different types of wood</w:t>
      </w:r>
    </w:p>
    <w:p w14:paraId="608A23A9"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living tree from which h timber comes, the two main types of tree are softwood and hardwood which should not be mixed up with the hardness or softness of the wood itself but frequently, hardwood trees are denser than softwood ones though (Ragland, 2010).</w:t>
      </w:r>
    </w:p>
    <w:p w14:paraId="2E86F40B"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Softwoods are woods from gymnosperm coniferous trees, evergreen with vertical cells called tracheid of about 3 mm long and roughly 30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wide sometimes referred to as non-pored wood such as Scots Pine which is the most world widely used softwood. Generally, softwoods provide longer trunks and grow faster in line with Ragland, (2010). These cells have an open channel and thin cell walls and are used for support and conduction while the storage cells are found in the radial direction. The water-conducting cells known as tracheid in softwood are taper in shape.</w:t>
      </w:r>
    </w:p>
    <w:p w14:paraId="0A4D282F" w14:textId="77777777" w:rsidR="009C421F" w:rsidRDefault="009C421F">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14:paraId="4D0B52EA"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2D598028" wp14:editId="5D964B08">
            <wp:simplePos x="0" y="0"/>
            <wp:positionH relativeFrom="column">
              <wp:posOffset>923289</wp:posOffset>
            </wp:positionH>
            <wp:positionV relativeFrom="paragraph">
              <wp:posOffset>194310</wp:posOffset>
            </wp:positionV>
            <wp:extent cx="4192220" cy="2590800"/>
            <wp:effectExtent l="0" t="0" r="0" b="0"/>
            <wp:wrapTopAndBottom distT="0" distB="0"/>
            <wp:docPr id="4" name="image4.png" descr="C:\Users\CHABI\Desktop\Investigation on effect of moisture on grren timber properties\softwood.JPG"/>
            <wp:cNvGraphicFramePr/>
            <a:graphic xmlns:a="http://schemas.openxmlformats.org/drawingml/2006/main">
              <a:graphicData uri="http://schemas.openxmlformats.org/drawingml/2006/picture">
                <pic:pic xmlns:pic="http://schemas.openxmlformats.org/drawingml/2006/picture">
                  <pic:nvPicPr>
                    <pic:cNvPr id="0" name="image4.png" descr="C:\Users\CHABI\Desktop\Investigation on effect of moisture on grren timber properties\softwood.JPG"/>
                    <pic:cNvPicPr preferRelativeResize="0"/>
                  </pic:nvPicPr>
                  <pic:blipFill>
                    <a:blip r:embed="rId8"/>
                    <a:srcRect/>
                    <a:stretch>
                      <a:fillRect/>
                    </a:stretch>
                  </pic:blipFill>
                  <pic:spPr>
                    <a:xfrm>
                      <a:off x="0" y="0"/>
                      <a:ext cx="4192220" cy="2590800"/>
                    </a:xfrm>
                    <a:prstGeom prst="rect">
                      <a:avLst/>
                    </a:prstGeom>
                    <a:ln/>
                  </pic:spPr>
                </pic:pic>
              </a:graphicData>
            </a:graphic>
          </wp:anchor>
        </w:drawing>
      </w:r>
    </w:p>
    <w:p w14:paraId="4678AB8E" w14:textId="77777777" w:rsidR="009C421F" w:rsidRDefault="009C421F">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14:paraId="1E5A4A8B" w14:textId="77777777" w:rsidR="009C421F" w:rsidRDefault="00FD4C07">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A section of Softwood (</w:t>
      </w:r>
      <w:proofErr w:type="spellStart"/>
      <w:r>
        <w:rPr>
          <w:rFonts w:ascii="Times New Roman" w:eastAsia="Times New Roman" w:hAnsi="Times New Roman" w:cs="Times New Roman"/>
          <w:sz w:val="24"/>
          <w:szCs w:val="24"/>
        </w:rPr>
        <w:t>Primefacts</w:t>
      </w:r>
      <w:proofErr w:type="spellEnd"/>
      <w:r>
        <w:rPr>
          <w:rFonts w:ascii="Times New Roman" w:eastAsia="Times New Roman" w:hAnsi="Times New Roman" w:cs="Times New Roman"/>
          <w:sz w:val="24"/>
          <w:szCs w:val="24"/>
        </w:rPr>
        <w:t>, 2008)</w:t>
      </w:r>
    </w:p>
    <w:p w14:paraId="08EA75D0" w14:textId="77777777" w:rsidR="009C421F" w:rsidRDefault="009C421F">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p>
    <w:p w14:paraId="25B672B3"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Hardwoods are broad-leaved trees from dicot angiosperm or trees with enclosed seeds containing pores ranging in size and shape allowing water to travel from the roots to nourish the wood (Armstrong, 2017). They are made up of two distinct types of cells: the vessels that can usually be seen with the naked eye and the fiber cells that impart strength in the broad-leaved trees. They are reproduced by flowers with vertical cells of 1 to 2 mm long and 15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wide. These cells are thick-walled with a confining central channel, inappropriate for conduction, used only to support and so, the tree needs vessels for this purpose. Vessels are either open-ended xylem or phloem of 0.2 to 1.2 mm long, stacked vertically to form tubes of less than 0.5 mm in diameter (</w:t>
      </w:r>
      <w:proofErr w:type="spellStart"/>
      <w:r>
        <w:rPr>
          <w:rFonts w:ascii="Times New Roman" w:eastAsia="Times New Roman" w:hAnsi="Times New Roman" w:cs="Times New Roman"/>
          <w:sz w:val="24"/>
          <w:szCs w:val="24"/>
        </w:rPr>
        <w:t>Primefacts</w:t>
      </w:r>
      <w:proofErr w:type="spellEnd"/>
      <w:r>
        <w:rPr>
          <w:rFonts w:ascii="Times New Roman" w:eastAsia="Times New Roman" w:hAnsi="Times New Roman" w:cs="Times New Roman"/>
          <w:sz w:val="24"/>
          <w:szCs w:val="24"/>
        </w:rPr>
        <w:t>, 2008). It is all produced by a fluid movement inside the capillary, reaching the tops of even very tall trees related to the surface tension. The vessels and the fibers in hardwood are tubular.</w:t>
      </w:r>
    </w:p>
    <w:p w14:paraId="635AF11A"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C95D34" wp14:editId="6D0971EC">
            <wp:extent cx="2831674" cy="3387852"/>
            <wp:effectExtent l="0" t="0" r="0" b="0"/>
            <wp:docPr id="1" name="image1.png" descr="C:\Users\CHABI\Desktop\Investigation on effect of moisture on grren timber properties\Hardwood.JPG"/>
            <wp:cNvGraphicFramePr/>
            <a:graphic xmlns:a="http://schemas.openxmlformats.org/drawingml/2006/main">
              <a:graphicData uri="http://schemas.openxmlformats.org/drawingml/2006/picture">
                <pic:pic xmlns:pic="http://schemas.openxmlformats.org/drawingml/2006/picture">
                  <pic:nvPicPr>
                    <pic:cNvPr id="0" name="image1.png" descr="C:\Users\CHABI\Desktop\Investigation on effect of moisture on grren timber properties\Hardwood.JPG"/>
                    <pic:cNvPicPr preferRelativeResize="0"/>
                  </pic:nvPicPr>
                  <pic:blipFill>
                    <a:blip r:embed="rId9"/>
                    <a:srcRect/>
                    <a:stretch>
                      <a:fillRect/>
                    </a:stretch>
                  </pic:blipFill>
                  <pic:spPr>
                    <a:xfrm>
                      <a:off x="0" y="0"/>
                      <a:ext cx="2831674" cy="3387852"/>
                    </a:xfrm>
                    <a:prstGeom prst="rect">
                      <a:avLst/>
                    </a:prstGeom>
                    <a:ln/>
                  </pic:spPr>
                </pic:pic>
              </a:graphicData>
            </a:graphic>
          </wp:inline>
        </w:drawing>
      </w:r>
    </w:p>
    <w:p w14:paraId="32E05580" w14:textId="77777777" w:rsidR="009C421F" w:rsidRDefault="009C421F">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14:paraId="633CEE48"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 A close-up section of hardwood (</w:t>
      </w:r>
      <w:proofErr w:type="spellStart"/>
      <w:r>
        <w:rPr>
          <w:rFonts w:ascii="Times New Roman" w:eastAsia="Times New Roman" w:hAnsi="Times New Roman" w:cs="Times New Roman"/>
          <w:sz w:val="24"/>
          <w:szCs w:val="24"/>
        </w:rPr>
        <w:t>Primefacts</w:t>
      </w:r>
      <w:proofErr w:type="spellEnd"/>
      <w:r>
        <w:rPr>
          <w:rFonts w:ascii="Times New Roman" w:eastAsia="Times New Roman" w:hAnsi="Times New Roman" w:cs="Times New Roman"/>
          <w:sz w:val="24"/>
          <w:szCs w:val="24"/>
        </w:rPr>
        <w:t>, 2008)</w:t>
      </w:r>
    </w:p>
    <w:p w14:paraId="338E37BE"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strength property, shrinkage, and grain pattern properties of timber and other products are affected by the characteristics of the stalky cells and their arrangement. The microscopic cellular structure of wood including the ring in the cross-section of the stem or root of a temperate woody plant, produced by one year's growth and the ray that stores food in the stem, produces the characteristic grain patterns in different species of the trees. This grain pattern is also determined by the plane in which </w:t>
      </w:r>
      <w:r>
        <w:rPr>
          <w:rFonts w:ascii="Times New Roman" w:eastAsia="Times New Roman" w:hAnsi="Times New Roman" w:cs="Times New Roman"/>
          <w:sz w:val="24"/>
          <w:szCs w:val="24"/>
        </w:rPr>
        <w:t>logs are cut at the sawmill. The ray cells unlike other cells are arranged horizontally, extending radially outwards and towards the bark. The annual rings appear like concentric bands with rays extending outward like each of the bars or wire rods connecting the center of a wheel to its outer edge (spokes) in transverse or cross-sections and can be counted to age-date the tree as shown in Figure 2.4 (</w:t>
      </w:r>
      <w:proofErr w:type="spellStart"/>
      <w:r>
        <w:rPr>
          <w:rFonts w:ascii="Times New Roman" w:eastAsia="Times New Roman" w:hAnsi="Times New Roman" w:cs="Times New Roman"/>
          <w:sz w:val="24"/>
          <w:szCs w:val="24"/>
        </w:rPr>
        <w:t>Brostow</w:t>
      </w:r>
      <w:proofErr w:type="spellEnd"/>
      <w:r>
        <w:rPr>
          <w:rFonts w:ascii="Times New Roman" w:eastAsia="Times New Roman" w:hAnsi="Times New Roman" w:cs="Times New Roman"/>
          <w:sz w:val="24"/>
          <w:szCs w:val="24"/>
        </w:rPr>
        <w:t xml:space="preserve"> et al., 2010).</w:t>
      </w:r>
    </w:p>
    <w:p w14:paraId="71FD49F7"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64695E" wp14:editId="0D2AED94">
            <wp:extent cx="4086719" cy="23148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086719" cy="2314855"/>
                    </a:xfrm>
                    <a:prstGeom prst="rect">
                      <a:avLst/>
                    </a:prstGeom>
                    <a:ln/>
                  </pic:spPr>
                </pic:pic>
              </a:graphicData>
            </a:graphic>
          </wp:inline>
        </w:drawing>
      </w:r>
    </w:p>
    <w:p w14:paraId="1D0B6FAF" w14:textId="77777777" w:rsidR="009C421F" w:rsidRDefault="00FD4C07">
      <w:pPr>
        <w:widowControl w:val="0"/>
        <w:tabs>
          <w:tab w:val="left" w:pos="1279"/>
          <w:tab w:val="left" w:pos="7321"/>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 A tree cross-section with 24 distinct annual rings (</w:t>
      </w:r>
      <w:proofErr w:type="spellStart"/>
      <w:r>
        <w:rPr>
          <w:rFonts w:ascii="Times New Roman" w:eastAsia="Times New Roman" w:hAnsi="Times New Roman" w:cs="Times New Roman"/>
          <w:sz w:val="24"/>
          <w:szCs w:val="24"/>
        </w:rPr>
        <w:t>Brostow</w:t>
      </w:r>
      <w:proofErr w:type="spellEnd"/>
      <w:r>
        <w:rPr>
          <w:rFonts w:ascii="Times New Roman" w:eastAsia="Times New Roman" w:hAnsi="Times New Roman" w:cs="Times New Roman"/>
          <w:sz w:val="24"/>
          <w:szCs w:val="24"/>
        </w:rPr>
        <w:t xml:space="preserve"> et al., 2010)</w:t>
      </w:r>
    </w:p>
    <w:p w14:paraId="5AC85614" w14:textId="77777777" w:rsidR="009C421F" w:rsidRDefault="009C421F">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14:paraId="529B1E5F" w14:textId="77777777" w:rsidR="009C421F" w:rsidRDefault="00FD4C07">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 Timber and its Appearance</w:t>
      </w:r>
    </w:p>
    <w:p w14:paraId="23E90BF0"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Brostow</w:t>
      </w:r>
      <w:proofErr w:type="spellEnd"/>
      <w:r>
        <w:rPr>
          <w:rFonts w:ascii="Times New Roman" w:eastAsia="Times New Roman" w:hAnsi="Times New Roman" w:cs="Times New Roman"/>
          <w:sz w:val="24"/>
          <w:szCs w:val="24"/>
        </w:rPr>
        <w:t xml:space="preserve"> et al. (2010), reported that timber is an organic construction material for most societies and describes sawn wood with a wide range of physical and mechanical properties for which it is important for the ones selected to have properties suitable for aspired use. The strength, appearance, durability, the moisture content (shrinkage rates) are the main properties affecting the choice of timber. But for certain applications, other properties such as density, hardness, fire performance, etc. are also importan</w:t>
      </w:r>
      <w:r>
        <w:rPr>
          <w:rFonts w:ascii="Times New Roman" w:eastAsia="Times New Roman" w:hAnsi="Times New Roman" w:cs="Times New Roman"/>
          <w:sz w:val="24"/>
          <w:szCs w:val="24"/>
        </w:rPr>
        <w:t>t.</w:t>
      </w:r>
    </w:p>
    <w:p w14:paraId="3E7BBF78"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Trada</w:t>
      </w:r>
      <w:proofErr w:type="spellEnd"/>
      <w:r>
        <w:rPr>
          <w:rFonts w:ascii="Times New Roman" w:eastAsia="Times New Roman" w:hAnsi="Times New Roman" w:cs="Times New Roman"/>
          <w:sz w:val="24"/>
          <w:szCs w:val="24"/>
        </w:rPr>
        <w:t>, 1999) affirmed that most timbers come in a variety of colors between and within species; timbers exposed to light and those that remain unprotected and exposed to weather will change color, especially for the latter once mold growth is developed. To broadly describe timber's appearance and some specific characteristics, the term grain may be used; it refers to the direction, size, and arrangement of the wood cells and should not be used alone instead for instance sloppy grain, wavy grain, spiral grai</w:t>
      </w:r>
      <w:r>
        <w:rPr>
          <w:rFonts w:ascii="Times New Roman" w:eastAsia="Times New Roman" w:hAnsi="Times New Roman" w:cs="Times New Roman"/>
          <w:sz w:val="24"/>
          <w:szCs w:val="24"/>
        </w:rPr>
        <w:t>n etc. (Forest and Wood Products Research and Development Corporation, 2004). Timbers also come in varieties of textures which can be coarse, fine, even, or uneven, etc., and based on the size and arrangement of wood cells, difference is made between the different types of texture. (National Association of Forest Industries, 2004). It can also divulge some other natural characteristics that can affect the strength properties and aesthetics like stains, splits gum veins, and knots which are the part of the b</w:t>
      </w:r>
      <w:r>
        <w:rPr>
          <w:rFonts w:ascii="Times New Roman" w:eastAsia="Times New Roman" w:hAnsi="Times New Roman" w:cs="Times New Roman"/>
          <w:sz w:val="24"/>
          <w:szCs w:val="24"/>
        </w:rPr>
        <w:t>ranches embedded in the main stem of the tree and sloping grain.</w:t>
      </w:r>
    </w:p>
    <w:p w14:paraId="2C6D2ACC" w14:textId="77777777" w:rsidR="009C421F" w:rsidRDefault="00FD4C07">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 Structural timber</w:t>
      </w:r>
    </w:p>
    <w:p w14:paraId="730FA388"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timber or timber machined for structural use has its constituents sawn from the tree trunk in a prismatic shape with a rectangular cross-section except for some exceptions in the shape. The size of the trees in the forest is the main factor that determines the maximum possible dimension of those constituents that are applied for load-carrying functions in structures. Many provisions in the production line to obtain the appropriate structural elements therefore exist; for instance, the longitudina</w:t>
      </w:r>
      <w:r>
        <w:rPr>
          <w:rFonts w:ascii="Times New Roman" w:eastAsia="Times New Roman" w:hAnsi="Times New Roman" w:cs="Times New Roman"/>
          <w:sz w:val="24"/>
          <w:szCs w:val="24"/>
        </w:rPr>
        <w:t>l axis of a structural timber component should synchronize with the wood cells grain direction, (Kohler, 2007). As the outcome of the basic processing steps such as debarking, sawing, planning if necessary, finger-jointing only for some products, and gluing on the broader side, during the production of structural timber, its main characteristic is the anisotropic nature it has where the natural wood structure will be retained to a high degree (Angst et al., 2008).</w:t>
      </w:r>
    </w:p>
    <w:p w14:paraId="3A0186ED" w14:textId="77777777" w:rsidR="009C421F" w:rsidRDefault="00FD4C07">
      <w:pPr>
        <w:widowControl w:val="0"/>
        <w:tabs>
          <w:tab w:val="left" w:pos="1279"/>
        </w:tabs>
        <w:spacing w:after="0" w:line="24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Brief descriptions of  Nigerian grown timbers</w:t>
      </w:r>
    </w:p>
    <w:p w14:paraId="67A208F0" w14:textId="77777777" w:rsidR="009C421F" w:rsidRDefault="00FD4C07">
      <w:pPr>
        <w:keepNext/>
        <w:keepLines/>
        <w:tabs>
          <w:tab w:val="left" w:pos="1279"/>
        </w:tabs>
        <w:spacing w:before="16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 African Sandal Wood (</w:t>
      </w:r>
      <w:proofErr w:type="spellStart"/>
      <w:r>
        <w:rPr>
          <w:rFonts w:ascii="Times New Roman" w:eastAsia="Times New Roman" w:hAnsi="Times New Roman" w:cs="Times New Roman"/>
          <w:b/>
          <w:i/>
          <w:sz w:val="24"/>
          <w:szCs w:val="24"/>
        </w:rPr>
        <w:t>Daniellia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Olivera</w:t>
      </w:r>
      <w:proofErr w:type="spellEnd"/>
      <w:r>
        <w:rPr>
          <w:rFonts w:ascii="Times New Roman" w:eastAsia="Times New Roman" w:hAnsi="Times New Roman" w:cs="Times New Roman"/>
          <w:b/>
          <w:sz w:val="24"/>
          <w:szCs w:val="24"/>
        </w:rPr>
        <w:t>)</w:t>
      </w:r>
    </w:p>
    <w:p w14:paraId="4E3DCD08"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African </w:t>
      </w:r>
      <w:proofErr w:type="spellStart"/>
      <w:r>
        <w:rPr>
          <w:rFonts w:ascii="Times New Roman" w:eastAsia="Times New Roman" w:hAnsi="Times New Roman" w:cs="Times New Roman"/>
          <w:sz w:val="24"/>
          <w:szCs w:val="24"/>
        </w:rPr>
        <w:t>Copalwood</w:t>
      </w:r>
      <w:proofErr w:type="spellEnd"/>
      <w:r>
        <w:rPr>
          <w:rFonts w:ascii="Times New Roman" w:eastAsia="Times New Roman" w:hAnsi="Times New Roman" w:cs="Times New Roman"/>
          <w:i/>
          <w:sz w:val="24"/>
          <w:szCs w:val="24"/>
        </w:rPr>
        <w:t xml:space="preserve"> or </w:t>
      </w:r>
      <w:proofErr w:type="spellStart"/>
      <w:r>
        <w:rPr>
          <w:rFonts w:ascii="Times New Roman" w:eastAsia="Times New Roman" w:hAnsi="Times New Roman" w:cs="Times New Roman"/>
          <w:i/>
          <w:sz w:val="24"/>
          <w:szCs w:val="24"/>
        </w:rPr>
        <w:t>Daniellia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olivera</w:t>
      </w:r>
      <w:proofErr w:type="spellEnd"/>
      <w:r>
        <w:rPr>
          <w:rFonts w:ascii="Times New Roman" w:eastAsia="Times New Roman" w:hAnsi="Times New Roman" w:cs="Times New Roman"/>
          <w:i/>
          <w:sz w:val="24"/>
          <w:szCs w:val="24"/>
        </w:rPr>
        <w:t xml:space="preserve"> or </w:t>
      </w:r>
      <w:proofErr w:type="spellStart"/>
      <w:r>
        <w:rPr>
          <w:rFonts w:ascii="Times New Roman" w:eastAsia="Times New Roman" w:hAnsi="Times New Roman" w:cs="Times New Roman"/>
          <w:i/>
          <w:sz w:val="24"/>
          <w:szCs w:val="24"/>
        </w:rPr>
        <w:t>Iya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a large tree, a genus in the subfamily of </w:t>
      </w:r>
      <w:proofErr w:type="spellStart"/>
      <w:r>
        <w:rPr>
          <w:rFonts w:ascii="Times New Roman" w:eastAsia="Times New Roman" w:hAnsi="Times New Roman" w:cs="Times New Roman"/>
          <w:i/>
          <w:sz w:val="24"/>
          <w:szCs w:val="24"/>
        </w:rPr>
        <w:t>Caesalpinioideae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of the family </w:t>
      </w:r>
      <w:proofErr w:type="spellStart"/>
      <w:r>
        <w:rPr>
          <w:rFonts w:ascii="Times New Roman" w:eastAsia="Times New Roman" w:hAnsi="Times New Roman" w:cs="Times New Roman"/>
          <w:i/>
          <w:sz w:val="24"/>
          <w:szCs w:val="24"/>
        </w:rPr>
        <w:t>Fabaceae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(angiosperm) that can grow up to 45 m in height with a trunk of approximately 20 – 30 m occurring in Nigeria in old tree plantations. Its heartwood is pale pinkish to reddish brown with some darker rings occurring periodically. The wood is soft, light in weight with a possible presence of brittle heart and coarse texture, and works easily with hand and machine tools; with a very slight </w:t>
      </w:r>
      <w:r>
        <w:rPr>
          <w:rFonts w:ascii="Times New Roman" w:eastAsia="Times New Roman" w:hAnsi="Times New Roman" w:cs="Times New Roman"/>
          <w:sz w:val="24"/>
          <w:szCs w:val="24"/>
        </w:rPr>
        <w:t>risk of distortion, it seasons quickly. It is used for furniture components, plywood, joinery, etc. (Fern A., 2014).</w:t>
      </w:r>
    </w:p>
    <w:p w14:paraId="33EF90B0"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E9039C" wp14:editId="003C3E09">
            <wp:extent cx="2857500" cy="2000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57500" cy="2000250"/>
                    </a:xfrm>
                    <a:prstGeom prst="rect">
                      <a:avLst/>
                    </a:prstGeom>
                    <a:ln/>
                  </pic:spPr>
                </pic:pic>
              </a:graphicData>
            </a:graphic>
          </wp:inline>
        </w:drawing>
      </w:r>
    </w:p>
    <w:p w14:paraId="088E6F2E"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Africa </w:t>
      </w:r>
      <w:proofErr w:type="spellStart"/>
      <w:r>
        <w:rPr>
          <w:rFonts w:ascii="Times New Roman" w:eastAsia="Times New Roman" w:hAnsi="Times New Roman" w:cs="Times New Roman"/>
          <w:sz w:val="24"/>
          <w:szCs w:val="24"/>
        </w:rPr>
        <w:t>Copalwood</w:t>
      </w:r>
      <w:proofErr w:type="spellEnd"/>
      <w:r>
        <w:rPr>
          <w:rFonts w:ascii="Times New Roman" w:eastAsia="Times New Roman" w:hAnsi="Times New Roman" w:cs="Times New Roman"/>
          <w:sz w:val="24"/>
          <w:szCs w:val="24"/>
        </w:rPr>
        <w:t xml:space="preserve"> Timber</w:t>
      </w:r>
    </w:p>
    <w:p w14:paraId="5B4BF6E0" w14:textId="77777777" w:rsidR="009C421F" w:rsidRDefault="00FD4C07">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Physical properties of timber</w:t>
      </w:r>
    </w:p>
    <w:p w14:paraId="0C4ACDF0" w14:textId="77777777" w:rsidR="009C421F" w:rsidRDefault="00FD4C07">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Moisture content</w:t>
      </w:r>
    </w:p>
    <w:p w14:paraId="2CCB2C82"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timber which refers to timber that has a moisture content greater than % and resists splitting and cracking easily, has a very high moisture content. Furthermore, the timber, until it reaches the equilibrium moisture content of the surrounding environment, will dry out. During the year 1932, Wilson proclaimed that with the current temperature and humidity, the moisture content at the surface of a piece of green wood reaches equilibrium and from that way forward, varies irregularly with changes in thes</w:t>
      </w:r>
      <w:r>
        <w:rPr>
          <w:rFonts w:ascii="Times New Roman" w:eastAsia="Times New Roman" w:hAnsi="Times New Roman" w:cs="Times New Roman"/>
          <w:sz w:val="24"/>
          <w:szCs w:val="24"/>
        </w:rPr>
        <w:t>e factors after being subjected for some time to natural atmospheric conditions. The size of the piece in addition to the climatic conditions are the main factors to focus on to know how soon such a condition is attained. The Nigeria Standard Code of Practice (NCP2, 1973), stipulates that wood with moisture content above 18 % be considered green, but in dry condition if below. The fiber saturation point is the moisture content (MC) at which the cell walls are fully saturated with bound water but no free wat</w:t>
      </w:r>
      <w:r>
        <w:rPr>
          <w:rFonts w:ascii="Times New Roman" w:eastAsia="Times New Roman" w:hAnsi="Times New Roman" w:cs="Times New Roman"/>
          <w:sz w:val="24"/>
          <w:szCs w:val="24"/>
        </w:rPr>
        <w:t>er occurs in the timber, and this strongly influences the mechanical properties. The Moisture Content of wood below the FSP is a function of the temperature and relative humidity (RH) of the surrounding environment (</w:t>
      </w:r>
      <w:proofErr w:type="spellStart"/>
      <w:r>
        <w:rPr>
          <w:rFonts w:ascii="Times New Roman" w:eastAsia="Times New Roman" w:hAnsi="Times New Roman" w:cs="Times New Roman"/>
          <w:sz w:val="24"/>
          <w:szCs w:val="24"/>
        </w:rPr>
        <w:t>Adeyemi</w:t>
      </w:r>
      <w:proofErr w:type="spellEnd"/>
      <w:r>
        <w:rPr>
          <w:rFonts w:ascii="Times New Roman" w:eastAsia="Times New Roman" w:hAnsi="Times New Roman" w:cs="Times New Roman"/>
          <w:sz w:val="24"/>
          <w:szCs w:val="24"/>
        </w:rPr>
        <w:t>, 2016).</w:t>
      </w:r>
    </w:p>
    <w:p w14:paraId="0977332C"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structural timber, a large variation in terms of shrinkage and swelling as a result of changes in moisture content is noted therefore, a 1% change in moisture content leads to a 0.01% change in the longitudinal direction, 0.1% change in the radial direction and 0.2% change in the tangential direction. Furthermore, a change in the moisture content is likely to cause distortion which can either be a twist, a spring, or a bow. When the moisture content is too high (&gt;20%), it could lead to mold o</w:t>
      </w:r>
      <w:r>
        <w:rPr>
          <w:rFonts w:ascii="Times New Roman" w:eastAsia="Times New Roman" w:hAnsi="Times New Roman" w:cs="Times New Roman"/>
          <w:sz w:val="24"/>
          <w:szCs w:val="24"/>
        </w:rPr>
        <w:t>r rot and when it is too low (&lt;10%), it could be responsible for the timber to be more difficult to nail (</w:t>
      </w:r>
      <w:proofErr w:type="spellStart"/>
      <w:r>
        <w:rPr>
          <w:rFonts w:ascii="Times New Roman" w:eastAsia="Times New Roman" w:hAnsi="Times New Roman" w:cs="Times New Roman"/>
          <w:sz w:val="24"/>
          <w:szCs w:val="24"/>
        </w:rPr>
        <w:t>Kliger</w:t>
      </w:r>
      <w:proofErr w:type="spellEnd"/>
      <w:r>
        <w:rPr>
          <w:rFonts w:ascii="Times New Roman" w:eastAsia="Times New Roman" w:hAnsi="Times New Roman" w:cs="Times New Roman"/>
          <w:sz w:val="24"/>
          <w:szCs w:val="24"/>
        </w:rPr>
        <w:t>, 2006).</w:t>
      </w:r>
    </w:p>
    <w:p w14:paraId="3CF2DE73"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increase in strength in moisture reduction can be explained by the fact that cellulose, which is a major structural component of timber always exhibits greater strength when it is dry than when it is wet as reported by </w:t>
      </w:r>
      <w:proofErr w:type="spellStart"/>
      <w:r>
        <w:rPr>
          <w:rFonts w:ascii="Times New Roman" w:eastAsia="Times New Roman" w:hAnsi="Times New Roman" w:cs="Times New Roman"/>
          <w:sz w:val="24"/>
          <w:szCs w:val="24"/>
        </w:rPr>
        <w:t>Taragon</w:t>
      </w:r>
      <w:proofErr w:type="spellEnd"/>
      <w:r>
        <w:rPr>
          <w:rFonts w:ascii="Times New Roman" w:eastAsia="Times New Roman" w:hAnsi="Times New Roman" w:cs="Times New Roman"/>
          <w:sz w:val="24"/>
          <w:szCs w:val="24"/>
        </w:rPr>
        <w:t xml:space="preserve">, (2000). The three main factors that cause the greater strength when the timber is dry are as follows: first is the </w:t>
      </w:r>
      <w:proofErr w:type="spellStart"/>
      <w:r>
        <w:rPr>
          <w:rFonts w:ascii="Times New Roman" w:eastAsia="Times New Roman" w:hAnsi="Times New Roman" w:cs="Times New Roman"/>
          <w:sz w:val="24"/>
          <w:szCs w:val="24"/>
        </w:rPr>
        <w:t>microfibrils</w:t>
      </w:r>
      <w:proofErr w:type="spellEnd"/>
      <w:r>
        <w:rPr>
          <w:rFonts w:ascii="Times New Roman" w:eastAsia="Times New Roman" w:hAnsi="Times New Roman" w:cs="Times New Roman"/>
          <w:sz w:val="24"/>
          <w:szCs w:val="24"/>
        </w:rPr>
        <w:t xml:space="preserve"> that become compact and thus increase in attractive forces; then the frictional resistance among the cellulose which is being reduced by the moisture acting as a lubricant and finally the reduction in the moisture content leads to shrinkage.</w:t>
      </w:r>
    </w:p>
    <w:p w14:paraId="4C4CB5D9" w14:textId="77777777" w:rsidR="009C421F" w:rsidRDefault="009C421F">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14:paraId="35E91808" w14:textId="77777777" w:rsidR="009C421F" w:rsidRDefault="00FD4C07">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Durability</w:t>
      </w:r>
    </w:p>
    <w:p w14:paraId="4A4BA859"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required period, the ability of the timber to achieve its task is referred to as durability which signifies the performance of the timber when it is exposed to jeopardies such as decay like fungi and insects like for instance, termites and borers attack. Timber species have distinct natural durability characteristics which have been classified based on their expected service life either in the ground or above and exposed to hazards as shown in Table 2.1.</w:t>
      </w:r>
    </w:p>
    <w:p w14:paraId="53863612"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Classification of durability by different classes.</w:t>
      </w:r>
    </w:p>
    <w:tbl>
      <w:tblPr>
        <w:tblStyle w:val="a"/>
        <w:tblW w:w="7640"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856"/>
        <w:gridCol w:w="1993"/>
        <w:gridCol w:w="1364"/>
        <w:gridCol w:w="2427"/>
      </w:tblGrid>
      <w:tr w:rsidR="009C421F" w14:paraId="536A5049" w14:textId="77777777" w:rsidTr="009C421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5ED54547"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Class</w:t>
            </w:r>
          </w:p>
        </w:tc>
        <w:tc>
          <w:tcPr>
            <w:tcW w:w="1993" w:type="dxa"/>
            <w:shd w:val="clear" w:color="auto" w:fill="auto"/>
          </w:tcPr>
          <w:p w14:paraId="36CF8E7C" w14:textId="77777777" w:rsidR="009C421F" w:rsidRDefault="00FD4C07">
            <w:pPr>
              <w:widowControl w:val="0"/>
              <w:tabs>
                <w:tab w:val="left" w:pos="1279"/>
                <w:tab w:val="left" w:pos="9000"/>
              </w:tabs>
              <w:spacing w:after="0" w:line="360" w:lineRule="auto"/>
              <w:ind w:right="3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Rating</w:t>
            </w:r>
          </w:p>
        </w:tc>
        <w:tc>
          <w:tcPr>
            <w:tcW w:w="3791" w:type="dxa"/>
            <w:gridSpan w:val="2"/>
            <w:shd w:val="clear" w:color="auto" w:fill="auto"/>
          </w:tcPr>
          <w:p w14:paraId="5399EEC8" w14:textId="77777777" w:rsidR="009C421F" w:rsidRDefault="00FD4C07">
            <w:pPr>
              <w:widowControl w:val="0"/>
              <w:tabs>
                <w:tab w:val="left" w:pos="1279"/>
                <w:tab w:val="left" w:pos="9000"/>
              </w:tabs>
              <w:spacing w:after="0" w:line="360" w:lineRule="auto"/>
              <w:ind w:right="3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Service Life (</w:t>
            </w:r>
            <w:proofErr w:type="spellStart"/>
            <w:r>
              <w:rPr>
                <w:rFonts w:ascii="Times New Roman" w:eastAsia="Times New Roman" w:hAnsi="Times New Roman" w:cs="Times New Roman"/>
                <w:sz w:val="24"/>
                <w:szCs w:val="24"/>
              </w:rPr>
              <w:t>Yrs</w:t>
            </w:r>
            <w:proofErr w:type="spellEnd"/>
            <w:r>
              <w:rPr>
                <w:rFonts w:ascii="Times New Roman" w:eastAsia="Times New Roman" w:hAnsi="Times New Roman" w:cs="Times New Roman"/>
                <w:sz w:val="24"/>
                <w:szCs w:val="24"/>
              </w:rPr>
              <w:t>)</w:t>
            </w:r>
          </w:p>
        </w:tc>
      </w:tr>
      <w:tr w:rsidR="009C421F" w14:paraId="12DB84DA" w14:textId="77777777" w:rsidTr="009C421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3096F45C" w14:textId="77777777" w:rsidR="009C421F" w:rsidRDefault="009C421F">
            <w:pPr>
              <w:widowControl w:val="0"/>
              <w:tabs>
                <w:tab w:val="left" w:pos="1279"/>
                <w:tab w:val="left" w:pos="9000"/>
              </w:tabs>
              <w:spacing w:after="0" w:line="360" w:lineRule="auto"/>
              <w:ind w:right="30"/>
              <w:rPr>
                <w:rFonts w:ascii="Times New Roman" w:eastAsia="Times New Roman" w:hAnsi="Times New Roman" w:cs="Times New Roman"/>
                <w:sz w:val="24"/>
                <w:szCs w:val="24"/>
              </w:rPr>
            </w:pPr>
          </w:p>
        </w:tc>
        <w:tc>
          <w:tcPr>
            <w:tcW w:w="1993" w:type="dxa"/>
            <w:shd w:val="clear" w:color="auto" w:fill="auto"/>
          </w:tcPr>
          <w:p w14:paraId="2A294038" w14:textId="77777777" w:rsidR="009C421F" w:rsidRDefault="009C421F">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364" w:type="dxa"/>
            <w:shd w:val="clear" w:color="auto" w:fill="auto"/>
          </w:tcPr>
          <w:p w14:paraId="0B91732C" w14:textId="77777777" w:rsidR="009C421F" w:rsidRDefault="00FD4C07">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ground</w:t>
            </w:r>
          </w:p>
        </w:tc>
        <w:tc>
          <w:tcPr>
            <w:tcW w:w="2427" w:type="dxa"/>
            <w:shd w:val="clear" w:color="auto" w:fill="auto"/>
          </w:tcPr>
          <w:p w14:paraId="65FC15C1" w14:textId="77777777" w:rsidR="009C421F" w:rsidRDefault="00FD4C07">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Outside / above ground</w:t>
            </w:r>
          </w:p>
        </w:tc>
      </w:tr>
      <w:tr w:rsidR="009C421F" w14:paraId="374FBC91" w14:textId="77777777" w:rsidTr="009C421F">
        <w:trPr>
          <w:trHeight w:val="284"/>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0A845CB7"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93" w:type="dxa"/>
            <w:shd w:val="clear" w:color="auto" w:fill="auto"/>
          </w:tcPr>
          <w:p w14:paraId="12E590D4" w14:textId="77777777" w:rsidR="009C421F" w:rsidRDefault="00FD4C07">
            <w:pPr>
              <w:widowControl w:val="0"/>
              <w:tabs>
                <w:tab w:val="left" w:pos="1279"/>
                <w:tab w:val="left" w:pos="9000"/>
              </w:tabs>
              <w:spacing w:after="0" w:line="360" w:lineRule="auto"/>
              <w:ind w:right="3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364" w:type="dxa"/>
            <w:shd w:val="clear" w:color="auto" w:fill="auto"/>
          </w:tcPr>
          <w:p w14:paraId="0BF1DF46" w14:textId="77777777" w:rsidR="009C421F" w:rsidRDefault="00FD4C07">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27" w:type="dxa"/>
            <w:shd w:val="clear" w:color="auto" w:fill="auto"/>
          </w:tcPr>
          <w:p w14:paraId="590F3421" w14:textId="77777777" w:rsidR="009C421F" w:rsidRDefault="00FD4C07">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&gt;40</w:t>
            </w:r>
          </w:p>
        </w:tc>
      </w:tr>
      <w:tr w:rsidR="009C421F" w14:paraId="0141DA5F" w14:textId="77777777" w:rsidTr="009C421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0901D3B5"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93" w:type="dxa"/>
            <w:shd w:val="clear" w:color="auto" w:fill="auto"/>
          </w:tcPr>
          <w:p w14:paraId="26236FBE" w14:textId="77777777" w:rsidR="009C421F" w:rsidRDefault="00FD4C07">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Reasonably High</w:t>
            </w:r>
          </w:p>
        </w:tc>
        <w:tc>
          <w:tcPr>
            <w:tcW w:w="1364" w:type="dxa"/>
            <w:shd w:val="clear" w:color="auto" w:fill="auto"/>
          </w:tcPr>
          <w:p w14:paraId="38828D36" w14:textId="77777777" w:rsidR="009C421F" w:rsidRDefault="00FD4C07">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 – 25</w:t>
            </w:r>
          </w:p>
        </w:tc>
        <w:tc>
          <w:tcPr>
            <w:tcW w:w="2427" w:type="dxa"/>
            <w:shd w:val="clear" w:color="auto" w:fill="auto"/>
          </w:tcPr>
          <w:p w14:paraId="03702B82" w14:textId="77777777" w:rsidR="009C421F" w:rsidRDefault="00FD4C07">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 40</w:t>
            </w:r>
          </w:p>
        </w:tc>
      </w:tr>
      <w:tr w:rsidR="009C421F" w14:paraId="1247092F" w14:textId="77777777" w:rsidTr="009C421F">
        <w:trPr>
          <w:trHeight w:val="315"/>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14:paraId="56630E35"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93" w:type="dxa"/>
            <w:shd w:val="clear" w:color="auto" w:fill="auto"/>
          </w:tcPr>
          <w:p w14:paraId="3124DABA" w14:textId="77777777" w:rsidR="009C421F" w:rsidRDefault="00FD4C07">
            <w:pPr>
              <w:widowControl w:val="0"/>
              <w:tabs>
                <w:tab w:val="left" w:pos="1279"/>
                <w:tab w:val="left" w:pos="9000"/>
              </w:tabs>
              <w:spacing w:after="0" w:line="360" w:lineRule="auto"/>
              <w:ind w:right="3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1364" w:type="dxa"/>
            <w:shd w:val="clear" w:color="auto" w:fill="auto"/>
          </w:tcPr>
          <w:p w14:paraId="6DE7DDD8" w14:textId="77777777" w:rsidR="009C421F" w:rsidRDefault="00FD4C07">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 – 15</w:t>
            </w:r>
          </w:p>
        </w:tc>
        <w:tc>
          <w:tcPr>
            <w:tcW w:w="2427" w:type="dxa"/>
            <w:shd w:val="clear" w:color="auto" w:fill="auto"/>
          </w:tcPr>
          <w:p w14:paraId="7336A439" w14:textId="77777777" w:rsidR="009C421F" w:rsidRDefault="00FD4C07">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 15</w:t>
            </w:r>
          </w:p>
        </w:tc>
      </w:tr>
      <w:tr w:rsidR="009C421F" w14:paraId="320DBB37" w14:textId="77777777" w:rsidTr="009C42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000000"/>
            </w:tcBorders>
            <w:shd w:val="clear" w:color="auto" w:fill="auto"/>
          </w:tcPr>
          <w:p w14:paraId="4A3807E5"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93" w:type="dxa"/>
            <w:tcBorders>
              <w:top w:val="single" w:sz="4" w:space="0" w:color="000000"/>
            </w:tcBorders>
            <w:shd w:val="clear" w:color="auto" w:fill="auto"/>
          </w:tcPr>
          <w:p w14:paraId="6293C264" w14:textId="77777777" w:rsidR="009C421F" w:rsidRDefault="00FD4C07">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w:t>
            </w:r>
          </w:p>
        </w:tc>
        <w:tc>
          <w:tcPr>
            <w:tcW w:w="1364" w:type="dxa"/>
            <w:tcBorders>
              <w:top w:val="single" w:sz="4" w:space="0" w:color="000000"/>
            </w:tcBorders>
            <w:shd w:val="clear" w:color="auto" w:fill="auto"/>
          </w:tcPr>
          <w:p w14:paraId="59956D3D" w14:textId="77777777" w:rsidR="009C421F" w:rsidRDefault="00FD4C07">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&lt;5</w:t>
            </w:r>
          </w:p>
        </w:tc>
        <w:tc>
          <w:tcPr>
            <w:tcW w:w="2427" w:type="dxa"/>
            <w:tcBorders>
              <w:top w:val="single" w:sz="4" w:space="0" w:color="000000"/>
            </w:tcBorders>
            <w:shd w:val="clear" w:color="auto" w:fill="auto"/>
          </w:tcPr>
          <w:p w14:paraId="548CA11D" w14:textId="77777777" w:rsidR="009C421F" w:rsidRDefault="00FD4C07">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&lt;7</w:t>
            </w:r>
          </w:p>
        </w:tc>
      </w:tr>
    </w:tbl>
    <w:p w14:paraId="53D3F31D"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(Timber Queensland, 2014)</w:t>
      </w:r>
    </w:p>
    <w:p w14:paraId="052279FA"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the species, the sapwood of all timbers is not durable and can be ranked as Class 4 durability.</w:t>
      </w:r>
    </w:p>
    <w:p w14:paraId="16AE2884"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There is no direct relationship between the stress grade and the durability for instance certain low-durability hardwoods such as </w:t>
      </w:r>
      <w:r>
        <w:rPr>
          <w:rFonts w:ascii="Times New Roman" w:eastAsia="Times New Roman" w:hAnsi="Times New Roman" w:cs="Times New Roman"/>
          <w:i/>
          <w:sz w:val="24"/>
          <w:szCs w:val="24"/>
        </w:rPr>
        <w:t xml:space="preserve">Tasmanian oak </w:t>
      </w:r>
      <w:r>
        <w:rPr>
          <w:rFonts w:ascii="Times New Roman" w:eastAsia="Times New Roman" w:hAnsi="Times New Roman" w:cs="Times New Roman"/>
          <w:sz w:val="24"/>
          <w:szCs w:val="24"/>
        </w:rPr>
        <w:t>can have a high stress grade (Timber Queensland, 2014).</w:t>
      </w:r>
    </w:p>
    <w:p w14:paraId="32550860" w14:textId="77777777" w:rsidR="009C421F" w:rsidRDefault="00FD4C07">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 Density</w:t>
      </w:r>
    </w:p>
    <w:p w14:paraId="032F1C1A"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Wood density is a highly important property defined as an expression of the weight per unit volume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or specific gravity owing to its aid to some parameters such as stiffness and strength (Kennedy, 1995; </w:t>
      </w:r>
      <w:proofErr w:type="spellStart"/>
      <w:r>
        <w:rPr>
          <w:rFonts w:ascii="Times New Roman" w:eastAsia="Times New Roman" w:hAnsi="Times New Roman" w:cs="Times New Roman"/>
          <w:sz w:val="24"/>
          <w:szCs w:val="24"/>
        </w:rPr>
        <w:t>Vikram</w:t>
      </w:r>
      <w:proofErr w:type="spellEnd"/>
      <w:r>
        <w:rPr>
          <w:rFonts w:ascii="Times New Roman" w:eastAsia="Times New Roman" w:hAnsi="Times New Roman" w:cs="Times New Roman"/>
          <w:sz w:val="24"/>
          <w:szCs w:val="24"/>
        </w:rPr>
        <w:t>, et al., 2011); also, it is not commonly satisfactory to associate the density of green wood due to the reason that, ultimately, the amount of water in wood is variable. The compressive and shear strength parallel to grain and the fiber stress in bending strength at the elastic limit of wood, change in direct proportion to the weight of dry wood per unit of volume when green according to data obt</w:t>
      </w:r>
      <w:r>
        <w:rPr>
          <w:rFonts w:ascii="Times New Roman" w:eastAsia="Times New Roman" w:hAnsi="Times New Roman" w:cs="Times New Roman"/>
          <w:sz w:val="24"/>
          <w:szCs w:val="24"/>
        </w:rPr>
        <w:t>ained from a bunch of tests on the strength of different woods. (Record, 1914). The density of the lignin, cellulose, and hemicellulose at approximately 1500kg/m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is substantially constant, and the presence of extractives that can vary within a proportion of 1 to 20% conditional to the age of the tree species and their position in the stem, overwhelm greatly the wood density.</w:t>
      </w:r>
    </w:p>
    <w:p w14:paraId="4155C106" w14:textId="77777777" w:rsidR="009C421F" w:rsidRDefault="00FD4C0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 Reinforced Concrete: Traditional Approaches</w:t>
      </w:r>
    </w:p>
    <w:p w14:paraId="11DAEA23"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Traditionally, steel reinforcement in concrete provides high tensile strength and ductility. Steel-concrete bond strength and corrosion resistance are critical factors affecting long-term durability. Reinforced concrete (RC) is a composite material wherein concrete, strong in compression but weak in tension, is combined with reinforcement, typically steel, which is strong in tension. This synergy allows reinforced concrete to perform effectively under various loading conditions. Since its introduction in th</w:t>
      </w:r>
      <w:r>
        <w:rPr>
          <w:rFonts w:ascii="Times New Roman" w:eastAsia="Times New Roman" w:hAnsi="Times New Roman" w:cs="Times New Roman"/>
          <w:color w:val="000000"/>
          <w:sz w:val="24"/>
          <w:szCs w:val="24"/>
        </w:rPr>
        <w:t>e 19th century, reinforced concrete has become the backbone of modern infrastructure, from buildings and bridges to tunnels and retaining walls. Concrete's compressive strength, durability, and formability, when paired with steel's tensile strength and ductility, make the RC system highly adaptable and cost-effective. The steel is strategically placed in regions of the concrete cross-section expected to experience tension under loading. This configuration is governed by principles of equilibrium and compati</w:t>
      </w:r>
      <w:r>
        <w:rPr>
          <w:rFonts w:ascii="Times New Roman" w:eastAsia="Times New Roman" w:hAnsi="Times New Roman" w:cs="Times New Roman"/>
          <w:color w:val="000000"/>
          <w:sz w:val="24"/>
          <w:szCs w:val="24"/>
        </w:rPr>
        <w:t>bility under structural mechanics (</w:t>
      </w:r>
      <w:proofErr w:type="spellStart"/>
      <w:r>
        <w:rPr>
          <w:rFonts w:ascii="Times New Roman" w:eastAsia="Times New Roman" w:hAnsi="Times New Roman" w:cs="Times New Roman"/>
          <w:color w:val="000000"/>
          <w:sz w:val="24"/>
          <w:szCs w:val="24"/>
        </w:rPr>
        <w:t>Nilson</w:t>
      </w:r>
      <w:proofErr w:type="spellEnd"/>
      <w:r>
        <w:rPr>
          <w:rFonts w:ascii="Times New Roman" w:eastAsia="Times New Roman" w:hAnsi="Times New Roman" w:cs="Times New Roman"/>
          <w:color w:val="000000"/>
          <w:sz w:val="24"/>
          <w:szCs w:val="24"/>
        </w:rPr>
        <w:t xml:space="preserve">, Darwin, &amp; Dolan, 2010). The use of reinforced concrete dates back to the mid-1800s, pioneered by innovators such as Joseph </w:t>
      </w:r>
      <w:proofErr w:type="spellStart"/>
      <w:r>
        <w:rPr>
          <w:rFonts w:ascii="Times New Roman" w:eastAsia="Times New Roman" w:hAnsi="Times New Roman" w:cs="Times New Roman"/>
          <w:color w:val="000000"/>
          <w:sz w:val="24"/>
          <w:szCs w:val="24"/>
        </w:rPr>
        <w:t>Monier</w:t>
      </w:r>
      <w:proofErr w:type="spellEnd"/>
      <w:r>
        <w:rPr>
          <w:rFonts w:ascii="Times New Roman" w:eastAsia="Times New Roman" w:hAnsi="Times New Roman" w:cs="Times New Roman"/>
          <w:color w:val="000000"/>
          <w:sz w:val="24"/>
          <w:szCs w:val="24"/>
        </w:rPr>
        <w:t xml:space="preserve">, who patented a reinforced concrete flowerpot in 1867, and François </w:t>
      </w:r>
      <w:proofErr w:type="spellStart"/>
      <w:r>
        <w:rPr>
          <w:rFonts w:ascii="Times New Roman" w:eastAsia="Times New Roman" w:hAnsi="Times New Roman" w:cs="Times New Roman"/>
          <w:color w:val="000000"/>
          <w:sz w:val="24"/>
          <w:szCs w:val="24"/>
        </w:rPr>
        <w:t>Hennebique</w:t>
      </w:r>
      <w:proofErr w:type="spellEnd"/>
      <w:r>
        <w:rPr>
          <w:rFonts w:ascii="Times New Roman" w:eastAsia="Times New Roman" w:hAnsi="Times New Roman" w:cs="Times New Roman"/>
          <w:color w:val="000000"/>
          <w:sz w:val="24"/>
          <w:szCs w:val="24"/>
        </w:rPr>
        <w:t>, who developed a systematic construction method in the late 19th century (Collins &amp; Mitchell, 1991). The development of standardized design practices and construction codes through the 20th century allowed RC to dominate global construction practices.</w:t>
      </w:r>
    </w:p>
    <w:p w14:paraId="1654FADD"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RC slabs are designed based on limit state design principles defined in structural codes such as </w:t>
      </w:r>
      <w:proofErr w:type="spellStart"/>
      <w:r>
        <w:rPr>
          <w:rFonts w:ascii="Times New Roman" w:eastAsia="Times New Roman" w:hAnsi="Times New Roman" w:cs="Times New Roman"/>
          <w:color w:val="000000"/>
          <w:sz w:val="24"/>
          <w:szCs w:val="24"/>
        </w:rPr>
        <w:t>Eurocode</w:t>
      </w:r>
      <w:proofErr w:type="spellEnd"/>
      <w:r>
        <w:rPr>
          <w:rFonts w:ascii="Times New Roman" w:eastAsia="Times New Roman" w:hAnsi="Times New Roman" w:cs="Times New Roman"/>
          <w:color w:val="000000"/>
          <w:sz w:val="24"/>
          <w:szCs w:val="24"/>
        </w:rPr>
        <w:t xml:space="preserve"> 2 (EN 1992-1-1) and ACI 318. These consider Ultimate Limit States (ULS) and Serviceability Limit States (SLS). The most common types of RC slabs include:</w:t>
      </w:r>
    </w:p>
    <w:p w14:paraId="5528A1F6" w14:textId="77777777" w:rsidR="009C421F" w:rsidRDefault="00FD4C07">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One-way slabs: Reinforced in one direction, typically used in beam-supported spans.</w:t>
      </w:r>
    </w:p>
    <w:p w14:paraId="12DA449E" w14:textId="77777777" w:rsidR="009C421F" w:rsidRDefault="00FD4C07">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Two-way slabs: Reinforced in two directions, used in flat plates or flat slabs with column supports.</w:t>
      </w:r>
    </w:p>
    <w:p w14:paraId="5A872A9A"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structural behaviors considered in slab design include bending, shear, deflection, punching shear, and crack control. To address the limitations of reinforced concrete, research over the past few decades has explored the use of:</w:t>
      </w:r>
    </w:p>
    <w:p w14:paraId="0E7A418C" w14:textId="77777777" w:rsidR="009C421F" w:rsidRDefault="00FD4C07">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Fiber-Reinforced Polymers (FRP): Non-corrosive and lightweight, but cost and long-term performance are concerns.</w:t>
      </w:r>
    </w:p>
    <w:p w14:paraId="0331450C" w14:textId="77777777" w:rsidR="009C421F" w:rsidRDefault="00FD4C07">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Stainless Steel or Galvanized Rebar: Offers better corrosion resistance at higher cost.</w:t>
      </w:r>
    </w:p>
    <w:p w14:paraId="14327EC8" w14:textId="77777777" w:rsidR="009C421F" w:rsidRDefault="00FD4C07">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 xml:space="preserve"> Natural Fibers and Alternative Materials: Such as bamboo or timber for specific applications, especially in low-cost or sustainable construction contexts (</w:t>
      </w:r>
      <w:proofErr w:type="spellStart"/>
      <w:r>
        <w:rPr>
          <w:rFonts w:ascii="Times New Roman" w:eastAsia="Times New Roman" w:hAnsi="Times New Roman" w:cs="Times New Roman"/>
          <w:color w:val="000000"/>
          <w:sz w:val="24"/>
          <w:szCs w:val="24"/>
        </w:rPr>
        <w:t>Ashour</w:t>
      </w:r>
      <w:proofErr w:type="spellEnd"/>
      <w:r>
        <w:rPr>
          <w:rFonts w:ascii="Times New Roman" w:eastAsia="Times New Roman" w:hAnsi="Times New Roman" w:cs="Times New Roman"/>
          <w:color w:val="000000"/>
          <w:sz w:val="24"/>
          <w:szCs w:val="24"/>
        </w:rPr>
        <w:t xml:space="preserve">, 2000). </w:t>
      </w:r>
    </w:p>
    <w:p w14:paraId="70367295"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shift toward alternative reinforcement materials forms the foundational motivation behind the current study into timber-reinforced concrete slabs as a sustainable, lightweight, and regionally adaptable solution</w:t>
      </w:r>
    </w:p>
    <w:p w14:paraId="73D6AA3F"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 Timber as a Structural Material</w:t>
      </w:r>
    </w:p>
    <w:p w14:paraId="0D4E374A"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 is characterized by anisotropic behavior, high strength-to-weight ratio, and excellent workability. Engineered wood products like LVL and glulam offer consistent mechanical properties and dimensional stability. Timber has been used as a structural material for thousands of years due to its natural abundance, ease of processing, and favorable mechanical properties. In modern structural engineering, timber has evolved from a traditional building material to an engineered product with consistent and pre</w:t>
      </w:r>
      <w:r>
        <w:rPr>
          <w:rFonts w:ascii="Times New Roman" w:eastAsia="Times New Roman" w:hAnsi="Times New Roman" w:cs="Times New Roman"/>
          <w:color w:val="000000"/>
          <w:sz w:val="24"/>
          <w:szCs w:val="24"/>
        </w:rPr>
        <w:t xml:space="preserve">dictable performance characteristics. With the growing emphasis on sustainability and carbon reduction in the built environment, timber is experiencing renewed interest as a primary or hybrid structural material. </w:t>
      </w:r>
    </w:p>
    <w:p w14:paraId="0CABC3DD"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Timber is an orthotropic material, meaning it exhibits different mechanical properties along its three principal axes—longitudinal, radial, and tangential. Its longitudinal direction, which aligns with the grain, is the strongest and stiffest, making it particularly effective in resisting tensile and compressive forces along the </w:t>
      </w:r>
      <w:proofErr w:type="spellStart"/>
      <w:r>
        <w:rPr>
          <w:rFonts w:ascii="Times New Roman" w:eastAsia="Times New Roman" w:hAnsi="Times New Roman" w:cs="Times New Roman"/>
          <w:color w:val="000000"/>
          <w:sz w:val="24"/>
          <w:szCs w:val="24"/>
        </w:rPr>
        <w:t>grain.However</w:t>
      </w:r>
      <w:proofErr w:type="spellEnd"/>
      <w:r>
        <w:rPr>
          <w:rFonts w:ascii="Times New Roman" w:eastAsia="Times New Roman" w:hAnsi="Times New Roman" w:cs="Times New Roman"/>
          <w:color w:val="000000"/>
          <w:sz w:val="24"/>
          <w:szCs w:val="24"/>
        </w:rPr>
        <w:t>, timber is relatively weak in tension and compression perpendicular to the grain and in shear, requiring careful detailing to avoid splitting and failure (Green &amp; Evans, 2008).  To overcome natural limitations of solid timber—such as knots, grain variability, and dimensional instability—engineered wood products (EWPs) have been developed. These are manufactured by bonding wood strands, veneers, or laminations under controlled conditions. Common EWPs include:</w:t>
      </w:r>
    </w:p>
    <w:p w14:paraId="3485AEAE" w14:textId="77777777" w:rsidR="009C421F" w:rsidRDefault="00FD4C07">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Glued Laminated Timber (Glulam): Made from layers of dimensional lumber bonded with durable adhesives. Offers high strength and can be curved into custom shapes.</w:t>
      </w:r>
    </w:p>
    <w:p w14:paraId="078B284C" w14:textId="77777777" w:rsidR="009C421F" w:rsidRDefault="00FD4C07">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Laminated Veneer Lumber (LVL): Thin wood veneers glued in the same grain direction, resulting in high strength and stiffness.</w:t>
      </w:r>
    </w:p>
    <w:p w14:paraId="0095B259" w14:textId="77777777" w:rsidR="009C421F" w:rsidRDefault="00FD4C07">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Cross-Laminated Timber (CLT): Layers of timber oriented perpendicularly and bonded together, providing dimensional stability and strength in multiple directions.</w:t>
      </w:r>
    </w:p>
    <w:p w14:paraId="09E79F6E" w14:textId="77777777" w:rsidR="009C421F" w:rsidRDefault="00FD4C07">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Oriented Strand Board (OSB): Used primarily in sheathing, it consists of wood strands bonded in specific orientations.</w:t>
      </w:r>
    </w:p>
    <w:p w14:paraId="15DC010D"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products allow timber to compete with steel and concrete in terms of structural performance, especially in mid- and high-rise construction (Mohammad et al., 2012).</w:t>
      </w:r>
    </w:p>
    <w:p w14:paraId="342116A5"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 Composite Action in Timber-Concrete Systems</w:t>
      </w:r>
    </w:p>
    <w:p w14:paraId="746E7BA3"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Timber-concrete composites (TCCs) have been studied primarily in floor systems where concrete bears compression and timber resists tension. The composite action is often achieved using mechanical fasteners, notches, or adhesive bonding. Composite construction integrates two or more distinct materials to act together structurally, achieving enhanced performance by utilizing the strengths of each. In timber-concrete systems, the goal is to combine timber’s tensile strength and lightweight characteristics with</w:t>
      </w:r>
      <w:r>
        <w:rPr>
          <w:rFonts w:ascii="Times New Roman" w:eastAsia="Times New Roman" w:hAnsi="Times New Roman" w:cs="Times New Roman"/>
          <w:color w:val="000000"/>
          <w:sz w:val="24"/>
          <w:szCs w:val="24"/>
        </w:rPr>
        <w:t xml:space="preserve"> concrete’s compressive strength, rigidity, and mass. These systems are primarily used in floor construction, where timber beams or slabs are topped with a layer of reinforced concrete. Timber-concrete composites (TCC) are a response to the growing demand for sustainable, efficient, and low-carbon construction systems. By leveraging the complementary behavior of wood and concrete, TCC systems offer improved strength, stiffness, and serviceability compared to traditional timber floors, while being lighter an</w:t>
      </w:r>
      <w:r>
        <w:rPr>
          <w:rFonts w:ascii="Times New Roman" w:eastAsia="Times New Roman" w:hAnsi="Times New Roman" w:cs="Times New Roman"/>
          <w:color w:val="000000"/>
          <w:sz w:val="24"/>
          <w:szCs w:val="24"/>
        </w:rPr>
        <w:t>d more sustainable than conventional reinforced concrete slabs (Dias et al., 2007). Composite action refers to the degree of cooperation between two bonded materials to resist loads. In a TCC system, full composite action implies that no slip occurs at the interface between timber and concrete, resulting in maximum structural efficiency. However, due to material differences and practical constraints, partial composite action is usually achieved. The effectiveness of composite action depends on interface con</w:t>
      </w:r>
      <w:r>
        <w:rPr>
          <w:rFonts w:ascii="Times New Roman" w:eastAsia="Times New Roman" w:hAnsi="Times New Roman" w:cs="Times New Roman"/>
          <w:color w:val="000000"/>
          <w:sz w:val="24"/>
          <w:szCs w:val="24"/>
        </w:rPr>
        <w:t xml:space="preserve">nection system, material compatibility, stiffness of connectors, shear transfer capability.  According to </w:t>
      </w:r>
      <w:proofErr w:type="spellStart"/>
      <w:r>
        <w:rPr>
          <w:rFonts w:ascii="Times New Roman" w:eastAsia="Times New Roman" w:hAnsi="Times New Roman" w:cs="Times New Roman"/>
          <w:color w:val="000000"/>
          <w:sz w:val="24"/>
          <w:szCs w:val="24"/>
        </w:rPr>
        <w:t>Lukaszewska</w:t>
      </w:r>
      <w:proofErr w:type="spellEnd"/>
      <w:r>
        <w:rPr>
          <w:rFonts w:ascii="Times New Roman" w:eastAsia="Times New Roman" w:hAnsi="Times New Roman" w:cs="Times New Roman"/>
          <w:color w:val="000000"/>
          <w:sz w:val="24"/>
          <w:szCs w:val="24"/>
        </w:rPr>
        <w:t xml:space="preserve"> (2009), partial interaction affects both flexural stiffness (EI) and load distribution, making accurate modeling and testing essential for design.</w:t>
      </w:r>
    </w:p>
    <w:p w14:paraId="4D8A0D8B"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2.6.1 Structural Behavior of Timber-Concrete Composites</w:t>
      </w:r>
    </w:p>
    <w:p w14:paraId="4436702D"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bending, concrete (in compression) and timber (in tension) share the load based on their stiffness and the level of interaction at the interface. The effective bending stiffness of a TCC system lies between that of a non-composite (no-slip) and a fully composite (perfect bond) section. The γ-method, as introduced in </w:t>
      </w:r>
      <w:proofErr w:type="spellStart"/>
      <w:r>
        <w:rPr>
          <w:rFonts w:ascii="Times New Roman" w:eastAsia="Times New Roman" w:hAnsi="Times New Roman" w:cs="Times New Roman"/>
          <w:color w:val="000000"/>
          <w:sz w:val="24"/>
          <w:szCs w:val="24"/>
        </w:rPr>
        <w:t>Eurocode</w:t>
      </w:r>
      <w:proofErr w:type="spellEnd"/>
      <w:r>
        <w:rPr>
          <w:rFonts w:ascii="Times New Roman" w:eastAsia="Times New Roman" w:hAnsi="Times New Roman" w:cs="Times New Roman"/>
          <w:color w:val="000000"/>
          <w:sz w:val="24"/>
          <w:szCs w:val="24"/>
        </w:rPr>
        <w:t xml:space="preserve"> 5 (EN 1995-1-1), is a widely used design approach to quantify the degree of composite action by using a gamma factor (γ) to modify the stiffness of the system (</w:t>
      </w:r>
      <w:proofErr w:type="spellStart"/>
      <w:r>
        <w:rPr>
          <w:rFonts w:ascii="Times New Roman" w:eastAsia="Times New Roman" w:hAnsi="Times New Roman" w:cs="Times New Roman"/>
          <w:color w:val="000000"/>
          <w:sz w:val="24"/>
          <w:szCs w:val="24"/>
        </w:rPr>
        <w:t>Lukaszewska</w:t>
      </w:r>
      <w:proofErr w:type="spellEnd"/>
      <w:r>
        <w:rPr>
          <w:rFonts w:ascii="Times New Roman" w:eastAsia="Times New Roman" w:hAnsi="Times New Roman" w:cs="Times New Roman"/>
          <w:color w:val="000000"/>
          <w:sz w:val="24"/>
          <w:szCs w:val="24"/>
        </w:rPr>
        <w:t>, 2009). Key structural benefits includes increased load-bearing capacity, reduced mid-span deflection, improved vibration performance, better sound insulation and fire resistance due to the mass of the concrete. Timber-concrete composite floors are increasingly used in residential and commercial buildings, retrofits of old timber</w:t>
      </w:r>
      <w:r>
        <w:rPr>
          <w:rFonts w:ascii="Times New Roman" w:eastAsia="Times New Roman" w:hAnsi="Times New Roman" w:cs="Times New Roman"/>
          <w:color w:val="000000"/>
          <w:sz w:val="24"/>
          <w:szCs w:val="24"/>
        </w:rPr>
        <w:t xml:space="preserve"> structures (to increase capacity without full demolition), sustainable mid-rise and low-rise buildings and modular and prefabricated systems. Composite action in timber-concrete systems allows for the efficient use of both materials by combining their strengths. While full composite action is rarely achieved due to interface slip, partial interaction—properly designed—can result in structurally sound, cost-effective, and sustainable systems. These hybrid structures hold great promise for both new construct</w:t>
      </w:r>
      <w:r>
        <w:rPr>
          <w:rFonts w:ascii="Times New Roman" w:eastAsia="Times New Roman" w:hAnsi="Times New Roman" w:cs="Times New Roman"/>
          <w:color w:val="000000"/>
          <w:sz w:val="24"/>
          <w:szCs w:val="24"/>
        </w:rPr>
        <w:t>ion and renovation, particularly in low- to mid-rise applications where lightweight construction and environmental performance are priorities.</w:t>
      </w:r>
    </w:p>
    <w:p w14:paraId="777A50A7" w14:textId="77777777" w:rsidR="009C421F" w:rsidRDefault="00FD4C07">
      <w:pPr>
        <w:widowControl w:val="0"/>
        <w:tabs>
          <w:tab w:val="left" w:pos="1279"/>
          <w:tab w:val="left" w:pos="9000"/>
        </w:tabs>
        <w:spacing w:before="133"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Flexural Strength</w:t>
      </w:r>
    </w:p>
    <w:p w14:paraId="2A74FC7F" w14:textId="77777777" w:rsidR="009C421F" w:rsidRDefault="00FD4C07">
      <w:pPr>
        <w:widowControl w:val="0"/>
        <w:tabs>
          <w:tab w:val="left" w:pos="1279"/>
          <w:tab w:val="left" w:pos="9000"/>
        </w:tabs>
        <w:spacing w:before="133"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flexural test, the theoretical maximum tensile stress reached in the bottom fiber of a test beam or slab is known as the modulus of rupture, which is also flexural strength, bending strength, or fracture strength. When concrete is subjected to bending, the transverse bending test is most frequently employed, in which a specimen having either a circular or rectangular cross-section is bent until it fractures or yields. The value of flexural strength would be the same as tensile strength if the materia</w:t>
      </w:r>
      <w:r>
        <w:rPr>
          <w:rFonts w:ascii="Times New Roman" w:eastAsia="Times New Roman" w:hAnsi="Times New Roman" w:cs="Times New Roman"/>
          <w:sz w:val="24"/>
          <w:szCs w:val="24"/>
        </w:rPr>
        <w:t>ls are homogenous. The flexural strength represents the highest stress experienced within the material at its moment of rupture. It is measured in terms of stress represented with the symbol sigma. For determining the flexural strength or modulus of rupture, the following two systems of loading of the specimen may be adopted (Gupta &amp; Gupta, 2004):</w:t>
      </w:r>
    </w:p>
    <w:p w14:paraId="65076847" w14:textId="77777777" w:rsidR="009C421F" w:rsidRDefault="009C421F">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p>
    <w:p w14:paraId="68386B52" w14:textId="77777777" w:rsidR="009C421F" w:rsidRDefault="00FD4C07">
      <w:pPr>
        <w:widowControl w:val="0"/>
        <w:pBdr>
          <w:top w:val="nil"/>
          <w:left w:val="nil"/>
          <w:bottom w:val="nil"/>
          <w:right w:val="nil"/>
          <w:between w:val="nil"/>
        </w:pBdr>
        <w:tabs>
          <w:tab w:val="left" w:pos="1279"/>
          <w:tab w:val="left" w:pos="1708"/>
          <w:tab w:val="left" w:pos="9000"/>
        </w:tabs>
        <w:spacing w:after="0" w:line="48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Central Point Loading</w:t>
      </w:r>
    </w:p>
    <w:p w14:paraId="577A0879" w14:textId="77777777" w:rsidR="009C421F" w:rsidRDefault="00FD4C07">
      <w:pPr>
        <w:widowControl w:val="0"/>
        <w:tabs>
          <w:tab w:val="left" w:pos="1279"/>
          <w:tab w:val="left" w:pos="1708"/>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system of loading, the load is applied at the mid or central point of the test specimen which gives a triangular bending moment distribution. The maximum stress fiber stress will be below the point of loading where the bending moment is maximum. Thus, the maximum stress occurs at one section of the specimen, not necessarily the weakest section of the specimen. Figure 2.19 shows the arrangement of the apparatus in a one-point test to determine the flexural strength of a rectangular beam.</w:t>
      </w:r>
    </w:p>
    <w:p w14:paraId="7FA3E212" w14:textId="77777777" w:rsidR="009C421F" w:rsidRDefault="00FD4C07">
      <w:pPr>
        <w:widowControl w:val="0"/>
        <w:tabs>
          <w:tab w:val="left" w:pos="1279"/>
          <w:tab w:val="left" w:pos="9000"/>
        </w:tabs>
        <w:spacing w:before="10" w:after="0" w:line="480" w:lineRule="auto"/>
        <w:ind w:right="30"/>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222481E3" wp14:editId="6D97B828">
            <wp:simplePos x="0" y="0"/>
            <wp:positionH relativeFrom="column">
              <wp:posOffset>317500</wp:posOffset>
            </wp:positionH>
            <wp:positionV relativeFrom="paragraph">
              <wp:posOffset>275590</wp:posOffset>
            </wp:positionV>
            <wp:extent cx="5088890" cy="2494280"/>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088890" cy="2494280"/>
                    </a:xfrm>
                    <a:prstGeom prst="rect">
                      <a:avLst/>
                    </a:prstGeom>
                    <a:ln/>
                  </pic:spPr>
                </pic:pic>
              </a:graphicData>
            </a:graphic>
          </wp:anchor>
        </w:drawing>
      </w:r>
    </w:p>
    <w:p w14:paraId="4D24BDC1" w14:textId="77777777" w:rsidR="009C421F" w:rsidRDefault="009C421F">
      <w:pPr>
        <w:widowControl w:val="0"/>
        <w:tabs>
          <w:tab w:val="left" w:pos="1279"/>
          <w:tab w:val="left" w:pos="9000"/>
        </w:tabs>
        <w:spacing w:before="4" w:after="0" w:line="240" w:lineRule="auto"/>
        <w:ind w:right="30"/>
        <w:rPr>
          <w:rFonts w:ascii="Times New Roman" w:eastAsia="Times New Roman" w:hAnsi="Times New Roman" w:cs="Times New Roman"/>
          <w:sz w:val="24"/>
          <w:szCs w:val="24"/>
        </w:rPr>
      </w:pPr>
    </w:p>
    <w:p w14:paraId="159080A3" w14:textId="77777777" w:rsidR="009C421F" w:rsidRDefault="00FD4C07">
      <w:pPr>
        <w:widowControl w:val="0"/>
        <w:tabs>
          <w:tab w:val="left" w:pos="720"/>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2.1: Flexural test (Central loading).  Source: (Gupta and Gupta, 2004)</w:t>
      </w:r>
    </w:p>
    <w:p w14:paraId="63A3B9CA" w14:textId="77777777" w:rsidR="009C421F" w:rsidRDefault="009C421F">
      <w:pPr>
        <w:widowControl w:val="0"/>
        <w:tabs>
          <w:tab w:val="left" w:pos="1279"/>
          <w:tab w:val="left" w:pos="9000"/>
        </w:tabs>
        <w:spacing w:before="8" w:after="0" w:line="240" w:lineRule="auto"/>
        <w:ind w:right="30"/>
        <w:rPr>
          <w:rFonts w:ascii="Times New Roman" w:eastAsia="Times New Roman" w:hAnsi="Times New Roman" w:cs="Times New Roman"/>
          <w:sz w:val="24"/>
          <w:szCs w:val="24"/>
        </w:rPr>
      </w:pPr>
    </w:p>
    <w:p w14:paraId="1B1B6CA7" w14:textId="77777777" w:rsidR="009C421F" w:rsidRDefault="00FD4C07">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rectangular sample under a load in a two-point bending setup (Figure 2.1), the flexural strength is calculated with equation (2.1)</w:t>
      </w:r>
    </w:p>
    <w:p w14:paraId="0623F639" w14:textId="77777777" w:rsidR="009C421F" w:rsidRDefault="009C421F">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14:paraId="2CA99AFC" w14:textId="77777777" w:rsidR="009C421F" w:rsidRDefault="00FD4C07">
      <w:pPr>
        <w:widowControl w:val="0"/>
        <w:tabs>
          <w:tab w:val="left" w:pos="1279"/>
        </w:tabs>
        <w:spacing w:before="3"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3</m:t>
            </m:r>
            <m:r>
              <w:rPr>
                <w:rFonts w:ascii="Cambria Math" w:eastAsia="Cambria Math" w:hAnsi="Cambria Math" w:cs="Cambria Math"/>
                <w:sz w:val="24"/>
                <w:szCs w:val="24"/>
              </w:rPr>
              <m:t>FL</m:t>
            </m:r>
          </m:num>
          <m:den>
            <m:r>
              <w:rPr>
                <w:rFonts w:ascii="Cambria Math" w:eastAsia="Cambria Math" w:hAnsi="Cambria Math" w:cs="Cambria Math"/>
                <w:sz w:val="24"/>
                <w:szCs w:val="24"/>
              </w:rPr>
              <m:t>2</m:t>
            </m:r>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14:paraId="01AB8AD2" w14:textId="77777777" w:rsidR="009C421F" w:rsidRDefault="009C421F">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14:paraId="2CF94287" w14:textId="77777777" w:rsidR="009C421F" w:rsidRDefault="00FD4C07">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7179FD46" w14:textId="77777777" w:rsidR="009C421F" w:rsidRDefault="009C421F">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14:paraId="6FF65B2A" w14:textId="77777777" w:rsidR="009C421F" w:rsidRDefault="00FD4C07">
      <w:pPr>
        <w:widowControl w:val="0"/>
        <w:tabs>
          <w:tab w:val="left" w:pos="1279"/>
          <w:tab w:val="left" w:pos="9000"/>
        </w:tabs>
        <w:spacing w:before="3"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14:paraId="59145A4F"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b is width (mm)</w:t>
      </w:r>
    </w:p>
    <w:p w14:paraId="7CD972DF" w14:textId="77777777" w:rsidR="009C421F" w:rsidRDefault="00FD4C07">
      <w:pPr>
        <w:widowControl w:val="0"/>
        <w:tabs>
          <w:tab w:val="left" w:pos="1279"/>
          <w:tab w:val="left" w:pos="9000"/>
        </w:tabs>
        <w:spacing w:before="140"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 is thickness (mm)</w:t>
      </w:r>
    </w:p>
    <w:p w14:paraId="3D18BD9D" w14:textId="77777777" w:rsidR="009C421F" w:rsidRDefault="009C421F">
      <w:pPr>
        <w:widowControl w:val="0"/>
        <w:tabs>
          <w:tab w:val="left" w:pos="1279"/>
          <w:tab w:val="left" w:pos="9000"/>
        </w:tabs>
        <w:spacing w:before="11" w:after="0" w:line="240" w:lineRule="auto"/>
        <w:ind w:right="30"/>
        <w:rPr>
          <w:rFonts w:ascii="Times New Roman" w:eastAsia="Times New Roman" w:hAnsi="Times New Roman" w:cs="Times New Roman"/>
          <w:sz w:val="24"/>
          <w:szCs w:val="24"/>
        </w:rPr>
      </w:pPr>
    </w:p>
    <w:p w14:paraId="792EF963" w14:textId="77777777" w:rsidR="009C421F" w:rsidRDefault="00FD4C07">
      <w:pPr>
        <w:widowControl w:val="0"/>
        <w:pBdr>
          <w:top w:val="nil"/>
          <w:left w:val="nil"/>
          <w:bottom w:val="nil"/>
          <w:right w:val="nil"/>
          <w:between w:val="nil"/>
        </w:pBdr>
        <w:tabs>
          <w:tab w:val="left" w:pos="1279"/>
          <w:tab w:val="left" w:pos="1708"/>
          <w:tab w:val="left" w:pos="9000"/>
        </w:tabs>
        <w:spacing w:before="20" w:after="20" w:line="36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Two Points Loading </w:t>
      </w:r>
    </w:p>
    <w:p w14:paraId="1A224480" w14:textId="77777777" w:rsidR="009C421F" w:rsidRDefault="00FD4C07">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 of loading produces a constant bending moment between the load points so that one-third of the span is subjected to the maximum stress and thus in this region cracking is likely to take place. Nowadays, this system of loading is taken as the standard method of </w:t>
      </w:r>
    </w:p>
    <w:p w14:paraId="2FAAADCE" w14:textId="77777777" w:rsidR="009C421F" w:rsidRDefault="00FD4C07">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loading. The system of two points loading is shown in Figure 2.2</w:t>
      </w:r>
      <w:r>
        <w:rPr>
          <w:i/>
        </w:rPr>
        <w:t xml:space="preserve"> </w:t>
      </w:r>
      <w:r>
        <w:rPr>
          <w:rFonts w:ascii="Times New Roman" w:eastAsia="Times New Roman" w:hAnsi="Times New Roman" w:cs="Times New Roman"/>
          <w:sz w:val="24"/>
          <w:szCs w:val="24"/>
        </w:rPr>
        <w:t>For a rectangular sample under a load in a four-point bending setup (Figure 2.20) where the loading span is one-third of the support span, the flexural strength is calculated with equation (2.2)</w:t>
      </w:r>
      <w:r>
        <w:rPr>
          <w:noProof/>
        </w:rPr>
        <w:drawing>
          <wp:anchor distT="0" distB="0" distL="114300" distR="114300" simplePos="0" relativeHeight="251661312" behindDoc="0" locked="0" layoutInCell="1" hidden="0" allowOverlap="1" wp14:anchorId="7080C4D3" wp14:editId="170BBAE1">
            <wp:simplePos x="0" y="0"/>
            <wp:positionH relativeFrom="column">
              <wp:posOffset>76201</wp:posOffset>
            </wp:positionH>
            <wp:positionV relativeFrom="paragraph">
              <wp:posOffset>1452880</wp:posOffset>
            </wp:positionV>
            <wp:extent cx="5570855" cy="1539875"/>
            <wp:effectExtent l="0" t="0" r="0" b="0"/>
            <wp:wrapTopAndBottom distT="0" dist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570855" cy="1539875"/>
                    </a:xfrm>
                    <a:prstGeom prst="rect">
                      <a:avLst/>
                    </a:prstGeom>
                    <a:ln/>
                  </pic:spPr>
                </pic:pic>
              </a:graphicData>
            </a:graphic>
          </wp:anchor>
        </w:drawing>
      </w:r>
    </w:p>
    <w:p w14:paraId="41DA805E" w14:textId="77777777" w:rsidR="009C421F" w:rsidRDefault="00FD4C07">
      <w:pPr>
        <w:widowControl w:val="0"/>
        <w:tabs>
          <w:tab w:val="left" w:pos="1279"/>
          <w:tab w:val="left" w:pos="7041"/>
          <w:tab w:val="left" w:pos="9000"/>
        </w:tabs>
        <w:spacing w:before="220"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Flexural test (Two points loading). Source: (Gupta and Gupta, 2004)</w:t>
      </w:r>
    </w:p>
    <w:p w14:paraId="767B6964" w14:textId="77777777" w:rsidR="009C421F" w:rsidRDefault="009C421F">
      <w:pPr>
        <w:widowControl w:val="0"/>
        <w:tabs>
          <w:tab w:val="left" w:pos="1279"/>
          <w:tab w:val="left" w:pos="5490"/>
        </w:tabs>
        <w:spacing w:after="0" w:line="240" w:lineRule="auto"/>
        <w:ind w:right="30"/>
        <w:rPr>
          <w:sz w:val="24"/>
          <w:szCs w:val="24"/>
        </w:rPr>
      </w:pPr>
    </w:p>
    <w:p w14:paraId="778719F6" w14:textId="77777777" w:rsidR="009C421F" w:rsidRDefault="009C421F">
      <w:pPr>
        <w:widowControl w:val="0"/>
        <w:tabs>
          <w:tab w:val="left" w:pos="1279"/>
          <w:tab w:val="left" w:pos="5490"/>
        </w:tabs>
        <w:spacing w:after="0" w:line="240" w:lineRule="auto"/>
        <w:ind w:right="30"/>
        <w:rPr>
          <w:sz w:val="24"/>
          <w:szCs w:val="24"/>
        </w:rPr>
      </w:pPr>
    </w:p>
    <w:p w14:paraId="14FBDD25" w14:textId="77777777" w:rsidR="009C421F" w:rsidRDefault="00FD4C07">
      <w:pPr>
        <w:widowControl w:val="0"/>
        <w:tabs>
          <w:tab w:val="left" w:pos="1279"/>
          <w:tab w:val="left" w:pos="5490"/>
        </w:tabs>
        <w:spacing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FL</m:t>
            </m:r>
          </m:num>
          <m:den>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14:paraId="1D5F81C7" w14:textId="77777777" w:rsidR="009C421F" w:rsidRDefault="009C421F">
      <w:pPr>
        <w:widowControl w:val="0"/>
        <w:tabs>
          <w:tab w:val="left" w:pos="1279"/>
          <w:tab w:val="left" w:pos="5490"/>
        </w:tabs>
        <w:spacing w:after="0" w:line="240" w:lineRule="auto"/>
        <w:ind w:right="30"/>
        <w:rPr>
          <w:rFonts w:ascii="Times New Roman" w:eastAsia="Times New Roman" w:hAnsi="Times New Roman" w:cs="Times New Roman"/>
          <w:sz w:val="24"/>
          <w:szCs w:val="24"/>
        </w:rPr>
      </w:pPr>
    </w:p>
    <w:p w14:paraId="74025EA5" w14:textId="77777777" w:rsidR="009C421F" w:rsidRDefault="009C421F">
      <w:pPr>
        <w:widowControl w:val="0"/>
        <w:tabs>
          <w:tab w:val="left" w:pos="1279"/>
          <w:tab w:val="left" w:pos="9000"/>
        </w:tabs>
        <w:spacing w:after="0" w:line="240" w:lineRule="auto"/>
        <w:ind w:right="30"/>
        <w:rPr>
          <w:rFonts w:ascii="Times New Roman" w:eastAsia="Times New Roman" w:hAnsi="Times New Roman" w:cs="Times New Roman"/>
          <w:sz w:val="24"/>
          <w:szCs w:val="24"/>
        </w:rPr>
      </w:pPr>
    </w:p>
    <w:p w14:paraId="19F5D85B" w14:textId="77777777" w:rsidR="009C421F" w:rsidRDefault="00FD4C07">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779CAA4" w14:textId="77777777" w:rsidR="009C421F" w:rsidRDefault="00FD4C07">
      <w:pPr>
        <w:widowControl w:val="0"/>
        <w:tabs>
          <w:tab w:val="left" w:pos="1279"/>
          <w:tab w:val="left" w:pos="9000"/>
        </w:tabs>
        <w:spacing w:before="139"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14:paraId="665FB62A" w14:textId="77777777" w:rsidR="009C421F" w:rsidRDefault="00FD4C07">
      <w:pPr>
        <w:widowControl w:val="0"/>
        <w:tabs>
          <w:tab w:val="left" w:pos="1279"/>
          <w:tab w:val="left" w:pos="9000"/>
        </w:tabs>
        <w:spacing w:after="0" w:line="240" w:lineRule="auto"/>
        <w:ind w:right="30"/>
        <w:rPr>
          <w:rFonts w:ascii="Times New Roman" w:eastAsia="Times New Roman" w:hAnsi="Times New Roman" w:cs="Times New Roman"/>
          <w:sz w:val="24"/>
          <w:szCs w:val="24"/>
        </w:rPr>
        <w:sectPr w:rsidR="009C421F">
          <w:footerReference w:type="default" r:id="rId14"/>
          <w:pgSz w:w="11910" w:h="16840"/>
          <w:pgMar w:top="1440" w:right="1440" w:bottom="1440" w:left="1440" w:header="0" w:footer="1003" w:gutter="0"/>
          <w:pgNumType w:start="1"/>
          <w:cols w:space="720"/>
        </w:sectPr>
      </w:pPr>
      <w:r>
        <w:rPr>
          <w:rFonts w:ascii="Times New Roman" w:eastAsia="Times New Roman" w:hAnsi="Times New Roman" w:cs="Times New Roman"/>
          <w:sz w:val="24"/>
          <w:szCs w:val="24"/>
        </w:rPr>
        <w:t>b is width (mm), d is thickness (m)</w:t>
      </w:r>
    </w:p>
    <w:p w14:paraId="00DC5921" w14:textId="77777777" w:rsidR="009C421F" w:rsidRDefault="00FD4C07">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THREE</w:t>
      </w:r>
    </w:p>
    <w:p w14:paraId="205401BC" w14:textId="77777777" w:rsidR="009C421F" w:rsidRDefault="00FD4C0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Methodology </w:t>
      </w:r>
    </w:p>
    <w:p w14:paraId="51D34C5C" w14:textId="77777777" w:rsidR="009C421F" w:rsidRDefault="00FD4C0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Material Sourcing </w:t>
      </w:r>
    </w:p>
    <w:p w14:paraId="32253A34" w14:textId="77777777" w:rsidR="009C421F" w:rsidRDefault="00FD4C07">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Sampling of sawn timber lengths</w:t>
      </w:r>
    </w:p>
    <w:p w14:paraId="5936B7C7"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African Copal wood logs from the forests were processed to solid sawn wood boards of 100 mm x 150 mm x 1200 mm (4” x 6” x 4ft) in a sawmill at </w:t>
      </w:r>
      <w:proofErr w:type="spellStart"/>
      <w:r>
        <w:rPr>
          <w:rFonts w:ascii="Times New Roman" w:eastAsia="Times New Roman" w:hAnsi="Times New Roman" w:cs="Times New Roman"/>
          <w:sz w:val="24"/>
          <w:szCs w:val="24"/>
        </w:rPr>
        <w:t>Igbaja</w:t>
      </w:r>
      <w:proofErr w:type="spellEnd"/>
      <w:r>
        <w:rPr>
          <w:rFonts w:ascii="Times New Roman" w:eastAsia="Times New Roman" w:hAnsi="Times New Roman" w:cs="Times New Roman"/>
          <w:sz w:val="24"/>
          <w:szCs w:val="24"/>
        </w:rPr>
        <w:t xml:space="preserve">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sample specimens were taken from the top position close to the bark of a tree.    </w:t>
      </w:r>
    </w:p>
    <w:p w14:paraId="233533CC" w14:textId="77777777" w:rsidR="009C421F" w:rsidRDefault="00FD4C07">
      <w:pPr>
        <w:spacing w:line="480" w:lineRule="auto"/>
        <w:jc w:val="center"/>
      </w:pPr>
      <w:r>
        <w:rPr>
          <w:noProof/>
        </w:rPr>
        <w:drawing>
          <wp:inline distT="0" distB="0" distL="0" distR="0" wp14:anchorId="380D16B1" wp14:editId="692C4CAE">
            <wp:extent cx="5944297" cy="1829210"/>
            <wp:effectExtent l="0" t="0" r="0" b="0"/>
            <wp:docPr id="7" name="image7.png" descr="C:\Users\KENNY\Desktop\IMG-20241126-WA0044.jpg"/>
            <wp:cNvGraphicFramePr/>
            <a:graphic xmlns:a="http://schemas.openxmlformats.org/drawingml/2006/main">
              <a:graphicData uri="http://schemas.openxmlformats.org/drawingml/2006/picture">
                <pic:pic xmlns:pic="http://schemas.openxmlformats.org/drawingml/2006/picture">
                  <pic:nvPicPr>
                    <pic:cNvPr id="0" name="image7.png" descr="C:\Users\KENNY\Desktop\IMG-20241126-WA0044.jpg"/>
                    <pic:cNvPicPr preferRelativeResize="0"/>
                  </pic:nvPicPr>
                  <pic:blipFill>
                    <a:blip r:embed="rId15"/>
                    <a:srcRect/>
                    <a:stretch>
                      <a:fillRect/>
                    </a:stretch>
                  </pic:blipFill>
                  <pic:spPr>
                    <a:xfrm>
                      <a:off x="0" y="0"/>
                      <a:ext cx="5944297" cy="1829210"/>
                    </a:xfrm>
                    <a:prstGeom prst="rect">
                      <a:avLst/>
                    </a:prstGeom>
                    <a:ln/>
                  </pic:spPr>
                </pic:pic>
              </a:graphicData>
            </a:graphic>
          </wp:inline>
        </w:drawing>
      </w:r>
    </w:p>
    <w:p w14:paraId="4B10DF2B"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I: Sawing of timber from the log at the sawmill</w:t>
      </w:r>
    </w:p>
    <w:p w14:paraId="614E4817" w14:textId="77777777" w:rsidR="009C421F" w:rsidRDefault="00FD4C07">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Conditioning of sawn timber lengths</w:t>
      </w:r>
    </w:p>
    <w:p w14:paraId="13308189"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sawn timber prepared was therefore transported to the Civil Engineering Department of the University of Ilorin where they were conditioned at a standard environment temperature of (20 ± 2) °C and (65 ± 5) °C relative humidity according to the code of practice BS EN 373:1957. </w:t>
      </w:r>
    </w:p>
    <w:p w14:paraId="46E61CD1" w14:textId="77777777" w:rsidR="009C421F" w:rsidRDefault="00FD4C07">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Preparation of test specimens</w:t>
      </w:r>
    </w:p>
    <w:p w14:paraId="04EC52AC" w14:textId="77777777" w:rsidR="009C421F" w:rsidRDefault="00FD4C07">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conditioning, the solid-sawn woods were cut by the required specimen dimensions given by the Code of Practice BS EN 373:1957. The preparation of test specimens took place in the wood workshop of the Faculty of Engineering, University of Ilorin.</w:t>
      </w:r>
    </w:p>
    <w:p w14:paraId="792C54AA" w14:textId="77777777" w:rsidR="009C421F" w:rsidRDefault="00FD4C07">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Coarse Aggregate</w:t>
      </w:r>
    </w:p>
    <w:p w14:paraId="34B90933" w14:textId="77777777" w:rsidR="009C421F" w:rsidRDefault="00FD4C07">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coarse aggregate used for this experiment is granite. Granite size ranging from 5mm to 10mm from quarry along </w:t>
      </w:r>
      <w:proofErr w:type="spellStart"/>
      <w:r>
        <w:rPr>
          <w:rFonts w:ascii="Times New Roman" w:eastAsia="Times New Roman" w:hAnsi="Times New Roman" w:cs="Times New Roman"/>
          <w:sz w:val="24"/>
          <w:szCs w:val="24"/>
        </w:rPr>
        <w:t>roval</w:t>
      </w:r>
      <w:proofErr w:type="spellEnd"/>
      <w:r>
        <w:rPr>
          <w:rFonts w:ascii="Times New Roman" w:eastAsia="Times New Roman" w:hAnsi="Times New Roman" w:cs="Times New Roman"/>
          <w:sz w:val="24"/>
          <w:szCs w:val="24"/>
        </w:rPr>
        <w:t xml:space="preserve"> valley road </w:t>
      </w:r>
      <w:proofErr w:type="spellStart"/>
      <w:r>
        <w:rPr>
          <w:rFonts w:ascii="Times New Roman" w:eastAsia="Times New Roman" w:hAnsi="Times New Roman" w:cs="Times New Roman"/>
          <w:sz w:val="24"/>
          <w:szCs w:val="24"/>
        </w:rPr>
        <w:t>Gariki</w:t>
      </w:r>
      <w:proofErr w:type="spellEnd"/>
      <w:r>
        <w:rPr>
          <w:rFonts w:ascii="Times New Roman" w:eastAsia="Times New Roman" w:hAnsi="Times New Roman" w:cs="Times New Roman"/>
          <w:sz w:val="24"/>
          <w:szCs w:val="24"/>
        </w:rPr>
        <w:t xml:space="preserve">,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coarse aggregate use conformed to the requirement of BS EN 12620:2013 </w:t>
      </w:r>
    </w:p>
    <w:p w14:paraId="39A2C4B7" w14:textId="77777777" w:rsidR="009C421F" w:rsidRDefault="00FD4C07">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Fine Aggregate</w:t>
      </w:r>
    </w:p>
    <w:p w14:paraId="34617C7E" w14:textId="77777777" w:rsidR="009C421F" w:rsidRDefault="00FD4C07">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fine aggregate used for this experiment is sand. Sand was gotten from a river along </w:t>
      </w:r>
      <w:proofErr w:type="spellStart"/>
      <w:r>
        <w:rPr>
          <w:rFonts w:ascii="Times New Roman" w:eastAsia="Times New Roman" w:hAnsi="Times New Roman" w:cs="Times New Roman"/>
          <w:sz w:val="24"/>
          <w:szCs w:val="24"/>
        </w:rPr>
        <w:t>oko-olowo</w:t>
      </w:r>
      <w:proofErr w:type="spellEnd"/>
      <w:r>
        <w:rPr>
          <w:rFonts w:ascii="Times New Roman" w:eastAsia="Times New Roman" w:hAnsi="Times New Roman" w:cs="Times New Roman"/>
          <w:sz w:val="24"/>
          <w:szCs w:val="24"/>
        </w:rPr>
        <w:t xml:space="preserve"> area,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fine aggregate use conformed to the requirement of BS EN 12620:2013 </w:t>
      </w:r>
    </w:p>
    <w:p w14:paraId="1AF1C9B7" w14:textId="77777777" w:rsidR="009C421F" w:rsidRDefault="00FD4C07">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3.1.6 Portland Cement </w:t>
      </w:r>
    </w:p>
    <w:p w14:paraId="48D42016" w14:textId="77777777" w:rsidR="009C421F" w:rsidRDefault="00FD4C07">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Dangote (3X) cement with strength of 42.5R is obtained from a local seller along old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polytechnic campus,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cement is used as a binder and conformed to requirement of BS EN 197-1-2000.</w:t>
      </w:r>
    </w:p>
    <w:p w14:paraId="0CDFC516" w14:textId="77777777" w:rsidR="009C421F" w:rsidRDefault="00FD4C07">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3.1.7 Water </w:t>
      </w:r>
    </w:p>
    <w:p w14:paraId="7F988F57" w14:textId="77777777" w:rsidR="009C421F" w:rsidRDefault="00FD4C07">
      <w:pPr>
        <w:widowControl w:val="0"/>
        <w:tabs>
          <w:tab w:val="left" w:pos="1279"/>
          <w:tab w:val="left" w:pos="9000"/>
        </w:tabs>
        <w:spacing w:before="90" w:after="0"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water use for this study conforms to the requirement of BS EN 1008:2002 (Mixing water for concrete). </w:t>
      </w:r>
    </w:p>
    <w:p w14:paraId="1ABFFF35" w14:textId="77777777" w:rsidR="009C421F" w:rsidRDefault="00FD4C07">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Flexural Strength Test of Timber Reinforced Concrete Slab</w:t>
      </w:r>
    </w:p>
    <w:p w14:paraId="52AE5ECF" w14:textId="77777777" w:rsidR="009C421F" w:rsidRDefault="00FD4C07">
      <w:pPr>
        <w:widowControl w:val="0"/>
        <w:tabs>
          <w:tab w:val="left" w:pos="1279"/>
          <w:tab w:val="left" w:pos="9000"/>
        </w:tabs>
        <w:spacing w:before="133" w:after="0" w:line="480" w:lineRule="auto"/>
        <w:ind w:right="30"/>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 xml:space="preserve">This section covers the flexural test on the teak reinforced concrete slab to determine the variation of the slab's flexural strength with an increase in the percentage of longitudinal timber reinforcement. The flexural test was carried out by BS EN 12390-5:2009 (Testing hardened concrete: Flexural strength of test specimens) using a universal </w:t>
      </w:r>
      <w:proofErr w:type="spellStart"/>
      <w:r>
        <w:rPr>
          <w:rFonts w:ascii="Times New Roman" w:eastAsia="Times New Roman" w:hAnsi="Times New Roman" w:cs="Times New Roman"/>
          <w:sz w:val="24"/>
          <w:szCs w:val="24"/>
        </w:rPr>
        <w:t>testometric</w:t>
      </w:r>
      <w:proofErr w:type="spellEnd"/>
      <w:r>
        <w:rPr>
          <w:rFonts w:ascii="Times New Roman" w:eastAsia="Times New Roman" w:hAnsi="Times New Roman" w:cs="Times New Roman"/>
          <w:sz w:val="24"/>
          <w:szCs w:val="24"/>
        </w:rPr>
        <w:t xml:space="preserve"> machine (UTM) at Material Science, Mechanical Department, University of Ilorin,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14:paraId="0677FAC7"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3.2.1 Reinforcement Preparation </w:t>
      </w:r>
    </w:p>
    <w:p w14:paraId="43DC5406" w14:textId="77777777" w:rsidR="009C421F" w:rsidRDefault="00FD4C07">
      <w:pPr>
        <w:widowControl w:val="0"/>
        <w:tabs>
          <w:tab w:val="left" w:pos="1279"/>
          <w:tab w:val="left" w:pos="9000"/>
        </w:tabs>
        <w:spacing w:before="6" w:after="1"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parameters were formulated based on BS 8110-1:1997 to give average initial values for laboratory tests. Longitudinal reinforcements were varied by section of the slab (area) in 1%  and 2% concrete slab samples. In this case, the longitudinal squares of two different local timber each 360 mm long, and square transverse timber each 160 mm long were nailed together at a right angle. The longitudinal timber bars were placed below while the transverse bars were placed above. Also, Steel reinforcement for </w:t>
      </w:r>
      <w:r>
        <w:rPr>
          <w:rFonts w:ascii="Times New Roman" w:eastAsia="Times New Roman" w:hAnsi="Times New Roman" w:cs="Times New Roman"/>
          <w:sz w:val="24"/>
          <w:szCs w:val="24"/>
        </w:rPr>
        <w:t>control slabs was prepared similarly. Information on reinforcement sizes and arrangement using timber are shown in Table 3 below.  Table 4 also shows the arrangement of steel reinforcement for slab test as control.</w:t>
      </w:r>
    </w:p>
    <w:p w14:paraId="769038B4" w14:textId="77777777" w:rsidR="009C421F" w:rsidRDefault="00FD4C07">
      <w:pPr>
        <w:widowControl w:val="0"/>
        <w:tabs>
          <w:tab w:val="left" w:pos="1279"/>
          <w:tab w:val="left" w:pos="9000"/>
        </w:tabs>
        <w:spacing w:before="132"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Description of Timber Rebar Arrangement for Slab Test</w:t>
      </w:r>
      <w:r>
        <w:rPr>
          <w:rFonts w:ascii="Times New Roman" w:eastAsia="Times New Roman" w:hAnsi="Times New Roman" w:cs="Times New Roman"/>
          <w:sz w:val="24"/>
          <w:szCs w:val="24"/>
        </w:rPr>
        <w:t xml:space="preserve">.   </w:t>
      </w:r>
    </w:p>
    <w:tbl>
      <w:tblPr>
        <w:tblStyle w:val="a0"/>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683"/>
        <w:gridCol w:w="683"/>
        <w:gridCol w:w="819"/>
        <w:gridCol w:w="682"/>
        <w:gridCol w:w="682"/>
        <w:gridCol w:w="546"/>
        <w:gridCol w:w="685"/>
        <w:gridCol w:w="680"/>
        <w:gridCol w:w="682"/>
        <w:gridCol w:w="663"/>
        <w:gridCol w:w="584"/>
        <w:gridCol w:w="772"/>
      </w:tblGrid>
      <w:tr w:rsidR="009C421F" w14:paraId="6C539440" w14:textId="77777777">
        <w:trPr>
          <w:trHeight w:val="347"/>
          <w:jc w:val="center"/>
        </w:trPr>
        <w:tc>
          <w:tcPr>
            <w:tcW w:w="929" w:type="dxa"/>
            <w:vMerge w:val="restart"/>
            <w:tcBorders>
              <w:top w:val="single" w:sz="4" w:space="0" w:color="000000"/>
              <w:left w:val="single" w:sz="4" w:space="0" w:color="000000"/>
              <w:bottom w:val="single" w:sz="4" w:space="0" w:color="000000"/>
              <w:right w:val="single" w:sz="4" w:space="0" w:color="000000"/>
            </w:tcBorders>
          </w:tcPr>
          <w:p w14:paraId="15DC3905" w14:textId="77777777" w:rsidR="009C421F" w:rsidRDefault="009C421F">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14:paraId="3C843063" w14:textId="77777777" w:rsidR="009C421F" w:rsidRDefault="00FD4C07">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Label</w:t>
            </w:r>
          </w:p>
        </w:tc>
        <w:tc>
          <w:tcPr>
            <w:tcW w:w="683" w:type="dxa"/>
            <w:vMerge w:val="restart"/>
            <w:tcBorders>
              <w:top w:val="single" w:sz="4" w:space="0" w:color="000000"/>
              <w:left w:val="single" w:sz="4" w:space="0" w:color="000000"/>
              <w:bottom w:val="single" w:sz="4" w:space="0" w:color="000000"/>
              <w:right w:val="single" w:sz="4" w:space="0" w:color="000000"/>
            </w:tcBorders>
          </w:tcPr>
          <w:p w14:paraId="364108F4" w14:textId="77777777" w:rsidR="009C421F" w:rsidRDefault="009C421F">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14:paraId="78013AF3" w14:textId="77777777" w:rsidR="009C421F" w:rsidRDefault="00FD4C07">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h mm</w:t>
            </w:r>
          </w:p>
        </w:tc>
        <w:tc>
          <w:tcPr>
            <w:tcW w:w="683" w:type="dxa"/>
            <w:vMerge w:val="restart"/>
            <w:tcBorders>
              <w:top w:val="single" w:sz="4" w:space="0" w:color="000000"/>
              <w:left w:val="single" w:sz="4" w:space="0" w:color="000000"/>
              <w:bottom w:val="single" w:sz="4" w:space="0" w:color="000000"/>
              <w:right w:val="single" w:sz="4" w:space="0" w:color="000000"/>
            </w:tcBorders>
          </w:tcPr>
          <w:p w14:paraId="623F72F6" w14:textId="77777777" w:rsidR="009C421F" w:rsidRDefault="009C421F">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14:paraId="372A3CC8" w14:textId="77777777" w:rsidR="009C421F" w:rsidRDefault="00FD4C07">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d mm</w:t>
            </w:r>
          </w:p>
        </w:tc>
        <w:tc>
          <w:tcPr>
            <w:tcW w:w="3414" w:type="dxa"/>
            <w:gridSpan w:val="5"/>
            <w:tcBorders>
              <w:top w:val="single" w:sz="4" w:space="0" w:color="000000"/>
              <w:left w:val="single" w:sz="4" w:space="0" w:color="000000"/>
              <w:bottom w:val="single" w:sz="4" w:space="0" w:color="000000"/>
              <w:right w:val="single" w:sz="4" w:space="0" w:color="000000"/>
            </w:tcBorders>
          </w:tcPr>
          <w:p w14:paraId="6A6A9055"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Bar</w:t>
            </w:r>
          </w:p>
        </w:tc>
        <w:tc>
          <w:tcPr>
            <w:tcW w:w="3381" w:type="dxa"/>
            <w:gridSpan w:val="5"/>
            <w:tcBorders>
              <w:top w:val="single" w:sz="4" w:space="0" w:color="000000"/>
              <w:left w:val="single" w:sz="4" w:space="0" w:color="000000"/>
              <w:bottom w:val="single" w:sz="4" w:space="0" w:color="000000"/>
              <w:right w:val="single" w:sz="4" w:space="0" w:color="000000"/>
            </w:tcBorders>
          </w:tcPr>
          <w:p w14:paraId="152FF841"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Bar</w:t>
            </w:r>
          </w:p>
        </w:tc>
      </w:tr>
      <w:tr w:rsidR="009C421F" w14:paraId="589B4188" w14:textId="77777777">
        <w:trPr>
          <w:trHeight w:val="807"/>
          <w:jc w:val="center"/>
        </w:trPr>
        <w:tc>
          <w:tcPr>
            <w:tcW w:w="929" w:type="dxa"/>
            <w:vMerge/>
            <w:tcBorders>
              <w:top w:val="single" w:sz="4" w:space="0" w:color="000000"/>
              <w:left w:val="single" w:sz="4" w:space="0" w:color="000000"/>
              <w:bottom w:val="single" w:sz="4" w:space="0" w:color="000000"/>
              <w:right w:val="single" w:sz="4" w:space="0" w:color="000000"/>
            </w:tcBorders>
          </w:tcPr>
          <w:p w14:paraId="5D6B55C2"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14:paraId="79C5CCB7"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14:paraId="344B6F22"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19" w:type="dxa"/>
            <w:tcBorders>
              <w:top w:val="single" w:sz="4" w:space="0" w:color="000000"/>
              <w:left w:val="single" w:sz="4" w:space="0" w:color="000000"/>
              <w:bottom w:val="single" w:sz="4" w:space="0" w:color="000000"/>
              <w:right w:val="single" w:sz="4" w:space="0" w:color="000000"/>
            </w:tcBorders>
          </w:tcPr>
          <w:p w14:paraId="4CF33F59"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14:paraId="2AD20490"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14:paraId="5605C9E0"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w:t>
            </w:r>
            <w:proofErr w:type="spellStart"/>
            <w:r>
              <w:rPr>
                <w:rFonts w:ascii="Times New Roman" w:eastAsia="Times New Roman" w:hAnsi="Times New Roman" w:cs="Times New Roman"/>
                <w:sz w:val="24"/>
                <w:szCs w:val="24"/>
              </w:rPr>
              <w:t>bh</w:t>
            </w:r>
            <w:proofErr w:type="spellEnd"/>
          </w:p>
          <w:p w14:paraId="371E6DBE"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82" w:type="dxa"/>
            <w:tcBorders>
              <w:top w:val="single" w:sz="4" w:space="0" w:color="000000"/>
              <w:left w:val="single" w:sz="4" w:space="0" w:color="000000"/>
              <w:bottom w:val="single" w:sz="4" w:space="0" w:color="000000"/>
              <w:right w:val="single" w:sz="4" w:space="0" w:color="000000"/>
            </w:tcBorders>
          </w:tcPr>
          <w:p w14:paraId="2564E3EC" w14:textId="77777777" w:rsidR="009C421F" w:rsidRDefault="00FD4C07">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14:paraId="2A889CAB" w14:textId="77777777" w:rsidR="009C421F" w:rsidRDefault="00FD4C07">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46" w:type="dxa"/>
            <w:tcBorders>
              <w:top w:val="single" w:sz="4" w:space="0" w:color="000000"/>
              <w:left w:val="single" w:sz="4" w:space="0" w:color="000000"/>
              <w:bottom w:val="single" w:sz="4" w:space="0" w:color="000000"/>
              <w:right w:val="single" w:sz="4" w:space="0" w:color="000000"/>
            </w:tcBorders>
          </w:tcPr>
          <w:p w14:paraId="55EF0DFB"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685" w:type="dxa"/>
            <w:tcBorders>
              <w:top w:val="single" w:sz="4" w:space="0" w:color="000000"/>
              <w:left w:val="single" w:sz="4" w:space="0" w:color="000000"/>
              <w:bottom w:val="single" w:sz="4" w:space="0" w:color="000000"/>
              <w:right w:val="single" w:sz="4" w:space="0" w:color="000000"/>
            </w:tcBorders>
          </w:tcPr>
          <w:p w14:paraId="4EF8496C" w14:textId="77777777" w:rsidR="009C421F" w:rsidRDefault="00FD4C07">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14:paraId="26259C03" w14:textId="77777777" w:rsidR="009C421F" w:rsidRDefault="00FD4C07">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680" w:type="dxa"/>
            <w:tcBorders>
              <w:top w:val="single" w:sz="4" w:space="0" w:color="000000"/>
              <w:left w:val="single" w:sz="4" w:space="0" w:color="000000"/>
              <w:bottom w:val="single" w:sz="4" w:space="0" w:color="000000"/>
              <w:right w:val="single" w:sz="4" w:space="0" w:color="000000"/>
            </w:tcBorders>
          </w:tcPr>
          <w:p w14:paraId="0BDEE886"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14:paraId="018B1076"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14:paraId="4F031FAF"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w:t>
            </w:r>
            <w:proofErr w:type="spellStart"/>
            <w:r>
              <w:rPr>
                <w:rFonts w:ascii="Times New Roman" w:eastAsia="Times New Roman" w:hAnsi="Times New Roman" w:cs="Times New Roman"/>
                <w:sz w:val="24"/>
                <w:szCs w:val="24"/>
              </w:rPr>
              <w:t>Lh</w:t>
            </w:r>
            <w:proofErr w:type="spellEnd"/>
          </w:p>
          <w:p w14:paraId="45E36BD8"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14:paraId="40AD18A8" w14:textId="77777777" w:rsidR="009C421F" w:rsidRDefault="00FD4C07">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14:paraId="4B97C10B" w14:textId="77777777" w:rsidR="009C421F" w:rsidRDefault="00FD4C07">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84" w:type="dxa"/>
            <w:tcBorders>
              <w:top w:val="single" w:sz="4" w:space="0" w:color="000000"/>
              <w:left w:val="single" w:sz="4" w:space="0" w:color="000000"/>
              <w:bottom w:val="single" w:sz="4" w:space="0" w:color="000000"/>
              <w:right w:val="single" w:sz="4" w:space="0" w:color="000000"/>
            </w:tcBorders>
          </w:tcPr>
          <w:p w14:paraId="17D59EF0"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772" w:type="dxa"/>
            <w:tcBorders>
              <w:top w:val="single" w:sz="4" w:space="0" w:color="000000"/>
              <w:left w:val="single" w:sz="4" w:space="0" w:color="000000"/>
              <w:bottom w:val="single" w:sz="4" w:space="0" w:color="000000"/>
              <w:right w:val="single" w:sz="4" w:space="0" w:color="000000"/>
            </w:tcBorders>
          </w:tcPr>
          <w:p w14:paraId="793F0BCA" w14:textId="77777777" w:rsidR="009C421F" w:rsidRDefault="00FD4C07">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14:paraId="02B443D7" w14:textId="77777777" w:rsidR="009C421F" w:rsidRDefault="00FD4C07">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9C421F" w14:paraId="0B0DB6C1" w14:textId="77777777">
        <w:trPr>
          <w:trHeight w:val="346"/>
          <w:jc w:val="center"/>
        </w:trPr>
        <w:tc>
          <w:tcPr>
            <w:tcW w:w="929" w:type="dxa"/>
            <w:tcBorders>
              <w:top w:val="single" w:sz="4" w:space="0" w:color="000000"/>
              <w:left w:val="single" w:sz="4" w:space="0" w:color="000000"/>
              <w:bottom w:val="single" w:sz="4" w:space="0" w:color="000000"/>
              <w:right w:val="single" w:sz="4" w:space="0" w:color="000000"/>
            </w:tcBorders>
          </w:tcPr>
          <w:p w14:paraId="572DE19D"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1CT</w:t>
            </w:r>
          </w:p>
        </w:tc>
        <w:tc>
          <w:tcPr>
            <w:tcW w:w="683" w:type="dxa"/>
            <w:tcBorders>
              <w:top w:val="single" w:sz="4" w:space="0" w:color="000000"/>
              <w:left w:val="single" w:sz="4" w:space="0" w:color="000000"/>
              <w:bottom w:val="single" w:sz="4" w:space="0" w:color="000000"/>
              <w:right w:val="single" w:sz="4" w:space="0" w:color="000000"/>
            </w:tcBorders>
          </w:tcPr>
          <w:p w14:paraId="16352166"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14:paraId="0F4F05F9"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19" w:type="dxa"/>
            <w:tcBorders>
              <w:top w:val="single" w:sz="4" w:space="0" w:color="000000"/>
              <w:left w:val="single" w:sz="4" w:space="0" w:color="000000"/>
              <w:bottom w:val="single" w:sz="4" w:space="0" w:color="000000"/>
              <w:right w:val="single" w:sz="4" w:space="0" w:color="000000"/>
            </w:tcBorders>
          </w:tcPr>
          <w:p w14:paraId="65A4D29C"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682" w:type="dxa"/>
            <w:tcBorders>
              <w:top w:val="single" w:sz="4" w:space="0" w:color="000000"/>
              <w:left w:val="single" w:sz="4" w:space="0" w:color="000000"/>
              <w:bottom w:val="single" w:sz="4" w:space="0" w:color="000000"/>
              <w:right w:val="single" w:sz="4" w:space="0" w:color="000000"/>
            </w:tcBorders>
          </w:tcPr>
          <w:p w14:paraId="7F308A80"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2" w:type="dxa"/>
            <w:tcBorders>
              <w:top w:val="single" w:sz="4" w:space="0" w:color="000000"/>
              <w:left w:val="single" w:sz="4" w:space="0" w:color="000000"/>
              <w:bottom w:val="single" w:sz="4" w:space="0" w:color="000000"/>
              <w:right w:val="single" w:sz="4" w:space="0" w:color="000000"/>
            </w:tcBorders>
          </w:tcPr>
          <w:p w14:paraId="043E5CEB"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14:paraId="677F65FB"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5" w:type="dxa"/>
            <w:tcBorders>
              <w:top w:val="single" w:sz="4" w:space="0" w:color="000000"/>
              <w:left w:val="single" w:sz="4" w:space="0" w:color="000000"/>
              <w:bottom w:val="single" w:sz="4" w:space="0" w:color="000000"/>
              <w:right w:val="single" w:sz="4" w:space="0" w:color="000000"/>
            </w:tcBorders>
          </w:tcPr>
          <w:p w14:paraId="1D783A62"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680" w:type="dxa"/>
            <w:tcBorders>
              <w:top w:val="single" w:sz="4" w:space="0" w:color="000000"/>
              <w:left w:val="single" w:sz="4" w:space="0" w:color="000000"/>
              <w:bottom w:val="single" w:sz="4" w:space="0" w:color="000000"/>
              <w:right w:val="single" w:sz="4" w:space="0" w:color="000000"/>
            </w:tcBorders>
          </w:tcPr>
          <w:p w14:paraId="2864802B"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14:paraId="3295BECC"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14:paraId="35C57565"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14:paraId="733582FF"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14:paraId="66EF72A3"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9C421F" w14:paraId="7CBBB46A" w14:textId="77777777">
        <w:trPr>
          <w:trHeight w:val="345"/>
          <w:jc w:val="center"/>
        </w:trPr>
        <w:tc>
          <w:tcPr>
            <w:tcW w:w="929" w:type="dxa"/>
            <w:tcBorders>
              <w:top w:val="single" w:sz="4" w:space="0" w:color="000000"/>
              <w:left w:val="single" w:sz="4" w:space="0" w:color="000000"/>
              <w:bottom w:val="single" w:sz="4" w:space="0" w:color="000000"/>
              <w:right w:val="single" w:sz="4" w:space="0" w:color="000000"/>
            </w:tcBorders>
          </w:tcPr>
          <w:p w14:paraId="2828ADEE"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2CT</w:t>
            </w:r>
          </w:p>
        </w:tc>
        <w:tc>
          <w:tcPr>
            <w:tcW w:w="683" w:type="dxa"/>
            <w:tcBorders>
              <w:top w:val="single" w:sz="4" w:space="0" w:color="000000"/>
              <w:left w:val="single" w:sz="4" w:space="0" w:color="000000"/>
              <w:bottom w:val="single" w:sz="4" w:space="0" w:color="000000"/>
              <w:right w:val="single" w:sz="4" w:space="0" w:color="000000"/>
            </w:tcBorders>
          </w:tcPr>
          <w:p w14:paraId="3BA5568F"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14:paraId="50F67048"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19" w:type="dxa"/>
            <w:tcBorders>
              <w:top w:val="single" w:sz="4" w:space="0" w:color="000000"/>
              <w:left w:val="single" w:sz="4" w:space="0" w:color="000000"/>
              <w:bottom w:val="single" w:sz="4" w:space="0" w:color="000000"/>
              <w:right w:val="single" w:sz="4" w:space="0" w:color="000000"/>
            </w:tcBorders>
          </w:tcPr>
          <w:p w14:paraId="193E6D2D"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682" w:type="dxa"/>
            <w:tcBorders>
              <w:top w:val="single" w:sz="4" w:space="0" w:color="000000"/>
              <w:left w:val="single" w:sz="4" w:space="0" w:color="000000"/>
              <w:bottom w:val="single" w:sz="4" w:space="0" w:color="000000"/>
              <w:right w:val="single" w:sz="4" w:space="0" w:color="000000"/>
            </w:tcBorders>
          </w:tcPr>
          <w:p w14:paraId="0AEF03DC"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2" w:type="dxa"/>
            <w:tcBorders>
              <w:top w:val="single" w:sz="4" w:space="0" w:color="000000"/>
              <w:left w:val="single" w:sz="4" w:space="0" w:color="000000"/>
              <w:bottom w:val="single" w:sz="4" w:space="0" w:color="000000"/>
              <w:right w:val="single" w:sz="4" w:space="0" w:color="000000"/>
            </w:tcBorders>
          </w:tcPr>
          <w:p w14:paraId="0E73BE5B"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14:paraId="095A5BB7"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single" w:sz="4" w:space="0" w:color="000000"/>
              <w:left w:val="single" w:sz="4" w:space="0" w:color="000000"/>
              <w:bottom w:val="single" w:sz="4" w:space="0" w:color="000000"/>
              <w:right w:val="single" w:sz="4" w:space="0" w:color="000000"/>
            </w:tcBorders>
          </w:tcPr>
          <w:p w14:paraId="6A7D26DD"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680" w:type="dxa"/>
            <w:tcBorders>
              <w:top w:val="single" w:sz="4" w:space="0" w:color="000000"/>
              <w:left w:val="single" w:sz="4" w:space="0" w:color="000000"/>
              <w:bottom w:val="single" w:sz="4" w:space="0" w:color="000000"/>
              <w:right w:val="single" w:sz="4" w:space="0" w:color="000000"/>
            </w:tcBorders>
          </w:tcPr>
          <w:p w14:paraId="5E48CCA4"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14:paraId="29DFA00C"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14:paraId="030BB87E" w14:textId="77777777" w:rsidR="009C421F" w:rsidRDefault="00FD4C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14:paraId="73B15BDD" w14:textId="77777777" w:rsidR="009C421F" w:rsidRDefault="00FD4C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14:paraId="761E1FED"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14:paraId="4805474F" w14:textId="77777777" w:rsidR="009C421F" w:rsidRDefault="009C421F">
      <w:pPr>
        <w:tabs>
          <w:tab w:val="left" w:pos="1279"/>
          <w:tab w:val="left" w:pos="6600"/>
          <w:tab w:val="left" w:pos="9000"/>
        </w:tabs>
        <w:spacing w:after="0" w:line="360" w:lineRule="auto"/>
        <w:ind w:right="30"/>
        <w:rPr>
          <w:rFonts w:ascii="Times New Roman" w:eastAsia="Times New Roman" w:hAnsi="Times New Roman" w:cs="Times New Roman"/>
          <w:sz w:val="24"/>
          <w:szCs w:val="24"/>
        </w:rPr>
      </w:pPr>
    </w:p>
    <w:p w14:paraId="0D8D84D5" w14:textId="77777777" w:rsidR="009C421F" w:rsidRDefault="00FD4C07">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h   denotes the thickness of the slab (mm)</w:t>
      </w:r>
    </w:p>
    <w:p w14:paraId="092D9EC6" w14:textId="77777777" w:rsidR="009C421F" w:rsidRDefault="00FD4C07">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TT denotes treated top</w:t>
      </w:r>
      <w:r>
        <w:rPr>
          <w:rFonts w:ascii="Times New Roman" w:eastAsia="Times New Roman" w:hAnsi="Times New Roman" w:cs="Times New Roman"/>
          <w:sz w:val="24"/>
          <w:szCs w:val="24"/>
        </w:rPr>
        <w:tab/>
      </w:r>
    </w:p>
    <w:p w14:paraId="3630B8AB" w14:textId="77777777" w:rsidR="009C421F" w:rsidRDefault="00FD4C07">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denotes the effective depth  (mm)     </w:t>
      </w:r>
    </w:p>
    <w:p w14:paraId="06294E71" w14:textId="77777777" w:rsidR="009C421F" w:rsidRDefault="00FD4C07">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TB denotes the treated bottom</w:t>
      </w:r>
    </w:p>
    <w:p w14:paraId="79B3021D" w14:textId="77777777" w:rsidR="009C421F" w:rsidRDefault="00FD4C07">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As denoted the area of reinforcement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63651429" w14:textId="77777777" w:rsidR="009C421F" w:rsidRDefault="00FD4C07">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denotes the bar size in square (mm).</w:t>
      </w:r>
    </w:p>
    <w:p w14:paraId="37C34BE0" w14:textId="77777777" w:rsidR="009C421F" w:rsidRDefault="00FD4C07">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S denotes the spacing (mm).</w:t>
      </w:r>
    </w:p>
    <w:p w14:paraId="5A42A831" w14:textId="77777777" w:rsidR="009C421F" w:rsidRDefault="00FD4C07">
      <w:pPr>
        <w:spacing w:after="0" w:line="240" w:lineRule="auto"/>
        <w:rPr>
          <w:rFonts w:ascii="Times New Roman" w:eastAsia="Times New Roman" w:hAnsi="Times New Roman" w:cs="Times New Roman"/>
          <w:b/>
          <w:sz w:val="24"/>
          <w:szCs w:val="24"/>
        </w:rPr>
      </w:pPr>
      <w:r>
        <w:br w:type="page"/>
      </w:r>
    </w:p>
    <w:p w14:paraId="4A3B3525" w14:textId="77777777" w:rsidR="009C421F" w:rsidRDefault="009C421F">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14:paraId="5C72A202" w14:textId="77777777" w:rsidR="009C421F" w:rsidRDefault="00FD4C07">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Description of Steel Reinforcement Arrangement for Slab Test.</w:t>
      </w:r>
    </w:p>
    <w:tbl>
      <w:tblPr>
        <w:tblStyle w:val="a1"/>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628"/>
        <w:gridCol w:w="763"/>
        <w:gridCol w:w="488"/>
        <w:gridCol w:w="966"/>
        <w:gridCol w:w="639"/>
        <w:gridCol w:w="558"/>
        <w:gridCol w:w="862"/>
        <w:gridCol w:w="727"/>
        <w:gridCol w:w="781"/>
        <w:gridCol w:w="639"/>
        <w:gridCol w:w="558"/>
        <w:gridCol w:w="862"/>
      </w:tblGrid>
      <w:tr w:rsidR="009C421F" w14:paraId="1FCA0599" w14:textId="77777777">
        <w:trPr>
          <w:trHeight w:val="422"/>
          <w:jc w:val="center"/>
        </w:trPr>
        <w:tc>
          <w:tcPr>
            <w:tcW w:w="642" w:type="dxa"/>
            <w:vMerge w:val="restart"/>
            <w:tcBorders>
              <w:top w:val="single" w:sz="4" w:space="0" w:color="000000"/>
              <w:left w:val="single" w:sz="4" w:space="0" w:color="000000"/>
              <w:bottom w:val="single" w:sz="4" w:space="0" w:color="000000"/>
              <w:right w:val="single" w:sz="4" w:space="0" w:color="000000"/>
            </w:tcBorders>
          </w:tcPr>
          <w:p w14:paraId="34BE1133" w14:textId="77777777" w:rsidR="009C421F" w:rsidRDefault="009C421F">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p>
          <w:p w14:paraId="7AA6AFA2" w14:textId="77777777" w:rsidR="009C421F" w:rsidRDefault="00FD4C07">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w:t>
            </w:r>
          </w:p>
        </w:tc>
        <w:tc>
          <w:tcPr>
            <w:tcW w:w="628" w:type="dxa"/>
            <w:vMerge w:val="restart"/>
            <w:tcBorders>
              <w:top w:val="single" w:sz="4" w:space="0" w:color="000000"/>
              <w:left w:val="single" w:sz="4" w:space="0" w:color="000000"/>
              <w:bottom w:val="single" w:sz="4" w:space="0" w:color="000000"/>
              <w:right w:val="single" w:sz="4" w:space="0" w:color="000000"/>
            </w:tcBorders>
          </w:tcPr>
          <w:p w14:paraId="67ACDF72"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051385"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 </w:t>
            </w:r>
          </w:p>
          <w:p w14:paraId="53CABFDD"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63" w:type="dxa"/>
            <w:vMerge w:val="restart"/>
            <w:tcBorders>
              <w:top w:val="single" w:sz="4" w:space="0" w:color="000000"/>
              <w:left w:val="single" w:sz="4" w:space="0" w:color="000000"/>
              <w:bottom w:val="single" w:sz="4" w:space="0" w:color="000000"/>
              <w:right w:val="single" w:sz="4" w:space="0" w:color="000000"/>
            </w:tcBorders>
          </w:tcPr>
          <w:p w14:paraId="242F665E"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76D8E6"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6F6BC499"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3513" w:type="dxa"/>
            <w:gridSpan w:val="5"/>
            <w:tcBorders>
              <w:top w:val="single" w:sz="4" w:space="0" w:color="000000"/>
              <w:left w:val="single" w:sz="4" w:space="0" w:color="000000"/>
              <w:bottom w:val="single" w:sz="4" w:space="0" w:color="000000"/>
              <w:right w:val="single" w:sz="4" w:space="0" w:color="000000"/>
            </w:tcBorders>
          </w:tcPr>
          <w:p w14:paraId="146201A5"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Steel bar</w:t>
            </w:r>
          </w:p>
        </w:tc>
        <w:tc>
          <w:tcPr>
            <w:tcW w:w="3567" w:type="dxa"/>
            <w:gridSpan w:val="5"/>
            <w:tcBorders>
              <w:top w:val="single" w:sz="4" w:space="0" w:color="000000"/>
              <w:left w:val="single" w:sz="4" w:space="0" w:color="000000"/>
              <w:bottom w:val="single" w:sz="4" w:space="0" w:color="000000"/>
              <w:right w:val="single" w:sz="4" w:space="0" w:color="000000"/>
            </w:tcBorders>
          </w:tcPr>
          <w:p w14:paraId="0EE5C52D"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Steel Bar</w:t>
            </w:r>
          </w:p>
        </w:tc>
      </w:tr>
      <w:tr w:rsidR="009C421F" w14:paraId="4F0BCB67" w14:textId="77777777">
        <w:trPr>
          <w:trHeight w:val="984"/>
          <w:jc w:val="center"/>
        </w:trPr>
        <w:tc>
          <w:tcPr>
            <w:tcW w:w="642" w:type="dxa"/>
            <w:vMerge/>
            <w:tcBorders>
              <w:top w:val="single" w:sz="4" w:space="0" w:color="000000"/>
              <w:left w:val="single" w:sz="4" w:space="0" w:color="000000"/>
              <w:bottom w:val="single" w:sz="4" w:space="0" w:color="000000"/>
              <w:right w:val="single" w:sz="4" w:space="0" w:color="000000"/>
            </w:tcBorders>
          </w:tcPr>
          <w:p w14:paraId="2445858B"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28" w:type="dxa"/>
            <w:vMerge/>
            <w:tcBorders>
              <w:top w:val="single" w:sz="4" w:space="0" w:color="000000"/>
              <w:left w:val="single" w:sz="4" w:space="0" w:color="000000"/>
              <w:bottom w:val="single" w:sz="4" w:space="0" w:color="000000"/>
              <w:right w:val="single" w:sz="4" w:space="0" w:color="000000"/>
            </w:tcBorders>
          </w:tcPr>
          <w:p w14:paraId="1A20D980"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3" w:type="dxa"/>
            <w:vMerge/>
            <w:tcBorders>
              <w:top w:val="single" w:sz="4" w:space="0" w:color="000000"/>
              <w:left w:val="single" w:sz="4" w:space="0" w:color="000000"/>
              <w:bottom w:val="single" w:sz="4" w:space="0" w:color="000000"/>
              <w:right w:val="single" w:sz="4" w:space="0" w:color="000000"/>
            </w:tcBorders>
          </w:tcPr>
          <w:p w14:paraId="7944B938"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14:paraId="5C82A29C"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14:paraId="1AA531E3"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14:paraId="4E778491"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w:t>
            </w:r>
            <w:proofErr w:type="spellStart"/>
            <w:r>
              <w:rPr>
                <w:rFonts w:ascii="Times New Roman" w:eastAsia="Times New Roman" w:hAnsi="Times New Roman" w:cs="Times New Roman"/>
                <w:sz w:val="24"/>
                <w:szCs w:val="24"/>
              </w:rPr>
              <w:t>bh</w:t>
            </w:r>
            <w:proofErr w:type="spellEnd"/>
          </w:p>
          <w:p w14:paraId="5A2583DE"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14:paraId="6C40C9A4" w14:textId="77777777" w:rsidR="009C421F" w:rsidRDefault="00FD4C07">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14:paraId="0C848B4C" w14:textId="77777777" w:rsidR="009C421F" w:rsidRDefault="00FD4C07">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14:paraId="53E099AE"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14:paraId="6A749574" w14:textId="77777777" w:rsidR="009C421F" w:rsidRDefault="00FD4C07">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14:paraId="15967CE7" w14:textId="77777777" w:rsidR="009C421F" w:rsidRDefault="00FD4C07">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27" w:type="dxa"/>
            <w:tcBorders>
              <w:top w:val="single" w:sz="4" w:space="0" w:color="000000"/>
              <w:left w:val="single" w:sz="4" w:space="0" w:color="000000"/>
              <w:bottom w:val="single" w:sz="4" w:space="0" w:color="000000"/>
              <w:right w:val="single" w:sz="4" w:space="0" w:color="000000"/>
            </w:tcBorders>
          </w:tcPr>
          <w:p w14:paraId="494263C3"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14:paraId="12FA1260" w14:textId="77777777" w:rsidR="009C421F" w:rsidRDefault="00FD4C07">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14:paraId="1E9F9AE2"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w:t>
            </w:r>
            <w:proofErr w:type="spellStart"/>
            <w:r>
              <w:rPr>
                <w:rFonts w:ascii="Times New Roman" w:eastAsia="Times New Roman" w:hAnsi="Times New Roman" w:cs="Times New Roman"/>
                <w:sz w:val="24"/>
                <w:szCs w:val="24"/>
              </w:rPr>
              <w:t>Lh</w:t>
            </w:r>
            <w:proofErr w:type="spellEnd"/>
          </w:p>
          <w:p w14:paraId="6C0597CE" w14:textId="77777777" w:rsidR="009C421F" w:rsidRDefault="00FD4C07">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14:paraId="2D9DB385" w14:textId="77777777" w:rsidR="009C421F" w:rsidRDefault="00FD4C07">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14:paraId="15FCCE8F" w14:textId="77777777" w:rsidR="009C421F" w:rsidRDefault="00FD4C07">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14:paraId="1E8D043D"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14:paraId="22E86C28" w14:textId="77777777" w:rsidR="009C421F" w:rsidRDefault="00FD4C07">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14:paraId="498A05C2" w14:textId="77777777" w:rsidR="009C421F" w:rsidRDefault="00FD4C07">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9C421F" w14:paraId="38EE7854" w14:textId="77777777">
        <w:trPr>
          <w:trHeight w:val="421"/>
          <w:jc w:val="center"/>
        </w:trPr>
        <w:tc>
          <w:tcPr>
            <w:tcW w:w="642" w:type="dxa"/>
            <w:tcBorders>
              <w:top w:val="single" w:sz="4" w:space="0" w:color="000000"/>
              <w:left w:val="single" w:sz="4" w:space="0" w:color="000000"/>
              <w:bottom w:val="single" w:sz="4" w:space="0" w:color="000000"/>
              <w:right w:val="single" w:sz="4" w:space="0" w:color="000000"/>
            </w:tcBorders>
          </w:tcPr>
          <w:p w14:paraId="128705CA"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SS1</w:t>
            </w:r>
          </w:p>
        </w:tc>
        <w:tc>
          <w:tcPr>
            <w:tcW w:w="628" w:type="dxa"/>
            <w:tcBorders>
              <w:top w:val="single" w:sz="4" w:space="0" w:color="000000"/>
              <w:left w:val="single" w:sz="4" w:space="0" w:color="000000"/>
              <w:bottom w:val="single" w:sz="4" w:space="0" w:color="000000"/>
              <w:right w:val="single" w:sz="4" w:space="0" w:color="000000"/>
            </w:tcBorders>
          </w:tcPr>
          <w:p w14:paraId="60F5C1EA"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63" w:type="dxa"/>
            <w:tcBorders>
              <w:top w:val="single" w:sz="4" w:space="0" w:color="000000"/>
              <w:left w:val="single" w:sz="4" w:space="0" w:color="000000"/>
              <w:bottom w:val="single" w:sz="4" w:space="0" w:color="000000"/>
              <w:right w:val="single" w:sz="4" w:space="0" w:color="000000"/>
            </w:tcBorders>
          </w:tcPr>
          <w:p w14:paraId="4F1D1C4D"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488" w:type="dxa"/>
            <w:tcBorders>
              <w:top w:val="single" w:sz="4" w:space="0" w:color="000000"/>
              <w:left w:val="single" w:sz="4" w:space="0" w:color="000000"/>
              <w:bottom w:val="single" w:sz="4" w:space="0" w:color="000000"/>
              <w:right w:val="single" w:sz="4" w:space="0" w:color="000000"/>
            </w:tcBorders>
          </w:tcPr>
          <w:p w14:paraId="2AD39E33"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66" w:type="dxa"/>
            <w:tcBorders>
              <w:top w:val="single" w:sz="4" w:space="0" w:color="000000"/>
              <w:left w:val="single" w:sz="4" w:space="0" w:color="000000"/>
              <w:bottom w:val="single" w:sz="4" w:space="0" w:color="000000"/>
              <w:right w:val="single" w:sz="4" w:space="0" w:color="000000"/>
            </w:tcBorders>
          </w:tcPr>
          <w:p w14:paraId="1368D768"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639" w:type="dxa"/>
            <w:tcBorders>
              <w:top w:val="single" w:sz="4" w:space="0" w:color="000000"/>
              <w:left w:val="single" w:sz="4" w:space="0" w:color="000000"/>
              <w:bottom w:val="single" w:sz="4" w:space="0" w:color="000000"/>
              <w:right w:val="single" w:sz="4" w:space="0" w:color="000000"/>
            </w:tcBorders>
          </w:tcPr>
          <w:p w14:paraId="381C7232"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14:paraId="3655B198"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2" w:type="dxa"/>
            <w:tcBorders>
              <w:top w:val="single" w:sz="4" w:space="0" w:color="000000"/>
              <w:left w:val="single" w:sz="4" w:space="0" w:color="000000"/>
              <w:bottom w:val="single" w:sz="4" w:space="0" w:color="000000"/>
              <w:right w:val="single" w:sz="4" w:space="0" w:color="000000"/>
            </w:tcBorders>
          </w:tcPr>
          <w:p w14:paraId="108AEE5C"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727" w:type="dxa"/>
            <w:tcBorders>
              <w:top w:val="single" w:sz="4" w:space="0" w:color="000000"/>
              <w:left w:val="single" w:sz="4" w:space="0" w:color="000000"/>
              <w:bottom w:val="single" w:sz="4" w:space="0" w:color="000000"/>
              <w:right w:val="single" w:sz="4" w:space="0" w:color="000000"/>
            </w:tcBorders>
          </w:tcPr>
          <w:p w14:paraId="3CE7069B" w14:textId="77777777" w:rsidR="009C421F" w:rsidRDefault="00FD4C07">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781" w:type="dxa"/>
            <w:tcBorders>
              <w:top w:val="single" w:sz="4" w:space="0" w:color="000000"/>
              <w:left w:val="single" w:sz="4" w:space="0" w:color="000000"/>
              <w:bottom w:val="single" w:sz="4" w:space="0" w:color="000000"/>
              <w:right w:val="single" w:sz="4" w:space="0" w:color="000000"/>
            </w:tcBorders>
          </w:tcPr>
          <w:p w14:paraId="05F53138" w14:textId="77777777" w:rsidR="009C421F" w:rsidRDefault="00FD4C07">
            <w:pPr>
              <w:tabs>
                <w:tab w:val="left" w:pos="1279"/>
                <w:tab w:val="left" w:pos="9000"/>
              </w:tabs>
              <w:spacing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39" w:type="dxa"/>
            <w:tcBorders>
              <w:top w:val="single" w:sz="4" w:space="0" w:color="000000"/>
              <w:left w:val="single" w:sz="4" w:space="0" w:color="000000"/>
              <w:bottom w:val="single" w:sz="4" w:space="0" w:color="000000"/>
              <w:right w:val="single" w:sz="4" w:space="0" w:color="000000"/>
            </w:tcBorders>
          </w:tcPr>
          <w:p w14:paraId="2A6DDAB5"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14:paraId="536C0F6B"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2" w:type="dxa"/>
            <w:tcBorders>
              <w:top w:val="single" w:sz="4" w:space="0" w:color="000000"/>
              <w:left w:val="single" w:sz="4" w:space="0" w:color="000000"/>
              <w:bottom w:val="single" w:sz="4" w:space="0" w:color="000000"/>
              <w:right w:val="single" w:sz="4" w:space="0" w:color="000000"/>
            </w:tcBorders>
          </w:tcPr>
          <w:p w14:paraId="73986884" w14:textId="77777777" w:rsidR="009C421F" w:rsidRDefault="00FD4C07">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14:paraId="2F8B0968" w14:textId="77777777" w:rsidR="009C421F" w:rsidRDefault="009C421F">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14:paraId="03F49AED" w14:textId="77777777" w:rsidR="009C421F" w:rsidRDefault="00FD4C07">
      <w:pPr>
        <w:widowControl w:val="0"/>
        <w:tabs>
          <w:tab w:val="left" w:pos="1279"/>
          <w:tab w:val="left" w:pos="9000"/>
        </w:tabs>
        <w:spacing w:before="6" w:after="1"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14:paraId="59E815CB" w14:textId="77777777" w:rsidR="009C421F" w:rsidRDefault="00FD4C07">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minimum reinforcement for high-yield steel in Slab is 0.12% </w:t>
      </w:r>
      <w:proofErr w:type="spellStart"/>
      <w:r>
        <w:rPr>
          <w:rFonts w:ascii="Times New Roman" w:eastAsia="Times New Roman" w:hAnsi="Times New Roman" w:cs="Times New Roman"/>
          <w:sz w:val="24"/>
          <w:szCs w:val="24"/>
        </w:rPr>
        <w:t>bh</w:t>
      </w:r>
      <w:proofErr w:type="spellEnd"/>
      <w:r>
        <w:rPr>
          <w:rFonts w:ascii="Times New Roman" w:eastAsia="Times New Roman" w:hAnsi="Times New Roman" w:cs="Times New Roman"/>
          <w:sz w:val="24"/>
          <w:szCs w:val="24"/>
        </w:rPr>
        <w:t xml:space="preserve"> while the maximum range is from 1 to 2% </w:t>
      </w:r>
      <w:proofErr w:type="spellStart"/>
      <w:r>
        <w:rPr>
          <w:rFonts w:ascii="Times New Roman" w:eastAsia="Times New Roman" w:hAnsi="Times New Roman" w:cs="Times New Roman"/>
          <w:sz w:val="24"/>
          <w:szCs w:val="24"/>
        </w:rPr>
        <w:t>bh</w:t>
      </w:r>
      <w:proofErr w:type="spellEnd"/>
      <w:r>
        <w:rPr>
          <w:rFonts w:ascii="Times New Roman" w:eastAsia="Times New Roman" w:hAnsi="Times New Roman" w:cs="Times New Roman"/>
          <w:sz w:val="24"/>
          <w:szCs w:val="24"/>
        </w:rPr>
        <w:t xml:space="preserve"> (BS 8110:Part1:1997). The percentage to be used for this research is chosen as 0.80% for the longitudinal bar and 1.2% for the transverse bar.</w:t>
      </w:r>
    </w:p>
    <w:p w14:paraId="3798E038" w14:textId="77777777" w:rsidR="009C421F" w:rsidRDefault="00FD4C07">
      <w:pPr>
        <w:widowControl w:val="0"/>
        <w:tabs>
          <w:tab w:val="left" w:pos="1279"/>
          <w:tab w:val="left" w:pos="9000"/>
        </w:tabs>
        <w:spacing w:before="6" w:after="1" w:line="360" w:lineRule="auto"/>
        <w:ind w:left="360" w:right="30"/>
      </w:pPr>
      <w:r>
        <w:rPr>
          <w:noProof/>
        </w:rPr>
        <w:drawing>
          <wp:inline distT="0" distB="0" distL="114300" distR="114300" wp14:anchorId="63869AE2" wp14:editId="3DF0AA9E">
            <wp:extent cx="2362200" cy="3051175"/>
            <wp:effectExtent l="0" t="0" r="0" b="0"/>
            <wp:docPr id="5" name="image5.png" descr="IMG-20250221-WA0009"/>
            <wp:cNvGraphicFramePr/>
            <a:graphic xmlns:a="http://schemas.openxmlformats.org/drawingml/2006/main">
              <a:graphicData uri="http://schemas.openxmlformats.org/drawingml/2006/picture">
                <pic:pic xmlns:pic="http://schemas.openxmlformats.org/drawingml/2006/picture">
                  <pic:nvPicPr>
                    <pic:cNvPr id="0" name="image5.png" descr="IMG-20250221-WA0009"/>
                    <pic:cNvPicPr preferRelativeResize="0"/>
                  </pic:nvPicPr>
                  <pic:blipFill>
                    <a:blip r:embed="rId16"/>
                    <a:srcRect/>
                    <a:stretch>
                      <a:fillRect/>
                    </a:stretch>
                  </pic:blipFill>
                  <pic:spPr>
                    <a:xfrm>
                      <a:off x="0" y="0"/>
                      <a:ext cx="2362200" cy="3051175"/>
                    </a:xfrm>
                    <a:prstGeom prst="rect">
                      <a:avLst/>
                    </a:prstGeom>
                    <a:ln/>
                  </pic:spPr>
                </pic:pic>
              </a:graphicData>
            </a:graphic>
          </wp:inline>
        </w:drawing>
      </w:r>
      <w:r>
        <w:t xml:space="preserve">  </w:t>
      </w:r>
      <w:r>
        <w:rPr>
          <w:noProof/>
        </w:rPr>
        <w:drawing>
          <wp:inline distT="0" distB="0" distL="114300" distR="114300" wp14:anchorId="54CE330F" wp14:editId="0589A11E">
            <wp:extent cx="2585085" cy="3056255"/>
            <wp:effectExtent l="0" t="0" r="0" b="0"/>
            <wp:docPr id="10" name="image10.png" descr="IMG-20250221-WA0012"/>
            <wp:cNvGraphicFramePr/>
            <a:graphic xmlns:a="http://schemas.openxmlformats.org/drawingml/2006/main">
              <a:graphicData uri="http://schemas.openxmlformats.org/drawingml/2006/picture">
                <pic:pic xmlns:pic="http://schemas.openxmlformats.org/drawingml/2006/picture">
                  <pic:nvPicPr>
                    <pic:cNvPr id="0" name="image10.png" descr="IMG-20250221-WA0012"/>
                    <pic:cNvPicPr preferRelativeResize="0"/>
                  </pic:nvPicPr>
                  <pic:blipFill>
                    <a:blip r:embed="rId17"/>
                    <a:srcRect/>
                    <a:stretch>
                      <a:fillRect/>
                    </a:stretch>
                  </pic:blipFill>
                  <pic:spPr>
                    <a:xfrm>
                      <a:off x="0" y="0"/>
                      <a:ext cx="2585085" cy="3056255"/>
                    </a:xfrm>
                    <a:prstGeom prst="rect">
                      <a:avLst/>
                    </a:prstGeom>
                    <a:ln/>
                  </pic:spPr>
                </pic:pic>
              </a:graphicData>
            </a:graphic>
          </wp:inline>
        </w:drawing>
      </w:r>
    </w:p>
    <w:p w14:paraId="7EDE8527" w14:textId="77777777" w:rsidR="009C421F" w:rsidRDefault="00FD4C07">
      <w:pPr>
        <w:widowControl w:val="0"/>
        <w:tabs>
          <w:tab w:val="left" w:pos="1279"/>
          <w:tab w:val="left" w:pos="9000"/>
        </w:tabs>
        <w:spacing w:before="6" w:after="1" w:line="360" w:lineRule="auto"/>
        <w:ind w:right="3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Plate II: 1% Timber Rebar                           Plate III:  2% Timber Rebar</w:t>
      </w:r>
    </w:p>
    <w:p w14:paraId="39A72DF1" w14:textId="77777777" w:rsidR="009C421F" w:rsidRDefault="00FD4C0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noProof/>
        </w:rPr>
        <w:drawing>
          <wp:inline distT="0" distB="0" distL="114300" distR="114300" wp14:anchorId="0BF6A723" wp14:editId="107695C7">
            <wp:extent cx="2208530" cy="3018790"/>
            <wp:effectExtent l="0" t="0" r="0" b="0"/>
            <wp:docPr id="8" name="image8.png" descr="IMG-20250421-WA0001"/>
            <wp:cNvGraphicFramePr/>
            <a:graphic xmlns:a="http://schemas.openxmlformats.org/drawingml/2006/main">
              <a:graphicData uri="http://schemas.openxmlformats.org/drawingml/2006/picture">
                <pic:pic xmlns:pic="http://schemas.openxmlformats.org/drawingml/2006/picture">
                  <pic:nvPicPr>
                    <pic:cNvPr id="0" name="image8.png" descr="IMG-20250421-WA0001"/>
                    <pic:cNvPicPr preferRelativeResize="0"/>
                  </pic:nvPicPr>
                  <pic:blipFill>
                    <a:blip r:embed="rId18"/>
                    <a:srcRect/>
                    <a:stretch>
                      <a:fillRect/>
                    </a:stretch>
                  </pic:blipFill>
                  <pic:spPr>
                    <a:xfrm>
                      <a:off x="0" y="0"/>
                      <a:ext cx="2208530" cy="3018790"/>
                    </a:xfrm>
                    <a:prstGeom prst="rect">
                      <a:avLst/>
                    </a:prstGeom>
                    <a:ln/>
                  </pic:spPr>
                </pic:pic>
              </a:graphicData>
            </a:graphic>
          </wp:inline>
        </w:drawing>
      </w:r>
    </w:p>
    <w:p w14:paraId="5D9A4B4B" w14:textId="77777777" w:rsidR="009C421F" w:rsidRDefault="00FD4C0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Plate IV:  Steel Rebar</w:t>
      </w:r>
    </w:p>
    <w:p w14:paraId="034766CC" w14:textId="77777777" w:rsidR="009C421F" w:rsidRDefault="00FD4C07">
      <w:pPr>
        <w:tabs>
          <w:tab w:val="left" w:pos="1279"/>
          <w:tab w:val="left" w:pos="9000"/>
        </w:tabs>
        <w:spacing w:line="36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Concrete Slab Preparation</w:t>
      </w:r>
    </w:p>
    <w:p w14:paraId="653F5ED3" w14:textId="77777777" w:rsidR="009C421F" w:rsidRDefault="00FD4C07">
      <w:pPr>
        <w:tabs>
          <w:tab w:val="left" w:pos="1279"/>
          <w:tab w:val="left" w:pos="9000"/>
        </w:tabs>
        <w:spacing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preparation of concrete samples was carried out after the arrangement of timber reinforcement. The concrete samples used were cement, fine aggregate (sand), and coarse aggregate (granite).  Hand mixing techniques were employed to mix the ingredients of the concrete with a designed trial mix ratio of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:2:4 with a water/cement ratio of </w:t>
      </w:r>
      <w:r>
        <w:rPr>
          <w:rFonts w:ascii="Times New Roman" w:eastAsia="Times New Roman" w:hAnsi="Times New Roman" w:cs="Times New Roman"/>
          <w:b/>
          <w:sz w:val="24"/>
          <w:szCs w:val="24"/>
        </w:rPr>
        <w:t>0.50</w:t>
      </w:r>
      <w:r>
        <w:rPr>
          <w:rFonts w:ascii="Times New Roman" w:eastAsia="Times New Roman" w:hAnsi="Times New Roman" w:cs="Times New Roman"/>
          <w:sz w:val="24"/>
          <w:szCs w:val="24"/>
        </w:rPr>
        <w:t xml:space="preserve"> on a clean concrete slab.  Sample slabs of 75 mm deep by 200 mm wide by 400 mm long (Figure 3.1) were cased inside a prepared wooden formwork. Casting started by first placing the wooden formwork on the floor. The internal surface of the formwork was oiled to prevent the adhesion of concrete onto the surface of the formwork. A concrete layer of 20 mm was initially poured into the formwork which served as a cover for the reinforcement. The slab reinforcement was then p</w:t>
      </w:r>
      <w:r>
        <w:rPr>
          <w:rFonts w:ascii="Times New Roman" w:eastAsia="Times New Roman" w:hAnsi="Times New Roman" w:cs="Times New Roman"/>
          <w:sz w:val="24"/>
          <w:szCs w:val="24"/>
        </w:rPr>
        <w:t>laced in the formwork on the concrete cover and more concrete was poured until the formwork was filled up. The wet concrete in the formwork was then tamped round with a 25 mm square steel tamping rod. After 60 minutes of setting the concrete, identification inscriptions were made on the slabs for easy identification. The wooden formwork was then taken off after 24 hours of casting and the concrete slabs were cured for 7,14, and 28 days by wetting the slabs daily and covering the slabs with polythene sheetin</w:t>
      </w:r>
      <w:r>
        <w:rPr>
          <w:rFonts w:ascii="Times New Roman" w:eastAsia="Times New Roman" w:hAnsi="Times New Roman" w:cs="Times New Roman"/>
          <w:sz w:val="24"/>
          <w:szCs w:val="24"/>
        </w:rPr>
        <w:t xml:space="preserve">g to prevent loss of moisture. A total of eighteen (18) slabs consisting of 12 No. of timber reinforced slabs and 6 No. of steel-reinforced slabs were cast on different days. </w:t>
      </w:r>
    </w:p>
    <w:p w14:paraId="4B259FC4" w14:textId="77777777" w:rsidR="009C421F" w:rsidRDefault="00FD4C07">
      <w:pPr>
        <w:jc w:val="center"/>
      </w:pPr>
      <w:r>
        <w:rPr>
          <w:noProof/>
        </w:rPr>
        <w:drawing>
          <wp:inline distT="0" distB="0" distL="0" distR="0" wp14:anchorId="305C9F47" wp14:editId="6C57322B">
            <wp:extent cx="5124450" cy="17049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124450" cy="1704975"/>
                    </a:xfrm>
                    <a:prstGeom prst="rect">
                      <a:avLst/>
                    </a:prstGeom>
                    <a:ln/>
                  </pic:spPr>
                </pic:pic>
              </a:graphicData>
            </a:graphic>
          </wp:inline>
        </w:drawing>
      </w:r>
    </w:p>
    <w:p w14:paraId="7D6F0E3F" w14:textId="77777777" w:rsidR="009C421F" w:rsidRDefault="00FD4C07">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3.1: Concrete Slab Section.</w:t>
      </w:r>
    </w:p>
    <w:p w14:paraId="2882843E" w14:textId="77777777" w:rsidR="009C421F" w:rsidRDefault="00FD4C07">
      <w:pPr>
        <w:tabs>
          <w:tab w:val="left" w:pos="1279"/>
          <w:tab w:val="left" w:pos="9000"/>
        </w:tabs>
        <w:spacing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682C917B" wp14:editId="10D61140">
            <wp:extent cx="2723921" cy="3007360"/>
            <wp:effectExtent l="0" t="0" r="0" b="0"/>
            <wp:docPr id="11" name="image11.png" descr="C:\Users\KENNY\Desktop\IMG-20241127-WA0057.jpg"/>
            <wp:cNvGraphicFramePr/>
            <a:graphic xmlns:a="http://schemas.openxmlformats.org/drawingml/2006/main">
              <a:graphicData uri="http://schemas.openxmlformats.org/drawingml/2006/picture">
                <pic:pic xmlns:pic="http://schemas.openxmlformats.org/drawingml/2006/picture">
                  <pic:nvPicPr>
                    <pic:cNvPr id="0" name="image11.png" descr="C:\Users\KENNY\Desktop\IMG-20241127-WA0057.jpg"/>
                    <pic:cNvPicPr preferRelativeResize="0"/>
                  </pic:nvPicPr>
                  <pic:blipFill>
                    <a:blip r:embed="rId20"/>
                    <a:srcRect/>
                    <a:stretch>
                      <a:fillRect/>
                    </a:stretch>
                  </pic:blipFill>
                  <pic:spPr>
                    <a:xfrm>
                      <a:off x="0" y="0"/>
                      <a:ext cx="2723921" cy="3007360"/>
                    </a:xfrm>
                    <a:prstGeom prst="rect">
                      <a:avLst/>
                    </a:prstGeom>
                    <a:ln/>
                  </pic:spPr>
                </pic:pic>
              </a:graphicData>
            </a:graphic>
          </wp:inline>
        </w:drawing>
      </w:r>
    </w:p>
    <w:p w14:paraId="32181405" w14:textId="77777777" w:rsidR="009C421F" w:rsidRDefault="00FD4C07">
      <w:pPr>
        <w:tabs>
          <w:tab w:val="left" w:pos="1279"/>
          <w:tab w:val="left" w:pos="9000"/>
        </w:tabs>
        <w:spacing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Plate V: Arrangement and Failure Mode of Timber Reinforced Slab </w:t>
      </w:r>
    </w:p>
    <w:p w14:paraId="60C4C0F5"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p>
    <w:p w14:paraId="772B593B"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p>
    <w:p w14:paraId="550B31A8" w14:textId="77777777" w:rsidR="009C421F" w:rsidRDefault="00FD4C07">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FOUR</w:t>
      </w:r>
    </w:p>
    <w:p w14:paraId="297CD239" w14:textId="77777777" w:rsidR="009C421F" w:rsidRDefault="00FD4C0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4.0 Result and Discussions</w:t>
      </w:r>
    </w:p>
    <w:p w14:paraId="3499A688" w14:textId="77777777" w:rsidR="009C421F" w:rsidRDefault="00FD4C07">
      <w:pPr>
        <w:widowControl w:val="0"/>
        <w:spacing w:after="0" w:line="240" w:lineRule="auto"/>
        <w:ind w:left="720" w:hanging="720"/>
        <w:rPr>
          <w:rFonts w:ascii="Times New Roman" w:eastAsia="Times New Roman" w:hAnsi="Times New Roman" w:cs="Times New Roman"/>
          <w:b/>
          <w:sz w:val="24"/>
          <w:szCs w:val="24"/>
        </w:rPr>
      </w:pPr>
      <w:r>
        <w:rPr>
          <w:b/>
          <w:sz w:val="24"/>
          <w:szCs w:val="24"/>
        </w:rPr>
        <w:t xml:space="preserve">4.1 </w:t>
      </w:r>
      <w:r>
        <w:rPr>
          <w:rFonts w:ascii="Times New Roman" w:eastAsia="Times New Roman" w:hAnsi="Times New Roman" w:cs="Times New Roman"/>
          <w:b/>
          <w:sz w:val="24"/>
          <w:szCs w:val="24"/>
        </w:rPr>
        <w:t xml:space="preserve">Flexural Test Strength </w:t>
      </w:r>
    </w:p>
    <w:p w14:paraId="0596705F" w14:textId="77777777" w:rsidR="009C421F" w:rsidRDefault="00FD4C07">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Flexural Strength Test on Copal wood Reinforced Concrete Slab</w:t>
      </w:r>
    </w:p>
    <w:p w14:paraId="7761B27E" w14:textId="77777777" w:rsidR="009C421F" w:rsidRDefault="00FD4C07">
      <w:pPr>
        <w:widowControl w:val="0"/>
        <w:tabs>
          <w:tab w:val="left" w:pos="1279"/>
          <w:tab w:val="left" w:pos="9000"/>
        </w:tabs>
        <w:spacing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Table 4.1 shows experimental load results of the central point flexural test on the copal wood reinforced concrete slabs. The flexural strength of the teak reinforced slabs (CRS) at 28 days strength was from 2.39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to 2.46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increase in the percentage of teak rebar from 1% to 2%. </w:t>
      </w:r>
    </w:p>
    <w:p w14:paraId="7A097EA3" w14:textId="77777777" w:rsidR="009C421F" w:rsidRDefault="00FD4C07">
      <w:pPr>
        <w:tabs>
          <w:tab w:val="left" w:pos="1279"/>
          <w:tab w:val="left" w:pos="9000"/>
        </w:tabs>
        <w:spacing w:line="36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 Flexural Strength (Experimental Load) Result of Copal Wood Rebar Slab</w:t>
      </w:r>
    </w:p>
    <w:tbl>
      <w:tblPr>
        <w:tblStyle w:val="a2"/>
        <w:tblW w:w="8888" w:type="dxa"/>
        <w:tblInd w:w="-125" w:type="dxa"/>
        <w:tblLayout w:type="fixed"/>
        <w:tblLook w:val="0400" w:firstRow="0" w:lastRow="0" w:firstColumn="0" w:lastColumn="0" w:noHBand="0" w:noVBand="1"/>
      </w:tblPr>
      <w:tblGrid>
        <w:gridCol w:w="1091"/>
        <w:gridCol w:w="1346"/>
        <w:gridCol w:w="1113"/>
        <w:gridCol w:w="1113"/>
        <w:gridCol w:w="1245"/>
        <w:gridCol w:w="1019"/>
        <w:gridCol w:w="1961"/>
      </w:tblGrid>
      <w:tr w:rsidR="009C421F" w14:paraId="019D61B8" w14:textId="77777777">
        <w:trPr>
          <w:trHeight w:val="273"/>
          <w:tblHeader/>
        </w:trPr>
        <w:tc>
          <w:tcPr>
            <w:tcW w:w="1091" w:type="dxa"/>
            <w:tcBorders>
              <w:top w:val="single" w:sz="8" w:space="0" w:color="000000"/>
              <w:left w:val="single" w:sz="8" w:space="0" w:color="000000"/>
              <w:bottom w:val="nil"/>
              <w:right w:val="single" w:sz="8" w:space="0" w:color="000000"/>
            </w:tcBorders>
            <w:shd w:val="clear" w:color="auto" w:fill="auto"/>
            <w:vAlign w:val="center"/>
          </w:tcPr>
          <w:p w14:paraId="594C1E96"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tc>
        <w:tc>
          <w:tcPr>
            <w:tcW w:w="13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83E4592"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tc>
        <w:tc>
          <w:tcPr>
            <w:tcW w:w="11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7FFCD26"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xml:space="preserve"> crack load </w:t>
            </w:r>
            <w:proofErr w:type="spellStart"/>
            <w:r>
              <w:rPr>
                <w:rFonts w:ascii="Times New Roman" w:eastAsia="Times New Roman" w:hAnsi="Times New Roman" w:cs="Times New Roman"/>
                <w:b/>
                <w:color w:val="000000"/>
              </w:rPr>
              <w:t>P</w:t>
            </w:r>
            <w:r>
              <w:rPr>
                <w:rFonts w:ascii="Times New Roman" w:eastAsia="Times New Roman" w:hAnsi="Times New Roman" w:cs="Times New Roman"/>
                <w:b/>
                <w:color w:val="000000"/>
                <w:vertAlign w:val="subscript"/>
              </w:rPr>
              <w:t>cr</w:t>
            </w:r>
            <w:proofErr w:type="spellEnd"/>
            <w:r>
              <w:rPr>
                <w:rFonts w:ascii="Times New Roman" w:eastAsia="Times New Roman" w:hAnsi="Times New Roman" w:cs="Times New Roman"/>
                <w:b/>
                <w:color w:val="000000"/>
              </w:rPr>
              <w:t xml:space="preserve"> (N)</w:t>
            </w:r>
          </w:p>
        </w:tc>
        <w:tc>
          <w:tcPr>
            <w:tcW w:w="11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B6E2636"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Failure load </w:t>
            </w:r>
            <w:proofErr w:type="spellStart"/>
            <w:r>
              <w:rPr>
                <w:rFonts w:ascii="Times New Roman" w:eastAsia="Times New Roman" w:hAnsi="Times New Roman" w:cs="Times New Roman"/>
                <w:b/>
                <w:color w:val="000000"/>
              </w:rPr>
              <w:t>P</w:t>
            </w:r>
            <w:r>
              <w:rPr>
                <w:rFonts w:ascii="Times New Roman" w:eastAsia="Times New Roman" w:hAnsi="Times New Roman" w:cs="Times New Roman"/>
                <w:b/>
                <w:color w:val="000000"/>
                <w:vertAlign w:val="subscript"/>
              </w:rPr>
              <w:t>ult</w:t>
            </w:r>
            <w:proofErr w:type="spellEnd"/>
            <w:r>
              <w:rPr>
                <w:rFonts w:ascii="Times New Roman" w:eastAsia="Times New Roman" w:hAnsi="Times New Roman" w:cs="Times New Roman"/>
                <w:b/>
                <w:color w:val="000000"/>
              </w:rPr>
              <w:t xml:space="preserve"> (N)</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BBCC5AD"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Deflection at peak (mm)</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F85272"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Flexural Strength (N/mm</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w:t>
            </w:r>
          </w:p>
        </w:tc>
        <w:tc>
          <w:tcPr>
            <w:tcW w:w="1961" w:type="dxa"/>
            <w:tcBorders>
              <w:top w:val="single" w:sz="8" w:space="0" w:color="000000"/>
              <w:left w:val="nil"/>
              <w:bottom w:val="nil"/>
              <w:right w:val="single" w:sz="8" w:space="0" w:color="000000"/>
            </w:tcBorders>
            <w:shd w:val="clear" w:color="auto" w:fill="auto"/>
            <w:vAlign w:val="center"/>
          </w:tcPr>
          <w:p w14:paraId="687F95A9" w14:textId="77777777" w:rsidR="009C421F" w:rsidRDefault="00FD4C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9C421F" w14:paraId="4DD5654A" w14:textId="77777777">
        <w:trPr>
          <w:trHeight w:val="561"/>
          <w:tblHeader/>
        </w:trPr>
        <w:tc>
          <w:tcPr>
            <w:tcW w:w="1091" w:type="dxa"/>
            <w:tcBorders>
              <w:top w:val="nil"/>
              <w:left w:val="single" w:sz="8" w:space="0" w:color="000000"/>
              <w:bottom w:val="single" w:sz="8" w:space="0" w:color="000000"/>
              <w:right w:val="single" w:sz="8" w:space="0" w:color="000000"/>
            </w:tcBorders>
            <w:shd w:val="clear" w:color="auto" w:fill="auto"/>
            <w:vAlign w:val="center"/>
          </w:tcPr>
          <w:p w14:paraId="0DBA83D9"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Label</w:t>
            </w:r>
          </w:p>
        </w:tc>
        <w:tc>
          <w:tcPr>
            <w:tcW w:w="134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60D18F"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1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5422FE"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1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CF49CE"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2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4F5460"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0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64E056"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961" w:type="dxa"/>
            <w:tcBorders>
              <w:top w:val="nil"/>
              <w:left w:val="nil"/>
              <w:bottom w:val="single" w:sz="8" w:space="0" w:color="000000"/>
              <w:right w:val="single" w:sz="8" w:space="0" w:color="000000"/>
            </w:tcBorders>
            <w:shd w:val="clear" w:color="auto" w:fill="auto"/>
            <w:vAlign w:val="center"/>
          </w:tcPr>
          <w:p w14:paraId="37FF07A7"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Mode of failure</w:t>
            </w:r>
          </w:p>
        </w:tc>
      </w:tr>
      <w:tr w:rsidR="009C421F" w14:paraId="6BDDFDF9" w14:textId="77777777">
        <w:trPr>
          <w:trHeight w:val="418"/>
          <w:tblHeader/>
        </w:trPr>
        <w:tc>
          <w:tcPr>
            <w:tcW w:w="1091" w:type="dxa"/>
            <w:vMerge w:val="restart"/>
            <w:tcBorders>
              <w:top w:val="nil"/>
              <w:left w:val="single" w:sz="8" w:space="0" w:color="000000"/>
              <w:right w:val="single" w:sz="8" w:space="0" w:color="000000"/>
            </w:tcBorders>
            <w:shd w:val="clear" w:color="auto" w:fill="auto"/>
            <w:vAlign w:val="center"/>
          </w:tcPr>
          <w:p w14:paraId="0E9B96A3"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1TTTS</w:t>
            </w:r>
          </w:p>
        </w:tc>
        <w:tc>
          <w:tcPr>
            <w:tcW w:w="1346" w:type="dxa"/>
            <w:tcBorders>
              <w:top w:val="nil"/>
              <w:left w:val="nil"/>
              <w:bottom w:val="single" w:sz="8" w:space="0" w:color="000000"/>
              <w:right w:val="single" w:sz="8" w:space="0" w:color="000000"/>
            </w:tcBorders>
            <w:shd w:val="clear" w:color="auto" w:fill="auto"/>
            <w:vAlign w:val="center"/>
          </w:tcPr>
          <w:p w14:paraId="01EE9B06" w14:textId="77777777" w:rsidR="009C421F" w:rsidRDefault="00FD4C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Minimum</w:t>
            </w:r>
          </w:p>
        </w:tc>
        <w:tc>
          <w:tcPr>
            <w:tcW w:w="1113" w:type="dxa"/>
            <w:tcBorders>
              <w:top w:val="nil"/>
              <w:left w:val="nil"/>
              <w:bottom w:val="single" w:sz="8" w:space="0" w:color="000000"/>
              <w:right w:val="single" w:sz="8" w:space="0" w:color="000000"/>
            </w:tcBorders>
            <w:shd w:val="clear" w:color="auto" w:fill="auto"/>
            <w:vAlign w:val="center"/>
          </w:tcPr>
          <w:p w14:paraId="39BDE44F" w14:textId="77777777" w:rsidR="009C421F" w:rsidRDefault="00FD4C07">
            <w:pPr>
              <w:spacing w:after="0" w:line="240" w:lineRule="auto"/>
              <w:jc w:val="center"/>
            </w:pPr>
            <w:r>
              <w:rPr>
                <w:rFonts w:ascii="Times New Roman" w:eastAsia="Times New Roman" w:hAnsi="Times New Roman" w:cs="Times New Roman"/>
                <w:color w:val="000000"/>
              </w:rPr>
              <w:t>3250</w:t>
            </w:r>
          </w:p>
        </w:tc>
        <w:tc>
          <w:tcPr>
            <w:tcW w:w="1113" w:type="dxa"/>
            <w:tcBorders>
              <w:top w:val="nil"/>
              <w:left w:val="nil"/>
              <w:bottom w:val="single" w:sz="8" w:space="0" w:color="000000"/>
              <w:right w:val="single" w:sz="8" w:space="0" w:color="000000"/>
            </w:tcBorders>
            <w:shd w:val="clear" w:color="auto" w:fill="auto"/>
            <w:vAlign w:val="center"/>
          </w:tcPr>
          <w:p w14:paraId="44EC8E35" w14:textId="77777777" w:rsidR="009C421F" w:rsidRDefault="00FD4C07">
            <w:pPr>
              <w:spacing w:after="0" w:line="240" w:lineRule="auto"/>
              <w:jc w:val="center"/>
            </w:pPr>
            <w:r>
              <w:rPr>
                <w:rFonts w:ascii="Times New Roman" w:eastAsia="Times New Roman" w:hAnsi="Times New Roman" w:cs="Times New Roman"/>
                <w:color w:val="000000"/>
              </w:rPr>
              <w:t>5804</w:t>
            </w:r>
          </w:p>
        </w:tc>
        <w:tc>
          <w:tcPr>
            <w:tcW w:w="1245" w:type="dxa"/>
            <w:tcBorders>
              <w:top w:val="nil"/>
              <w:left w:val="nil"/>
              <w:bottom w:val="single" w:sz="8" w:space="0" w:color="000000"/>
              <w:right w:val="single" w:sz="8" w:space="0" w:color="000000"/>
            </w:tcBorders>
            <w:shd w:val="clear" w:color="auto" w:fill="auto"/>
            <w:vAlign w:val="center"/>
          </w:tcPr>
          <w:p w14:paraId="42185A20" w14:textId="77777777" w:rsidR="009C421F" w:rsidRDefault="00FD4C07">
            <w:pPr>
              <w:spacing w:after="0" w:line="240" w:lineRule="auto"/>
              <w:jc w:val="center"/>
            </w:pPr>
            <w:r>
              <w:rPr>
                <w:rFonts w:ascii="Times New Roman" w:eastAsia="Times New Roman" w:hAnsi="Times New Roman" w:cs="Times New Roman"/>
                <w:color w:val="000000"/>
              </w:rPr>
              <w:t>5.64</w:t>
            </w:r>
          </w:p>
        </w:tc>
        <w:tc>
          <w:tcPr>
            <w:tcW w:w="1019" w:type="dxa"/>
            <w:tcBorders>
              <w:top w:val="nil"/>
              <w:left w:val="nil"/>
              <w:bottom w:val="single" w:sz="8" w:space="0" w:color="000000"/>
              <w:right w:val="single" w:sz="8" w:space="0" w:color="000000"/>
            </w:tcBorders>
            <w:shd w:val="clear" w:color="auto" w:fill="auto"/>
            <w:vAlign w:val="center"/>
          </w:tcPr>
          <w:p w14:paraId="3B46536B" w14:textId="77777777" w:rsidR="009C421F" w:rsidRDefault="00FD4C07">
            <w:pPr>
              <w:spacing w:after="0" w:line="240" w:lineRule="auto"/>
              <w:jc w:val="center"/>
            </w:pPr>
            <w:r>
              <w:rPr>
                <w:rFonts w:ascii="Times New Roman" w:eastAsia="Times New Roman" w:hAnsi="Times New Roman" w:cs="Times New Roman"/>
                <w:color w:val="000000"/>
              </w:rPr>
              <w:t>2.35</w:t>
            </w:r>
          </w:p>
        </w:tc>
        <w:tc>
          <w:tcPr>
            <w:tcW w:w="1961" w:type="dxa"/>
            <w:vMerge w:val="restart"/>
            <w:tcBorders>
              <w:top w:val="nil"/>
              <w:left w:val="single" w:sz="8" w:space="0" w:color="000000"/>
              <w:right w:val="single" w:sz="8" w:space="0" w:color="000000"/>
            </w:tcBorders>
            <w:shd w:val="clear" w:color="auto" w:fill="auto"/>
            <w:vAlign w:val="center"/>
          </w:tcPr>
          <w:p w14:paraId="13FB08E4" w14:textId="77777777" w:rsidR="009C421F" w:rsidRDefault="00FD4C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Two number of cracks and failure is in Tension</w:t>
            </w:r>
          </w:p>
          <w:p w14:paraId="2090BE37" w14:textId="77777777" w:rsidR="009C421F" w:rsidRDefault="009C421F">
            <w:pPr>
              <w:spacing w:after="0" w:line="240" w:lineRule="auto"/>
              <w:jc w:val="center"/>
              <w:rPr>
                <w:rFonts w:ascii="Times New Roman" w:eastAsia="Times New Roman" w:hAnsi="Times New Roman" w:cs="Times New Roman"/>
                <w:color w:val="000000"/>
              </w:rPr>
            </w:pPr>
          </w:p>
        </w:tc>
      </w:tr>
      <w:tr w:rsidR="009C421F" w14:paraId="060E45C7" w14:textId="77777777">
        <w:trPr>
          <w:trHeight w:val="311"/>
          <w:tblHeader/>
        </w:trPr>
        <w:tc>
          <w:tcPr>
            <w:tcW w:w="1091" w:type="dxa"/>
            <w:vMerge/>
            <w:tcBorders>
              <w:top w:val="nil"/>
              <w:left w:val="single" w:sz="8" w:space="0" w:color="000000"/>
              <w:right w:val="single" w:sz="8" w:space="0" w:color="000000"/>
            </w:tcBorders>
            <w:shd w:val="clear" w:color="auto" w:fill="auto"/>
            <w:vAlign w:val="center"/>
          </w:tcPr>
          <w:p w14:paraId="3E6529ED"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346" w:type="dxa"/>
            <w:tcBorders>
              <w:top w:val="nil"/>
              <w:left w:val="nil"/>
              <w:bottom w:val="single" w:sz="8" w:space="0" w:color="000000"/>
              <w:right w:val="single" w:sz="8" w:space="0" w:color="000000"/>
            </w:tcBorders>
            <w:shd w:val="clear" w:color="auto" w:fill="auto"/>
            <w:vAlign w:val="center"/>
          </w:tcPr>
          <w:p w14:paraId="4A06354D" w14:textId="77777777" w:rsidR="009C421F" w:rsidRDefault="00FD4C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Maximum</w:t>
            </w:r>
          </w:p>
        </w:tc>
        <w:tc>
          <w:tcPr>
            <w:tcW w:w="1113" w:type="dxa"/>
            <w:tcBorders>
              <w:top w:val="nil"/>
              <w:left w:val="nil"/>
              <w:bottom w:val="single" w:sz="8" w:space="0" w:color="000000"/>
              <w:right w:val="single" w:sz="8" w:space="0" w:color="000000"/>
            </w:tcBorders>
            <w:shd w:val="clear" w:color="auto" w:fill="auto"/>
            <w:vAlign w:val="center"/>
          </w:tcPr>
          <w:p w14:paraId="6B379A65" w14:textId="77777777" w:rsidR="009C421F" w:rsidRDefault="00FD4C07">
            <w:pPr>
              <w:spacing w:after="0" w:line="240" w:lineRule="auto"/>
              <w:jc w:val="center"/>
            </w:pPr>
            <w:r>
              <w:rPr>
                <w:rFonts w:ascii="Times New Roman" w:eastAsia="Times New Roman" w:hAnsi="Times New Roman" w:cs="Times New Roman"/>
                <w:color w:val="000000"/>
              </w:rPr>
              <w:t>4675</w:t>
            </w:r>
          </w:p>
        </w:tc>
        <w:tc>
          <w:tcPr>
            <w:tcW w:w="1113" w:type="dxa"/>
            <w:tcBorders>
              <w:top w:val="nil"/>
              <w:left w:val="nil"/>
              <w:bottom w:val="single" w:sz="8" w:space="0" w:color="000000"/>
              <w:right w:val="single" w:sz="8" w:space="0" w:color="000000"/>
            </w:tcBorders>
            <w:shd w:val="clear" w:color="auto" w:fill="auto"/>
            <w:vAlign w:val="center"/>
          </w:tcPr>
          <w:p w14:paraId="4F2B0336" w14:textId="77777777" w:rsidR="009C421F" w:rsidRDefault="00FD4C07">
            <w:pPr>
              <w:spacing w:after="0" w:line="240" w:lineRule="auto"/>
              <w:jc w:val="center"/>
            </w:pPr>
            <w:r>
              <w:rPr>
                <w:rFonts w:ascii="Times New Roman" w:eastAsia="Times New Roman" w:hAnsi="Times New Roman" w:cs="Times New Roman"/>
                <w:color w:val="000000"/>
              </w:rPr>
              <w:t>5993</w:t>
            </w:r>
          </w:p>
        </w:tc>
        <w:tc>
          <w:tcPr>
            <w:tcW w:w="1245" w:type="dxa"/>
            <w:tcBorders>
              <w:top w:val="nil"/>
              <w:left w:val="nil"/>
              <w:bottom w:val="single" w:sz="8" w:space="0" w:color="000000"/>
              <w:right w:val="single" w:sz="8" w:space="0" w:color="000000"/>
            </w:tcBorders>
            <w:shd w:val="clear" w:color="auto" w:fill="auto"/>
            <w:vAlign w:val="center"/>
          </w:tcPr>
          <w:p w14:paraId="40270576" w14:textId="77777777" w:rsidR="009C421F" w:rsidRDefault="00FD4C07">
            <w:pPr>
              <w:spacing w:after="0" w:line="240" w:lineRule="auto"/>
              <w:jc w:val="center"/>
            </w:pPr>
            <w:r>
              <w:rPr>
                <w:rFonts w:ascii="Times New Roman" w:eastAsia="Times New Roman" w:hAnsi="Times New Roman" w:cs="Times New Roman"/>
                <w:color w:val="000000"/>
              </w:rPr>
              <w:t>5.62</w:t>
            </w:r>
          </w:p>
        </w:tc>
        <w:tc>
          <w:tcPr>
            <w:tcW w:w="1019" w:type="dxa"/>
            <w:tcBorders>
              <w:top w:val="nil"/>
              <w:left w:val="nil"/>
              <w:bottom w:val="single" w:sz="8" w:space="0" w:color="000000"/>
              <w:right w:val="single" w:sz="8" w:space="0" w:color="000000"/>
            </w:tcBorders>
            <w:shd w:val="clear" w:color="auto" w:fill="auto"/>
            <w:vAlign w:val="center"/>
          </w:tcPr>
          <w:p w14:paraId="3409475A" w14:textId="77777777" w:rsidR="009C421F" w:rsidRDefault="00FD4C07">
            <w:pPr>
              <w:spacing w:after="0" w:line="240" w:lineRule="auto"/>
              <w:jc w:val="center"/>
            </w:pPr>
            <w:r>
              <w:rPr>
                <w:rFonts w:ascii="Times New Roman" w:eastAsia="Times New Roman" w:hAnsi="Times New Roman" w:cs="Times New Roman"/>
                <w:color w:val="000000"/>
              </w:rPr>
              <w:t>2.43</w:t>
            </w:r>
          </w:p>
        </w:tc>
        <w:tc>
          <w:tcPr>
            <w:tcW w:w="1961" w:type="dxa"/>
            <w:vMerge/>
            <w:tcBorders>
              <w:top w:val="nil"/>
              <w:left w:val="single" w:sz="8" w:space="0" w:color="000000"/>
              <w:right w:val="single" w:sz="8" w:space="0" w:color="000000"/>
            </w:tcBorders>
            <w:shd w:val="clear" w:color="auto" w:fill="auto"/>
            <w:vAlign w:val="center"/>
          </w:tcPr>
          <w:p w14:paraId="6303061C" w14:textId="77777777" w:rsidR="009C421F" w:rsidRDefault="009C421F">
            <w:pPr>
              <w:widowControl w:val="0"/>
              <w:pBdr>
                <w:top w:val="nil"/>
                <w:left w:val="nil"/>
                <w:bottom w:val="nil"/>
                <w:right w:val="nil"/>
                <w:between w:val="nil"/>
              </w:pBdr>
              <w:spacing w:after="0" w:line="276" w:lineRule="auto"/>
            </w:pPr>
          </w:p>
        </w:tc>
      </w:tr>
      <w:tr w:rsidR="009C421F" w14:paraId="36F3CD93" w14:textId="77777777">
        <w:trPr>
          <w:trHeight w:val="393"/>
          <w:tblHeader/>
        </w:trPr>
        <w:tc>
          <w:tcPr>
            <w:tcW w:w="1091" w:type="dxa"/>
            <w:vMerge/>
            <w:tcBorders>
              <w:top w:val="nil"/>
              <w:left w:val="single" w:sz="8" w:space="0" w:color="000000"/>
              <w:right w:val="single" w:sz="8" w:space="0" w:color="000000"/>
            </w:tcBorders>
            <w:shd w:val="clear" w:color="auto" w:fill="auto"/>
            <w:vAlign w:val="center"/>
          </w:tcPr>
          <w:p w14:paraId="6C97A275" w14:textId="77777777" w:rsidR="009C421F" w:rsidRDefault="009C421F">
            <w:pPr>
              <w:widowControl w:val="0"/>
              <w:pBdr>
                <w:top w:val="nil"/>
                <w:left w:val="nil"/>
                <w:bottom w:val="nil"/>
                <w:right w:val="nil"/>
                <w:between w:val="nil"/>
              </w:pBdr>
              <w:spacing w:after="0" w:line="276" w:lineRule="auto"/>
            </w:pPr>
          </w:p>
        </w:tc>
        <w:tc>
          <w:tcPr>
            <w:tcW w:w="1346" w:type="dxa"/>
            <w:tcBorders>
              <w:top w:val="nil"/>
              <w:left w:val="nil"/>
              <w:bottom w:val="single" w:sz="8" w:space="0" w:color="000000"/>
              <w:right w:val="single" w:sz="8" w:space="0" w:color="000000"/>
            </w:tcBorders>
            <w:shd w:val="clear" w:color="auto" w:fill="auto"/>
            <w:vAlign w:val="center"/>
          </w:tcPr>
          <w:p w14:paraId="10404111"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Mean</w:t>
            </w:r>
          </w:p>
        </w:tc>
        <w:tc>
          <w:tcPr>
            <w:tcW w:w="1113" w:type="dxa"/>
            <w:tcBorders>
              <w:top w:val="nil"/>
              <w:left w:val="nil"/>
              <w:bottom w:val="single" w:sz="8" w:space="0" w:color="000000"/>
              <w:right w:val="single" w:sz="8" w:space="0" w:color="000000"/>
            </w:tcBorders>
            <w:shd w:val="clear" w:color="auto" w:fill="auto"/>
            <w:vAlign w:val="center"/>
          </w:tcPr>
          <w:p w14:paraId="0C0CE57F" w14:textId="77777777" w:rsidR="009C421F" w:rsidRDefault="00FD4C07">
            <w:pPr>
              <w:spacing w:after="0" w:line="240" w:lineRule="auto"/>
              <w:jc w:val="center"/>
              <w:rPr>
                <w:b/>
              </w:rPr>
            </w:pPr>
            <w:r>
              <w:rPr>
                <w:rFonts w:ascii="Times New Roman" w:eastAsia="Times New Roman" w:hAnsi="Times New Roman" w:cs="Times New Roman"/>
                <w:b/>
                <w:color w:val="000000"/>
              </w:rPr>
              <w:t>3963</w:t>
            </w:r>
          </w:p>
        </w:tc>
        <w:tc>
          <w:tcPr>
            <w:tcW w:w="1113" w:type="dxa"/>
            <w:tcBorders>
              <w:top w:val="nil"/>
              <w:left w:val="nil"/>
              <w:bottom w:val="single" w:sz="8" w:space="0" w:color="000000"/>
              <w:right w:val="single" w:sz="8" w:space="0" w:color="000000"/>
            </w:tcBorders>
            <w:shd w:val="clear" w:color="auto" w:fill="auto"/>
            <w:vAlign w:val="center"/>
          </w:tcPr>
          <w:p w14:paraId="65CCF514" w14:textId="77777777" w:rsidR="009C421F" w:rsidRDefault="00FD4C07">
            <w:pPr>
              <w:spacing w:after="0" w:line="240" w:lineRule="auto"/>
              <w:jc w:val="center"/>
              <w:rPr>
                <w:b/>
              </w:rPr>
            </w:pPr>
            <w:r>
              <w:rPr>
                <w:rFonts w:ascii="Times New Roman" w:eastAsia="Times New Roman" w:hAnsi="Times New Roman" w:cs="Times New Roman"/>
                <w:b/>
                <w:color w:val="000000"/>
              </w:rPr>
              <w:t>5899</w:t>
            </w:r>
          </w:p>
        </w:tc>
        <w:tc>
          <w:tcPr>
            <w:tcW w:w="1245" w:type="dxa"/>
            <w:tcBorders>
              <w:top w:val="nil"/>
              <w:left w:val="nil"/>
              <w:bottom w:val="single" w:sz="8" w:space="0" w:color="000000"/>
              <w:right w:val="single" w:sz="8" w:space="0" w:color="000000"/>
            </w:tcBorders>
            <w:shd w:val="clear" w:color="auto" w:fill="auto"/>
            <w:vAlign w:val="center"/>
          </w:tcPr>
          <w:p w14:paraId="02E2E619" w14:textId="77777777" w:rsidR="009C421F" w:rsidRDefault="00FD4C07">
            <w:pPr>
              <w:spacing w:after="0" w:line="240" w:lineRule="auto"/>
              <w:jc w:val="center"/>
              <w:rPr>
                <w:b/>
              </w:rPr>
            </w:pPr>
            <w:r>
              <w:rPr>
                <w:rFonts w:ascii="Times New Roman" w:eastAsia="Times New Roman" w:hAnsi="Times New Roman" w:cs="Times New Roman"/>
                <w:b/>
                <w:color w:val="000000"/>
              </w:rPr>
              <w:t>5.63</w:t>
            </w:r>
          </w:p>
        </w:tc>
        <w:tc>
          <w:tcPr>
            <w:tcW w:w="1019" w:type="dxa"/>
            <w:tcBorders>
              <w:top w:val="nil"/>
              <w:left w:val="nil"/>
              <w:bottom w:val="single" w:sz="8" w:space="0" w:color="000000"/>
              <w:right w:val="single" w:sz="8" w:space="0" w:color="000000"/>
            </w:tcBorders>
            <w:shd w:val="clear" w:color="auto" w:fill="auto"/>
            <w:vAlign w:val="center"/>
          </w:tcPr>
          <w:p w14:paraId="55A1FACA" w14:textId="77777777" w:rsidR="009C421F" w:rsidRDefault="00FD4C07">
            <w:pPr>
              <w:spacing w:after="0" w:line="240" w:lineRule="auto"/>
              <w:jc w:val="center"/>
              <w:rPr>
                <w:b/>
              </w:rPr>
            </w:pPr>
            <w:r>
              <w:rPr>
                <w:rFonts w:ascii="Times New Roman" w:eastAsia="Times New Roman" w:hAnsi="Times New Roman" w:cs="Times New Roman"/>
                <w:b/>
                <w:color w:val="000000"/>
              </w:rPr>
              <w:t>2.39</w:t>
            </w:r>
          </w:p>
        </w:tc>
        <w:tc>
          <w:tcPr>
            <w:tcW w:w="1961" w:type="dxa"/>
            <w:vMerge/>
            <w:tcBorders>
              <w:top w:val="nil"/>
              <w:left w:val="single" w:sz="8" w:space="0" w:color="000000"/>
              <w:right w:val="single" w:sz="8" w:space="0" w:color="000000"/>
            </w:tcBorders>
            <w:shd w:val="clear" w:color="auto" w:fill="auto"/>
            <w:vAlign w:val="center"/>
          </w:tcPr>
          <w:p w14:paraId="421EE995" w14:textId="77777777" w:rsidR="009C421F" w:rsidRDefault="009C421F">
            <w:pPr>
              <w:widowControl w:val="0"/>
              <w:pBdr>
                <w:top w:val="nil"/>
                <w:left w:val="nil"/>
                <w:bottom w:val="nil"/>
                <w:right w:val="nil"/>
                <w:between w:val="nil"/>
              </w:pBdr>
              <w:spacing w:after="0" w:line="276" w:lineRule="auto"/>
              <w:rPr>
                <w:b/>
              </w:rPr>
            </w:pPr>
          </w:p>
        </w:tc>
      </w:tr>
      <w:tr w:rsidR="009C421F" w14:paraId="29651A82" w14:textId="77777777">
        <w:trPr>
          <w:trHeight w:val="369"/>
          <w:tblHeader/>
        </w:trPr>
        <w:tc>
          <w:tcPr>
            <w:tcW w:w="1091" w:type="dxa"/>
            <w:vMerge w:val="restart"/>
            <w:tcBorders>
              <w:top w:val="nil"/>
              <w:left w:val="single" w:sz="8" w:space="0" w:color="000000"/>
              <w:right w:val="single" w:sz="8" w:space="0" w:color="000000"/>
            </w:tcBorders>
            <w:shd w:val="clear" w:color="auto" w:fill="auto"/>
            <w:vAlign w:val="center"/>
          </w:tcPr>
          <w:p w14:paraId="42224F14"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p w14:paraId="39408177"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2TTTS</w:t>
            </w:r>
          </w:p>
          <w:p w14:paraId="7AB38BD7" w14:textId="77777777" w:rsidR="009C421F" w:rsidRDefault="00FD4C07">
            <w:pPr>
              <w:spacing w:after="0" w:line="240" w:lineRule="auto"/>
              <w:jc w:val="center"/>
              <w:rPr>
                <w:color w:val="000000"/>
              </w:rPr>
            </w:pPr>
            <w:r>
              <w:rPr>
                <w:color w:val="000000"/>
              </w:rPr>
              <w:t> </w:t>
            </w:r>
          </w:p>
        </w:tc>
        <w:tc>
          <w:tcPr>
            <w:tcW w:w="1346" w:type="dxa"/>
            <w:tcBorders>
              <w:top w:val="nil"/>
              <w:left w:val="nil"/>
              <w:bottom w:val="single" w:sz="8" w:space="0" w:color="000000"/>
              <w:right w:val="single" w:sz="8" w:space="0" w:color="000000"/>
            </w:tcBorders>
            <w:shd w:val="clear" w:color="auto" w:fill="auto"/>
            <w:vAlign w:val="center"/>
          </w:tcPr>
          <w:p w14:paraId="5508C099" w14:textId="77777777" w:rsidR="009C421F" w:rsidRDefault="00FD4C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Minimum</w:t>
            </w:r>
          </w:p>
        </w:tc>
        <w:tc>
          <w:tcPr>
            <w:tcW w:w="1113" w:type="dxa"/>
            <w:tcBorders>
              <w:top w:val="nil"/>
              <w:left w:val="nil"/>
              <w:bottom w:val="single" w:sz="8" w:space="0" w:color="000000"/>
              <w:right w:val="single" w:sz="8" w:space="0" w:color="000000"/>
            </w:tcBorders>
            <w:shd w:val="clear" w:color="auto" w:fill="auto"/>
            <w:vAlign w:val="center"/>
          </w:tcPr>
          <w:p w14:paraId="4BD19369" w14:textId="77777777" w:rsidR="009C421F" w:rsidRDefault="00FD4C07">
            <w:pPr>
              <w:spacing w:after="0" w:line="240" w:lineRule="auto"/>
              <w:jc w:val="center"/>
            </w:pPr>
            <w:r>
              <w:rPr>
                <w:rFonts w:ascii="Times New Roman" w:eastAsia="Times New Roman" w:hAnsi="Times New Roman" w:cs="Times New Roman"/>
                <w:color w:val="000000"/>
              </w:rPr>
              <w:t>3851</w:t>
            </w:r>
          </w:p>
        </w:tc>
        <w:tc>
          <w:tcPr>
            <w:tcW w:w="1113" w:type="dxa"/>
            <w:tcBorders>
              <w:top w:val="nil"/>
              <w:left w:val="nil"/>
              <w:bottom w:val="single" w:sz="8" w:space="0" w:color="000000"/>
              <w:right w:val="single" w:sz="8" w:space="0" w:color="000000"/>
            </w:tcBorders>
            <w:shd w:val="clear" w:color="auto" w:fill="auto"/>
            <w:vAlign w:val="center"/>
          </w:tcPr>
          <w:p w14:paraId="4210F737" w14:textId="77777777" w:rsidR="009C421F" w:rsidRDefault="00FD4C07">
            <w:pPr>
              <w:spacing w:after="0" w:line="240" w:lineRule="auto"/>
              <w:jc w:val="center"/>
            </w:pPr>
            <w:r>
              <w:rPr>
                <w:rFonts w:ascii="Times New Roman" w:eastAsia="Times New Roman" w:hAnsi="Times New Roman" w:cs="Times New Roman"/>
                <w:color w:val="000000"/>
              </w:rPr>
              <w:t>5663</w:t>
            </w:r>
          </w:p>
        </w:tc>
        <w:tc>
          <w:tcPr>
            <w:tcW w:w="1245" w:type="dxa"/>
            <w:tcBorders>
              <w:top w:val="nil"/>
              <w:left w:val="nil"/>
              <w:bottom w:val="single" w:sz="8" w:space="0" w:color="000000"/>
              <w:right w:val="single" w:sz="8" w:space="0" w:color="000000"/>
            </w:tcBorders>
            <w:shd w:val="clear" w:color="auto" w:fill="auto"/>
            <w:vAlign w:val="center"/>
          </w:tcPr>
          <w:p w14:paraId="1FE8CB2E" w14:textId="77777777" w:rsidR="009C421F" w:rsidRDefault="00FD4C07">
            <w:pPr>
              <w:spacing w:after="0" w:line="240" w:lineRule="auto"/>
              <w:jc w:val="center"/>
            </w:pPr>
            <w:r>
              <w:rPr>
                <w:rFonts w:ascii="Times New Roman" w:eastAsia="Times New Roman" w:hAnsi="Times New Roman" w:cs="Times New Roman"/>
                <w:color w:val="000000"/>
              </w:rPr>
              <w:t>6.76</w:t>
            </w:r>
          </w:p>
        </w:tc>
        <w:tc>
          <w:tcPr>
            <w:tcW w:w="1019" w:type="dxa"/>
            <w:tcBorders>
              <w:top w:val="nil"/>
              <w:left w:val="nil"/>
              <w:bottom w:val="single" w:sz="8" w:space="0" w:color="000000"/>
              <w:right w:val="single" w:sz="8" w:space="0" w:color="000000"/>
            </w:tcBorders>
            <w:shd w:val="clear" w:color="auto" w:fill="auto"/>
            <w:vAlign w:val="center"/>
          </w:tcPr>
          <w:p w14:paraId="40C76127" w14:textId="77777777" w:rsidR="009C421F" w:rsidRDefault="00FD4C07">
            <w:pPr>
              <w:spacing w:after="0" w:line="240" w:lineRule="auto"/>
              <w:jc w:val="center"/>
            </w:pPr>
            <w:r>
              <w:rPr>
                <w:rFonts w:ascii="Times New Roman" w:eastAsia="Times New Roman" w:hAnsi="Times New Roman" w:cs="Times New Roman"/>
                <w:color w:val="000000"/>
              </w:rPr>
              <w:t>2.62</w:t>
            </w:r>
          </w:p>
        </w:tc>
        <w:tc>
          <w:tcPr>
            <w:tcW w:w="1961" w:type="dxa"/>
            <w:vMerge w:val="restart"/>
            <w:tcBorders>
              <w:top w:val="nil"/>
              <w:left w:val="nil"/>
              <w:right w:val="single" w:sz="8" w:space="0" w:color="000000"/>
            </w:tcBorders>
            <w:shd w:val="clear" w:color="auto" w:fill="auto"/>
            <w:vAlign w:val="center"/>
          </w:tcPr>
          <w:p w14:paraId="3BE6ECE9" w14:textId="77777777" w:rsidR="009C421F" w:rsidRDefault="00FD4C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Two number of cracks and failure is in Tension</w:t>
            </w:r>
          </w:p>
          <w:p w14:paraId="251B7506" w14:textId="77777777" w:rsidR="009C421F" w:rsidRDefault="009C421F">
            <w:pPr>
              <w:spacing w:after="0" w:line="240" w:lineRule="auto"/>
              <w:jc w:val="center"/>
              <w:rPr>
                <w:rFonts w:ascii="Times New Roman" w:eastAsia="Times New Roman" w:hAnsi="Times New Roman" w:cs="Times New Roman"/>
                <w:color w:val="000000"/>
              </w:rPr>
            </w:pPr>
          </w:p>
        </w:tc>
      </w:tr>
      <w:tr w:rsidR="009C421F" w14:paraId="225F3695" w14:textId="77777777">
        <w:trPr>
          <w:trHeight w:val="228"/>
          <w:tblHeader/>
        </w:trPr>
        <w:tc>
          <w:tcPr>
            <w:tcW w:w="1091" w:type="dxa"/>
            <w:vMerge/>
            <w:tcBorders>
              <w:top w:val="nil"/>
              <w:left w:val="single" w:sz="8" w:space="0" w:color="000000"/>
              <w:right w:val="single" w:sz="8" w:space="0" w:color="000000"/>
            </w:tcBorders>
            <w:shd w:val="clear" w:color="auto" w:fill="auto"/>
            <w:vAlign w:val="center"/>
          </w:tcPr>
          <w:p w14:paraId="26B6B0F7"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346" w:type="dxa"/>
            <w:tcBorders>
              <w:top w:val="nil"/>
              <w:left w:val="nil"/>
              <w:bottom w:val="single" w:sz="8" w:space="0" w:color="000000"/>
              <w:right w:val="single" w:sz="8" w:space="0" w:color="000000"/>
            </w:tcBorders>
            <w:shd w:val="clear" w:color="auto" w:fill="auto"/>
            <w:vAlign w:val="center"/>
          </w:tcPr>
          <w:p w14:paraId="49AFAF00" w14:textId="77777777" w:rsidR="009C421F" w:rsidRDefault="00FD4C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Maximum</w:t>
            </w:r>
          </w:p>
        </w:tc>
        <w:tc>
          <w:tcPr>
            <w:tcW w:w="1113" w:type="dxa"/>
            <w:tcBorders>
              <w:top w:val="nil"/>
              <w:left w:val="nil"/>
              <w:bottom w:val="single" w:sz="8" w:space="0" w:color="000000"/>
              <w:right w:val="single" w:sz="8" w:space="0" w:color="000000"/>
            </w:tcBorders>
            <w:shd w:val="clear" w:color="auto" w:fill="auto"/>
            <w:vAlign w:val="center"/>
          </w:tcPr>
          <w:p w14:paraId="73D96079" w14:textId="77777777" w:rsidR="009C421F" w:rsidRDefault="00FD4C07">
            <w:pPr>
              <w:spacing w:after="0" w:line="240" w:lineRule="auto"/>
              <w:jc w:val="center"/>
            </w:pPr>
            <w:r>
              <w:rPr>
                <w:rFonts w:ascii="Times New Roman" w:eastAsia="Times New Roman" w:hAnsi="Times New Roman" w:cs="Times New Roman"/>
                <w:color w:val="000000"/>
              </w:rPr>
              <w:t>5551</w:t>
            </w:r>
          </w:p>
        </w:tc>
        <w:tc>
          <w:tcPr>
            <w:tcW w:w="1113" w:type="dxa"/>
            <w:tcBorders>
              <w:top w:val="nil"/>
              <w:left w:val="nil"/>
              <w:bottom w:val="single" w:sz="8" w:space="0" w:color="000000"/>
              <w:right w:val="single" w:sz="8" w:space="0" w:color="000000"/>
            </w:tcBorders>
            <w:shd w:val="clear" w:color="auto" w:fill="auto"/>
            <w:vAlign w:val="center"/>
          </w:tcPr>
          <w:p w14:paraId="7556FB1D" w14:textId="77777777" w:rsidR="009C421F" w:rsidRDefault="00FD4C07">
            <w:pPr>
              <w:spacing w:after="0" w:line="240" w:lineRule="auto"/>
              <w:jc w:val="center"/>
            </w:pPr>
            <w:r>
              <w:rPr>
                <w:rFonts w:ascii="Times New Roman" w:eastAsia="Times New Roman" w:hAnsi="Times New Roman" w:cs="Times New Roman"/>
                <w:color w:val="000000"/>
              </w:rPr>
              <w:t>6455</w:t>
            </w:r>
          </w:p>
        </w:tc>
        <w:tc>
          <w:tcPr>
            <w:tcW w:w="1245" w:type="dxa"/>
            <w:tcBorders>
              <w:top w:val="nil"/>
              <w:left w:val="nil"/>
              <w:bottom w:val="single" w:sz="8" w:space="0" w:color="000000"/>
              <w:right w:val="single" w:sz="8" w:space="0" w:color="000000"/>
            </w:tcBorders>
            <w:shd w:val="clear" w:color="auto" w:fill="auto"/>
            <w:vAlign w:val="center"/>
          </w:tcPr>
          <w:p w14:paraId="24EC7CCD" w14:textId="77777777" w:rsidR="009C421F" w:rsidRDefault="00FD4C07">
            <w:pPr>
              <w:spacing w:after="0" w:line="240" w:lineRule="auto"/>
              <w:jc w:val="center"/>
            </w:pPr>
            <w:r>
              <w:rPr>
                <w:rFonts w:ascii="Times New Roman" w:eastAsia="Times New Roman" w:hAnsi="Times New Roman" w:cs="Times New Roman"/>
                <w:color w:val="000000"/>
              </w:rPr>
              <w:t>7.92</w:t>
            </w:r>
          </w:p>
        </w:tc>
        <w:tc>
          <w:tcPr>
            <w:tcW w:w="1019" w:type="dxa"/>
            <w:tcBorders>
              <w:top w:val="nil"/>
              <w:left w:val="nil"/>
              <w:bottom w:val="single" w:sz="8" w:space="0" w:color="000000"/>
              <w:right w:val="single" w:sz="8" w:space="0" w:color="000000"/>
            </w:tcBorders>
            <w:shd w:val="clear" w:color="auto" w:fill="auto"/>
            <w:vAlign w:val="center"/>
          </w:tcPr>
          <w:p w14:paraId="1F7C824A" w14:textId="77777777" w:rsidR="009C421F" w:rsidRDefault="00FD4C07">
            <w:pPr>
              <w:spacing w:after="0" w:line="240" w:lineRule="auto"/>
              <w:jc w:val="center"/>
            </w:pPr>
            <w:r>
              <w:rPr>
                <w:rFonts w:ascii="Times New Roman" w:eastAsia="Times New Roman" w:hAnsi="Times New Roman" w:cs="Times New Roman"/>
                <w:color w:val="000000"/>
              </w:rPr>
              <w:t>2.3</w:t>
            </w:r>
          </w:p>
        </w:tc>
        <w:tc>
          <w:tcPr>
            <w:tcW w:w="1961" w:type="dxa"/>
            <w:vMerge/>
            <w:tcBorders>
              <w:top w:val="nil"/>
              <w:left w:val="nil"/>
              <w:right w:val="single" w:sz="8" w:space="0" w:color="000000"/>
            </w:tcBorders>
            <w:shd w:val="clear" w:color="auto" w:fill="auto"/>
            <w:vAlign w:val="center"/>
          </w:tcPr>
          <w:p w14:paraId="069F251B" w14:textId="77777777" w:rsidR="009C421F" w:rsidRDefault="009C421F">
            <w:pPr>
              <w:widowControl w:val="0"/>
              <w:pBdr>
                <w:top w:val="nil"/>
                <w:left w:val="nil"/>
                <w:bottom w:val="nil"/>
                <w:right w:val="nil"/>
                <w:between w:val="nil"/>
              </w:pBdr>
              <w:spacing w:after="0" w:line="276" w:lineRule="auto"/>
            </w:pPr>
          </w:p>
        </w:tc>
      </w:tr>
      <w:tr w:rsidR="009C421F" w14:paraId="7B82215A" w14:textId="77777777">
        <w:trPr>
          <w:trHeight w:val="286"/>
          <w:tblHeader/>
        </w:trPr>
        <w:tc>
          <w:tcPr>
            <w:tcW w:w="1091" w:type="dxa"/>
            <w:vMerge/>
            <w:tcBorders>
              <w:top w:val="nil"/>
              <w:left w:val="single" w:sz="8" w:space="0" w:color="000000"/>
              <w:right w:val="single" w:sz="8" w:space="0" w:color="000000"/>
            </w:tcBorders>
            <w:shd w:val="clear" w:color="auto" w:fill="auto"/>
            <w:vAlign w:val="center"/>
          </w:tcPr>
          <w:p w14:paraId="39BDA754" w14:textId="77777777" w:rsidR="009C421F" w:rsidRDefault="009C421F">
            <w:pPr>
              <w:widowControl w:val="0"/>
              <w:pBdr>
                <w:top w:val="nil"/>
                <w:left w:val="nil"/>
                <w:bottom w:val="nil"/>
                <w:right w:val="nil"/>
                <w:between w:val="nil"/>
              </w:pBdr>
              <w:spacing w:after="0" w:line="276" w:lineRule="auto"/>
            </w:pPr>
          </w:p>
        </w:tc>
        <w:tc>
          <w:tcPr>
            <w:tcW w:w="1346" w:type="dxa"/>
            <w:tcBorders>
              <w:top w:val="nil"/>
              <w:left w:val="nil"/>
              <w:bottom w:val="single" w:sz="8" w:space="0" w:color="000000"/>
              <w:right w:val="single" w:sz="8" w:space="0" w:color="000000"/>
            </w:tcBorders>
            <w:shd w:val="clear" w:color="auto" w:fill="auto"/>
            <w:vAlign w:val="center"/>
          </w:tcPr>
          <w:p w14:paraId="3BC91A02" w14:textId="77777777" w:rsidR="009C421F" w:rsidRDefault="00FD4C0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Mean </w:t>
            </w:r>
          </w:p>
        </w:tc>
        <w:tc>
          <w:tcPr>
            <w:tcW w:w="1113" w:type="dxa"/>
            <w:tcBorders>
              <w:top w:val="nil"/>
              <w:left w:val="nil"/>
              <w:bottom w:val="single" w:sz="8" w:space="0" w:color="000000"/>
              <w:right w:val="single" w:sz="8" w:space="0" w:color="000000"/>
            </w:tcBorders>
            <w:shd w:val="clear" w:color="auto" w:fill="auto"/>
            <w:vAlign w:val="center"/>
          </w:tcPr>
          <w:p w14:paraId="2CF7860F" w14:textId="77777777" w:rsidR="009C421F" w:rsidRDefault="00FD4C07">
            <w:pPr>
              <w:spacing w:after="0" w:line="240" w:lineRule="auto"/>
              <w:jc w:val="center"/>
              <w:rPr>
                <w:b/>
              </w:rPr>
            </w:pPr>
            <w:r>
              <w:rPr>
                <w:rFonts w:ascii="Times New Roman" w:eastAsia="Times New Roman" w:hAnsi="Times New Roman" w:cs="Times New Roman"/>
                <w:b/>
                <w:color w:val="000000"/>
              </w:rPr>
              <w:t>4701</w:t>
            </w:r>
          </w:p>
        </w:tc>
        <w:tc>
          <w:tcPr>
            <w:tcW w:w="1113" w:type="dxa"/>
            <w:tcBorders>
              <w:top w:val="nil"/>
              <w:left w:val="nil"/>
              <w:bottom w:val="single" w:sz="8" w:space="0" w:color="000000"/>
              <w:right w:val="single" w:sz="8" w:space="0" w:color="000000"/>
            </w:tcBorders>
            <w:shd w:val="clear" w:color="auto" w:fill="auto"/>
            <w:vAlign w:val="center"/>
          </w:tcPr>
          <w:p w14:paraId="2EDEC44B" w14:textId="77777777" w:rsidR="009C421F" w:rsidRDefault="00FD4C07">
            <w:pPr>
              <w:spacing w:after="0" w:line="240" w:lineRule="auto"/>
              <w:jc w:val="center"/>
              <w:rPr>
                <w:b/>
              </w:rPr>
            </w:pPr>
            <w:r>
              <w:rPr>
                <w:rFonts w:ascii="Times New Roman" w:eastAsia="Times New Roman" w:hAnsi="Times New Roman" w:cs="Times New Roman"/>
                <w:b/>
                <w:color w:val="000000"/>
              </w:rPr>
              <w:t>6059</w:t>
            </w:r>
          </w:p>
        </w:tc>
        <w:tc>
          <w:tcPr>
            <w:tcW w:w="1245" w:type="dxa"/>
            <w:tcBorders>
              <w:top w:val="nil"/>
              <w:left w:val="nil"/>
              <w:bottom w:val="single" w:sz="8" w:space="0" w:color="000000"/>
              <w:right w:val="single" w:sz="8" w:space="0" w:color="000000"/>
            </w:tcBorders>
            <w:shd w:val="clear" w:color="auto" w:fill="auto"/>
            <w:vAlign w:val="center"/>
          </w:tcPr>
          <w:p w14:paraId="331D38BB" w14:textId="77777777" w:rsidR="009C421F" w:rsidRDefault="00FD4C07">
            <w:pPr>
              <w:spacing w:after="0" w:line="240" w:lineRule="auto"/>
              <w:jc w:val="center"/>
              <w:rPr>
                <w:b/>
              </w:rPr>
            </w:pPr>
            <w:r>
              <w:rPr>
                <w:rFonts w:ascii="Times New Roman" w:eastAsia="Times New Roman" w:hAnsi="Times New Roman" w:cs="Times New Roman"/>
                <w:b/>
                <w:color w:val="000000"/>
              </w:rPr>
              <w:t>7.34</w:t>
            </w:r>
          </w:p>
        </w:tc>
        <w:tc>
          <w:tcPr>
            <w:tcW w:w="1019" w:type="dxa"/>
            <w:tcBorders>
              <w:top w:val="nil"/>
              <w:left w:val="nil"/>
              <w:bottom w:val="single" w:sz="8" w:space="0" w:color="000000"/>
              <w:right w:val="single" w:sz="8" w:space="0" w:color="000000"/>
            </w:tcBorders>
            <w:shd w:val="clear" w:color="auto" w:fill="auto"/>
            <w:vAlign w:val="center"/>
          </w:tcPr>
          <w:p w14:paraId="03161C5A" w14:textId="77777777" w:rsidR="009C421F" w:rsidRDefault="00FD4C07">
            <w:pPr>
              <w:spacing w:after="0" w:line="240" w:lineRule="auto"/>
              <w:jc w:val="center"/>
              <w:rPr>
                <w:b/>
              </w:rPr>
            </w:pPr>
            <w:r>
              <w:rPr>
                <w:rFonts w:ascii="Times New Roman" w:eastAsia="Times New Roman" w:hAnsi="Times New Roman" w:cs="Times New Roman"/>
                <w:b/>
                <w:color w:val="000000"/>
              </w:rPr>
              <w:t>2.46</w:t>
            </w:r>
          </w:p>
        </w:tc>
        <w:tc>
          <w:tcPr>
            <w:tcW w:w="1961" w:type="dxa"/>
            <w:vMerge/>
            <w:tcBorders>
              <w:top w:val="nil"/>
              <w:left w:val="nil"/>
              <w:right w:val="single" w:sz="8" w:space="0" w:color="000000"/>
            </w:tcBorders>
            <w:shd w:val="clear" w:color="auto" w:fill="auto"/>
            <w:vAlign w:val="center"/>
          </w:tcPr>
          <w:p w14:paraId="024A67F0" w14:textId="77777777" w:rsidR="009C421F" w:rsidRDefault="009C421F">
            <w:pPr>
              <w:widowControl w:val="0"/>
              <w:pBdr>
                <w:top w:val="nil"/>
                <w:left w:val="nil"/>
                <w:bottom w:val="nil"/>
                <w:right w:val="nil"/>
                <w:between w:val="nil"/>
              </w:pBdr>
              <w:spacing w:after="0" w:line="276" w:lineRule="auto"/>
              <w:rPr>
                <w:b/>
              </w:rPr>
            </w:pPr>
          </w:p>
        </w:tc>
      </w:tr>
    </w:tbl>
    <w:p w14:paraId="4A466F41" w14:textId="77777777" w:rsidR="009C421F" w:rsidRDefault="009C421F">
      <w:pPr>
        <w:tabs>
          <w:tab w:val="left" w:pos="1279"/>
          <w:tab w:val="left" w:pos="9000"/>
        </w:tabs>
        <w:spacing w:after="0" w:line="360" w:lineRule="auto"/>
        <w:ind w:right="30"/>
        <w:jc w:val="both"/>
        <w:rPr>
          <w:rFonts w:ascii="Times New Roman" w:eastAsia="Times New Roman" w:hAnsi="Times New Roman" w:cs="Times New Roman"/>
          <w:b/>
          <w:sz w:val="24"/>
          <w:szCs w:val="24"/>
        </w:rPr>
      </w:pPr>
    </w:p>
    <w:p w14:paraId="0B26E2AA" w14:textId="77777777" w:rsidR="009C421F" w:rsidRDefault="00FD4C07">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Flexural Strength on Steel Reinforced Concrete Slab</w:t>
      </w:r>
    </w:p>
    <w:p w14:paraId="6DD24343" w14:textId="77777777" w:rsidR="009C421F" w:rsidRDefault="00FD4C07">
      <w:pPr>
        <w:tabs>
          <w:tab w:val="left" w:pos="1279"/>
          <w:tab w:val="left" w:pos="9000"/>
        </w:tabs>
        <w:spacing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4.2 shows experimental load results of the central point flexural test on the steel reinforced concrete slabs. The failure stress of the steel reinforce slabs at 28 days strength is 5.28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14:paraId="366B4153" w14:textId="77777777" w:rsidR="009C421F" w:rsidRDefault="009C421F">
      <w:pPr>
        <w:tabs>
          <w:tab w:val="left" w:pos="1279"/>
          <w:tab w:val="left" w:pos="9000"/>
        </w:tabs>
        <w:spacing w:line="480" w:lineRule="auto"/>
        <w:ind w:right="30"/>
        <w:jc w:val="both"/>
        <w:rPr>
          <w:rFonts w:ascii="Times New Roman" w:eastAsia="Times New Roman" w:hAnsi="Times New Roman" w:cs="Times New Roman"/>
          <w:sz w:val="24"/>
          <w:szCs w:val="24"/>
        </w:rPr>
      </w:pPr>
    </w:p>
    <w:p w14:paraId="4BB5DADA" w14:textId="77777777" w:rsidR="009C421F" w:rsidRDefault="009C421F">
      <w:pPr>
        <w:tabs>
          <w:tab w:val="left" w:pos="1279"/>
          <w:tab w:val="left" w:pos="9000"/>
        </w:tabs>
        <w:spacing w:line="480" w:lineRule="auto"/>
        <w:ind w:right="30"/>
        <w:jc w:val="both"/>
        <w:rPr>
          <w:rFonts w:ascii="Times New Roman" w:eastAsia="Times New Roman" w:hAnsi="Times New Roman" w:cs="Times New Roman"/>
          <w:sz w:val="24"/>
          <w:szCs w:val="24"/>
        </w:rPr>
      </w:pPr>
    </w:p>
    <w:p w14:paraId="1A99C4E6" w14:textId="77777777" w:rsidR="009C421F" w:rsidRDefault="009C421F">
      <w:pPr>
        <w:tabs>
          <w:tab w:val="left" w:pos="1279"/>
          <w:tab w:val="left" w:pos="9000"/>
        </w:tabs>
        <w:spacing w:line="480" w:lineRule="auto"/>
        <w:ind w:right="30"/>
        <w:jc w:val="both"/>
        <w:rPr>
          <w:rFonts w:ascii="Times New Roman" w:eastAsia="Times New Roman" w:hAnsi="Times New Roman" w:cs="Times New Roman"/>
          <w:sz w:val="24"/>
          <w:szCs w:val="24"/>
        </w:rPr>
      </w:pPr>
    </w:p>
    <w:p w14:paraId="18236E05" w14:textId="77777777" w:rsidR="009C421F" w:rsidRDefault="009C421F">
      <w:pPr>
        <w:tabs>
          <w:tab w:val="left" w:pos="1279"/>
          <w:tab w:val="left" w:pos="9000"/>
        </w:tabs>
        <w:spacing w:line="480" w:lineRule="auto"/>
        <w:ind w:right="30"/>
        <w:jc w:val="both"/>
        <w:rPr>
          <w:rFonts w:ascii="Times New Roman" w:eastAsia="Times New Roman" w:hAnsi="Times New Roman" w:cs="Times New Roman"/>
          <w:sz w:val="24"/>
          <w:szCs w:val="24"/>
        </w:rPr>
      </w:pPr>
    </w:p>
    <w:p w14:paraId="22406DB7" w14:textId="77777777" w:rsidR="009C421F" w:rsidRDefault="00FD4C07">
      <w:pPr>
        <w:tabs>
          <w:tab w:val="left" w:pos="1279"/>
          <w:tab w:val="left" w:pos="9000"/>
        </w:tabs>
        <w:spacing w:line="360" w:lineRule="auto"/>
        <w:ind w:right="3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Table 4.2: </w:t>
      </w:r>
      <w:r>
        <w:rPr>
          <w:rFonts w:ascii="Times New Roman" w:eastAsia="Times New Roman" w:hAnsi="Times New Roman" w:cs="Times New Roman"/>
          <w:b/>
          <w:i/>
          <w:sz w:val="24"/>
          <w:szCs w:val="24"/>
        </w:rPr>
        <w:t xml:space="preserve">Flexural Strength Test (Experimental Load) Result of Steel </w:t>
      </w:r>
      <w:proofErr w:type="spellStart"/>
      <w:r>
        <w:rPr>
          <w:rFonts w:ascii="Times New Roman" w:eastAsia="Times New Roman" w:hAnsi="Times New Roman" w:cs="Times New Roman"/>
          <w:b/>
          <w:i/>
          <w:sz w:val="24"/>
          <w:szCs w:val="24"/>
        </w:rPr>
        <w:t>Reinf</w:t>
      </w:r>
      <w:proofErr w:type="spellEnd"/>
      <w:r>
        <w:rPr>
          <w:rFonts w:ascii="Times New Roman" w:eastAsia="Times New Roman" w:hAnsi="Times New Roman" w:cs="Times New Roman"/>
          <w:b/>
          <w:i/>
          <w:sz w:val="24"/>
          <w:szCs w:val="24"/>
        </w:rPr>
        <w:t>. Slab</w:t>
      </w:r>
    </w:p>
    <w:tbl>
      <w:tblPr>
        <w:tblStyle w:val="a3"/>
        <w:tblW w:w="8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3"/>
        <w:gridCol w:w="1242"/>
        <w:gridCol w:w="1433"/>
        <w:gridCol w:w="1337"/>
        <w:gridCol w:w="1337"/>
        <w:gridCol w:w="1624"/>
      </w:tblGrid>
      <w:tr w:rsidR="009C421F" w14:paraId="1EE03AAB" w14:textId="77777777">
        <w:trPr>
          <w:trHeight w:val="546"/>
        </w:trPr>
        <w:tc>
          <w:tcPr>
            <w:tcW w:w="1323" w:type="dxa"/>
            <w:tcBorders>
              <w:top w:val="single" w:sz="4" w:space="0" w:color="000000"/>
              <w:left w:val="single" w:sz="4" w:space="0" w:color="000000"/>
              <w:bottom w:val="single" w:sz="4" w:space="0" w:color="000000"/>
              <w:right w:val="single" w:sz="4" w:space="0" w:color="000000"/>
            </w:tcBorders>
          </w:tcPr>
          <w:p w14:paraId="1CBDCC4A"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w:t>
            </w:r>
          </w:p>
        </w:tc>
        <w:tc>
          <w:tcPr>
            <w:tcW w:w="1242" w:type="dxa"/>
            <w:tcBorders>
              <w:top w:val="single" w:sz="4" w:space="0" w:color="000000"/>
              <w:left w:val="single" w:sz="4" w:space="0" w:color="000000"/>
              <w:bottom w:val="single" w:sz="4" w:space="0" w:color="000000"/>
              <w:right w:val="single" w:sz="4" w:space="0" w:color="000000"/>
            </w:tcBorders>
          </w:tcPr>
          <w:p w14:paraId="3852FF4F"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Crack Load</w:t>
            </w:r>
          </w:p>
        </w:tc>
        <w:tc>
          <w:tcPr>
            <w:tcW w:w="1433" w:type="dxa"/>
            <w:tcBorders>
              <w:top w:val="single" w:sz="4" w:space="0" w:color="000000"/>
              <w:left w:val="single" w:sz="4" w:space="0" w:color="000000"/>
              <w:bottom w:val="single" w:sz="4" w:space="0" w:color="000000"/>
              <w:right w:val="single" w:sz="4" w:space="0" w:color="000000"/>
            </w:tcBorders>
          </w:tcPr>
          <w:p w14:paraId="63195E07" w14:textId="77777777" w:rsidR="009C421F" w:rsidRDefault="00FD4C07">
            <w:pPr>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Failure Load (N/mm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w:t>
            </w:r>
          </w:p>
        </w:tc>
        <w:tc>
          <w:tcPr>
            <w:tcW w:w="1337" w:type="dxa"/>
            <w:tcBorders>
              <w:top w:val="single" w:sz="4" w:space="0" w:color="000000"/>
              <w:left w:val="single" w:sz="4" w:space="0" w:color="000000"/>
              <w:bottom w:val="single" w:sz="4" w:space="0" w:color="000000"/>
              <w:right w:val="single" w:sz="4" w:space="0" w:color="000000"/>
            </w:tcBorders>
          </w:tcPr>
          <w:p w14:paraId="5F3914B3"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Peak</w:t>
            </w:r>
          </w:p>
          <w:p w14:paraId="2BDBEEEB"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 )</w:t>
            </w:r>
          </w:p>
        </w:tc>
        <w:tc>
          <w:tcPr>
            <w:tcW w:w="1337" w:type="dxa"/>
            <w:tcBorders>
              <w:top w:val="single" w:sz="4" w:space="0" w:color="000000"/>
              <w:left w:val="single" w:sz="4" w:space="0" w:color="000000"/>
              <w:bottom w:val="single" w:sz="4" w:space="0" w:color="000000"/>
              <w:right w:val="single" w:sz="4" w:space="0" w:color="000000"/>
            </w:tcBorders>
          </w:tcPr>
          <w:p w14:paraId="2F6989AF"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Flexural Strength (N/mm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w:t>
            </w:r>
          </w:p>
        </w:tc>
        <w:tc>
          <w:tcPr>
            <w:tcW w:w="1624" w:type="dxa"/>
            <w:tcBorders>
              <w:top w:val="single" w:sz="4" w:space="0" w:color="000000"/>
              <w:left w:val="single" w:sz="4" w:space="0" w:color="000000"/>
              <w:bottom w:val="single" w:sz="4" w:space="0" w:color="000000"/>
              <w:right w:val="single" w:sz="4" w:space="0" w:color="000000"/>
            </w:tcBorders>
          </w:tcPr>
          <w:p w14:paraId="7ED3D005" w14:textId="77777777" w:rsidR="009C421F" w:rsidRDefault="00FD4C07">
            <w:pPr>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Mode of Failure</w:t>
            </w:r>
          </w:p>
        </w:tc>
      </w:tr>
      <w:tr w:rsidR="009C421F" w14:paraId="5A14C5BB" w14:textId="77777777">
        <w:trPr>
          <w:trHeight w:val="185"/>
        </w:trPr>
        <w:tc>
          <w:tcPr>
            <w:tcW w:w="1323" w:type="dxa"/>
            <w:tcBorders>
              <w:top w:val="single" w:sz="4" w:space="0" w:color="000000"/>
              <w:left w:val="single" w:sz="4" w:space="0" w:color="000000"/>
              <w:bottom w:val="single" w:sz="4" w:space="0" w:color="000000"/>
              <w:right w:val="single" w:sz="4" w:space="0" w:color="000000"/>
            </w:tcBorders>
          </w:tcPr>
          <w:p w14:paraId="1B376659"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SRS</w:t>
            </w:r>
          </w:p>
        </w:tc>
        <w:tc>
          <w:tcPr>
            <w:tcW w:w="1242" w:type="dxa"/>
            <w:tcBorders>
              <w:top w:val="single" w:sz="4" w:space="0" w:color="000000"/>
              <w:left w:val="single" w:sz="4" w:space="0" w:color="000000"/>
              <w:bottom w:val="single" w:sz="4" w:space="0" w:color="000000"/>
              <w:right w:val="single" w:sz="4" w:space="0" w:color="000000"/>
            </w:tcBorders>
          </w:tcPr>
          <w:p w14:paraId="375E2EF6"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9647</w:t>
            </w:r>
          </w:p>
        </w:tc>
        <w:tc>
          <w:tcPr>
            <w:tcW w:w="1433" w:type="dxa"/>
            <w:tcBorders>
              <w:top w:val="single" w:sz="4" w:space="0" w:color="000000"/>
              <w:left w:val="single" w:sz="4" w:space="0" w:color="000000"/>
              <w:bottom w:val="single" w:sz="4" w:space="0" w:color="000000"/>
              <w:right w:val="single" w:sz="4" w:space="0" w:color="000000"/>
            </w:tcBorders>
          </w:tcPr>
          <w:p w14:paraId="333C69E9"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12863</w:t>
            </w:r>
          </w:p>
        </w:tc>
        <w:tc>
          <w:tcPr>
            <w:tcW w:w="1337" w:type="dxa"/>
            <w:tcBorders>
              <w:top w:val="single" w:sz="4" w:space="0" w:color="000000"/>
              <w:left w:val="single" w:sz="4" w:space="0" w:color="000000"/>
              <w:bottom w:val="single" w:sz="4" w:space="0" w:color="000000"/>
              <w:right w:val="single" w:sz="4" w:space="0" w:color="000000"/>
            </w:tcBorders>
          </w:tcPr>
          <w:p w14:paraId="2FB7E19E"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337" w:type="dxa"/>
            <w:tcBorders>
              <w:top w:val="single" w:sz="4" w:space="0" w:color="000000"/>
              <w:left w:val="single" w:sz="4" w:space="0" w:color="000000"/>
              <w:bottom w:val="single" w:sz="4" w:space="0" w:color="000000"/>
              <w:right w:val="single" w:sz="4" w:space="0" w:color="000000"/>
            </w:tcBorders>
          </w:tcPr>
          <w:p w14:paraId="3C57394C"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1624" w:type="dxa"/>
            <w:tcBorders>
              <w:top w:val="single" w:sz="4" w:space="0" w:color="000000"/>
              <w:left w:val="single" w:sz="4" w:space="0" w:color="000000"/>
              <w:bottom w:val="single" w:sz="4" w:space="0" w:color="000000"/>
              <w:right w:val="single" w:sz="4" w:space="0" w:color="000000"/>
            </w:tcBorders>
          </w:tcPr>
          <w:p w14:paraId="793DFCB6" w14:textId="77777777" w:rsidR="009C421F" w:rsidRDefault="00FD4C07">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visible cracks and failure is in tension</w:t>
            </w:r>
          </w:p>
        </w:tc>
      </w:tr>
    </w:tbl>
    <w:p w14:paraId="69F27B43" w14:textId="77777777" w:rsidR="009C421F" w:rsidRDefault="009C421F">
      <w:pPr>
        <w:spacing w:line="360" w:lineRule="auto"/>
        <w:jc w:val="both"/>
        <w:rPr>
          <w:rFonts w:ascii="Times New Roman" w:eastAsia="Times New Roman" w:hAnsi="Times New Roman" w:cs="Times New Roman"/>
          <w:b/>
          <w:sz w:val="24"/>
          <w:szCs w:val="24"/>
        </w:rPr>
      </w:pPr>
    </w:p>
    <w:p w14:paraId="166F9B80" w14:textId="77777777" w:rsidR="009C421F" w:rsidRDefault="00FD4C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Mechanical Properties Test Results</w:t>
      </w:r>
    </w:p>
    <w:p w14:paraId="52AD2F07" w14:textId="77777777" w:rsidR="009C421F" w:rsidRDefault="00FD4C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4.3.1 Tensile Parallel to Grain</w:t>
      </w:r>
    </w:p>
    <w:p w14:paraId="58F1FBDA" w14:textId="77777777" w:rsidR="009C421F" w:rsidRDefault="00FD4C0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Tensile strength parallel to grain results of copal wood  are presented in Table 4.3. The studies shows that the average tensile strength of the copal wood timber parallel to the grain at the top parts of stem heartwood  is 15.79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a coefficient of variation of 22.35%. The average tensile strain is 1.08% and the </w:t>
      </w:r>
      <w:proofErr w:type="spellStart"/>
      <w:r>
        <w:rPr>
          <w:rFonts w:ascii="Times New Roman" w:eastAsia="Times New Roman" w:hAnsi="Times New Roman" w:cs="Times New Roman"/>
          <w:sz w:val="24"/>
          <w:szCs w:val="24"/>
        </w:rPr>
        <w:t>youngs</w:t>
      </w:r>
      <w:proofErr w:type="spellEnd"/>
      <w:r>
        <w:rPr>
          <w:rFonts w:ascii="Times New Roman" w:eastAsia="Times New Roman" w:hAnsi="Times New Roman" w:cs="Times New Roman"/>
          <w:sz w:val="24"/>
          <w:szCs w:val="24"/>
        </w:rPr>
        <w:t xml:space="preserve"> modulus (modulus of elasticity) is 2276.17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5657D201" w14:textId="77777777" w:rsidR="009C421F" w:rsidRDefault="00FD4C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4.3: Tensile Strength Test Results of  Copal wood </w:t>
      </w:r>
    </w:p>
    <w:tbl>
      <w:tblPr>
        <w:tblStyle w:val="a4"/>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696"/>
        <w:gridCol w:w="1696"/>
        <w:gridCol w:w="2014"/>
        <w:gridCol w:w="1590"/>
      </w:tblGrid>
      <w:tr w:rsidR="009C421F" w14:paraId="0C7ED9A7" w14:textId="77777777">
        <w:trPr>
          <w:trHeight w:val="1217"/>
          <w:jc w:val="center"/>
        </w:trPr>
        <w:tc>
          <w:tcPr>
            <w:tcW w:w="1802" w:type="dxa"/>
            <w:vAlign w:val="center"/>
          </w:tcPr>
          <w:p w14:paraId="02205B37" w14:textId="77777777" w:rsidR="009C421F" w:rsidRDefault="009C421F">
            <w:pPr>
              <w:widowControl w:val="0"/>
              <w:spacing w:after="0" w:line="240" w:lineRule="auto"/>
              <w:jc w:val="center"/>
              <w:rPr>
                <w:rFonts w:ascii="Times New Roman" w:eastAsia="Times New Roman" w:hAnsi="Times New Roman" w:cs="Times New Roman"/>
                <w:sz w:val="24"/>
                <w:szCs w:val="24"/>
              </w:rPr>
            </w:pPr>
          </w:p>
        </w:tc>
        <w:tc>
          <w:tcPr>
            <w:tcW w:w="1696" w:type="dxa"/>
            <w:vAlign w:val="center"/>
          </w:tcPr>
          <w:p w14:paraId="2E580135" w14:textId="77777777" w:rsidR="009C421F" w:rsidRDefault="00FD4C07">
            <w:pPr>
              <w:widowControl w:val="0"/>
              <w:spacing w:after="0" w:line="288" w:lineRule="auto"/>
              <w:ind w:left="216" w:hanging="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14:paraId="013318E4" w14:textId="77777777" w:rsidR="009C421F" w:rsidRDefault="00FD4C07">
            <w:pPr>
              <w:widowControl w:val="0"/>
              <w:spacing w:before="14" w:after="0"/>
              <w:ind w:left="171" w:right="156" w:firstLine="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696" w:type="dxa"/>
            <w:vAlign w:val="center"/>
          </w:tcPr>
          <w:p w14:paraId="204E83A6" w14:textId="77777777" w:rsidR="009C421F" w:rsidRDefault="00FD4C07">
            <w:pPr>
              <w:widowControl w:val="0"/>
              <w:spacing w:after="0" w:line="288" w:lineRule="auto"/>
              <w:ind w:left="176" w:hanging="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14:paraId="7F1D4035" w14:textId="77777777" w:rsidR="009C421F" w:rsidRDefault="00FD4C07">
            <w:pPr>
              <w:widowControl w:val="0"/>
              <w:spacing w:before="14" w:after="0"/>
              <w:ind w:left="380" w:right="160" w:hanging="2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2014" w:type="dxa"/>
            <w:vAlign w:val="center"/>
          </w:tcPr>
          <w:p w14:paraId="203532D8" w14:textId="77777777" w:rsidR="009C421F" w:rsidRDefault="00FD4C07">
            <w:pPr>
              <w:widowControl w:val="0"/>
              <w:spacing w:after="0" w:line="276" w:lineRule="auto"/>
              <w:ind w:right="45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Youngs</w:t>
            </w:r>
            <w:proofErr w:type="spellEnd"/>
            <w:r>
              <w:rPr>
                <w:rFonts w:ascii="Times New Roman" w:eastAsia="Times New Roman" w:hAnsi="Times New Roman" w:cs="Times New Roman"/>
                <w:sz w:val="24"/>
                <w:szCs w:val="24"/>
              </w:rPr>
              <w:t xml:space="preserve"> Modulus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590" w:type="dxa"/>
            <w:vAlign w:val="center"/>
          </w:tcPr>
          <w:p w14:paraId="33EC54D2" w14:textId="77777777" w:rsidR="009C421F" w:rsidRDefault="00FD4C07">
            <w:pPr>
              <w:widowControl w:val="0"/>
              <w:spacing w:before="155" w:after="0" w:line="276" w:lineRule="auto"/>
              <w:ind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 (</w:t>
            </w:r>
            <w:proofErr w:type="spellStart"/>
            <w:r>
              <w:rPr>
                <w:rFonts w:ascii="Times New Roman" w:eastAsia="Times New Roman" w:hAnsi="Times New Roman" w:cs="Times New Roman"/>
                <w:sz w:val="24"/>
                <w:szCs w:val="24"/>
              </w:rPr>
              <w:t>N.m</w:t>
            </w:r>
            <w:proofErr w:type="spellEnd"/>
            <w:r>
              <w:rPr>
                <w:rFonts w:ascii="Times New Roman" w:eastAsia="Times New Roman" w:hAnsi="Times New Roman" w:cs="Times New Roman"/>
                <w:sz w:val="24"/>
                <w:szCs w:val="24"/>
              </w:rPr>
              <w:t>)</w:t>
            </w:r>
          </w:p>
        </w:tc>
      </w:tr>
      <w:tr w:rsidR="009C421F" w14:paraId="046B72A0" w14:textId="77777777">
        <w:trPr>
          <w:trHeight w:val="332"/>
          <w:jc w:val="center"/>
        </w:trPr>
        <w:tc>
          <w:tcPr>
            <w:tcW w:w="1802" w:type="dxa"/>
            <w:vAlign w:val="center"/>
          </w:tcPr>
          <w:p w14:paraId="79709B94" w14:textId="77777777" w:rsidR="009C421F" w:rsidRDefault="00FD4C07">
            <w:pPr>
              <w:widowControl w:val="0"/>
              <w:spacing w:after="0" w:line="270" w:lineRule="auto"/>
              <w:ind w:left="191" w:right="1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696" w:type="dxa"/>
            <w:vAlign w:val="center"/>
          </w:tcPr>
          <w:p w14:paraId="700D7AA4" w14:textId="77777777" w:rsidR="009C421F" w:rsidRDefault="00FD4C07">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13.29</w:t>
            </w:r>
          </w:p>
        </w:tc>
        <w:tc>
          <w:tcPr>
            <w:tcW w:w="1696" w:type="dxa"/>
            <w:vAlign w:val="center"/>
          </w:tcPr>
          <w:p w14:paraId="5026EBC6" w14:textId="77777777" w:rsidR="009C421F" w:rsidRDefault="00FD4C07">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2014" w:type="dxa"/>
            <w:vAlign w:val="center"/>
          </w:tcPr>
          <w:p w14:paraId="002FF110" w14:textId="77777777" w:rsidR="009C421F" w:rsidRDefault="00FD4C07">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1925.78</w:t>
            </w:r>
          </w:p>
        </w:tc>
        <w:tc>
          <w:tcPr>
            <w:tcW w:w="1590" w:type="dxa"/>
            <w:vAlign w:val="center"/>
          </w:tcPr>
          <w:p w14:paraId="4A3F9607" w14:textId="77777777" w:rsidR="009C421F" w:rsidRDefault="00FD4C07">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9C421F" w14:paraId="40E24133" w14:textId="77777777">
        <w:trPr>
          <w:trHeight w:val="330"/>
          <w:jc w:val="center"/>
        </w:trPr>
        <w:tc>
          <w:tcPr>
            <w:tcW w:w="1802" w:type="dxa"/>
            <w:vAlign w:val="center"/>
          </w:tcPr>
          <w:p w14:paraId="29190B17" w14:textId="77777777" w:rsidR="009C421F" w:rsidRDefault="00FD4C07">
            <w:pPr>
              <w:widowControl w:val="0"/>
              <w:spacing w:after="0" w:line="270" w:lineRule="auto"/>
              <w:ind w:left="191" w:right="1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696" w:type="dxa"/>
            <w:vAlign w:val="center"/>
          </w:tcPr>
          <w:p w14:paraId="40CB3637" w14:textId="77777777" w:rsidR="009C421F" w:rsidRDefault="00FD4C07">
            <w:pPr>
              <w:widowControl w:val="0"/>
              <w:spacing w:after="0" w:line="27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18.28</w:t>
            </w:r>
          </w:p>
        </w:tc>
        <w:tc>
          <w:tcPr>
            <w:tcW w:w="1696" w:type="dxa"/>
            <w:vAlign w:val="center"/>
          </w:tcPr>
          <w:p w14:paraId="4EEBB30C" w14:textId="77777777" w:rsidR="009C421F" w:rsidRDefault="00FD4C07">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014" w:type="dxa"/>
            <w:vAlign w:val="center"/>
          </w:tcPr>
          <w:p w14:paraId="4340AFBF" w14:textId="77777777" w:rsidR="009C421F" w:rsidRDefault="00FD4C07">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2626.56</w:t>
            </w:r>
          </w:p>
        </w:tc>
        <w:tc>
          <w:tcPr>
            <w:tcW w:w="1590" w:type="dxa"/>
            <w:vAlign w:val="center"/>
          </w:tcPr>
          <w:p w14:paraId="23A30ACE" w14:textId="77777777" w:rsidR="009C421F" w:rsidRDefault="00FD4C07">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7.31</w:t>
            </w:r>
          </w:p>
        </w:tc>
      </w:tr>
      <w:tr w:rsidR="009C421F" w14:paraId="6BEC3E9F" w14:textId="77777777">
        <w:trPr>
          <w:trHeight w:val="330"/>
          <w:jc w:val="center"/>
        </w:trPr>
        <w:tc>
          <w:tcPr>
            <w:tcW w:w="1802" w:type="dxa"/>
            <w:vAlign w:val="center"/>
          </w:tcPr>
          <w:p w14:paraId="42EC1C7E" w14:textId="77777777" w:rsidR="009C421F" w:rsidRDefault="00FD4C07">
            <w:pPr>
              <w:widowControl w:val="0"/>
              <w:spacing w:after="0" w:line="270"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696" w:type="dxa"/>
            <w:vAlign w:val="center"/>
          </w:tcPr>
          <w:p w14:paraId="770DD4E1" w14:textId="77777777" w:rsidR="009C421F" w:rsidRDefault="00FD4C07">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15.79</w:t>
            </w:r>
          </w:p>
        </w:tc>
        <w:tc>
          <w:tcPr>
            <w:tcW w:w="1696" w:type="dxa"/>
            <w:vAlign w:val="center"/>
          </w:tcPr>
          <w:p w14:paraId="68ACA409" w14:textId="77777777" w:rsidR="009C421F" w:rsidRDefault="00FD4C07">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014" w:type="dxa"/>
            <w:vAlign w:val="center"/>
          </w:tcPr>
          <w:p w14:paraId="421DE77A" w14:textId="77777777" w:rsidR="009C421F" w:rsidRDefault="00FD4C07">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2276.17</w:t>
            </w:r>
          </w:p>
        </w:tc>
        <w:tc>
          <w:tcPr>
            <w:tcW w:w="1590" w:type="dxa"/>
            <w:vAlign w:val="center"/>
          </w:tcPr>
          <w:p w14:paraId="104616FA" w14:textId="77777777" w:rsidR="009C421F" w:rsidRDefault="00FD4C07">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r>
      <w:tr w:rsidR="009C421F" w14:paraId="5C4465B2" w14:textId="77777777">
        <w:trPr>
          <w:trHeight w:val="332"/>
          <w:jc w:val="center"/>
        </w:trPr>
        <w:tc>
          <w:tcPr>
            <w:tcW w:w="1802" w:type="dxa"/>
            <w:vAlign w:val="center"/>
          </w:tcPr>
          <w:p w14:paraId="612B56BE" w14:textId="77777777" w:rsidR="009C421F" w:rsidRDefault="00FD4C07">
            <w:pPr>
              <w:widowControl w:val="0"/>
              <w:spacing w:after="0" w:line="273"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696" w:type="dxa"/>
            <w:vAlign w:val="center"/>
          </w:tcPr>
          <w:p w14:paraId="56AB8FF6" w14:textId="77777777" w:rsidR="009C421F" w:rsidRDefault="00FD4C07">
            <w:pPr>
              <w:widowControl w:val="0"/>
              <w:spacing w:after="0" w:line="273" w:lineRule="auto"/>
              <w:ind w:lef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1696" w:type="dxa"/>
            <w:vAlign w:val="center"/>
          </w:tcPr>
          <w:p w14:paraId="0EBEC183" w14:textId="77777777" w:rsidR="009C421F" w:rsidRDefault="00FD4C07">
            <w:pPr>
              <w:widowControl w:val="0"/>
              <w:spacing w:after="0" w:line="273"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2014" w:type="dxa"/>
            <w:vAlign w:val="center"/>
          </w:tcPr>
          <w:p w14:paraId="47127CB5" w14:textId="77777777" w:rsidR="009C421F" w:rsidRDefault="00FD4C07">
            <w:pPr>
              <w:widowControl w:val="0"/>
              <w:spacing w:after="0" w:line="273"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495.52</w:t>
            </w:r>
          </w:p>
        </w:tc>
        <w:tc>
          <w:tcPr>
            <w:tcW w:w="1590" w:type="dxa"/>
            <w:vAlign w:val="center"/>
          </w:tcPr>
          <w:p w14:paraId="2B46F57C" w14:textId="77777777" w:rsidR="009C421F" w:rsidRDefault="00FD4C07">
            <w:pPr>
              <w:widowControl w:val="0"/>
              <w:spacing w:after="0" w:line="273"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9C421F" w14:paraId="6B535068" w14:textId="77777777">
        <w:trPr>
          <w:trHeight w:val="406"/>
          <w:jc w:val="center"/>
        </w:trPr>
        <w:tc>
          <w:tcPr>
            <w:tcW w:w="1802" w:type="dxa"/>
            <w:vAlign w:val="center"/>
          </w:tcPr>
          <w:p w14:paraId="46FE3ABA" w14:textId="77777777" w:rsidR="009C421F" w:rsidRDefault="00FD4C07">
            <w:pPr>
              <w:widowControl w:val="0"/>
              <w:spacing w:after="0" w:line="270" w:lineRule="auto"/>
              <w:ind w:lef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696" w:type="dxa"/>
            <w:vAlign w:val="center"/>
          </w:tcPr>
          <w:p w14:paraId="221FBBFA" w14:textId="77777777" w:rsidR="009C421F" w:rsidRDefault="00FD4C07">
            <w:pPr>
              <w:widowControl w:val="0"/>
              <w:spacing w:after="0" w:line="270" w:lineRule="auto"/>
              <w:ind w:lef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22.35%</w:t>
            </w:r>
          </w:p>
        </w:tc>
        <w:tc>
          <w:tcPr>
            <w:tcW w:w="1696" w:type="dxa"/>
            <w:vAlign w:val="center"/>
          </w:tcPr>
          <w:p w14:paraId="367B2775" w14:textId="77777777" w:rsidR="009C421F" w:rsidRDefault="00FD4C07">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2014" w:type="dxa"/>
            <w:vAlign w:val="center"/>
          </w:tcPr>
          <w:p w14:paraId="2DA591D7" w14:textId="77777777" w:rsidR="009C421F" w:rsidRDefault="00FD4C07">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21.77</w:t>
            </w:r>
          </w:p>
        </w:tc>
        <w:tc>
          <w:tcPr>
            <w:tcW w:w="1590" w:type="dxa"/>
            <w:vAlign w:val="center"/>
          </w:tcPr>
          <w:p w14:paraId="43D8B2E2" w14:textId="77777777" w:rsidR="009C421F" w:rsidRDefault="00FD4C07">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31.22</w:t>
            </w:r>
          </w:p>
        </w:tc>
      </w:tr>
      <w:tr w:rsidR="009C421F" w14:paraId="571514D7" w14:textId="77777777">
        <w:trPr>
          <w:trHeight w:val="332"/>
          <w:jc w:val="center"/>
        </w:trPr>
        <w:tc>
          <w:tcPr>
            <w:tcW w:w="1802" w:type="dxa"/>
            <w:vAlign w:val="center"/>
          </w:tcPr>
          <w:p w14:paraId="76408A7B" w14:textId="77777777" w:rsidR="009C421F" w:rsidRDefault="00FD4C07">
            <w:pPr>
              <w:widowControl w:val="0"/>
              <w:spacing w:after="0" w:line="270"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696" w:type="dxa"/>
            <w:vAlign w:val="center"/>
          </w:tcPr>
          <w:p w14:paraId="250D95AF" w14:textId="77777777" w:rsidR="009C421F" w:rsidRDefault="00FD4C07">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30.98%</w:t>
            </w:r>
          </w:p>
        </w:tc>
        <w:tc>
          <w:tcPr>
            <w:tcW w:w="1696" w:type="dxa"/>
            <w:vAlign w:val="center"/>
          </w:tcPr>
          <w:p w14:paraId="15341DF0" w14:textId="77777777" w:rsidR="009C421F" w:rsidRDefault="00FD4C07">
            <w:pPr>
              <w:widowControl w:val="0"/>
              <w:spacing w:after="0" w:line="270"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±15.50%</w:t>
            </w:r>
          </w:p>
        </w:tc>
        <w:tc>
          <w:tcPr>
            <w:tcW w:w="2014" w:type="dxa"/>
            <w:vAlign w:val="center"/>
          </w:tcPr>
          <w:p w14:paraId="0B6D3EFB" w14:textId="77777777" w:rsidR="009C421F" w:rsidRDefault="00FD4C07">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30.17%</w:t>
            </w:r>
          </w:p>
        </w:tc>
        <w:tc>
          <w:tcPr>
            <w:tcW w:w="1590" w:type="dxa"/>
            <w:vAlign w:val="center"/>
          </w:tcPr>
          <w:p w14:paraId="7915DEE6" w14:textId="77777777" w:rsidR="009C421F" w:rsidRDefault="00FD4C07">
            <w:pPr>
              <w:widowControl w:val="0"/>
              <w:spacing w:after="0" w:line="270" w:lineRule="auto"/>
              <w:ind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43,39%</w:t>
            </w:r>
          </w:p>
        </w:tc>
      </w:tr>
      <w:tr w:rsidR="009C421F" w14:paraId="2C353DE3" w14:textId="77777777">
        <w:trPr>
          <w:trHeight w:val="340"/>
          <w:jc w:val="center"/>
        </w:trPr>
        <w:tc>
          <w:tcPr>
            <w:tcW w:w="1802" w:type="dxa"/>
            <w:vAlign w:val="center"/>
          </w:tcPr>
          <w:p w14:paraId="5ECD5C89" w14:textId="77777777" w:rsidR="009C421F" w:rsidRDefault="00FD4C07">
            <w:pPr>
              <w:widowControl w:val="0"/>
              <w:spacing w:after="0" w:line="270" w:lineRule="auto"/>
              <w:ind w:left="191"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U.C.L</w:t>
            </w:r>
          </w:p>
        </w:tc>
        <w:tc>
          <w:tcPr>
            <w:tcW w:w="1696" w:type="dxa"/>
            <w:vAlign w:val="center"/>
          </w:tcPr>
          <w:p w14:paraId="0763EB36" w14:textId="77777777" w:rsidR="009C421F" w:rsidRDefault="00FD4C07">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40.72%</w:t>
            </w:r>
          </w:p>
        </w:tc>
        <w:tc>
          <w:tcPr>
            <w:tcW w:w="1696" w:type="dxa"/>
            <w:vAlign w:val="center"/>
          </w:tcPr>
          <w:p w14:paraId="1F431843" w14:textId="77777777" w:rsidR="009C421F" w:rsidRDefault="00FD4C07">
            <w:pPr>
              <w:widowControl w:val="0"/>
              <w:spacing w:after="0" w:line="270"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20.37%</w:t>
            </w:r>
          </w:p>
        </w:tc>
        <w:tc>
          <w:tcPr>
            <w:tcW w:w="2014" w:type="dxa"/>
            <w:vAlign w:val="center"/>
          </w:tcPr>
          <w:p w14:paraId="6C068B2B" w14:textId="77777777" w:rsidR="009C421F" w:rsidRDefault="00FD4C07">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39.65%</w:t>
            </w:r>
          </w:p>
        </w:tc>
        <w:tc>
          <w:tcPr>
            <w:tcW w:w="1590" w:type="dxa"/>
            <w:vAlign w:val="center"/>
          </w:tcPr>
          <w:p w14:paraId="5215DFBD" w14:textId="77777777" w:rsidR="009C421F" w:rsidRDefault="00FD4C07">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57.03%</w:t>
            </w:r>
          </w:p>
        </w:tc>
      </w:tr>
    </w:tbl>
    <w:p w14:paraId="1193FA58"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w:t>
      </w:r>
      <w:proofErr w:type="spellStart"/>
      <w:r>
        <w:rPr>
          <w:rFonts w:ascii="Times New Roman" w:eastAsia="Times New Roman" w:hAnsi="Times New Roman" w:cs="Times New Roman"/>
          <w:color w:val="000000"/>
          <w:sz w:val="24"/>
          <w:szCs w:val="24"/>
        </w:rPr>
        <w:t>Abdulraheem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etal</w:t>
      </w:r>
      <w:proofErr w:type="spellEnd"/>
      <w:r>
        <w:rPr>
          <w:rFonts w:ascii="Times New Roman" w:eastAsia="Times New Roman" w:hAnsi="Times New Roman" w:cs="Times New Roman"/>
          <w:color w:val="000000"/>
          <w:sz w:val="24"/>
          <w:szCs w:val="24"/>
        </w:rPr>
        <w:t>., 2024)</w:t>
      </w:r>
    </w:p>
    <w:p w14:paraId="74F7C361" w14:textId="77777777" w:rsidR="009C421F" w:rsidRDefault="00FD4C0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4.3.2 Bending Strength Parallel to Grain</w:t>
      </w:r>
    </w:p>
    <w:p w14:paraId="600F5008"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Bending strength parallel to grain results of copal wood are presented in Table 4.4. The studies shows that the average bending strength of the copal wood timber parallel to the grain at the top parts of stem heartwood  is 63.36 N/mm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with a coefficient of variation of 25.66%. The average strain is 2.24% and the bending modulus (modulus of elasticity) is 6423.71 N/mm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467E1D0B" w14:textId="77777777" w:rsidR="009C421F" w:rsidRDefault="00FD4C0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4.4: Bending Strength Test Results of Copal Wood </w:t>
      </w:r>
    </w:p>
    <w:tbl>
      <w:tblPr>
        <w:tblStyle w:val="a5"/>
        <w:tblW w:w="89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400"/>
        <w:gridCol w:w="1308"/>
        <w:gridCol w:w="1462"/>
        <w:gridCol w:w="1633"/>
        <w:gridCol w:w="1519"/>
      </w:tblGrid>
      <w:tr w:rsidR="009C421F" w14:paraId="7AA61D16" w14:textId="77777777">
        <w:trPr>
          <w:trHeight w:val="1255"/>
        </w:trPr>
        <w:tc>
          <w:tcPr>
            <w:tcW w:w="1615" w:type="dxa"/>
          </w:tcPr>
          <w:p w14:paraId="6F2D1C8A" w14:textId="77777777" w:rsidR="009C421F" w:rsidRDefault="009C421F">
            <w:pPr>
              <w:widowControl w:val="0"/>
              <w:spacing w:after="0" w:line="240" w:lineRule="auto"/>
              <w:rPr>
                <w:rFonts w:ascii="Times New Roman" w:eastAsia="Times New Roman" w:hAnsi="Times New Roman" w:cs="Times New Roman"/>
              </w:rPr>
            </w:pPr>
          </w:p>
        </w:tc>
        <w:tc>
          <w:tcPr>
            <w:tcW w:w="1400" w:type="dxa"/>
          </w:tcPr>
          <w:p w14:paraId="30ACC967" w14:textId="77777777" w:rsidR="009C421F" w:rsidRDefault="00FD4C07">
            <w:pPr>
              <w:widowControl w:val="0"/>
              <w:spacing w:after="0" w:line="288" w:lineRule="auto"/>
              <w:ind w:left="216" w:hanging="87"/>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14:paraId="6FB74437" w14:textId="77777777" w:rsidR="009C421F" w:rsidRDefault="00FD4C07">
            <w:pPr>
              <w:widowControl w:val="0"/>
              <w:spacing w:before="14" w:after="0"/>
              <w:ind w:left="171" w:right="156"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308" w:type="dxa"/>
          </w:tcPr>
          <w:p w14:paraId="64C0DCFA" w14:textId="77777777" w:rsidR="009C421F" w:rsidRDefault="00FD4C07">
            <w:pPr>
              <w:widowControl w:val="0"/>
              <w:spacing w:after="0" w:line="288" w:lineRule="auto"/>
              <w:ind w:left="176" w:hanging="65"/>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14:paraId="55EA4B58" w14:textId="77777777" w:rsidR="009C421F" w:rsidRDefault="00FD4C07">
            <w:pPr>
              <w:widowControl w:val="0"/>
              <w:spacing w:before="14" w:after="0"/>
              <w:ind w:left="380" w:right="160" w:hanging="204"/>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1462" w:type="dxa"/>
          </w:tcPr>
          <w:p w14:paraId="185957B9" w14:textId="77777777" w:rsidR="009C421F" w:rsidRDefault="00FD4C07">
            <w:pPr>
              <w:widowControl w:val="0"/>
              <w:spacing w:before="8" w:after="0" w:line="360" w:lineRule="auto"/>
              <w:ind w:left="122"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yield</w:t>
            </w:r>
          </w:p>
          <w:p w14:paraId="36870523" w14:textId="77777777" w:rsidR="009C421F" w:rsidRDefault="00FD4C07">
            <w:pPr>
              <w:widowControl w:val="0"/>
              <w:spacing w:before="1" w:after="0" w:line="240" w:lineRule="auto"/>
              <w:ind w:left="117"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1633" w:type="dxa"/>
          </w:tcPr>
          <w:p w14:paraId="74DCDAA4" w14:textId="77777777" w:rsidR="009C421F" w:rsidRDefault="00FD4C07">
            <w:pPr>
              <w:widowControl w:val="0"/>
              <w:spacing w:before="8" w:after="0" w:line="360" w:lineRule="auto"/>
              <w:ind w:left="273" w:right="253" w:firstLine="5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Youngs</w:t>
            </w:r>
            <w:proofErr w:type="spellEnd"/>
            <w:r>
              <w:rPr>
                <w:rFonts w:ascii="Times New Roman" w:eastAsia="Times New Roman" w:hAnsi="Times New Roman" w:cs="Times New Roman"/>
                <w:sz w:val="24"/>
                <w:szCs w:val="24"/>
              </w:rPr>
              <w:t xml:space="preserve"> Modulus</w:t>
            </w:r>
          </w:p>
          <w:p w14:paraId="57BCB7FE" w14:textId="77777777" w:rsidR="009C421F" w:rsidRDefault="00FD4C07">
            <w:pPr>
              <w:widowControl w:val="0"/>
              <w:spacing w:before="1" w:after="0" w:line="240" w:lineRule="auto"/>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519" w:type="dxa"/>
          </w:tcPr>
          <w:p w14:paraId="7DEB7332" w14:textId="77777777" w:rsidR="009C421F" w:rsidRDefault="00FD4C07">
            <w:pPr>
              <w:widowControl w:val="0"/>
              <w:spacing w:before="8" w:after="0" w:line="360" w:lineRule="auto"/>
              <w:ind w:left="183"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w:t>
            </w:r>
          </w:p>
          <w:p w14:paraId="4CAF42E5" w14:textId="77777777" w:rsidR="009C421F" w:rsidRDefault="00FD4C07">
            <w:pPr>
              <w:widowControl w:val="0"/>
              <w:spacing w:before="1" w:after="0" w:line="240" w:lineRule="auto"/>
              <w:ind w:left="177"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N.m</w:t>
            </w:r>
            <w:proofErr w:type="spellEnd"/>
            <w:r>
              <w:rPr>
                <w:rFonts w:ascii="Times New Roman" w:eastAsia="Times New Roman" w:hAnsi="Times New Roman" w:cs="Times New Roman"/>
                <w:sz w:val="24"/>
                <w:szCs w:val="24"/>
              </w:rPr>
              <w:t>)</w:t>
            </w:r>
          </w:p>
        </w:tc>
      </w:tr>
      <w:tr w:rsidR="009C421F" w14:paraId="66811536" w14:textId="77777777">
        <w:trPr>
          <w:trHeight w:val="417"/>
        </w:trPr>
        <w:tc>
          <w:tcPr>
            <w:tcW w:w="1615" w:type="dxa"/>
          </w:tcPr>
          <w:p w14:paraId="51B6C349" w14:textId="77777777" w:rsidR="009C421F" w:rsidRDefault="00FD4C07">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400" w:type="dxa"/>
          </w:tcPr>
          <w:p w14:paraId="6B6EAFBE" w14:textId="77777777" w:rsidR="009C421F" w:rsidRDefault="00FD4C07">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60.16</w:t>
            </w:r>
          </w:p>
        </w:tc>
        <w:tc>
          <w:tcPr>
            <w:tcW w:w="1308" w:type="dxa"/>
          </w:tcPr>
          <w:p w14:paraId="1058FF44" w14:textId="77777777" w:rsidR="009C421F" w:rsidRDefault="00FD4C07">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462" w:type="dxa"/>
          </w:tcPr>
          <w:p w14:paraId="4145951E"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7.77</w:t>
            </w:r>
          </w:p>
        </w:tc>
        <w:tc>
          <w:tcPr>
            <w:tcW w:w="1633" w:type="dxa"/>
          </w:tcPr>
          <w:p w14:paraId="25766955"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5460.85</w:t>
            </w:r>
          </w:p>
        </w:tc>
        <w:tc>
          <w:tcPr>
            <w:tcW w:w="1519" w:type="dxa"/>
          </w:tcPr>
          <w:p w14:paraId="4AB395A7"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r>
      <w:tr w:rsidR="009C421F" w14:paraId="337C5DEB" w14:textId="77777777">
        <w:trPr>
          <w:trHeight w:val="415"/>
        </w:trPr>
        <w:tc>
          <w:tcPr>
            <w:tcW w:w="1615" w:type="dxa"/>
          </w:tcPr>
          <w:p w14:paraId="0117A7E4" w14:textId="77777777" w:rsidR="009C421F" w:rsidRDefault="00FD4C07">
            <w:pPr>
              <w:widowControl w:val="0"/>
              <w:spacing w:after="0" w:line="270" w:lineRule="auto"/>
              <w:ind w:left="177"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400" w:type="dxa"/>
          </w:tcPr>
          <w:p w14:paraId="03907F31" w14:textId="77777777" w:rsidR="009C421F" w:rsidRDefault="00FD4C07">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74.86</w:t>
            </w:r>
          </w:p>
        </w:tc>
        <w:tc>
          <w:tcPr>
            <w:tcW w:w="1308" w:type="dxa"/>
          </w:tcPr>
          <w:p w14:paraId="596C3877" w14:textId="77777777" w:rsidR="009C421F" w:rsidRDefault="00FD4C07">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462" w:type="dxa"/>
          </w:tcPr>
          <w:p w14:paraId="27BF2561"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17.86</w:t>
            </w:r>
          </w:p>
        </w:tc>
        <w:tc>
          <w:tcPr>
            <w:tcW w:w="1633" w:type="dxa"/>
          </w:tcPr>
          <w:p w14:paraId="6B09CAEF"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7386.57</w:t>
            </w:r>
          </w:p>
        </w:tc>
        <w:tc>
          <w:tcPr>
            <w:tcW w:w="1519" w:type="dxa"/>
          </w:tcPr>
          <w:p w14:paraId="71BB24B6"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23.55</w:t>
            </w:r>
          </w:p>
        </w:tc>
      </w:tr>
      <w:tr w:rsidR="009C421F" w14:paraId="4C081098" w14:textId="77777777">
        <w:trPr>
          <w:trHeight w:val="417"/>
        </w:trPr>
        <w:tc>
          <w:tcPr>
            <w:tcW w:w="1615" w:type="dxa"/>
          </w:tcPr>
          <w:p w14:paraId="452BC754" w14:textId="77777777" w:rsidR="009C421F" w:rsidRDefault="00FD4C07">
            <w:pPr>
              <w:widowControl w:val="0"/>
              <w:spacing w:after="0" w:line="270" w:lineRule="auto"/>
              <w:ind w:left="171"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00" w:type="dxa"/>
          </w:tcPr>
          <w:p w14:paraId="3B8ABBE1" w14:textId="77777777" w:rsidR="009C421F" w:rsidRDefault="00FD4C07">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63.36</w:t>
            </w:r>
          </w:p>
        </w:tc>
        <w:tc>
          <w:tcPr>
            <w:tcW w:w="1308" w:type="dxa"/>
          </w:tcPr>
          <w:p w14:paraId="545682D3" w14:textId="77777777" w:rsidR="009C421F" w:rsidRDefault="00FD4C07">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462" w:type="dxa"/>
          </w:tcPr>
          <w:p w14:paraId="15E5BB90"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12.82</w:t>
            </w:r>
          </w:p>
        </w:tc>
        <w:tc>
          <w:tcPr>
            <w:tcW w:w="1633" w:type="dxa"/>
          </w:tcPr>
          <w:p w14:paraId="29592DCC"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6423.71</w:t>
            </w:r>
          </w:p>
        </w:tc>
        <w:tc>
          <w:tcPr>
            <w:tcW w:w="1519" w:type="dxa"/>
          </w:tcPr>
          <w:p w14:paraId="5D3EC493"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9C421F" w14:paraId="7AFFE37F" w14:textId="77777777">
        <w:trPr>
          <w:trHeight w:val="417"/>
        </w:trPr>
        <w:tc>
          <w:tcPr>
            <w:tcW w:w="1615" w:type="dxa"/>
          </w:tcPr>
          <w:p w14:paraId="6C718536" w14:textId="77777777" w:rsidR="009C421F" w:rsidRDefault="00FD4C07">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400" w:type="dxa"/>
          </w:tcPr>
          <w:p w14:paraId="5A105B55" w14:textId="77777777" w:rsidR="009C421F" w:rsidRDefault="00FD4C07">
            <w:pPr>
              <w:widowControl w:val="0"/>
              <w:spacing w:after="0" w:line="270" w:lineRule="auto"/>
              <w:ind w:left="329"/>
              <w:rPr>
                <w:rFonts w:ascii="Times New Roman" w:eastAsia="Times New Roman" w:hAnsi="Times New Roman" w:cs="Times New Roman"/>
                <w:sz w:val="24"/>
                <w:szCs w:val="24"/>
              </w:rPr>
            </w:pPr>
            <w:r>
              <w:rPr>
                <w:rFonts w:ascii="Times New Roman" w:eastAsia="Times New Roman" w:hAnsi="Times New Roman" w:cs="Times New Roman"/>
                <w:sz w:val="24"/>
                <w:szCs w:val="24"/>
              </w:rPr>
              <w:t>16.26</w:t>
            </w:r>
          </w:p>
        </w:tc>
        <w:tc>
          <w:tcPr>
            <w:tcW w:w="1308" w:type="dxa"/>
          </w:tcPr>
          <w:p w14:paraId="408CA951" w14:textId="77777777" w:rsidR="009C421F" w:rsidRDefault="00FD4C07">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462" w:type="dxa"/>
          </w:tcPr>
          <w:p w14:paraId="6F484F4E"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633" w:type="dxa"/>
          </w:tcPr>
          <w:p w14:paraId="44175D18"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1361.69</w:t>
            </w:r>
          </w:p>
        </w:tc>
        <w:tc>
          <w:tcPr>
            <w:tcW w:w="1519" w:type="dxa"/>
          </w:tcPr>
          <w:p w14:paraId="4F5B4200"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r>
      <w:tr w:rsidR="009C421F" w14:paraId="3C44C0C5" w14:textId="77777777">
        <w:trPr>
          <w:trHeight w:val="415"/>
        </w:trPr>
        <w:tc>
          <w:tcPr>
            <w:tcW w:w="1615" w:type="dxa"/>
          </w:tcPr>
          <w:p w14:paraId="45C775C0" w14:textId="77777777" w:rsidR="009C421F" w:rsidRDefault="00FD4C07">
            <w:pPr>
              <w:widowControl w:val="0"/>
              <w:spacing w:after="0" w:line="270" w:lineRule="auto"/>
              <w:ind w:left="302"/>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400" w:type="dxa"/>
          </w:tcPr>
          <w:p w14:paraId="0FFD0EE9" w14:textId="77777777" w:rsidR="009C421F" w:rsidRDefault="00FD4C07">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25.66</w:t>
            </w:r>
          </w:p>
        </w:tc>
        <w:tc>
          <w:tcPr>
            <w:tcW w:w="1308" w:type="dxa"/>
          </w:tcPr>
          <w:p w14:paraId="7A31B10C" w14:textId="77777777" w:rsidR="009C421F" w:rsidRDefault="00FD4C07">
            <w:pPr>
              <w:widowControl w:val="0"/>
              <w:spacing w:after="0" w:line="270" w:lineRule="auto"/>
              <w:ind w:left="229"/>
              <w:rPr>
                <w:rFonts w:ascii="Times New Roman" w:eastAsia="Times New Roman" w:hAnsi="Times New Roman" w:cs="Times New Roman"/>
                <w:sz w:val="24"/>
                <w:szCs w:val="24"/>
              </w:rPr>
            </w:pPr>
            <w:r>
              <w:rPr>
                <w:rFonts w:ascii="Times New Roman" w:eastAsia="Times New Roman" w:hAnsi="Times New Roman" w:cs="Times New Roman"/>
                <w:sz w:val="24"/>
                <w:szCs w:val="24"/>
              </w:rPr>
              <w:t>47.76</w:t>
            </w:r>
          </w:p>
        </w:tc>
        <w:tc>
          <w:tcPr>
            <w:tcW w:w="1462" w:type="dxa"/>
          </w:tcPr>
          <w:p w14:paraId="5F62003C"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55.61</w:t>
            </w:r>
          </w:p>
        </w:tc>
        <w:tc>
          <w:tcPr>
            <w:tcW w:w="1633" w:type="dxa"/>
          </w:tcPr>
          <w:p w14:paraId="4DAFE6C5"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21.19</w:t>
            </w:r>
          </w:p>
        </w:tc>
        <w:tc>
          <w:tcPr>
            <w:tcW w:w="1519" w:type="dxa"/>
          </w:tcPr>
          <w:p w14:paraId="7034FFC3"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68.05</w:t>
            </w:r>
          </w:p>
        </w:tc>
      </w:tr>
      <w:tr w:rsidR="009C421F" w14:paraId="14C87F75" w14:textId="77777777">
        <w:trPr>
          <w:trHeight w:val="417"/>
        </w:trPr>
        <w:tc>
          <w:tcPr>
            <w:tcW w:w="1615" w:type="dxa"/>
          </w:tcPr>
          <w:p w14:paraId="34A412D2" w14:textId="77777777" w:rsidR="009C421F" w:rsidRDefault="00FD4C07">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400" w:type="dxa"/>
          </w:tcPr>
          <w:p w14:paraId="1572C02F"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35.57%</w:t>
            </w:r>
          </w:p>
        </w:tc>
        <w:tc>
          <w:tcPr>
            <w:tcW w:w="1308" w:type="dxa"/>
          </w:tcPr>
          <w:p w14:paraId="6E437FE5"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66.50%</w:t>
            </w:r>
          </w:p>
        </w:tc>
        <w:tc>
          <w:tcPr>
            <w:tcW w:w="1462" w:type="dxa"/>
          </w:tcPr>
          <w:p w14:paraId="2E8E7691"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77.16%</w:t>
            </w:r>
          </w:p>
        </w:tc>
        <w:tc>
          <w:tcPr>
            <w:tcW w:w="1633" w:type="dxa"/>
          </w:tcPr>
          <w:p w14:paraId="2A67749D"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29.38%</w:t>
            </w:r>
          </w:p>
        </w:tc>
        <w:tc>
          <w:tcPr>
            <w:tcW w:w="1519" w:type="dxa"/>
          </w:tcPr>
          <w:p w14:paraId="5DF18001"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94.30%</w:t>
            </w:r>
          </w:p>
        </w:tc>
      </w:tr>
      <w:tr w:rsidR="009C421F" w14:paraId="73F6EACF" w14:textId="77777777">
        <w:trPr>
          <w:trHeight w:val="426"/>
        </w:trPr>
        <w:tc>
          <w:tcPr>
            <w:tcW w:w="1615" w:type="dxa"/>
          </w:tcPr>
          <w:p w14:paraId="6ACE5DDA" w14:textId="77777777" w:rsidR="009C421F" w:rsidRDefault="00FD4C07">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U.C.L</w:t>
            </w:r>
          </w:p>
        </w:tc>
        <w:tc>
          <w:tcPr>
            <w:tcW w:w="1400" w:type="dxa"/>
          </w:tcPr>
          <w:p w14:paraId="09F376CD"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46.76%</w:t>
            </w:r>
          </w:p>
        </w:tc>
        <w:tc>
          <w:tcPr>
            <w:tcW w:w="1308" w:type="dxa"/>
          </w:tcPr>
          <w:p w14:paraId="5C213AA9"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87.40%</w:t>
            </w:r>
          </w:p>
        </w:tc>
        <w:tc>
          <w:tcPr>
            <w:tcW w:w="1462" w:type="dxa"/>
          </w:tcPr>
          <w:p w14:paraId="01D45B56"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101.41%</w:t>
            </w:r>
          </w:p>
        </w:tc>
        <w:tc>
          <w:tcPr>
            <w:tcW w:w="1633" w:type="dxa"/>
          </w:tcPr>
          <w:p w14:paraId="4AC0A1F9"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38.61%</w:t>
            </w:r>
          </w:p>
        </w:tc>
        <w:tc>
          <w:tcPr>
            <w:tcW w:w="1519" w:type="dxa"/>
          </w:tcPr>
          <w:p w14:paraId="5B129BFC"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123.94%</w:t>
            </w:r>
          </w:p>
        </w:tc>
      </w:tr>
    </w:tbl>
    <w:p w14:paraId="629B065A"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w:t>
      </w:r>
      <w:proofErr w:type="spellStart"/>
      <w:r>
        <w:rPr>
          <w:rFonts w:ascii="Times New Roman" w:eastAsia="Times New Roman" w:hAnsi="Times New Roman" w:cs="Times New Roman"/>
          <w:color w:val="000000"/>
          <w:sz w:val="24"/>
          <w:szCs w:val="24"/>
        </w:rPr>
        <w:t>Abdulraheem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etal</w:t>
      </w:r>
      <w:proofErr w:type="spellEnd"/>
      <w:r>
        <w:rPr>
          <w:rFonts w:ascii="Times New Roman" w:eastAsia="Times New Roman" w:hAnsi="Times New Roman" w:cs="Times New Roman"/>
          <w:color w:val="000000"/>
          <w:sz w:val="24"/>
          <w:szCs w:val="24"/>
        </w:rPr>
        <w:t>., 2024)</w:t>
      </w:r>
    </w:p>
    <w:p w14:paraId="704F8DF9" w14:textId="77777777" w:rsidR="009C421F" w:rsidRDefault="00FD4C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4.3.3 Local Modulus of Elasticity </w:t>
      </w:r>
    </w:p>
    <w:p w14:paraId="37067D26" w14:textId="77777777" w:rsidR="009C421F" w:rsidRDefault="00FD4C0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MOE results of copal wood are presented in Table 4.5. The studies shows that the average local MOE in bending of the copal wood at the top parts of stem heartwood is 60.55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a coefficient of variation of 19.42%. The average strain is 2.45% and the bending modulus (modulus of elasticity) is 5965.71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0EFBDFAB" w14:textId="77777777" w:rsidR="009C421F" w:rsidRDefault="009C421F">
      <w:pPr>
        <w:spacing w:after="0" w:line="360" w:lineRule="auto"/>
        <w:jc w:val="both"/>
        <w:rPr>
          <w:rFonts w:ascii="Times New Roman" w:eastAsia="Times New Roman" w:hAnsi="Times New Roman" w:cs="Times New Roman"/>
          <w:sz w:val="24"/>
          <w:szCs w:val="24"/>
        </w:rPr>
      </w:pPr>
    </w:p>
    <w:p w14:paraId="6FC053D2" w14:textId="77777777" w:rsidR="009C421F" w:rsidRDefault="009C421F">
      <w:pPr>
        <w:spacing w:after="0" w:line="360" w:lineRule="auto"/>
        <w:jc w:val="both"/>
        <w:rPr>
          <w:rFonts w:ascii="Times New Roman" w:eastAsia="Times New Roman" w:hAnsi="Times New Roman" w:cs="Times New Roman"/>
          <w:sz w:val="24"/>
          <w:szCs w:val="24"/>
        </w:rPr>
      </w:pPr>
    </w:p>
    <w:p w14:paraId="405CA20A" w14:textId="77777777" w:rsidR="009C421F" w:rsidRDefault="009C421F">
      <w:pPr>
        <w:spacing w:after="0" w:line="360" w:lineRule="auto"/>
        <w:jc w:val="both"/>
        <w:rPr>
          <w:rFonts w:ascii="Times New Roman" w:eastAsia="Times New Roman" w:hAnsi="Times New Roman" w:cs="Times New Roman"/>
          <w:sz w:val="24"/>
          <w:szCs w:val="24"/>
        </w:rPr>
      </w:pPr>
    </w:p>
    <w:p w14:paraId="3CC13220" w14:textId="77777777" w:rsidR="009C421F" w:rsidRDefault="00FD4C0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4.5: Local MOE Test Results of Copal Wood</w:t>
      </w:r>
    </w:p>
    <w:tbl>
      <w:tblPr>
        <w:tblStyle w:val="a6"/>
        <w:tblW w:w="9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
        <w:gridCol w:w="1380"/>
        <w:gridCol w:w="1197"/>
        <w:gridCol w:w="1118"/>
        <w:gridCol w:w="1250"/>
        <w:gridCol w:w="1396"/>
        <w:gridCol w:w="1298"/>
      </w:tblGrid>
      <w:tr w:rsidR="009C421F" w14:paraId="2FD9D9D9" w14:textId="77777777">
        <w:trPr>
          <w:trHeight w:val="414"/>
        </w:trPr>
        <w:tc>
          <w:tcPr>
            <w:tcW w:w="9069" w:type="dxa"/>
            <w:gridSpan w:val="7"/>
          </w:tcPr>
          <w:p w14:paraId="5AACBCF5" w14:textId="77777777" w:rsidR="009C421F" w:rsidRDefault="00FD4C07">
            <w:pPr>
              <w:widowControl w:val="0"/>
              <w:spacing w:before="1" w:after="0" w:line="240" w:lineRule="auto"/>
              <w:ind w:lef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MOE</w:t>
            </w:r>
          </w:p>
        </w:tc>
      </w:tr>
      <w:tr w:rsidR="009C421F" w14:paraId="79BB0E56" w14:textId="77777777">
        <w:trPr>
          <w:trHeight w:val="1269"/>
        </w:trPr>
        <w:tc>
          <w:tcPr>
            <w:tcW w:w="1430" w:type="dxa"/>
          </w:tcPr>
          <w:p w14:paraId="53872150" w14:textId="77777777" w:rsidR="009C421F" w:rsidRDefault="009C421F">
            <w:pPr>
              <w:widowControl w:val="0"/>
              <w:spacing w:before="7" w:after="0" w:line="240" w:lineRule="auto"/>
              <w:rPr>
                <w:rFonts w:ascii="Times New Roman" w:eastAsia="Times New Roman" w:hAnsi="Times New Roman" w:cs="Times New Roman"/>
                <w:sz w:val="36"/>
                <w:szCs w:val="36"/>
              </w:rPr>
            </w:pPr>
          </w:p>
          <w:p w14:paraId="0215DED8" w14:textId="77777777" w:rsidR="009C421F" w:rsidRDefault="00FD4C07">
            <w:pPr>
              <w:widowControl w:val="0"/>
              <w:spacing w:after="0" w:line="240" w:lineRule="auto"/>
              <w:ind w:left="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w:t>
            </w:r>
          </w:p>
        </w:tc>
        <w:tc>
          <w:tcPr>
            <w:tcW w:w="1380" w:type="dxa"/>
          </w:tcPr>
          <w:p w14:paraId="1C12C3B6" w14:textId="77777777" w:rsidR="009C421F" w:rsidRDefault="009C421F">
            <w:pPr>
              <w:widowControl w:val="0"/>
              <w:spacing w:after="0" w:line="240" w:lineRule="auto"/>
              <w:rPr>
                <w:rFonts w:ascii="Times New Roman" w:eastAsia="Times New Roman" w:hAnsi="Times New Roman" w:cs="Times New Roman"/>
              </w:rPr>
            </w:pPr>
          </w:p>
        </w:tc>
        <w:tc>
          <w:tcPr>
            <w:tcW w:w="1197" w:type="dxa"/>
          </w:tcPr>
          <w:p w14:paraId="16EADC49" w14:textId="77777777" w:rsidR="009C421F" w:rsidRDefault="00FD4C07">
            <w:pPr>
              <w:widowControl w:val="0"/>
              <w:spacing w:after="0" w:line="288" w:lineRule="auto"/>
              <w:ind w:left="216" w:hanging="87"/>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14:paraId="4B11ABB8" w14:textId="77777777" w:rsidR="009C421F" w:rsidRDefault="00FD4C07">
            <w:pPr>
              <w:widowControl w:val="0"/>
              <w:spacing w:before="14" w:after="0"/>
              <w:ind w:left="171" w:right="156"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118" w:type="dxa"/>
          </w:tcPr>
          <w:p w14:paraId="7FF58B74" w14:textId="77777777" w:rsidR="009C421F" w:rsidRDefault="00FD4C07">
            <w:pPr>
              <w:widowControl w:val="0"/>
              <w:spacing w:after="0" w:line="288" w:lineRule="auto"/>
              <w:ind w:left="176" w:hanging="65"/>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14:paraId="09F3EAA3" w14:textId="77777777" w:rsidR="009C421F" w:rsidRDefault="00FD4C07">
            <w:pPr>
              <w:widowControl w:val="0"/>
              <w:spacing w:before="14" w:after="0"/>
              <w:ind w:left="380" w:right="160" w:hanging="204"/>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1250" w:type="dxa"/>
          </w:tcPr>
          <w:p w14:paraId="6D7D2EAD" w14:textId="77777777" w:rsidR="009C421F" w:rsidRDefault="00FD4C07">
            <w:pPr>
              <w:widowControl w:val="0"/>
              <w:spacing w:before="8" w:after="0" w:line="360" w:lineRule="auto"/>
              <w:ind w:left="122"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yield</w:t>
            </w:r>
          </w:p>
          <w:p w14:paraId="76749D47" w14:textId="77777777" w:rsidR="009C421F" w:rsidRDefault="00FD4C07">
            <w:pPr>
              <w:widowControl w:val="0"/>
              <w:spacing w:before="1" w:after="0" w:line="240" w:lineRule="auto"/>
              <w:ind w:left="117"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1396" w:type="dxa"/>
          </w:tcPr>
          <w:p w14:paraId="72C2A55A" w14:textId="77777777" w:rsidR="009C421F" w:rsidRDefault="00FD4C07">
            <w:pPr>
              <w:widowControl w:val="0"/>
              <w:spacing w:before="8" w:after="0" w:line="360" w:lineRule="auto"/>
              <w:ind w:left="273" w:right="253" w:firstLine="5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Youngs</w:t>
            </w:r>
            <w:proofErr w:type="spellEnd"/>
            <w:r>
              <w:rPr>
                <w:rFonts w:ascii="Times New Roman" w:eastAsia="Times New Roman" w:hAnsi="Times New Roman" w:cs="Times New Roman"/>
                <w:sz w:val="24"/>
                <w:szCs w:val="24"/>
              </w:rPr>
              <w:t xml:space="preserve"> Modulus</w:t>
            </w:r>
          </w:p>
          <w:p w14:paraId="304E5193" w14:textId="77777777" w:rsidR="009C421F" w:rsidRDefault="00FD4C07">
            <w:pPr>
              <w:widowControl w:val="0"/>
              <w:spacing w:before="1" w:after="0" w:line="240" w:lineRule="auto"/>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298" w:type="dxa"/>
          </w:tcPr>
          <w:p w14:paraId="479C5330" w14:textId="77777777" w:rsidR="009C421F" w:rsidRDefault="00FD4C07">
            <w:pPr>
              <w:widowControl w:val="0"/>
              <w:spacing w:before="8" w:after="0" w:line="360" w:lineRule="auto"/>
              <w:ind w:left="183"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w:t>
            </w:r>
          </w:p>
          <w:p w14:paraId="533029A9" w14:textId="77777777" w:rsidR="009C421F" w:rsidRDefault="00FD4C07">
            <w:pPr>
              <w:widowControl w:val="0"/>
              <w:spacing w:before="1" w:after="0" w:line="240" w:lineRule="auto"/>
              <w:ind w:left="177"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N.m</w:t>
            </w:r>
            <w:proofErr w:type="spellEnd"/>
            <w:r>
              <w:rPr>
                <w:rFonts w:ascii="Times New Roman" w:eastAsia="Times New Roman" w:hAnsi="Times New Roman" w:cs="Times New Roman"/>
                <w:sz w:val="24"/>
                <w:szCs w:val="24"/>
              </w:rPr>
              <w:t>)</w:t>
            </w:r>
          </w:p>
        </w:tc>
      </w:tr>
      <w:tr w:rsidR="009C421F" w14:paraId="3A385341" w14:textId="77777777">
        <w:trPr>
          <w:trHeight w:val="414"/>
        </w:trPr>
        <w:tc>
          <w:tcPr>
            <w:tcW w:w="1430" w:type="dxa"/>
            <w:vMerge w:val="restart"/>
          </w:tcPr>
          <w:p w14:paraId="1821E032" w14:textId="77777777" w:rsidR="009C421F" w:rsidRDefault="009C421F">
            <w:pPr>
              <w:widowControl w:val="0"/>
              <w:spacing w:before="9" w:after="0" w:line="240" w:lineRule="auto"/>
              <w:rPr>
                <w:rFonts w:ascii="Times New Roman" w:eastAsia="Times New Roman" w:hAnsi="Times New Roman" w:cs="Times New Roman"/>
                <w:sz w:val="24"/>
                <w:szCs w:val="24"/>
              </w:rPr>
            </w:pPr>
          </w:p>
          <w:p w14:paraId="66A2A7AB" w14:textId="77777777" w:rsidR="009C421F" w:rsidRDefault="00FD4C07">
            <w:pPr>
              <w:widowControl w:val="0"/>
              <w:spacing w:after="0" w:line="240" w:lineRule="auto"/>
              <w:ind w:left="512" w:right="506"/>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tc>
        <w:tc>
          <w:tcPr>
            <w:tcW w:w="1380" w:type="dxa"/>
          </w:tcPr>
          <w:p w14:paraId="09072C3B" w14:textId="77777777" w:rsidR="009C421F" w:rsidRDefault="00FD4C07">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97" w:type="dxa"/>
          </w:tcPr>
          <w:p w14:paraId="7338967E" w14:textId="77777777" w:rsidR="009C421F" w:rsidRDefault="00FD4C07">
            <w:pPr>
              <w:widowControl w:val="0"/>
              <w:spacing w:after="0" w:line="270" w:lineRule="auto"/>
              <w:ind w:left="2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52.23</w:t>
            </w:r>
          </w:p>
        </w:tc>
        <w:tc>
          <w:tcPr>
            <w:tcW w:w="1118" w:type="dxa"/>
          </w:tcPr>
          <w:p w14:paraId="5CF24F6A" w14:textId="77777777" w:rsidR="009C421F" w:rsidRDefault="00FD4C07">
            <w:pPr>
              <w:widowControl w:val="0"/>
              <w:spacing w:after="0" w:line="27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250" w:type="dxa"/>
          </w:tcPr>
          <w:p w14:paraId="56DD8812"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12.48</w:t>
            </w:r>
          </w:p>
        </w:tc>
        <w:tc>
          <w:tcPr>
            <w:tcW w:w="1396" w:type="dxa"/>
          </w:tcPr>
          <w:p w14:paraId="0BBA1054"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5060.34</w:t>
            </w:r>
          </w:p>
        </w:tc>
        <w:tc>
          <w:tcPr>
            <w:tcW w:w="1298" w:type="dxa"/>
          </w:tcPr>
          <w:p w14:paraId="7C112EAB"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15.71</w:t>
            </w:r>
          </w:p>
        </w:tc>
      </w:tr>
      <w:tr w:rsidR="009C421F" w14:paraId="2777F208" w14:textId="77777777">
        <w:trPr>
          <w:trHeight w:val="412"/>
        </w:trPr>
        <w:tc>
          <w:tcPr>
            <w:tcW w:w="1430" w:type="dxa"/>
            <w:vMerge/>
          </w:tcPr>
          <w:p w14:paraId="1DDEA521"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14:paraId="0171A587" w14:textId="77777777" w:rsidR="009C421F" w:rsidRDefault="00FD4C07">
            <w:pPr>
              <w:widowControl w:val="0"/>
              <w:spacing w:after="0" w:line="270" w:lineRule="auto"/>
              <w:ind w:left="177"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197" w:type="dxa"/>
          </w:tcPr>
          <w:p w14:paraId="7FE7EAE7" w14:textId="77777777" w:rsidR="009C421F" w:rsidRDefault="00FD4C07">
            <w:pPr>
              <w:widowControl w:val="0"/>
              <w:spacing w:after="0" w:line="270" w:lineRule="auto"/>
              <w:ind w:left="2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68.86</w:t>
            </w:r>
          </w:p>
        </w:tc>
        <w:tc>
          <w:tcPr>
            <w:tcW w:w="1118" w:type="dxa"/>
          </w:tcPr>
          <w:p w14:paraId="7F2BAF54" w14:textId="77777777" w:rsidR="009C421F" w:rsidRDefault="00FD4C07">
            <w:pPr>
              <w:widowControl w:val="0"/>
              <w:spacing w:after="0" w:line="270" w:lineRule="auto"/>
              <w:ind w:left="2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250" w:type="dxa"/>
          </w:tcPr>
          <w:p w14:paraId="49F22838"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31.04</w:t>
            </w:r>
          </w:p>
        </w:tc>
        <w:tc>
          <w:tcPr>
            <w:tcW w:w="1396" w:type="dxa"/>
          </w:tcPr>
          <w:p w14:paraId="69FDCC2D"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6871.08</w:t>
            </w:r>
          </w:p>
        </w:tc>
        <w:tc>
          <w:tcPr>
            <w:tcW w:w="1298" w:type="dxa"/>
          </w:tcPr>
          <w:p w14:paraId="488EC066"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75.20</w:t>
            </w:r>
          </w:p>
        </w:tc>
      </w:tr>
      <w:tr w:rsidR="009C421F" w14:paraId="3DCEE17A" w14:textId="77777777">
        <w:trPr>
          <w:trHeight w:val="414"/>
        </w:trPr>
        <w:tc>
          <w:tcPr>
            <w:tcW w:w="1430" w:type="dxa"/>
            <w:vMerge/>
          </w:tcPr>
          <w:p w14:paraId="3F8CE2BD"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14:paraId="1AE35197" w14:textId="77777777" w:rsidR="009C421F" w:rsidRDefault="00FD4C07">
            <w:pPr>
              <w:widowControl w:val="0"/>
              <w:spacing w:after="0" w:line="270" w:lineRule="auto"/>
              <w:ind w:left="171"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197" w:type="dxa"/>
          </w:tcPr>
          <w:p w14:paraId="1DBDDB09" w14:textId="77777777" w:rsidR="009C421F" w:rsidRDefault="00FD4C07">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60.55</w:t>
            </w:r>
          </w:p>
        </w:tc>
        <w:tc>
          <w:tcPr>
            <w:tcW w:w="1118" w:type="dxa"/>
          </w:tcPr>
          <w:p w14:paraId="17889F32" w14:textId="77777777" w:rsidR="009C421F" w:rsidRDefault="00FD4C07">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1250" w:type="dxa"/>
          </w:tcPr>
          <w:p w14:paraId="6F4FFA1B"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21.76</w:t>
            </w:r>
          </w:p>
        </w:tc>
        <w:tc>
          <w:tcPr>
            <w:tcW w:w="1396" w:type="dxa"/>
          </w:tcPr>
          <w:p w14:paraId="6A3ADFCF"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5965.71</w:t>
            </w:r>
          </w:p>
        </w:tc>
        <w:tc>
          <w:tcPr>
            <w:tcW w:w="1298" w:type="dxa"/>
          </w:tcPr>
          <w:p w14:paraId="6FA8E7BB"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45.46</w:t>
            </w:r>
          </w:p>
        </w:tc>
      </w:tr>
      <w:tr w:rsidR="009C421F" w14:paraId="053FC196" w14:textId="77777777">
        <w:trPr>
          <w:trHeight w:val="414"/>
        </w:trPr>
        <w:tc>
          <w:tcPr>
            <w:tcW w:w="1430" w:type="dxa"/>
            <w:vMerge/>
          </w:tcPr>
          <w:p w14:paraId="44ACD86A"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14:paraId="35F74535" w14:textId="77777777" w:rsidR="009C421F" w:rsidRDefault="00FD4C07">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97" w:type="dxa"/>
          </w:tcPr>
          <w:p w14:paraId="6A26CEE7" w14:textId="77777777" w:rsidR="009C421F" w:rsidRDefault="00FD4C07">
            <w:pPr>
              <w:widowControl w:val="0"/>
              <w:spacing w:after="0" w:line="270" w:lineRule="auto"/>
              <w:ind w:left="329"/>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1118" w:type="dxa"/>
          </w:tcPr>
          <w:p w14:paraId="6DDC6D26" w14:textId="77777777" w:rsidR="009C421F" w:rsidRDefault="00FD4C07">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50" w:type="dxa"/>
          </w:tcPr>
          <w:p w14:paraId="3C5446F6"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tc>
        <w:tc>
          <w:tcPr>
            <w:tcW w:w="1396" w:type="dxa"/>
          </w:tcPr>
          <w:p w14:paraId="08332476"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1280.39</w:t>
            </w:r>
          </w:p>
        </w:tc>
        <w:tc>
          <w:tcPr>
            <w:tcW w:w="1298" w:type="dxa"/>
          </w:tcPr>
          <w:p w14:paraId="2D0A7538"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42.07</w:t>
            </w:r>
          </w:p>
        </w:tc>
      </w:tr>
      <w:tr w:rsidR="009C421F" w14:paraId="00CBA56D" w14:textId="77777777">
        <w:trPr>
          <w:trHeight w:val="412"/>
        </w:trPr>
        <w:tc>
          <w:tcPr>
            <w:tcW w:w="1430" w:type="dxa"/>
            <w:vMerge/>
          </w:tcPr>
          <w:p w14:paraId="79F23B9B"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14:paraId="5CE59847" w14:textId="77777777" w:rsidR="009C421F" w:rsidRDefault="00FD4C07">
            <w:pPr>
              <w:widowControl w:val="0"/>
              <w:spacing w:after="0" w:line="270" w:lineRule="auto"/>
              <w:ind w:left="302"/>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197" w:type="dxa"/>
          </w:tcPr>
          <w:p w14:paraId="6F0FB614" w14:textId="77777777" w:rsidR="009C421F" w:rsidRDefault="00FD4C07">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19.42</w:t>
            </w:r>
          </w:p>
        </w:tc>
        <w:tc>
          <w:tcPr>
            <w:tcW w:w="1118" w:type="dxa"/>
          </w:tcPr>
          <w:p w14:paraId="48C918BF" w14:textId="77777777" w:rsidR="009C421F" w:rsidRDefault="00FD4C07">
            <w:pPr>
              <w:widowControl w:val="0"/>
              <w:spacing w:after="0" w:line="270" w:lineRule="auto"/>
              <w:ind w:left="229"/>
              <w:rPr>
                <w:rFonts w:ascii="Times New Roman" w:eastAsia="Times New Roman" w:hAnsi="Times New Roman" w:cs="Times New Roman"/>
                <w:sz w:val="24"/>
                <w:szCs w:val="24"/>
              </w:rPr>
            </w:pPr>
            <w:r>
              <w:rPr>
                <w:rFonts w:ascii="Times New Roman" w:eastAsia="Times New Roman" w:hAnsi="Times New Roman" w:cs="Times New Roman"/>
                <w:sz w:val="24"/>
                <w:szCs w:val="24"/>
              </w:rPr>
              <w:t>67.05</w:t>
            </w:r>
          </w:p>
        </w:tc>
        <w:tc>
          <w:tcPr>
            <w:tcW w:w="1250" w:type="dxa"/>
          </w:tcPr>
          <w:p w14:paraId="65C73E69" w14:textId="77777777" w:rsidR="009C421F" w:rsidRDefault="00FD4C07">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60.29</w:t>
            </w:r>
          </w:p>
        </w:tc>
        <w:tc>
          <w:tcPr>
            <w:tcW w:w="1396" w:type="dxa"/>
          </w:tcPr>
          <w:p w14:paraId="27B238FC" w14:textId="77777777" w:rsidR="009C421F" w:rsidRDefault="00FD4C07">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21.46</w:t>
            </w:r>
          </w:p>
        </w:tc>
        <w:tc>
          <w:tcPr>
            <w:tcW w:w="1298" w:type="dxa"/>
          </w:tcPr>
          <w:p w14:paraId="7B40D22B" w14:textId="77777777" w:rsidR="009C421F" w:rsidRDefault="00FD4C07">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92.54</w:t>
            </w:r>
          </w:p>
        </w:tc>
      </w:tr>
      <w:tr w:rsidR="009C421F" w14:paraId="26221066" w14:textId="77777777">
        <w:trPr>
          <w:trHeight w:val="414"/>
        </w:trPr>
        <w:tc>
          <w:tcPr>
            <w:tcW w:w="1430" w:type="dxa"/>
            <w:vMerge/>
          </w:tcPr>
          <w:p w14:paraId="1F95E5FF" w14:textId="77777777" w:rsidR="009C421F" w:rsidRDefault="009C421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14:paraId="54A51F3C" w14:textId="77777777" w:rsidR="009C421F" w:rsidRDefault="00FD4C07">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197" w:type="dxa"/>
          </w:tcPr>
          <w:p w14:paraId="5DAC1D98"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26.92%</w:t>
            </w:r>
          </w:p>
        </w:tc>
        <w:tc>
          <w:tcPr>
            <w:tcW w:w="1118" w:type="dxa"/>
          </w:tcPr>
          <w:p w14:paraId="2EF83BD1"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93.04%</w:t>
            </w:r>
          </w:p>
        </w:tc>
        <w:tc>
          <w:tcPr>
            <w:tcW w:w="1250" w:type="dxa"/>
          </w:tcPr>
          <w:p w14:paraId="041B947A"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83.59%</w:t>
            </w:r>
          </w:p>
        </w:tc>
        <w:tc>
          <w:tcPr>
            <w:tcW w:w="1396" w:type="dxa"/>
          </w:tcPr>
          <w:p w14:paraId="311BADBD"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29.75%</w:t>
            </w:r>
          </w:p>
        </w:tc>
        <w:tc>
          <w:tcPr>
            <w:tcW w:w="1298" w:type="dxa"/>
          </w:tcPr>
          <w:p w14:paraId="0DE505F4" w14:textId="77777777" w:rsidR="009C421F" w:rsidRDefault="00FD4C07">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128.26%</w:t>
            </w:r>
          </w:p>
        </w:tc>
      </w:tr>
    </w:tbl>
    <w:p w14:paraId="03DBD9B9"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w:t>
      </w:r>
      <w:proofErr w:type="spellStart"/>
      <w:r>
        <w:rPr>
          <w:rFonts w:ascii="Times New Roman" w:eastAsia="Times New Roman" w:hAnsi="Times New Roman" w:cs="Times New Roman"/>
          <w:color w:val="000000"/>
          <w:sz w:val="24"/>
          <w:szCs w:val="24"/>
        </w:rPr>
        <w:t>Abdulraheem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etal</w:t>
      </w:r>
      <w:proofErr w:type="spellEnd"/>
      <w:r>
        <w:rPr>
          <w:rFonts w:ascii="Times New Roman" w:eastAsia="Times New Roman" w:hAnsi="Times New Roman" w:cs="Times New Roman"/>
          <w:color w:val="000000"/>
          <w:sz w:val="24"/>
          <w:szCs w:val="24"/>
        </w:rPr>
        <w:t>., 2024)</w:t>
      </w:r>
    </w:p>
    <w:p w14:paraId="243C3852"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3549586A"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59D19DF1"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59A512AC"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2CCA2E72"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63649CB6"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25DCCF08"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22FF2260"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30D686C1"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30FC77B3"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6088E2D8" w14:textId="77777777" w:rsidR="009C421F" w:rsidRDefault="00FD4C07">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FIVE</w:t>
      </w:r>
    </w:p>
    <w:p w14:paraId="7E7369FB"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5.0 Conclusion</w:t>
      </w:r>
    </w:p>
    <w:p w14:paraId="2CB5C981"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concluded that a slab reinforced with copal wood at 2% cross-sectional slab area can achieve up to 47% in terms of flexural strength compared with a steel rebar  of 10mm diameter. Teak  wood can effectively be used as reinforcement in concrete if a sufficient percentage is used as reinforcement in concrete.</w:t>
      </w:r>
    </w:p>
    <w:p w14:paraId="5500355A" w14:textId="77777777" w:rsidR="009C421F" w:rsidRDefault="00FD4C07">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5.1 </w:t>
      </w:r>
      <w:proofErr w:type="spellStart"/>
      <w:r>
        <w:rPr>
          <w:rFonts w:ascii="Times New Roman" w:eastAsia="Times New Roman" w:hAnsi="Times New Roman" w:cs="Times New Roman"/>
          <w:b/>
          <w:color w:val="000000"/>
          <w:sz w:val="24"/>
          <w:szCs w:val="24"/>
        </w:rPr>
        <w:t>Reccommendation</w:t>
      </w:r>
      <w:proofErr w:type="spellEnd"/>
    </w:p>
    <w:p w14:paraId="040B8F39" w14:textId="77777777" w:rsidR="009C421F" w:rsidRDefault="00FD4C07">
      <w:pPr>
        <w:numPr>
          <w:ilvl w:val="0"/>
          <w:numId w:val="3"/>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More comprehensive research is essential to explore the potential of locally available Nigeria timbers in various types of concrete under different loading conditions and environments. </w:t>
      </w:r>
    </w:p>
    <w:p w14:paraId="4A8222CC" w14:textId="77777777" w:rsidR="009C421F" w:rsidRDefault="00FD4C07">
      <w:pPr>
        <w:numPr>
          <w:ilvl w:val="0"/>
          <w:numId w:val="3"/>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More research work should be embarked upon to cover for higher reinforcement percentage (3% 4% and 5% respectively).</w:t>
      </w:r>
    </w:p>
    <w:p w14:paraId="7D7DC293"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5C9E72C4"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45A5C2A9"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0329B819"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72883D5E"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6FA73862"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7D2AF452"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73EBDD34" w14:textId="77777777" w:rsidR="009C421F" w:rsidRDefault="00FD4C07">
      <w:pPr>
        <w:tabs>
          <w:tab w:val="left" w:pos="1279"/>
          <w:tab w:val="left" w:pos="9000"/>
        </w:tabs>
        <w:spacing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A9217FD"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Aguwa</w:t>
      </w:r>
      <w:proofErr w:type="spellEnd"/>
      <w:r>
        <w:rPr>
          <w:rFonts w:ascii="Times New Roman" w:eastAsia="Times New Roman" w:hAnsi="Times New Roman" w:cs="Times New Roman"/>
          <w:sz w:val="24"/>
          <w:szCs w:val="24"/>
        </w:rPr>
        <w:t xml:space="preserve">, J. I. (2016) “The Nigerian Structural Timber”. Published and Printed by </w:t>
      </w:r>
      <w:proofErr w:type="spellStart"/>
      <w:r>
        <w:rPr>
          <w:rFonts w:ascii="Times New Roman" w:eastAsia="Times New Roman" w:hAnsi="Times New Roman" w:cs="Times New Roman"/>
          <w:sz w:val="24"/>
          <w:szCs w:val="24"/>
        </w:rPr>
        <w:t>Ahmadu</w:t>
      </w:r>
      <w:proofErr w:type="spellEnd"/>
      <w:r>
        <w:rPr>
          <w:rFonts w:ascii="Times New Roman" w:eastAsia="Times New Roman" w:hAnsi="Times New Roman" w:cs="Times New Roman"/>
          <w:sz w:val="24"/>
          <w:szCs w:val="24"/>
        </w:rPr>
        <w:t xml:space="preserve"> Bello. University Press Ltd., </w:t>
      </w:r>
      <w:proofErr w:type="spellStart"/>
      <w:r>
        <w:rPr>
          <w:rFonts w:ascii="Times New Roman" w:eastAsia="Times New Roman" w:hAnsi="Times New Roman" w:cs="Times New Roman"/>
          <w:sz w:val="24"/>
          <w:szCs w:val="24"/>
        </w:rPr>
        <w:t>Samaru</w:t>
      </w:r>
      <w:proofErr w:type="spellEnd"/>
      <w:r>
        <w:rPr>
          <w:rFonts w:ascii="Times New Roman" w:eastAsia="Times New Roman" w:hAnsi="Times New Roman" w:cs="Times New Roman"/>
          <w:sz w:val="24"/>
          <w:szCs w:val="24"/>
        </w:rPr>
        <w:t>, Zaria. Nigeria.</w:t>
      </w:r>
    </w:p>
    <w:p w14:paraId="11AF27BE"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Institute of Architects (AIA), (2020) “Building Codes”, Retrieved from https://www.aia.org/resources/18631-building-codes</w:t>
      </w:r>
    </w:p>
    <w:p w14:paraId="07946DE8"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Institute of Architects, (2020) “Building Codes”, Retrieved from https://www.aia.org/resources/18631-building-codes</w:t>
      </w:r>
    </w:p>
    <w:p w14:paraId="64491480"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Arun</w:t>
      </w:r>
      <w:proofErr w:type="spellEnd"/>
      <w:r>
        <w:rPr>
          <w:rFonts w:ascii="Times New Roman" w:eastAsia="Times New Roman" w:hAnsi="Times New Roman" w:cs="Times New Roman"/>
          <w:sz w:val="24"/>
          <w:szCs w:val="24"/>
        </w:rPr>
        <w:t xml:space="preserve">, C., and </w:t>
      </w:r>
      <w:proofErr w:type="spellStart"/>
      <w:r>
        <w:rPr>
          <w:rFonts w:ascii="Times New Roman" w:eastAsia="Times New Roman" w:hAnsi="Times New Roman" w:cs="Times New Roman"/>
          <w:sz w:val="24"/>
          <w:szCs w:val="24"/>
        </w:rPr>
        <w:t>Priyanranjan</w:t>
      </w:r>
      <w:proofErr w:type="spellEnd"/>
      <w:r>
        <w:rPr>
          <w:rFonts w:ascii="Times New Roman" w:eastAsia="Times New Roman" w:hAnsi="Times New Roman" w:cs="Times New Roman"/>
          <w:sz w:val="24"/>
          <w:szCs w:val="24"/>
        </w:rPr>
        <w:t xml:space="preserve">, P. (2023) “Studies on various properties of reinforced concrete”, </w:t>
      </w:r>
      <w:r>
        <w:rPr>
          <w:rFonts w:ascii="Times New Roman" w:eastAsia="Times New Roman" w:hAnsi="Times New Roman" w:cs="Times New Roman"/>
          <w:i/>
          <w:sz w:val="24"/>
          <w:szCs w:val="24"/>
        </w:rPr>
        <w:t>Journal of Research Gate</w:t>
      </w:r>
      <w:r>
        <w:rPr>
          <w:rFonts w:ascii="Times New Roman" w:eastAsia="Times New Roman" w:hAnsi="Times New Roman" w:cs="Times New Roman"/>
          <w:sz w:val="24"/>
          <w:szCs w:val="24"/>
        </w:rPr>
        <w:t>, Pp. 193</w:t>
      </w:r>
    </w:p>
    <w:p w14:paraId="62A46DAE"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ASTM D1782-17 “Standard Test Method for Operating Performance of Particular Cation-Exchange Materials”.          </w:t>
      </w:r>
    </w:p>
    <w:p w14:paraId="59109DBA"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Bailey, G. (2004) “Structural Fire Design”, </w:t>
      </w:r>
      <w:r>
        <w:rPr>
          <w:rFonts w:ascii="Times New Roman" w:eastAsia="Times New Roman" w:hAnsi="Times New Roman" w:cs="Times New Roman"/>
          <w:i/>
          <w:sz w:val="24"/>
          <w:szCs w:val="24"/>
        </w:rPr>
        <w:t>Journal of Structural Engineer</w:t>
      </w:r>
      <w:r>
        <w:rPr>
          <w:rFonts w:ascii="Times New Roman" w:eastAsia="Times New Roman" w:hAnsi="Times New Roman" w:cs="Times New Roman"/>
          <w:sz w:val="24"/>
          <w:szCs w:val="24"/>
        </w:rPr>
        <w:t>, Vol. 8, pp. 32 - 38</w:t>
      </w:r>
    </w:p>
    <w:p w14:paraId="6D7FC986"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373 (1957) “Methods of Testing Small Clear Specimens of Timber”, British Standard Institution, London, United Kingdom.</w:t>
      </w:r>
    </w:p>
    <w:p w14:paraId="5A631B87"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1994-1-2 (2005) “</w:t>
      </w:r>
      <w:proofErr w:type="spellStart"/>
      <w:r>
        <w:rPr>
          <w:rFonts w:ascii="Times New Roman" w:eastAsia="Times New Roman" w:hAnsi="Times New Roman" w:cs="Times New Roman"/>
          <w:sz w:val="24"/>
          <w:szCs w:val="24"/>
        </w:rPr>
        <w:t>Eurocode</w:t>
      </w:r>
      <w:proofErr w:type="spellEnd"/>
      <w:r>
        <w:rPr>
          <w:rFonts w:ascii="Times New Roman" w:eastAsia="Times New Roman" w:hAnsi="Times New Roman" w:cs="Times New Roman"/>
          <w:sz w:val="24"/>
          <w:szCs w:val="24"/>
        </w:rPr>
        <w:t xml:space="preserve"> 4: Design of composite steel and concrete structures, Part 1.2:” British Standard Institution, London, United Kingdom.</w:t>
      </w:r>
    </w:p>
    <w:p w14:paraId="27240201"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BS5950 (2003) “Structural use of steelwork in building, Part 8: Code of practice for Fire Resistant design”, British Standard Institution, London, United Kingdom</w:t>
      </w:r>
    </w:p>
    <w:p w14:paraId="2B6DB2C9"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1992-1-2 (2004) “</w:t>
      </w:r>
      <w:proofErr w:type="spellStart"/>
      <w:r>
        <w:rPr>
          <w:rFonts w:ascii="Times New Roman" w:eastAsia="Times New Roman" w:hAnsi="Times New Roman" w:cs="Times New Roman"/>
          <w:sz w:val="24"/>
          <w:szCs w:val="24"/>
        </w:rPr>
        <w:t>Eurocode</w:t>
      </w:r>
      <w:proofErr w:type="spellEnd"/>
      <w:r>
        <w:rPr>
          <w:rFonts w:ascii="Times New Roman" w:eastAsia="Times New Roman" w:hAnsi="Times New Roman" w:cs="Times New Roman"/>
          <w:sz w:val="24"/>
          <w:szCs w:val="24"/>
        </w:rPr>
        <w:t xml:space="preserve"> 2: Design of concrete structures, Part 1.2: General rules – Structural fire design”, British Standard Institution, London, U.K</w:t>
      </w:r>
    </w:p>
    <w:p w14:paraId="2A709B5E"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1993-1-2 (2005) “</w:t>
      </w:r>
      <w:proofErr w:type="spellStart"/>
      <w:r>
        <w:rPr>
          <w:rFonts w:ascii="Times New Roman" w:eastAsia="Times New Roman" w:hAnsi="Times New Roman" w:cs="Times New Roman"/>
          <w:sz w:val="24"/>
          <w:szCs w:val="24"/>
        </w:rPr>
        <w:t>Eurocode</w:t>
      </w:r>
      <w:proofErr w:type="spellEnd"/>
      <w:r>
        <w:rPr>
          <w:rFonts w:ascii="Times New Roman" w:eastAsia="Times New Roman" w:hAnsi="Times New Roman" w:cs="Times New Roman"/>
          <w:sz w:val="24"/>
          <w:szCs w:val="24"/>
        </w:rPr>
        <w:t xml:space="preserve"> 3: Design of steel structures. Part 1.2: Structural fire Design, British Standard Institution, London, United Kingdom </w:t>
      </w:r>
    </w:p>
    <w:p w14:paraId="3D053087" w14:textId="77777777" w:rsidR="009C421F" w:rsidRDefault="00FD4C07">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Buildings Department (2005) “Code of Practice for the Structural Use of Steel, Chapter 12: Fire Resistant Design”, Hong Kong. </w:t>
      </w:r>
    </w:p>
    <w:p w14:paraId="0B237A8C" w14:textId="77777777" w:rsidR="009C421F" w:rsidRDefault="009C421F">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14:paraId="6B20F59E" w14:textId="77777777" w:rsidR="009C421F" w:rsidRDefault="009C421F">
      <w:p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p>
    <w:sectPr w:rsidR="009C421F">
      <w:footerReference w:type="default" r:id="rId21"/>
      <w:pgSz w:w="1191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CEBAE" w14:textId="77777777" w:rsidR="00FD4C07" w:rsidRDefault="00FD4C07">
      <w:pPr>
        <w:spacing w:after="0" w:line="240" w:lineRule="auto"/>
      </w:pPr>
      <w:r>
        <w:separator/>
      </w:r>
    </w:p>
  </w:endnote>
  <w:endnote w:type="continuationSeparator" w:id="0">
    <w:p w14:paraId="2003A1CE" w14:textId="77777777" w:rsidR="00FD4C07" w:rsidRDefault="00FD4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00"/>
    <w:family w:val="auto"/>
    <w:pitch w:val="default"/>
  </w:font>
  <w:font w:name="Times New Roman">
    <w:altName w:val="Calibri"/>
    <w:panose1 w:val="02020603050405020304"/>
    <w:charset w:val="00"/>
    <w:family w:val="auto"/>
    <w:pitch w:val="default"/>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mbria Math">
    <w:altName w:val="Noto Sans Syriac Western"/>
    <w:panose1 w:val="02040503050406030204"/>
    <w:charset w:val="00"/>
    <w:family w:val="auto"/>
    <w:pitch w:val="default"/>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81FE" w14:textId="77777777" w:rsidR="009C421F" w:rsidRDefault="00FD4C0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5C0CCEE7" w14:textId="77777777" w:rsidR="009C421F" w:rsidRDefault="009C421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5045" w14:textId="77777777" w:rsidR="009C421F" w:rsidRDefault="00FD4C0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6DE35C54" w14:textId="77777777" w:rsidR="009C421F" w:rsidRDefault="009C421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54CA2" w14:textId="77777777" w:rsidR="00FD4C07" w:rsidRDefault="00FD4C07">
      <w:pPr>
        <w:spacing w:after="0" w:line="240" w:lineRule="auto"/>
      </w:pPr>
      <w:r>
        <w:separator/>
      </w:r>
    </w:p>
  </w:footnote>
  <w:footnote w:type="continuationSeparator" w:id="0">
    <w:p w14:paraId="0D04D180" w14:textId="77777777" w:rsidR="00FD4C07" w:rsidRDefault="00FD4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E1C65"/>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5C34705"/>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A3532F4"/>
    <w:multiLevelType w:val="multilevel"/>
    <w:tmpl w:val="FFFFFFFF"/>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92970755">
    <w:abstractNumId w:val="0"/>
  </w:num>
  <w:num w:numId="2" w16cid:durableId="1926645062">
    <w:abstractNumId w:val="2"/>
  </w:num>
  <w:num w:numId="3" w16cid:durableId="1217544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7"/>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21F"/>
    <w:rsid w:val="00110E65"/>
    <w:rsid w:val="001F0B13"/>
    <w:rsid w:val="00364734"/>
    <w:rsid w:val="006B1758"/>
    <w:rsid w:val="009C421F"/>
    <w:rsid w:val="00B5101C"/>
    <w:rsid w:val="00FD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804742"/>
  <w15:docId w15:val="{85438B6C-9D64-E84E-BF79-94089CF54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pBdr>
        <w:top w:val="nil"/>
        <w:left w:val="nil"/>
        <w:bottom w:val="nil"/>
        <w:right w:val="nil"/>
        <w:between w:val="nil"/>
      </w:pBdr>
      <w:spacing w:after="0" w:line="240" w:lineRule="auto"/>
      <w:outlineLvl w:val="1"/>
    </w:pPr>
    <w:rPr>
      <w:rFonts w:ascii="SimSun" w:eastAsia="SimSun" w:hAnsi="SimSun" w:cs="SimSun"/>
      <w:b/>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spacing w:after="0" w:line="240" w:lineRule="auto"/>
      <w:outlineLvl w:val="2"/>
    </w:pPr>
    <w:rPr>
      <w:rFonts w:ascii="SimSun" w:eastAsia="SimSun" w:hAnsi="SimSun" w:cs="SimSun"/>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1.png" /><Relationship Id="rId3" Type="http://schemas.openxmlformats.org/officeDocument/2006/relationships/settings" Target="settings.xml" /><Relationship Id="rId21"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0.png"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image" Target="media/image13.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image" Target="media/image12.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1.xml"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6751</Words>
  <Characters>38483</Characters>
  <Application>Microsoft Office Word</Application>
  <DocSecurity>0</DocSecurity>
  <Lines>320</Lines>
  <Paragraphs>90</Paragraphs>
  <ScaleCrop>false</ScaleCrop>
  <Company/>
  <LinksUpToDate>false</LinksUpToDate>
  <CharactersWithSpaces>45144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Yahaya Jamiu</cp:lastModifiedBy>
  <cp:revision>2</cp:revision>
  <dcterms:created xsi:type="dcterms:W3CDTF">2025-07-07T13:24:00Z</dcterms:created>
  <dcterms:modified xsi:type="dcterms:W3CDTF">2025-07-07T13:24:00Z</dcterms:modified>
</cp:coreProperties>
</file>