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Pr="004A4779" w:rsidRDefault="004A4779" w:rsidP="0059744C">
      <w:pPr>
        <w:spacing w:after="0"/>
        <w:jc w:val="center"/>
        <w:rPr>
          <w:rFonts w:ascii="Book Antiqua" w:hAnsi="Book Antiqua" w:cs="Times New Roman"/>
          <w:b/>
          <w:sz w:val="180"/>
          <w:szCs w:val="40"/>
        </w:rPr>
      </w:pPr>
      <w:r w:rsidRPr="004A4779">
        <w:rPr>
          <w:b/>
          <w:sz w:val="56"/>
          <w:szCs w:val="23"/>
        </w:rPr>
        <w:t>AKANMU OLAMIDE NOAH</w:t>
      </w:r>
    </w:p>
    <w:p w:rsidR="00F0254B" w:rsidRDefault="00600753" w:rsidP="00EC2C67">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5F32C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4A4779">
        <w:rPr>
          <w:rFonts w:ascii="Times New Roman" w:hAnsi="Times New Roman" w:cs="Times New Roman"/>
          <w:b/>
          <w:sz w:val="40"/>
          <w:szCs w:val="40"/>
        </w:rPr>
        <w:t>357</w:t>
      </w:r>
    </w:p>
    <w:p w:rsidR="0059744C" w:rsidRPr="00600753" w:rsidRDefault="0059744C" w:rsidP="004A4779">
      <w:pPr>
        <w:spacing w:after="0"/>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9E62E3">
      <w:pPr>
        <w:spacing w:after="0" w:line="240" w:lineRule="auto"/>
        <w:jc w:val="right"/>
        <w:rPr>
          <w:rFonts w:ascii="Arial Black" w:hAnsi="Arial Black"/>
          <w:b/>
          <w:bCs/>
          <w:sz w:val="30"/>
          <w:szCs w:val="30"/>
        </w:rPr>
      </w:pPr>
      <w:r>
        <w:rPr>
          <w:rFonts w:ascii="Arial Black" w:hAnsi="Arial Black"/>
          <w:b/>
          <w:bCs/>
          <w:sz w:val="30"/>
          <w:szCs w:val="30"/>
        </w:rPr>
        <w:t>J</w:t>
      </w:r>
      <w:r w:rsidR="00050E0D">
        <w:rPr>
          <w:rFonts w:ascii="Arial Black" w:hAnsi="Arial Black"/>
          <w:b/>
          <w:bCs/>
          <w:sz w:val="30"/>
          <w:szCs w:val="30"/>
        </w:rPr>
        <w:t>ULY</w:t>
      </w:r>
      <w:r w:rsidR="00A55533">
        <w:rPr>
          <w:rFonts w:ascii="Arial Black" w:hAnsi="Arial Black"/>
          <w:b/>
          <w:bCs/>
          <w:sz w:val="30"/>
          <w:szCs w:val="30"/>
        </w:rPr>
        <w:t>, 202</w:t>
      </w:r>
      <w:r w:rsidR="009E62E3">
        <w:rPr>
          <w:rFonts w:ascii="Arial Black" w:hAnsi="Arial Black"/>
          <w:b/>
          <w:bCs/>
          <w:sz w:val="30"/>
          <w:szCs w:val="30"/>
        </w:rPr>
        <w:t>5</w:t>
      </w:r>
      <w:r>
        <w:rPr>
          <w:rFonts w:ascii="Arial Black" w:hAnsi="Arial Black"/>
          <w:b/>
          <w:bCs/>
          <w:sz w:val="30"/>
          <w:szCs w:val="30"/>
        </w:rPr>
        <w:t>.</w:t>
      </w:r>
    </w:p>
    <w:p w:rsidR="00F0254B" w:rsidRPr="00EF48FF" w:rsidRDefault="001305AF" w:rsidP="009A425B">
      <w:pPr>
        <w:spacing w:after="0" w:line="480" w:lineRule="auto"/>
        <w:jc w:val="center"/>
        <w:rPr>
          <w:rFonts w:ascii="Times New Roman" w:hAnsi="Times New Roman" w:cs="Times New Roman"/>
          <w:b/>
          <w:sz w:val="26"/>
          <w:szCs w:val="28"/>
        </w:rPr>
      </w:pPr>
      <w:r>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A67F53" w:rsidP="00A67F53">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Pr>
          <w:rFonts w:ascii="Times New Roman" w:hAnsi="Times New Roman" w:cs="Times New Roman"/>
          <w:b/>
          <w:bCs/>
          <w:sz w:val="26"/>
          <w:szCs w:val="26"/>
          <w:lang w:bidi="ar-EG"/>
        </w:rPr>
        <w:t>ABDULKADIR A. K.</w:t>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Pr>
          <w:rFonts w:ascii="Times New Roman" w:hAnsi="Times New Roman"/>
          <w:b/>
          <w:bCs/>
          <w:sz w:val="26"/>
          <w:szCs w:val="26"/>
        </w:rPr>
        <w:tab/>
      </w:r>
      <w:r w:rsidR="00612C40"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4A4779" w:rsidRDefault="004A4779" w:rsidP="004A4779">
      <w:pPr>
        <w:spacing w:after="0" w:line="401" w:lineRule="auto"/>
        <w:rPr>
          <w:sz w:val="23"/>
          <w:szCs w:val="23"/>
        </w:rPr>
      </w:pPr>
      <w:r>
        <w:rPr>
          <w:sz w:val="23"/>
          <w:szCs w:val="23"/>
        </w:rPr>
        <w:t xml:space="preserve">       </w:t>
      </w:r>
      <w:r>
        <w:rPr>
          <w:sz w:val="23"/>
          <w:szCs w:val="23"/>
        </w:rPr>
        <w:t>This project work is dedicated to God Almighty for His infinite mercy</w:t>
      </w:r>
    </w:p>
    <w:p w:rsidR="004A4779" w:rsidRDefault="004A4779" w:rsidP="004A4779">
      <w:pPr>
        <w:spacing w:after="0" w:line="401" w:lineRule="auto"/>
        <w:rPr>
          <w:sz w:val="23"/>
          <w:szCs w:val="23"/>
        </w:rPr>
      </w:pPr>
      <w:r>
        <w:rPr>
          <w:sz w:val="23"/>
          <w:szCs w:val="23"/>
        </w:rPr>
        <w:t xml:space="preserve">  </w:t>
      </w:r>
      <w:r>
        <w:rPr>
          <w:sz w:val="23"/>
          <w:szCs w:val="23"/>
        </w:rPr>
        <w:t>and guidance, knowledge and wisdom over my life. And also to my dearest</w:t>
      </w:r>
    </w:p>
    <w:p w:rsidR="004A4779" w:rsidRDefault="004A4779" w:rsidP="004A4779">
      <w:pPr>
        <w:spacing w:after="0" w:line="401" w:lineRule="auto"/>
        <w:rPr>
          <w:sz w:val="23"/>
          <w:szCs w:val="23"/>
        </w:rPr>
      </w:pPr>
      <w:r>
        <w:rPr>
          <w:sz w:val="23"/>
          <w:szCs w:val="23"/>
        </w:rPr>
        <w:t>parent may God Almighty bless them Abundantly and may they live long to</w:t>
      </w:r>
    </w:p>
    <w:p w:rsidR="004A4779" w:rsidRDefault="004A4779" w:rsidP="004A4779">
      <w:pPr>
        <w:spacing w:after="0" w:line="401" w:lineRule="auto"/>
        <w:rPr>
          <w:sz w:val="23"/>
          <w:szCs w:val="23"/>
        </w:rPr>
      </w:pPr>
      <w:r>
        <w:rPr>
          <w:sz w:val="23"/>
          <w:szCs w:val="23"/>
        </w:rPr>
        <w:t>eat the fruit of their labour</w:t>
      </w:r>
    </w:p>
    <w:p w:rsidR="00F0254B" w:rsidRPr="00EF48FF" w:rsidRDefault="001833BF" w:rsidP="004A4779">
      <w:pPr>
        <w:spacing w:after="0"/>
        <w:ind w:firstLine="720"/>
        <w:rPr>
          <w:rFonts w:ascii="Times New Roman" w:hAnsi="Times New Roman" w:cs="Times New Roman"/>
          <w:sz w:val="26"/>
          <w:szCs w:val="26"/>
        </w:rPr>
      </w:pPr>
      <w:r>
        <w:rPr>
          <w:rFonts w:ascii="Times New Roman" w:hAnsi="Times New Roman" w:cs="Times New Roman"/>
          <w:sz w:val="26"/>
          <w:szCs w:val="26"/>
        </w:rPr>
        <w:t xml:space="preserve">  </w:t>
      </w:r>
    </w:p>
    <w:p w:rsidR="00F0254B" w:rsidRPr="00EF48FF" w:rsidRDefault="00F0254B" w:rsidP="004A4779">
      <w:pPr>
        <w:spacing w:after="0"/>
        <w:ind w:firstLine="720"/>
        <w:rPr>
          <w:rFonts w:ascii="Times New Roman" w:hAnsi="Times New Roman" w:cs="Times New Roman"/>
          <w:sz w:val="26"/>
          <w:szCs w:val="26"/>
        </w:rPr>
      </w:pPr>
    </w:p>
    <w:p w:rsidR="00F0254B" w:rsidRPr="00EF48FF" w:rsidRDefault="00F0254B" w:rsidP="004A4779">
      <w:pPr>
        <w:spacing w:after="0"/>
        <w:ind w:firstLine="720"/>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5C3F56">
      <w:pPr>
        <w:spacing w:after="0" w:line="432"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4A4779" w:rsidRDefault="004A4779" w:rsidP="004A4779">
      <w:pPr>
        <w:spacing w:after="0" w:line="401" w:lineRule="auto"/>
        <w:rPr>
          <w:sz w:val="23"/>
          <w:szCs w:val="23"/>
        </w:rPr>
      </w:pPr>
      <w:r>
        <w:rPr>
          <w:sz w:val="23"/>
          <w:szCs w:val="23"/>
        </w:rPr>
        <w:t>Glory be to Almighty God the gracious, the most merciful, the creator</w:t>
      </w:r>
    </w:p>
    <w:p w:rsidR="004A4779" w:rsidRDefault="004A4779" w:rsidP="004A4779">
      <w:pPr>
        <w:spacing w:after="0" w:line="401" w:lineRule="auto"/>
        <w:rPr>
          <w:sz w:val="23"/>
          <w:szCs w:val="23"/>
        </w:rPr>
      </w:pPr>
      <w:r>
        <w:rPr>
          <w:sz w:val="23"/>
          <w:szCs w:val="23"/>
        </w:rPr>
        <w:t>of heaven and earth, the uncreated creator, the owner of my life, the satisfier</w:t>
      </w:r>
    </w:p>
    <w:p w:rsidR="004A4779" w:rsidRDefault="004A4779" w:rsidP="004A4779">
      <w:pPr>
        <w:spacing w:after="0" w:line="401" w:lineRule="auto"/>
        <w:rPr>
          <w:sz w:val="23"/>
          <w:szCs w:val="23"/>
        </w:rPr>
      </w:pPr>
      <w:r>
        <w:rPr>
          <w:sz w:val="23"/>
          <w:szCs w:val="23"/>
        </w:rPr>
        <w:t>of all needs, the gracious who spared my life till today and give me this golden</w:t>
      </w:r>
    </w:p>
    <w:p w:rsidR="004A4779" w:rsidRDefault="004A4779" w:rsidP="004A4779">
      <w:pPr>
        <w:spacing w:after="0" w:line="401" w:lineRule="auto"/>
        <w:rPr>
          <w:sz w:val="23"/>
          <w:szCs w:val="23"/>
        </w:rPr>
      </w:pPr>
      <w:r>
        <w:rPr>
          <w:sz w:val="23"/>
          <w:szCs w:val="23"/>
        </w:rPr>
        <w:t>opportunity to carry out this project despite all odds.</w:t>
      </w:r>
    </w:p>
    <w:p w:rsidR="004A4779" w:rsidRDefault="004A4779" w:rsidP="004A4779">
      <w:pPr>
        <w:spacing w:after="0" w:line="401" w:lineRule="auto"/>
        <w:rPr>
          <w:sz w:val="23"/>
          <w:szCs w:val="23"/>
        </w:rPr>
      </w:pPr>
      <w:r>
        <w:rPr>
          <w:sz w:val="23"/>
          <w:szCs w:val="23"/>
        </w:rPr>
        <w:t>My profound appreciation goes to my honest, dedication and</w:t>
      </w:r>
    </w:p>
    <w:p w:rsidR="004A4779" w:rsidRDefault="004A4779" w:rsidP="004A4779">
      <w:pPr>
        <w:spacing w:after="0" w:line="401" w:lineRule="auto"/>
        <w:rPr>
          <w:sz w:val="23"/>
          <w:szCs w:val="23"/>
        </w:rPr>
      </w:pPr>
      <w:r>
        <w:rPr>
          <w:sz w:val="23"/>
          <w:szCs w:val="23"/>
        </w:rPr>
        <w:t>experienced supervision MR. ABDULKADIR KOLAWOLE AJADI, who</w:t>
      </w:r>
    </w:p>
    <w:p w:rsidR="004A4779" w:rsidRDefault="004A4779" w:rsidP="004A4779">
      <w:pPr>
        <w:spacing w:after="0" w:line="401" w:lineRule="auto"/>
        <w:rPr>
          <w:sz w:val="23"/>
          <w:szCs w:val="23"/>
        </w:rPr>
      </w:pPr>
      <w:r>
        <w:rPr>
          <w:sz w:val="23"/>
          <w:szCs w:val="23"/>
        </w:rPr>
        <w:t>stood by me and attend to all the necessary corrections in my project work,</w:t>
      </w:r>
    </w:p>
    <w:p w:rsidR="004A4779" w:rsidRDefault="004A4779" w:rsidP="004A4779">
      <w:pPr>
        <w:spacing w:after="0" w:line="401" w:lineRule="auto"/>
        <w:rPr>
          <w:sz w:val="23"/>
          <w:szCs w:val="23"/>
        </w:rPr>
      </w:pPr>
      <w:r>
        <w:rPr>
          <w:sz w:val="23"/>
          <w:szCs w:val="23"/>
        </w:rPr>
        <w:t>despite his tight scheduled, may God bless him, uphold him and his family</w:t>
      </w:r>
    </w:p>
    <w:p w:rsidR="004A4779" w:rsidRDefault="004A4779" w:rsidP="004A4779">
      <w:pPr>
        <w:spacing w:after="0" w:line="401" w:lineRule="auto"/>
        <w:rPr>
          <w:sz w:val="23"/>
          <w:szCs w:val="23"/>
        </w:rPr>
      </w:pPr>
      <w:r>
        <w:rPr>
          <w:sz w:val="23"/>
          <w:szCs w:val="23"/>
        </w:rPr>
        <w:t>I express my gratitude and special datedness to my irreplaceable and</w:t>
      </w:r>
    </w:p>
    <w:p w:rsidR="004A4779" w:rsidRDefault="004A4779" w:rsidP="004A4779">
      <w:pPr>
        <w:spacing w:after="0" w:line="401" w:lineRule="auto"/>
        <w:rPr>
          <w:sz w:val="23"/>
          <w:szCs w:val="23"/>
        </w:rPr>
      </w:pPr>
      <w:r>
        <w:rPr>
          <w:sz w:val="23"/>
          <w:szCs w:val="23"/>
        </w:rPr>
        <w:t>caring dad MR. AKANMU RAPHAEL and my lovely mum MRS.</w:t>
      </w:r>
    </w:p>
    <w:p w:rsidR="004A4779" w:rsidRDefault="004A4779" w:rsidP="004A4779">
      <w:pPr>
        <w:spacing w:after="0" w:line="401" w:lineRule="auto"/>
        <w:rPr>
          <w:sz w:val="23"/>
          <w:szCs w:val="23"/>
        </w:rPr>
      </w:pPr>
      <w:r>
        <w:rPr>
          <w:sz w:val="23"/>
          <w:szCs w:val="23"/>
        </w:rPr>
        <w:t>AKANMU FELICIA for their limitless effort in aspect of financial, Moral,</w:t>
      </w:r>
    </w:p>
    <w:p w:rsidR="004A4779" w:rsidRDefault="004A4779" w:rsidP="004A4779">
      <w:pPr>
        <w:spacing w:after="0" w:line="401" w:lineRule="auto"/>
        <w:rPr>
          <w:sz w:val="23"/>
          <w:szCs w:val="23"/>
        </w:rPr>
      </w:pPr>
      <w:r>
        <w:rPr>
          <w:sz w:val="23"/>
          <w:szCs w:val="23"/>
        </w:rPr>
        <w:t>Spiritual and encouragement, (A rare Gem) Loving and caring parent who</w:t>
      </w:r>
    </w:p>
    <w:p w:rsidR="004A4779" w:rsidRDefault="004A4779" w:rsidP="004A4779">
      <w:pPr>
        <w:spacing w:after="0" w:line="401" w:lineRule="auto"/>
        <w:rPr>
          <w:sz w:val="23"/>
          <w:szCs w:val="23"/>
        </w:rPr>
      </w:pPr>
      <w:r>
        <w:rPr>
          <w:sz w:val="23"/>
          <w:szCs w:val="23"/>
        </w:rPr>
        <w:t>labour for their children to succeed in life.</w:t>
      </w:r>
    </w:p>
    <w:p w:rsidR="004A4779" w:rsidRDefault="004A4779" w:rsidP="004A4779">
      <w:pPr>
        <w:spacing w:after="0" w:line="401" w:lineRule="auto"/>
        <w:rPr>
          <w:sz w:val="23"/>
          <w:szCs w:val="23"/>
        </w:rPr>
      </w:pPr>
      <w:r>
        <w:rPr>
          <w:sz w:val="23"/>
          <w:szCs w:val="23"/>
        </w:rPr>
        <w:t>I pray that Almighty Allah grant long life and reap the fruit of their</w:t>
      </w:r>
    </w:p>
    <w:p w:rsidR="004A4779" w:rsidRDefault="004A4779" w:rsidP="004A4779">
      <w:pPr>
        <w:spacing w:after="0" w:line="401" w:lineRule="auto"/>
        <w:rPr>
          <w:sz w:val="23"/>
          <w:szCs w:val="23"/>
        </w:rPr>
      </w:pPr>
      <w:r>
        <w:rPr>
          <w:sz w:val="23"/>
          <w:szCs w:val="23"/>
        </w:rPr>
        <w:t>labour (AMIN).</w:t>
      </w:r>
    </w:p>
    <w:p w:rsidR="004A4779" w:rsidRDefault="004A4779" w:rsidP="004A4779">
      <w:pPr>
        <w:spacing w:after="0" w:line="401" w:lineRule="auto"/>
        <w:rPr>
          <w:sz w:val="23"/>
          <w:szCs w:val="23"/>
        </w:rPr>
      </w:pPr>
      <w:r>
        <w:rPr>
          <w:sz w:val="23"/>
          <w:szCs w:val="23"/>
        </w:rPr>
        <w:t>Also my special appreciation goes to my lovely darling sister</w:t>
      </w:r>
    </w:p>
    <w:p w:rsidR="004A4779" w:rsidRDefault="004A4779" w:rsidP="004A4779">
      <w:pPr>
        <w:spacing w:after="0" w:line="401" w:lineRule="auto"/>
        <w:rPr>
          <w:sz w:val="23"/>
          <w:szCs w:val="23"/>
        </w:rPr>
      </w:pPr>
      <w:r>
        <w:rPr>
          <w:sz w:val="23"/>
          <w:szCs w:val="23"/>
        </w:rPr>
        <w:t>AKANMU FUNMILAYO for her support. And special appreciation to all my friends family and love ones.</w:t>
      </w:r>
    </w:p>
    <w:p w:rsidR="004A4779" w:rsidRDefault="004A4779" w:rsidP="004A4779">
      <w:pPr>
        <w:spacing w:after="0" w:line="401" w:lineRule="auto"/>
        <w:rPr>
          <w:sz w:val="23"/>
          <w:szCs w:val="23"/>
        </w:rPr>
      </w:pPr>
    </w:p>
    <w:p w:rsidR="001833BF" w:rsidRPr="00EF48FF" w:rsidRDefault="001833BF" w:rsidP="004A4779">
      <w:pPr>
        <w:spacing w:after="0" w:line="480" w:lineRule="auto"/>
        <w:jc w:val="both"/>
        <w:rPr>
          <w:rFonts w:ascii="Times New Roman" w:hAnsi="Times New Roman" w:cs="Times New Roman"/>
          <w:b/>
          <w:sz w:val="26"/>
          <w:szCs w:val="26"/>
        </w:rPr>
      </w:pPr>
    </w:p>
    <w:p w:rsidR="004A4779" w:rsidRDefault="004A4779" w:rsidP="00F404B1">
      <w:pPr>
        <w:spacing w:after="0" w:line="480" w:lineRule="auto"/>
        <w:jc w:val="center"/>
        <w:rPr>
          <w:rFonts w:ascii="Times New Roman" w:hAnsi="Times New Roman" w:cs="Times New Roman"/>
          <w:b/>
          <w:sz w:val="26"/>
          <w:szCs w:val="26"/>
        </w:rPr>
      </w:pPr>
    </w:p>
    <w:p w:rsidR="004A4779" w:rsidRDefault="004A4779" w:rsidP="00F404B1">
      <w:pPr>
        <w:spacing w:after="0" w:line="480" w:lineRule="auto"/>
        <w:jc w:val="center"/>
        <w:rPr>
          <w:rFonts w:ascii="Times New Roman" w:hAnsi="Times New Roman" w:cs="Times New Roman"/>
          <w:b/>
          <w:sz w:val="26"/>
          <w:szCs w:val="26"/>
        </w:rPr>
      </w:pPr>
    </w:p>
    <w:p w:rsidR="00AE55C2" w:rsidRPr="00EF48FF" w:rsidRDefault="00AE55C2"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bookmarkStart w:id="0" w:name="_GoBack"/>
      <w:bookmarkEnd w:id="0"/>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5C3F56">
        <w:rPr>
          <w:rFonts w:ascii="Times New Roman" w:hAnsi="Times New Roman" w:cs="Times New Roman"/>
          <w:sz w:val="26"/>
          <w:szCs w:val="26"/>
        </w:rPr>
        <w:tab/>
      </w:r>
      <w:r w:rsidR="005C3F56">
        <w:rPr>
          <w:rFonts w:ascii="Times New Roman" w:hAnsi="Times New Roman" w:cs="Times New Roman"/>
          <w:sz w:val="26"/>
          <w:szCs w:val="26"/>
        </w:rPr>
        <w:tab/>
      </w:r>
      <w:r w:rsidR="005C3F56">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colonial era, the Oba was powerful entity, the appoints his colonial chief and as a result he was highly represented, even as a second to gods, but in 1952 during the era of Tafabalewa was the political leader, reduce the power of the Oba</w:t>
      </w:r>
      <w:r w:rsidR="005E056D" w:rsidRPr="00EF48FF">
        <w:rPr>
          <w:rFonts w:ascii="Times New Roman" w:hAnsi="Times New Roman" w:cs="Times New Roman"/>
          <w:sz w:val="26"/>
          <w:szCs w:val="26"/>
          <w:vertAlign w:val="subscript"/>
        </w:rPr>
        <w:t xml:space="preserve">s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Tafabalewa therefore appointed the Oba</w:t>
      </w:r>
      <w:r w:rsidRPr="00EF48FF">
        <w:rPr>
          <w:rFonts w:ascii="Times New Roman" w:hAnsi="Times New Roman" w:cs="Times New Roman"/>
          <w:sz w:val="26"/>
          <w:szCs w:val="26"/>
          <w:vertAlign w:val="subscript"/>
        </w:rPr>
        <w:t xml:space="preserve">s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Outsiders were appointed as the supervisor, super intending over the various departments in the local government such as works, Agric,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the degree of attainment of its objective by measuring individual job performance as a result of which self backs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5AF" w:rsidRDefault="001305AF" w:rsidP="00FE0A55">
      <w:pPr>
        <w:spacing w:after="0" w:line="240" w:lineRule="auto"/>
      </w:pPr>
      <w:r>
        <w:separator/>
      </w:r>
    </w:p>
  </w:endnote>
  <w:endnote w:type="continuationSeparator" w:id="0">
    <w:p w:rsidR="001305AF" w:rsidRDefault="001305AF" w:rsidP="00FE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B30" w:rsidRDefault="009D1B30" w:rsidP="009A2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1B30" w:rsidRDefault="009D1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B30" w:rsidRDefault="009D1B30" w:rsidP="009A2C4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A4779">
      <w:rPr>
        <w:rStyle w:val="PageNumber"/>
        <w:rFonts w:cs="Arial"/>
        <w:noProof/>
      </w:rPr>
      <w:t>iv</w:t>
    </w:r>
    <w:r>
      <w:rPr>
        <w:rStyle w:val="PageNumber"/>
        <w:rFonts w:cs="Arial"/>
      </w:rPr>
      <w:fldChar w:fldCharType="end"/>
    </w:r>
  </w:p>
  <w:p w:rsidR="009D1B30" w:rsidRDefault="009D1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5AF" w:rsidRDefault="001305AF" w:rsidP="00FE0A55">
      <w:pPr>
        <w:spacing w:after="0" w:line="240" w:lineRule="auto"/>
      </w:pPr>
      <w:r>
        <w:separator/>
      </w:r>
    </w:p>
  </w:footnote>
  <w:footnote w:type="continuationSeparator" w:id="0">
    <w:p w:rsidR="001305AF" w:rsidRDefault="001305AF" w:rsidP="00FE0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4C92"/>
    <w:rsid w:val="00086D2D"/>
    <w:rsid w:val="00087659"/>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05AF"/>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833BF"/>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725A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4779"/>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3F56"/>
    <w:rsid w:val="005C4BB9"/>
    <w:rsid w:val="005C7FDA"/>
    <w:rsid w:val="005D0333"/>
    <w:rsid w:val="005D61C6"/>
    <w:rsid w:val="005D743F"/>
    <w:rsid w:val="005D7AF4"/>
    <w:rsid w:val="005E056D"/>
    <w:rsid w:val="005E5967"/>
    <w:rsid w:val="005F32CB"/>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3C46"/>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21D"/>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1458"/>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144"/>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1B30"/>
    <w:rsid w:val="009D2D92"/>
    <w:rsid w:val="009D3B19"/>
    <w:rsid w:val="009D66E4"/>
    <w:rsid w:val="009E08B5"/>
    <w:rsid w:val="009E62E3"/>
    <w:rsid w:val="009F0E69"/>
    <w:rsid w:val="009F5BC1"/>
    <w:rsid w:val="009F5E62"/>
    <w:rsid w:val="00A02B13"/>
    <w:rsid w:val="00A0678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67F53"/>
    <w:rsid w:val="00A7191C"/>
    <w:rsid w:val="00A720F4"/>
    <w:rsid w:val="00A762C9"/>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239E"/>
    <w:rsid w:val="00B13180"/>
    <w:rsid w:val="00B14232"/>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95B9A"/>
    <w:rsid w:val="00BA16D6"/>
    <w:rsid w:val="00BB7485"/>
    <w:rsid w:val="00BC336E"/>
    <w:rsid w:val="00BC4561"/>
    <w:rsid w:val="00BC6C5A"/>
    <w:rsid w:val="00BD2836"/>
    <w:rsid w:val="00BE17B8"/>
    <w:rsid w:val="00BF22BB"/>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41A8"/>
    <w:rsid w:val="00D375AB"/>
    <w:rsid w:val="00D40139"/>
    <w:rsid w:val="00D41C65"/>
    <w:rsid w:val="00D43425"/>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2C67"/>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4CC1EC44-9485-4CAA-A5C0-11E45E99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42</Pages>
  <Words>5094</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5</cp:revision>
  <dcterms:created xsi:type="dcterms:W3CDTF">2008-12-31T23:52:00Z</dcterms:created>
  <dcterms:modified xsi:type="dcterms:W3CDTF">2025-05-28T14:43:00Z</dcterms:modified>
</cp:coreProperties>
</file>