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7884" w:rsidRDefault="00055C67" w:rsidP="00065ED7">
      <w:pPr>
        <w:spacing w:after="0" w:line="360" w:lineRule="auto"/>
        <w:ind w:left="152"/>
        <w:jc w:val="center"/>
        <w:rPr>
          <w:rFonts w:ascii="Times New Roman" w:hAnsi="Times New Roman"/>
          <w:noProof/>
          <w:sz w:val="28"/>
          <w:szCs w:val="28"/>
        </w:rPr>
      </w:pPr>
      <w:r w:rsidRPr="00055C67">
        <w:rPr>
          <w:rFonts w:ascii="Times New Roman" w:hAnsi="Times New Roman"/>
          <w:noProof/>
          <w:sz w:val="28"/>
          <w:szCs w:val="28"/>
        </w:rPr>
        <w:drawing>
          <wp:inline distT="0" distB="0" distL="0" distR="0">
            <wp:extent cx="1276350" cy="1123950"/>
            <wp:effectExtent l="114300" t="114300" r="133350" b="76200"/>
            <wp:docPr id="1" name="Picture 1" descr="KWARA LOGO.jpg"/>
            <wp:cNvGraphicFramePr/>
            <a:graphic xmlns:a="http://schemas.openxmlformats.org/drawingml/2006/main">
              <a:graphicData uri="http://schemas.openxmlformats.org/drawingml/2006/picture">
                <pic:pic xmlns:pic="http://schemas.openxmlformats.org/drawingml/2006/picture">
                  <pic:nvPicPr>
                    <pic:cNvPr id="5" name="Picture 4" descr="KWARA LOGO.jpg"/>
                    <pic:cNvPicPr>
                      <a:picLocks noChangeAspect="1"/>
                    </pic:cNvPicPr>
                  </pic:nvPicPr>
                  <pic:blipFill>
                    <a:blip r:embed="rId8" cstate="print"/>
                    <a:stretch>
                      <a:fillRect/>
                    </a:stretch>
                  </pic:blipFill>
                  <pic:spPr>
                    <a:xfrm>
                      <a:off x="0" y="0"/>
                      <a:ext cx="1276350" cy="1123950"/>
                    </a:xfrm>
                    <a:prstGeom prst="ellipse">
                      <a:avLst/>
                    </a:prstGeom>
                    <a:ln w="19050" cap="rnd">
                      <a:solidFill>
                        <a:schemeClr val="tx1">
                          <a:lumMod val="95000"/>
                        </a:schemeClr>
                      </a:solidFill>
                      <a:prstDash val="solid"/>
                    </a:ln>
                    <a:effectLst>
                      <a:outerShdw blurRad="127000" algn="bl" rotWithShape="0">
                        <a:srgbClr val="000000"/>
                      </a:outerShdw>
                    </a:effectLst>
                    <a:scene3d>
                      <a:camera prst="perspectiveFront" fov="5400000"/>
                      <a:lightRig rig="threePt" dir="t">
                        <a:rot lat="0" lon="0" rev="19200000"/>
                      </a:lightRig>
                    </a:scene3d>
                    <a:sp3d extrusionH="25400">
                      <a:bevelT w="304800" h="152400" prst="hardEdge"/>
                      <a:extrusionClr>
                        <a:srgbClr val="000000"/>
                      </a:extrusionClr>
                    </a:sp3d>
                  </pic:spPr>
                </pic:pic>
              </a:graphicData>
            </a:graphic>
          </wp:inline>
        </w:drawing>
      </w:r>
    </w:p>
    <w:p w:rsidR="00CB7884" w:rsidRDefault="00CB7884" w:rsidP="00065ED7">
      <w:pPr>
        <w:spacing w:after="0" w:line="360" w:lineRule="auto"/>
        <w:jc w:val="center"/>
        <w:rPr>
          <w:rFonts w:ascii="Times New Roman" w:hAnsi="Times New Roman" w:cs="Times New Roman"/>
          <w:b/>
          <w:sz w:val="24"/>
          <w:szCs w:val="24"/>
        </w:rPr>
      </w:pPr>
    </w:p>
    <w:p w:rsidR="00CB7884" w:rsidRDefault="00D70B39" w:rsidP="00065ED7">
      <w:pPr>
        <w:spacing w:after="0" w:line="360" w:lineRule="auto"/>
        <w:ind w:left="152"/>
        <w:jc w:val="center"/>
        <w:rPr>
          <w:rFonts w:ascii="Times New Roman" w:hAnsi="Times New Roman" w:cs="Times New Roman"/>
          <w:b/>
          <w:sz w:val="24"/>
          <w:szCs w:val="24"/>
        </w:rPr>
      </w:pPr>
      <w:r>
        <w:rPr>
          <w:rFonts w:ascii="Times New Roman" w:hAnsi="Times New Roman" w:cs="Times New Roman"/>
          <w:b/>
          <w:sz w:val="24"/>
          <w:szCs w:val="24"/>
        </w:rPr>
        <w:t>PHYTOCHEMICAL ANALYSIS AND ANTIBACTERIAL PROPERTIES OF LEMON GRASS (</w:t>
      </w:r>
      <w:r>
        <w:rPr>
          <w:rFonts w:ascii="Times New Roman" w:hAnsi="Times New Roman" w:cs="Times New Roman"/>
          <w:b/>
          <w:i/>
          <w:iCs/>
          <w:sz w:val="24"/>
          <w:szCs w:val="24"/>
        </w:rPr>
        <w:t>Cymbopogon citratus)</w:t>
      </w:r>
    </w:p>
    <w:p w:rsidR="00CB7884" w:rsidRDefault="00CB7884" w:rsidP="00065ED7">
      <w:pPr>
        <w:spacing w:after="0" w:line="360" w:lineRule="auto"/>
        <w:ind w:left="152"/>
        <w:jc w:val="center"/>
        <w:rPr>
          <w:rFonts w:ascii="Times New Roman" w:hAnsi="Times New Roman" w:cs="Times New Roman"/>
          <w:b/>
          <w:sz w:val="24"/>
          <w:szCs w:val="24"/>
        </w:rPr>
      </w:pPr>
    </w:p>
    <w:p w:rsidR="00CB7884" w:rsidRDefault="00D70B39" w:rsidP="00065ED7">
      <w:pPr>
        <w:spacing w:after="0" w:line="360" w:lineRule="auto"/>
        <w:ind w:left="152"/>
        <w:jc w:val="center"/>
        <w:rPr>
          <w:rFonts w:ascii="Times New Roman" w:hAnsi="Times New Roman" w:cs="Times New Roman"/>
          <w:b/>
          <w:sz w:val="24"/>
          <w:szCs w:val="24"/>
        </w:rPr>
      </w:pPr>
      <w:r>
        <w:rPr>
          <w:rFonts w:ascii="Times New Roman" w:hAnsi="Times New Roman" w:cs="Times New Roman"/>
          <w:b/>
          <w:sz w:val="24"/>
          <w:szCs w:val="24"/>
        </w:rPr>
        <w:t>By</w:t>
      </w:r>
    </w:p>
    <w:p w:rsidR="00CB7884" w:rsidRPr="001F616E" w:rsidRDefault="001F616E" w:rsidP="00065ED7">
      <w:pPr>
        <w:spacing w:after="0" w:line="360" w:lineRule="auto"/>
        <w:ind w:left="152"/>
        <w:jc w:val="center"/>
        <w:rPr>
          <w:rFonts w:ascii="Times New Roman" w:hAnsi="Times New Roman" w:cs="Times New Roman"/>
          <w:b/>
          <w:sz w:val="38"/>
          <w:szCs w:val="24"/>
        </w:rPr>
      </w:pPr>
      <w:r w:rsidRPr="001F616E">
        <w:rPr>
          <w:rFonts w:ascii="Times New Roman" w:hAnsi="Times New Roman" w:cs="Times New Roman"/>
          <w:b/>
          <w:sz w:val="38"/>
          <w:szCs w:val="24"/>
        </w:rPr>
        <w:t>LAWAL ODUNOLA BARAKAT</w:t>
      </w:r>
    </w:p>
    <w:p w:rsidR="00CB7884" w:rsidRDefault="001F616E" w:rsidP="00065ED7">
      <w:pPr>
        <w:spacing w:after="0" w:line="360" w:lineRule="auto"/>
        <w:ind w:left="152"/>
        <w:jc w:val="center"/>
        <w:rPr>
          <w:rFonts w:ascii="Times New Roman" w:hAnsi="Times New Roman" w:cs="Times New Roman"/>
          <w:b/>
          <w:sz w:val="24"/>
          <w:szCs w:val="24"/>
        </w:rPr>
      </w:pPr>
      <w:r>
        <w:rPr>
          <w:rFonts w:ascii="Times New Roman" w:hAnsi="Times New Roman" w:cs="Times New Roman"/>
          <w:b/>
          <w:sz w:val="24"/>
          <w:szCs w:val="24"/>
        </w:rPr>
        <w:t>HND/23/SLT/FT/0224</w:t>
      </w:r>
    </w:p>
    <w:p w:rsidR="00CB7884" w:rsidRDefault="00D70B39" w:rsidP="00065ED7">
      <w:pPr>
        <w:spacing w:after="0" w:line="360" w:lineRule="auto"/>
        <w:ind w:left="152"/>
        <w:jc w:val="center"/>
        <w:rPr>
          <w:rFonts w:ascii="Times New Roman" w:hAnsi="Times New Roman" w:cs="Times New Roman"/>
          <w:b/>
          <w:sz w:val="24"/>
          <w:szCs w:val="24"/>
        </w:rPr>
      </w:pPr>
      <w:r>
        <w:rPr>
          <w:rFonts w:ascii="Times New Roman" w:hAnsi="Times New Roman" w:cs="Times New Roman"/>
          <w:b/>
          <w:sz w:val="24"/>
          <w:szCs w:val="24"/>
        </w:rPr>
        <w:t>BEING A RESEARCH PROJECT SUBMITTED TO THE DEPARTMENT OF SCIENCE LABORATORY TECHNOLOGY (SLT), INSTITUTE OF APPLIED SCIENCES (IAS), KWARA STATE POLYTECHNIC, ILORIN.</w:t>
      </w:r>
    </w:p>
    <w:p w:rsidR="00CB7884" w:rsidRDefault="00CB7884" w:rsidP="00065ED7">
      <w:pPr>
        <w:spacing w:after="0" w:line="360" w:lineRule="auto"/>
        <w:ind w:left="152"/>
        <w:jc w:val="center"/>
        <w:rPr>
          <w:rFonts w:ascii="Times New Roman" w:hAnsi="Times New Roman" w:cs="Times New Roman"/>
          <w:b/>
          <w:sz w:val="24"/>
          <w:szCs w:val="24"/>
        </w:rPr>
      </w:pPr>
    </w:p>
    <w:p w:rsidR="00CB7884" w:rsidRDefault="00D70B39" w:rsidP="00065ED7">
      <w:pPr>
        <w:spacing w:after="0" w:line="360" w:lineRule="auto"/>
        <w:ind w:left="152"/>
        <w:jc w:val="center"/>
        <w:rPr>
          <w:rFonts w:ascii="Times New Roman" w:hAnsi="Times New Roman" w:cs="Times New Roman"/>
          <w:b/>
          <w:sz w:val="24"/>
          <w:szCs w:val="24"/>
        </w:rPr>
      </w:pPr>
      <w:r>
        <w:rPr>
          <w:rFonts w:ascii="Times New Roman" w:hAnsi="Times New Roman" w:cs="Times New Roman"/>
          <w:b/>
          <w:sz w:val="24"/>
          <w:szCs w:val="24"/>
        </w:rPr>
        <w:t>IN PARTIAL FULFILLMENT OF THE REQUIREMENT FOR THE AWARD OF THE HIGHER NATIONAL DIPLOMA (HND) IN SCIENCE LABORATORY TECHNOLOGY (MICROBIOLOGY UNIT).</w:t>
      </w:r>
    </w:p>
    <w:p w:rsidR="00CB7884" w:rsidRDefault="00CB7884" w:rsidP="00065ED7">
      <w:pPr>
        <w:spacing w:after="0" w:line="360" w:lineRule="auto"/>
        <w:ind w:left="152"/>
        <w:jc w:val="center"/>
        <w:rPr>
          <w:rFonts w:ascii="Times New Roman" w:hAnsi="Times New Roman" w:cs="Times New Roman"/>
          <w:b/>
          <w:sz w:val="24"/>
          <w:szCs w:val="24"/>
        </w:rPr>
      </w:pPr>
    </w:p>
    <w:p w:rsidR="00CB7884" w:rsidRDefault="00D70B39" w:rsidP="00065ED7">
      <w:pPr>
        <w:spacing w:after="0" w:line="360" w:lineRule="auto"/>
        <w:ind w:left="152"/>
        <w:jc w:val="center"/>
        <w:rPr>
          <w:rFonts w:ascii="Times New Roman" w:hAnsi="Times New Roman" w:cs="Times New Roman"/>
          <w:b/>
          <w:sz w:val="24"/>
          <w:szCs w:val="24"/>
        </w:rPr>
      </w:pPr>
      <w:r>
        <w:rPr>
          <w:rFonts w:ascii="Times New Roman" w:hAnsi="Times New Roman" w:cs="Times New Roman"/>
          <w:b/>
          <w:sz w:val="24"/>
          <w:szCs w:val="24"/>
        </w:rPr>
        <w:t>SUPERVISED BY:</w:t>
      </w:r>
    </w:p>
    <w:p w:rsidR="00CB7884" w:rsidRDefault="00D70B39" w:rsidP="00065ED7">
      <w:pPr>
        <w:spacing w:after="0" w:line="360" w:lineRule="auto"/>
        <w:ind w:left="152"/>
        <w:jc w:val="center"/>
        <w:rPr>
          <w:rFonts w:ascii="Times New Roman" w:hAnsi="Times New Roman" w:cs="Times New Roman"/>
          <w:b/>
          <w:sz w:val="24"/>
          <w:szCs w:val="24"/>
        </w:rPr>
      </w:pPr>
      <w:r>
        <w:rPr>
          <w:rFonts w:ascii="Times New Roman" w:hAnsi="Times New Roman" w:cs="Times New Roman"/>
          <w:b/>
          <w:sz w:val="24"/>
          <w:szCs w:val="24"/>
        </w:rPr>
        <w:t>MR YAHAYA GOGATA MOHAMMED</w:t>
      </w:r>
    </w:p>
    <w:p w:rsidR="00CB7884" w:rsidRDefault="00CB7884" w:rsidP="00065ED7">
      <w:pPr>
        <w:spacing w:after="0" w:line="360" w:lineRule="auto"/>
        <w:ind w:left="152"/>
        <w:jc w:val="center"/>
        <w:rPr>
          <w:rFonts w:ascii="Times New Roman" w:hAnsi="Times New Roman" w:cs="Times New Roman"/>
          <w:b/>
          <w:sz w:val="24"/>
          <w:szCs w:val="24"/>
        </w:rPr>
      </w:pPr>
    </w:p>
    <w:p w:rsidR="00CB7884" w:rsidRDefault="00D70B39" w:rsidP="00065ED7">
      <w:pPr>
        <w:spacing w:after="0" w:line="360" w:lineRule="auto"/>
        <w:ind w:left="6480"/>
        <w:jc w:val="center"/>
        <w:rPr>
          <w:rFonts w:ascii="Times New Roman" w:hAnsi="Times New Roman" w:cs="Times New Roman"/>
          <w:b/>
          <w:sz w:val="24"/>
          <w:szCs w:val="24"/>
        </w:rPr>
      </w:pPr>
      <w:r>
        <w:rPr>
          <w:rFonts w:ascii="Times New Roman" w:hAnsi="Times New Roman" w:cs="Times New Roman"/>
          <w:b/>
          <w:sz w:val="24"/>
          <w:szCs w:val="24"/>
        </w:rPr>
        <w:t>2024/2025 SESSION</w:t>
      </w:r>
    </w:p>
    <w:p w:rsidR="00CB7884" w:rsidRDefault="00CB7884" w:rsidP="00065ED7">
      <w:pPr>
        <w:spacing w:before="77" w:line="360" w:lineRule="auto"/>
        <w:ind w:left="152"/>
        <w:jc w:val="center"/>
        <w:rPr>
          <w:rFonts w:ascii="Times New Roman" w:hAnsi="Times New Roman" w:cs="Times New Roman"/>
          <w:b/>
          <w:sz w:val="24"/>
          <w:szCs w:val="24"/>
        </w:rPr>
      </w:pPr>
    </w:p>
    <w:p w:rsidR="00CB7884" w:rsidRDefault="00D70B39" w:rsidP="00065ED7">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CERTIFICATION</w:t>
      </w:r>
    </w:p>
    <w:p w:rsidR="00CB7884" w:rsidRDefault="00D70B39" w:rsidP="00065ED7">
      <w:pPr>
        <w:spacing w:after="0" w:line="360" w:lineRule="auto"/>
        <w:ind w:left="152"/>
        <w:jc w:val="both"/>
        <w:rPr>
          <w:rFonts w:ascii="Times New Roman" w:hAnsi="Times New Roman" w:cs="Times New Roman"/>
          <w:sz w:val="28"/>
          <w:szCs w:val="28"/>
        </w:rPr>
      </w:pPr>
      <w:r>
        <w:rPr>
          <w:rFonts w:ascii="Times New Roman" w:hAnsi="Times New Roman" w:cs="Times New Roman"/>
          <w:sz w:val="24"/>
          <w:szCs w:val="24"/>
        </w:rPr>
        <w:tab/>
      </w:r>
      <w:r w:rsidRPr="00055C67">
        <w:rPr>
          <w:rFonts w:ascii="Times New Roman" w:hAnsi="Times New Roman" w:cs="Times New Roman"/>
          <w:sz w:val="28"/>
          <w:szCs w:val="28"/>
        </w:rPr>
        <w:t xml:space="preserve">This is certify that this projectis the original work carried out and reported by </w:t>
      </w:r>
      <w:r w:rsidR="001F616E">
        <w:rPr>
          <w:rFonts w:ascii="Times New Roman" w:hAnsi="Times New Roman" w:cs="Times New Roman"/>
          <w:sz w:val="28"/>
          <w:szCs w:val="28"/>
        </w:rPr>
        <w:t>LAWAL ODUNOLA BARAKAT</w:t>
      </w:r>
      <w:r w:rsidRPr="00055C67">
        <w:rPr>
          <w:rFonts w:ascii="Times New Roman" w:hAnsi="Times New Roman" w:cs="Times New Roman"/>
          <w:sz w:val="28"/>
          <w:szCs w:val="28"/>
        </w:rPr>
        <w:t xml:space="preserve"> with </w:t>
      </w:r>
      <w:r w:rsidR="001F616E">
        <w:rPr>
          <w:rFonts w:ascii="Times New Roman" w:hAnsi="Times New Roman" w:cs="Times New Roman"/>
          <w:sz w:val="28"/>
          <w:szCs w:val="28"/>
        </w:rPr>
        <w:t>matric number HND/23/SLT/FT/0224</w:t>
      </w:r>
      <w:r w:rsidRPr="00055C67">
        <w:rPr>
          <w:rFonts w:ascii="Times New Roman" w:hAnsi="Times New Roman" w:cs="Times New Roman"/>
          <w:sz w:val="28"/>
          <w:szCs w:val="28"/>
        </w:rPr>
        <w:t xml:space="preserve"> in the department of Science Laboratory Technology, Institute of Applied Science, Kwara State Polytechnic, Ilorin and has been approved in partial fulfillment of the requirement of the award of Higher National Diploma (HND) in Science Laboratory Technology (SLT), Microbiology unit.</w:t>
      </w:r>
    </w:p>
    <w:p w:rsidR="00055C67" w:rsidRPr="00E91E71" w:rsidRDefault="00055C67" w:rsidP="00065ED7">
      <w:pPr>
        <w:spacing w:after="0" w:line="240" w:lineRule="auto"/>
        <w:jc w:val="both"/>
        <w:rPr>
          <w:b/>
          <w:sz w:val="28"/>
          <w:szCs w:val="28"/>
        </w:rPr>
      </w:pPr>
    </w:p>
    <w:p w:rsidR="00055C67" w:rsidRPr="00E91E71" w:rsidRDefault="00055C67" w:rsidP="00065ED7">
      <w:pPr>
        <w:spacing w:after="0" w:line="240" w:lineRule="auto"/>
        <w:jc w:val="both"/>
        <w:rPr>
          <w:b/>
          <w:sz w:val="28"/>
          <w:szCs w:val="28"/>
        </w:rPr>
      </w:pPr>
      <w:r w:rsidRPr="00E91E71">
        <w:rPr>
          <w:b/>
          <w:sz w:val="28"/>
          <w:szCs w:val="28"/>
        </w:rPr>
        <w:t>-----------------------------</w:t>
      </w:r>
      <w:r w:rsidRPr="00E91E71">
        <w:rPr>
          <w:b/>
          <w:sz w:val="28"/>
          <w:szCs w:val="28"/>
        </w:rPr>
        <w:tab/>
      </w:r>
      <w:r w:rsidRPr="00E91E71">
        <w:rPr>
          <w:b/>
          <w:sz w:val="28"/>
          <w:szCs w:val="28"/>
        </w:rPr>
        <w:tab/>
      </w:r>
      <w:r w:rsidRPr="00E91E71">
        <w:rPr>
          <w:b/>
          <w:sz w:val="28"/>
          <w:szCs w:val="28"/>
        </w:rPr>
        <w:tab/>
      </w:r>
      <w:r w:rsidRPr="00E91E71">
        <w:rPr>
          <w:b/>
          <w:sz w:val="28"/>
          <w:szCs w:val="28"/>
        </w:rPr>
        <w:tab/>
      </w:r>
      <w:r w:rsidRPr="00E91E71">
        <w:rPr>
          <w:b/>
          <w:sz w:val="28"/>
          <w:szCs w:val="28"/>
        </w:rPr>
        <w:tab/>
      </w:r>
      <w:r w:rsidRPr="00E91E71">
        <w:rPr>
          <w:b/>
          <w:sz w:val="28"/>
          <w:szCs w:val="28"/>
        </w:rPr>
        <w:tab/>
        <w:t>-------------------------</w:t>
      </w:r>
    </w:p>
    <w:p w:rsidR="00055C67" w:rsidRPr="00E91E71" w:rsidRDefault="00055C67" w:rsidP="00065ED7">
      <w:pPr>
        <w:spacing w:after="0" w:line="240" w:lineRule="auto"/>
        <w:jc w:val="both"/>
        <w:rPr>
          <w:b/>
          <w:sz w:val="28"/>
          <w:szCs w:val="28"/>
        </w:rPr>
      </w:pPr>
      <w:r>
        <w:rPr>
          <w:b/>
          <w:sz w:val="28"/>
          <w:szCs w:val="28"/>
        </w:rPr>
        <w:t>MR. YAHAYA, G.M.</w:t>
      </w:r>
      <w:r w:rsidRPr="00E91E71">
        <w:rPr>
          <w:b/>
          <w:sz w:val="28"/>
          <w:szCs w:val="28"/>
        </w:rPr>
        <w:tab/>
      </w:r>
      <w:r w:rsidRPr="00E91E71">
        <w:rPr>
          <w:b/>
          <w:sz w:val="28"/>
          <w:szCs w:val="28"/>
        </w:rPr>
        <w:tab/>
      </w:r>
      <w:r w:rsidRPr="00E91E71">
        <w:rPr>
          <w:b/>
          <w:sz w:val="28"/>
          <w:szCs w:val="28"/>
        </w:rPr>
        <w:tab/>
      </w:r>
      <w:r w:rsidRPr="00E91E71">
        <w:rPr>
          <w:b/>
          <w:sz w:val="28"/>
          <w:szCs w:val="28"/>
        </w:rPr>
        <w:tab/>
      </w:r>
      <w:r w:rsidRPr="00E91E71">
        <w:rPr>
          <w:b/>
          <w:sz w:val="28"/>
          <w:szCs w:val="28"/>
        </w:rPr>
        <w:tab/>
      </w:r>
      <w:r w:rsidRPr="00E91E71">
        <w:rPr>
          <w:b/>
          <w:sz w:val="28"/>
          <w:szCs w:val="28"/>
        </w:rPr>
        <w:tab/>
        <w:t xml:space="preserve">        DATE</w:t>
      </w:r>
    </w:p>
    <w:p w:rsidR="00055C67" w:rsidRPr="00E91E71" w:rsidRDefault="00055C67" w:rsidP="00065ED7">
      <w:pPr>
        <w:spacing w:after="0" w:line="240" w:lineRule="auto"/>
        <w:jc w:val="both"/>
        <w:rPr>
          <w:b/>
          <w:sz w:val="28"/>
          <w:szCs w:val="28"/>
        </w:rPr>
      </w:pPr>
      <w:r w:rsidRPr="00E91E71">
        <w:rPr>
          <w:b/>
          <w:sz w:val="28"/>
          <w:szCs w:val="28"/>
        </w:rPr>
        <w:t xml:space="preserve">       (SUPERVISOR) </w:t>
      </w:r>
    </w:p>
    <w:p w:rsidR="00055C67" w:rsidRPr="00E91E71" w:rsidRDefault="00055C67" w:rsidP="00065ED7">
      <w:pPr>
        <w:spacing w:after="0" w:line="240" w:lineRule="auto"/>
        <w:jc w:val="both"/>
        <w:rPr>
          <w:b/>
          <w:sz w:val="28"/>
          <w:szCs w:val="28"/>
        </w:rPr>
      </w:pPr>
    </w:p>
    <w:p w:rsidR="00055C67" w:rsidRPr="00E91E71" w:rsidRDefault="00055C67" w:rsidP="00065ED7">
      <w:pPr>
        <w:spacing w:after="0" w:line="240" w:lineRule="auto"/>
        <w:jc w:val="both"/>
        <w:rPr>
          <w:b/>
          <w:sz w:val="28"/>
          <w:szCs w:val="28"/>
        </w:rPr>
      </w:pPr>
    </w:p>
    <w:p w:rsidR="00055C67" w:rsidRPr="00E91E71" w:rsidRDefault="00055C67" w:rsidP="00065ED7">
      <w:pPr>
        <w:spacing w:after="0" w:line="240" w:lineRule="auto"/>
        <w:jc w:val="both"/>
        <w:rPr>
          <w:b/>
          <w:sz w:val="28"/>
          <w:szCs w:val="28"/>
        </w:rPr>
      </w:pPr>
    </w:p>
    <w:p w:rsidR="00055C67" w:rsidRPr="00E91E71" w:rsidRDefault="00055C67" w:rsidP="00065ED7">
      <w:pPr>
        <w:spacing w:after="0" w:line="240" w:lineRule="auto"/>
        <w:jc w:val="both"/>
        <w:rPr>
          <w:b/>
          <w:sz w:val="28"/>
          <w:szCs w:val="28"/>
        </w:rPr>
      </w:pPr>
      <w:r w:rsidRPr="00E91E71">
        <w:rPr>
          <w:b/>
          <w:sz w:val="28"/>
          <w:szCs w:val="28"/>
        </w:rPr>
        <w:t xml:space="preserve">  --------------------------------------</w:t>
      </w:r>
      <w:r w:rsidRPr="00E91E71">
        <w:rPr>
          <w:b/>
          <w:sz w:val="28"/>
          <w:szCs w:val="28"/>
        </w:rPr>
        <w:tab/>
      </w:r>
      <w:r w:rsidRPr="00E91E71">
        <w:rPr>
          <w:b/>
          <w:sz w:val="28"/>
          <w:szCs w:val="28"/>
        </w:rPr>
        <w:tab/>
      </w:r>
      <w:r w:rsidRPr="00E91E71">
        <w:rPr>
          <w:b/>
          <w:sz w:val="28"/>
          <w:szCs w:val="28"/>
        </w:rPr>
        <w:tab/>
      </w:r>
      <w:r w:rsidRPr="00E91E71">
        <w:rPr>
          <w:b/>
          <w:sz w:val="28"/>
          <w:szCs w:val="28"/>
        </w:rPr>
        <w:tab/>
      </w:r>
      <w:r w:rsidRPr="00E91E71">
        <w:rPr>
          <w:b/>
          <w:sz w:val="28"/>
          <w:szCs w:val="28"/>
        </w:rPr>
        <w:tab/>
        <w:t>-------------------------</w:t>
      </w:r>
    </w:p>
    <w:p w:rsidR="00055C67" w:rsidRPr="00E91E71" w:rsidRDefault="00055C67" w:rsidP="00065ED7">
      <w:pPr>
        <w:spacing w:after="0" w:line="240" w:lineRule="auto"/>
        <w:jc w:val="both"/>
        <w:rPr>
          <w:b/>
          <w:sz w:val="28"/>
          <w:szCs w:val="28"/>
        </w:rPr>
      </w:pPr>
      <w:r w:rsidRPr="00E91E71">
        <w:rPr>
          <w:b/>
          <w:sz w:val="28"/>
          <w:szCs w:val="28"/>
        </w:rPr>
        <w:t xml:space="preserve">        MISS AHMED T</w:t>
      </w:r>
      <w:r w:rsidRPr="00E91E71">
        <w:rPr>
          <w:b/>
          <w:sz w:val="28"/>
          <w:szCs w:val="28"/>
        </w:rPr>
        <w:tab/>
      </w:r>
      <w:r w:rsidRPr="00E91E71">
        <w:rPr>
          <w:b/>
          <w:sz w:val="28"/>
          <w:szCs w:val="28"/>
        </w:rPr>
        <w:tab/>
      </w:r>
      <w:r w:rsidRPr="00E91E71">
        <w:rPr>
          <w:b/>
          <w:sz w:val="28"/>
          <w:szCs w:val="28"/>
        </w:rPr>
        <w:tab/>
      </w:r>
      <w:r w:rsidRPr="00E91E71">
        <w:rPr>
          <w:b/>
          <w:sz w:val="28"/>
          <w:szCs w:val="28"/>
        </w:rPr>
        <w:tab/>
      </w:r>
      <w:r w:rsidRPr="00E91E71">
        <w:rPr>
          <w:b/>
          <w:sz w:val="28"/>
          <w:szCs w:val="28"/>
        </w:rPr>
        <w:tab/>
      </w:r>
      <w:r w:rsidRPr="00E91E71">
        <w:rPr>
          <w:b/>
          <w:sz w:val="28"/>
          <w:szCs w:val="28"/>
        </w:rPr>
        <w:tab/>
      </w:r>
      <w:r w:rsidRPr="00E91E71">
        <w:rPr>
          <w:b/>
          <w:sz w:val="28"/>
          <w:szCs w:val="28"/>
        </w:rPr>
        <w:tab/>
        <w:t>DATE</w:t>
      </w:r>
    </w:p>
    <w:p w:rsidR="00055C67" w:rsidRPr="00E91E71" w:rsidRDefault="00055C67" w:rsidP="00065ED7">
      <w:pPr>
        <w:spacing w:after="0" w:line="240" w:lineRule="auto"/>
        <w:jc w:val="both"/>
        <w:rPr>
          <w:b/>
          <w:sz w:val="28"/>
          <w:szCs w:val="28"/>
        </w:rPr>
      </w:pPr>
      <w:r w:rsidRPr="00E91E71">
        <w:rPr>
          <w:b/>
          <w:sz w:val="28"/>
          <w:szCs w:val="28"/>
        </w:rPr>
        <w:t xml:space="preserve">  (H.O.U MICROBIOLOGY UNIT) </w:t>
      </w:r>
    </w:p>
    <w:p w:rsidR="00055C67" w:rsidRPr="00E91E71" w:rsidRDefault="00055C67" w:rsidP="00065ED7">
      <w:pPr>
        <w:spacing w:after="0" w:line="240" w:lineRule="auto"/>
        <w:jc w:val="both"/>
        <w:rPr>
          <w:b/>
          <w:sz w:val="28"/>
          <w:szCs w:val="28"/>
        </w:rPr>
      </w:pPr>
    </w:p>
    <w:p w:rsidR="00055C67" w:rsidRPr="00E91E71" w:rsidRDefault="00055C67" w:rsidP="00065ED7">
      <w:pPr>
        <w:spacing w:after="0" w:line="240" w:lineRule="auto"/>
        <w:jc w:val="both"/>
        <w:rPr>
          <w:b/>
          <w:sz w:val="28"/>
          <w:szCs w:val="28"/>
        </w:rPr>
      </w:pPr>
    </w:p>
    <w:p w:rsidR="00055C67" w:rsidRPr="00E91E71" w:rsidRDefault="00055C67" w:rsidP="00065ED7">
      <w:pPr>
        <w:spacing w:after="0" w:line="240" w:lineRule="auto"/>
        <w:jc w:val="both"/>
        <w:rPr>
          <w:b/>
          <w:sz w:val="28"/>
          <w:szCs w:val="28"/>
        </w:rPr>
      </w:pPr>
    </w:p>
    <w:p w:rsidR="00055C67" w:rsidRPr="00E91E71" w:rsidRDefault="00055C67" w:rsidP="00065ED7">
      <w:pPr>
        <w:spacing w:after="0" w:line="240" w:lineRule="auto"/>
        <w:jc w:val="both"/>
        <w:rPr>
          <w:b/>
          <w:sz w:val="28"/>
          <w:szCs w:val="28"/>
        </w:rPr>
      </w:pPr>
      <w:r w:rsidRPr="00E91E71">
        <w:rPr>
          <w:b/>
          <w:sz w:val="28"/>
          <w:szCs w:val="28"/>
        </w:rPr>
        <w:t>-------------------------------------</w:t>
      </w:r>
      <w:r w:rsidRPr="00E91E71">
        <w:rPr>
          <w:b/>
          <w:sz w:val="28"/>
          <w:szCs w:val="28"/>
        </w:rPr>
        <w:tab/>
      </w:r>
      <w:r w:rsidRPr="00E91E71">
        <w:rPr>
          <w:b/>
          <w:sz w:val="28"/>
          <w:szCs w:val="28"/>
        </w:rPr>
        <w:tab/>
      </w:r>
      <w:r w:rsidRPr="00E91E71">
        <w:rPr>
          <w:b/>
          <w:sz w:val="28"/>
          <w:szCs w:val="28"/>
        </w:rPr>
        <w:tab/>
      </w:r>
      <w:r w:rsidRPr="00E91E71">
        <w:rPr>
          <w:b/>
          <w:sz w:val="28"/>
          <w:szCs w:val="28"/>
        </w:rPr>
        <w:tab/>
      </w:r>
      <w:r w:rsidRPr="00E91E71">
        <w:rPr>
          <w:b/>
          <w:sz w:val="28"/>
          <w:szCs w:val="28"/>
        </w:rPr>
        <w:tab/>
        <w:t>-------------------------</w:t>
      </w:r>
    </w:p>
    <w:p w:rsidR="00055C67" w:rsidRPr="00E91E71" w:rsidRDefault="00055C67" w:rsidP="00065ED7">
      <w:pPr>
        <w:spacing w:after="0" w:line="240" w:lineRule="auto"/>
        <w:jc w:val="both"/>
        <w:rPr>
          <w:b/>
          <w:sz w:val="28"/>
          <w:szCs w:val="28"/>
        </w:rPr>
      </w:pPr>
      <w:r w:rsidRPr="00E91E71">
        <w:rPr>
          <w:b/>
          <w:sz w:val="28"/>
          <w:szCs w:val="28"/>
        </w:rPr>
        <w:t>DR USMAN ABDULKAREEM</w:t>
      </w:r>
      <w:r w:rsidRPr="00E91E71">
        <w:rPr>
          <w:b/>
          <w:sz w:val="28"/>
          <w:szCs w:val="28"/>
        </w:rPr>
        <w:tab/>
      </w:r>
      <w:r w:rsidRPr="00E91E71">
        <w:rPr>
          <w:b/>
          <w:sz w:val="28"/>
          <w:szCs w:val="28"/>
        </w:rPr>
        <w:tab/>
      </w:r>
      <w:r w:rsidRPr="00E91E71">
        <w:rPr>
          <w:b/>
          <w:sz w:val="28"/>
          <w:szCs w:val="28"/>
        </w:rPr>
        <w:tab/>
      </w:r>
      <w:r w:rsidRPr="00E91E71">
        <w:rPr>
          <w:b/>
          <w:sz w:val="28"/>
          <w:szCs w:val="28"/>
        </w:rPr>
        <w:tab/>
      </w:r>
      <w:r w:rsidRPr="00E91E71">
        <w:rPr>
          <w:b/>
          <w:sz w:val="28"/>
          <w:szCs w:val="28"/>
        </w:rPr>
        <w:tab/>
      </w:r>
      <w:r w:rsidRPr="00E91E71">
        <w:rPr>
          <w:b/>
          <w:sz w:val="28"/>
          <w:szCs w:val="28"/>
        </w:rPr>
        <w:tab/>
        <w:t>DATE</w:t>
      </w:r>
    </w:p>
    <w:p w:rsidR="00055C67" w:rsidRPr="00E91E71" w:rsidRDefault="00055C67" w:rsidP="00065ED7">
      <w:pPr>
        <w:spacing w:after="0" w:line="240" w:lineRule="auto"/>
        <w:jc w:val="both"/>
        <w:rPr>
          <w:b/>
          <w:sz w:val="28"/>
          <w:szCs w:val="28"/>
        </w:rPr>
      </w:pPr>
      <w:r w:rsidRPr="00E91E71">
        <w:rPr>
          <w:b/>
          <w:sz w:val="28"/>
          <w:szCs w:val="28"/>
        </w:rPr>
        <w:t xml:space="preserve">             (H.O.D SLT) </w:t>
      </w:r>
    </w:p>
    <w:p w:rsidR="00055C67" w:rsidRDefault="00055C67" w:rsidP="00065ED7">
      <w:pPr>
        <w:spacing w:after="0" w:line="240" w:lineRule="auto"/>
        <w:jc w:val="both"/>
        <w:rPr>
          <w:b/>
          <w:sz w:val="32"/>
          <w:szCs w:val="32"/>
        </w:rPr>
      </w:pPr>
    </w:p>
    <w:p w:rsidR="00055C67" w:rsidRDefault="00055C67" w:rsidP="00065ED7">
      <w:pPr>
        <w:spacing w:after="0" w:line="240" w:lineRule="auto"/>
        <w:jc w:val="both"/>
        <w:rPr>
          <w:b/>
          <w:sz w:val="32"/>
          <w:szCs w:val="32"/>
        </w:rPr>
      </w:pPr>
    </w:p>
    <w:p w:rsidR="00055C67" w:rsidRPr="00E91E71" w:rsidRDefault="00055C67" w:rsidP="00065ED7">
      <w:pPr>
        <w:spacing w:after="0" w:line="240" w:lineRule="auto"/>
        <w:jc w:val="both"/>
        <w:rPr>
          <w:b/>
          <w:sz w:val="32"/>
          <w:szCs w:val="32"/>
        </w:rPr>
      </w:pPr>
    </w:p>
    <w:p w:rsidR="00055C67" w:rsidRPr="00E91E71" w:rsidRDefault="00055C67" w:rsidP="00065ED7">
      <w:pPr>
        <w:spacing w:after="0" w:line="240" w:lineRule="auto"/>
        <w:jc w:val="both"/>
        <w:rPr>
          <w:b/>
          <w:sz w:val="28"/>
          <w:szCs w:val="28"/>
        </w:rPr>
      </w:pPr>
      <w:r w:rsidRPr="00E91E71">
        <w:rPr>
          <w:b/>
          <w:sz w:val="28"/>
          <w:szCs w:val="28"/>
        </w:rPr>
        <w:t>-------------------------------------</w:t>
      </w:r>
      <w:r w:rsidRPr="00E91E71">
        <w:rPr>
          <w:b/>
          <w:sz w:val="28"/>
          <w:szCs w:val="28"/>
        </w:rPr>
        <w:tab/>
      </w:r>
      <w:r w:rsidRPr="00E91E71">
        <w:rPr>
          <w:b/>
          <w:sz w:val="28"/>
          <w:szCs w:val="28"/>
        </w:rPr>
        <w:tab/>
      </w:r>
      <w:r w:rsidRPr="00E91E71">
        <w:rPr>
          <w:b/>
          <w:sz w:val="28"/>
          <w:szCs w:val="28"/>
        </w:rPr>
        <w:tab/>
      </w:r>
      <w:r w:rsidRPr="00E91E71">
        <w:rPr>
          <w:b/>
          <w:sz w:val="28"/>
          <w:szCs w:val="28"/>
        </w:rPr>
        <w:tab/>
      </w:r>
      <w:r w:rsidRPr="00E91E71">
        <w:rPr>
          <w:b/>
          <w:sz w:val="28"/>
          <w:szCs w:val="28"/>
        </w:rPr>
        <w:tab/>
        <w:t>-------------------------</w:t>
      </w:r>
    </w:p>
    <w:p w:rsidR="00055C67" w:rsidRDefault="00055C67" w:rsidP="00065ED7">
      <w:pPr>
        <w:tabs>
          <w:tab w:val="left" w:pos="7095"/>
        </w:tabs>
        <w:spacing w:after="0" w:line="240" w:lineRule="auto"/>
        <w:jc w:val="both"/>
        <w:rPr>
          <w:b/>
          <w:sz w:val="28"/>
          <w:szCs w:val="28"/>
        </w:rPr>
      </w:pPr>
      <w:r>
        <w:rPr>
          <w:b/>
          <w:sz w:val="28"/>
          <w:szCs w:val="28"/>
        </w:rPr>
        <w:t xml:space="preserve">      EXTERNAL EXAMINER</w:t>
      </w:r>
      <w:r>
        <w:rPr>
          <w:b/>
          <w:sz w:val="28"/>
          <w:szCs w:val="28"/>
        </w:rPr>
        <w:tab/>
        <w:t>DATE</w:t>
      </w:r>
    </w:p>
    <w:p w:rsidR="00055C67" w:rsidRDefault="00055C67" w:rsidP="00065ED7">
      <w:pPr>
        <w:tabs>
          <w:tab w:val="left" w:pos="7095"/>
        </w:tabs>
        <w:spacing w:after="0" w:line="240" w:lineRule="auto"/>
        <w:jc w:val="both"/>
        <w:rPr>
          <w:b/>
          <w:sz w:val="28"/>
          <w:szCs w:val="28"/>
        </w:rPr>
      </w:pPr>
    </w:p>
    <w:p w:rsidR="00CB7884" w:rsidRPr="00055C67" w:rsidRDefault="00D70B39" w:rsidP="001F616E">
      <w:pPr>
        <w:tabs>
          <w:tab w:val="left" w:pos="7095"/>
        </w:tabs>
        <w:spacing w:after="0" w:line="240" w:lineRule="auto"/>
        <w:jc w:val="center"/>
        <w:rPr>
          <w:b/>
          <w:sz w:val="28"/>
          <w:szCs w:val="28"/>
        </w:rPr>
      </w:pPr>
      <w:r w:rsidRPr="00055C67">
        <w:rPr>
          <w:rFonts w:ascii="Times New Roman" w:hAnsi="Times New Roman" w:cs="Times New Roman"/>
          <w:b/>
          <w:sz w:val="28"/>
          <w:szCs w:val="28"/>
        </w:rPr>
        <w:lastRenderedPageBreak/>
        <w:t>DEDICATION</w:t>
      </w:r>
    </w:p>
    <w:p w:rsidR="00055C67" w:rsidRDefault="00055C67" w:rsidP="00065ED7">
      <w:pPr>
        <w:spacing w:before="77" w:line="360" w:lineRule="auto"/>
        <w:jc w:val="both"/>
        <w:rPr>
          <w:rFonts w:ascii="Times New Roman" w:hAnsi="Times New Roman" w:cs="Times New Roman"/>
          <w:sz w:val="24"/>
          <w:szCs w:val="24"/>
        </w:rPr>
      </w:pPr>
    </w:p>
    <w:p w:rsidR="00CB7884" w:rsidRPr="00055C67" w:rsidRDefault="00C2439A" w:rsidP="00065ED7">
      <w:pPr>
        <w:spacing w:before="77" w:line="360" w:lineRule="auto"/>
        <w:jc w:val="both"/>
        <w:rPr>
          <w:rFonts w:ascii="Times New Roman" w:hAnsi="Times New Roman" w:cs="Times New Roman"/>
          <w:b/>
          <w:sz w:val="28"/>
          <w:szCs w:val="28"/>
        </w:rPr>
      </w:pPr>
      <w:r>
        <w:rPr>
          <w:rFonts w:ascii="Times New Roman" w:hAnsi="Times New Roman" w:cs="Times New Roman"/>
          <w:sz w:val="28"/>
          <w:szCs w:val="28"/>
        </w:rPr>
        <w:t>Dedicated to Almighty Allah</w:t>
      </w:r>
      <w:r w:rsidR="00D70B39" w:rsidRPr="00055C67">
        <w:rPr>
          <w:rFonts w:ascii="Times New Roman" w:hAnsi="Times New Roman" w:cs="Times New Roman"/>
          <w:sz w:val="28"/>
          <w:szCs w:val="28"/>
        </w:rPr>
        <w:t>, the source of all knowle</w:t>
      </w:r>
      <w:r w:rsidR="00055C67">
        <w:rPr>
          <w:rFonts w:ascii="Times New Roman" w:hAnsi="Times New Roman" w:cs="Times New Roman"/>
          <w:sz w:val="28"/>
          <w:szCs w:val="28"/>
        </w:rPr>
        <w:t>dge and wisdom. May this project</w:t>
      </w:r>
      <w:r w:rsidR="00D70B39" w:rsidRPr="00055C67">
        <w:rPr>
          <w:rFonts w:ascii="Times New Roman" w:hAnsi="Times New Roman" w:cs="Times New Roman"/>
          <w:sz w:val="28"/>
          <w:szCs w:val="28"/>
        </w:rPr>
        <w:t xml:space="preserve"> be a testament to his glory and reflection of his divine guidance.</w:t>
      </w:r>
    </w:p>
    <w:p w:rsidR="00CB7884" w:rsidRDefault="00CB7884" w:rsidP="00065ED7">
      <w:pPr>
        <w:spacing w:before="77" w:line="360" w:lineRule="auto"/>
        <w:ind w:left="152"/>
        <w:jc w:val="both"/>
        <w:rPr>
          <w:rFonts w:ascii="Times New Roman" w:hAnsi="Times New Roman" w:cs="Times New Roman"/>
          <w:sz w:val="24"/>
          <w:szCs w:val="24"/>
        </w:rPr>
      </w:pPr>
    </w:p>
    <w:p w:rsidR="00CB7884" w:rsidRDefault="00CB7884" w:rsidP="00065ED7">
      <w:pPr>
        <w:spacing w:before="77" w:line="360" w:lineRule="auto"/>
        <w:ind w:left="152"/>
        <w:jc w:val="both"/>
        <w:rPr>
          <w:rFonts w:ascii="Times New Roman" w:hAnsi="Times New Roman" w:cs="Times New Roman"/>
          <w:sz w:val="24"/>
          <w:szCs w:val="24"/>
        </w:rPr>
      </w:pPr>
    </w:p>
    <w:p w:rsidR="00CB7884" w:rsidRDefault="00CB7884" w:rsidP="00065ED7">
      <w:pPr>
        <w:spacing w:before="77" w:line="360" w:lineRule="auto"/>
        <w:ind w:left="152"/>
        <w:jc w:val="both"/>
        <w:rPr>
          <w:rFonts w:ascii="Times New Roman" w:hAnsi="Times New Roman" w:cs="Times New Roman"/>
          <w:sz w:val="24"/>
          <w:szCs w:val="24"/>
        </w:rPr>
      </w:pPr>
    </w:p>
    <w:p w:rsidR="00CB7884" w:rsidRDefault="00CB7884" w:rsidP="00065ED7">
      <w:pPr>
        <w:spacing w:before="77" w:line="360" w:lineRule="auto"/>
        <w:ind w:left="152"/>
        <w:jc w:val="both"/>
        <w:rPr>
          <w:rFonts w:ascii="Times New Roman" w:hAnsi="Times New Roman" w:cs="Times New Roman"/>
          <w:sz w:val="24"/>
          <w:szCs w:val="24"/>
        </w:rPr>
      </w:pPr>
    </w:p>
    <w:p w:rsidR="00CB7884" w:rsidRDefault="00CB7884" w:rsidP="00065ED7">
      <w:pPr>
        <w:spacing w:before="77" w:line="360" w:lineRule="auto"/>
        <w:ind w:left="152"/>
        <w:jc w:val="both"/>
        <w:rPr>
          <w:rFonts w:ascii="Times New Roman" w:hAnsi="Times New Roman" w:cs="Times New Roman"/>
          <w:sz w:val="24"/>
          <w:szCs w:val="24"/>
        </w:rPr>
      </w:pPr>
    </w:p>
    <w:p w:rsidR="00CB7884" w:rsidRDefault="00CB7884" w:rsidP="00065ED7">
      <w:pPr>
        <w:spacing w:before="77" w:line="360" w:lineRule="auto"/>
        <w:ind w:left="152"/>
        <w:jc w:val="both"/>
        <w:rPr>
          <w:rFonts w:ascii="Times New Roman" w:hAnsi="Times New Roman" w:cs="Times New Roman"/>
          <w:sz w:val="24"/>
          <w:szCs w:val="24"/>
        </w:rPr>
      </w:pPr>
    </w:p>
    <w:p w:rsidR="00CB7884" w:rsidRDefault="00CB7884" w:rsidP="00065ED7">
      <w:pPr>
        <w:spacing w:before="77" w:line="360" w:lineRule="auto"/>
        <w:ind w:left="152"/>
        <w:jc w:val="both"/>
        <w:rPr>
          <w:rFonts w:ascii="Times New Roman" w:hAnsi="Times New Roman" w:cs="Times New Roman"/>
          <w:sz w:val="24"/>
          <w:szCs w:val="24"/>
        </w:rPr>
      </w:pPr>
    </w:p>
    <w:p w:rsidR="00CB7884" w:rsidRDefault="00CB7884" w:rsidP="00065ED7">
      <w:pPr>
        <w:spacing w:before="77" w:line="360" w:lineRule="auto"/>
        <w:ind w:left="152"/>
        <w:jc w:val="both"/>
        <w:rPr>
          <w:rFonts w:ascii="Times New Roman" w:hAnsi="Times New Roman" w:cs="Times New Roman"/>
          <w:sz w:val="24"/>
          <w:szCs w:val="24"/>
        </w:rPr>
      </w:pPr>
    </w:p>
    <w:p w:rsidR="00CB7884" w:rsidRDefault="00CB7884" w:rsidP="00065ED7">
      <w:pPr>
        <w:spacing w:before="77" w:line="360" w:lineRule="auto"/>
        <w:jc w:val="both"/>
        <w:rPr>
          <w:rFonts w:ascii="Times New Roman" w:hAnsi="Times New Roman" w:cs="Times New Roman"/>
          <w:b/>
          <w:sz w:val="24"/>
          <w:szCs w:val="24"/>
        </w:rPr>
      </w:pPr>
    </w:p>
    <w:p w:rsidR="00CB7884" w:rsidRDefault="00CB7884" w:rsidP="00065ED7">
      <w:pPr>
        <w:spacing w:before="77" w:line="360" w:lineRule="auto"/>
        <w:jc w:val="both"/>
        <w:rPr>
          <w:rFonts w:ascii="Times New Roman" w:hAnsi="Times New Roman" w:cs="Times New Roman"/>
          <w:b/>
          <w:sz w:val="24"/>
          <w:szCs w:val="24"/>
        </w:rPr>
      </w:pPr>
    </w:p>
    <w:p w:rsidR="00CB7884" w:rsidRDefault="00CB7884" w:rsidP="00065ED7">
      <w:pPr>
        <w:spacing w:before="77" w:line="360" w:lineRule="auto"/>
        <w:jc w:val="both"/>
        <w:rPr>
          <w:rFonts w:ascii="Times New Roman" w:hAnsi="Times New Roman" w:cs="Times New Roman"/>
          <w:b/>
          <w:sz w:val="24"/>
          <w:szCs w:val="24"/>
        </w:rPr>
      </w:pPr>
    </w:p>
    <w:p w:rsidR="00CB7884" w:rsidRDefault="00CB7884" w:rsidP="00065ED7">
      <w:pPr>
        <w:spacing w:before="77" w:line="360" w:lineRule="auto"/>
        <w:jc w:val="both"/>
        <w:rPr>
          <w:rFonts w:ascii="Times New Roman" w:hAnsi="Times New Roman" w:cs="Times New Roman"/>
          <w:b/>
          <w:sz w:val="24"/>
          <w:szCs w:val="24"/>
        </w:rPr>
      </w:pPr>
    </w:p>
    <w:p w:rsidR="00CB7884" w:rsidRDefault="00CB7884" w:rsidP="00065ED7">
      <w:pPr>
        <w:spacing w:before="77" w:line="360" w:lineRule="auto"/>
        <w:jc w:val="both"/>
        <w:rPr>
          <w:rFonts w:ascii="Times New Roman" w:hAnsi="Times New Roman" w:cs="Times New Roman"/>
          <w:b/>
          <w:sz w:val="24"/>
          <w:szCs w:val="24"/>
        </w:rPr>
      </w:pPr>
    </w:p>
    <w:p w:rsidR="00CB7884" w:rsidRDefault="00CB7884" w:rsidP="00065ED7">
      <w:pPr>
        <w:spacing w:before="77" w:line="360" w:lineRule="auto"/>
        <w:jc w:val="both"/>
        <w:rPr>
          <w:rFonts w:ascii="Times New Roman" w:hAnsi="Times New Roman" w:cs="Times New Roman"/>
          <w:b/>
          <w:sz w:val="24"/>
          <w:szCs w:val="24"/>
        </w:rPr>
      </w:pPr>
    </w:p>
    <w:p w:rsidR="00CB7884" w:rsidRDefault="00CB7884" w:rsidP="00065ED7">
      <w:pPr>
        <w:spacing w:before="77" w:line="360" w:lineRule="auto"/>
        <w:jc w:val="both"/>
        <w:rPr>
          <w:rFonts w:ascii="Times New Roman" w:hAnsi="Times New Roman" w:cs="Times New Roman"/>
          <w:b/>
          <w:sz w:val="24"/>
          <w:szCs w:val="24"/>
        </w:rPr>
      </w:pPr>
    </w:p>
    <w:p w:rsidR="001F616E" w:rsidRPr="0086066F" w:rsidRDefault="001F616E" w:rsidP="001F616E">
      <w:pPr>
        <w:spacing w:line="360" w:lineRule="auto"/>
        <w:ind w:firstLine="720"/>
        <w:jc w:val="center"/>
        <w:rPr>
          <w:rFonts w:ascii="Times New Roman" w:hAnsi="Times New Roman"/>
          <w:sz w:val="28"/>
          <w:szCs w:val="28"/>
        </w:rPr>
      </w:pPr>
      <w:r w:rsidRPr="0086066F">
        <w:rPr>
          <w:rFonts w:ascii="Times New Roman" w:hAnsi="Times New Roman"/>
          <w:b/>
          <w:sz w:val="28"/>
          <w:szCs w:val="28"/>
        </w:rPr>
        <w:lastRenderedPageBreak/>
        <w:t>ACKNOWLEDGEMENT</w:t>
      </w:r>
    </w:p>
    <w:p w:rsidR="001F616E" w:rsidRPr="0086066F" w:rsidRDefault="001F616E" w:rsidP="001F616E">
      <w:pPr>
        <w:spacing w:line="360" w:lineRule="auto"/>
        <w:jc w:val="both"/>
        <w:rPr>
          <w:rFonts w:ascii="Times New Roman" w:hAnsi="Times New Roman"/>
          <w:sz w:val="28"/>
          <w:szCs w:val="28"/>
        </w:rPr>
      </w:pPr>
      <w:bookmarkStart w:id="0" w:name="_heading=h.gjdgxs" w:colFirst="0" w:colLast="0"/>
      <w:bookmarkEnd w:id="0"/>
      <w:r w:rsidRPr="0086066F">
        <w:rPr>
          <w:rFonts w:ascii="Times New Roman" w:hAnsi="Times New Roman"/>
          <w:sz w:val="28"/>
          <w:szCs w:val="28"/>
        </w:rPr>
        <w:t>There will never be anything possible in life without Allah (S.W.T), the immovable mover, the creator and sustainer of the universe, I render my profound gratitude to Allah (S.W.T) who bestowed upon me his immeasurable mercy and has given me all the requisite wisdom, knowledge, health and understanding during the course of my programme and sparing my life to have a successful academic pursuit.</w:t>
      </w:r>
    </w:p>
    <w:p w:rsidR="001F616E" w:rsidRPr="0086066F" w:rsidRDefault="001F616E" w:rsidP="001F616E">
      <w:pPr>
        <w:spacing w:line="360" w:lineRule="auto"/>
        <w:jc w:val="both"/>
        <w:rPr>
          <w:rFonts w:ascii="Times New Roman" w:hAnsi="Times New Roman"/>
          <w:sz w:val="28"/>
          <w:szCs w:val="28"/>
        </w:rPr>
      </w:pPr>
      <w:r w:rsidRPr="0086066F">
        <w:rPr>
          <w:rFonts w:ascii="Times New Roman" w:hAnsi="Times New Roman"/>
          <w:sz w:val="28"/>
          <w:szCs w:val="28"/>
        </w:rPr>
        <w:t xml:space="preserve">My acknowledgement also goes to my able supervisor </w:t>
      </w:r>
      <w:r w:rsidRPr="0086066F">
        <w:rPr>
          <w:rFonts w:ascii="Times New Roman" w:hAnsi="Times New Roman"/>
          <w:b/>
          <w:sz w:val="28"/>
          <w:szCs w:val="28"/>
        </w:rPr>
        <w:t>MR. YAHAYA GOGATA .M.</w:t>
      </w:r>
      <w:r w:rsidRPr="0086066F">
        <w:rPr>
          <w:rFonts w:ascii="Times New Roman" w:hAnsi="Times New Roman"/>
          <w:sz w:val="28"/>
          <w:szCs w:val="28"/>
        </w:rPr>
        <w:t xml:space="preserve"> for his time out of his tight schedule was able to put me throughout my project from the beginning to the end. I pray Almighty Allah will continue to bless you and your family and to the entire Science Laboratory Technology Department.</w:t>
      </w:r>
    </w:p>
    <w:p w:rsidR="001F616E" w:rsidRPr="0086066F" w:rsidRDefault="001F616E" w:rsidP="001F616E">
      <w:pPr>
        <w:spacing w:line="360" w:lineRule="auto"/>
        <w:jc w:val="both"/>
        <w:rPr>
          <w:rFonts w:ascii="Times New Roman" w:hAnsi="Times New Roman"/>
          <w:sz w:val="28"/>
          <w:szCs w:val="28"/>
        </w:rPr>
      </w:pPr>
      <w:r w:rsidRPr="0086066F">
        <w:rPr>
          <w:rFonts w:ascii="Times New Roman" w:hAnsi="Times New Roman"/>
          <w:sz w:val="28"/>
          <w:szCs w:val="28"/>
        </w:rPr>
        <w:t>Also, to my parent MR. &amp; MRS LAWAL and my Lovely Aunt, my darling Husband and my supportive sister ABISOLA LAWAL for their every time love and support. I pray God spare your lives to eat the fruit of your labors.</w:t>
      </w:r>
    </w:p>
    <w:p w:rsidR="001F616E" w:rsidRPr="0086066F" w:rsidRDefault="001F616E" w:rsidP="001F616E">
      <w:pPr>
        <w:spacing w:line="360" w:lineRule="auto"/>
        <w:jc w:val="both"/>
        <w:rPr>
          <w:rFonts w:ascii="Times New Roman" w:hAnsi="Times New Roman"/>
          <w:sz w:val="28"/>
          <w:szCs w:val="28"/>
        </w:rPr>
      </w:pPr>
      <w:r w:rsidRPr="0086066F">
        <w:rPr>
          <w:rFonts w:ascii="Times New Roman" w:hAnsi="Times New Roman"/>
          <w:sz w:val="28"/>
          <w:szCs w:val="28"/>
        </w:rPr>
        <w:t>Finally, to my friends. God bless you all</w:t>
      </w:r>
    </w:p>
    <w:p w:rsidR="00CB7884" w:rsidRDefault="00CB7884" w:rsidP="00065ED7">
      <w:pPr>
        <w:spacing w:after="0" w:line="360" w:lineRule="auto"/>
        <w:jc w:val="both"/>
        <w:rPr>
          <w:rFonts w:ascii="Times New Roman" w:hAnsi="Times New Roman" w:cs="Times New Roman"/>
          <w:sz w:val="24"/>
          <w:szCs w:val="24"/>
        </w:rPr>
      </w:pPr>
    </w:p>
    <w:p w:rsidR="00CB7884" w:rsidRDefault="00D70B39" w:rsidP="00065ED7">
      <w:pPr>
        <w:spacing w:after="0" w:line="360" w:lineRule="auto"/>
        <w:ind w:left="152"/>
        <w:jc w:val="both"/>
        <w:rPr>
          <w:rFonts w:ascii="Times New Roman" w:hAnsi="Times New Roman" w:cs="Times New Roman"/>
          <w:b/>
          <w:sz w:val="24"/>
          <w:szCs w:val="24"/>
        </w:rPr>
      </w:pPr>
      <w:r>
        <w:rPr>
          <w:rFonts w:ascii="Times New Roman" w:hAnsi="Times New Roman" w:cs="Times New Roman"/>
          <w:sz w:val="24"/>
          <w:szCs w:val="24"/>
        </w:rPr>
        <w:br w:type="page"/>
      </w:r>
      <w:r>
        <w:rPr>
          <w:rFonts w:ascii="Times New Roman" w:hAnsi="Times New Roman" w:cs="Times New Roman"/>
          <w:b/>
          <w:sz w:val="24"/>
          <w:szCs w:val="24"/>
        </w:rPr>
        <w:lastRenderedPageBreak/>
        <w:t>TABLE OF CONTENTS</w:t>
      </w:r>
    </w:p>
    <w:p w:rsidR="00CB7884" w:rsidRDefault="00D70B39" w:rsidP="00065ED7">
      <w:pPr>
        <w:spacing w:after="0" w:line="360" w:lineRule="auto"/>
        <w:ind w:left="152"/>
        <w:jc w:val="both"/>
        <w:rPr>
          <w:rFonts w:ascii="Times New Roman" w:hAnsi="Times New Roman" w:cs="Times New Roman"/>
          <w:bCs/>
          <w:color w:val="000000"/>
          <w:sz w:val="24"/>
          <w:szCs w:val="24"/>
        </w:rPr>
      </w:pPr>
      <w:r>
        <w:rPr>
          <w:rFonts w:ascii="Times New Roman" w:hAnsi="Times New Roman" w:cs="Times New Roman"/>
          <w:bCs/>
          <w:sz w:val="24"/>
          <w:szCs w:val="24"/>
        </w:rPr>
        <w:t>Title page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001E2D42">
        <w:rPr>
          <w:rFonts w:ascii="Times New Roman" w:hAnsi="Times New Roman" w:cs="Times New Roman"/>
          <w:bCs/>
          <w:sz w:val="24"/>
          <w:szCs w:val="24"/>
        </w:rPr>
        <w:tab/>
      </w:r>
      <w:r>
        <w:rPr>
          <w:rFonts w:ascii="Times New Roman" w:hAnsi="Times New Roman" w:cs="Times New Roman"/>
          <w:bCs/>
          <w:sz w:val="24"/>
          <w:szCs w:val="24"/>
        </w:rPr>
        <w:t>i</w:t>
      </w:r>
    </w:p>
    <w:p w:rsidR="00CB7884" w:rsidRDefault="00D70B39" w:rsidP="00065ED7">
      <w:pPr>
        <w:spacing w:after="0" w:line="360" w:lineRule="auto"/>
        <w:ind w:left="152"/>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Certification</w:t>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sidR="001E2D42">
        <w:rPr>
          <w:rFonts w:ascii="Times New Roman" w:hAnsi="Times New Roman" w:cs="Times New Roman"/>
          <w:bCs/>
          <w:color w:val="000000"/>
          <w:sz w:val="24"/>
          <w:szCs w:val="24"/>
        </w:rPr>
        <w:tab/>
      </w:r>
      <w:r>
        <w:rPr>
          <w:rFonts w:ascii="Times New Roman" w:hAnsi="Times New Roman" w:cs="Times New Roman"/>
          <w:bCs/>
          <w:color w:val="000000"/>
          <w:sz w:val="24"/>
          <w:szCs w:val="24"/>
        </w:rPr>
        <w:t>ii</w:t>
      </w:r>
    </w:p>
    <w:p w:rsidR="00CB7884" w:rsidRDefault="00D70B39" w:rsidP="00065ED7">
      <w:pPr>
        <w:spacing w:after="0" w:line="360" w:lineRule="auto"/>
        <w:ind w:left="152"/>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Dedication</w:t>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sidR="001E2D42">
        <w:rPr>
          <w:rFonts w:ascii="Times New Roman" w:hAnsi="Times New Roman" w:cs="Times New Roman"/>
          <w:bCs/>
          <w:color w:val="000000"/>
          <w:sz w:val="24"/>
          <w:szCs w:val="24"/>
        </w:rPr>
        <w:tab/>
      </w:r>
      <w:r>
        <w:rPr>
          <w:rFonts w:ascii="Times New Roman" w:hAnsi="Times New Roman" w:cs="Times New Roman"/>
          <w:bCs/>
          <w:color w:val="000000"/>
          <w:sz w:val="24"/>
          <w:szCs w:val="24"/>
        </w:rPr>
        <w:t>iii</w:t>
      </w:r>
    </w:p>
    <w:p w:rsidR="00CB7884" w:rsidRDefault="00D70B39" w:rsidP="00065ED7">
      <w:pPr>
        <w:spacing w:after="0" w:line="360" w:lineRule="auto"/>
        <w:ind w:left="152"/>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Acknowledgement</w:t>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sidR="001E2D42">
        <w:rPr>
          <w:rFonts w:ascii="Times New Roman" w:hAnsi="Times New Roman" w:cs="Times New Roman"/>
          <w:bCs/>
          <w:color w:val="000000"/>
          <w:sz w:val="24"/>
          <w:szCs w:val="24"/>
        </w:rPr>
        <w:tab/>
      </w:r>
      <w:r>
        <w:rPr>
          <w:rFonts w:ascii="Times New Roman" w:hAnsi="Times New Roman" w:cs="Times New Roman"/>
          <w:bCs/>
          <w:color w:val="000000"/>
          <w:sz w:val="24"/>
          <w:szCs w:val="24"/>
        </w:rPr>
        <w:t>iv</w:t>
      </w:r>
    </w:p>
    <w:p w:rsidR="00CB7884" w:rsidRDefault="00D70B39" w:rsidP="00065ED7">
      <w:pPr>
        <w:spacing w:after="0" w:line="360" w:lineRule="auto"/>
        <w:ind w:left="152"/>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Table of content</w:t>
      </w:r>
      <w:r>
        <w:rPr>
          <w:rFonts w:ascii="Times New Roman" w:hAnsi="Times New Roman" w:cs="Times New Roman"/>
          <w:bCs/>
          <w:color w:val="000000"/>
          <w:sz w:val="24"/>
          <w:szCs w:val="24"/>
        </w:rPr>
        <w:tab/>
      </w:r>
      <w:r w:rsidR="001E2D42">
        <w:rPr>
          <w:rFonts w:ascii="Times New Roman" w:hAnsi="Times New Roman" w:cs="Times New Roman"/>
          <w:bCs/>
          <w:color w:val="000000"/>
          <w:sz w:val="24"/>
          <w:szCs w:val="24"/>
        </w:rPr>
        <w:tab/>
      </w:r>
      <w:r w:rsidR="001E2D42">
        <w:rPr>
          <w:rFonts w:ascii="Times New Roman" w:hAnsi="Times New Roman" w:cs="Times New Roman"/>
          <w:bCs/>
          <w:color w:val="000000"/>
          <w:sz w:val="24"/>
          <w:szCs w:val="24"/>
        </w:rPr>
        <w:tab/>
      </w:r>
      <w:r w:rsidR="001E2D42">
        <w:rPr>
          <w:rFonts w:ascii="Times New Roman" w:hAnsi="Times New Roman" w:cs="Times New Roman"/>
          <w:bCs/>
          <w:color w:val="000000"/>
          <w:sz w:val="24"/>
          <w:szCs w:val="24"/>
        </w:rPr>
        <w:tab/>
      </w:r>
      <w:r w:rsidR="001E2D42">
        <w:rPr>
          <w:rFonts w:ascii="Times New Roman" w:hAnsi="Times New Roman" w:cs="Times New Roman"/>
          <w:bCs/>
          <w:color w:val="000000"/>
          <w:sz w:val="24"/>
          <w:szCs w:val="24"/>
        </w:rPr>
        <w:tab/>
      </w:r>
      <w:r w:rsidR="001E2D42">
        <w:rPr>
          <w:rFonts w:ascii="Times New Roman" w:hAnsi="Times New Roman" w:cs="Times New Roman"/>
          <w:bCs/>
          <w:color w:val="000000"/>
          <w:sz w:val="24"/>
          <w:szCs w:val="24"/>
        </w:rPr>
        <w:tab/>
      </w:r>
      <w:r w:rsidR="001E2D42">
        <w:rPr>
          <w:rFonts w:ascii="Times New Roman" w:hAnsi="Times New Roman" w:cs="Times New Roman"/>
          <w:bCs/>
          <w:color w:val="000000"/>
          <w:sz w:val="24"/>
          <w:szCs w:val="24"/>
        </w:rPr>
        <w:tab/>
      </w:r>
      <w:r w:rsidR="001E2D42">
        <w:rPr>
          <w:rFonts w:ascii="Times New Roman" w:hAnsi="Times New Roman" w:cs="Times New Roman"/>
          <w:bCs/>
          <w:color w:val="000000"/>
          <w:sz w:val="24"/>
          <w:szCs w:val="24"/>
        </w:rPr>
        <w:tab/>
      </w:r>
      <w:r w:rsidR="001E2D42">
        <w:rPr>
          <w:rFonts w:ascii="Times New Roman" w:hAnsi="Times New Roman" w:cs="Times New Roman"/>
          <w:bCs/>
          <w:color w:val="000000"/>
          <w:sz w:val="24"/>
          <w:szCs w:val="24"/>
        </w:rPr>
        <w:tab/>
        <w:t>v</w:t>
      </w:r>
    </w:p>
    <w:p w:rsidR="00CB7884" w:rsidRDefault="00D70B39" w:rsidP="00065ED7">
      <w:pPr>
        <w:spacing w:after="0" w:line="360" w:lineRule="auto"/>
        <w:ind w:left="152"/>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Abstract</w:t>
      </w:r>
      <w:r w:rsidR="001E2D42">
        <w:rPr>
          <w:rFonts w:ascii="Times New Roman" w:hAnsi="Times New Roman" w:cs="Times New Roman"/>
          <w:bCs/>
          <w:color w:val="000000"/>
          <w:sz w:val="24"/>
          <w:szCs w:val="24"/>
        </w:rPr>
        <w:tab/>
      </w:r>
      <w:r w:rsidR="001E2D42">
        <w:rPr>
          <w:rFonts w:ascii="Times New Roman" w:hAnsi="Times New Roman" w:cs="Times New Roman"/>
          <w:bCs/>
          <w:color w:val="000000"/>
          <w:sz w:val="24"/>
          <w:szCs w:val="24"/>
        </w:rPr>
        <w:tab/>
      </w:r>
      <w:r w:rsidR="001E2D42">
        <w:rPr>
          <w:rFonts w:ascii="Times New Roman" w:hAnsi="Times New Roman" w:cs="Times New Roman"/>
          <w:bCs/>
          <w:color w:val="000000"/>
          <w:sz w:val="24"/>
          <w:szCs w:val="24"/>
        </w:rPr>
        <w:tab/>
      </w:r>
      <w:r w:rsidR="001E2D42">
        <w:rPr>
          <w:rFonts w:ascii="Times New Roman" w:hAnsi="Times New Roman" w:cs="Times New Roman"/>
          <w:bCs/>
          <w:color w:val="000000"/>
          <w:sz w:val="24"/>
          <w:szCs w:val="24"/>
        </w:rPr>
        <w:tab/>
      </w:r>
      <w:r w:rsidR="001E2D42">
        <w:rPr>
          <w:rFonts w:ascii="Times New Roman" w:hAnsi="Times New Roman" w:cs="Times New Roman"/>
          <w:bCs/>
          <w:color w:val="000000"/>
          <w:sz w:val="24"/>
          <w:szCs w:val="24"/>
        </w:rPr>
        <w:tab/>
      </w:r>
      <w:r w:rsidR="001E2D42">
        <w:rPr>
          <w:rFonts w:ascii="Times New Roman" w:hAnsi="Times New Roman" w:cs="Times New Roman"/>
          <w:bCs/>
          <w:color w:val="000000"/>
          <w:sz w:val="24"/>
          <w:szCs w:val="24"/>
        </w:rPr>
        <w:tab/>
      </w:r>
      <w:r w:rsidR="001E2D42">
        <w:rPr>
          <w:rFonts w:ascii="Times New Roman" w:hAnsi="Times New Roman" w:cs="Times New Roman"/>
          <w:bCs/>
          <w:color w:val="000000"/>
          <w:sz w:val="24"/>
          <w:szCs w:val="24"/>
        </w:rPr>
        <w:tab/>
      </w:r>
      <w:r w:rsidR="001E2D42">
        <w:rPr>
          <w:rFonts w:ascii="Times New Roman" w:hAnsi="Times New Roman" w:cs="Times New Roman"/>
          <w:bCs/>
          <w:color w:val="000000"/>
          <w:sz w:val="24"/>
          <w:szCs w:val="24"/>
        </w:rPr>
        <w:tab/>
      </w:r>
      <w:r w:rsidR="001E2D42">
        <w:rPr>
          <w:rFonts w:ascii="Times New Roman" w:hAnsi="Times New Roman" w:cs="Times New Roman"/>
          <w:bCs/>
          <w:color w:val="000000"/>
          <w:sz w:val="24"/>
          <w:szCs w:val="24"/>
        </w:rPr>
        <w:tab/>
      </w:r>
      <w:r w:rsidR="001E2D42">
        <w:rPr>
          <w:rFonts w:ascii="Times New Roman" w:hAnsi="Times New Roman" w:cs="Times New Roman"/>
          <w:bCs/>
          <w:color w:val="000000"/>
          <w:sz w:val="24"/>
          <w:szCs w:val="24"/>
        </w:rPr>
        <w:tab/>
        <w:t>vii</w:t>
      </w:r>
    </w:p>
    <w:p w:rsidR="00CB7884" w:rsidRDefault="00D70B39" w:rsidP="00065ED7">
      <w:pPr>
        <w:spacing w:after="0" w:line="360" w:lineRule="auto"/>
        <w:ind w:left="152"/>
        <w:jc w:val="both"/>
        <w:rPr>
          <w:rFonts w:ascii="Times New Roman" w:hAnsi="Times New Roman" w:cs="Times New Roman"/>
          <w:bCs/>
          <w:color w:val="000000"/>
          <w:sz w:val="24"/>
          <w:szCs w:val="24"/>
        </w:rPr>
      </w:pPr>
      <w:r>
        <w:rPr>
          <w:rFonts w:ascii="Times New Roman" w:hAnsi="Times New Roman" w:cs="Times New Roman"/>
          <w:b/>
          <w:bCs/>
          <w:color w:val="000000"/>
          <w:sz w:val="24"/>
          <w:szCs w:val="24"/>
        </w:rPr>
        <w:t>CHAPTER ONE</w:t>
      </w:r>
    </w:p>
    <w:p w:rsidR="00065ED7" w:rsidRDefault="001E2D42" w:rsidP="00065ED7">
      <w:pPr>
        <w:tabs>
          <w:tab w:val="left" w:pos="7920"/>
          <w:tab w:val="left" w:pos="8370"/>
        </w:tabs>
        <w:spacing w:after="0"/>
        <w:ind w:left="152"/>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1.0       INTRODUCTION </w:t>
      </w:r>
      <w:r>
        <w:rPr>
          <w:rFonts w:ascii="Times New Roman" w:hAnsi="Times New Roman" w:cs="Times New Roman"/>
          <w:bCs/>
          <w:color w:val="000000"/>
          <w:sz w:val="24"/>
          <w:szCs w:val="24"/>
        </w:rPr>
        <w:tab/>
        <w:t>1-2</w:t>
      </w:r>
    </w:p>
    <w:p w:rsidR="00CB7884" w:rsidRPr="00065ED7" w:rsidRDefault="00D70B39" w:rsidP="00065ED7">
      <w:pPr>
        <w:tabs>
          <w:tab w:val="left" w:pos="7920"/>
          <w:tab w:val="left" w:pos="8370"/>
        </w:tabs>
        <w:spacing w:after="0"/>
        <w:ind w:left="152"/>
        <w:jc w:val="both"/>
        <w:rPr>
          <w:rFonts w:ascii="Times New Roman" w:hAnsi="Times New Roman" w:cs="Times New Roman"/>
          <w:bCs/>
          <w:color w:val="000000"/>
          <w:sz w:val="24"/>
          <w:szCs w:val="24"/>
        </w:rPr>
      </w:pPr>
      <w:r>
        <w:rPr>
          <w:rFonts w:ascii="Times New Roman" w:hAnsi="Times New Roman" w:cs="Times New Roman"/>
          <w:sz w:val="24"/>
          <w:szCs w:val="24"/>
        </w:rPr>
        <w:t>1.1       BACKGROUND OF LEMON GRASS (</w:t>
      </w:r>
      <w:r>
        <w:rPr>
          <w:rFonts w:ascii="Times New Roman" w:hAnsi="Times New Roman" w:cs="Times New Roman"/>
          <w:i/>
          <w:iCs/>
          <w:sz w:val="24"/>
          <w:szCs w:val="24"/>
        </w:rPr>
        <w:t>Cymbopogon citratus)</w:t>
      </w:r>
      <w:r>
        <w:rPr>
          <w:rFonts w:ascii="Times New Roman" w:hAnsi="Times New Roman" w:cs="Times New Roman"/>
          <w:sz w:val="24"/>
          <w:szCs w:val="24"/>
        </w:rPr>
        <w:tab/>
      </w:r>
      <w:r w:rsidR="001E2D42">
        <w:rPr>
          <w:rFonts w:ascii="Times New Roman" w:hAnsi="Times New Roman" w:cs="Times New Roman"/>
          <w:sz w:val="24"/>
          <w:szCs w:val="24"/>
        </w:rPr>
        <w:t>2</w:t>
      </w:r>
    </w:p>
    <w:p w:rsidR="00065ED7" w:rsidRDefault="00D70B39" w:rsidP="00065ED7">
      <w:pPr>
        <w:spacing w:after="0"/>
        <w:ind w:left="152"/>
        <w:jc w:val="both"/>
        <w:rPr>
          <w:rFonts w:ascii="Times New Roman" w:hAnsi="Times New Roman" w:cs="Times New Roman"/>
          <w:sz w:val="24"/>
          <w:szCs w:val="24"/>
        </w:rPr>
      </w:pPr>
      <w:r>
        <w:rPr>
          <w:rFonts w:ascii="Times New Roman" w:hAnsi="Times New Roman" w:cs="Times New Roman"/>
          <w:sz w:val="24"/>
          <w:szCs w:val="24"/>
        </w:rPr>
        <w:t>1.2       PROBLEM STATEMENT</w:t>
      </w:r>
      <w:r w:rsidR="001E2D42">
        <w:rPr>
          <w:rFonts w:ascii="Times New Roman" w:hAnsi="Times New Roman" w:cs="Times New Roman"/>
          <w:sz w:val="24"/>
          <w:szCs w:val="24"/>
        </w:rPr>
        <w:tab/>
      </w:r>
      <w:r w:rsidR="001E2D42">
        <w:rPr>
          <w:rFonts w:ascii="Times New Roman" w:hAnsi="Times New Roman" w:cs="Times New Roman"/>
          <w:sz w:val="24"/>
          <w:szCs w:val="24"/>
        </w:rPr>
        <w:tab/>
      </w:r>
      <w:r w:rsidR="001E2D42">
        <w:rPr>
          <w:rFonts w:ascii="Times New Roman" w:hAnsi="Times New Roman" w:cs="Times New Roman"/>
          <w:sz w:val="24"/>
          <w:szCs w:val="24"/>
        </w:rPr>
        <w:tab/>
      </w:r>
      <w:r w:rsidR="001E2D42">
        <w:rPr>
          <w:rFonts w:ascii="Times New Roman" w:hAnsi="Times New Roman" w:cs="Times New Roman"/>
          <w:sz w:val="24"/>
          <w:szCs w:val="24"/>
        </w:rPr>
        <w:tab/>
      </w:r>
      <w:r w:rsidR="001E2D42">
        <w:rPr>
          <w:rFonts w:ascii="Times New Roman" w:hAnsi="Times New Roman" w:cs="Times New Roman"/>
          <w:sz w:val="24"/>
          <w:szCs w:val="24"/>
        </w:rPr>
        <w:tab/>
      </w:r>
      <w:r w:rsidR="001E2D42">
        <w:rPr>
          <w:rFonts w:ascii="Times New Roman" w:hAnsi="Times New Roman" w:cs="Times New Roman"/>
          <w:sz w:val="24"/>
          <w:szCs w:val="24"/>
        </w:rPr>
        <w:tab/>
      </w:r>
      <w:r w:rsidR="001E2D42">
        <w:rPr>
          <w:rFonts w:ascii="Times New Roman" w:hAnsi="Times New Roman" w:cs="Times New Roman"/>
          <w:sz w:val="24"/>
          <w:szCs w:val="24"/>
        </w:rPr>
        <w:tab/>
        <w:t>2</w:t>
      </w:r>
    </w:p>
    <w:p w:rsidR="00CB7884" w:rsidRDefault="00D70B39" w:rsidP="00065ED7">
      <w:pPr>
        <w:spacing w:after="0"/>
        <w:ind w:left="152"/>
        <w:jc w:val="both"/>
        <w:rPr>
          <w:rFonts w:ascii="Times New Roman" w:hAnsi="Times New Roman" w:cs="Times New Roman"/>
          <w:sz w:val="24"/>
          <w:szCs w:val="24"/>
        </w:rPr>
      </w:pPr>
      <w:r>
        <w:rPr>
          <w:rFonts w:ascii="Times New Roman" w:hAnsi="Times New Roman" w:cs="Times New Roman"/>
          <w:sz w:val="24"/>
          <w:szCs w:val="24"/>
        </w:rPr>
        <w:t>1.3       AIM AND OBJECTIVES</w:t>
      </w:r>
      <w:r w:rsidR="001E2D42">
        <w:rPr>
          <w:rFonts w:ascii="Times New Roman" w:hAnsi="Times New Roman" w:cs="Times New Roman"/>
          <w:sz w:val="24"/>
          <w:szCs w:val="24"/>
        </w:rPr>
        <w:tab/>
      </w:r>
      <w:r w:rsidR="001E2D42">
        <w:rPr>
          <w:rFonts w:ascii="Times New Roman" w:hAnsi="Times New Roman" w:cs="Times New Roman"/>
          <w:sz w:val="24"/>
          <w:szCs w:val="24"/>
        </w:rPr>
        <w:tab/>
      </w:r>
      <w:r w:rsidR="001E2D42">
        <w:rPr>
          <w:rFonts w:ascii="Times New Roman" w:hAnsi="Times New Roman" w:cs="Times New Roman"/>
          <w:sz w:val="24"/>
          <w:szCs w:val="24"/>
        </w:rPr>
        <w:tab/>
      </w:r>
      <w:r w:rsidR="001E2D42">
        <w:rPr>
          <w:rFonts w:ascii="Times New Roman" w:hAnsi="Times New Roman" w:cs="Times New Roman"/>
          <w:sz w:val="24"/>
          <w:szCs w:val="24"/>
        </w:rPr>
        <w:tab/>
      </w:r>
      <w:r w:rsidR="001E2D42">
        <w:rPr>
          <w:rFonts w:ascii="Times New Roman" w:hAnsi="Times New Roman" w:cs="Times New Roman"/>
          <w:sz w:val="24"/>
          <w:szCs w:val="24"/>
        </w:rPr>
        <w:tab/>
      </w:r>
      <w:r w:rsidR="001E2D42">
        <w:rPr>
          <w:rFonts w:ascii="Times New Roman" w:hAnsi="Times New Roman" w:cs="Times New Roman"/>
          <w:sz w:val="24"/>
          <w:szCs w:val="24"/>
        </w:rPr>
        <w:tab/>
      </w:r>
      <w:r w:rsidR="001E2D42">
        <w:rPr>
          <w:rFonts w:ascii="Times New Roman" w:hAnsi="Times New Roman" w:cs="Times New Roman"/>
          <w:sz w:val="24"/>
          <w:szCs w:val="24"/>
        </w:rPr>
        <w:tab/>
        <w:t>3</w:t>
      </w:r>
    </w:p>
    <w:p w:rsidR="00CB7884" w:rsidRDefault="00D70B39" w:rsidP="00065ED7">
      <w:pPr>
        <w:spacing w:after="0"/>
        <w:ind w:left="152"/>
        <w:jc w:val="both"/>
        <w:rPr>
          <w:rFonts w:ascii="Times New Roman" w:hAnsi="Times New Roman" w:cs="Times New Roman"/>
          <w:sz w:val="24"/>
          <w:szCs w:val="24"/>
        </w:rPr>
      </w:pPr>
      <w:r>
        <w:rPr>
          <w:rFonts w:ascii="Times New Roman" w:hAnsi="Times New Roman" w:cs="Times New Roman"/>
          <w:sz w:val="24"/>
          <w:szCs w:val="24"/>
        </w:rPr>
        <w:t>1.4        SIGNIFICANCE OF STUDY</w:t>
      </w:r>
      <w:r w:rsidR="001E2D42">
        <w:rPr>
          <w:rFonts w:ascii="Times New Roman" w:hAnsi="Times New Roman" w:cs="Times New Roman"/>
          <w:sz w:val="24"/>
          <w:szCs w:val="24"/>
        </w:rPr>
        <w:tab/>
      </w:r>
      <w:r w:rsidR="001E2D42">
        <w:rPr>
          <w:rFonts w:ascii="Times New Roman" w:hAnsi="Times New Roman" w:cs="Times New Roman"/>
          <w:sz w:val="24"/>
          <w:szCs w:val="24"/>
        </w:rPr>
        <w:tab/>
      </w:r>
      <w:r w:rsidR="001E2D42">
        <w:rPr>
          <w:rFonts w:ascii="Times New Roman" w:hAnsi="Times New Roman" w:cs="Times New Roman"/>
          <w:sz w:val="24"/>
          <w:szCs w:val="24"/>
        </w:rPr>
        <w:tab/>
      </w:r>
      <w:r w:rsidR="001E2D42">
        <w:rPr>
          <w:rFonts w:ascii="Times New Roman" w:hAnsi="Times New Roman" w:cs="Times New Roman"/>
          <w:sz w:val="24"/>
          <w:szCs w:val="24"/>
        </w:rPr>
        <w:tab/>
      </w:r>
      <w:r w:rsidR="001E2D42">
        <w:rPr>
          <w:rFonts w:ascii="Times New Roman" w:hAnsi="Times New Roman" w:cs="Times New Roman"/>
          <w:sz w:val="24"/>
          <w:szCs w:val="24"/>
        </w:rPr>
        <w:tab/>
      </w:r>
      <w:r w:rsidR="001E2D42">
        <w:rPr>
          <w:rFonts w:ascii="Times New Roman" w:hAnsi="Times New Roman" w:cs="Times New Roman"/>
          <w:sz w:val="24"/>
          <w:szCs w:val="24"/>
        </w:rPr>
        <w:tab/>
        <w:t>3</w:t>
      </w:r>
    </w:p>
    <w:p w:rsidR="006979F7" w:rsidRDefault="006979F7" w:rsidP="00065ED7">
      <w:pPr>
        <w:spacing w:after="0" w:line="360" w:lineRule="auto"/>
        <w:ind w:left="152"/>
        <w:jc w:val="both"/>
        <w:rPr>
          <w:rFonts w:ascii="Times New Roman" w:hAnsi="Times New Roman" w:cs="Times New Roman"/>
          <w:b/>
          <w:bCs/>
          <w:sz w:val="24"/>
          <w:szCs w:val="24"/>
        </w:rPr>
      </w:pPr>
      <w:r>
        <w:rPr>
          <w:rFonts w:ascii="Times New Roman" w:hAnsi="Times New Roman" w:cs="Times New Roman"/>
          <w:b/>
          <w:bCs/>
          <w:sz w:val="24"/>
          <w:szCs w:val="24"/>
        </w:rPr>
        <w:t>CHAPTER TWO</w:t>
      </w:r>
    </w:p>
    <w:p w:rsidR="006979F7" w:rsidRDefault="006979F7" w:rsidP="00065ED7">
      <w:pPr>
        <w:tabs>
          <w:tab w:val="left" w:pos="9360"/>
        </w:tabs>
        <w:spacing w:after="0" w:line="360" w:lineRule="auto"/>
        <w:ind w:left="152"/>
        <w:jc w:val="both"/>
        <w:rPr>
          <w:rFonts w:ascii="Times New Roman" w:hAnsi="Times New Roman" w:cs="Times New Roman"/>
          <w:sz w:val="24"/>
          <w:szCs w:val="24"/>
        </w:rPr>
      </w:pPr>
      <w:r>
        <w:rPr>
          <w:rFonts w:ascii="Times New Roman" w:hAnsi="Times New Roman" w:cs="Times New Roman"/>
          <w:sz w:val="24"/>
          <w:szCs w:val="24"/>
        </w:rPr>
        <w:t>2.0        LITERATURE REVIEW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6979F7" w:rsidRDefault="006979F7" w:rsidP="00065ED7">
      <w:pPr>
        <w:spacing w:after="0" w:line="360" w:lineRule="auto"/>
        <w:ind w:left="152"/>
        <w:jc w:val="both"/>
        <w:rPr>
          <w:rFonts w:ascii="Times New Roman" w:hAnsi="Times New Roman" w:cs="Times New Roman"/>
          <w:sz w:val="24"/>
          <w:szCs w:val="24"/>
        </w:rPr>
      </w:pPr>
      <w:r>
        <w:rPr>
          <w:rFonts w:ascii="Times New Roman" w:hAnsi="Times New Roman" w:cs="Times New Roman"/>
          <w:sz w:val="24"/>
          <w:szCs w:val="24"/>
        </w:rPr>
        <w:t>2.1        BOTANY, MORPHOLOGY, AND ECOLOGY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4-5</w:t>
      </w:r>
    </w:p>
    <w:p w:rsidR="006979F7" w:rsidRDefault="006979F7" w:rsidP="00065ED7">
      <w:pPr>
        <w:spacing w:after="0" w:line="360" w:lineRule="auto"/>
        <w:ind w:left="152"/>
        <w:jc w:val="both"/>
        <w:rPr>
          <w:rFonts w:ascii="Times New Roman" w:hAnsi="Times New Roman" w:cs="Times New Roman"/>
          <w:sz w:val="24"/>
          <w:szCs w:val="24"/>
        </w:rPr>
      </w:pPr>
      <w:r>
        <w:rPr>
          <w:rFonts w:ascii="Times New Roman" w:hAnsi="Times New Roman" w:cs="Times New Roman"/>
          <w:sz w:val="24"/>
          <w:szCs w:val="24"/>
        </w:rPr>
        <w:t>2.2        TAXONOMICAL CLASSIFICATION AND BIOSYSTEMATICS</w:t>
      </w:r>
      <w:r>
        <w:rPr>
          <w:rFonts w:ascii="Times New Roman" w:hAnsi="Times New Roman" w:cs="Times New Roman"/>
          <w:sz w:val="24"/>
          <w:szCs w:val="24"/>
        </w:rPr>
        <w:tab/>
        <w:t>6-7</w:t>
      </w:r>
    </w:p>
    <w:p w:rsidR="006979F7" w:rsidRDefault="006979F7" w:rsidP="00065ED7">
      <w:pPr>
        <w:spacing w:after="0" w:line="360" w:lineRule="auto"/>
        <w:ind w:left="152"/>
        <w:jc w:val="both"/>
        <w:rPr>
          <w:rFonts w:ascii="Times New Roman" w:hAnsi="Times New Roman" w:cs="Times New Roman"/>
          <w:sz w:val="24"/>
          <w:szCs w:val="24"/>
        </w:rPr>
      </w:pPr>
      <w:r>
        <w:rPr>
          <w:rFonts w:ascii="Times New Roman" w:hAnsi="Times New Roman" w:cs="Times New Roman"/>
          <w:sz w:val="24"/>
          <w:szCs w:val="24"/>
        </w:rPr>
        <w:t>2.3        STRUCTURE OF LEMON GRASS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7-8</w:t>
      </w:r>
    </w:p>
    <w:p w:rsidR="006979F7" w:rsidRDefault="006979F7" w:rsidP="00065ED7">
      <w:pPr>
        <w:spacing w:after="0" w:line="360" w:lineRule="auto"/>
        <w:ind w:left="152"/>
        <w:jc w:val="both"/>
        <w:rPr>
          <w:rFonts w:ascii="Times New Roman" w:hAnsi="Times New Roman" w:cs="Times New Roman"/>
          <w:sz w:val="24"/>
          <w:szCs w:val="24"/>
        </w:rPr>
      </w:pPr>
      <w:r>
        <w:rPr>
          <w:rFonts w:ascii="Times New Roman" w:hAnsi="Times New Roman" w:cs="Times New Roman"/>
          <w:sz w:val="24"/>
          <w:szCs w:val="24"/>
        </w:rPr>
        <w:t>2.4        PHYSIOLOGY OF LEMON GRASS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9-10</w:t>
      </w:r>
    </w:p>
    <w:p w:rsidR="006979F7" w:rsidRDefault="006979F7" w:rsidP="00065ED7">
      <w:pPr>
        <w:spacing w:after="0" w:line="360" w:lineRule="auto"/>
        <w:ind w:left="152"/>
        <w:jc w:val="both"/>
        <w:rPr>
          <w:rFonts w:ascii="Times New Roman" w:hAnsi="Times New Roman" w:cs="Times New Roman"/>
          <w:sz w:val="24"/>
          <w:szCs w:val="24"/>
        </w:rPr>
      </w:pPr>
      <w:r>
        <w:rPr>
          <w:rFonts w:ascii="Times New Roman" w:hAnsi="Times New Roman" w:cs="Times New Roman"/>
          <w:sz w:val="24"/>
          <w:szCs w:val="24"/>
        </w:rPr>
        <w:t>2.5        PHYTOCHEMICAL CONSTITUENTS OF LEMON GRASS</w:t>
      </w:r>
      <w:r>
        <w:rPr>
          <w:rFonts w:ascii="Times New Roman" w:hAnsi="Times New Roman" w:cs="Times New Roman"/>
          <w:sz w:val="24"/>
          <w:szCs w:val="24"/>
        </w:rPr>
        <w:tab/>
      </w:r>
      <w:r>
        <w:rPr>
          <w:rFonts w:ascii="Times New Roman" w:hAnsi="Times New Roman" w:cs="Times New Roman"/>
          <w:sz w:val="24"/>
          <w:szCs w:val="24"/>
        </w:rPr>
        <w:tab/>
        <w:t>10-12</w:t>
      </w:r>
    </w:p>
    <w:p w:rsidR="006979F7" w:rsidRDefault="006979F7" w:rsidP="00065ED7">
      <w:pPr>
        <w:spacing w:after="0" w:line="360" w:lineRule="auto"/>
        <w:ind w:left="152"/>
        <w:jc w:val="both"/>
        <w:rPr>
          <w:rFonts w:ascii="Times New Roman" w:hAnsi="Times New Roman" w:cs="Times New Roman"/>
          <w:sz w:val="24"/>
          <w:szCs w:val="24"/>
        </w:rPr>
      </w:pPr>
      <w:r>
        <w:rPr>
          <w:rFonts w:ascii="Times New Roman" w:hAnsi="Times New Roman" w:cs="Times New Roman"/>
          <w:sz w:val="24"/>
          <w:szCs w:val="24"/>
        </w:rPr>
        <w:t>2.6        MEDICINAL USES OF LEMON GRASS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12-14</w:t>
      </w:r>
    </w:p>
    <w:p w:rsidR="00A60089" w:rsidRDefault="006979F7" w:rsidP="00065ED7">
      <w:pPr>
        <w:spacing w:after="0" w:line="360" w:lineRule="auto"/>
        <w:ind w:left="152"/>
        <w:jc w:val="both"/>
        <w:rPr>
          <w:rFonts w:ascii="Times New Roman" w:hAnsi="Times New Roman" w:cs="Times New Roman"/>
          <w:sz w:val="24"/>
          <w:szCs w:val="24"/>
        </w:rPr>
      </w:pPr>
      <w:r>
        <w:rPr>
          <w:rFonts w:ascii="Times New Roman" w:hAnsi="Times New Roman" w:cs="Times New Roman"/>
          <w:sz w:val="24"/>
          <w:szCs w:val="24"/>
        </w:rPr>
        <w:t xml:space="preserve">2.7       MEDICINAL PROPERTIES OF LEMON GRASS AND </w:t>
      </w:r>
    </w:p>
    <w:p w:rsidR="006979F7" w:rsidRDefault="00A60089" w:rsidP="00065ED7">
      <w:pPr>
        <w:spacing w:after="0" w:line="360" w:lineRule="auto"/>
        <w:ind w:left="152"/>
        <w:jc w:val="both"/>
        <w:rPr>
          <w:rFonts w:ascii="Times New Roman" w:hAnsi="Times New Roman" w:cs="Times New Roman"/>
          <w:sz w:val="24"/>
          <w:szCs w:val="24"/>
        </w:rPr>
      </w:pPr>
      <w:r>
        <w:rPr>
          <w:rFonts w:ascii="Times New Roman" w:hAnsi="Times New Roman" w:cs="Times New Roman"/>
          <w:sz w:val="24"/>
          <w:szCs w:val="24"/>
        </w:rPr>
        <w:t xml:space="preserve">             IT’S</w:t>
      </w:r>
      <w:r w:rsidR="006979F7">
        <w:rPr>
          <w:rFonts w:ascii="Times New Roman" w:hAnsi="Times New Roman" w:cs="Times New Roman"/>
          <w:sz w:val="24"/>
          <w:szCs w:val="24"/>
        </w:rPr>
        <w:t xml:space="preserve"> EFFECT ON HUMANS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6979F7">
        <w:rPr>
          <w:rFonts w:ascii="Times New Roman" w:hAnsi="Times New Roman" w:cs="Times New Roman"/>
          <w:sz w:val="24"/>
          <w:szCs w:val="24"/>
        </w:rPr>
        <w:t>14-16</w:t>
      </w:r>
    </w:p>
    <w:p w:rsidR="006979F7" w:rsidRDefault="006979F7" w:rsidP="00065ED7">
      <w:pPr>
        <w:spacing w:after="0" w:line="360" w:lineRule="auto"/>
        <w:ind w:left="152"/>
        <w:jc w:val="both"/>
        <w:rPr>
          <w:rFonts w:ascii="Times New Roman" w:hAnsi="Times New Roman" w:cs="Times New Roman"/>
          <w:sz w:val="24"/>
          <w:szCs w:val="24"/>
        </w:rPr>
      </w:pPr>
      <w:r>
        <w:rPr>
          <w:rFonts w:ascii="Times New Roman" w:hAnsi="Times New Roman" w:cs="Times New Roman"/>
          <w:sz w:val="24"/>
          <w:szCs w:val="24"/>
        </w:rPr>
        <w:t xml:space="preserve">2.8      </w:t>
      </w:r>
      <w:r w:rsidR="00A60089">
        <w:rPr>
          <w:rFonts w:ascii="Times New Roman" w:hAnsi="Times New Roman" w:cs="Times New Roman"/>
          <w:sz w:val="24"/>
          <w:szCs w:val="24"/>
        </w:rPr>
        <w:t xml:space="preserve"> </w:t>
      </w:r>
      <w:r>
        <w:rPr>
          <w:rFonts w:ascii="Times New Roman" w:hAnsi="Times New Roman" w:cs="Times New Roman"/>
          <w:sz w:val="24"/>
          <w:szCs w:val="24"/>
        </w:rPr>
        <w:t>LIMITATIONS AND SIDE EFFECTS OF USING LEMON GRASS</w:t>
      </w:r>
      <w:r>
        <w:rPr>
          <w:rFonts w:ascii="Times New Roman" w:hAnsi="Times New Roman" w:cs="Times New Roman"/>
          <w:sz w:val="24"/>
          <w:szCs w:val="24"/>
        </w:rPr>
        <w:tab/>
        <w:t>16</w:t>
      </w:r>
    </w:p>
    <w:p w:rsidR="006979F7" w:rsidRDefault="00A60089" w:rsidP="00065ED7">
      <w:pPr>
        <w:spacing w:after="0" w:line="360" w:lineRule="auto"/>
        <w:ind w:left="152"/>
        <w:jc w:val="both"/>
        <w:rPr>
          <w:rFonts w:ascii="Times New Roman" w:hAnsi="Times New Roman" w:cs="Times New Roman"/>
          <w:sz w:val="24"/>
          <w:szCs w:val="24"/>
        </w:rPr>
      </w:pPr>
      <w:r>
        <w:rPr>
          <w:rFonts w:ascii="Times New Roman" w:hAnsi="Times New Roman" w:cs="Times New Roman"/>
          <w:sz w:val="24"/>
          <w:szCs w:val="24"/>
        </w:rPr>
        <w:t xml:space="preserve">2.9       </w:t>
      </w:r>
      <w:r w:rsidR="006979F7">
        <w:rPr>
          <w:rFonts w:ascii="Times New Roman" w:hAnsi="Times New Roman" w:cs="Times New Roman"/>
          <w:sz w:val="24"/>
          <w:szCs w:val="24"/>
        </w:rPr>
        <w:t>ECONOMIC IMPORTANCE OF LEMON GRASS</w:t>
      </w:r>
      <w:r w:rsidR="006979F7">
        <w:rPr>
          <w:rFonts w:ascii="Times New Roman" w:hAnsi="Times New Roman" w:cs="Times New Roman"/>
          <w:sz w:val="24"/>
          <w:szCs w:val="24"/>
        </w:rPr>
        <w:tab/>
      </w:r>
      <w:r w:rsidR="006979F7">
        <w:rPr>
          <w:rFonts w:ascii="Times New Roman" w:hAnsi="Times New Roman" w:cs="Times New Roman"/>
          <w:sz w:val="24"/>
          <w:szCs w:val="24"/>
        </w:rPr>
        <w:tab/>
      </w:r>
      <w:r w:rsidR="006979F7">
        <w:rPr>
          <w:rFonts w:ascii="Times New Roman" w:hAnsi="Times New Roman" w:cs="Times New Roman"/>
          <w:sz w:val="24"/>
          <w:szCs w:val="24"/>
        </w:rPr>
        <w:tab/>
        <w:t>17</w:t>
      </w:r>
    </w:p>
    <w:p w:rsidR="006979F7" w:rsidRDefault="006979F7" w:rsidP="00065ED7">
      <w:pPr>
        <w:jc w:val="both"/>
      </w:pPr>
    </w:p>
    <w:p w:rsidR="00055C67" w:rsidRDefault="00055C67" w:rsidP="00065ED7">
      <w:pPr>
        <w:spacing w:after="0" w:line="360" w:lineRule="auto"/>
        <w:ind w:left="152"/>
        <w:jc w:val="both"/>
        <w:rPr>
          <w:rFonts w:ascii="Times New Roman" w:hAnsi="Times New Roman" w:cs="Times New Roman"/>
          <w:b/>
          <w:bCs/>
          <w:sz w:val="24"/>
          <w:szCs w:val="24"/>
        </w:rPr>
      </w:pPr>
    </w:p>
    <w:p w:rsidR="0065753F" w:rsidRDefault="0065753F" w:rsidP="00065ED7">
      <w:pPr>
        <w:spacing w:after="0" w:line="360" w:lineRule="auto"/>
        <w:ind w:left="152"/>
        <w:jc w:val="both"/>
        <w:rPr>
          <w:rFonts w:ascii="Times New Roman" w:hAnsi="Times New Roman" w:cs="Times New Roman"/>
          <w:b/>
          <w:bCs/>
          <w:sz w:val="24"/>
          <w:szCs w:val="24"/>
        </w:rPr>
      </w:pPr>
    </w:p>
    <w:p w:rsidR="0065753F" w:rsidRDefault="0065753F" w:rsidP="00065ED7">
      <w:pPr>
        <w:spacing w:after="0" w:line="360" w:lineRule="auto"/>
        <w:ind w:left="152"/>
        <w:jc w:val="both"/>
        <w:rPr>
          <w:rFonts w:ascii="Times New Roman" w:hAnsi="Times New Roman" w:cs="Times New Roman"/>
          <w:b/>
          <w:bCs/>
          <w:sz w:val="24"/>
          <w:szCs w:val="24"/>
        </w:rPr>
      </w:pPr>
    </w:p>
    <w:p w:rsidR="006B0359" w:rsidRDefault="006B0359" w:rsidP="00065ED7">
      <w:pPr>
        <w:spacing w:after="0" w:line="360" w:lineRule="auto"/>
        <w:ind w:left="152"/>
        <w:jc w:val="both"/>
        <w:rPr>
          <w:rFonts w:ascii="Times New Roman" w:hAnsi="Times New Roman" w:cs="Times New Roman"/>
          <w:b/>
          <w:bCs/>
          <w:sz w:val="24"/>
          <w:szCs w:val="24"/>
        </w:rPr>
      </w:pPr>
      <w:r>
        <w:rPr>
          <w:rFonts w:ascii="Times New Roman" w:hAnsi="Times New Roman" w:cs="Times New Roman"/>
          <w:b/>
          <w:bCs/>
          <w:sz w:val="24"/>
          <w:szCs w:val="24"/>
        </w:rPr>
        <w:lastRenderedPageBreak/>
        <w:t>CHAPTER THREE</w:t>
      </w:r>
    </w:p>
    <w:p w:rsidR="006B0359" w:rsidRDefault="006B0359" w:rsidP="00065ED7">
      <w:pPr>
        <w:spacing w:after="0" w:line="360" w:lineRule="auto"/>
        <w:ind w:left="152"/>
        <w:jc w:val="both"/>
        <w:rPr>
          <w:rFonts w:ascii="Times New Roman" w:hAnsi="Times New Roman" w:cs="Times New Roman"/>
          <w:sz w:val="24"/>
          <w:szCs w:val="24"/>
        </w:rPr>
      </w:pPr>
      <w:r>
        <w:rPr>
          <w:rFonts w:ascii="Times New Roman" w:hAnsi="Times New Roman" w:cs="Times New Roman"/>
          <w:sz w:val="24"/>
          <w:szCs w:val="24"/>
        </w:rPr>
        <w:t>3.0        METHODOLOGY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18</w:t>
      </w:r>
    </w:p>
    <w:p w:rsidR="006B0359" w:rsidRDefault="006B0359" w:rsidP="00065ED7">
      <w:pPr>
        <w:spacing w:after="0" w:line="360" w:lineRule="auto"/>
        <w:ind w:left="152"/>
        <w:jc w:val="both"/>
        <w:rPr>
          <w:rFonts w:ascii="Times New Roman" w:hAnsi="Times New Roman" w:cs="Times New Roman"/>
          <w:sz w:val="24"/>
          <w:szCs w:val="24"/>
        </w:rPr>
      </w:pPr>
      <w:r>
        <w:rPr>
          <w:rFonts w:ascii="Times New Roman" w:hAnsi="Times New Roman" w:cs="Times New Roman"/>
          <w:sz w:val="24"/>
          <w:szCs w:val="24"/>
        </w:rPr>
        <w:t>3.1         EXPERIMENTAL SITE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18</w:t>
      </w:r>
    </w:p>
    <w:p w:rsidR="006B0359" w:rsidRDefault="006B0359" w:rsidP="00065ED7">
      <w:pPr>
        <w:spacing w:after="0" w:line="360" w:lineRule="auto"/>
        <w:ind w:left="152"/>
        <w:jc w:val="both"/>
        <w:rPr>
          <w:rFonts w:ascii="Times New Roman" w:hAnsi="Times New Roman" w:cs="Times New Roman"/>
          <w:sz w:val="24"/>
          <w:szCs w:val="24"/>
        </w:rPr>
      </w:pPr>
      <w:r>
        <w:rPr>
          <w:rFonts w:ascii="Times New Roman" w:hAnsi="Times New Roman" w:cs="Times New Roman"/>
          <w:sz w:val="24"/>
          <w:szCs w:val="24"/>
        </w:rPr>
        <w:t>3.2         COLLECTION OF PLANT SAMPLE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18</w:t>
      </w:r>
    </w:p>
    <w:p w:rsidR="006B0359" w:rsidRDefault="006B0359" w:rsidP="00065ED7">
      <w:pPr>
        <w:spacing w:after="0" w:line="360" w:lineRule="auto"/>
        <w:ind w:left="152"/>
        <w:jc w:val="both"/>
        <w:rPr>
          <w:rFonts w:ascii="Times New Roman" w:hAnsi="Times New Roman" w:cs="Times New Roman"/>
          <w:sz w:val="24"/>
          <w:szCs w:val="24"/>
        </w:rPr>
      </w:pPr>
      <w:r>
        <w:rPr>
          <w:rFonts w:ascii="Times New Roman" w:hAnsi="Times New Roman" w:cs="Times New Roman"/>
          <w:sz w:val="24"/>
          <w:szCs w:val="24"/>
        </w:rPr>
        <w:t>3.3         EXTRACTION PROCESS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18-19</w:t>
      </w:r>
    </w:p>
    <w:p w:rsidR="006B0359" w:rsidRDefault="006B0359" w:rsidP="00065ED7">
      <w:pPr>
        <w:spacing w:after="0" w:line="360" w:lineRule="auto"/>
        <w:ind w:left="152"/>
        <w:jc w:val="both"/>
        <w:rPr>
          <w:rFonts w:ascii="Times New Roman" w:hAnsi="Times New Roman" w:cs="Times New Roman"/>
          <w:sz w:val="24"/>
          <w:szCs w:val="24"/>
        </w:rPr>
      </w:pPr>
      <w:r>
        <w:rPr>
          <w:rFonts w:ascii="Times New Roman" w:hAnsi="Times New Roman" w:cs="Times New Roman"/>
          <w:sz w:val="24"/>
          <w:szCs w:val="24"/>
        </w:rPr>
        <w:t>3.4         TEST MICROORGANISMS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19</w:t>
      </w:r>
    </w:p>
    <w:p w:rsidR="006B0359" w:rsidRDefault="006B0359" w:rsidP="00065ED7">
      <w:pPr>
        <w:spacing w:after="0" w:line="360" w:lineRule="auto"/>
        <w:ind w:left="152"/>
        <w:jc w:val="both"/>
        <w:rPr>
          <w:rFonts w:ascii="Times New Roman" w:hAnsi="Times New Roman" w:cs="Times New Roman"/>
          <w:sz w:val="24"/>
          <w:szCs w:val="24"/>
        </w:rPr>
      </w:pPr>
      <w:r>
        <w:rPr>
          <w:rFonts w:ascii="Times New Roman" w:hAnsi="Times New Roman" w:cs="Times New Roman"/>
          <w:sz w:val="24"/>
          <w:szCs w:val="24"/>
        </w:rPr>
        <w:t>3.5         INOCULUM PREPARATION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19</w:t>
      </w:r>
    </w:p>
    <w:p w:rsidR="006B0359" w:rsidRDefault="006B0359" w:rsidP="00065ED7">
      <w:pPr>
        <w:spacing w:after="0" w:line="360" w:lineRule="auto"/>
        <w:ind w:left="152"/>
        <w:jc w:val="both"/>
        <w:rPr>
          <w:rFonts w:ascii="Times New Roman" w:hAnsi="Times New Roman" w:cs="Times New Roman"/>
          <w:sz w:val="24"/>
          <w:szCs w:val="24"/>
        </w:rPr>
      </w:pPr>
      <w:r>
        <w:rPr>
          <w:rFonts w:ascii="Times New Roman" w:hAnsi="Times New Roman" w:cs="Times New Roman"/>
          <w:sz w:val="24"/>
          <w:szCs w:val="24"/>
        </w:rPr>
        <w:t xml:space="preserve">3.6         PHYTOCHEMICAL SCREENING OF LEMON GRASS </w:t>
      </w:r>
    </w:p>
    <w:p w:rsidR="006B0359" w:rsidRDefault="006B0359" w:rsidP="00065ED7">
      <w:pPr>
        <w:spacing w:after="0" w:line="360" w:lineRule="auto"/>
        <w:ind w:left="152"/>
        <w:jc w:val="both"/>
        <w:rPr>
          <w:rFonts w:ascii="Times New Roman" w:hAnsi="Times New Roman" w:cs="Times New Roman"/>
          <w:sz w:val="24"/>
          <w:szCs w:val="24"/>
        </w:rPr>
      </w:pPr>
      <w:r>
        <w:rPr>
          <w:rFonts w:ascii="Times New Roman" w:hAnsi="Times New Roman" w:cs="Times New Roman"/>
          <w:sz w:val="24"/>
          <w:szCs w:val="24"/>
        </w:rPr>
        <w:t xml:space="preserve">              EXTRACTS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19-20</w:t>
      </w:r>
    </w:p>
    <w:p w:rsidR="00CB7884" w:rsidRDefault="006B0359" w:rsidP="00065ED7">
      <w:pPr>
        <w:spacing w:after="0" w:line="360" w:lineRule="auto"/>
        <w:ind w:left="152"/>
        <w:jc w:val="both"/>
        <w:rPr>
          <w:rFonts w:ascii="Times New Roman" w:hAnsi="Times New Roman" w:cs="Times New Roman"/>
          <w:b/>
          <w:bCs/>
          <w:sz w:val="24"/>
          <w:szCs w:val="24"/>
        </w:rPr>
      </w:pPr>
      <w:r>
        <w:rPr>
          <w:rFonts w:ascii="Times New Roman" w:hAnsi="Times New Roman" w:cs="Times New Roman"/>
          <w:sz w:val="24"/>
          <w:szCs w:val="24"/>
        </w:rPr>
        <w:t>3.7         DETERMINATION OF ANTIBACTERIAL ACTIVITY</w:t>
      </w:r>
      <w:r>
        <w:rPr>
          <w:rFonts w:ascii="Times New Roman" w:hAnsi="Times New Roman" w:cs="Times New Roman"/>
          <w:sz w:val="24"/>
          <w:szCs w:val="24"/>
        </w:rPr>
        <w:tab/>
      </w:r>
      <w:r>
        <w:rPr>
          <w:rFonts w:ascii="Times New Roman" w:hAnsi="Times New Roman" w:cs="Times New Roman"/>
          <w:sz w:val="24"/>
          <w:szCs w:val="24"/>
        </w:rPr>
        <w:tab/>
        <w:t xml:space="preserve">  21</w:t>
      </w:r>
      <w:r>
        <w:rPr>
          <w:rFonts w:ascii="Times New Roman" w:hAnsi="Times New Roman" w:cs="Times New Roman"/>
          <w:sz w:val="24"/>
          <w:szCs w:val="24"/>
        </w:rPr>
        <w:tab/>
      </w:r>
    </w:p>
    <w:p w:rsidR="006B0359" w:rsidRDefault="006B0359" w:rsidP="00065ED7">
      <w:pPr>
        <w:spacing w:after="0" w:line="360" w:lineRule="auto"/>
        <w:ind w:left="152"/>
        <w:jc w:val="both"/>
        <w:rPr>
          <w:rFonts w:ascii="Times New Roman" w:hAnsi="Times New Roman" w:cs="Times New Roman"/>
          <w:b/>
          <w:bCs/>
          <w:sz w:val="24"/>
          <w:szCs w:val="24"/>
        </w:rPr>
      </w:pPr>
      <w:r>
        <w:rPr>
          <w:rFonts w:ascii="Times New Roman" w:hAnsi="Times New Roman" w:cs="Times New Roman"/>
          <w:b/>
          <w:bCs/>
          <w:sz w:val="24"/>
          <w:szCs w:val="24"/>
        </w:rPr>
        <w:t>CHAPTER FOUR</w:t>
      </w:r>
    </w:p>
    <w:p w:rsidR="006B0359" w:rsidRDefault="006B0359" w:rsidP="00065ED7">
      <w:pPr>
        <w:spacing w:after="0" w:line="360" w:lineRule="auto"/>
        <w:ind w:left="152"/>
        <w:jc w:val="both"/>
        <w:rPr>
          <w:rFonts w:ascii="Times New Roman" w:hAnsi="Times New Roman" w:cs="Times New Roman"/>
          <w:sz w:val="24"/>
          <w:szCs w:val="24"/>
        </w:rPr>
      </w:pPr>
      <w:r>
        <w:rPr>
          <w:rFonts w:ascii="Times New Roman" w:hAnsi="Times New Roman" w:cs="Times New Roman"/>
          <w:sz w:val="24"/>
          <w:szCs w:val="24"/>
        </w:rPr>
        <w:t>4.0           RESULTS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22</w:t>
      </w:r>
    </w:p>
    <w:p w:rsidR="006B0359" w:rsidRDefault="006B0359" w:rsidP="00065ED7">
      <w:pPr>
        <w:spacing w:after="0" w:line="360" w:lineRule="auto"/>
        <w:ind w:left="152"/>
        <w:jc w:val="both"/>
        <w:rPr>
          <w:rFonts w:ascii="Times New Roman" w:hAnsi="Times New Roman" w:cs="Times New Roman"/>
          <w:sz w:val="24"/>
          <w:szCs w:val="24"/>
        </w:rPr>
      </w:pPr>
      <w:r>
        <w:rPr>
          <w:rFonts w:ascii="Times New Roman" w:hAnsi="Times New Roman" w:cs="Times New Roman"/>
          <w:sz w:val="24"/>
          <w:szCs w:val="24"/>
        </w:rPr>
        <w:t>4.1           PHYSICAL APPEARANCE OF THE EXTRACTS RECOVERED</w:t>
      </w:r>
      <w:r>
        <w:rPr>
          <w:rFonts w:ascii="Times New Roman" w:hAnsi="Times New Roman" w:cs="Times New Roman"/>
          <w:sz w:val="24"/>
          <w:szCs w:val="24"/>
        </w:rPr>
        <w:tab/>
        <w:t xml:space="preserve">  22</w:t>
      </w:r>
    </w:p>
    <w:p w:rsidR="006B0359" w:rsidRDefault="006B0359" w:rsidP="00065ED7">
      <w:pPr>
        <w:spacing w:after="0" w:line="360" w:lineRule="auto"/>
        <w:ind w:left="152"/>
        <w:jc w:val="both"/>
        <w:rPr>
          <w:rFonts w:ascii="Times New Roman" w:hAnsi="Times New Roman" w:cs="Times New Roman"/>
          <w:sz w:val="24"/>
          <w:szCs w:val="24"/>
        </w:rPr>
      </w:pPr>
      <w:r>
        <w:rPr>
          <w:rFonts w:ascii="Times New Roman" w:hAnsi="Times New Roman" w:cs="Times New Roman"/>
          <w:sz w:val="24"/>
          <w:szCs w:val="24"/>
        </w:rPr>
        <w:t>4.2           PHYTOCHEMICAL SCREENING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23</w:t>
      </w:r>
    </w:p>
    <w:p w:rsidR="006B0359" w:rsidRDefault="006B0359" w:rsidP="00065ED7">
      <w:pPr>
        <w:spacing w:after="0" w:line="360" w:lineRule="auto"/>
        <w:ind w:left="152"/>
        <w:jc w:val="both"/>
        <w:rPr>
          <w:rFonts w:ascii="Times New Roman" w:hAnsi="Times New Roman" w:cs="Times New Roman"/>
          <w:sz w:val="24"/>
          <w:szCs w:val="24"/>
        </w:rPr>
      </w:pPr>
      <w:r>
        <w:rPr>
          <w:rFonts w:ascii="Times New Roman" w:hAnsi="Times New Roman" w:cs="Times New Roman"/>
          <w:sz w:val="24"/>
          <w:szCs w:val="24"/>
        </w:rPr>
        <w:t xml:space="preserve">4.3          ANTIBACTERIAL ACTIVITY OF METHANOIC EXTRACTS OF </w:t>
      </w:r>
    </w:p>
    <w:p w:rsidR="006B0359" w:rsidRDefault="006B0359" w:rsidP="00065ED7">
      <w:pPr>
        <w:spacing w:after="0" w:line="360" w:lineRule="auto"/>
        <w:ind w:left="152"/>
        <w:jc w:val="both"/>
        <w:rPr>
          <w:rFonts w:ascii="Times New Roman" w:hAnsi="Times New Roman" w:cs="Times New Roman"/>
          <w:sz w:val="24"/>
          <w:szCs w:val="24"/>
        </w:rPr>
      </w:pPr>
      <w:r>
        <w:rPr>
          <w:rFonts w:ascii="Times New Roman" w:hAnsi="Times New Roman" w:cs="Times New Roman"/>
          <w:sz w:val="24"/>
          <w:szCs w:val="24"/>
        </w:rPr>
        <w:t xml:space="preserve">                LEMON GRASS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24</w:t>
      </w:r>
    </w:p>
    <w:p w:rsidR="006B0359" w:rsidRDefault="006B0359" w:rsidP="00065ED7">
      <w:pPr>
        <w:spacing w:after="0" w:line="360" w:lineRule="auto"/>
        <w:ind w:left="152"/>
        <w:jc w:val="both"/>
        <w:rPr>
          <w:rFonts w:ascii="Times New Roman" w:hAnsi="Times New Roman" w:cs="Times New Roman"/>
          <w:sz w:val="24"/>
          <w:szCs w:val="24"/>
        </w:rPr>
      </w:pPr>
      <w:r>
        <w:rPr>
          <w:rFonts w:ascii="Times New Roman" w:hAnsi="Times New Roman" w:cs="Times New Roman"/>
          <w:sz w:val="24"/>
          <w:szCs w:val="24"/>
        </w:rPr>
        <w:t>4.4           DISCUSSION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25-26</w:t>
      </w:r>
    </w:p>
    <w:p w:rsidR="00CB7884" w:rsidRDefault="00D70B39" w:rsidP="00065ED7">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CHAPTER FIVE</w:t>
      </w:r>
    </w:p>
    <w:p w:rsidR="00CB7884" w:rsidRDefault="00D70B39" w:rsidP="00065ED7">
      <w:pPr>
        <w:spacing w:after="0" w:line="360" w:lineRule="auto"/>
        <w:ind w:left="152"/>
        <w:jc w:val="both"/>
        <w:rPr>
          <w:rFonts w:ascii="Times New Roman" w:hAnsi="Times New Roman" w:cs="Times New Roman"/>
          <w:sz w:val="24"/>
          <w:szCs w:val="24"/>
        </w:rPr>
      </w:pPr>
      <w:r>
        <w:rPr>
          <w:rFonts w:ascii="Times New Roman" w:hAnsi="Times New Roman" w:cs="Times New Roman"/>
          <w:sz w:val="24"/>
          <w:szCs w:val="24"/>
        </w:rPr>
        <w:t>5.0           CONCLUSION AND RECOMMENDATION</w:t>
      </w:r>
      <w:r w:rsidR="006B0359">
        <w:rPr>
          <w:rFonts w:ascii="Times New Roman" w:hAnsi="Times New Roman" w:cs="Times New Roman"/>
          <w:sz w:val="24"/>
          <w:szCs w:val="24"/>
        </w:rPr>
        <w:tab/>
      </w:r>
      <w:r w:rsidR="006B0359">
        <w:rPr>
          <w:rFonts w:ascii="Times New Roman" w:hAnsi="Times New Roman" w:cs="Times New Roman"/>
          <w:sz w:val="24"/>
          <w:szCs w:val="24"/>
        </w:rPr>
        <w:tab/>
      </w:r>
      <w:r w:rsidR="006B0359">
        <w:rPr>
          <w:rFonts w:ascii="Times New Roman" w:hAnsi="Times New Roman" w:cs="Times New Roman"/>
          <w:sz w:val="24"/>
          <w:szCs w:val="24"/>
        </w:rPr>
        <w:tab/>
      </w:r>
      <w:r w:rsidR="006B0359">
        <w:rPr>
          <w:rFonts w:ascii="Times New Roman" w:hAnsi="Times New Roman" w:cs="Times New Roman"/>
          <w:sz w:val="24"/>
          <w:szCs w:val="24"/>
        </w:rPr>
        <w:tab/>
        <w:t>27</w:t>
      </w:r>
    </w:p>
    <w:p w:rsidR="00CB7884" w:rsidRDefault="00D70B39" w:rsidP="00065ED7">
      <w:pPr>
        <w:spacing w:after="0" w:line="360" w:lineRule="auto"/>
        <w:ind w:left="152"/>
        <w:jc w:val="both"/>
        <w:rPr>
          <w:rFonts w:ascii="Times New Roman" w:hAnsi="Times New Roman" w:cs="Times New Roman"/>
          <w:sz w:val="24"/>
          <w:szCs w:val="24"/>
        </w:rPr>
      </w:pPr>
      <w:r>
        <w:rPr>
          <w:rFonts w:ascii="Times New Roman" w:hAnsi="Times New Roman" w:cs="Times New Roman"/>
          <w:sz w:val="24"/>
          <w:szCs w:val="24"/>
        </w:rPr>
        <w:t>5.1           CONCLUSION</w:t>
      </w:r>
      <w:r w:rsidR="006B0359">
        <w:rPr>
          <w:rFonts w:ascii="Times New Roman" w:hAnsi="Times New Roman" w:cs="Times New Roman"/>
          <w:sz w:val="24"/>
          <w:szCs w:val="24"/>
        </w:rPr>
        <w:tab/>
      </w:r>
      <w:r w:rsidR="006B0359">
        <w:rPr>
          <w:rFonts w:ascii="Times New Roman" w:hAnsi="Times New Roman" w:cs="Times New Roman"/>
          <w:sz w:val="24"/>
          <w:szCs w:val="24"/>
        </w:rPr>
        <w:tab/>
      </w:r>
      <w:r w:rsidR="006B0359">
        <w:rPr>
          <w:rFonts w:ascii="Times New Roman" w:hAnsi="Times New Roman" w:cs="Times New Roman"/>
          <w:sz w:val="24"/>
          <w:szCs w:val="24"/>
        </w:rPr>
        <w:tab/>
      </w:r>
      <w:r w:rsidR="006B0359">
        <w:rPr>
          <w:rFonts w:ascii="Times New Roman" w:hAnsi="Times New Roman" w:cs="Times New Roman"/>
          <w:sz w:val="24"/>
          <w:szCs w:val="24"/>
        </w:rPr>
        <w:tab/>
      </w:r>
      <w:r w:rsidR="006B0359">
        <w:rPr>
          <w:rFonts w:ascii="Times New Roman" w:hAnsi="Times New Roman" w:cs="Times New Roman"/>
          <w:sz w:val="24"/>
          <w:szCs w:val="24"/>
        </w:rPr>
        <w:tab/>
      </w:r>
      <w:r w:rsidR="006B0359">
        <w:rPr>
          <w:rFonts w:ascii="Times New Roman" w:hAnsi="Times New Roman" w:cs="Times New Roman"/>
          <w:sz w:val="24"/>
          <w:szCs w:val="24"/>
        </w:rPr>
        <w:tab/>
      </w:r>
      <w:r w:rsidR="006B0359">
        <w:rPr>
          <w:rFonts w:ascii="Times New Roman" w:hAnsi="Times New Roman" w:cs="Times New Roman"/>
          <w:sz w:val="24"/>
          <w:szCs w:val="24"/>
        </w:rPr>
        <w:tab/>
      </w:r>
      <w:r w:rsidR="006B0359">
        <w:rPr>
          <w:rFonts w:ascii="Times New Roman" w:hAnsi="Times New Roman" w:cs="Times New Roman"/>
          <w:sz w:val="24"/>
          <w:szCs w:val="24"/>
        </w:rPr>
        <w:tab/>
        <w:t>27</w:t>
      </w:r>
    </w:p>
    <w:p w:rsidR="00CB7884" w:rsidRDefault="00D70B39" w:rsidP="00065ED7">
      <w:pPr>
        <w:spacing w:after="0" w:line="360" w:lineRule="auto"/>
        <w:ind w:left="152"/>
        <w:jc w:val="both"/>
        <w:rPr>
          <w:rFonts w:ascii="Times New Roman" w:hAnsi="Times New Roman" w:cs="Times New Roman"/>
          <w:sz w:val="24"/>
          <w:szCs w:val="24"/>
        </w:rPr>
      </w:pPr>
      <w:r>
        <w:rPr>
          <w:rFonts w:ascii="Times New Roman" w:hAnsi="Times New Roman" w:cs="Times New Roman"/>
          <w:sz w:val="24"/>
          <w:szCs w:val="24"/>
        </w:rPr>
        <w:t>5.2           RECOMMENDATION</w:t>
      </w:r>
      <w:r w:rsidR="006B0359">
        <w:rPr>
          <w:rFonts w:ascii="Times New Roman" w:hAnsi="Times New Roman" w:cs="Times New Roman"/>
          <w:sz w:val="24"/>
          <w:szCs w:val="24"/>
        </w:rPr>
        <w:tab/>
      </w:r>
      <w:r w:rsidR="006B0359">
        <w:rPr>
          <w:rFonts w:ascii="Times New Roman" w:hAnsi="Times New Roman" w:cs="Times New Roman"/>
          <w:sz w:val="24"/>
          <w:szCs w:val="24"/>
        </w:rPr>
        <w:tab/>
      </w:r>
      <w:r w:rsidR="006B0359">
        <w:rPr>
          <w:rFonts w:ascii="Times New Roman" w:hAnsi="Times New Roman" w:cs="Times New Roman"/>
          <w:sz w:val="24"/>
          <w:szCs w:val="24"/>
        </w:rPr>
        <w:tab/>
      </w:r>
      <w:r w:rsidR="006B0359">
        <w:rPr>
          <w:rFonts w:ascii="Times New Roman" w:hAnsi="Times New Roman" w:cs="Times New Roman"/>
          <w:sz w:val="24"/>
          <w:szCs w:val="24"/>
        </w:rPr>
        <w:tab/>
      </w:r>
      <w:r w:rsidR="006B0359">
        <w:rPr>
          <w:rFonts w:ascii="Times New Roman" w:hAnsi="Times New Roman" w:cs="Times New Roman"/>
          <w:sz w:val="24"/>
          <w:szCs w:val="24"/>
        </w:rPr>
        <w:tab/>
      </w:r>
      <w:r w:rsidR="006B0359">
        <w:rPr>
          <w:rFonts w:ascii="Times New Roman" w:hAnsi="Times New Roman" w:cs="Times New Roman"/>
          <w:sz w:val="24"/>
          <w:szCs w:val="24"/>
        </w:rPr>
        <w:tab/>
      </w:r>
      <w:r w:rsidR="006B0359">
        <w:rPr>
          <w:rFonts w:ascii="Times New Roman" w:hAnsi="Times New Roman" w:cs="Times New Roman"/>
          <w:sz w:val="24"/>
          <w:szCs w:val="24"/>
        </w:rPr>
        <w:tab/>
        <w:t>27</w:t>
      </w:r>
    </w:p>
    <w:p w:rsidR="00CB7884" w:rsidRDefault="00D70B39" w:rsidP="00065ED7">
      <w:pPr>
        <w:spacing w:after="0" w:line="360" w:lineRule="auto"/>
        <w:ind w:left="152"/>
        <w:jc w:val="both"/>
        <w:rPr>
          <w:rFonts w:ascii="Times New Roman" w:hAnsi="Times New Roman" w:cs="Times New Roman"/>
          <w:sz w:val="24"/>
          <w:szCs w:val="24"/>
        </w:rPr>
      </w:pPr>
      <w:r>
        <w:rPr>
          <w:rFonts w:ascii="Times New Roman" w:hAnsi="Times New Roman" w:cs="Times New Roman"/>
          <w:sz w:val="24"/>
          <w:szCs w:val="24"/>
        </w:rPr>
        <w:t>REFERENCES</w:t>
      </w:r>
      <w:r w:rsidR="006B0359">
        <w:rPr>
          <w:rFonts w:ascii="Times New Roman" w:hAnsi="Times New Roman" w:cs="Times New Roman"/>
          <w:sz w:val="24"/>
          <w:szCs w:val="24"/>
        </w:rPr>
        <w:tab/>
      </w:r>
      <w:r w:rsidR="006B0359">
        <w:rPr>
          <w:rFonts w:ascii="Times New Roman" w:hAnsi="Times New Roman" w:cs="Times New Roman"/>
          <w:sz w:val="24"/>
          <w:szCs w:val="24"/>
        </w:rPr>
        <w:tab/>
      </w:r>
      <w:r w:rsidR="006B0359">
        <w:rPr>
          <w:rFonts w:ascii="Times New Roman" w:hAnsi="Times New Roman" w:cs="Times New Roman"/>
          <w:sz w:val="24"/>
          <w:szCs w:val="24"/>
        </w:rPr>
        <w:tab/>
      </w:r>
      <w:r w:rsidR="006B0359">
        <w:rPr>
          <w:rFonts w:ascii="Times New Roman" w:hAnsi="Times New Roman" w:cs="Times New Roman"/>
          <w:sz w:val="24"/>
          <w:szCs w:val="24"/>
        </w:rPr>
        <w:tab/>
      </w:r>
      <w:r w:rsidR="006B0359">
        <w:rPr>
          <w:rFonts w:ascii="Times New Roman" w:hAnsi="Times New Roman" w:cs="Times New Roman"/>
          <w:sz w:val="24"/>
          <w:szCs w:val="24"/>
        </w:rPr>
        <w:tab/>
      </w:r>
      <w:r w:rsidR="006B0359">
        <w:rPr>
          <w:rFonts w:ascii="Times New Roman" w:hAnsi="Times New Roman" w:cs="Times New Roman"/>
          <w:sz w:val="24"/>
          <w:szCs w:val="24"/>
        </w:rPr>
        <w:tab/>
      </w:r>
      <w:r w:rsidR="006B0359">
        <w:rPr>
          <w:rFonts w:ascii="Times New Roman" w:hAnsi="Times New Roman" w:cs="Times New Roman"/>
          <w:sz w:val="24"/>
          <w:szCs w:val="24"/>
        </w:rPr>
        <w:tab/>
      </w:r>
      <w:r w:rsidR="006B0359">
        <w:rPr>
          <w:rFonts w:ascii="Times New Roman" w:hAnsi="Times New Roman" w:cs="Times New Roman"/>
          <w:sz w:val="24"/>
          <w:szCs w:val="24"/>
        </w:rPr>
        <w:tab/>
      </w:r>
      <w:r w:rsidR="006B0359">
        <w:rPr>
          <w:rFonts w:ascii="Times New Roman" w:hAnsi="Times New Roman" w:cs="Times New Roman"/>
          <w:sz w:val="24"/>
          <w:szCs w:val="24"/>
        </w:rPr>
        <w:tab/>
        <w:t>28-35</w:t>
      </w:r>
    </w:p>
    <w:p w:rsidR="00CB7884" w:rsidRDefault="00CB7884" w:rsidP="00065ED7">
      <w:pPr>
        <w:spacing w:after="0" w:line="360" w:lineRule="auto"/>
        <w:ind w:left="152"/>
        <w:jc w:val="both"/>
        <w:rPr>
          <w:rFonts w:ascii="Times New Roman" w:hAnsi="Times New Roman" w:cs="Times New Roman"/>
          <w:sz w:val="24"/>
          <w:szCs w:val="24"/>
        </w:rPr>
      </w:pPr>
    </w:p>
    <w:p w:rsidR="00CB7884" w:rsidRDefault="00CB7884" w:rsidP="00065ED7">
      <w:pPr>
        <w:spacing w:after="0" w:line="360" w:lineRule="auto"/>
        <w:ind w:left="152"/>
        <w:jc w:val="both"/>
        <w:rPr>
          <w:rFonts w:ascii="Times New Roman" w:hAnsi="Times New Roman" w:cs="Times New Roman"/>
          <w:sz w:val="24"/>
          <w:szCs w:val="24"/>
        </w:rPr>
      </w:pPr>
    </w:p>
    <w:p w:rsidR="00CB7884" w:rsidRDefault="00CB7884" w:rsidP="00065ED7">
      <w:pPr>
        <w:spacing w:after="0" w:line="360" w:lineRule="auto"/>
        <w:ind w:left="152"/>
        <w:jc w:val="both"/>
        <w:rPr>
          <w:rFonts w:ascii="Times New Roman" w:hAnsi="Times New Roman" w:cs="Times New Roman"/>
          <w:sz w:val="24"/>
          <w:szCs w:val="24"/>
        </w:rPr>
      </w:pPr>
    </w:p>
    <w:p w:rsidR="00CB7884" w:rsidRDefault="00CB7884" w:rsidP="00065ED7">
      <w:pPr>
        <w:spacing w:after="0" w:line="360" w:lineRule="auto"/>
        <w:ind w:left="152"/>
        <w:jc w:val="both"/>
        <w:rPr>
          <w:rFonts w:ascii="Times New Roman" w:hAnsi="Times New Roman" w:cs="Times New Roman"/>
          <w:sz w:val="24"/>
          <w:szCs w:val="24"/>
        </w:rPr>
      </w:pPr>
    </w:p>
    <w:p w:rsidR="00CB7884" w:rsidRDefault="00CB7884" w:rsidP="00065ED7">
      <w:pPr>
        <w:spacing w:after="0" w:line="360" w:lineRule="auto"/>
        <w:ind w:left="152"/>
        <w:jc w:val="both"/>
        <w:rPr>
          <w:rFonts w:ascii="Times New Roman" w:hAnsi="Times New Roman" w:cs="Times New Roman"/>
          <w:sz w:val="24"/>
          <w:szCs w:val="24"/>
        </w:rPr>
      </w:pPr>
    </w:p>
    <w:p w:rsidR="00CB7884" w:rsidRDefault="00CB7884" w:rsidP="00065ED7">
      <w:pPr>
        <w:spacing w:after="0" w:line="360" w:lineRule="auto"/>
        <w:ind w:left="152"/>
        <w:jc w:val="both"/>
        <w:rPr>
          <w:rFonts w:ascii="Times New Roman" w:hAnsi="Times New Roman" w:cs="Times New Roman"/>
          <w:sz w:val="24"/>
          <w:szCs w:val="24"/>
        </w:rPr>
      </w:pPr>
    </w:p>
    <w:p w:rsidR="00055C67" w:rsidRDefault="00055C67" w:rsidP="00065ED7">
      <w:pPr>
        <w:spacing w:after="0" w:line="360" w:lineRule="auto"/>
        <w:jc w:val="both"/>
        <w:rPr>
          <w:rFonts w:ascii="Times New Roman" w:hAnsi="Times New Roman" w:cs="Times New Roman"/>
          <w:sz w:val="24"/>
          <w:szCs w:val="24"/>
        </w:rPr>
      </w:pPr>
    </w:p>
    <w:p w:rsidR="00CB7884" w:rsidRDefault="00D70B39" w:rsidP="00065ED7">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ABSTRACT</w:t>
      </w:r>
    </w:p>
    <w:p w:rsidR="00055C67" w:rsidRDefault="00055C67" w:rsidP="00065ED7">
      <w:pPr>
        <w:spacing w:after="0" w:line="360" w:lineRule="auto"/>
        <w:ind w:left="152"/>
        <w:jc w:val="both"/>
        <w:rPr>
          <w:rFonts w:ascii="Times New Roman" w:hAnsi="Times New Roman" w:cs="Times New Roman"/>
          <w:sz w:val="24"/>
          <w:szCs w:val="24"/>
        </w:rPr>
      </w:pPr>
    </w:p>
    <w:p w:rsidR="00CB7884" w:rsidRPr="0065753F" w:rsidRDefault="00D70B39" w:rsidP="0065753F">
      <w:pPr>
        <w:spacing w:after="0" w:line="360" w:lineRule="auto"/>
        <w:ind w:left="152"/>
        <w:rPr>
          <w:rFonts w:ascii="Times New Roman" w:hAnsi="Times New Roman" w:cs="Times New Roman"/>
          <w:i/>
          <w:sz w:val="24"/>
          <w:szCs w:val="24"/>
        </w:rPr>
      </w:pPr>
      <w:r w:rsidRPr="0065753F">
        <w:rPr>
          <w:rFonts w:ascii="Times New Roman" w:hAnsi="Times New Roman" w:cs="Times New Roman"/>
          <w:i/>
          <w:sz w:val="24"/>
          <w:szCs w:val="24"/>
        </w:rPr>
        <w:t>Plant extracts are being used in the development of antibacterial agents because they offer promising sources of new and effective antibacterial compounds. This study investigated the phytochemical composition and antibacterial properties of lemon grass (</w:t>
      </w:r>
      <w:r w:rsidRPr="0065753F">
        <w:rPr>
          <w:rFonts w:ascii="Times New Roman" w:hAnsi="Times New Roman" w:cs="Times New Roman"/>
          <w:i/>
          <w:iCs/>
          <w:sz w:val="24"/>
          <w:szCs w:val="24"/>
        </w:rPr>
        <w:t>Cymbopogon citratus</w:t>
      </w:r>
      <w:r w:rsidRPr="0065753F">
        <w:rPr>
          <w:rFonts w:ascii="Times New Roman" w:hAnsi="Times New Roman" w:cs="Times New Roman"/>
          <w:i/>
          <w:sz w:val="24"/>
          <w:szCs w:val="24"/>
        </w:rPr>
        <w:t xml:space="preserve">) using ethanol and methanol as extraction solvents. These extracts were tested against three bacteria of clinical origin,using the Agar well diffusion method. The Agar well diffusion method was used for the assessment of antibacterial activity against gram-positive </w:t>
      </w:r>
      <w:r w:rsidRPr="0065753F">
        <w:rPr>
          <w:rFonts w:ascii="Times New Roman" w:hAnsi="Times New Roman" w:cs="Times New Roman"/>
          <w:i/>
          <w:iCs/>
          <w:sz w:val="24"/>
          <w:szCs w:val="24"/>
        </w:rPr>
        <w:t xml:space="preserve">Staphylococcus aureus </w:t>
      </w:r>
      <w:r w:rsidRPr="0065753F">
        <w:rPr>
          <w:rFonts w:ascii="Times New Roman" w:hAnsi="Times New Roman" w:cs="Times New Roman"/>
          <w:i/>
          <w:sz w:val="24"/>
          <w:szCs w:val="24"/>
        </w:rPr>
        <w:t xml:space="preserve">and gram-negative, </w:t>
      </w:r>
      <w:r w:rsidRPr="0065753F">
        <w:rPr>
          <w:rFonts w:ascii="Times New Roman" w:hAnsi="Times New Roman" w:cs="Times New Roman"/>
          <w:i/>
          <w:iCs/>
          <w:sz w:val="24"/>
          <w:szCs w:val="24"/>
        </w:rPr>
        <w:t xml:space="preserve">Klebsiella pneumoniae </w:t>
      </w:r>
      <w:r w:rsidRPr="0065753F">
        <w:rPr>
          <w:rFonts w:ascii="Times New Roman" w:hAnsi="Times New Roman" w:cs="Times New Roman"/>
          <w:i/>
          <w:sz w:val="24"/>
          <w:szCs w:val="24"/>
        </w:rPr>
        <w:t xml:space="preserve">and </w:t>
      </w:r>
      <w:r w:rsidRPr="0065753F">
        <w:rPr>
          <w:rFonts w:ascii="Times New Roman" w:hAnsi="Times New Roman" w:cs="Times New Roman"/>
          <w:i/>
          <w:iCs/>
          <w:sz w:val="24"/>
          <w:szCs w:val="24"/>
        </w:rPr>
        <w:t xml:space="preserve">Salmonella typhi.  </w:t>
      </w:r>
      <w:r w:rsidRPr="0065753F">
        <w:rPr>
          <w:rFonts w:ascii="Times New Roman" w:hAnsi="Times New Roman" w:cs="Times New Roman"/>
          <w:i/>
          <w:sz w:val="24"/>
          <w:szCs w:val="24"/>
        </w:rPr>
        <w:t xml:space="preserve">The results showed a zone of inhibition (ZOI) measuring 27mm against </w:t>
      </w:r>
      <w:r w:rsidRPr="0065753F">
        <w:rPr>
          <w:rFonts w:ascii="Times New Roman" w:hAnsi="Times New Roman" w:cs="Times New Roman"/>
          <w:i/>
          <w:iCs/>
          <w:sz w:val="24"/>
          <w:szCs w:val="24"/>
        </w:rPr>
        <w:t>Staphylococcus aureus</w:t>
      </w:r>
      <w:r w:rsidRPr="0065753F">
        <w:rPr>
          <w:rFonts w:ascii="Times New Roman" w:hAnsi="Times New Roman" w:cs="Times New Roman"/>
          <w:i/>
          <w:sz w:val="24"/>
          <w:szCs w:val="24"/>
        </w:rPr>
        <w:t xml:space="preserve">, 9mm against </w:t>
      </w:r>
      <w:r w:rsidRPr="0065753F">
        <w:rPr>
          <w:rFonts w:ascii="Times New Roman" w:hAnsi="Times New Roman" w:cs="Times New Roman"/>
          <w:i/>
          <w:iCs/>
          <w:sz w:val="24"/>
          <w:szCs w:val="24"/>
        </w:rPr>
        <w:t xml:space="preserve">Klebsiella pneumoniae </w:t>
      </w:r>
      <w:r w:rsidRPr="0065753F">
        <w:rPr>
          <w:rFonts w:ascii="Times New Roman" w:hAnsi="Times New Roman" w:cs="Times New Roman"/>
          <w:i/>
          <w:sz w:val="24"/>
          <w:szCs w:val="24"/>
        </w:rPr>
        <w:t xml:space="preserve">and 10mm against </w:t>
      </w:r>
      <w:r w:rsidRPr="0065753F">
        <w:rPr>
          <w:rFonts w:ascii="Times New Roman" w:hAnsi="Times New Roman" w:cs="Times New Roman"/>
          <w:i/>
          <w:iCs/>
          <w:sz w:val="24"/>
          <w:szCs w:val="24"/>
        </w:rPr>
        <w:t xml:space="preserve">Salmonella typhi. </w:t>
      </w:r>
      <w:r w:rsidRPr="0065753F">
        <w:rPr>
          <w:rFonts w:ascii="Times New Roman" w:hAnsi="Times New Roman" w:cs="Times New Roman"/>
          <w:i/>
          <w:sz w:val="24"/>
          <w:szCs w:val="24"/>
        </w:rPr>
        <w:t xml:space="preserve">The extracts were tested for its natural chemical compounds and the results was found to contain alkaloids, flavonoids, phenols, glycosides, tannins and terpenoids but surprisingly not saponins in the analysis. These phytochemicals with pharmacological properties are major factors influencing the therapeutic values of the extracts. Hence the high level of antibacterial efficacy exhibited by </w:t>
      </w:r>
      <w:r w:rsidRPr="0065753F">
        <w:rPr>
          <w:rFonts w:ascii="Times New Roman" w:hAnsi="Times New Roman" w:cs="Times New Roman"/>
          <w:i/>
          <w:iCs/>
          <w:sz w:val="24"/>
          <w:szCs w:val="24"/>
        </w:rPr>
        <w:t>Cymbopogon citratus</w:t>
      </w:r>
      <w:r w:rsidRPr="0065753F">
        <w:rPr>
          <w:rFonts w:ascii="Times New Roman" w:hAnsi="Times New Roman" w:cs="Times New Roman"/>
          <w:i/>
          <w:sz w:val="24"/>
          <w:szCs w:val="24"/>
        </w:rPr>
        <w:t xml:space="preserve"> reaffirms its prospective use in the management of infections and also a potential source of antimicrobial agents.</w:t>
      </w:r>
    </w:p>
    <w:p w:rsidR="00CB7884" w:rsidRPr="0065753F" w:rsidRDefault="00CB7884" w:rsidP="0065753F">
      <w:pPr>
        <w:spacing w:after="0" w:line="360" w:lineRule="auto"/>
        <w:ind w:left="152"/>
        <w:rPr>
          <w:rFonts w:ascii="Times New Roman" w:hAnsi="Times New Roman" w:cs="Times New Roman"/>
          <w:i/>
          <w:sz w:val="24"/>
          <w:szCs w:val="24"/>
        </w:rPr>
      </w:pPr>
    </w:p>
    <w:p w:rsidR="00CB7884" w:rsidRDefault="00CB7884" w:rsidP="00065ED7">
      <w:pPr>
        <w:spacing w:after="0" w:line="360" w:lineRule="auto"/>
        <w:ind w:left="152"/>
        <w:jc w:val="both"/>
        <w:rPr>
          <w:rFonts w:ascii="Times New Roman" w:hAnsi="Times New Roman" w:cs="Times New Roman"/>
          <w:sz w:val="24"/>
          <w:szCs w:val="24"/>
        </w:rPr>
      </w:pPr>
    </w:p>
    <w:p w:rsidR="00CB7884" w:rsidRDefault="00CB7884" w:rsidP="00065ED7">
      <w:pPr>
        <w:spacing w:after="0" w:line="360" w:lineRule="auto"/>
        <w:jc w:val="both"/>
        <w:rPr>
          <w:rFonts w:ascii="Times New Roman" w:hAnsi="Times New Roman" w:cs="Times New Roman"/>
          <w:sz w:val="24"/>
          <w:szCs w:val="24"/>
        </w:rPr>
      </w:pPr>
    </w:p>
    <w:p w:rsidR="00CB7884" w:rsidRDefault="00CB7884" w:rsidP="00065ED7">
      <w:pPr>
        <w:spacing w:after="0" w:line="360" w:lineRule="auto"/>
        <w:jc w:val="both"/>
        <w:rPr>
          <w:rFonts w:ascii="Times New Roman" w:hAnsi="Times New Roman" w:cs="Times New Roman"/>
          <w:sz w:val="24"/>
          <w:szCs w:val="24"/>
        </w:rPr>
      </w:pPr>
    </w:p>
    <w:p w:rsidR="00CB7884" w:rsidRDefault="00D70B39" w:rsidP="00065ED7">
      <w:pPr>
        <w:spacing w:after="0" w:line="360" w:lineRule="auto"/>
        <w:ind w:left="200"/>
        <w:jc w:val="both"/>
        <w:rPr>
          <w:rFonts w:ascii="Times New Roman" w:hAnsi="Times New Roman" w:cs="Times New Roman"/>
          <w:sz w:val="24"/>
          <w:szCs w:val="24"/>
        </w:rPr>
        <w:sectPr w:rsidR="00CB7884">
          <w:footerReference w:type="default" r:id="rId9"/>
          <w:pgSz w:w="11520" w:h="14400"/>
          <w:pgMar w:top="1440" w:right="1440" w:bottom="1440" w:left="1440" w:header="720" w:footer="720" w:gutter="0"/>
          <w:pgNumType w:fmt="lowerRoman" w:start="1"/>
          <w:cols w:space="720"/>
        </w:sect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CB7884" w:rsidRDefault="00D70B39" w:rsidP="00065ED7">
      <w:pPr>
        <w:pStyle w:val="Heading2"/>
        <w:spacing w:line="360" w:lineRule="auto"/>
        <w:jc w:val="both"/>
        <w:rPr>
          <w:sz w:val="24"/>
          <w:szCs w:val="24"/>
        </w:rPr>
      </w:pPr>
      <w:r>
        <w:rPr>
          <w:sz w:val="24"/>
          <w:szCs w:val="24"/>
        </w:rPr>
        <w:lastRenderedPageBreak/>
        <w:t xml:space="preserve">                                                  CHAPTER ONE</w:t>
      </w:r>
    </w:p>
    <w:p w:rsidR="00CB7884" w:rsidRDefault="00CB7884" w:rsidP="00065ED7">
      <w:pPr>
        <w:pStyle w:val="Heading2"/>
        <w:spacing w:line="360" w:lineRule="auto"/>
        <w:jc w:val="both"/>
        <w:rPr>
          <w:sz w:val="24"/>
          <w:szCs w:val="24"/>
        </w:rPr>
      </w:pPr>
    </w:p>
    <w:p w:rsidR="00CB7884" w:rsidRDefault="00D70B39" w:rsidP="00065ED7">
      <w:pPr>
        <w:pStyle w:val="Heading2"/>
        <w:spacing w:line="360" w:lineRule="auto"/>
        <w:jc w:val="both"/>
        <w:rPr>
          <w:sz w:val="24"/>
          <w:szCs w:val="24"/>
        </w:rPr>
      </w:pPr>
      <w:r>
        <w:rPr>
          <w:sz w:val="24"/>
          <w:szCs w:val="24"/>
        </w:rPr>
        <w:t>1.0       INTRODUCTION</w:t>
      </w:r>
    </w:p>
    <w:p w:rsidR="00CB7884" w:rsidRDefault="00D70B39" w:rsidP="00065ED7">
      <w:pPr>
        <w:pStyle w:val="Heading2"/>
        <w:spacing w:line="360" w:lineRule="auto"/>
        <w:jc w:val="both"/>
        <w:rPr>
          <w:sz w:val="24"/>
          <w:szCs w:val="24"/>
        </w:rPr>
      </w:pPr>
      <w:r>
        <w:rPr>
          <w:sz w:val="24"/>
          <w:szCs w:val="24"/>
        </w:rPr>
        <w:t>1.1       BACKGROUND OF STUDY</w:t>
      </w:r>
    </w:p>
    <w:p w:rsidR="00CB7884" w:rsidRDefault="00D70B39" w:rsidP="00065ED7">
      <w:pPr>
        <w:spacing w:before="144" w:line="360" w:lineRule="auto"/>
        <w:ind w:left="152" w:right="256" w:firstLine="677"/>
        <w:jc w:val="both"/>
        <w:rPr>
          <w:rFonts w:ascii="Times New Roman" w:hAnsi="Times New Roman" w:cs="Times New Roman"/>
          <w:sz w:val="24"/>
          <w:szCs w:val="24"/>
        </w:rPr>
      </w:pPr>
      <w:r>
        <w:rPr>
          <w:rFonts w:ascii="Times New Roman" w:hAnsi="Times New Roman" w:cs="Times New Roman"/>
          <w:sz w:val="24"/>
          <w:szCs w:val="24"/>
        </w:rPr>
        <w:t>People have been relying on medicinal plants for centuries as a natural source of healing and treatment, making them an important part of traditional medicine throughout history. According to research, around 3.3 billon people in less developed countries regularly use medicinal herbs, making these plants the foundation of traditional medicine (Awuchi, 2019). Local customs and beliefs continue to serve as the foundation for healthcare in several emerging nations and the use of plant based medicine is very essential (Magar et al., 2024).</w:t>
      </w:r>
    </w:p>
    <w:p w:rsidR="00CB7884" w:rsidRDefault="00D70B39" w:rsidP="00065ED7">
      <w:pPr>
        <w:spacing w:before="144" w:line="360" w:lineRule="auto"/>
        <w:ind w:left="152" w:right="256" w:firstLine="677"/>
        <w:jc w:val="both"/>
        <w:rPr>
          <w:rFonts w:ascii="Times New Roman" w:hAnsi="Times New Roman" w:cs="Times New Roman"/>
          <w:sz w:val="24"/>
          <w:szCs w:val="24"/>
        </w:rPr>
      </w:pPr>
      <w:r>
        <w:rPr>
          <w:rFonts w:ascii="Times New Roman" w:hAnsi="Times New Roman" w:cs="Times New Roman"/>
          <w:sz w:val="24"/>
          <w:szCs w:val="24"/>
        </w:rPr>
        <w:t>The traditional medicine system is widely popular for treating various diseases due to it's easy accessibility, low preparation cost, and minimal undesirable side effects, making it the only affordable healthcare option for the poorest patients (Swargiary, 2017).</w:t>
      </w:r>
    </w:p>
    <w:p w:rsidR="00CB7884" w:rsidRDefault="00D70B39" w:rsidP="00065ED7">
      <w:pPr>
        <w:spacing w:before="144" w:line="360" w:lineRule="auto"/>
        <w:ind w:left="152" w:right="256" w:firstLine="677"/>
        <w:jc w:val="both"/>
        <w:rPr>
          <w:rFonts w:ascii="Times New Roman" w:hAnsi="Times New Roman" w:cs="Times New Roman"/>
          <w:sz w:val="24"/>
          <w:szCs w:val="24"/>
        </w:rPr>
      </w:pPr>
      <w:r>
        <w:rPr>
          <w:rFonts w:ascii="Times New Roman" w:hAnsi="Times New Roman" w:cs="Times New Roman"/>
          <w:sz w:val="24"/>
          <w:szCs w:val="24"/>
        </w:rPr>
        <w:t xml:space="preserve">Plant derived drug discovery has global importance as the necessity for the development of new therapeutic agents is increasing because of the prevalence of antibiotic resistant bacteria. The secondary metabolites produced by plants have a role in defense against pathogens. Herbs have medicinal properties due to the presence of different active principles like alkaloids, volatile essential oils, glycosides, tannins, terpenoids, flavonoids and phenolics that have toxicological, pharmacological and ecological importance (Hussein et al., 2018). One of such plant source is </w:t>
      </w:r>
      <w:r>
        <w:rPr>
          <w:rFonts w:ascii="Times New Roman" w:hAnsi="Times New Roman" w:cs="Times New Roman"/>
          <w:i/>
          <w:iCs/>
          <w:sz w:val="24"/>
          <w:szCs w:val="24"/>
        </w:rPr>
        <w:t>Cymbopogon citratus</w:t>
      </w:r>
      <w:r>
        <w:rPr>
          <w:rFonts w:ascii="Times New Roman" w:hAnsi="Times New Roman" w:cs="Times New Roman"/>
          <w:sz w:val="24"/>
          <w:szCs w:val="24"/>
        </w:rPr>
        <w:t>, locally known as “Eti” by the Edos, “tsauri” by the Hausas, "achara ehi” by the Igbos (Owerri) and "Koko oba or ewe tea” by the Yorubas in Nigeria (Ahmad &amp; Beg, 2001).</w:t>
      </w:r>
    </w:p>
    <w:p w:rsidR="00CB7884" w:rsidRDefault="00D70B39" w:rsidP="00065ED7">
      <w:pPr>
        <w:spacing w:before="144" w:line="360" w:lineRule="auto"/>
        <w:ind w:left="152" w:right="256" w:firstLine="677"/>
        <w:jc w:val="both"/>
        <w:rPr>
          <w:rFonts w:ascii="Times New Roman" w:hAnsi="Times New Roman" w:cs="Times New Roman"/>
          <w:sz w:val="24"/>
          <w:szCs w:val="24"/>
        </w:rPr>
      </w:pPr>
      <w:r>
        <w:rPr>
          <w:rFonts w:ascii="Times New Roman" w:hAnsi="Times New Roman" w:cs="Times New Roman"/>
          <w:sz w:val="24"/>
          <w:szCs w:val="24"/>
        </w:rPr>
        <w:lastRenderedPageBreak/>
        <w:t xml:space="preserve">This </w:t>
      </w:r>
      <w:r>
        <w:rPr>
          <w:rFonts w:ascii="Times New Roman" w:hAnsi="Times New Roman" w:cs="Times New Roman"/>
          <w:i/>
          <w:iCs/>
          <w:sz w:val="24"/>
          <w:szCs w:val="24"/>
        </w:rPr>
        <w:t xml:space="preserve">C.citatus </w:t>
      </w:r>
      <w:r>
        <w:rPr>
          <w:rFonts w:ascii="Times New Roman" w:hAnsi="Times New Roman" w:cs="Times New Roman"/>
          <w:sz w:val="24"/>
          <w:szCs w:val="24"/>
        </w:rPr>
        <w:t>is also known as the west Indian lemon grass or simply lemon grass (USDA Plant Database) and belongs to the poaceae family (Vyshali et al., 2016). It is considered a medicinal plant valued for it's rich array of bioactive compounds, which has led to its increasing interest in natural product research (Acimovic et al.,2020). The plant's characteristic lemon-like odour is primarily due to the presence of citral, a cyclic monoterpene (Ahire et al., 2022), hence, the name lemon grass. Several studies have demonstrated the plant's diverse pharmacological activities, antiinflammatory, antibacterial, antidiarrheal, antifilarial, antifungal properties (Telangi et al., 2022). Some research has also explored its potential antimalarial (Chukwuocha et al., 2016), antioxidant (Manvitha &amp; Bidya, 2014), hypoglycemic, abs neurobehavioural effects (Ahire et al., 2022).</w:t>
      </w:r>
    </w:p>
    <w:p w:rsidR="00CB7884" w:rsidRDefault="00D70B39" w:rsidP="00065ED7">
      <w:pPr>
        <w:spacing w:before="144" w:line="360" w:lineRule="auto"/>
        <w:ind w:left="152" w:right="256" w:firstLine="677"/>
        <w:jc w:val="both"/>
        <w:rPr>
          <w:rFonts w:ascii="Times New Roman" w:hAnsi="Times New Roman" w:cs="Times New Roman"/>
          <w:sz w:val="24"/>
          <w:szCs w:val="24"/>
        </w:rPr>
      </w:pPr>
      <w:r>
        <w:rPr>
          <w:rFonts w:ascii="Times New Roman" w:hAnsi="Times New Roman" w:cs="Times New Roman"/>
          <w:sz w:val="24"/>
          <w:szCs w:val="24"/>
        </w:rPr>
        <w:t xml:space="preserve">In addition, </w:t>
      </w:r>
      <w:r>
        <w:rPr>
          <w:rFonts w:ascii="Times New Roman" w:hAnsi="Times New Roman" w:cs="Times New Roman"/>
          <w:i/>
          <w:iCs/>
          <w:sz w:val="24"/>
          <w:szCs w:val="24"/>
        </w:rPr>
        <w:t xml:space="preserve">C.citratus </w:t>
      </w:r>
      <w:r>
        <w:rPr>
          <w:rFonts w:ascii="Times New Roman" w:hAnsi="Times New Roman" w:cs="Times New Roman"/>
          <w:sz w:val="24"/>
          <w:szCs w:val="24"/>
        </w:rPr>
        <w:t xml:space="preserve">has shown promise in treating various conditions, including diarrhea, inflammation, and diabetes. The essential oil from </w:t>
      </w:r>
      <w:r>
        <w:rPr>
          <w:rFonts w:ascii="Times New Roman" w:hAnsi="Times New Roman" w:cs="Times New Roman"/>
          <w:i/>
          <w:iCs/>
          <w:sz w:val="24"/>
          <w:szCs w:val="24"/>
        </w:rPr>
        <w:t xml:space="preserve">C.citratus </w:t>
      </w:r>
      <w:r>
        <w:rPr>
          <w:rFonts w:ascii="Times New Roman" w:hAnsi="Times New Roman" w:cs="Times New Roman"/>
          <w:sz w:val="24"/>
          <w:szCs w:val="24"/>
        </w:rPr>
        <w:t xml:space="preserve"> is widely used in the food, cosmetic and pharmaceutical industries due to it's pleasant aroma and biological activities (Oladeji et al., 2019). The phytochemicals, flavonoids, tannins, terpenoids, and essential oils like Citral are linked to a range of biological activities, notably antibacterial effects ( kigigha et al., 2018).</w:t>
      </w:r>
    </w:p>
    <w:p w:rsidR="00CB7884" w:rsidRDefault="00D70B39" w:rsidP="00065ED7">
      <w:pPr>
        <w:spacing w:before="144" w:line="360" w:lineRule="auto"/>
        <w:ind w:left="152" w:right="256"/>
        <w:jc w:val="both"/>
        <w:rPr>
          <w:rFonts w:ascii="Times New Roman" w:hAnsi="Times New Roman" w:cs="Times New Roman"/>
          <w:b/>
          <w:bCs/>
          <w:sz w:val="24"/>
          <w:szCs w:val="24"/>
        </w:rPr>
      </w:pPr>
      <w:r>
        <w:rPr>
          <w:rFonts w:ascii="Times New Roman" w:hAnsi="Times New Roman" w:cs="Times New Roman"/>
          <w:b/>
          <w:bCs/>
          <w:sz w:val="24"/>
          <w:szCs w:val="24"/>
        </w:rPr>
        <w:t>1.2         PROBLEM STATEMENT</w:t>
      </w:r>
    </w:p>
    <w:p w:rsidR="00CB7884" w:rsidRDefault="00D70B39" w:rsidP="00065ED7">
      <w:pPr>
        <w:spacing w:before="144" w:line="360" w:lineRule="auto"/>
        <w:ind w:left="152" w:right="256"/>
        <w:jc w:val="both"/>
        <w:rPr>
          <w:rFonts w:ascii="Times New Roman" w:hAnsi="Times New Roman" w:cs="Times New Roman"/>
          <w:sz w:val="24"/>
          <w:szCs w:val="24"/>
        </w:rPr>
      </w:pPr>
      <w:r>
        <w:rPr>
          <w:rFonts w:ascii="Times New Roman" w:hAnsi="Times New Roman" w:cs="Times New Roman"/>
          <w:sz w:val="24"/>
          <w:szCs w:val="24"/>
        </w:rPr>
        <w:t>Despite the existing knowledge on the medicinal benefits of Lemon grass, there is a need for further investigation into the specific bioactive compounds responsible for its antimicrobial activity and their potential applications in various industries.</w:t>
      </w:r>
    </w:p>
    <w:p w:rsidR="00CB7884" w:rsidRDefault="00D70B39" w:rsidP="00065ED7">
      <w:pPr>
        <w:spacing w:before="144" w:line="360" w:lineRule="auto"/>
        <w:ind w:left="152" w:right="256"/>
        <w:jc w:val="both"/>
        <w:rPr>
          <w:rFonts w:ascii="Times New Roman" w:hAnsi="Times New Roman" w:cs="Times New Roman"/>
          <w:sz w:val="24"/>
          <w:szCs w:val="24"/>
        </w:rPr>
      </w:pPr>
      <w:r>
        <w:rPr>
          <w:rFonts w:ascii="Times New Roman" w:hAnsi="Times New Roman" w:cs="Times New Roman"/>
          <w:sz w:val="24"/>
          <w:szCs w:val="24"/>
        </w:rPr>
        <w:t>This research and experiment is centered on analyzing and investigating existing claims and having more understanding of lemon grass and its potential uses.</w:t>
      </w:r>
    </w:p>
    <w:p w:rsidR="00055C67" w:rsidRDefault="00055C67" w:rsidP="00065ED7">
      <w:pPr>
        <w:spacing w:before="144" w:line="360" w:lineRule="auto"/>
        <w:ind w:left="152" w:right="256"/>
        <w:jc w:val="both"/>
        <w:rPr>
          <w:rFonts w:ascii="Times New Roman" w:hAnsi="Times New Roman" w:cs="Times New Roman"/>
          <w:b/>
          <w:bCs/>
          <w:sz w:val="24"/>
          <w:szCs w:val="24"/>
        </w:rPr>
      </w:pPr>
    </w:p>
    <w:p w:rsidR="00055C67" w:rsidRDefault="00055C67" w:rsidP="00065ED7">
      <w:pPr>
        <w:spacing w:before="144" w:line="360" w:lineRule="auto"/>
        <w:ind w:left="152" w:right="256"/>
        <w:jc w:val="both"/>
        <w:rPr>
          <w:rFonts w:ascii="Times New Roman" w:hAnsi="Times New Roman" w:cs="Times New Roman"/>
          <w:b/>
          <w:bCs/>
          <w:sz w:val="24"/>
          <w:szCs w:val="24"/>
        </w:rPr>
      </w:pPr>
    </w:p>
    <w:p w:rsidR="00CB7884" w:rsidRDefault="00D70B39" w:rsidP="00065ED7">
      <w:pPr>
        <w:spacing w:before="144" w:line="360" w:lineRule="auto"/>
        <w:ind w:left="152" w:right="256"/>
        <w:jc w:val="both"/>
        <w:rPr>
          <w:rFonts w:ascii="Times New Roman" w:hAnsi="Times New Roman" w:cs="Times New Roman"/>
          <w:b/>
          <w:bCs/>
          <w:sz w:val="24"/>
          <w:szCs w:val="24"/>
        </w:rPr>
      </w:pPr>
      <w:r>
        <w:rPr>
          <w:rFonts w:ascii="Times New Roman" w:hAnsi="Times New Roman" w:cs="Times New Roman"/>
          <w:b/>
          <w:bCs/>
          <w:sz w:val="24"/>
          <w:szCs w:val="24"/>
        </w:rPr>
        <w:lastRenderedPageBreak/>
        <w:t>1.3         AIM AND OBJECTIVES</w:t>
      </w:r>
    </w:p>
    <w:p w:rsidR="00CB7884" w:rsidRDefault="00D70B39" w:rsidP="00065ED7">
      <w:pPr>
        <w:spacing w:before="144" w:line="360" w:lineRule="auto"/>
        <w:ind w:left="152" w:right="256"/>
        <w:jc w:val="both"/>
        <w:rPr>
          <w:rFonts w:ascii="Times New Roman" w:hAnsi="Times New Roman" w:cs="Times New Roman"/>
          <w:b/>
          <w:bCs/>
          <w:sz w:val="24"/>
          <w:szCs w:val="24"/>
        </w:rPr>
      </w:pPr>
      <w:r>
        <w:rPr>
          <w:rFonts w:ascii="Times New Roman" w:hAnsi="Times New Roman" w:cs="Times New Roman"/>
          <w:b/>
          <w:bCs/>
          <w:sz w:val="24"/>
          <w:szCs w:val="24"/>
        </w:rPr>
        <w:t>1.3.1      AIM</w:t>
      </w:r>
    </w:p>
    <w:p w:rsidR="00CB7884" w:rsidRDefault="00D70B39" w:rsidP="00065ED7">
      <w:pPr>
        <w:spacing w:before="144" w:line="360" w:lineRule="auto"/>
        <w:ind w:left="152" w:right="256"/>
        <w:jc w:val="both"/>
        <w:rPr>
          <w:rFonts w:ascii="Times New Roman" w:hAnsi="Times New Roman" w:cs="Times New Roman"/>
          <w:sz w:val="24"/>
          <w:szCs w:val="24"/>
        </w:rPr>
      </w:pPr>
      <w:r>
        <w:rPr>
          <w:rFonts w:ascii="Times New Roman" w:hAnsi="Times New Roman" w:cs="Times New Roman"/>
          <w:sz w:val="24"/>
          <w:szCs w:val="24"/>
        </w:rPr>
        <w:t xml:space="preserve">           This research is aimed to extract </w:t>
      </w:r>
      <w:r>
        <w:rPr>
          <w:rFonts w:ascii="Times New Roman" w:hAnsi="Times New Roman" w:cs="Times New Roman"/>
          <w:i/>
          <w:iCs/>
          <w:sz w:val="24"/>
          <w:szCs w:val="24"/>
        </w:rPr>
        <w:t xml:space="preserve">Cymbopogon citratus </w:t>
      </w:r>
      <w:r>
        <w:rPr>
          <w:rFonts w:ascii="Times New Roman" w:hAnsi="Times New Roman" w:cs="Times New Roman"/>
          <w:sz w:val="24"/>
          <w:szCs w:val="24"/>
        </w:rPr>
        <w:t>leaf using various solvents with views to determine the phytochemical constituents and antibacterial effect of the plant extracts on some selected microorganisms.</w:t>
      </w:r>
    </w:p>
    <w:p w:rsidR="00CB7884" w:rsidRDefault="00D70B39" w:rsidP="00065ED7">
      <w:pPr>
        <w:spacing w:before="144" w:line="360" w:lineRule="auto"/>
        <w:ind w:left="152" w:right="256"/>
        <w:jc w:val="both"/>
        <w:rPr>
          <w:rFonts w:ascii="Times New Roman" w:hAnsi="Times New Roman" w:cs="Times New Roman"/>
          <w:b/>
          <w:bCs/>
          <w:sz w:val="24"/>
          <w:szCs w:val="24"/>
        </w:rPr>
      </w:pPr>
      <w:r>
        <w:rPr>
          <w:rFonts w:ascii="Times New Roman" w:hAnsi="Times New Roman" w:cs="Times New Roman"/>
          <w:b/>
          <w:bCs/>
          <w:sz w:val="24"/>
          <w:szCs w:val="24"/>
        </w:rPr>
        <w:t>1.3.2      OBJECTIVES</w:t>
      </w:r>
    </w:p>
    <w:p w:rsidR="00CB7884" w:rsidRDefault="00D70B39" w:rsidP="00065ED7">
      <w:pPr>
        <w:pStyle w:val="ListParagraph"/>
        <w:numPr>
          <w:ilvl w:val="0"/>
          <w:numId w:val="1"/>
        </w:numPr>
        <w:spacing w:before="144" w:line="360" w:lineRule="auto"/>
        <w:ind w:right="256"/>
        <w:jc w:val="both"/>
        <w:rPr>
          <w:rFonts w:ascii="Times New Roman" w:hAnsi="Times New Roman" w:cs="Times New Roman"/>
          <w:sz w:val="24"/>
          <w:szCs w:val="24"/>
        </w:rPr>
      </w:pPr>
      <w:r>
        <w:rPr>
          <w:rFonts w:ascii="Times New Roman" w:hAnsi="Times New Roman" w:cs="Times New Roman"/>
          <w:sz w:val="24"/>
          <w:szCs w:val="24"/>
        </w:rPr>
        <w:t>To identify the phytochemical constituents of lemon grass extracts.</w:t>
      </w:r>
    </w:p>
    <w:p w:rsidR="00CB7884" w:rsidRDefault="00D70B39" w:rsidP="00065ED7">
      <w:pPr>
        <w:pStyle w:val="ListParagraph"/>
        <w:numPr>
          <w:ilvl w:val="0"/>
          <w:numId w:val="1"/>
        </w:numPr>
        <w:spacing w:before="144" w:line="360" w:lineRule="auto"/>
        <w:ind w:right="256"/>
        <w:jc w:val="both"/>
        <w:rPr>
          <w:rFonts w:ascii="Times New Roman" w:hAnsi="Times New Roman" w:cs="Times New Roman"/>
          <w:sz w:val="24"/>
          <w:szCs w:val="24"/>
        </w:rPr>
      </w:pPr>
      <w:r>
        <w:rPr>
          <w:rFonts w:ascii="Times New Roman" w:hAnsi="Times New Roman" w:cs="Times New Roman"/>
          <w:sz w:val="24"/>
          <w:szCs w:val="24"/>
        </w:rPr>
        <w:t>To evaluate the antibacterial properties of lemon grass extracts against selected bacterial strains.</w:t>
      </w:r>
    </w:p>
    <w:p w:rsidR="00CB7884" w:rsidRDefault="00D70B39" w:rsidP="00065ED7">
      <w:pPr>
        <w:spacing w:before="144" w:line="360" w:lineRule="auto"/>
        <w:ind w:right="256"/>
        <w:jc w:val="both"/>
        <w:rPr>
          <w:rFonts w:ascii="Times New Roman" w:hAnsi="Times New Roman" w:cs="Times New Roman"/>
          <w:b/>
          <w:bCs/>
          <w:sz w:val="24"/>
          <w:szCs w:val="24"/>
        </w:rPr>
      </w:pPr>
      <w:r>
        <w:rPr>
          <w:rFonts w:ascii="Times New Roman" w:hAnsi="Times New Roman" w:cs="Times New Roman"/>
          <w:b/>
          <w:bCs/>
          <w:sz w:val="24"/>
          <w:szCs w:val="24"/>
        </w:rPr>
        <w:t>1.4          SIGNIFICANCE OF STUDY</w:t>
      </w:r>
    </w:p>
    <w:p w:rsidR="00CB7884" w:rsidRDefault="00D70B39" w:rsidP="00065ED7">
      <w:pPr>
        <w:spacing w:before="144" w:line="360" w:lineRule="auto"/>
        <w:ind w:right="256"/>
        <w:jc w:val="both"/>
        <w:rPr>
          <w:rFonts w:ascii="Times New Roman" w:hAnsi="Times New Roman" w:cs="Times New Roman"/>
          <w:sz w:val="24"/>
          <w:szCs w:val="24"/>
        </w:rPr>
      </w:pPr>
      <w:r>
        <w:rPr>
          <w:rFonts w:ascii="Times New Roman" w:hAnsi="Times New Roman" w:cs="Times New Roman"/>
          <w:sz w:val="24"/>
          <w:szCs w:val="24"/>
        </w:rPr>
        <w:t xml:space="preserve">            The purpose of this study is to contribute to the understanding of lemon grass phytochemical profile and it's antibacterial properties, providing insights for future research and applications in the development of natural antimicrobial agents.</w:t>
      </w:r>
    </w:p>
    <w:p w:rsidR="00CB7884" w:rsidRDefault="00CB7884" w:rsidP="00065ED7">
      <w:pPr>
        <w:spacing w:before="144" w:line="360" w:lineRule="auto"/>
        <w:ind w:right="256"/>
        <w:jc w:val="both"/>
        <w:rPr>
          <w:rFonts w:ascii="Times New Roman" w:hAnsi="Times New Roman" w:cs="Times New Roman"/>
          <w:sz w:val="24"/>
          <w:szCs w:val="24"/>
        </w:rPr>
      </w:pPr>
    </w:p>
    <w:p w:rsidR="00CB7884" w:rsidRDefault="00CB7884" w:rsidP="00065ED7">
      <w:pPr>
        <w:spacing w:before="144" w:line="360" w:lineRule="auto"/>
        <w:ind w:left="152" w:right="256" w:firstLine="677"/>
        <w:jc w:val="both"/>
        <w:rPr>
          <w:rFonts w:ascii="Times New Roman" w:hAnsi="Times New Roman" w:cs="Times New Roman"/>
          <w:sz w:val="24"/>
          <w:szCs w:val="24"/>
        </w:rPr>
      </w:pPr>
    </w:p>
    <w:p w:rsidR="00CB7884" w:rsidRDefault="00CB7884" w:rsidP="00065ED7">
      <w:pPr>
        <w:pStyle w:val="Heading2"/>
        <w:spacing w:line="360" w:lineRule="auto"/>
        <w:ind w:left="0"/>
        <w:jc w:val="both"/>
        <w:rPr>
          <w:sz w:val="24"/>
          <w:szCs w:val="24"/>
        </w:rPr>
      </w:pPr>
    </w:p>
    <w:p w:rsidR="00CB7884" w:rsidRDefault="00CB7884" w:rsidP="00065ED7">
      <w:pPr>
        <w:pStyle w:val="Heading2"/>
        <w:spacing w:line="360" w:lineRule="auto"/>
        <w:ind w:left="0"/>
        <w:jc w:val="both"/>
        <w:rPr>
          <w:sz w:val="24"/>
          <w:szCs w:val="24"/>
        </w:rPr>
      </w:pPr>
    </w:p>
    <w:p w:rsidR="00CB7884" w:rsidRDefault="00CB7884" w:rsidP="00065ED7">
      <w:pPr>
        <w:pStyle w:val="Heading2"/>
        <w:spacing w:line="360" w:lineRule="auto"/>
        <w:ind w:left="0"/>
        <w:jc w:val="both"/>
        <w:rPr>
          <w:sz w:val="24"/>
          <w:szCs w:val="24"/>
        </w:rPr>
      </w:pPr>
    </w:p>
    <w:p w:rsidR="00CB7884" w:rsidRDefault="00CB7884" w:rsidP="00065ED7">
      <w:pPr>
        <w:pStyle w:val="Heading2"/>
        <w:spacing w:line="360" w:lineRule="auto"/>
        <w:ind w:left="0"/>
        <w:jc w:val="both"/>
        <w:rPr>
          <w:sz w:val="24"/>
          <w:szCs w:val="24"/>
        </w:rPr>
      </w:pPr>
    </w:p>
    <w:p w:rsidR="00055C67" w:rsidRDefault="00055C67" w:rsidP="00065ED7">
      <w:pPr>
        <w:pStyle w:val="Heading2"/>
        <w:spacing w:line="360" w:lineRule="auto"/>
        <w:ind w:left="0"/>
        <w:jc w:val="both"/>
        <w:rPr>
          <w:sz w:val="24"/>
          <w:szCs w:val="24"/>
        </w:rPr>
      </w:pPr>
    </w:p>
    <w:p w:rsidR="00055C67" w:rsidRDefault="00055C67" w:rsidP="00065ED7">
      <w:pPr>
        <w:pStyle w:val="Heading2"/>
        <w:spacing w:line="360" w:lineRule="auto"/>
        <w:ind w:left="0"/>
        <w:jc w:val="both"/>
        <w:rPr>
          <w:sz w:val="24"/>
          <w:szCs w:val="24"/>
        </w:rPr>
      </w:pPr>
    </w:p>
    <w:p w:rsidR="00055C67" w:rsidRDefault="00055C67" w:rsidP="00065ED7">
      <w:pPr>
        <w:pStyle w:val="Heading2"/>
        <w:spacing w:line="360" w:lineRule="auto"/>
        <w:ind w:left="0"/>
        <w:jc w:val="both"/>
        <w:rPr>
          <w:sz w:val="24"/>
          <w:szCs w:val="24"/>
        </w:rPr>
      </w:pPr>
    </w:p>
    <w:p w:rsidR="00055C67" w:rsidRDefault="00055C67" w:rsidP="00065ED7">
      <w:pPr>
        <w:pStyle w:val="Heading2"/>
        <w:spacing w:line="360" w:lineRule="auto"/>
        <w:ind w:left="0"/>
        <w:jc w:val="both"/>
        <w:rPr>
          <w:sz w:val="24"/>
          <w:szCs w:val="24"/>
        </w:rPr>
      </w:pPr>
    </w:p>
    <w:p w:rsidR="00CB7884" w:rsidRDefault="00D70B39" w:rsidP="00065ED7">
      <w:pPr>
        <w:pStyle w:val="Heading2"/>
        <w:spacing w:line="360" w:lineRule="auto"/>
        <w:ind w:left="0"/>
        <w:jc w:val="both"/>
        <w:rPr>
          <w:sz w:val="24"/>
          <w:szCs w:val="24"/>
        </w:rPr>
      </w:pPr>
      <w:r>
        <w:rPr>
          <w:sz w:val="24"/>
          <w:szCs w:val="24"/>
        </w:rPr>
        <w:lastRenderedPageBreak/>
        <w:t>CHAPTER TWO</w:t>
      </w:r>
    </w:p>
    <w:p w:rsidR="00CB7884" w:rsidRDefault="00D70B39" w:rsidP="00065ED7">
      <w:pPr>
        <w:pStyle w:val="Heading2"/>
        <w:spacing w:line="360" w:lineRule="auto"/>
        <w:ind w:left="0"/>
        <w:jc w:val="both"/>
        <w:rPr>
          <w:sz w:val="24"/>
          <w:szCs w:val="24"/>
        </w:rPr>
      </w:pPr>
      <w:r>
        <w:rPr>
          <w:sz w:val="24"/>
          <w:szCs w:val="24"/>
        </w:rPr>
        <w:t xml:space="preserve">         2.0        LITERATURE REVIEW</w:t>
      </w:r>
    </w:p>
    <w:p w:rsidR="00CB7884" w:rsidRDefault="00D70B39" w:rsidP="00065ED7">
      <w:pPr>
        <w:pStyle w:val="Heading2"/>
        <w:spacing w:line="360" w:lineRule="auto"/>
        <w:ind w:left="0"/>
        <w:jc w:val="both"/>
        <w:rPr>
          <w:sz w:val="24"/>
          <w:szCs w:val="24"/>
        </w:rPr>
      </w:pPr>
      <w:r>
        <w:rPr>
          <w:sz w:val="24"/>
          <w:szCs w:val="24"/>
        </w:rPr>
        <w:t xml:space="preserve">         2.1        BOTANY, MORPHOLOGY AND ECOLOGY OF LEMON GRASS</w:t>
      </w:r>
    </w:p>
    <w:p w:rsidR="00CB7884" w:rsidRDefault="00D70B39" w:rsidP="00065ED7">
      <w:pPr>
        <w:spacing w:before="174" w:line="360" w:lineRule="auto"/>
        <w:ind w:right="225"/>
        <w:jc w:val="both"/>
        <w:rPr>
          <w:rFonts w:ascii="Times New Roman" w:hAnsi="Times New Roman" w:cs="Times New Roman"/>
          <w:sz w:val="24"/>
          <w:szCs w:val="24"/>
        </w:rPr>
      </w:pPr>
      <w:r>
        <w:rPr>
          <w:rFonts w:ascii="Times New Roman" w:hAnsi="Times New Roman" w:cs="Times New Roman"/>
          <w:sz w:val="24"/>
          <w:szCs w:val="24"/>
        </w:rPr>
        <w:t xml:space="preserve">                Lemon grass (</w:t>
      </w:r>
      <w:r>
        <w:rPr>
          <w:rFonts w:ascii="Times New Roman" w:hAnsi="Times New Roman" w:cs="Times New Roman"/>
          <w:i/>
          <w:iCs/>
          <w:sz w:val="24"/>
          <w:szCs w:val="24"/>
        </w:rPr>
        <w:t xml:space="preserve">Cymbopogon citratus) </w:t>
      </w:r>
      <w:r>
        <w:rPr>
          <w:rFonts w:ascii="Times New Roman" w:hAnsi="Times New Roman" w:cs="Times New Roman"/>
          <w:sz w:val="24"/>
          <w:szCs w:val="24"/>
        </w:rPr>
        <w:t>is a perennial tropical grass belonging to the Poaceae family. It is known for its sweet herbaceous and lemony fragrance. It grows in numerous parts of the tropical and sub-tropical South-East Asia ana Africa. Lemon grass is native to south and southeast Asia, including countries like India, Pakistan and Sri Lanka (Manzoor et al, 2013).</w:t>
      </w:r>
    </w:p>
    <w:p w:rsidR="00CB7884" w:rsidRDefault="00D70B39" w:rsidP="00065ED7">
      <w:pPr>
        <w:spacing w:before="174" w:line="360" w:lineRule="auto"/>
        <w:ind w:right="225"/>
        <w:jc w:val="both"/>
        <w:rPr>
          <w:rFonts w:ascii="Times New Roman" w:hAnsi="Times New Roman" w:cs="Times New Roman"/>
          <w:sz w:val="24"/>
          <w:szCs w:val="24"/>
        </w:rPr>
      </w:pPr>
      <w:r>
        <w:rPr>
          <w:rFonts w:ascii="Times New Roman" w:hAnsi="Times New Roman" w:cs="Times New Roman"/>
          <w:sz w:val="24"/>
          <w:szCs w:val="24"/>
        </w:rPr>
        <w:t>It is a large, perennial sedge, which is a dense rhizome with dense lead clusters. The cliff is erect, up to a height of 1-2 meters with robust, erect culms (stems) about 4mm in diameter. Leaves are long, glaucous, green, which tapered upwards linear and along the margins. Ligule ( a part of the leaf that is found at the junction of the blade and leaf sheath) is very short. Its sheaths are cylindrical, barren shoots widened at the base and tightly clasping at the bottom, others narrowing and separating. It is a short day plant that produces plentiful flowering in south India. The inflorescence is approximately 1metre long (Wifek et al., 2016). Lemon grass is an aromatic plant belonging to the poaceae (gramineae) family (Hanaa et al., 2012). It possesses higher quality of essential and lower cost of production. It is a large, clumped, perennial grass that grows up to a height of 2 metres. The leaf blades are linear, conical at both ends and can expand up to 50cm in length and 1.5cm in width (Tajidin et al., 2012). The shape of the leaf sheath is tubular and it acts as a pseudostem.</w:t>
      </w:r>
    </w:p>
    <w:p w:rsidR="00CB7884" w:rsidRDefault="00D70B39" w:rsidP="00065ED7">
      <w:pPr>
        <w:spacing w:before="174" w:line="360" w:lineRule="auto"/>
        <w:ind w:right="225"/>
        <w:jc w:val="both"/>
        <w:rPr>
          <w:rFonts w:ascii="Times New Roman" w:hAnsi="Times New Roman" w:cs="Times New Roman"/>
          <w:sz w:val="24"/>
          <w:szCs w:val="24"/>
        </w:rPr>
      </w:pPr>
      <w:r>
        <w:rPr>
          <w:rFonts w:ascii="Times New Roman" w:hAnsi="Times New Roman" w:cs="Times New Roman"/>
          <w:i/>
          <w:iCs/>
          <w:sz w:val="24"/>
          <w:szCs w:val="24"/>
        </w:rPr>
        <w:t>Cymbopogon citratus</w:t>
      </w:r>
      <w:r>
        <w:rPr>
          <w:rFonts w:ascii="Times New Roman" w:hAnsi="Times New Roman" w:cs="Times New Roman"/>
          <w:sz w:val="24"/>
          <w:szCs w:val="24"/>
        </w:rPr>
        <w:t xml:space="preserve"> grows well in sunny, warm, moist tropical conditions and grown in a variety of soils ranging from rich loam to poor laterite but calcerous and water logged soils are unsuitable for its cultivation (Farooqi &amp; Sreeramu, 2001). Lemon grass which grows in sandy soils have greater leaf oil yield and also citral content. When </w:t>
      </w:r>
      <w:r>
        <w:rPr>
          <w:rFonts w:ascii="Times New Roman" w:hAnsi="Times New Roman" w:cs="Times New Roman"/>
          <w:sz w:val="24"/>
          <w:szCs w:val="24"/>
        </w:rPr>
        <w:lastRenderedPageBreak/>
        <w:t>lemon grass grows in highly saline soils, it gives greater oil yield (Srivastava &amp; Akhila, 2010).</w:t>
      </w:r>
    </w:p>
    <w:p w:rsidR="00E30776" w:rsidRDefault="00E30776" w:rsidP="00065ED7">
      <w:pPr>
        <w:tabs>
          <w:tab w:val="left" w:pos="5595"/>
        </w:tabs>
        <w:spacing w:before="174" w:line="360" w:lineRule="auto"/>
        <w:ind w:right="225"/>
        <w:jc w:val="both"/>
        <w:rPr>
          <w:rFonts w:ascii="Times New Roman" w:hAnsi="Times New Roman" w:cs="Times New Roman"/>
          <w:sz w:val="24"/>
          <w:szCs w:val="24"/>
        </w:rPr>
      </w:pPr>
      <w:r>
        <w:rPr>
          <w:rFonts w:ascii="Times New Roman" w:hAnsi="Times New Roman" w:cs="Times New Roman"/>
          <w:sz w:val="24"/>
          <w:szCs w:val="24"/>
        </w:rPr>
        <w:t>Fig 1 Lemon grass stalk and Lemon grass plant</w:t>
      </w:r>
      <w:r>
        <w:rPr>
          <w:rFonts w:ascii="Times New Roman" w:hAnsi="Times New Roman" w:cs="Times New Roman"/>
          <w:sz w:val="24"/>
          <w:szCs w:val="24"/>
        </w:rPr>
        <w:tab/>
      </w:r>
    </w:p>
    <w:p w:rsidR="00E30776" w:rsidRDefault="00E30776" w:rsidP="00065ED7">
      <w:pPr>
        <w:spacing w:before="174" w:line="360" w:lineRule="auto"/>
        <w:ind w:right="225"/>
        <w:jc w:val="both"/>
        <w:rPr>
          <w:rFonts w:ascii="Times New Roman" w:hAnsi="Times New Roman" w:cs="Times New Roman"/>
          <w:sz w:val="24"/>
          <w:szCs w:val="24"/>
        </w:rPr>
      </w:pPr>
      <w:r w:rsidRPr="00E30776">
        <w:rPr>
          <w:rFonts w:ascii="Times New Roman" w:hAnsi="Times New Roman" w:cs="Times New Roman"/>
          <w:noProof/>
          <w:sz w:val="24"/>
          <w:szCs w:val="24"/>
        </w:rPr>
        <w:drawing>
          <wp:inline distT="0" distB="0" distL="0" distR="0">
            <wp:extent cx="2638425" cy="2421488"/>
            <wp:effectExtent l="19050" t="0" r="9525" b="0"/>
            <wp:docPr id="3" name="Picture 0" descr="IMG-20250607-WA0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50607-WA0015.jpg"/>
                    <pic:cNvPicPr/>
                  </pic:nvPicPr>
                  <pic:blipFill>
                    <a:blip r:embed="rId10"/>
                    <a:stretch>
                      <a:fillRect/>
                    </a:stretch>
                  </pic:blipFill>
                  <pic:spPr>
                    <a:xfrm>
                      <a:off x="0" y="0"/>
                      <a:ext cx="2642525" cy="2425251"/>
                    </a:xfrm>
                    <a:prstGeom prst="rect">
                      <a:avLst/>
                    </a:prstGeom>
                  </pic:spPr>
                </pic:pic>
              </a:graphicData>
            </a:graphic>
          </wp:inline>
        </w:drawing>
      </w:r>
    </w:p>
    <w:p w:rsidR="00CB7884" w:rsidRPr="00E30776" w:rsidRDefault="00E30776" w:rsidP="00065ED7">
      <w:pPr>
        <w:pStyle w:val="ListParagraph"/>
        <w:spacing w:before="174" w:line="360" w:lineRule="auto"/>
        <w:ind w:left="3600" w:right="225" w:firstLine="720"/>
        <w:jc w:val="both"/>
        <w:rPr>
          <w:rFonts w:ascii="Times New Roman" w:hAnsi="Times New Roman" w:cs="Times New Roman"/>
          <w:sz w:val="24"/>
          <w:szCs w:val="24"/>
        </w:rPr>
      </w:pPr>
      <w:r>
        <w:rPr>
          <w:noProof/>
        </w:rPr>
        <w:drawing>
          <wp:inline distT="0" distB="0" distL="0" distR="0">
            <wp:extent cx="2724150" cy="2663612"/>
            <wp:effectExtent l="19050" t="0" r="0" b="0"/>
            <wp:docPr id="2" name="Picture 1" descr="IMG-20250607-WA0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50607-WA0014.jpg"/>
                    <pic:cNvPicPr/>
                  </pic:nvPicPr>
                  <pic:blipFill>
                    <a:blip r:embed="rId11"/>
                    <a:stretch>
                      <a:fillRect/>
                    </a:stretch>
                  </pic:blipFill>
                  <pic:spPr>
                    <a:xfrm>
                      <a:off x="0" y="0"/>
                      <a:ext cx="2731294" cy="2670597"/>
                    </a:xfrm>
                    <a:prstGeom prst="rect">
                      <a:avLst/>
                    </a:prstGeom>
                  </pic:spPr>
                </pic:pic>
              </a:graphicData>
            </a:graphic>
          </wp:inline>
        </w:drawing>
      </w:r>
    </w:p>
    <w:p w:rsidR="00E30776" w:rsidRDefault="00E30776" w:rsidP="00065ED7">
      <w:pPr>
        <w:pStyle w:val="BodyText"/>
        <w:spacing w:before="154" w:line="360" w:lineRule="auto"/>
        <w:jc w:val="both"/>
        <w:rPr>
          <w:rFonts w:ascii="Times New Roman" w:hAnsi="Times New Roman" w:cs="Times New Roman"/>
          <w:b/>
          <w:spacing w:val="-11"/>
          <w:w w:val="104"/>
          <w:sz w:val="24"/>
          <w:szCs w:val="24"/>
        </w:rPr>
      </w:pPr>
    </w:p>
    <w:p w:rsidR="00E30776" w:rsidRDefault="00E30776" w:rsidP="00065ED7">
      <w:pPr>
        <w:pStyle w:val="BodyText"/>
        <w:spacing w:before="154" w:line="360" w:lineRule="auto"/>
        <w:jc w:val="both"/>
        <w:rPr>
          <w:rFonts w:ascii="Times New Roman" w:hAnsi="Times New Roman" w:cs="Times New Roman"/>
          <w:b/>
          <w:spacing w:val="-11"/>
          <w:w w:val="104"/>
          <w:sz w:val="24"/>
          <w:szCs w:val="24"/>
        </w:rPr>
      </w:pPr>
    </w:p>
    <w:p w:rsidR="00CB7884" w:rsidRDefault="00D70B39" w:rsidP="00065ED7">
      <w:pPr>
        <w:pStyle w:val="BodyText"/>
        <w:spacing w:before="154" w:line="360" w:lineRule="auto"/>
        <w:jc w:val="both"/>
        <w:rPr>
          <w:rFonts w:ascii="Times New Roman" w:hAnsi="Times New Roman" w:cs="Times New Roman"/>
          <w:b/>
          <w:spacing w:val="-11"/>
          <w:w w:val="104"/>
          <w:sz w:val="24"/>
          <w:szCs w:val="24"/>
        </w:rPr>
      </w:pPr>
      <w:r>
        <w:rPr>
          <w:rFonts w:ascii="Times New Roman" w:hAnsi="Times New Roman" w:cs="Times New Roman"/>
          <w:b/>
          <w:spacing w:val="-11"/>
          <w:w w:val="104"/>
          <w:sz w:val="24"/>
          <w:szCs w:val="24"/>
        </w:rPr>
        <w:lastRenderedPageBreak/>
        <w:t>2.2          TAXONOMICAL CLASSIFICATION AND BIOSYSTEMATICS</w:t>
      </w:r>
    </w:p>
    <w:p w:rsidR="00CB7884" w:rsidRDefault="00D70B39" w:rsidP="00065ED7">
      <w:pPr>
        <w:pStyle w:val="BodyText"/>
        <w:spacing w:before="154" w:line="360" w:lineRule="auto"/>
        <w:jc w:val="both"/>
        <w:rPr>
          <w:rFonts w:ascii="Times New Roman" w:hAnsi="Times New Roman" w:cs="Times New Roman"/>
          <w:b/>
          <w:spacing w:val="-11"/>
          <w:w w:val="104"/>
          <w:sz w:val="24"/>
          <w:szCs w:val="24"/>
        </w:rPr>
      </w:pPr>
      <w:r>
        <w:rPr>
          <w:rFonts w:ascii="Times New Roman" w:hAnsi="Times New Roman" w:cs="Times New Roman"/>
          <w:b/>
          <w:spacing w:val="-11"/>
          <w:w w:val="104"/>
          <w:sz w:val="24"/>
          <w:szCs w:val="24"/>
        </w:rPr>
        <w:t>2.2.1      TAXONOMICAL CLASSIFICATION</w:t>
      </w:r>
    </w:p>
    <w:p w:rsidR="00CB7884" w:rsidRDefault="00D70B39" w:rsidP="00065ED7">
      <w:pPr>
        <w:pStyle w:val="BodyText"/>
        <w:spacing w:before="154" w:line="360" w:lineRule="auto"/>
        <w:jc w:val="both"/>
        <w:rPr>
          <w:rFonts w:ascii="Times New Roman" w:hAnsi="Times New Roman" w:cs="Times New Roman"/>
          <w:spacing w:val="-11"/>
          <w:w w:val="104"/>
          <w:sz w:val="24"/>
          <w:szCs w:val="24"/>
        </w:rPr>
      </w:pPr>
      <w:r>
        <w:rPr>
          <w:rFonts w:ascii="Times New Roman" w:hAnsi="Times New Roman" w:cs="Times New Roman"/>
          <w:spacing w:val="-11"/>
          <w:w w:val="104"/>
          <w:sz w:val="24"/>
          <w:szCs w:val="24"/>
        </w:rPr>
        <w:t>Kingdom:    Plantae</w:t>
      </w:r>
    </w:p>
    <w:p w:rsidR="00CB7884" w:rsidRDefault="00D70B39" w:rsidP="00065ED7">
      <w:pPr>
        <w:pStyle w:val="BodyText"/>
        <w:spacing w:before="154" w:line="360" w:lineRule="auto"/>
        <w:jc w:val="both"/>
        <w:rPr>
          <w:rFonts w:ascii="Times New Roman" w:hAnsi="Times New Roman" w:cs="Times New Roman"/>
          <w:spacing w:val="-11"/>
          <w:w w:val="104"/>
          <w:sz w:val="24"/>
          <w:szCs w:val="24"/>
        </w:rPr>
      </w:pPr>
      <w:r>
        <w:rPr>
          <w:rFonts w:ascii="Times New Roman" w:hAnsi="Times New Roman" w:cs="Times New Roman"/>
          <w:spacing w:val="-11"/>
          <w:w w:val="104"/>
          <w:sz w:val="24"/>
          <w:szCs w:val="24"/>
        </w:rPr>
        <w:t>Division:      Magnoliophyta</w:t>
      </w:r>
    </w:p>
    <w:p w:rsidR="00CB7884" w:rsidRDefault="00D70B39" w:rsidP="00065ED7">
      <w:pPr>
        <w:pStyle w:val="BodyText"/>
        <w:spacing w:before="154" w:line="360" w:lineRule="auto"/>
        <w:jc w:val="both"/>
        <w:rPr>
          <w:rFonts w:ascii="Times New Roman" w:hAnsi="Times New Roman" w:cs="Times New Roman"/>
          <w:spacing w:val="-11"/>
          <w:w w:val="104"/>
          <w:sz w:val="24"/>
          <w:szCs w:val="24"/>
        </w:rPr>
      </w:pPr>
      <w:r>
        <w:rPr>
          <w:rFonts w:ascii="Times New Roman" w:hAnsi="Times New Roman" w:cs="Times New Roman"/>
          <w:spacing w:val="-11"/>
          <w:w w:val="104"/>
          <w:sz w:val="24"/>
          <w:szCs w:val="24"/>
        </w:rPr>
        <w:t>Class:           Liliopsida</w:t>
      </w:r>
    </w:p>
    <w:p w:rsidR="00CB7884" w:rsidRDefault="00D70B39" w:rsidP="00065ED7">
      <w:pPr>
        <w:pStyle w:val="BodyText"/>
        <w:spacing w:before="154" w:line="360" w:lineRule="auto"/>
        <w:jc w:val="both"/>
        <w:rPr>
          <w:rFonts w:ascii="Times New Roman" w:hAnsi="Times New Roman" w:cs="Times New Roman"/>
          <w:spacing w:val="-11"/>
          <w:w w:val="104"/>
          <w:sz w:val="24"/>
          <w:szCs w:val="24"/>
        </w:rPr>
      </w:pPr>
      <w:r>
        <w:rPr>
          <w:rFonts w:ascii="Times New Roman" w:hAnsi="Times New Roman" w:cs="Times New Roman"/>
          <w:spacing w:val="-11"/>
          <w:w w:val="104"/>
          <w:sz w:val="24"/>
          <w:szCs w:val="24"/>
        </w:rPr>
        <w:t>Order:           Poales</w:t>
      </w:r>
    </w:p>
    <w:p w:rsidR="00CB7884" w:rsidRDefault="00D70B39" w:rsidP="00065ED7">
      <w:pPr>
        <w:pStyle w:val="BodyText"/>
        <w:spacing w:before="154" w:line="360" w:lineRule="auto"/>
        <w:jc w:val="both"/>
        <w:rPr>
          <w:rFonts w:ascii="Times New Roman" w:hAnsi="Times New Roman" w:cs="Times New Roman"/>
          <w:spacing w:val="-11"/>
          <w:w w:val="104"/>
          <w:sz w:val="24"/>
          <w:szCs w:val="24"/>
        </w:rPr>
      </w:pPr>
      <w:r>
        <w:rPr>
          <w:rFonts w:ascii="Times New Roman" w:hAnsi="Times New Roman" w:cs="Times New Roman"/>
          <w:spacing w:val="-11"/>
          <w:w w:val="104"/>
          <w:sz w:val="24"/>
          <w:szCs w:val="24"/>
        </w:rPr>
        <w:t>Family:         Poaceae</w:t>
      </w:r>
    </w:p>
    <w:p w:rsidR="00CB7884" w:rsidRDefault="00D70B39" w:rsidP="00065ED7">
      <w:pPr>
        <w:pStyle w:val="BodyText"/>
        <w:spacing w:before="154" w:line="360" w:lineRule="auto"/>
        <w:jc w:val="both"/>
        <w:rPr>
          <w:rFonts w:ascii="Times New Roman" w:hAnsi="Times New Roman" w:cs="Times New Roman"/>
          <w:spacing w:val="-11"/>
          <w:w w:val="104"/>
          <w:sz w:val="24"/>
          <w:szCs w:val="24"/>
        </w:rPr>
      </w:pPr>
      <w:r>
        <w:rPr>
          <w:rFonts w:ascii="Times New Roman" w:hAnsi="Times New Roman" w:cs="Times New Roman"/>
          <w:spacing w:val="-11"/>
          <w:w w:val="104"/>
          <w:sz w:val="24"/>
          <w:szCs w:val="24"/>
        </w:rPr>
        <w:t>Subfamily:   Panicoideae</w:t>
      </w:r>
    </w:p>
    <w:p w:rsidR="00CB7884" w:rsidRDefault="00D70B39" w:rsidP="00065ED7">
      <w:pPr>
        <w:pStyle w:val="BodyText"/>
        <w:spacing w:before="154" w:line="360" w:lineRule="auto"/>
        <w:jc w:val="both"/>
        <w:rPr>
          <w:rFonts w:ascii="Times New Roman" w:hAnsi="Times New Roman" w:cs="Times New Roman"/>
          <w:i/>
          <w:iCs/>
          <w:spacing w:val="-11"/>
          <w:w w:val="104"/>
          <w:sz w:val="24"/>
          <w:szCs w:val="24"/>
        </w:rPr>
      </w:pPr>
      <w:r>
        <w:rPr>
          <w:rFonts w:ascii="Times New Roman" w:hAnsi="Times New Roman" w:cs="Times New Roman"/>
          <w:spacing w:val="-11"/>
          <w:w w:val="104"/>
          <w:sz w:val="24"/>
          <w:szCs w:val="24"/>
        </w:rPr>
        <w:t xml:space="preserve">Genus:         </w:t>
      </w:r>
      <w:r>
        <w:rPr>
          <w:rFonts w:ascii="Times New Roman" w:hAnsi="Times New Roman" w:cs="Times New Roman"/>
          <w:i/>
          <w:iCs/>
          <w:spacing w:val="-11"/>
          <w:w w:val="104"/>
          <w:sz w:val="24"/>
          <w:szCs w:val="24"/>
        </w:rPr>
        <w:t>Cymbopogon</w:t>
      </w:r>
    </w:p>
    <w:p w:rsidR="00CB7884" w:rsidRDefault="00D70B39" w:rsidP="00065ED7">
      <w:pPr>
        <w:pStyle w:val="BodyText"/>
        <w:spacing w:before="154" w:line="360" w:lineRule="auto"/>
        <w:jc w:val="both"/>
        <w:rPr>
          <w:rFonts w:ascii="Times New Roman" w:hAnsi="Times New Roman" w:cs="Times New Roman"/>
          <w:i/>
          <w:iCs/>
          <w:spacing w:val="-11"/>
          <w:w w:val="104"/>
          <w:sz w:val="24"/>
          <w:szCs w:val="24"/>
        </w:rPr>
      </w:pPr>
      <w:r>
        <w:rPr>
          <w:rFonts w:ascii="Times New Roman" w:hAnsi="Times New Roman" w:cs="Times New Roman"/>
          <w:spacing w:val="-11"/>
          <w:w w:val="104"/>
          <w:sz w:val="24"/>
          <w:szCs w:val="24"/>
        </w:rPr>
        <w:t xml:space="preserve">Species:       </w:t>
      </w:r>
      <w:r>
        <w:rPr>
          <w:rFonts w:ascii="Times New Roman" w:hAnsi="Times New Roman" w:cs="Times New Roman"/>
          <w:i/>
          <w:iCs/>
          <w:spacing w:val="-11"/>
          <w:w w:val="104"/>
          <w:sz w:val="24"/>
          <w:szCs w:val="24"/>
        </w:rPr>
        <w:t xml:space="preserve">Citratus </w:t>
      </w:r>
    </w:p>
    <w:p w:rsidR="00CB7884" w:rsidRDefault="00D70B39" w:rsidP="00065ED7">
      <w:pPr>
        <w:pStyle w:val="BodyText"/>
        <w:spacing w:before="154" w:line="360" w:lineRule="auto"/>
        <w:jc w:val="both"/>
        <w:rPr>
          <w:rFonts w:ascii="Times New Roman" w:hAnsi="Times New Roman" w:cs="Times New Roman"/>
          <w:i/>
          <w:iCs/>
          <w:spacing w:val="-11"/>
          <w:w w:val="104"/>
          <w:sz w:val="24"/>
          <w:szCs w:val="24"/>
        </w:rPr>
      </w:pPr>
      <w:r>
        <w:rPr>
          <w:rFonts w:ascii="Times New Roman" w:hAnsi="Times New Roman" w:cs="Times New Roman"/>
          <w:spacing w:val="-11"/>
          <w:w w:val="104"/>
          <w:sz w:val="24"/>
          <w:szCs w:val="24"/>
        </w:rPr>
        <w:t>(Shah et al., 2011).</w:t>
      </w:r>
    </w:p>
    <w:p w:rsidR="00CB7884" w:rsidRDefault="00D70B39" w:rsidP="00065ED7">
      <w:pPr>
        <w:pStyle w:val="BodyText"/>
        <w:spacing w:before="173" w:line="360" w:lineRule="auto"/>
        <w:ind w:left="0"/>
        <w:jc w:val="both"/>
        <w:rPr>
          <w:rFonts w:ascii="Times New Roman" w:hAnsi="Times New Roman" w:cs="Times New Roman"/>
          <w:b/>
          <w:sz w:val="24"/>
          <w:szCs w:val="24"/>
        </w:rPr>
      </w:pPr>
      <w:r>
        <w:rPr>
          <w:rFonts w:ascii="Times New Roman" w:hAnsi="Times New Roman" w:cs="Times New Roman"/>
          <w:b/>
          <w:sz w:val="24"/>
          <w:szCs w:val="24"/>
        </w:rPr>
        <w:t xml:space="preserve">  2.2.2       BIOSYSTEMATICS</w:t>
      </w:r>
    </w:p>
    <w:p w:rsidR="00CB7884" w:rsidRDefault="00D70B39" w:rsidP="00065ED7">
      <w:pPr>
        <w:pStyle w:val="BodyText"/>
        <w:spacing w:before="149" w:line="360" w:lineRule="auto"/>
        <w:ind w:right="667"/>
        <w:jc w:val="both"/>
        <w:rPr>
          <w:rFonts w:ascii="Times New Roman" w:hAnsi="Times New Roman" w:cs="Times New Roman"/>
          <w:spacing w:val="-1"/>
          <w:w w:val="104"/>
          <w:sz w:val="24"/>
          <w:szCs w:val="24"/>
        </w:rPr>
      </w:pPr>
      <w:r>
        <w:rPr>
          <w:rFonts w:ascii="Times New Roman" w:hAnsi="Times New Roman" w:cs="Times New Roman"/>
          <w:i/>
          <w:iCs/>
          <w:w w:val="104"/>
          <w:sz w:val="24"/>
          <w:szCs w:val="24"/>
        </w:rPr>
        <w:t>Cymbopogon citratus (DC.) stapf</w:t>
      </w:r>
      <w:r>
        <w:rPr>
          <w:rFonts w:ascii="Times New Roman" w:hAnsi="Times New Roman" w:cs="Times New Roman"/>
          <w:w w:val="104"/>
          <w:sz w:val="24"/>
          <w:szCs w:val="24"/>
        </w:rPr>
        <w:t xml:space="preserve">, previously described as </w:t>
      </w:r>
      <w:r>
        <w:rPr>
          <w:rFonts w:ascii="Times New Roman" w:hAnsi="Times New Roman" w:cs="Times New Roman"/>
          <w:i/>
          <w:iCs/>
          <w:w w:val="104"/>
          <w:sz w:val="24"/>
          <w:szCs w:val="24"/>
        </w:rPr>
        <w:t>Andropogon citratus</w:t>
      </w:r>
      <w:r>
        <w:rPr>
          <w:rFonts w:ascii="Times New Roman" w:hAnsi="Times New Roman" w:cs="Times New Roman"/>
          <w:w w:val="104"/>
          <w:sz w:val="24"/>
          <w:szCs w:val="24"/>
        </w:rPr>
        <w:t xml:space="preserve"> by De candolle and reclassified by Otto stapf, belongs to the poaceae family which includes approximately 500 genus and 8,000 species of plants, commonly called grasses (Negrelle &amp; Gomes, 2007).</w:t>
      </w:r>
    </w:p>
    <w:p w:rsidR="00CB7884" w:rsidRDefault="00D70B39" w:rsidP="00065ED7">
      <w:pPr>
        <w:pStyle w:val="BodyText"/>
        <w:spacing w:before="149" w:line="360" w:lineRule="auto"/>
        <w:ind w:right="667"/>
        <w:jc w:val="both"/>
        <w:rPr>
          <w:rFonts w:ascii="Times New Roman" w:hAnsi="Times New Roman" w:cs="Times New Roman"/>
          <w:spacing w:val="-11"/>
          <w:w w:val="104"/>
          <w:sz w:val="24"/>
          <w:szCs w:val="24"/>
        </w:rPr>
      </w:pPr>
      <w:r>
        <w:rPr>
          <w:rFonts w:ascii="Times New Roman" w:hAnsi="Times New Roman" w:cs="Times New Roman"/>
          <w:i/>
          <w:iCs/>
          <w:spacing w:val="-1"/>
          <w:w w:val="104"/>
          <w:sz w:val="24"/>
          <w:szCs w:val="24"/>
        </w:rPr>
        <w:t xml:space="preserve">Cymbopogon citratus </w:t>
      </w:r>
      <w:r>
        <w:rPr>
          <w:rFonts w:ascii="Times New Roman" w:hAnsi="Times New Roman" w:cs="Times New Roman"/>
          <w:spacing w:val="-1"/>
          <w:w w:val="104"/>
          <w:sz w:val="24"/>
          <w:szCs w:val="24"/>
        </w:rPr>
        <w:t xml:space="preserve">is a genus of about 55 species, which are indigenous in tropical and semi tropical areas of Asia and other tropical countries (Shah et al., 2011). The name </w:t>
      </w:r>
      <w:r>
        <w:rPr>
          <w:rFonts w:ascii="Times New Roman" w:hAnsi="Times New Roman" w:cs="Times New Roman"/>
          <w:i/>
          <w:iCs/>
          <w:spacing w:val="-1"/>
          <w:w w:val="104"/>
          <w:sz w:val="24"/>
          <w:szCs w:val="24"/>
        </w:rPr>
        <w:t xml:space="preserve">Cymbopogon </w:t>
      </w:r>
      <w:r>
        <w:rPr>
          <w:rFonts w:ascii="Times New Roman" w:hAnsi="Times New Roman" w:cs="Times New Roman"/>
          <w:spacing w:val="-1"/>
          <w:w w:val="104"/>
          <w:sz w:val="24"/>
          <w:szCs w:val="24"/>
        </w:rPr>
        <w:t xml:space="preserve">is derived from the Greek word 'Kymbe’ (boat) and 'Pogon’ (beard) referring to the flower spike arrangement (Plants Database, 2003). The part </w:t>
      </w:r>
      <w:r>
        <w:rPr>
          <w:rFonts w:ascii="Times New Roman" w:hAnsi="Times New Roman" w:cs="Times New Roman"/>
          <w:i/>
          <w:iCs/>
          <w:spacing w:val="-1"/>
          <w:w w:val="104"/>
          <w:sz w:val="24"/>
          <w:szCs w:val="24"/>
        </w:rPr>
        <w:t>Citratus</w:t>
      </w:r>
      <w:r>
        <w:rPr>
          <w:rFonts w:ascii="Times New Roman" w:hAnsi="Times New Roman" w:cs="Times New Roman"/>
          <w:spacing w:val="-1"/>
          <w:w w:val="104"/>
          <w:sz w:val="24"/>
          <w:szCs w:val="24"/>
        </w:rPr>
        <w:t>, refers to the latin term meaning lemon-scented leaves (Negrelle &amp; Gomes, 2007).</w:t>
      </w:r>
    </w:p>
    <w:p w:rsidR="00CB7884" w:rsidRDefault="00D70B39" w:rsidP="00065ED7">
      <w:pPr>
        <w:pStyle w:val="BodyText"/>
        <w:spacing w:before="149" w:line="360" w:lineRule="auto"/>
        <w:ind w:right="667"/>
        <w:jc w:val="both"/>
        <w:rPr>
          <w:rFonts w:ascii="Times New Roman" w:hAnsi="Times New Roman" w:cs="Times New Roman"/>
          <w:spacing w:val="-1"/>
          <w:w w:val="104"/>
          <w:sz w:val="24"/>
          <w:szCs w:val="24"/>
        </w:rPr>
      </w:pPr>
      <w:r>
        <w:rPr>
          <w:rFonts w:ascii="Times New Roman" w:hAnsi="Times New Roman" w:cs="Times New Roman"/>
          <w:spacing w:val="-1"/>
          <w:w w:val="104"/>
          <w:sz w:val="24"/>
          <w:szCs w:val="24"/>
        </w:rPr>
        <w:lastRenderedPageBreak/>
        <w:t xml:space="preserve">Synonyms for this plant includes, </w:t>
      </w:r>
      <w:r>
        <w:rPr>
          <w:rFonts w:ascii="Times New Roman" w:hAnsi="Times New Roman" w:cs="Times New Roman"/>
          <w:i/>
          <w:iCs/>
          <w:spacing w:val="-1"/>
          <w:w w:val="104"/>
          <w:sz w:val="24"/>
          <w:szCs w:val="24"/>
        </w:rPr>
        <w:t xml:space="preserve">Andropogon Citratus, </w:t>
      </w:r>
      <w:r>
        <w:rPr>
          <w:rFonts w:ascii="Times New Roman" w:hAnsi="Times New Roman" w:cs="Times New Roman"/>
          <w:spacing w:val="-1"/>
          <w:w w:val="104"/>
          <w:sz w:val="24"/>
          <w:szCs w:val="24"/>
        </w:rPr>
        <w:t xml:space="preserve">lemon grass stalk. Shah et al, provides names for </w:t>
      </w:r>
      <w:r>
        <w:rPr>
          <w:rFonts w:ascii="Times New Roman" w:hAnsi="Times New Roman" w:cs="Times New Roman"/>
          <w:i/>
          <w:iCs/>
          <w:spacing w:val="-1"/>
          <w:w w:val="104"/>
          <w:sz w:val="24"/>
          <w:szCs w:val="24"/>
        </w:rPr>
        <w:t xml:space="preserve">Cymbopogon citratus, </w:t>
      </w:r>
      <w:r>
        <w:rPr>
          <w:rFonts w:ascii="Times New Roman" w:hAnsi="Times New Roman" w:cs="Times New Roman"/>
          <w:spacing w:val="-1"/>
          <w:w w:val="104"/>
          <w:sz w:val="24"/>
          <w:szCs w:val="24"/>
        </w:rPr>
        <w:t>which is used in various regions of the world. Brazil; Capim-cidrao, Capim-santo, Egypt; Lemon grass, Great Britain; lemon grass, citronella (Shah et al., 2011). In Nigeria it is commonly known as lemon grass and locally known as 'ewe tea or Koko oba’ by the Yorubas, 'Eti’ by the Edos, 'tsauri’ by the Hausas and 'achara ehi’ by the Igbos (Owerri).</w:t>
      </w:r>
    </w:p>
    <w:p w:rsidR="00CB7884" w:rsidRDefault="00CB7884" w:rsidP="00065ED7">
      <w:pPr>
        <w:pStyle w:val="BodyText"/>
        <w:spacing w:before="149" w:line="360" w:lineRule="auto"/>
        <w:ind w:right="667"/>
        <w:jc w:val="both"/>
        <w:rPr>
          <w:rFonts w:ascii="Times New Roman" w:hAnsi="Times New Roman" w:cs="Times New Roman"/>
          <w:spacing w:val="-1"/>
          <w:w w:val="104"/>
          <w:sz w:val="24"/>
          <w:szCs w:val="24"/>
        </w:rPr>
      </w:pPr>
    </w:p>
    <w:p w:rsidR="00CB7884" w:rsidRDefault="00D70B39" w:rsidP="00065ED7">
      <w:pPr>
        <w:pStyle w:val="BodyText"/>
        <w:spacing w:before="149" w:line="360" w:lineRule="auto"/>
        <w:ind w:right="667"/>
        <w:jc w:val="both"/>
        <w:rPr>
          <w:rFonts w:ascii="Times New Roman" w:hAnsi="Times New Roman" w:cs="Times New Roman"/>
          <w:b/>
          <w:bCs/>
          <w:spacing w:val="-6"/>
          <w:w w:val="104"/>
          <w:sz w:val="24"/>
          <w:szCs w:val="24"/>
        </w:rPr>
      </w:pPr>
      <w:r>
        <w:rPr>
          <w:rFonts w:ascii="Times New Roman" w:hAnsi="Times New Roman" w:cs="Times New Roman"/>
          <w:b/>
          <w:bCs/>
          <w:spacing w:val="-6"/>
          <w:w w:val="104"/>
          <w:sz w:val="24"/>
          <w:szCs w:val="24"/>
        </w:rPr>
        <w:t>2.3          STRUCTURE OF LEMON GRASS</w:t>
      </w:r>
    </w:p>
    <w:p w:rsidR="00CB7884" w:rsidRDefault="00D70B39" w:rsidP="00065ED7">
      <w:pPr>
        <w:pStyle w:val="BodyText"/>
        <w:spacing w:before="149" w:line="360" w:lineRule="auto"/>
        <w:ind w:right="667"/>
        <w:jc w:val="both"/>
        <w:rPr>
          <w:rFonts w:ascii="Times New Roman" w:hAnsi="Times New Roman" w:cs="Times New Roman"/>
          <w:b/>
          <w:bCs/>
          <w:spacing w:val="-6"/>
          <w:w w:val="104"/>
          <w:sz w:val="24"/>
          <w:szCs w:val="24"/>
        </w:rPr>
      </w:pPr>
      <w:r>
        <w:rPr>
          <w:rFonts w:ascii="Times New Roman" w:hAnsi="Times New Roman" w:cs="Times New Roman"/>
          <w:b/>
          <w:bCs/>
          <w:spacing w:val="-6"/>
          <w:w w:val="104"/>
          <w:sz w:val="24"/>
          <w:szCs w:val="24"/>
        </w:rPr>
        <w:t>2.3.1     ROOT SYSTEM/RHIZOME</w:t>
      </w:r>
    </w:p>
    <w:p w:rsidR="00CB7884" w:rsidRDefault="00D70B39" w:rsidP="00065ED7">
      <w:pPr>
        <w:pStyle w:val="BodyText"/>
        <w:spacing w:before="149" w:line="360" w:lineRule="auto"/>
        <w:ind w:right="667"/>
        <w:jc w:val="both"/>
        <w:rPr>
          <w:rFonts w:ascii="Times New Roman" w:hAnsi="Times New Roman" w:cs="Times New Roman"/>
          <w:spacing w:val="-6"/>
          <w:w w:val="104"/>
          <w:sz w:val="24"/>
          <w:szCs w:val="24"/>
        </w:rPr>
      </w:pPr>
      <w:r>
        <w:rPr>
          <w:rFonts w:ascii="Times New Roman" w:hAnsi="Times New Roman" w:cs="Times New Roman"/>
          <w:spacing w:val="-6"/>
          <w:w w:val="104"/>
          <w:sz w:val="24"/>
          <w:szCs w:val="24"/>
        </w:rPr>
        <w:t xml:space="preserve">         Fibrous roots arising from a short, cylindrical rhizome with a tapering end; roots are fine, yellowish brown and grow vertically. Short, solid, cylindrical with brown scales, aromatic with a lemon scent, about 3.3–4.5cm long and 0.7–1.2cm wide (Madi et al, 2022). </w:t>
      </w:r>
    </w:p>
    <w:p w:rsidR="00CB7884" w:rsidRDefault="00D70B39" w:rsidP="00065ED7">
      <w:pPr>
        <w:pStyle w:val="BodyText"/>
        <w:spacing w:before="149" w:line="360" w:lineRule="auto"/>
        <w:ind w:right="667"/>
        <w:jc w:val="both"/>
        <w:rPr>
          <w:rFonts w:ascii="Times New Roman" w:hAnsi="Times New Roman" w:cs="Times New Roman"/>
          <w:spacing w:val="-6"/>
          <w:w w:val="104"/>
          <w:sz w:val="24"/>
          <w:szCs w:val="24"/>
        </w:rPr>
      </w:pPr>
      <w:r>
        <w:rPr>
          <w:rFonts w:ascii="Times New Roman" w:hAnsi="Times New Roman" w:cs="Times New Roman"/>
          <w:spacing w:val="-6"/>
          <w:w w:val="104"/>
          <w:sz w:val="24"/>
          <w:szCs w:val="24"/>
        </w:rPr>
        <w:t>The root is less commonly used traditionally and industrially but might contribute to essential oil yield cultivation and might be explored in traditional medicine for specific ailments.</w:t>
      </w:r>
    </w:p>
    <w:p w:rsidR="00CB7884" w:rsidRDefault="00D70B39" w:rsidP="00065ED7">
      <w:pPr>
        <w:pStyle w:val="BodyText"/>
        <w:spacing w:before="149" w:line="360" w:lineRule="auto"/>
        <w:ind w:right="667"/>
        <w:jc w:val="both"/>
        <w:rPr>
          <w:rFonts w:ascii="Times New Roman" w:hAnsi="Times New Roman" w:cs="Times New Roman"/>
          <w:b/>
          <w:bCs/>
          <w:spacing w:val="-6"/>
          <w:w w:val="104"/>
          <w:sz w:val="24"/>
          <w:szCs w:val="24"/>
        </w:rPr>
      </w:pPr>
      <w:r>
        <w:rPr>
          <w:rFonts w:ascii="Times New Roman" w:hAnsi="Times New Roman" w:cs="Times New Roman"/>
          <w:b/>
          <w:bCs/>
          <w:spacing w:val="-6"/>
          <w:w w:val="104"/>
          <w:sz w:val="24"/>
          <w:szCs w:val="24"/>
        </w:rPr>
        <w:t>2.3.2   STEM</w:t>
      </w:r>
    </w:p>
    <w:p w:rsidR="00CB7884" w:rsidRDefault="00D70B39" w:rsidP="00065ED7">
      <w:pPr>
        <w:pStyle w:val="BodyText"/>
        <w:spacing w:before="149" w:line="360" w:lineRule="auto"/>
        <w:ind w:right="667"/>
        <w:jc w:val="both"/>
        <w:rPr>
          <w:rFonts w:ascii="Times New Roman" w:hAnsi="Times New Roman" w:cs="Times New Roman"/>
          <w:spacing w:val="-6"/>
          <w:w w:val="104"/>
          <w:sz w:val="24"/>
          <w:szCs w:val="24"/>
        </w:rPr>
      </w:pPr>
      <w:r>
        <w:rPr>
          <w:rFonts w:ascii="Times New Roman" w:hAnsi="Times New Roman" w:cs="Times New Roman"/>
          <w:spacing w:val="-6"/>
          <w:w w:val="104"/>
          <w:sz w:val="24"/>
          <w:szCs w:val="24"/>
        </w:rPr>
        <w:t xml:space="preserve">            Cylindrical, stout, erect, up to 1.8–2meters tall. Nodes are yellowish brown and rough, internodes smooth and pale yellow, solid inside. Length varies from 3.5 to 19cm per internode, about 0.7–1cm wide (Madi et al., 2022). </w:t>
      </w:r>
    </w:p>
    <w:p w:rsidR="00CB7884" w:rsidRDefault="00D70B39" w:rsidP="00065ED7">
      <w:pPr>
        <w:pStyle w:val="BodyText"/>
        <w:spacing w:before="149" w:line="360" w:lineRule="auto"/>
        <w:ind w:right="667"/>
        <w:jc w:val="both"/>
        <w:rPr>
          <w:rFonts w:ascii="Times New Roman" w:hAnsi="Times New Roman" w:cs="Times New Roman"/>
          <w:spacing w:val="-6"/>
          <w:w w:val="104"/>
          <w:sz w:val="24"/>
          <w:szCs w:val="24"/>
        </w:rPr>
      </w:pPr>
      <w:r>
        <w:rPr>
          <w:rFonts w:ascii="Times New Roman" w:hAnsi="Times New Roman" w:cs="Times New Roman"/>
          <w:spacing w:val="-6"/>
          <w:w w:val="104"/>
          <w:sz w:val="24"/>
          <w:szCs w:val="24"/>
        </w:rPr>
        <w:t>The stems are traditionally used in cooking, brewed as teas and traditional remedies for menstrual disorders and indigestion, and industrially used as raw materials for oil extraction, food flavouring, cosmetics and natural insect repellents (Kiani et al., 2022).</w:t>
      </w:r>
    </w:p>
    <w:p w:rsidR="00CB7884" w:rsidRDefault="00D70B39" w:rsidP="00065ED7">
      <w:pPr>
        <w:pStyle w:val="BodyText"/>
        <w:spacing w:before="149" w:line="360" w:lineRule="auto"/>
        <w:ind w:right="667"/>
        <w:jc w:val="both"/>
        <w:rPr>
          <w:rFonts w:ascii="Times New Roman" w:hAnsi="Times New Roman" w:cs="Times New Roman"/>
          <w:b/>
          <w:bCs/>
          <w:spacing w:val="-6"/>
          <w:w w:val="104"/>
          <w:sz w:val="24"/>
          <w:szCs w:val="24"/>
        </w:rPr>
      </w:pPr>
      <w:r>
        <w:rPr>
          <w:rFonts w:ascii="Times New Roman" w:hAnsi="Times New Roman" w:cs="Times New Roman"/>
          <w:b/>
          <w:bCs/>
          <w:spacing w:val="-6"/>
          <w:w w:val="104"/>
          <w:sz w:val="24"/>
          <w:szCs w:val="24"/>
        </w:rPr>
        <w:lastRenderedPageBreak/>
        <w:t>2.3.3      LEAVES</w:t>
      </w:r>
    </w:p>
    <w:p w:rsidR="00CB7884" w:rsidRDefault="00D70B39" w:rsidP="00065ED7">
      <w:pPr>
        <w:pStyle w:val="BodyText"/>
        <w:spacing w:before="149" w:line="360" w:lineRule="auto"/>
        <w:ind w:right="667"/>
        <w:jc w:val="both"/>
        <w:rPr>
          <w:rFonts w:ascii="Times New Roman" w:hAnsi="Times New Roman" w:cs="Times New Roman"/>
          <w:spacing w:val="-6"/>
          <w:w w:val="104"/>
          <w:sz w:val="24"/>
          <w:szCs w:val="24"/>
        </w:rPr>
      </w:pPr>
      <w:r>
        <w:rPr>
          <w:rFonts w:ascii="Times New Roman" w:hAnsi="Times New Roman" w:cs="Times New Roman"/>
          <w:spacing w:val="-6"/>
          <w:w w:val="104"/>
          <w:sz w:val="24"/>
          <w:szCs w:val="24"/>
        </w:rPr>
        <w:t xml:space="preserve">           Simple, linear, alternate, sheathed, 18–36 inches (45–90cm) long, 2–2.5cm wide, both surfaces smooth and glabrous; adaxial (upper) surface green and darker than the abaxial (lower) side, which may have a purple tinge. Leaf blade has parallel venation witha prominent midrib on the abaxial side. Leaf sheath is cylindrical, 22–30cm long, yellowish-green adaxially and green with purple tinge abaxially. Ligule is purplish-green, smooth, about 1–2mm long (Madi et al., 2022). </w:t>
      </w:r>
    </w:p>
    <w:p w:rsidR="00CB7884" w:rsidRDefault="00D70B39" w:rsidP="00065ED7">
      <w:pPr>
        <w:pStyle w:val="BodyText"/>
        <w:spacing w:before="149" w:line="360" w:lineRule="auto"/>
        <w:ind w:right="667"/>
        <w:jc w:val="both"/>
        <w:rPr>
          <w:rFonts w:ascii="Times New Roman" w:hAnsi="Times New Roman" w:cs="Times New Roman"/>
          <w:spacing w:val="-6"/>
          <w:w w:val="104"/>
          <w:sz w:val="24"/>
          <w:szCs w:val="24"/>
        </w:rPr>
      </w:pPr>
      <w:r>
        <w:rPr>
          <w:rFonts w:ascii="Times New Roman" w:hAnsi="Times New Roman" w:cs="Times New Roman"/>
          <w:spacing w:val="-6"/>
          <w:w w:val="104"/>
          <w:sz w:val="24"/>
          <w:szCs w:val="24"/>
        </w:rPr>
        <w:t>The leaves are traditionally used as digestive aid, fever reduction, coughs treatment, antiseptic skin treatments, as a tonic and many more (Komal, 2020) while it's industrially used extensively in perfumes, soaps, detergents, pharmaceuticals, food flavouring and natural pesticides (Kiani et al., 2022).</w:t>
      </w:r>
    </w:p>
    <w:p w:rsidR="00CB7884" w:rsidRDefault="00D70B39" w:rsidP="00065ED7">
      <w:pPr>
        <w:pStyle w:val="BodyText"/>
        <w:spacing w:before="149" w:line="360" w:lineRule="auto"/>
        <w:ind w:right="667"/>
        <w:jc w:val="both"/>
        <w:rPr>
          <w:rFonts w:ascii="Times New Roman" w:hAnsi="Times New Roman" w:cs="Times New Roman"/>
          <w:b/>
          <w:bCs/>
          <w:spacing w:val="-6"/>
          <w:w w:val="104"/>
          <w:sz w:val="24"/>
          <w:szCs w:val="24"/>
        </w:rPr>
      </w:pPr>
      <w:r>
        <w:rPr>
          <w:rFonts w:ascii="Times New Roman" w:hAnsi="Times New Roman" w:cs="Times New Roman"/>
          <w:b/>
          <w:bCs/>
          <w:spacing w:val="-6"/>
          <w:w w:val="104"/>
          <w:sz w:val="24"/>
          <w:szCs w:val="24"/>
        </w:rPr>
        <w:t>2.3.4       INFLORESCENCE</w:t>
      </w:r>
    </w:p>
    <w:p w:rsidR="00CB7884" w:rsidRDefault="00D70B39" w:rsidP="00065ED7">
      <w:pPr>
        <w:pStyle w:val="BodyText"/>
        <w:spacing w:before="149" w:line="360" w:lineRule="auto"/>
        <w:ind w:right="667"/>
        <w:jc w:val="both"/>
        <w:rPr>
          <w:rFonts w:ascii="Times New Roman" w:hAnsi="Times New Roman" w:cs="Times New Roman"/>
          <w:spacing w:val="-6"/>
          <w:w w:val="104"/>
          <w:sz w:val="24"/>
          <w:szCs w:val="24"/>
        </w:rPr>
      </w:pPr>
      <w:r>
        <w:rPr>
          <w:rFonts w:ascii="Times New Roman" w:hAnsi="Times New Roman" w:cs="Times New Roman"/>
          <w:spacing w:val="-6"/>
          <w:w w:val="104"/>
          <w:sz w:val="24"/>
          <w:szCs w:val="24"/>
        </w:rPr>
        <w:t xml:space="preserve">           A loose, nodding panicle about 60cm long with reddish to russet colour and purple-tinged pedicels. Flowers are greenish white to pale-yellow but rarely produced outside native areas (Madi et al.,2022). </w:t>
      </w:r>
    </w:p>
    <w:p w:rsidR="00CB7884" w:rsidRDefault="00D70B39" w:rsidP="00065ED7">
      <w:pPr>
        <w:pStyle w:val="BodyText"/>
        <w:spacing w:before="149" w:line="360" w:lineRule="auto"/>
        <w:ind w:right="667"/>
        <w:jc w:val="both"/>
        <w:rPr>
          <w:rFonts w:ascii="Times New Roman" w:hAnsi="Times New Roman" w:cs="Times New Roman"/>
          <w:spacing w:val="-6"/>
          <w:w w:val="104"/>
          <w:sz w:val="24"/>
          <w:szCs w:val="24"/>
        </w:rPr>
      </w:pPr>
      <w:r>
        <w:rPr>
          <w:rFonts w:ascii="Times New Roman" w:hAnsi="Times New Roman" w:cs="Times New Roman"/>
          <w:spacing w:val="-6"/>
          <w:w w:val="104"/>
          <w:sz w:val="24"/>
          <w:szCs w:val="24"/>
        </w:rPr>
        <w:t>They are traditionally and industrially less emphasized but might be used for aromatic purposes and might be used in fragrance and flower industries, perfumery and cosmetic</w:t>
      </w:r>
    </w:p>
    <w:p w:rsidR="00CB7884" w:rsidRDefault="00CB7884" w:rsidP="00065ED7">
      <w:pPr>
        <w:pStyle w:val="BodyText"/>
        <w:spacing w:before="149" w:line="360" w:lineRule="auto"/>
        <w:ind w:right="667"/>
        <w:jc w:val="both"/>
        <w:rPr>
          <w:rFonts w:ascii="Times New Roman" w:hAnsi="Times New Roman" w:cs="Times New Roman"/>
          <w:spacing w:val="-6"/>
          <w:w w:val="104"/>
          <w:sz w:val="24"/>
          <w:szCs w:val="24"/>
        </w:rPr>
      </w:pPr>
    </w:p>
    <w:p w:rsidR="00591E81" w:rsidRDefault="00591E81" w:rsidP="00065ED7">
      <w:pPr>
        <w:pStyle w:val="BodyText"/>
        <w:spacing w:before="149" w:line="360" w:lineRule="auto"/>
        <w:ind w:right="667"/>
        <w:jc w:val="both"/>
        <w:rPr>
          <w:rFonts w:ascii="Times New Roman" w:hAnsi="Times New Roman" w:cs="Times New Roman"/>
          <w:b/>
          <w:bCs/>
          <w:spacing w:val="-6"/>
          <w:w w:val="104"/>
          <w:sz w:val="24"/>
          <w:szCs w:val="24"/>
        </w:rPr>
      </w:pPr>
    </w:p>
    <w:p w:rsidR="00890990" w:rsidRDefault="00890990" w:rsidP="00065ED7">
      <w:pPr>
        <w:pStyle w:val="BodyText"/>
        <w:spacing w:before="149" w:line="360" w:lineRule="auto"/>
        <w:ind w:right="667"/>
        <w:jc w:val="both"/>
        <w:rPr>
          <w:rFonts w:ascii="Times New Roman" w:hAnsi="Times New Roman" w:cs="Times New Roman"/>
          <w:b/>
          <w:bCs/>
          <w:spacing w:val="-6"/>
          <w:w w:val="104"/>
          <w:sz w:val="24"/>
          <w:szCs w:val="24"/>
        </w:rPr>
      </w:pPr>
    </w:p>
    <w:p w:rsidR="00890990" w:rsidRDefault="00890990" w:rsidP="00065ED7">
      <w:pPr>
        <w:pStyle w:val="BodyText"/>
        <w:spacing w:before="149" w:line="360" w:lineRule="auto"/>
        <w:ind w:right="667"/>
        <w:jc w:val="both"/>
        <w:rPr>
          <w:rFonts w:ascii="Times New Roman" w:hAnsi="Times New Roman" w:cs="Times New Roman"/>
          <w:b/>
          <w:bCs/>
          <w:spacing w:val="-6"/>
          <w:w w:val="104"/>
          <w:sz w:val="24"/>
          <w:szCs w:val="24"/>
        </w:rPr>
      </w:pPr>
    </w:p>
    <w:p w:rsidR="00890990" w:rsidRDefault="00890990" w:rsidP="00065ED7">
      <w:pPr>
        <w:pStyle w:val="BodyText"/>
        <w:spacing w:before="149" w:line="360" w:lineRule="auto"/>
        <w:ind w:right="667"/>
        <w:jc w:val="both"/>
        <w:rPr>
          <w:rFonts w:ascii="Times New Roman" w:hAnsi="Times New Roman" w:cs="Times New Roman"/>
          <w:b/>
          <w:bCs/>
          <w:spacing w:val="-6"/>
          <w:w w:val="104"/>
          <w:sz w:val="24"/>
          <w:szCs w:val="24"/>
        </w:rPr>
      </w:pPr>
    </w:p>
    <w:p w:rsidR="00890990" w:rsidRDefault="00890990" w:rsidP="00065ED7">
      <w:pPr>
        <w:pStyle w:val="BodyText"/>
        <w:spacing w:before="149" w:line="360" w:lineRule="auto"/>
        <w:ind w:right="667"/>
        <w:jc w:val="both"/>
        <w:rPr>
          <w:rFonts w:ascii="Times New Roman" w:hAnsi="Times New Roman" w:cs="Times New Roman"/>
          <w:b/>
          <w:bCs/>
          <w:spacing w:val="-6"/>
          <w:w w:val="104"/>
          <w:sz w:val="24"/>
          <w:szCs w:val="24"/>
        </w:rPr>
      </w:pPr>
    </w:p>
    <w:p w:rsidR="00CB7884" w:rsidRDefault="00D70B39" w:rsidP="00065ED7">
      <w:pPr>
        <w:pStyle w:val="BodyText"/>
        <w:spacing w:before="149" w:line="360" w:lineRule="auto"/>
        <w:ind w:right="667"/>
        <w:jc w:val="both"/>
        <w:rPr>
          <w:rFonts w:ascii="Times New Roman" w:hAnsi="Times New Roman" w:cs="Times New Roman"/>
          <w:b/>
          <w:bCs/>
          <w:spacing w:val="-6"/>
          <w:w w:val="104"/>
          <w:sz w:val="24"/>
          <w:szCs w:val="24"/>
        </w:rPr>
      </w:pPr>
      <w:r>
        <w:rPr>
          <w:rFonts w:ascii="Times New Roman" w:hAnsi="Times New Roman" w:cs="Times New Roman"/>
          <w:b/>
          <w:bCs/>
          <w:spacing w:val="-6"/>
          <w:w w:val="104"/>
          <w:sz w:val="24"/>
          <w:szCs w:val="24"/>
        </w:rPr>
        <w:lastRenderedPageBreak/>
        <w:t>2.4           PHYSIOLOGY OF LEMON GRASS</w:t>
      </w:r>
    </w:p>
    <w:p w:rsidR="00CB7884" w:rsidRDefault="00D70B39" w:rsidP="00065ED7">
      <w:pPr>
        <w:pStyle w:val="BodyText"/>
        <w:spacing w:before="149" w:line="360" w:lineRule="auto"/>
        <w:ind w:right="667"/>
        <w:jc w:val="both"/>
        <w:rPr>
          <w:rFonts w:ascii="Times New Roman" w:hAnsi="Times New Roman" w:cs="Times New Roman"/>
          <w:b/>
          <w:bCs/>
          <w:spacing w:val="-6"/>
          <w:w w:val="104"/>
          <w:sz w:val="24"/>
          <w:szCs w:val="24"/>
        </w:rPr>
      </w:pPr>
      <w:r>
        <w:rPr>
          <w:rFonts w:ascii="Times New Roman" w:hAnsi="Times New Roman" w:cs="Times New Roman"/>
          <w:b/>
          <w:bCs/>
          <w:spacing w:val="-6"/>
          <w:w w:val="104"/>
          <w:sz w:val="24"/>
          <w:szCs w:val="24"/>
        </w:rPr>
        <w:t>2.4.1        PHOTOSYNTHESIS AND GAS EXCHANGE</w:t>
      </w:r>
    </w:p>
    <w:p w:rsidR="00CB7884" w:rsidRDefault="00D70B39" w:rsidP="00065ED7">
      <w:pPr>
        <w:pStyle w:val="BodyText"/>
        <w:spacing w:before="149" w:line="360" w:lineRule="auto"/>
        <w:ind w:right="667"/>
        <w:jc w:val="both"/>
        <w:rPr>
          <w:rFonts w:ascii="Times New Roman" w:hAnsi="Times New Roman" w:cs="Times New Roman"/>
          <w:spacing w:val="-6"/>
          <w:w w:val="104"/>
          <w:sz w:val="24"/>
          <w:szCs w:val="24"/>
        </w:rPr>
      </w:pPr>
      <w:r>
        <w:rPr>
          <w:rFonts w:ascii="Times New Roman" w:hAnsi="Times New Roman" w:cs="Times New Roman"/>
          <w:spacing w:val="-6"/>
          <w:w w:val="104"/>
          <w:sz w:val="24"/>
          <w:szCs w:val="24"/>
        </w:rPr>
        <w:t xml:space="preserve">            Lemon grass carries out photosynthesis with net photosynthetic rate, stomatal conductance and transpiration rate being important parameters. Under mild salt stress (up to 80mM Nacl), these parameters remain largely stable, but higher salt levels reduce photosynthesis and stomatal conductance significantly limiting growth (Mukarram et al, 2022).</w:t>
      </w:r>
    </w:p>
    <w:p w:rsidR="00CB7884" w:rsidRDefault="00D70B39" w:rsidP="00065ED7">
      <w:pPr>
        <w:pStyle w:val="BodyText"/>
        <w:spacing w:before="149" w:line="360" w:lineRule="auto"/>
        <w:ind w:right="667"/>
        <w:jc w:val="both"/>
        <w:rPr>
          <w:rFonts w:ascii="Times New Roman" w:hAnsi="Times New Roman" w:cs="Times New Roman"/>
          <w:spacing w:val="-6"/>
          <w:w w:val="104"/>
          <w:sz w:val="24"/>
          <w:szCs w:val="24"/>
        </w:rPr>
      </w:pPr>
      <w:r>
        <w:rPr>
          <w:rFonts w:ascii="Times New Roman" w:hAnsi="Times New Roman" w:cs="Times New Roman"/>
          <w:b/>
          <w:bCs/>
          <w:spacing w:val="-6"/>
          <w:w w:val="104"/>
          <w:sz w:val="24"/>
          <w:szCs w:val="24"/>
        </w:rPr>
        <w:t>2.4.2        SALT STRESS RESPONSE</w:t>
      </w:r>
    </w:p>
    <w:p w:rsidR="00CB7884" w:rsidRDefault="00D70B39" w:rsidP="00065ED7">
      <w:pPr>
        <w:pStyle w:val="BodyText"/>
        <w:spacing w:before="149" w:line="360" w:lineRule="auto"/>
        <w:ind w:right="667"/>
        <w:jc w:val="both"/>
        <w:rPr>
          <w:rFonts w:ascii="Times New Roman" w:hAnsi="Times New Roman" w:cs="Times New Roman"/>
          <w:spacing w:val="-6"/>
          <w:w w:val="104"/>
          <w:sz w:val="24"/>
          <w:szCs w:val="24"/>
        </w:rPr>
      </w:pPr>
      <w:r>
        <w:rPr>
          <w:rFonts w:ascii="Times New Roman" w:hAnsi="Times New Roman" w:cs="Times New Roman"/>
          <w:spacing w:val="-6"/>
          <w:w w:val="104"/>
          <w:sz w:val="24"/>
          <w:szCs w:val="24"/>
        </w:rPr>
        <w:t xml:space="preserve">            Lemon grass can tolerate moderate salinity by activating antioxidative enzymes (catalase, peroxides, superoxide, dismutase) and accumulating osmolytes like proline to protect cells from oxidative damage. However, higher salinity overwhelms these defenses, reducing growth, chlorophyll content and essential oil production (Mukarram et al., 2022).</w:t>
      </w:r>
    </w:p>
    <w:p w:rsidR="00CB7884" w:rsidRDefault="00D70B39" w:rsidP="00065ED7">
      <w:pPr>
        <w:pStyle w:val="BodyText"/>
        <w:spacing w:before="149" w:line="360" w:lineRule="auto"/>
        <w:ind w:right="667"/>
        <w:jc w:val="both"/>
        <w:rPr>
          <w:rFonts w:ascii="Times New Roman" w:hAnsi="Times New Roman" w:cs="Times New Roman"/>
          <w:b/>
          <w:bCs/>
          <w:spacing w:val="-6"/>
          <w:w w:val="104"/>
          <w:sz w:val="24"/>
          <w:szCs w:val="24"/>
        </w:rPr>
      </w:pPr>
      <w:r>
        <w:rPr>
          <w:rFonts w:ascii="Times New Roman" w:hAnsi="Times New Roman" w:cs="Times New Roman"/>
          <w:b/>
          <w:bCs/>
          <w:spacing w:val="-6"/>
          <w:w w:val="104"/>
          <w:sz w:val="24"/>
          <w:szCs w:val="24"/>
        </w:rPr>
        <w:t>2.4.3          SECONDARY METABOLITE PRODUCTION</w:t>
      </w:r>
    </w:p>
    <w:p w:rsidR="00CB7884" w:rsidRDefault="00D70B39" w:rsidP="00065ED7">
      <w:pPr>
        <w:pStyle w:val="BodyText"/>
        <w:spacing w:before="149" w:line="360" w:lineRule="auto"/>
        <w:ind w:right="667"/>
        <w:jc w:val="both"/>
        <w:rPr>
          <w:rFonts w:ascii="Times New Roman" w:hAnsi="Times New Roman" w:cs="Times New Roman"/>
          <w:spacing w:val="-6"/>
          <w:w w:val="104"/>
          <w:sz w:val="24"/>
          <w:szCs w:val="24"/>
        </w:rPr>
      </w:pPr>
      <w:r>
        <w:rPr>
          <w:rFonts w:ascii="Times New Roman" w:hAnsi="Times New Roman" w:cs="Times New Roman"/>
          <w:spacing w:val="-6"/>
          <w:w w:val="104"/>
          <w:sz w:val="24"/>
          <w:szCs w:val="24"/>
        </w:rPr>
        <w:t xml:space="preserve">       The essential oil is mainly composed of citral (geranial and neral), synthesized in secretory cells of the leaf. Oil biosynthesis is influenced by several factors, such as seasonal, climatic, local and experimental conditions (Misra et al., 2003).</w:t>
      </w:r>
    </w:p>
    <w:p w:rsidR="00CB7884" w:rsidRDefault="00D70B39" w:rsidP="00065ED7">
      <w:pPr>
        <w:pStyle w:val="BodyText"/>
        <w:spacing w:before="149" w:line="360" w:lineRule="auto"/>
        <w:ind w:right="667"/>
        <w:jc w:val="both"/>
        <w:rPr>
          <w:rFonts w:ascii="Times New Roman" w:hAnsi="Times New Roman" w:cs="Times New Roman"/>
          <w:b/>
          <w:bCs/>
          <w:spacing w:val="-6"/>
          <w:w w:val="104"/>
          <w:sz w:val="24"/>
          <w:szCs w:val="24"/>
        </w:rPr>
      </w:pPr>
      <w:r>
        <w:rPr>
          <w:rFonts w:ascii="Times New Roman" w:hAnsi="Times New Roman" w:cs="Times New Roman"/>
          <w:b/>
          <w:bCs/>
          <w:spacing w:val="-6"/>
          <w:w w:val="104"/>
          <w:sz w:val="24"/>
          <w:szCs w:val="24"/>
        </w:rPr>
        <w:t>2.4.4         SOIL NATURE</w:t>
      </w:r>
    </w:p>
    <w:p w:rsidR="00CB7884" w:rsidRDefault="00D70B39" w:rsidP="00065ED7">
      <w:pPr>
        <w:pStyle w:val="BodyText"/>
        <w:spacing w:before="152" w:line="360" w:lineRule="auto"/>
        <w:jc w:val="both"/>
        <w:rPr>
          <w:rFonts w:ascii="Times New Roman" w:hAnsi="Times New Roman" w:cs="Times New Roman"/>
          <w:sz w:val="24"/>
          <w:szCs w:val="24"/>
        </w:rPr>
      </w:pPr>
      <w:r>
        <w:rPr>
          <w:rFonts w:ascii="Times New Roman" w:hAnsi="Times New Roman" w:cs="Times New Roman"/>
          <w:sz w:val="24"/>
          <w:szCs w:val="24"/>
        </w:rPr>
        <w:t xml:space="preserve">           Lemon grass prefers well drained, fertile, and moist soils with a slightly acidic to neutral pH, ideally between 6.0 and 7.5. The best soil type for lemon grass is Sandy loam which in organic matter and nitrogen, which provides good drainage and aeration while retaining enough moisture for growth. It doesn't tolerate waterlogged or heavy clay soils well. Lemon grass can grow in a variety of soils, including, poor laterite or sandy soils, but performs well in rich, well-drained loam or sandy loam soils (Farooqi and Sreeramu, 2001).</w:t>
      </w:r>
    </w:p>
    <w:p w:rsidR="00055C67" w:rsidRDefault="00055C67" w:rsidP="00065ED7">
      <w:pPr>
        <w:pStyle w:val="BodyText"/>
        <w:spacing w:before="152" w:line="360" w:lineRule="auto"/>
        <w:ind w:left="0"/>
        <w:jc w:val="both"/>
        <w:rPr>
          <w:rFonts w:ascii="Times New Roman" w:hAnsi="Times New Roman" w:cs="Times New Roman"/>
          <w:b/>
          <w:bCs/>
          <w:sz w:val="24"/>
          <w:szCs w:val="24"/>
        </w:rPr>
      </w:pPr>
    </w:p>
    <w:p w:rsidR="00CB7884" w:rsidRDefault="00D70B39" w:rsidP="00065ED7">
      <w:pPr>
        <w:pStyle w:val="BodyText"/>
        <w:spacing w:before="152"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2.4.5         WATER REQUIREMENT</w:t>
      </w:r>
    </w:p>
    <w:p w:rsidR="00CB7884" w:rsidRDefault="00D70B39" w:rsidP="00065ED7">
      <w:pPr>
        <w:pStyle w:val="BodyText"/>
        <w:spacing w:before="152" w:line="360" w:lineRule="auto"/>
        <w:ind w:left="0"/>
        <w:jc w:val="both"/>
        <w:rPr>
          <w:rFonts w:ascii="Times New Roman" w:hAnsi="Times New Roman" w:cs="Times New Roman"/>
          <w:b/>
          <w:bCs/>
          <w:sz w:val="24"/>
          <w:szCs w:val="24"/>
        </w:rPr>
      </w:pPr>
      <w:r>
        <w:rPr>
          <w:rFonts w:ascii="Times New Roman" w:hAnsi="Times New Roman" w:cs="Times New Roman"/>
          <w:sz w:val="24"/>
          <w:szCs w:val="24"/>
        </w:rPr>
        <w:t xml:space="preserve">             Lemon grass has high water requirements, especially during it's growing season. It thrives in consistently moist soil and should not be allowed to dry out, with watering needed every 2–3 days in full sun, or less often in partial shade (Robby, 2024).</w:t>
      </w:r>
    </w:p>
    <w:p w:rsidR="00CB7884" w:rsidRDefault="00D70B39" w:rsidP="00065ED7">
      <w:pPr>
        <w:pStyle w:val="BodyText"/>
        <w:spacing w:before="152"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2.4.6        DURATION OF MATURITY</w:t>
      </w:r>
    </w:p>
    <w:p w:rsidR="00CB7884" w:rsidRDefault="00D70B39" w:rsidP="00065ED7">
      <w:pPr>
        <w:pStyle w:val="BodyText"/>
        <w:spacing w:before="152" w:line="360" w:lineRule="auto"/>
        <w:ind w:left="0"/>
        <w:jc w:val="both"/>
        <w:rPr>
          <w:rFonts w:ascii="Times New Roman" w:hAnsi="Times New Roman" w:cs="Times New Roman"/>
          <w:b/>
          <w:bCs/>
          <w:sz w:val="24"/>
          <w:szCs w:val="24"/>
        </w:rPr>
      </w:pPr>
      <w:r>
        <w:rPr>
          <w:rFonts w:ascii="Times New Roman" w:hAnsi="Times New Roman" w:cs="Times New Roman"/>
          <w:sz w:val="24"/>
          <w:szCs w:val="24"/>
        </w:rPr>
        <w:t xml:space="preserve">          The duration of maturity for lemon grass is around 3–5 months after planting for the first harvest, when the plants are large enough for leaf and culm harvest. Subsequently harvests of leaves are done at intervals of 60–70 days (Wifek et al., 2016).</w:t>
      </w:r>
    </w:p>
    <w:p w:rsidR="00CB7884" w:rsidRDefault="00D70B39" w:rsidP="00065ED7">
      <w:pPr>
        <w:pStyle w:val="BodyText"/>
        <w:spacing w:before="152"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2.4.7      MODE OF REPRODUCTION</w:t>
      </w:r>
    </w:p>
    <w:p w:rsidR="00CB7884" w:rsidRDefault="00D70B39" w:rsidP="00065ED7">
      <w:pPr>
        <w:pStyle w:val="BodyText"/>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In most places </w:t>
      </w:r>
      <w:r>
        <w:rPr>
          <w:rFonts w:ascii="Times New Roman" w:hAnsi="Times New Roman" w:cs="Times New Roman"/>
          <w:i/>
          <w:iCs/>
          <w:sz w:val="24"/>
          <w:szCs w:val="24"/>
        </w:rPr>
        <w:t xml:space="preserve">Cymbopogon citratus </w:t>
      </w:r>
      <w:r>
        <w:rPr>
          <w:rFonts w:ascii="Times New Roman" w:hAnsi="Times New Roman" w:cs="Times New Roman"/>
          <w:sz w:val="24"/>
          <w:szCs w:val="24"/>
        </w:rPr>
        <w:t>flowers very rarely or not at all. Lemon grass mainly reproduces through vegetative propagation (division of clumps) (Akhila, 2009).</w:t>
      </w:r>
    </w:p>
    <w:p w:rsidR="00CB7884" w:rsidRDefault="00CB7884" w:rsidP="00065ED7">
      <w:pPr>
        <w:pStyle w:val="BodyText"/>
        <w:spacing w:before="152" w:line="360" w:lineRule="auto"/>
        <w:ind w:left="0"/>
        <w:jc w:val="both"/>
        <w:rPr>
          <w:rFonts w:ascii="Times New Roman" w:hAnsi="Times New Roman" w:cs="Times New Roman"/>
          <w:sz w:val="24"/>
          <w:szCs w:val="24"/>
        </w:rPr>
      </w:pPr>
    </w:p>
    <w:p w:rsidR="00CB7884" w:rsidRDefault="00D70B39" w:rsidP="00065ED7">
      <w:pPr>
        <w:pStyle w:val="BodyText"/>
        <w:spacing w:before="152"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2.5          PHYTOCHEMICAL CONSTITUENTS OF LEMON GRASS</w:t>
      </w:r>
    </w:p>
    <w:p w:rsidR="00CB7884" w:rsidRDefault="00D70B39" w:rsidP="00065ED7">
      <w:pPr>
        <w:pStyle w:val="BodyText"/>
        <w:spacing w:before="152"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2.5.1       VOLATILE CONSTITUENTS OF LEMON GRASS</w:t>
      </w:r>
    </w:p>
    <w:p w:rsidR="00CB7884" w:rsidRDefault="00D70B39" w:rsidP="00065ED7">
      <w:pPr>
        <w:pStyle w:val="BodyText"/>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Due to its commercially valuable essential oils, lemon grass is frequently used in food technology, pharmaceuticals, and traditional treatments. The terpenes, alcohols and ketones, and esters present, as well as the essential oil of lemon grass, differ according to its topographical origin, which affects its chemical makeup. The essential oil that is extracted from lemon grass is mostly found in the leaves of the plant, which are also a great source of it (Shah et al., 2011). Up to 5% dry weight of essential oils primary citral with a distinctive lemonade scent, are present in the leaves (Tovar et al., 2011). Due to the presence of citral, a cyclic monoterpene, the word 'lemon’ in its name refers to its distinctive lemon-like aroma (Barbosa et al., 2008). Numerous consumer products </w:t>
      </w:r>
      <w:r>
        <w:rPr>
          <w:rFonts w:ascii="Times New Roman" w:hAnsi="Times New Roman" w:cs="Times New Roman"/>
          <w:sz w:val="24"/>
          <w:szCs w:val="24"/>
        </w:rPr>
        <w:lastRenderedPageBreak/>
        <w:t>contain fragrances made using the oil of lemon grass, such as linalool (1.3%), geranial (39.0%), neral (29.4%), geraniol (1.7%) and myrcene (18%) (Daniel et al., 2014).</w:t>
      </w:r>
    </w:p>
    <w:p w:rsidR="00CB7884" w:rsidRDefault="00D70B39" w:rsidP="00065ED7">
      <w:pPr>
        <w:pStyle w:val="BodyText"/>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t>Myrcene is an anti-bacterial and analgesic compound found in lemon grass, and Citronellal, Citronellol, and geraniol are its active ingredients. Citral, a volatile oil with a robust lemon aroma, is present in the essential oil. Citral is a mixture of two aldehydes and a stereoisomeric monoterpene. It is used to make perfumes and coloured soaps and synthesized vitamin A. The geranial with trans isomer nature (25–38%) in citral according to Isah et al.</w:t>
      </w:r>
    </w:p>
    <w:p w:rsidR="007D51CA" w:rsidRDefault="00D70B39" w:rsidP="00065ED7">
      <w:pPr>
        <w:pStyle w:val="BodyText"/>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The essential oil of this plant is considered one of the chief volatile oils. Many essential oils and the substances that make them up have pharmacological capabilities that act as anti-inflammatory, antioxidant, and anti-cancer agent (Ito et al., 2011). Lemon grass essential oil carries great importance with citral as the main element. The citral content fluctuates from 44.3–91.4% to 79–91.5% in the essential oil ( Shah et al., 2011). Other important volatile constituents are </w:t>
      </w:r>
      <w:r>
        <w:rPr>
          <w:rFonts w:ascii="Times New Roman" w:hAnsi="Times New Roman" w:cs="Times New Roman"/>
          <w:strike/>
          <w:sz w:val="24"/>
          <w:szCs w:val="24"/>
        </w:rPr>
        <w:t>B</w:t>
      </w:r>
      <w:r>
        <w:rPr>
          <w:rFonts w:ascii="Times New Roman" w:hAnsi="Times New Roman" w:cs="Times New Roman"/>
          <w:sz w:val="24"/>
          <w:szCs w:val="24"/>
        </w:rPr>
        <w:t>-myrcene (11%) and geraniol (1.9%) (Bassole et al., 2011)</w:t>
      </w:r>
      <w:r w:rsidR="007D51CA">
        <w:rPr>
          <w:rFonts w:ascii="Times New Roman" w:hAnsi="Times New Roman" w:cs="Times New Roman"/>
          <w:sz w:val="24"/>
          <w:szCs w:val="24"/>
        </w:rPr>
        <w:t>.</w:t>
      </w:r>
    </w:p>
    <w:p w:rsidR="007D51CA" w:rsidRDefault="007D51CA" w:rsidP="00065ED7">
      <w:pPr>
        <w:pStyle w:val="BodyText"/>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t>Fig 2 Structures of abundant volatile constituents of Lemon grass</w:t>
      </w:r>
    </w:p>
    <w:p w:rsidR="00CB7884" w:rsidRDefault="00D70B39" w:rsidP="00065ED7">
      <w:pPr>
        <w:pStyle w:val="BodyText"/>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t>.</w:t>
      </w:r>
      <w:r w:rsidR="007D51CA">
        <w:rPr>
          <w:rFonts w:ascii="Times New Roman" w:hAnsi="Times New Roman" w:cs="Times New Roman"/>
          <w:noProof/>
          <w:sz w:val="24"/>
          <w:szCs w:val="24"/>
        </w:rPr>
        <w:drawing>
          <wp:inline distT="0" distB="0" distL="0" distR="0">
            <wp:extent cx="5133975" cy="1804021"/>
            <wp:effectExtent l="19050" t="0" r="0" b="0"/>
            <wp:docPr id="4" name="Picture 3" descr="IMG-20250607-WA0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50607-WA0016.jpg"/>
                    <pic:cNvPicPr/>
                  </pic:nvPicPr>
                  <pic:blipFill>
                    <a:blip r:embed="rId12"/>
                    <a:stretch>
                      <a:fillRect/>
                    </a:stretch>
                  </pic:blipFill>
                  <pic:spPr>
                    <a:xfrm>
                      <a:off x="0" y="0"/>
                      <a:ext cx="5147233" cy="1808680"/>
                    </a:xfrm>
                    <a:prstGeom prst="rect">
                      <a:avLst/>
                    </a:prstGeom>
                  </pic:spPr>
                </pic:pic>
              </a:graphicData>
            </a:graphic>
          </wp:inline>
        </w:drawing>
      </w:r>
    </w:p>
    <w:p w:rsidR="007D51CA" w:rsidRDefault="007D51CA" w:rsidP="00065ED7">
      <w:pPr>
        <w:pStyle w:val="BodyText"/>
        <w:spacing w:before="152" w:line="360" w:lineRule="auto"/>
        <w:ind w:left="0"/>
        <w:jc w:val="both"/>
        <w:rPr>
          <w:rFonts w:ascii="Times New Roman" w:hAnsi="Times New Roman" w:cs="Times New Roman"/>
          <w:sz w:val="24"/>
          <w:szCs w:val="24"/>
        </w:rPr>
      </w:pPr>
    </w:p>
    <w:p w:rsidR="007D51CA" w:rsidRDefault="007D51CA" w:rsidP="00065ED7">
      <w:pPr>
        <w:pStyle w:val="BodyText"/>
        <w:spacing w:before="152" w:line="360" w:lineRule="auto"/>
        <w:ind w:left="0"/>
        <w:jc w:val="both"/>
        <w:rPr>
          <w:rFonts w:ascii="Times New Roman" w:hAnsi="Times New Roman" w:cs="Times New Roman"/>
          <w:i/>
          <w:iCs/>
          <w:sz w:val="24"/>
          <w:szCs w:val="24"/>
        </w:rPr>
      </w:pPr>
    </w:p>
    <w:p w:rsidR="00CB7884" w:rsidRDefault="00D70B39" w:rsidP="00065ED7">
      <w:pPr>
        <w:pStyle w:val="BodyText"/>
        <w:spacing w:before="152" w:line="360" w:lineRule="auto"/>
        <w:ind w:left="0"/>
        <w:jc w:val="both"/>
        <w:rPr>
          <w:rFonts w:ascii="Times New Roman" w:hAnsi="Times New Roman" w:cs="Times New Roman"/>
          <w:b/>
          <w:bCs/>
          <w:i/>
          <w:iCs/>
          <w:sz w:val="24"/>
          <w:szCs w:val="24"/>
        </w:rPr>
      </w:pPr>
      <w:r>
        <w:rPr>
          <w:rFonts w:ascii="Times New Roman" w:hAnsi="Times New Roman" w:cs="Times New Roman"/>
          <w:b/>
          <w:bCs/>
          <w:sz w:val="24"/>
          <w:szCs w:val="24"/>
        </w:rPr>
        <w:lastRenderedPageBreak/>
        <w:t xml:space="preserve"> 2.5.2       PHENOLIC CONSTITUENTS OF LEMON GRASS</w:t>
      </w:r>
    </w:p>
    <w:p w:rsidR="00CB7884" w:rsidRDefault="00D70B39" w:rsidP="00065ED7">
      <w:pPr>
        <w:pStyle w:val="BodyText"/>
        <w:spacing w:before="152" w:line="360" w:lineRule="auto"/>
        <w:ind w:left="0"/>
        <w:jc w:val="both"/>
        <w:rPr>
          <w:rFonts w:ascii="Times New Roman" w:hAnsi="Times New Roman" w:cs="Times New Roman"/>
          <w:i/>
          <w:iCs/>
          <w:sz w:val="24"/>
          <w:szCs w:val="24"/>
        </w:rPr>
      </w:pPr>
      <w:r>
        <w:rPr>
          <w:rFonts w:ascii="Times New Roman" w:hAnsi="Times New Roman" w:cs="Times New Roman"/>
          <w:sz w:val="24"/>
          <w:szCs w:val="24"/>
        </w:rPr>
        <w:t xml:space="preserve">            Phenolic compounds are a diverse class of plant secondary metabolites, including phenolic acids, flavonoids, stibenes, lignans, coumarins, curcuminoids, and other polyphenols. Flavonoids are the most abundant phenolic constituents, containing more than 10,000 compounds (Ali et al., 2022).</w:t>
      </w:r>
    </w:p>
    <w:p w:rsidR="00CB7884" w:rsidRDefault="00D70B39" w:rsidP="00065ED7">
      <w:pPr>
        <w:pStyle w:val="BodyText"/>
        <w:spacing w:before="152" w:line="360" w:lineRule="auto"/>
        <w:ind w:left="0"/>
        <w:jc w:val="both"/>
        <w:rPr>
          <w:rFonts w:ascii="Times New Roman" w:hAnsi="Times New Roman" w:cs="Times New Roman"/>
          <w:sz w:val="24"/>
          <w:szCs w:val="24"/>
        </w:rPr>
      </w:pPr>
      <w:r>
        <w:rPr>
          <w:rFonts w:ascii="Times New Roman" w:hAnsi="Times New Roman" w:cs="Times New Roman"/>
          <w:i/>
          <w:iCs/>
          <w:sz w:val="24"/>
          <w:szCs w:val="24"/>
        </w:rPr>
        <w:t xml:space="preserve">C.citratus </w:t>
      </w:r>
      <w:r>
        <w:rPr>
          <w:rFonts w:ascii="Times New Roman" w:hAnsi="Times New Roman" w:cs="Times New Roman"/>
          <w:sz w:val="24"/>
          <w:szCs w:val="24"/>
        </w:rPr>
        <w:t>is rich in bioactive compounds and the isolated and identified phytochemicals from its leaves mainly includes flavonoids, alkaloids, saponin, tannins, and phenolic compounds, which consists of quercetin, luteolin, apiginin, isoorientin 2’-0-rhamnoside and keampferol that are known to have many benefits especially in the fields of pharmacy, food, health and agriculture (Negrelle &amp; Gomes, 2007; Hasim et al., 2015, Erminawati et al., 2019).</w:t>
      </w:r>
    </w:p>
    <w:p w:rsidR="00CB7884" w:rsidRDefault="00D70B39" w:rsidP="00065ED7">
      <w:pPr>
        <w:pStyle w:val="BodyText"/>
        <w:spacing w:before="152"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 xml:space="preserve">   2.6        </w:t>
      </w:r>
      <w:r w:rsidR="006979F7">
        <w:rPr>
          <w:rFonts w:ascii="Times New Roman" w:hAnsi="Times New Roman" w:cs="Times New Roman"/>
          <w:b/>
          <w:bCs/>
          <w:sz w:val="24"/>
          <w:szCs w:val="24"/>
        </w:rPr>
        <w:t>MEDICINAL</w:t>
      </w:r>
      <w:r>
        <w:rPr>
          <w:rFonts w:ascii="Times New Roman" w:hAnsi="Times New Roman" w:cs="Times New Roman"/>
          <w:b/>
          <w:bCs/>
          <w:sz w:val="24"/>
          <w:szCs w:val="24"/>
        </w:rPr>
        <w:t xml:space="preserve"> USES OF LEMON GRASS</w:t>
      </w:r>
    </w:p>
    <w:p w:rsidR="00CB7884" w:rsidRDefault="00D70B39" w:rsidP="00065ED7">
      <w:pPr>
        <w:pStyle w:val="BodyText"/>
        <w:spacing w:before="152"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 xml:space="preserve">   2.6.1      TRADITIONAL USES</w:t>
      </w:r>
    </w:p>
    <w:p w:rsidR="00CB7884" w:rsidRDefault="00D70B39" w:rsidP="00065ED7">
      <w:pPr>
        <w:pStyle w:val="BodyText"/>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Leaves of lemon grass are highly known for their essential oils. The essential oil shows significant activities against antibacterial, antifungal, antidepressant, carminative, fungicidal, astringent, and antiseptic properties (Joy et al., 2006). Due to its antiseptic and antibiotic properties, it is used to cure athl</w:t>
      </w:r>
      <w:r w:rsidR="006979F7">
        <w:rPr>
          <w:rFonts w:ascii="Times New Roman" w:hAnsi="Times New Roman" w:cs="Times New Roman"/>
          <w:sz w:val="24"/>
          <w:szCs w:val="24"/>
        </w:rPr>
        <w:t xml:space="preserve">etes foot disease and ringworm. </w:t>
      </w:r>
      <w:r>
        <w:rPr>
          <w:rFonts w:ascii="Times New Roman" w:hAnsi="Times New Roman" w:cs="Times New Roman"/>
          <w:sz w:val="24"/>
          <w:szCs w:val="24"/>
        </w:rPr>
        <w:t>Most of the time</w:t>
      </w:r>
      <w:r w:rsidR="006979F7">
        <w:rPr>
          <w:rFonts w:ascii="Times New Roman" w:hAnsi="Times New Roman" w:cs="Times New Roman"/>
          <w:sz w:val="24"/>
          <w:szCs w:val="24"/>
        </w:rPr>
        <w:t>,</w:t>
      </w:r>
      <w:r>
        <w:rPr>
          <w:rFonts w:ascii="Times New Roman" w:hAnsi="Times New Roman" w:cs="Times New Roman"/>
          <w:sz w:val="24"/>
          <w:szCs w:val="24"/>
        </w:rPr>
        <w:t xml:space="preserve"> it is used to treat gastrointestinal disorders. Lemon grass tea is used as a home remedy for fever, illness, and pneumonia (Magotra et al., 2021).</w:t>
      </w:r>
    </w:p>
    <w:p w:rsidR="00CB7884" w:rsidRDefault="00D70B39" w:rsidP="00065ED7">
      <w:pPr>
        <w:pStyle w:val="BodyText"/>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Infusions and decoctions prepared from fresh or dried lemon grass leaves are popular and often used all over the world in order to relieve various ailments. Chemical compounds extracted from </w:t>
      </w:r>
      <w:r>
        <w:rPr>
          <w:rFonts w:ascii="Times New Roman" w:hAnsi="Times New Roman" w:cs="Times New Roman"/>
          <w:i/>
          <w:iCs/>
          <w:sz w:val="24"/>
          <w:szCs w:val="24"/>
        </w:rPr>
        <w:t xml:space="preserve">C.citratus </w:t>
      </w:r>
      <w:r>
        <w:rPr>
          <w:rFonts w:ascii="Times New Roman" w:hAnsi="Times New Roman" w:cs="Times New Roman"/>
          <w:sz w:val="24"/>
          <w:szCs w:val="24"/>
        </w:rPr>
        <w:t xml:space="preserve">have an equally wide range of applications and essential oil, obtained from this plant is particularly common. In India, lemon grass is used for gastrointestinal ailments, while in china, it is used as a component of antidepressant mixtures. In the Malay peninsula, it is commonly used to treat flu, fever, pneumonia and </w:t>
      </w:r>
      <w:r>
        <w:rPr>
          <w:rFonts w:ascii="Times New Roman" w:hAnsi="Times New Roman" w:cs="Times New Roman"/>
          <w:sz w:val="24"/>
          <w:szCs w:val="24"/>
        </w:rPr>
        <w:lastRenderedPageBreak/>
        <w:t>gastrointestinal problems and a diaphoretic drug. In Nigeria, it is used as an antipyretic and for its stimulating and antispasmodic properties. In Indonesia, the plant is recommended as an ingredient that aids in digestion, promotes diuresis and sweating, and also regulates the menstrual cycle. In Africa and Asia, its antitussive, antiseptic, diaphoretic and antirheumatic properties are known, and it is used to treat lower back pain, sprains and hemoptysis (Kassahun et al., 2020; Zahra et al., 2020; Magotra et al., 2021; Kumoro et al; 2021; Tibenda et al; 2022; Syarif et al., 2020).</w:t>
      </w:r>
    </w:p>
    <w:p w:rsidR="00CB7884" w:rsidRDefault="00D70B39" w:rsidP="00065ED7">
      <w:pPr>
        <w:pStyle w:val="BodyText"/>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t>According to Nambiar and Matela, lemon grass is used worldwide to treat gastrointestinal problems, fevers, menstrual irregularities, malaria and Pneumonia. In ref to Heinerman's Encyclopedia of Healing, Herbs &amp; spices, John Heinerman recommends taking one cup of lemon grass tea every four hours to reduce fever. Similarly lemon grass has some components that may be tumor chemo-protective, as demonstrated by puatanachokchai et al. As a result, the extract has demonstrated several qualities that can reduce the risk of rat colon cancer in animal models (Kiani et al., 2022).</w:t>
      </w:r>
    </w:p>
    <w:p w:rsidR="00CB7884" w:rsidRDefault="00D70B39" w:rsidP="00065ED7">
      <w:pPr>
        <w:pStyle w:val="BodyText"/>
        <w:spacing w:before="152"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2.6.2        INDUSTRIAL USES</w:t>
      </w:r>
    </w:p>
    <w:p w:rsidR="00CB7884" w:rsidRDefault="00D70B39" w:rsidP="00065ED7">
      <w:pPr>
        <w:pStyle w:val="BodyText"/>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t>It has been claimed that the oil can enhance the flavour of some fish, as well as to flavour wines, sauces, confectionery, spices and tea leaves. Lemon grass is a popular culinary herb, used extensively in southeast Asian nations such as Indonesia, Vietnam, Malaysia, Thailand, Pakistan, and the Philippines. It can be used fresh, powdered, or dried due to its aromatic, lemon scented qualities. Although the lemon grass pseudostem is challenging to consume, it can be crumbled and added to dishes or grilling rubs. The lemongrass stalk and leaves have a light lemon flavour, according to Majewska et al. In contrast to regular tea, lemon grass is a diuretic and does not alter the body's biochemistry. According to Nambiar and Matela, lemon grass is frequently used as the foundation for a well-liked beverage called 'Takrai’ in Thailand.</w:t>
      </w:r>
    </w:p>
    <w:p w:rsidR="00055C67" w:rsidRPr="0009189A" w:rsidRDefault="00D70B39" w:rsidP="00065ED7">
      <w:pPr>
        <w:pStyle w:val="BodyText"/>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Commercial applications for the essential oil of the </w:t>
      </w:r>
      <w:r>
        <w:rPr>
          <w:rFonts w:ascii="Times New Roman" w:hAnsi="Times New Roman" w:cs="Times New Roman"/>
          <w:i/>
          <w:iCs/>
          <w:sz w:val="24"/>
          <w:szCs w:val="24"/>
        </w:rPr>
        <w:t>Cymbopogon</w:t>
      </w:r>
      <w:r>
        <w:rPr>
          <w:rFonts w:ascii="Times New Roman" w:hAnsi="Times New Roman" w:cs="Times New Roman"/>
          <w:sz w:val="24"/>
          <w:szCs w:val="24"/>
        </w:rPr>
        <w:t xml:space="preserve"> genus include its use as </w:t>
      </w:r>
      <w:r>
        <w:rPr>
          <w:rFonts w:ascii="Times New Roman" w:hAnsi="Times New Roman" w:cs="Times New Roman"/>
          <w:sz w:val="24"/>
          <w:szCs w:val="24"/>
        </w:rPr>
        <w:lastRenderedPageBreak/>
        <w:t>an aroma for soap and an ingredient in perfume and palm arosa oil. It has been demonstrated that lemon grass essential oil deters insects, making it possible to use it as an insect repellent lotion (da Silva et al., 2020). The cosmetic industry benefits significantly from the oil's antioxidant properties, as it can be utilized to prevent several skin ailments caused by oxidative stress (Kiani et al., 2022)</w:t>
      </w:r>
      <w:r w:rsidR="0009189A">
        <w:rPr>
          <w:rFonts w:ascii="Times New Roman" w:hAnsi="Times New Roman" w:cs="Times New Roman"/>
          <w:sz w:val="24"/>
          <w:szCs w:val="24"/>
        </w:rPr>
        <w:t>.</w:t>
      </w:r>
    </w:p>
    <w:p w:rsidR="00CB7884" w:rsidRDefault="00D70B39" w:rsidP="00065ED7">
      <w:pPr>
        <w:pStyle w:val="BodyText"/>
        <w:spacing w:before="152"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 xml:space="preserve"> 2.7 MEDICINAL PROPERTIES OF LEMON GRASS AND ITS EFFECT ON HUMANS</w:t>
      </w:r>
    </w:p>
    <w:p w:rsidR="00CB7884" w:rsidRDefault="00D70B39" w:rsidP="00065ED7">
      <w:pPr>
        <w:pStyle w:val="BodyText"/>
        <w:spacing w:before="152"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 xml:space="preserve">  2.7.1    ANTIOXIDANT ACTIVITY</w:t>
      </w:r>
    </w:p>
    <w:p w:rsidR="00CB7884" w:rsidRDefault="00D70B39" w:rsidP="00065ED7">
      <w:pPr>
        <w:pStyle w:val="BodyText"/>
        <w:spacing w:before="152" w:line="360" w:lineRule="auto"/>
        <w:ind w:left="0"/>
        <w:jc w:val="both"/>
        <w:rPr>
          <w:rFonts w:ascii="Times New Roman" w:hAnsi="Times New Roman" w:cs="Times New Roman"/>
          <w:b/>
          <w:bCs/>
          <w:sz w:val="24"/>
          <w:szCs w:val="24"/>
        </w:rPr>
      </w:pPr>
      <w:r>
        <w:rPr>
          <w:rFonts w:ascii="Times New Roman" w:hAnsi="Times New Roman" w:cs="Times New Roman"/>
          <w:sz w:val="24"/>
          <w:szCs w:val="24"/>
        </w:rPr>
        <w:t>Lemon grass essential oil is rich in compounds that exhibit antioxidant properties. Notably, citral, the major component, has been studied for its ability to scavenge free radicals and mitigate oxidative damage (kiani et al., 2022). These compounds, including H2O2, O²- and OH-, can cause damage to lipids, proteins, and DNA, leading to health issues like cancer, aging, and neurological disorders in humans (Lawrence et al., 2015). Given the role of oxidative stress in the development of chronic diseases, exploring the antioxidant potential of lemon grass essential oil had implications for health and disease control (Kiani et al., 2022).</w:t>
      </w:r>
    </w:p>
    <w:p w:rsidR="00CB7884" w:rsidRDefault="00D70B39" w:rsidP="00065ED7">
      <w:pPr>
        <w:pStyle w:val="BodyText"/>
        <w:spacing w:before="152"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 xml:space="preserve">   2.7.2        ANTI-HYPERTENSIVE AND ANTI-OBESITY ACTIVITY</w:t>
      </w:r>
    </w:p>
    <w:p w:rsidR="00CB7884" w:rsidRDefault="00D70B39" w:rsidP="00065ED7">
      <w:pPr>
        <w:pStyle w:val="BodyText"/>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The potential of lemon grass extract as a source of hypolipidemic and hypoglycemic components, which can reduce the risk of hypertension and obesity, has been the subject of numerous studies. Obesity is closely related to an imbalance between energy intake and energy expenditure (Kiani et al., 2022). Nevertheless, lemongrass tea acts as a vehicle to boost energy expenditure, reducing weight gain and liver fats. It also motivates the thermogenis process to decrease plasma cholesterol (Ekpenyong et al., 2015).</w:t>
      </w:r>
    </w:p>
    <w:p w:rsidR="0009189A" w:rsidRDefault="0009189A" w:rsidP="00065ED7">
      <w:pPr>
        <w:pStyle w:val="BodyText"/>
        <w:spacing w:before="152" w:line="360" w:lineRule="auto"/>
        <w:ind w:left="0"/>
        <w:jc w:val="both"/>
        <w:rPr>
          <w:rFonts w:ascii="Times New Roman" w:hAnsi="Times New Roman" w:cs="Times New Roman"/>
          <w:b/>
          <w:bCs/>
          <w:sz w:val="24"/>
          <w:szCs w:val="24"/>
        </w:rPr>
      </w:pPr>
    </w:p>
    <w:p w:rsidR="00CB7884" w:rsidRDefault="00D70B39" w:rsidP="00065ED7">
      <w:pPr>
        <w:pStyle w:val="BodyText"/>
        <w:spacing w:before="152"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  2.7.3        ANTI-INFLAMMATORY POTENTIAL</w:t>
      </w:r>
    </w:p>
    <w:p w:rsidR="00CB7884" w:rsidRDefault="00D70B39" w:rsidP="00065ED7">
      <w:pPr>
        <w:pStyle w:val="BodyText"/>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Inflammation contributes to greater incidences of human mortality, and has been significantly linked to conditions such as diabetes, rheumatoid arthritis, cardiovascular disease and cancer (Jaswir &amp; Monsur, 2011). Animal tissue typically becomes inflamed in response to physical stress or when chemical inducers such as lipopolysaccharide are present (Kiani et al., 2022).</w:t>
      </w:r>
    </w:p>
    <w:p w:rsidR="00CB7884" w:rsidRDefault="00D70B39" w:rsidP="00065ED7">
      <w:pPr>
        <w:pStyle w:val="BodyText"/>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t>Many researchers presented data showing that the main component of lemon grass have anti inflammatory properties which includes, phenol-rich extractants, solvent extracts and citral isolate which can help reduce inflammation in the body (kiani et al., 2022).</w:t>
      </w:r>
    </w:p>
    <w:p w:rsidR="00CB7884" w:rsidRDefault="00D70B39" w:rsidP="00065ED7">
      <w:pPr>
        <w:pStyle w:val="BodyText"/>
        <w:spacing w:before="152"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2.7.4        ANXIOLYTIC PROPERTIES</w:t>
      </w:r>
    </w:p>
    <w:p w:rsidR="00CB7884" w:rsidRDefault="00D70B39" w:rsidP="00065ED7">
      <w:pPr>
        <w:pStyle w:val="BodyText"/>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t>Lemon grass tea is said to be commonly used for its calming effect as it helps to reduce anxiety and stress. In earlier studies, it was discovered that the Anxiolytic effects of the decoction made from lemon tea had adverse effects. However, prior research showed that when lemon grass decoctions and infusions (lemon grass tea) are presented to animals, they have the potential to have calming effects ( Francisco et al., 2011). Therefore the results supported the traditional medicine practice of using lemon grass extracts to treat disorders of the central nervous system (CNS) (Kiani et al., 2022).</w:t>
      </w:r>
    </w:p>
    <w:p w:rsidR="00CB7884" w:rsidRDefault="00D70B39" w:rsidP="00065ED7">
      <w:pPr>
        <w:pStyle w:val="BodyText"/>
        <w:spacing w:before="152"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2.7.5           ANTICANCER ACTIVITY</w:t>
      </w:r>
    </w:p>
    <w:p w:rsidR="00CB7884" w:rsidRDefault="00D70B39" w:rsidP="00065ED7">
      <w:pPr>
        <w:pStyle w:val="BodyText"/>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Researchers have also investigated </w:t>
      </w:r>
      <w:r>
        <w:rPr>
          <w:rFonts w:ascii="Times New Roman" w:hAnsi="Times New Roman" w:cs="Times New Roman"/>
          <w:i/>
          <w:iCs/>
          <w:sz w:val="24"/>
          <w:szCs w:val="24"/>
        </w:rPr>
        <w:t>Cymbopogon citratus</w:t>
      </w:r>
      <w:r>
        <w:rPr>
          <w:rFonts w:ascii="Times New Roman" w:hAnsi="Times New Roman" w:cs="Times New Roman"/>
          <w:sz w:val="24"/>
          <w:szCs w:val="24"/>
        </w:rPr>
        <w:t xml:space="preserve"> anti-cancer abilities. Its unique oil might offer a strong barrier against certain malignancies. When directly injected, lemon grass oil inhibits cancer tumors in adosage dependent manner, measuring the higher the oil dose, the better the outcome according to animal studies. According to much research, lemon grass can stop the spread of cervical cancer cells and other types of cancer cells and can induce cancer apoptosis, also known as programmed cell death. According to the author's analysis of all the data, lemon grass oil and citral emulsion are </w:t>
      </w:r>
      <w:r>
        <w:rPr>
          <w:rFonts w:ascii="Times New Roman" w:hAnsi="Times New Roman" w:cs="Times New Roman"/>
          <w:sz w:val="24"/>
          <w:szCs w:val="24"/>
        </w:rPr>
        <w:lastRenderedPageBreak/>
        <w:t>strong candidates for use as an anti-cancer agents (Ribeiro et al., 2017).</w:t>
      </w:r>
    </w:p>
    <w:p w:rsidR="00CB7884" w:rsidRDefault="00D70B39" w:rsidP="00065ED7">
      <w:pPr>
        <w:pStyle w:val="BodyText"/>
        <w:spacing w:before="152"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 xml:space="preserve">   2.7.6        ANTIBACTERIAL ACTIVITY</w:t>
      </w:r>
    </w:p>
    <w:p w:rsidR="00CB7884" w:rsidRDefault="00D70B39" w:rsidP="00065ED7">
      <w:pPr>
        <w:pStyle w:val="BodyText"/>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Lemon grass essential oil is believed to induce the destruction of bacterial biofilms, impeding further bacterial growth and development. Different components of lemon grass oil, such as citral and geraniol, contribute to its antibacterial properties (Shendurse et al, 2020), against a wide range of microorganisms, including </w:t>
      </w:r>
      <w:r>
        <w:rPr>
          <w:rFonts w:ascii="Times New Roman" w:hAnsi="Times New Roman" w:cs="Times New Roman"/>
          <w:i/>
          <w:iCs/>
          <w:sz w:val="24"/>
          <w:szCs w:val="24"/>
        </w:rPr>
        <w:t xml:space="preserve">Staphylococcus, Escherichia coli, Enterococcus faecalis, Acinetobacter baurmannii, </w:t>
      </w:r>
      <w:r>
        <w:rPr>
          <w:rFonts w:ascii="Times New Roman" w:hAnsi="Times New Roman" w:cs="Times New Roman"/>
          <w:sz w:val="24"/>
          <w:szCs w:val="24"/>
        </w:rPr>
        <w:t xml:space="preserve">and more (Vaou et al., 2021). Essential oils have been used for centuries in traditional folk medicine to treat various diseases demonstrating a broad spectrum of bioactivity, including the treatment of body wounds. </w:t>
      </w:r>
    </w:p>
    <w:p w:rsidR="00CB7884" w:rsidRDefault="00D70B39" w:rsidP="00065ED7">
      <w:pPr>
        <w:pStyle w:val="BodyText"/>
        <w:spacing w:before="152"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 xml:space="preserve">      2.8          LIMITATIONS AND SIDE EFFECTS OF USING LEMON GRASS</w:t>
      </w:r>
    </w:p>
    <w:p w:rsidR="00CB7884" w:rsidRDefault="00D70B39" w:rsidP="00065ED7">
      <w:pPr>
        <w:pStyle w:val="BodyText"/>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The pharmacological use of agents derived from </w:t>
      </w:r>
      <w:r>
        <w:rPr>
          <w:rFonts w:ascii="Times New Roman" w:hAnsi="Times New Roman" w:cs="Times New Roman"/>
          <w:i/>
          <w:iCs/>
          <w:sz w:val="24"/>
          <w:szCs w:val="24"/>
        </w:rPr>
        <w:t xml:space="preserve">C.citratus </w:t>
      </w:r>
      <w:r>
        <w:rPr>
          <w:rFonts w:ascii="Times New Roman" w:hAnsi="Times New Roman" w:cs="Times New Roman"/>
          <w:sz w:val="24"/>
          <w:szCs w:val="24"/>
        </w:rPr>
        <w:t>should include restrictions on the use. Machraoui et al and Ekpenyong et al indicated possible potential toxic properties of lemon grass extracts at high doses. This applies to highly concentrated preparations. However, Negrelle and Gomes, reported that drinking standard infusion of dried lemon grass does not cause any side or toxic effects. Some literature data indicates that the high content of lemon grass oil in food products may have an adverse effect on the human body, particularly on the organs of taste and smell (Smith et al., 2005).</w:t>
      </w:r>
    </w:p>
    <w:p w:rsidR="00CB7884" w:rsidRDefault="00D70B39" w:rsidP="00065ED7">
      <w:pPr>
        <w:pStyle w:val="BodyText"/>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On the other hand, lemon grass essential oil used in low concentration is considered safe for human consumption (Sinha et al., 2014). Moreover, improper and accidental use of essential oil may cause health problems due to genetic damage, carcinogenicity and mutations (Sousa et al., 2010). Therefore, further research on the toxicity of Lemon grass oil and a safety assessment are necessary.</w:t>
      </w:r>
    </w:p>
    <w:p w:rsidR="00357E22" w:rsidRDefault="00357E22" w:rsidP="00065ED7">
      <w:pPr>
        <w:pStyle w:val="BodyText"/>
        <w:spacing w:before="152" w:line="360" w:lineRule="auto"/>
        <w:ind w:left="0"/>
        <w:jc w:val="both"/>
        <w:rPr>
          <w:rFonts w:ascii="Times New Roman" w:hAnsi="Times New Roman" w:cs="Times New Roman"/>
          <w:b/>
          <w:bCs/>
          <w:sz w:val="24"/>
          <w:szCs w:val="24"/>
        </w:rPr>
      </w:pPr>
    </w:p>
    <w:p w:rsidR="00357E22" w:rsidRDefault="00357E22" w:rsidP="00065ED7">
      <w:pPr>
        <w:pStyle w:val="BodyText"/>
        <w:spacing w:before="152" w:line="360" w:lineRule="auto"/>
        <w:ind w:left="0"/>
        <w:jc w:val="both"/>
        <w:rPr>
          <w:rFonts w:ascii="Times New Roman" w:hAnsi="Times New Roman" w:cs="Times New Roman"/>
          <w:b/>
          <w:bCs/>
          <w:sz w:val="24"/>
          <w:szCs w:val="24"/>
        </w:rPr>
      </w:pPr>
    </w:p>
    <w:p w:rsidR="00CB7884" w:rsidRDefault="00D70B39" w:rsidP="00065ED7">
      <w:pPr>
        <w:pStyle w:val="BodyText"/>
        <w:spacing w:before="152"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lastRenderedPageBreak/>
        <w:t>2.9          ECONOMIC IMPORTANCE OF LEMON GRASS</w:t>
      </w:r>
    </w:p>
    <w:p w:rsidR="00CB7884" w:rsidRDefault="00D70B39" w:rsidP="00065ED7">
      <w:pPr>
        <w:pStyle w:val="BodyText"/>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t>Essential oil components like geraniol, myrcene, and citral separated from lemon grass play an important role as raw materials in food, beverage, detergent, soap, perfume and cosmetic industries (Solomon et al., 2019).</w:t>
      </w:r>
    </w:p>
    <w:p w:rsidR="00CB7884" w:rsidRDefault="00D70B39" w:rsidP="00065ED7">
      <w:pPr>
        <w:pStyle w:val="BodyText"/>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t>In a competitive market, therapeutic plants are often used. Their uses include pharmaceuticals, food, cosmetics, and perfumery markets. In pharmaceuticals extracts of plant parts are particularly valid due to their usage of active ingredients for the development of medicine, and also as sources of raw material (Rao &amp; Savithramma, 2011).</w:t>
      </w:r>
    </w:p>
    <w:p w:rsidR="00CB7884" w:rsidRDefault="00D70B39" w:rsidP="00065ED7">
      <w:pPr>
        <w:pStyle w:val="BodyText"/>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t>For the manufacture of Vitamin A in perfumery and flavourful grass, it is used as raw materials and it has a valuable effect when used as medicinal tea. In different countries of the world, leaves are used in tea as well as in cooking and treating coughs. The stalks are not edible, but they can be either crushed or chopped and added to fish or fowl sources for flavour. Each day, lemon grass tea or powder can be consumed in quantities of 1–4 cups as this helps with coughing, vomiting, bladder issues, congestion, headaches, fever, stomach aches, digestive issues and diarrhea, and increases respiration, acting as a potential hypocholesterolemic agent (Kiani et al., 2022).</w:t>
      </w:r>
    </w:p>
    <w:p w:rsidR="00055C67" w:rsidRDefault="00055C67" w:rsidP="00065ED7">
      <w:pPr>
        <w:pStyle w:val="BodyText"/>
        <w:spacing w:before="152" w:line="360" w:lineRule="auto"/>
        <w:ind w:left="0"/>
        <w:jc w:val="both"/>
        <w:rPr>
          <w:rFonts w:ascii="Times New Roman" w:hAnsi="Times New Roman" w:cs="Times New Roman"/>
          <w:b/>
          <w:bCs/>
          <w:sz w:val="24"/>
          <w:szCs w:val="24"/>
        </w:rPr>
      </w:pPr>
    </w:p>
    <w:p w:rsidR="00055C67" w:rsidRDefault="00055C67" w:rsidP="00065ED7">
      <w:pPr>
        <w:pStyle w:val="BodyText"/>
        <w:spacing w:before="152" w:line="360" w:lineRule="auto"/>
        <w:ind w:left="0"/>
        <w:jc w:val="both"/>
        <w:rPr>
          <w:rFonts w:ascii="Times New Roman" w:hAnsi="Times New Roman" w:cs="Times New Roman"/>
          <w:b/>
          <w:bCs/>
          <w:sz w:val="24"/>
          <w:szCs w:val="24"/>
        </w:rPr>
      </w:pPr>
    </w:p>
    <w:p w:rsidR="00055C67" w:rsidRDefault="00055C67" w:rsidP="00065ED7">
      <w:pPr>
        <w:pStyle w:val="BodyText"/>
        <w:spacing w:before="152" w:line="360" w:lineRule="auto"/>
        <w:ind w:left="0"/>
        <w:jc w:val="both"/>
        <w:rPr>
          <w:rFonts w:ascii="Times New Roman" w:hAnsi="Times New Roman" w:cs="Times New Roman"/>
          <w:b/>
          <w:bCs/>
          <w:sz w:val="24"/>
          <w:szCs w:val="24"/>
        </w:rPr>
      </w:pPr>
    </w:p>
    <w:p w:rsidR="00055C67" w:rsidRDefault="00055C67" w:rsidP="00065ED7">
      <w:pPr>
        <w:pStyle w:val="BodyText"/>
        <w:spacing w:before="152" w:line="360" w:lineRule="auto"/>
        <w:ind w:left="0"/>
        <w:jc w:val="both"/>
        <w:rPr>
          <w:rFonts w:ascii="Times New Roman" w:hAnsi="Times New Roman" w:cs="Times New Roman"/>
          <w:b/>
          <w:bCs/>
          <w:sz w:val="24"/>
          <w:szCs w:val="24"/>
        </w:rPr>
      </w:pPr>
    </w:p>
    <w:p w:rsidR="00055C67" w:rsidRDefault="00055C67" w:rsidP="00065ED7">
      <w:pPr>
        <w:pStyle w:val="BodyText"/>
        <w:spacing w:before="152" w:line="360" w:lineRule="auto"/>
        <w:ind w:left="0"/>
        <w:jc w:val="both"/>
        <w:rPr>
          <w:rFonts w:ascii="Times New Roman" w:hAnsi="Times New Roman" w:cs="Times New Roman"/>
          <w:b/>
          <w:bCs/>
          <w:sz w:val="24"/>
          <w:szCs w:val="24"/>
        </w:rPr>
      </w:pPr>
    </w:p>
    <w:p w:rsidR="00055C67" w:rsidRDefault="00055C67" w:rsidP="00065ED7">
      <w:pPr>
        <w:pStyle w:val="BodyText"/>
        <w:spacing w:before="152" w:line="360" w:lineRule="auto"/>
        <w:ind w:left="0"/>
        <w:jc w:val="both"/>
        <w:rPr>
          <w:rFonts w:ascii="Times New Roman" w:hAnsi="Times New Roman" w:cs="Times New Roman"/>
          <w:b/>
          <w:bCs/>
          <w:sz w:val="24"/>
          <w:szCs w:val="24"/>
        </w:rPr>
      </w:pPr>
    </w:p>
    <w:p w:rsidR="00055C67" w:rsidRDefault="00055C67" w:rsidP="00065ED7">
      <w:pPr>
        <w:pStyle w:val="BodyText"/>
        <w:spacing w:before="152" w:line="360" w:lineRule="auto"/>
        <w:ind w:left="0"/>
        <w:jc w:val="both"/>
        <w:rPr>
          <w:rFonts w:ascii="Times New Roman" w:hAnsi="Times New Roman" w:cs="Times New Roman"/>
          <w:b/>
          <w:bCs/>
          <w:sz w:val="24"/>
          <w:szCs w:val="24"/>
        </w:rPr>
      </w:pPr>
    </w:p>
    <w:p w:rsidR="00CB7884" w:rsidRDefault="00D70B39" w:rsidP="00065ED7">
      <w:pPr>
        <w:pStyle w:val="BodyText"/>
        <w:spacing w:before="152"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                                                             CHAPTER THREE</w:t>
      </w:r>
    </w:p>
    <w:p w:rsidR="00CB7884" w:rsidRDefault="00D70B39" w:rsidP="00065ED7">
      <w:pPr>
        <w:pStyle w:val="BodyText"/>
        <w:spacing w:before="152"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3.0            METHODOLOGY</w:t>
      </w:r>
    </w:p>
    <w:p w:rsidR="00CB7884" w:rsidRDefault="00D70B39" w:rsidP="00065ED7">
      <w:pPr>
        <w:pStyle w:val="BodyText"/>
        <w:spacing w:before="152"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3.1            EXPERIMENTAL SITE</w:t>
      </w:r>
    </w:p>
    <w:p w:rsidR="00CB7884" w:rsidRDefault="00D70B39" w:rsidP="00065ED7">
      <w:pPr>
        <w:pStyle w:val="BodyText"/>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t>The experiment was carried out at Microbiology laboratory, Department of Science Laboratory Technology (SLT), Kwara State Polytechnic, Ilorin.</w:t>
      </w:r>
    </w:p>
    <w:p w:rsidR="00CB7884" w:rsidRDefault="00D70B39" w:rsidP="00065ED7">
      <w:pPr>
        <w:pStyle w:val="BodyText"/>
        <w:spacing w:before="152"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3.2            COLLECTION OF PLANT SAMPLE</w:t>
      </w:r>
    </w:p>
    <w:p w:rsidR="00CB7884" w:rsidRDefault="00D70B39" w:rsidP="00065ED7">
      <w:pPr>
        <w:pStyle w:val="BodyText"/>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t>Fresh Lemon grass (</w:t>
      </w:r>
      <w:r>
        <w:rPr>
          <w:rFonts w:ascii="Times New Roman" w:hAnsi="Times New Roman" w:cs="Times New Roman"/>
          <w:i/>
          <w:iCs/>
          <w:sz w:val="24"/>
          <w:szCs w:val="24"/>
        </w:rPr>
        <w:t xml:space="preserve">Cymbopogon citratus) </w:t>
      </w:r>
      <w:r>
        <w:rPr>
          <w:rFonts w:ascii="Times New Roman" w:hAnsi="Times New Roman" w:cs="Times New Roman"/>
          <w:sz w:val="24"/>
          <w:szCs w:val="24"/>
        </w:rPr>
        <w:t>leaves were collected from the premises of Kwara State Polytechnic. It was ensured that the leaves were healthy and uninfected. The leaves were washed under running tap water to remove the surface pollutants and then kept in a sterile bag to prevent contamination before use.</w:t>
      </w:r>
    </w:p>
    <w:p w:rsidR="00CB7884" w:rsidRDefault="00D70B39" w:rsidP="00065ED7">
      <w:pPr>
        <w:pStyle w:val="BodyText"/>
        <w:spacing w:before="152"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3.3            EXTRACTION</w:t>
      </w:r>
      <w:r w:rsidR="00A60089">
        <w:rPr>
          <w:rFonts w:ascii="Times New Roman" w:hAnsi="Times New Roman" w:cs="Times New Roman"/>
          <w:b/>
          <w:bCs/>
          <w:sz w:val="24"/>
          <w:szCs w:val="24"/>
        </w:rPr>
        <w:t xml:space="preserve"> PROCESS</w:t>
      </w:r>
    </w:p>
    <w:p w:rsidR="00CB7884" w:rsidRDefault="00D70B39" w:rsidP="00065ED7">
      <w:pPr>
        <w:pStyle w:val="BodyText"/>
        <w:spacing w:before="152"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3.3.1         MATERIALS AND REAGENTS</w:t>
      </w:r>
    </w:p>
    <w:p w:rsidR="00CB7884" w:rsidRDefault="00D70B39" w:rsidP="00065ED7">
      <w:pPr>
        <w:pStyle w:val="BodyText"/>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t>The materials and reagents used includes; mortal, pestle, test tubes, petri dishes, conical flask, spatula, beakers, paper tape, weighing balance, filter paper, tap water, distilled water, ethanol, methanol, funnel, cotton wool.</w:t>
      </w:r>
    </w:p>
    <w:p w:rsidR="00CB7884" w:rsidRDefault="00D70B39" w:rsidP="00065ED7">
      <w:pPr>
        <w:pStyle w:val="BodyText"/>
        <w:spacing w:before="152"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3.3.2         PREPARATION OF LEAVES EXTRACT</w:t>
      </w:r>
    </w:p>
    <w:p w:rsidR="00CB7884" w:rsidRDefault="00D70B39" w:rsidP="00065ED7">
      <w:pPr>
        <w:pStyle w:val="BodyText"/>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t>Two solvents were used in the preparation of leaves extract (Ethanol and Methanol). Two beakers each containing measured 60ml or ethanol and methanol were labelled as E1 and M1 respectively.</w:t>
      </w:r>
    </w:p>
    <w:p w:rsidR="00CB7884" w:rsidRDefault="00D70B39" w:rsidP="00065ED7">
      <w:pPr>
        <w:pStyle w:val="BodyText"/>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t>The leaves sample was then soaked in each solvent for a period of 30minutes. After 30minutes, the soaked samples in each solvents were transferred into a mortal separately and crushed with the use of a pestle until the texture desired was gotten. Prior to crushing, the soaked samples from the ethanol and methanol solvents, were kept in 2 different conical flask labelled E2 and M2 respectively.</w:t>
      </w:r>
    </w:p>
    <w:p w:rsidR="00CB7884" w:rsidRDefault="00D70B39" w:rsidP="00065ED7">
      <w:pPr>
        <w:pStyle w:val="BodyText"/>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The crude material gotten from each solvents after crushing was then filtered using a funnel and filter paper and transferred into two different test tubes labelled E3 and M3 respectively and cotton wool was used to seal the test tube to avoid contamination. The test tube were arranged and kept in the test tube rack and for five days, the extracts in the test tubes were shaken twice daily, stored and subjected to further screening.</w:t>
      </w:r>
    </w:p>
    <w:p w:rsidR="00CB7884" w:rsidRDefault="00D70B39" w:rsidP="00065ED7">
      <w:pPr>
        <w:pStyle w:val="BodyText"/>
        <w:spacing w:before="152"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3.4        TEST ORGANISMS</w:t>
      </w:r>
    </w:p>
    <w:p w:rsidR="00CB7884" w:rsidRDefault="00D70B39" w:rsidP="00065ED7">
      <w:pPr>
        <w:pStyle w:val="BodyText"/>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Three pathogenic bacteria, </w:t>
      </w:r>
      <w:r>
        <w:rPr>
          <w:rFonts w:ascii="Times New Roman" w:hAnsi="Times New Roman" w:cs="Times New Roman"/>
          <w:i/>
          <w:iCs/>
          <w:sz w:val="24"/>
          <w:szCs w:val="24"/>
        </w:rPr>
        <w:t xml:space="preserve">Staphylococcus aureus, Klebsiella pneumonia, </w:t>
      </w:r>
      <w:r>
        <w:rPr>
          <w:rFonts w:ascii="Times New Roman" w:hAnsi="Times New Roman" w:cs="Times New Roman"/>
          <w:sz w:val="24"/>
          <w:szCs w:val="24"/>
        </w:rPr>
        <w:t xml:space="preserve">and </w:t>
      </w:r>
      <w:r>
        <w:rPr>
          <w:rFonts w:ascii="Times New Roman" w:hAnsi="Times New Roman" w:cs="Times New Roman"/>
          <w:i/>
          <w:iCs/>
          <w:sz w:val="24"/>
          <w:szCs w:val="24"/>
        </w:rPr>
        <w:t xml:space="preserve">Salmonella typhi </w:t>
      </w:r>
      <w:r>
        <w:rPr>
          <w:rFonts w:ascii="Times New Roman" w:hAnsi="Times New Roman" w:cs="Times New Roman"/>
          <w:sz w:val="24"/>
          <w:szCs w:val="24"/>
        </w:rPr>
        <w:t>were used during the study and we're obtained from the Department of Microbiology at Kwara State Polytechnic, Ilorin. The cultures were subcultured on nutrient agar slants and stored at 4°C.</w:t>
      </w:r>
    </w:p>
    <w:p w:rsidR="00CB7884" w:rsidRDefault="00D70B39" w:rsidP="00065ED7">
      <w:pPr>
        <w:pStyle w:val="BodyText"/>
        <w:spacing w:before="152"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3.5         INOCULUM PREPARATION</w:t>
      </w:r>
    </w:p>
    <w:p w:rsidR="00CB7884" w:rsidRDefault="00D70B39" w:rsidP="00065ED7">
      <w:pPr>
        <w:pStyle w:val="BodyText"/>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t>Preparation and standardization of each bacterial inoculum was done using the Macfarland's method. This was carried out by picking test organism growing as a pure culture in MacConkey bottle with a wire loop and transferring into 10ml of distilled water in test tubes. Serial dilution of 10-¹ was then carried out by using a pipette to collect 1ml of the inoculum from the test tube into 9mls of distilled water in another test tube. This was then incubated for 24 hours. This was done for each of the bacteria.</w:t>
      </w:r>
    </w:p>
    <w:p w:rsidR="00CB7884" w:rsidRDefault="00D70B39" w:rsidP="00065ED7">
      <w:pPr>
        <w:pStyle w:val="BodyText"/>
        <w:spacing w:before="152"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3.6          PHYTOCHEMICAL SCREENING OF LEMON GRASS EXTRACTS</w:t>
      </w:r>
    </w:p>
    <w:p w:rsidR="00CB7884" w:rsidRDefault="00D70B39" w:rsidP="00065ED7">
      <w:pPr>
        <w:pStyle w:val="BodyText"/>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t>The phytochemical assays were carried out according to the methods described by Tiwari et al, (2011) to detect the active chemical constituents; Alkaloids, Flavonoids, Glycosides, Phenol, Saponins, Tannins and Terpenoids.</w:t>
      </w:r>
    </w:p>
    <w:p w:rsidR="00CB7884" w:rsidRDefault="00D70B39" w:rsidP="00065ED7">
      <w:pPr>
        <w:pStyle w:val="BodyText"/>
        <w:spacing w:before="152"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3.6.1       TEST FOR ALKALOIDS (WAGNER'S TEST)</w:t>
      </w:r>
    </w:p>
    <w:p w:rsidR="00CB7884" w:rsidRDefault="00D70B39" w:rsidP="00065ED7">
      <w:pPr>
        <w:pStyle w:val="BodyText"/>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10mg of the plant extracts were placed in a test tube, and a few drops of Wagner's reagents were added. The appearance of a reddish-brown precipitate was taken as a positive indication of alkaloids (Magar et al., 2024).</w:t>
      </w:r>
    </w:p>
    <w:p w:rsidR="00CB7884" w:rsidRDefault="00D70B39" w:rsidP="00065ED7">
      <w:pPr>
        <w:pStyle w:val="BodyText"/>
        <w:spacing w:before="152"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lastRenderedPageBreak/>
        <w:t>3.6.2         TESTT FOR FLAVONOIDS (LEAD ACETATE TEST)</w:t>
      </w:r>
    </w:p>
    <w:p w:rsidR="00CB7884" w:rsidRDefault="00D70B39" w:rsidP="00065ED7">
      <w:pPr>
        <w:pStyle w:val="BodyText"/>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10mg of each of the extracts were treated with a few drops of 10% lead acetate solution. The appearance of a yellow precipitate signified the presence of flavonoids (Mager et al., 2024).</w:t>
      </w:r>
    </w:p>
    <w:p w:rsidR="00CB7884" w:rsidRDefault="00D70B39" w:rsidP="00065ED7">
      <w:pPr>
        <w:pStyle w:val="BodyText"/>
        <w:spacing w:before="152"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 xml:space="preserve">3.6.3        TEST FOR GLYCOSIDES </w:t>
      </w:r>
    </w:p>
    <w:p w:rsidR="00CB7884" w:rsidRDefault="00D70B39" w:rsidP="00065ED7">
      <w:pPr>
        <w:pStyle w:val="BodyText"/>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t>0.5mg of each of the extracts were dissolved in 1ml of water, followed by the aqeous NaOH solution. The appearance of a yellow colour indicated the presence of Glycosides (Magar et al., 2024).</w:t>
      </w:r>
    </w:p>
    <w:p w:rsidR="00CB7884" w:rsidRDefault="00D70B39" w:rsidP="00065ED7">
      <w:pPr>
        <w:pStyle w:val="BodyText"/>
        <w:spacing w:before="152"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3.6.4         TEST FOR PHENOL (LEAD ACETATE TEST)</w:t>
      </w:r>
    </w:p>
    <w:p w:rsidR="00CB7884" w:rsidRDefault="00D70B39" w:rsidP="00065ED7">
      <w:pPr>
        <w:pStyle w:val="BodyText"/>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t>10mg of each extracts were mixed with 0.5ml of 1% lead acetate solution. The appearance of a white precipitate suggested the presence of phenolic compounds (Magar et al., 2024).</w:t>
      </w:r>
    </w:p>
    <w:p w:rsidR="00CB7884" w:rsidRDefault="00D70B39" w:rsidP="00065ED7">
      <w:pPr>
        <w:pStyle w:val="BodyText"/>
        <w:spacing w:before="152"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3.6.5         TEST FOR SAPONINS (FOAM TEST)</w:t>
      </w:r>
    </w:p>
    <w:p w:rsidR="00CB7884" w:rsidRDefault="00D70B39" w:rsidP="00065ED7">
      <w:pPr>
        <w:pStyle w:val="BodyText"/>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t>0.5mg of each extracts were mixed with 20ml of distilled water, then it was shaken vigorously in a graduated cylinder for 15 minutes. The formation of foam layer reaching up to 1cm in height indicated the presence of saponin (Magar et al., 2024).</w:t>
      </w:r>
    </w:p>
    <w:p w:rsidR="00CB7884" w:rsidRDefault="00D70B39" w:rsidP="00065ED7">
      <w:pPr>
        <w:pStyle w:val="BodyText"/>
        <w:spacing w:before="152"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3.6.6         TEST FOR TANNINS (FERRIC OXIDE TEST)</w:t>
      </w:r>
    </w:p>
    <w:p w:rsidR="00CB7884" w:rsidRDefault="00D70B39" w:rsidP="00065ED7">
      <w:pPr>
        <w:pStyle w:val="BodyText"/>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t>5mg of each of the extracts were mixed with 0.5ml of 5% ferric chloride. The formation or appearance of a dark bluish-black precipitate indicated the presence of tannins (Magar et al., 2024).</w:t>
      </w:r>
    </w:p>
    <w:p w:rsidR="00CB7884" w:rsidRDefault="00D70B39" w:rsidP="00065ED7">
      <w:pPr>
        <w:pStyle w:val="BodyText"/>
        <w:spacing w:before="152"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3.6.7          TEST FOR TERPENOIDS</w:t>
      </w:r>
    </w:p>
    <w:p w:rsidR="00CB7884" w:rsidRDefault="00D70B39" w:rsidP="00065ED7">
      <w:pPr>
        <w:pStyle w:val="BodyText"/>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t>0.5ml of chloroform and 0.5ml of acetic anhydride was added to 5ml of each extracts, followed by carefully adding concentrated sulfuric acid through the tube wall. The formation of brown colour indicated the presence of terpenoids (Harborne, 2006).</w:t>
      </w:r>
    </w:p>
    <w:p w:rsidR="00CB7884" w:rsidRDefault="00D70B39" w:rsidP="00065ED7">
      <w:pPr>
        <w:pStyle w:val="BodyText"/>
        <w:spacing w:before="152"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lastRenderedPageBreak/>
        <w:t>3.7         DETERMINATION OF ANTIBACTERIAL ACTIVITY</w:t>
      </w:r>
    </w:p>
    <w:p w:rsidR="00CB7884" w:rsidRDefault="00D70B39" w:rsidP="00065ED7">
      <w:pPr>
        <w:pStyle w:val="BodyText"/>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Antibacterial </w:t>
      </w:r>
      <w:r w:rsidR="0017032B">
        <w:rPr>
          <w:rFonts w:ascii="Times New Roman" w:hAnsi="Times New Roman" w:cs="Times New Roman"/>
          <w:sz w:val="24"/>
          <w:szCs w:val="24"/>
        </w:rPr>
        <w:t>activity of lemon grass was</w:t>
      </w:r>
      <w:r>
        <w:rPr>
          <w:rFonts w:ascii="Times New Roman" w:hAnsi="Times New Roman" w:cs="Times New Roman"/>
          <w:sz w:val="24"/>
          <w:szCs w:val="24"/>
        </w:rPr>
        <w:t xml:space="preserve"> determined using the agar diffusion method. An overnight culture of Macfarland was spread with the aid of a spreader over solidified agar in the sterile petri dish. A sterile stainless steel cork borer of 5mm in diameter was used to make wells, 3 wells were made on each plate, with one of the wells set aside for control. The holes were filled with leave extracts. Each well was appropriately labelled and controls were also carried out by leaving the well empty. The extracts were introduced into the holes with the use of a rubber pipette. The innoculated petri dishes were left for an hour at room temperature for extracts to diffuse before placing it in the incubator at 37°C for 24hours for growth of test organisms after which zones of inhibition were observed. The diameter of the zones of inhibition were measured with a ruler and recorded. The antimicrobial studies were done in triplicated and the mean of the diameter of the zones of inhibition in mm were taken and the size of the cork borer (5mm) was substracted from the values (Anibijuwon et al., 2016).</w:t>
      </w:r>
    </w:p>
    <w:p w:rsidR="00CB7884" w:rsidRDefault="00CB7884" w:rsidP="00065ED7">
      <w:pPr>
        <w:pStyle w:val="BodyText"/>
        <w:spacing w:before="152" w:line="360" w:lineRule="auto"/>
        <w:ind w:left="0"/>
        <w:jc w:val="both"/>
        <w:rPr>
          <w:rFonts w:ascii="Times New Roman" w:hAnsi="Times New Roman" w:cs="Times New Roman"/>
          <w:sz w:val="24"/>
          <w:szCs w:val="24"/>
        </w:rPr>
      </w:pPr>
    </w:p>
    <w:p w:rsidR="00CB7884" w:rsidRDefault="00CB7884" w:rsidP="00065ED7">
      <w:pPr>
        <w:pStyle w:val="BodyText"/>
        <w:spacing w:before="152" w:line="360" w:lineRule="auto"/>
        <w:ind w:left="0"/>
        <w:jc w:val="both"/>
        <w:rPr>
          <w:rFonts w:ascii="Times New Roman" w:hAnsi="Times New Roman" w:cs="Times New Roman"/>
          <w:sz w:val="24"/>
          <w:szCs w:val="24"/>
        </w:rPr>
      </w:pPr>
    </w:p>
    <w:p w:rsidR="00CB7884" w:rsidRDefault="00CB7884" w:rsidP="00065ED7">
      <w:pPr>
        <w:pStyle w:val="BodyText"/>
        <w:spacing w:before="152" w:line="360" w:lineRule="auto"/>
        <w:ind w:left="0"/>
        <w:jc w:val="both"/>
        <w:rPr>
          <w:rFonts w:ascii="Times New Roman" w:hAnsi="Times New Roman" w:cs="Times New Roman"/>
          <w:sz w:val="24"/>
          <w:szCs w:val="24"/>
        </w:rPr>
      </w:pPr>
    </w:p>
    <w:p w:rsidR="0017032B" w:rsidRDefault="00D70B39" w:rsidP="00065ED7">
      <w:pPr>
        <w:pStyle w:val="BodyText"/>
        <w:spacing w:before="152"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 xml:space="preserve">                                                        </w:t>
      </w:r>
    </w:p>
    <w:p w:rsidR="0017032B" w:rsidRDefault="0017032B" w:rsidP="00065ED7">
      <w:pPr>
        <w:pStyle w:val="BodyText"/>
        <w:spacing w:before="152" w:line="360" w:lineRule="auto"/>
        <w:ind w:left="0"/>
        <w:jc w:val="both"/>
        <w:rPr>
          <w:rFonts w:ascii="Times New Roman" w:hAnsi="Times New Roman" w:cs="Times New Roman"/>
          <w:b/>
          <w:bCs/>
          <w:sz w:val="24"/>
          <w:szCs w:val="24"/>
        </w:rPr>
      </w:pPr>
    </w:p>
    <w:p w:rsidR="0017032B" w:rsidRDefault="0017032B" w:rsidP="00065ED7">
      <w:pPr>
        <w:pStyle w:val="BodyText"/>
        <w:spacing w:before="152" w:line="360" w:lineRule="auto"/>
        <w:ind w:left="0"/>
        <w:jc w:val="both"/>
        <w:rPr>
          <w:rFonts w:ascii="Times New Roman" w:hAnsi="Times New Roman" w:cs="Times New Roman"/>
          <w:b/>
          <w:bCs/>
          <w:sz w:val="24"/>
          <w:szCs w:val="24"/>
        </w:rPr>
      </w:pPr>
    </w:p>
    <w:p w:rsidR="0017032B" w:rsidRDefault="0017032B" w:rsidP="00065ED7">
      <w:pPr>
        <w:pStyle w:val="BodyText"/>
        <w:spacing w:before="152" w:line="360" w:lineRule="auto"/>
        <w:ind w:left="0"/>
        <w:jc w:val="both"/>
        <w:rPr>
          <w:rFonts w:ascii="Times New Roman" w:hAnsi="Times New Roman" w:cs="Times New Roman"/>
          <w:b/>
          <w:bCs/>
          <w:sz w:val="24"/>
          <w:szCs w:val="24"/>
        </w:rPr>
      </w:pPr>
    </w:p>
    <w:p w:rsidR="0017032B" w:rsidRDefault="0017032B" w:rsidP="00065ED7">
      <w:pPr>
        <w:pStyle w:val="BodyText"/>
        <w:spacing w:before="152" w:line="360" w:lineRule="auto"/>
        <w:ind w:left="0"/>
        <w:jc w:val="both"/>
        <w:rPr>
          <w:rFonts w:ascii="Times New Roman" w:hAnsi="Times New Roman" w:cs="Times New Roman"/>
          <w:b/>
          <w:bCs/>
          <w:sz w:val="24"/>
          <w:szCs w:val="24"/>
        </w:rPr>
      </w:pPr>
    </w:p>
    <w:p w:rsidR="0017032B" w:rsidRDefault="0017032B" w:rsidP="00065ED7">
      <w:pPr>
        <w:pStyle w:val="BodyText"/>
        <w:spacing w:before="152" w:line="360" w:lineRule="auto"/>
        <w:ind w:left="0"/>
        <w:jc w:val="both"/>
        <w:rPr>
          <w:rFonts w:ascii="Times New Roman" w:hAnsi="Times New Roman" w:cs="Times New Roman"/>
          <w:b/>
          <w:bCs/>
          <w:sz w:val="24"/>
          <w:szCs w:val="24"/>
        </w:rPr>
      </w:pPr>
    </w:p>
    <w:p w:rsidR="0017032B" w:rsidRDefault="0017032B" w:rsidP="00065ED7">
      <w:pPr>
        <w:pStyle w:val="BodyText"/>
        <w:spacing w:before="152" w:line="360" w:lineRule="auto"/>
        <w:ind w:left="0"/>
        <w:jc w:val="both"/>
        <w:rPr>
          <w:rFonts w:ascii="Times New Roman" w:hAnsi="Times New Roman" w:cs="Times New Roman"/>
          <w:b/>
          <w:bCs/>
          <w:sz w:val="24"/>
          <w:szCs w:val="24"/>
        </w:rPr>
      </w:pPr>
    </w:p>
    <w:p w:rsidR="00CB7884" w:rsidRDefault="00D70B39" w:rsidP="00065ED7">
      <w:pPr>
        <w:pStyle w:val="BodyText"/>
        <w:spacing w:before="152" w:line="360" w:lineRule="auto"/>
        <w:ind w:left="2160" w:firstLine="720"/>
        <w:jc w:val="both"/>
        <w:rPr>
          <w:rFonts w:ascii="Times New Roman" w:hAnsi="Times New Roman" w:cs="Times New Roman"/>
          <w:b/>
          <w:bCs/>
          <w:sz w:val="24"/>
          <w:szCs w:val="24"/>
        </w:rPr>
      </w:pPr>
      <w:r>
        <w:rPr>
          <w:rFonts w:ascii="Times New Roman" w:hAnsi="Times New Roman" w:cs="Times New Roman"/>
          <w:b/>
          <w:bCs/>
          <w:sz w:val="24"/>
          <w:szCs w:val="24"/>
        </w:rPr>
        <w:lastRenderedPageBreak/>
        <w:t>CHAPTER FOUR</w:t>
      </w:r>
    </w:p>
    <w:p w:rsidR="00CB7884" w:rsidRDefault="00D70B39" w:rsidP="00065ED7">
      <w:pPr>
        <w:pStyle w:val="BodyText"/>
        <w:spacing w:before="152"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4.0         RESULTS</w:t>
      </w:r>
    </w:p>
    <w:p w:rsidR="00CB7884" w:rsidRDefault="00D70B39" w:rsidP="00065ED7">
      <w:pPr>
        <w:pStyle w:val="BodyText"/>
        <w:spacing w:before="152"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4.1         PHYSICAL APPEARANCE OF THE EXTRACTS RECOVERED.</w:t>
      </w:r>
    </w:p>
    <w:p w:rsidR="00CB7884" w:rsidRDefault="00D70B39" w:rsidP="00065ED7">
      <w:pPr>
        <w:pStyle w:val="BodyText"/>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t>Table 1: physical properties of leaves extracts of lemon grass.</w:t>
      </w:r>
    </w:p>
    <w:tbl>
      <w:tblPr>
        <w:tblStyle w:val="TableGrid"/>
        <w:tblpPr w:vertAnchor="text" w:horzAnchor="page" w:tblpX="1429" w:tblpY="329"/>
        <w:tblW w:w="93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1873"/>
        <w:gridCol w:w="2233"/>
        <w:gridCol w:w="1966"/>
        <w:gridCol w:w="1666"/>
        <w:gridCol w:w="1628"/>
      </w:tblGrid>
      <w:tr w:rsidR="00CB7884" w:rsidTr="0017032B">
        <w:trPr>
          <w:trHeight w:val="1582"/>
        </w:trPr>
        <w:tc>
          <w:tcPr>
            <w:tcW w:w="1873" w:type="dxa"/>
            <w:tcBorders>
              <w:top w:val="single" w:sz="4" w:space="0" w:color="auto"/>
              <w:left w:val="single" w:sz="4" w:space="0" w:color="auto"/>
              <w:bottom w:val="single" w:sz="4" w:space="0" w:color="auto"/>
              <w:right w:val="single" w:sz="4" w:space="0" w:color="auto"/>
            </w:tcBorders>
          </w:tcPr>
          <w:p w:rsidR="00CB7884" w:rsidRDefault="00D70B39" w:rsidP="00065ED7">
            <w:pPr>
              <w:pStyle w:val="BodyText"/>
              <w:spacing w:before="152"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EXTRACTS</w:t>
            </w:r>
          </w:p>
        </w:tc>
        <w:tc>
          <w:tcPr>
            <w:tcW w:w="2233" w:type="dxa"/>
            <w:tcBorders>
              <w:top w:val="single" w:sz="4" w:space="0" w:color="auto"/>
              <w:left w:val="single" w:sz="4" w:space="0" w:color="auto"/>
              <w:bottom w:val="single" w:sz="4" w:space="0" w:color="auto"/>
              <w:right w:val="single" w:sz="4" w:space="0" w:color="auto"/>
            </w:tcBorders>
          </w:tcPr>
          <w:p w:rsidR="00CB7884" w:rsidRDefault="00D70B39" w:rsidP="00065ED7">
            <w:pPr>
              <w:pStyle w:val="BodyText"/>
              <w:spacing w:before="152"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WEIGHT OF PLANT SAMPLE USED</w:t>
            </w:r>
          </w:p>
        </w:tc>
        <w:tc>
          <w:tcPr>
            <w:tcW w:w="1966" w:type="dxa"/>
            <w:tcBorders>
              <w:top w:val="single" w:sz="4" w:space="0" w:color="auto"/>
              <w:left w:val="single" w:sz="4" w:space="0" w:color="auto"/>
              <w:bottom w:val="single" w:sz="4" w:space="0" w:color="auto"/>
              <w:right w:val="single" w:sz="4" w:space="0" w:color="auto"/>
            </w:tcBorders>
          </w:tcPr>
          <w:p w:rsidR="00CB7884" w:rsidRDefault="00D70B39" w:rsidP="00065ED7">
            <w:pPr>
              <w:pStyle w:val="BodyText"/>
              <w:spacing w:before="152"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VOLUME OF SOLVENT USED</w:t>
            </w:r>
          </w:p>
        </w:tc>
        <w:tc>
          <w:tcPr>
            <w:tcW w:w="1666" w:type="dxa"/>
            <w:tcBorders>
              <w:top w:val="single" w:sz="4" w:space="0" w:color="auto"/>
              <w:left w:val="single" w:sz="4" w:space="0" w:color="auto"/>
              <w:bottom w:val="single" w:sz="4" w:space="0" w:color="auto"/>
              <w:right w:val="single" w:sz="4" w:space="0" w:color="auto"/>
            </w:tcBorders>
          </w:tcPr>
          <w:p w:rsidR="00CB7884" w:rsidRDefault="00D70B39" w:rsidP="00065ED7">
            <w:pPr>
              <w:pStyle w:val="BodyText"/>
              <w:spacing w:before="152"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 xml:space="preserve">    COLOUR</w:t>
            </w:r>
          </w:p>
        </w:tc>
        <w:tc>
          <w:tcPr>
            <w:tcW w:w="1628" w:type="dxa"/>
            <w:tcBorders>
              <w:top w:val="single" w:sz="4" w:space="0" w:color="auto"/>
              <w:left w:val="single" w:sz="4" w:space="0" w:color="auto"/>
              <w:bottom w:val="single" w:sz="4" w:space="0" w:color="auto"/>
              <w:right w:val="single" w:sz="4" w:space="0" w:color="auto"/>
            </w:tcBorders>
          </w:tcPr>
          <w:p w:rsidR="00CB7884" w:rsidRDefault="00D70B39" w:rsidP="00065ED7">
            <w:pPr>
              <w:pStyle w:val="BodyText"/>
              <w:spacing w:before="152"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ODOUR</w:t>
            </w:r>
          </w:p>
        </w:tc>
      </w:tr>
      <w:tr w:rsidR="00CB7884" w:rsidTr="0017032B">
        <w:trPr>
          <w:trHeight w:val="1118"/>
        </w:trPr>
        <w:tc>
          <w:tcPr>
            <w:tcW w:w="1873" w:type="dxa"/>
            <w:tcBorders>
              <w:top w:val="single" w:sz="4" w:space="0" w:color="auto"/>
              <w:left w:val="single" w:sz="4" w:space="0" w:color="auto"/>
              <w:bottom w:val="single" w:sz="4" w:space="0" w:color="auto"/>
              <w:right w:val="single" w:sz="4" w:space="0" w:color="auto"/>
            </w:tcBorders>
          </w:tcPr>
          <w:p w:rsidR="00CB7884" w:rsidRDefault="00D70B39" w:rsidP="00065ED7">
            <w:pPr>
              <w:pStyle w:val="BodyText"/>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t>METHANOL</w:t>
            </w:r>
          </w:p>
        </w:tc>
        <w:tc>
          <w:tcPr>
            <w:tcW w:w="2233" w:type="dxa"/>
            <w:tcBorders>
              <w:top w:val="single" w:sz="4" w:space="0" w:color="auto"/>
              <w:left w:val="single" w:sz="4" w:space="0" w:color="auto"/>
              <w:bottom w:val="single" w:sz="4" w:space="0" w:color="auto"/>
              <w:right w:val="single" w:sz="4" w:space="0" w:color="auto"/>
            </w:tcBorders>
          </w:tcPr>
          <w:p w:rsidR="00CB7884" w:rsidRDefault="00D70B39" w:rsidP="00065ED7">
            <w:pPr>
              <w:pStyle w:val="BodyText"/>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20g</w:t>
            </w:r>
          </w:p>
        </w:tc>
        <w:tc>
          <w:tcPr>
            <w:tcW w:w="1966" w:type="dxa"/>
            <w:tcBorders>
              <w:top w:val="single" w:sz="4" w:space="0" w:color="auto"/>
              <w:left w:val="single" w:sz="4" w:space="0" w:color="auto"/>
              <w:bottom w:val="single" w:sz="4" w:space="0" w:color="auto"/>
              <w:right w:val="single" w:sz="4" w:space="0" w:color="auto"/>
            </w:tcBorders>
          </w:tcPr>
          <w:p w:rsidR="00CB7884" w:rsidRDefault="00D70B39" w:rsidP="00065ED7">
            <w:pPr>
              <w:pStyle w:val="BodyText"/>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60ml</w:t>
            </w:r>
          </w:p>
        </w:tc>
        <w:tc>
          <w:tcPr>
            <w:tcW w:w="1666" w:type="dxa"/>
            <w:tcBorders>
              <w:top w:val="single" w:sz="4" w:space="0" w:color="auto"/>
              <w:left w:val="single" w:sz="4" w:space="0" w:color="auto"/>
              <w:bottom w:val="single" w:sz="4" w:space="0" w:color="auto"/>
              <w:right w:val="single" w:sz="4" w:space="0" w:color="auto"/>
            </w:tcBorders>
          </w:tcPr>
          <w:p w:rsidR="00CB7884" w:rsidRDefault="00D70B39" w:rsidP="00065ED7">
            <w:pPr>
              <w:pStyle w:val="BodyText"/>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Brownish green</w:t>
            </w:r>
          </w:p>
        </w:tc>
        <w:tc>
          <w:tcPr>
            <w:tcW w:w="1628" w:type="dxa"/>
            <w:tcBorders>
              <w:top w:val="single" w:sz="4" w:space="0" w:color="auto"/>
              <w:left w:val="single" w:sz="4" w:space="0" w:color="auto"/>
              <w:bottom w:val="single" w:sz="4" w:space="0" w:color="auto"/>
              <w:right w:val="single" w:sz="4" w:space="0" w:color="auto"/>
            </w:tcBorders>
          </w:tcPr>
          <w:p w:rsidR="00CB7884" w:rsidRDefault="00D70B39" w:rsidP="00065ED7">
            <w:pPr>
              <w:pStyle w:val="BodyText"/>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t>Pungent</w:t>
            </w:r>
          </w:p>
        </w:tc>
      </w:tr>
      <w:tr w:rsidR="00CB7884" w:rsidTr="0017032B">
        <w:trPr>
          <w:trHeight w:val="1135"/>
        </w:trPr>
        <w:tc>
          <w:tcPr>
            <w:tcW w:w="1873" w:type="dxa"/>
            <w:tcBorders>
              <w:top w:val="single" w:sz="4" w:space="0" w:color="auto"/>
              <w:left w:val="single" w:sz="4" w:space="0" w:color="auto"/>
              <w:bottom w:val="single" w:sz="4" w:space="0" w:color="auto"/>
              <w:right w:val="single" w:sz="4" w:space="0" w:color="auto"/>
            </w:tcBorders>
          </w:tcPr>
          <w:p w:rsidR="00CB7884" w:rsidRDefault="00D70B39" w:rsidP="00065ED7">
            <w:pPr>
              <w:pStyle w:val="BodyText"/>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t>ETHANOL</w:t>
            </w:r>
          </w:p>
        </w:tc>
        <w:tc>
          <w:tcPr>
            <w:tcW w:w="2233" w:type="dxa"/>
            <w:tcBorders>
              <w:top w:val="single" w:sz="4" w:space="0" w:color="auto"/>
              <w:left w:val="single" w:sz="4" w:space="0" w:color="auto"/>
              <w:bottom w:val="single" w:sz="4" w:space="0" w:color="auto"/>
              <w:right w:val="single" w:sz="4" w:space="0" w:color="auto"/>
            </w:tcBorders>
          </w:tcPr>
          <w:p w:rsidR="00CB7884" w:rsidRDefault="00D70B39" w:rsidP="00065ED7">
            <w:pPr>
              <w:pStyle w:val="BodyText"/>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20g</w:t>
            </w:r>
          </w:p>
        </w:tc>
        <w:tc>
          <w:tcPr>
            <w:tcW w:w="1966" w:type="dxa"/>
            <w:tcBorders>
              <w:top w:val="single" w:sz="4" w:space="0" w:color="auto"/>
              <w:left w:val="single" w:sz="4" w:space="0" w:color="auto"/>
              <w:bottom w:val="single" w:sz="4" w:space="0" w:color="auto"/>
              <w:right w:val="single" w:sz="4" w:space="0" w:color="auto"/>
            </w:tcBorders>
          </w:tcPr>
          <w:p w:rsidR="00CB7884" w:rsidRDefault="00D70B39" w:rsidP="00065ED7">
            <w:pPr>
              <w:pStyle w:val="BodyText"/>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60ml</w:t>
            </w:r>
          </w:p>
        </w:tc>
        <w:tc>
          <w:tcPr>
            <w:tcW w:w="1666" w:type="dxa"/>
            <w:tcBorders>
              <w:top w:val="single" w:sz="4" w:space="0" w:color="auto"/>
              <w:left w:val="single" w:sz="4" w:space="0" w:color="auto"/>
              <w:bottom w:val="single" w:sz="4" w:space="0" w:color="auto"/>
              <w:right w:val="single" w:sz="4" w:space="0" w:color="auto"/>
            </w:tcBorders>
          </w:tcPr>
          <w:p w:rsidR="00CB7884" w:rsidRDefault="00D70B39" w:rsidP="00065ED7">
            <w:pPr>
              <w:pStyle w:val="BodyText"/>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t>Light green</w:t>
            </w:r>
          </w:p>
        </w:tc>
        <w:tc>
          <w:tcPr>
            <w:tcW w:w="1628" w:type="dxa"/>
            <w:tcBorders>
              <w:top w:val="single" w:sz="4" w:space="0" w:color="auto"/>
              <w:left w:val="single" w:sz="4" w:space="0" w:color="auto"/>
              <w:bottom w:val="single" w:sz="4" w:space="0" w:color="auto"/>
              <w:right w:val="single" w:sz="4" w:space="0" w:color="auto"/>
            </w:tcBorders>
          </w:tcPr>
          <w:p w:rsidR="00CB7884" w:rsidRDefault="00D70B39" w:rsidP="00065ED7">
            <w:pPr>
              <w:pStyle w:val="BodyText"/>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t>Strong lemony scent</w:t>
            </w:r>
          </w:p>
        </w:tc>
      </w:tr>
    </w:tbl>
    <w:p w:rsidR="00CB7884" w:rsidRDefault="00CB7884" w:rsidP="00065ED7">
      <w:pPr>
        <w:pStyle w:val="BodyText"/>
        <w:spacing w:before="152" w:line="360" w:lineRule="auto"/>
        <w:ind w:left="0"/>
        <w:jc w:val="both"/>
        <w:rPr>
          <w:rFonts w:ascii="Times New Roman" w:hAnsi="Times New Roman" w:cs="Times New Roman"/>
          <w:sz w:val="24"/>
          <w:szCs w:val="24"/>
        </w:rPr>
      </w:pPr>
    </w:p>
    <w:p w:rsidR="00CB7884" w:rsidRDefault="00D70B39" w:rsidP="00065ED7">
      <w:pPr>
        <w:pStyle w:val="BodyText"/>
        <w:spacing w:before="152" w:line="360" w:lineRule="auto"/>
        <w:ind w:left="0" w:firstLineChars="200" w:firstLine="480"/>
        <w:jc w:val="both"/>
        <w:rPr>
          <w:rFonts w:ascii="Times New Roman" w:hAnsi="Times New Roman" w:cs="Times New Roman"/>
          <w:sz w:val="24"/>
          <w:szCs w:val="24"/>
        </w:rPr>
      </w:pPr>
      <w:r>
        <w:rPr>
          <w:rFonts w:ascii="Times New Roman" w:hAnsi="Times New Roman" w:cs="Times New Roman"/>
          <w:sz w:val="24"/>
          <w:szCs w:val="24"/>
        </w:rPr>
        <w:t>The result showed the weight of plant sample used, the volume of the solvent, the colour and the odour.</w:t>
      </w:r>
    </w:p>
    <w:p w:rsidR="0017032B" w:rsidRDefault="0017032B" w:rsidP="00065ED7">
      <w:pPr>
        <w:pStyle w:val="BodyText"/>
        <w:spacing w:before="152" w:line="360" w:lineRule="auto"/>
        <w:ind w:left="0" w:firstLineChars="200" w:firstLine="480"/>
        <w:jc w:val="both"/>
        <w:rPr>
          <w:rFonts w:ascii="Times New Roman" w:hAnsi="Times New Roman" w:cs="Times New Roman"/>
          <w:sz w:val="24"/>
          <w:szCs w:val="24"/>
        </w:rPr>
      </w:pPr>
    </w:p>
    <w:p w:rsidR="00CB7884" w:rsidRDefault="00CB7884" w:rsidP="00065ED7">
      <w:pPr>
        <w:pStyle w:val="BodyText"/>
        <w:spacing w:before="152" w:line="360" w:lineRule="auto"/>
        <w:ind w:left="0" w:firstLineChars="200" w:firstLine="480"/>
        <w:jc w:val="both"/>
        <w:rPr>
          <w:rFonts w:ascii="Times New Roman" w:hAnsi="Times New Roman" w:cs="Times New Roman"/>
          <w:sz w:val="24"/>
          <w:szCs w:val="24"/>
        </w:rPr>
      </w:pPr>
    </w:p>
    <w:p w:rsidR="0017032B" w:rsidRDefault="0017032B" w:rsidP="00065ED7">
      <w:pPr>
        <w:pStyle w:val="BodyText"/>
        <w:spacing w:before="152" w:line="360" w:lineRule="auto"/>
        <w:ind w:left="0"/>
        <w:jc w:val="both"/>
        <w:rPr>
          <w:rFonts w:ascii="Times New Roman" w:hAnsi="Times New Roman" w:cs="Times New Roman"/>
          <w:b/>
          <w:bCs/>
          <w:sz w:val="24"/>
          <w:szCs w:val="24"/>
        </w:rPr>
      </w:pPr>
    </w:p>
    <w:p w:rsidR="0017032B" w:rsidRDefault="0017032B" w:rsidP="00065ED7">
      <w:pPr>
        <w:pStyle w:val="BodyText"/>
        <w:spacing w:before="152" w:line="360" w:lineRule="auto"/>
        <w:ind w:left="0"/>
        <w:jc w:val="both"/>
        <w:rPr>
          <w:rFonts w:ascii="Times New Roman" w:hAnsi="Times New Roman" w:cs="Times New Roman"/>
          <w:b/>
          <w:bCs/>
          <w:sz w:val="24"/>
          <w:szCs w:val="24"/>
        </w:rPr>
      </w:pPr>
    </w:p>
    <w:p w:rsidR="0017032B" w:rsidRDefault="0017032B" w:rsidP="00065ED7">
      <w:pPr>
        <w:pStyle w:val="BodyText"/>
        <w:spacing w:before="152" w:line="360" w:lineRule="auto"/>
        <w:ind w:left="0"/>
        <w:jc w:val="both"/>
        <w:rPr>
          <w:rFonts w:ascii="Times New Roman" w:hAnsi="Times New Roman" w:cs="Times New Roman"/>
          <w:b/>
          <w:bCs/>
          <w:sz w:val="24"/>
          <w:szCs w:val="24"/>
        </w:rPr>
      </w:pPr>
    </w:p>
    <w:p w:rsidR="0017032B" w:rsidRDefault="0017032B" w:rsidP="00065ED7">
      <w:pPr>
        <w:pStyle w:val="BodyText"/>
        <w:spacing w:before="152" w:line="360" w:lineRule="auto"/>
        <w:ind w:left="0"/>
        <w:jc w:val="both"/>
        <w:rPr>
          <w:rFonts w:ascii="Times New Roman" w:hAnsi="Times New Roman" w:cs="Times New Roman"/>
          <w:b/>
          <w:bCs/>
          <w:sz w:val="24"/>
          <w:szCs w:val="24"/>
        </w:rPr>
      </w:pPr>
    </w:p>
    <w:p w:rsidR="0017032B" w:rsidRDefault="0017032B" w:rsidP="00065ED7">
      <w:pPr>
        <w:pStyle w:val="BodyText"/>
        <w:spacing w:before="152" w:line="360" w:lineRule="auto"/>
        <w:ind w:left="0"/>
        <w:jc w:val="both"/>
        <w:rPr>
          <w:rFonts w:ascii="Times New Roman" w:hAnsi="Times New Roman" w:cs="Times New Roman"/>
          <w:b/>
          <w:bCs/>
          <w:sz w:val="24"/>
          <w:szCs w:val="24"/>
        </w:rPr>
      </w:pPr>
    </w:p>
    <w:p w:rsidR="00CB7884" w:rsidRDefault="00D70B39" w:rsidP="00065ED7">
      <w:pPr>
        <w:pStyle w:val="BodyText"/>
        <w:spacing w:before="152"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4.2          PHYTOCHEMICAL SCREENING</w:t>
      </w:r>
    </w:p>
    <w:p w:rsidR="00CB7884" w:rsidRDefault="00D70B39" w:rsidP="00065ED7">
      <w:pPr>
        <w:pStyle w:val="BodyText"/>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t>Table 2: Qualitative phytochemical analysis of lemon grass</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3505"/>
        <w:gridCol w:w="1821"/>
        <w:gridCol w:w="1592"/>
      </w:tblGrid>
      <w:tr w:rsidR="0017032B" w:rsidRPr="00143ADE" w:rsidTr="00D70B39">
        <w:trPr>
          <w:trHeight w:val="248"/>
        </w:trPr>
        <w:tc>
          <w:tcPr>
            <w:tcW w:w="3505" w:type="dxa"/>
            <w:tcBorders>
              <w:top w:val="single" w:sz="4" w:space="0" w:color="auto"/>
              <w:left w:val="single" w:sz="4" w:space="0" w:color="auto"/>
              <w:bottom w:val="single" w:sz="4" w:space="0" w:color="auto"/>
              <w:right w:val="single" w:sz="4" w:space="0" w:color="auto"/>
            </w:tcBorders>
          </w:tcPr>
          <w:p w:rsidR="0017032B" w:rsidRPr="00143ADE" w:rsidRDefault="0017032B" w:rsidP="00065ED7">
            <w:pPr>
              <w:pStyle w:val="BodyText"/>
              <w:spacing w:before="152"/>
              <w:ind w:left="0"/>
              <w:jc w:val="both"/>
              <w:rPr>
                <w:rFonts w:ascii="Times New Roman" w:hAnsi="Times New Roman" w:cs="Times New Roman"/>
                <w:b/>
                <w:bCs/>
                <w:sz w:val="22"/>
                <w:szCs w:val="22"/>
              </w:rPr>
            </w:pPr>
            <w:r w:rsidRPr="00143ADE">
              <w:rPr>
                <w:rFonts w:ascii="Times New Roman" w:hAnsi="Times New Roman" w:cs="Times New Roman"/>
                <w:b/>
                <w:bCs/>
                <w:sz w:val="22"/>
                <w:szCs w:val="22"/>
              </w:rPr>
              <w:t>EXTRACT/PHYTOCHEMICAL</w:t>
            </w:r>
          </w:p>
        </w:tc>
        <w:tc>
          <w:tcPr>
            <w:tcW w:w="1821" w:type="dxa"/>
            <w:tcBorders>
              <w:top w:val="single" w:sz="4" w:space="0" w:color="auto"/>
              <w:left w:val="single" w:sz="4" w:space="0" w:color="auto"/>
              <w:bottom w:val="single" w:sz="4" w:space="0" w:color="auto"/>
              <w:right w:val="single" w:sz="4" w:space="0" w:color="auto"/>
            </w:tcBorders>
          </w:tcPr>
          <w:p w:rsidR="0017032B" w:rsidRPr="00143ADE" w:rsidRDefault="0017032B" w:rsidP="00065ED7">
            <w:pPr>
              <w:pStyle w:val="BodyText"/>
              <w:spacing w:before="152"/>
              <w:ind w:left="0"/>
              <w:jc w:val="both"/>
              <w:rPr>
                <w:rFonts w:ascii="Times New Roman" w:hAnsi="Times New Roman" w:cs="Times New Roman"/>
                <w:b/>
                <w:bCs/>
                <w:sz w:val="22"/>
                <w:szCs w:val="22"/>
              </w:rPr>
            </w:pPr>
            <w:r w:rsidRPr="00143ADE">
              <w:rPr>
                <w:rFonts w:ascii="Times New Roman" w:hAnsi="Times New Roman" w:cs="Times New Roman"/>
                <w:b/>
                <w:bCs/>
                <w:sz w:val="22"/>
                <w:szCs w:val="22"/>
              </w:rPr>
              <w:t>ETHANOL</w:t>
            </w:r>
          </w:p>
        </w:tc>
        <w:tc>
          <w:tcPr>
            <w:tcW w:w="1592" w:type="dxa"/>
            <w:tcBorders>
              <w:top w:val="single" w:sz="4" w:space="0" w:color="auto"/>
              <w:left w:val="single" w:sz="4" w:space="0" w:color="auto"/>
              <w:bottom w:val="single" w:sz="4" w:space="0" w:color="auto"/>
              <w:right w:val="single" w:sz="4" w:space="0" w:color="auto"/>
            </w:tcBorders>
          </w:tcPr>
          <w:p w:rsidR="0017032B" w:rsidRPr="00143ADE" w:rsidRDefault="0017032B" w:rsidP="00065ED7">
            <w:pPr>
              <w:pStyle w:val="BodyText"/>
              <w:spacing w:before="152"/>
              <w:ind w:left="0"/>
              <w:jc w:val="both"/>
              <w:rPr>
                <w:rFonts w:ascii="Times New Roman" w:hAnsi="Times New Roman" w:cs="Times New Roman"/>
                <w:b/>
                <w:bCs/>
                <w:sz w:val="22"/>
                <w:szCs w:val="22"/>
              </w:rPr>
            </w:pPr>
            <w:r w:rsidRPr="00143ADE">
              <w:rPr>
                <w:rFonts w:ascii="Times New Roman" w:hAnsi="Times New Roman" w:cs="Times New Roman"/>
                <w:b/>
                <w:bCs/>
                <w:sz w:val="22"/>
                <w:szCs w:val="22"/>
              </w:rPr>
              <w:t>METHANOL</w:t>
            </w:r>
          </w:p>
        </w:tc>
      </w:tr>
      <w:tr w:rsidR="0017032B" w:rsidRPr="00143ADE" w:rsidTr="00D70B39">
        <w:trPr>
          <w:trHeight w:val="238"/>
        </w:trPr>
        <w:tc>
          <w:tcPr>
            <w:tcW w:w="3505" w:type="dxa"/>
            <w:tcBorders>
              <w:top w:val="single" w:sz="4" w:space="0" w:color="auto"/>
              <w:left w:val="single" w:sz="4" w:space="0" w:color="auto"/>
              <w:bottom w:val="single" w:sz="4" w:space="0" w:color="auto"/>
              <w:right w:val="single" w:sz="4" w:space="0" w:color="auto"/>
            </w:tcBorders>
          </w:tcPr>
          <w:p w:rsidR="0017032B" w:rsidRPr="00143ADE" w:rsidRDefault="0017032B" w:rsidP="00065ED7">
            <w:pPr>
              <w:pStyle w:val="BodyText"/>
              <w:spacing w:before="152"/>
              <w:ind w:left="0"/>
              <w:jc w:val="both"/>
              <w:rPr>
                <w:rFonts w:ascii="Times New Roman" w:hAnsi="Times New Roman" w:cs="Times New Roman"/>
                <w:sz w:val="22"/>
                <w:szCs w:val="22"/>
              </w:rPr>
            </w:pPr>
            <w:r w:rsidRPr="00143ADE">
              <w:rPr>
                <w:rFonts w:ascii="Times New Roman" w:hAnsi="Times New Roman" w:cs="Times New Roman"/>
                <w:sz w:val="22"/>
                <w:szCs w:val="22"/>
              </w:rPr>
              <w:t xml:space="preserve">                Alkaloids</w:t>
            </w:r>
          </w:p>
        </w:tc>
        <w:tc>
          <w:tcPr>
            <w:tcW w:w="1821" w:type="dxa"/>
            <w:tcBorders>
              <w:top w:val="single" w:sz="4" w:space="0" w:color="auto"/>
              <w:left w:val="single" w:sz="4" w:space="0" w:color="auto"/>
              <w:bottom w:val="single" w:sz="4" w:space="0" w:color="auto"/>
              <w:right w:val="single" w:sz="4" w:space="0" w:color="auto"/>
            </w:tcBorders>
          </w:tcPr>
          <w:p w:rsidR="0017032B" w:rsidRPr="00143ADE" w:rsidRDefault="0017032B" w:rsidP="00065ED7">
            <w:pPr>
              <w:pStyle w:val="BodyText"/>
              <w:spacing w:before="152"/>
              <w:ind w:left="0"/>
              <w:jc w:val="both"/>
              <w:rPr>
                <w:rFonts w:ascii="Times New Roman" w:hAnsi="Times New Roman" w:cs="Times New Roman"/>
                <w:sz w:val="22"/>
                <w:szCs w:val="22"/>
              </w:rPr>
            </w:pPr>
            <w:r w:rsidRPr="00143ADE">
              <w:rPr>
                <w:rFonts w:ascii="Times New Roman" w:hAnsi="Times New Roman" w:cs="Times New Roman"/>
                <w:sz w:val="22"/>
                <w:szCs w:val="22"/>
              </w:rPr>
              <w:t>+</w:t>
            </w:r>
          </w:p>
        </w:tc>
        <w:tc>
          <w:tcPr>
            <w:tcW w:w="1592" w:type="dxa"/>
            <w:tcBorders>
              <w:top w:val="single" w:sz="4" w:space="0" w:color="auto"/>
              <w:left w:val="single" w:sz="4" w:space="0" w:color="auto"/>
              <w:bottom w:val="single" w:sz="4" w:space="0" w:color="auto"/>
              <w:right w:val="single" w:sz="4" w:space="0" w:color="auto"/>
            </w:tcBorders>
          </w:tcPr>
          <w:p w:rsidR="0017032B" w:rsidRPr="00143ADE" w:rsidRDefault="0017032B" w:rsidP="00065ED7">
            <w:pPr>
              <w:pStyle w:val="BodyText"/>
              <w:spacing w:before="152"/>
              <w:ind w:left="0"/>
              <w:jc w:val="both"/>
              <w:rPr>
                <w:rFonts w:ascii="Times New Roman" w:hAnsi="Times New Roman" w:cs="Times New Roman"/>
                <w:sz w:val="22"/>
                <w:szCs w:val="22"/>
              </w:rPr>
            </w:pPr>
            <w:r w:rsidRPr="00143ADE">
              <w:rPr>
                <w:rFonts w:ascii="Times New Roman" w:hAnsi="Times New Roman" w:cs="Times New Roman"/>
                <w:sz w:val="22"/>
                <w:szCs w:val="22"/>
              </w:rPr>
              <w:t>+</w:t>
            </w:r>
          </w:p>
        </w:tc>
      </w:tr>
      <w:tr w:rsidR="0017032B" w:rsidRPr="00143ADE" w:rsidTr="00D70B39">
        <w:trPr>
          <w:trHeight w:val="248"/>
        </w:trPr>
        <w:tc>
          <w:tcPr>
            <w:tcW w:w="3505" w:type="dxa"/>
            <w:tcBorders>
              <w:top w:val="single" w:sz="4" w:space="0" w:color="auto"/>
              <w:left w:val="single" w:sz="4" w:space="0" w:color="auto"/>
              <w:bottom w:val="single" w:sz="4" w:space="0" w:color="auto"/>
              <w:right w:val="single" w:sz="4" w:space="0" w:color="auto"/>
            </w:tcBorders>
          </w:tcPr>
          <w:p w:rsidR="0017032B" w:rsidRPr="00143ADE" w:rsidRDefault="0017032B" w:rsidP="00065ED7">
            <w:pPr>
              <w:pStyle w:val="BodyText"/>
              <w:spacing w:before="152"/>
              <w:ind w:left="0"/>
              <w:jc w:val="both"/>
              <w:rPr>
                <w:rFonts w:ascii="Times New Roman" w:hAnsi="Times New Roman" w:cs="Times New Roman"/>
                <w:sz w:val="22"/>
                <w:szCs w:val="22"/>
              </w:rPr>
            </w:pPr>
            <w:r w:rsidRPr="00143ADE">
              <w:rPr>
                <w:rFonts w:ascii="Times New Roman" w:hAnsi="Times New Roman" w:cs="Times New Roman"/>
                <w:sz w:val="22"/>
                <w:szCs w:val="22"/>
              </w:rPr>
              <w:t xml:space="preserve">                Flavonoids</w:t>
            </w:r>
          </w:p>
        </w:tc>
        <w:tc>
          <w:tcPr>
            <w:tcW w:w="1821" w:type="dxa"/>
            <w:tcBorders>
              <w:top w:val="single" w:sz="4" w:space="0" w:color="auto"/>
              <w:left w:val="single" w:sz="4" w:space="0" w:color="auto"/>
              <w:bottom w:val="single" w:sz="4" w:space="0" w:color="auto"/>
              <w:right w:val="single" w:sz="4" w:space="0" w:color="auto"/>
            </w:tcBorders>
          </w:tcPr>
          <w:p w:rsidR="0017032B" w:rsidRPr="00143ADE" w:rsidRDefault="0017032B" w:rsidP="00065ED7">
            <w:pPr>
              <w:pStyle w:val="BodyText"/>
              <w:spacing w:before="152"/>
              <w:ind w:left="0"/>
              <w:jc w:val="both"/>
              <w:rPr>
                <w:rFonts w:ascii="Times New Roman" w:hAnsi="Times New Roman" w:cs="Times New Roman"/>
                <w:sz w:val="22"/>
                <w:szCs w:val="22"/>
              </w:rPr>
            </w:pPr>
            <w:r w:rsidRPr="00143ADE">
              <w:rPr>
                <w:rFonts w:ascii="Times New Roman" w:hAnsi="Times New Roman" w:cs="Times New Roman"/>
                <w:sz w:val="22"/>
                <w:szCs w:val="22"/>
              </w:rPr>
              <w:t>+</w:t>
            </w:r>
          </w:p>
        </w:tc>
        <w:tc>
          <w:tcPr>
            <w:tcW w:w="1592" w:type="dxa"/>
            <w:tcBorders>
              <w:top w:val="single" w:sz="4" w:space="0" w:color="auto"/>
              <w:left w:val="single" w:sz="4" w:space="0" w:color="auto"/>
              <w:bottom w:val="single" w:sz="4" w:space="0" w:color="auto"/>
              <w:right w:val="single" w:sz="4" w:space="0" w:color="auto"/>
            </w:tcBorders>
          </w:tcPr>
          <w:p w:rsidR="0017032B" w:rsidRPr="00143ADE" w:rsidRDefault="0017032B" w:rsidP="00065ED7">
            <w:pPr>
              <w:pStyle w:val="BodyText"/>
              <w:spacing w:before="152"/>
              <w:ind w:left="0"/>
              <w:jc w:val="both"/>
              <w:rPr>
                <w:rFonts w:ascii="Times New Roman" w:hAnsi="Times New Roman" w:cs="Times New Roman"/>
                <w:sz w:val="22"/>
                <w:szCs w:val="22"/>
              </w:rPr>
            </w:pPr>
            <w:r w:rsidRPr="00143ADE">
              <w:rPr>
                <w:rFonts w:ascii="Times New Roman" w:hAnsi="Times New Roman" w:cs="Times New Roman"/>
                <w:sz w:val="22"/>
                <w:szCs w:val="22"/>
              </w:rPr>
              <w:t>–</w:t>
            </w:r>
          </w:p>
        </w:tc>
      </w:tr>
      <w:tr w:rsidR="0017032B" w:rsidRPr="00143ADE" w:rsidTr="00D70B39">
        <w:trPr>
          <w:trHeight w:val="324"/>
        </w:trPr>
        <w:tc>
          <w:tcPr>
            <w:tcW w:w="3505" w:type="dxa"/>
            <w:tcBorders>
              <w:top w:val="single" w:sz="4" w:space="0" w:color="auto"/>
              <w:left w:val="single" w:sz="4" w:space="0" w:color="auto"/>
              <w:bottom w:val="single" w:sz="4" w:space="0" w:color="auto"/>
              <w:right w:val="single" w:sz="4" w:space="0" w:color="auto"/>
            </w:tcBorders>
          </w:tcPr>
          <w:p w:rsidR="0017032B" w:rsidRPr="00143ADE" w:rsidRDefault="0017032B" w:rsidP="00065ED7">
            <w:pPr>
              <w:pStyle w:val="BodyText"/>
              <w:spacing w:before="152"/>
              <w:ind w:left="0"/>
              <w:jc w:val="both"/>
              <w:rPr>
                <w:rFonts w:ascii="Times New Roman" w:hAnsi="Times New Roman" w:cs="Times New Roman"/>
                <w:sz w:val="22"/>
                <w:szCs w:val="22"/>
              </w:rPr>
            </w:pPr>
            <w:r>
              <w:rPr>
                <w:rFonts w:ascii="Times New Roman" w:hAnsi="Times New Roman" w:cs="Times New Roman"/>
                <w:sz w:val="22"/>
                <w:szCs w:val="22"/>
              </w:rPr>
              <w:t xml:space="preserve">                </w:t>
            </w:r>
            <w:r w:rsidRPr="00143ADE">
              <w:rPr>
                <w:rFonts w:ascii="Times New Roman" w:hAnsi="Times New Roman" w:cs="Times New Roman"/>
                <w:sz w:val="22"/>
                <w:szCs w:val="22"/>
              </w:rPr>
              <w:t>Glycosides</w:t>
            </w:r>
          </w:p>
        </w:tc>
        <w:tc>
          <w:tcPr>
            <w:tcW w:w="1821" w:type="dxa"/>
            <w:tcBorders>
              <w:top w:val="single" w:sz="4" w:space="0" w:color="auto"/>
              <w:left w:val="single" w:sz="4" w:space="0" w:color="auto"/>
              <w:bottom w:val="single" w:sz="4" w:space="0" w:color="auto"/>
              <w:right w:val="single" w:sz="4" w:space="0" w:color="auto"/>
            </w:tcBorders>
          </w:tcPr>
          <w:p w:rsidR="0017032B" w:rsidRPr="00143ADE" w:rsidRDefault="0017032B" w:rsidP="00065ED7">
            <w:pPr>
              <w:pStyle w:val="BodyText"/>
              <w:spacing w:before="152"/>
              <w:ind w:left="0"/>
              <w:jc w:val="both"/>
              <w:rPr>
                <w:rFonts w:ascii="Times New Roman" w:hAnsi="Times New Roman" w:cs="Times New Roman"/>
                <w:sz w:val="22"/>
                <w:szCs w:val="22"/>
              </w:rPr>
            </w:pPr>
            <w:r w:rsidRPr="00143ADE">
              <w:rPr>
                <w:rFonts w:ascii="Times New Roman" w:hAnsi="Times New Roman" w:cs="Times New Roman"/>
                <w:sz w:val="22"/>
                <w:szCs w:val="22"/>
              </w:rPr>
              <w:t>+</w:t>
            </w:r>
          </w:p>
        </w:tc>
        <w:tc>
          <w:tcPr>
            <w:tcW w:w="1592" w:type="dxa"/>
            <w:tcBorders>
              <w:top w:val="single" w:sz="4" w:space="0" w:color="auto"/>
              <w:left w:val="single" w:sz="4" w:space="0" w:color="auto"/>
              <w:bottom w:val="single" w:sz="4" w:space="0" w:color="auto"/>
              <w:right w:val="single" w:sz="4" w:space="0" w:color="auto"/>
            </w:tcBorders>
          </w:tcPr>
          <w:p w:rsidR="0017032B" w:rsidRPr="00143ADE" w:rsidRDefault="0017032B" w:rsidP="00065ED7">
            <w:pPr>
              <w:pStyle w:val="BodyText"/>
              <w:spacing w:before="152"/>
              <w:ind w:left="0"/>
              <w:jc w:val="both"/>
              <w:rPr>
                <w:rFonts w:ascii="Times New Roman" w:hAnsi="Times New Roman" w:cs="Times New Roman"/>
                <w:sz w:val="22"/>
                <w:szCs w:val="22"/>
              </w:rPr>
            </w:pPr>
            <w:r w:rsidRPr="00143ADE">
              <w:rPr>
                <w:rFonts w:ascii="Times New Roman" w:hAnsi="Times New Roman" w:cs="Times New Roman"/>
                <w:sz w:val="22"/>
                <w:szCs w:val="22"/>
              </w:rPr>
              <w:t>+</w:t>
            </w:r>
          </w:p>
        </w:tc>
      </w:tr>
      <w:tr w:rsidR="0017032B" w:rsidRPr="00143ADE" w:rsidTr="00D70B39">
        <w:trPr>
          <w:trHeight w:val="354"/>
        </w:trPr>
        <w:tc>
          <w:tcPr>
            <w:tcW w:w="3505" w:type="dxa"/>
            <w:tcBorders>
              <w:top w:val="single" w:sz="4" w:space="0" w:color="auto"/>
              <w:left w:val="single" w:sz="4" w:space="0" w:color="auto"/>
              <w:bottom w:val="single" w:sz="4" w:space="0" w:color="auto"/>
              <w:right w:val="single" w:sz="4" w:space="0" w:color="auto"/>
            </w:tcBorders>
          </w:tcPr>
          <w:p w:rsidR="0017032B" w:rsidRPr="00143ADE" w:rsidRDefault="0017032B" w:rsidP="00065ED7">
            <w:pPr>
              <w:pStyle w:val="BodyText"/>
              <w:spacing w:before="152"/>
              <w:ind w:left="0"/>
              <w:jc w:val="both"/>
              <w:rPr>
                <w:rFonts w:ascii="Times New Roman" w:hAnsi="Times New Roman" w:cs="Times New Roman"/>
                <w:sz w:val="22"/>
                <w:szCs w:val="22"/>
              </w:rPr>
            </w:pPr>
            <w:r w:rsidRPr="00143ADE">
              <w:rPr>
                <w:rFonts w:ascii="Times New Roman" w:hAnsi="Times New Roman" w:cs="Times New Roman"/>
                <w:sz w:val="22"/>
                <w:szCs w:val="22"/>
              </w:rPr>
              <w:t xml:space="preserve">                Phenols</w:t>
            </w:r>
          </w:p>
        </w:tc>
        <w:tc>
          <w:tcPr>
            <w:tcW w:w="1821" w:type="dxa"/>
            <w:tcBorders>
              <w:top w:val="single" w:sz="4" w:space="0" w:color="auto"/>
              <w:left w:val="single" w:sz="4" w:space="0" w:color="auto"/>
              <w:bottom w:val="single" w:sz="4" w:space="0" w:color="auto"/>
              <w:right w:val="single" w:sz="4" w:space="0" w:color="auto"/>
            </w:tcBorders>
          </w:tcPr>
          <w:p w:rsidR="0017032B" w:rsidRPr="00143ADE" w:rsidRDefault="0017032B" w:rsidP="00065ED7">
            <w:pPr>
              <w:pStyle w:val="BodyText"/>
              <w:spacing w:before="152"/>
              <w:ind w:left="0"/>
              <w:jc w:val="both"/>
              <w:rPr>
                <w:rFonts w:ascii="Times New Roman" w:hAnsi="Times New Roman" w:cs="Times New Roman"/>
                <w:sz w:val="22"/>
                <w:szCs w:val="22"/>
              </w:rPr>
            </w:pPr>
            <w:r w:rsidRPr="00143ADE">
              <w:rPr>
                <w:rFonts w:ascii="Times New Roman" w:hAnsi="Times New Roman" w:cs="Times New Roman"/>
                <w:sz w:val="22"/>
                <w:szCs w:val="22"/>
              </w:rPr>
              <w:t>+</w:t>
            </w:r>
          </w:p>
        </w:tc>
        <w:tc>
          <w:tcPr>
            <w:tcW w:w="1592" w:type="dxa"/>
            <w:tcBorders>
              <w:top w:val="single" w:sz="4" w:space="0" w:color="auto"/>
              <w:left w:val="single" w:sz="4" w:space="0" w:color="auto"/>
              <w:bottom w:val="single" w:sz="4" w:space="0" w:color="auto"/>
              <w:right w:val="single" w:sz="4" w:space="0" w:color="auto"/>
            </w:tcBorders>
          </w:tcPr>
          <w:p w:rsidR="0017032B" w:rsidRPr="00143ADE" w:rsidRDefault="0017032B" w:rsidP="00065ED7">
            <w:pPr>
              <w:pStyle w:val="BodyText"/>
              <w:spacing w:before="152"/>
              <w:ind w:left="0"/>
              <w:jc w:val="both"/>
              <w:rPr>
                <w:rFonts w:ascii="Times New Roman" w:hAnsi="Times New Roman" w:cs="Times New Roman"/>
                <w:sz w:val="22"/>
                <w:szCs w:val="22"/>
              </w:rPr>
            </w:pPr>
            <w:r w:rsidRPr="00143ADE">
              <w:rPr>
                <w:rFonts w:ascii="Times New Roman" w:hAnsi="Times New Roman" w:cs="Times New Roman"/>
                <w:sz w:val="22"/>
                <w:szCs w:val="22"/>
              </w:rPr>
              <w:t>+</w:t>
            </w:r>
          </w:p>
        </w:tc>
      </w:tr>
      <w:tr w:rsidR="0017032B" w:rsidRPr="00143ADE" w:rsidTr="00D70B39">
        <w:trPr>
          <w:trHeight w:val="238"/>
        </w:trPr>
        <w:tc>
          <w:tcPr>
            <w:tcW w:w="3505" w:type="dxa"/>
            <w:tcBorders>
              <w:top w:val="single" w:sz="4" w:space="0" w:color="auto"/>
              <w:left w:val="single" w:sz="4" w:space="0" w:color="auto"/>
              <w:bottom w:val="single" w:sz="4" w:space="0" w:color="auto"/>
              <w:right w:val="single" w:sz="4" w:space="0" w:color="auto"/>
            </w:tcBorders>
          </w:tcPr>
          <w:p w:rsidR="0017032B" w:rsidRPr="00143ADE" w:rsidRDefault="0017032B" w:rsidP="00065ED7">
            <w:pPr>
              <w:pStyle w:val="BodyText"/>
              <w:spacing w:before="152"/>
              <w:ind w:left="0"/>
              <w:jc w:val="both"/>
              <w:rPr>
                <w:rFonts w:ascii="Times New Roman" w:hAnsi="Times New Roman" w:cs="Times New Roman"/>
                <w:sz w:val="22"/>
                <w:szCs w:val="22"/>
              </w:rPr>
            </w:pPr>
            <w:r w:rsidRPr="00143ADE">
              <w:rPr>
                <w:rFonts w:ascii="Times New Roman" w:hAnsi="Times New Roman" w:cs="Times New Roman"/>
                <w:sz w:val="22"/>
                <w:szCs w:val="22"/>
              </w:rPr>
              <w:t xml:space="preserve">                Saponins</w:t>
            </w:r>
          </w:p>
        </w:tc>
        <w:tc>
          <w:tcPr>
            <w:tcW w:w="1821" w:type="dxa"/>
            <w:tcBorders>
              <w:top w:val="single" w:sz="4" w:space="0" w:color="auto"/>
              <w:left w:val="single" w:sz="4" w:space="0" w:color="auto"/>
              <w:bottom w:val="single" w:sz="4" w:space="0" w:color="auto"/>
              <w:right w:val="single" w:sz="4" w:space="0" w:color="auto"/>
            </w:tcBorders>
          </w:tcPr>
          <w:p w:rsidR="0017032B" w:rsidRPr="00143ADE" w:rsidRDefault="0017032B" w:rsidP="00065ED7">
            <w:pPr>
              <w:pStyle w:val="BodyText"/>
              <w:spacing w:before="152"/>
              <w:ind w:left="0"/>
              <w:jc w:val="both"/>
              <w:rPr>
                <w:rFonts w:ascii="Times New Roman" w:hAnsi="Times New Roman" w:cs="Times New Roman"/>
                <w:sz w:val="22"/>
                <w:szCs w:val="22"/>
              </w:rPr>
            </w:pPr>
            <w:r w:rsidRPr="00143ADE">
              <w:rPr>
                <w:rFonts w:ascii="Times New Roman" w:hAnsi="Times New Roman" w:cs="Times New Roman"/>
                <w:sz w:val="22"/>
                <w:szCs w:val="22"/>
              </w:rPr>
              <w:t>–</w:t>
            </w:r>
          </w:p>
        </w:tc>
        <w:tc>
          <w:tcPr>
            <w:tcW w:w="1592" w:type="dxa"/>
            <w:tcBorders>
              <w:top w:val="single" w:sz="4" w:space="0" w:color="auto"/>
              <w:left w:val="single" w:sz="4" w:space="0" w:color="auto"/>
              <w:bottom w:val="single" w:sz="4" w:space="0" w:color="auto"/>
              <w:right w:val="single" w:sz="4" w:space="0" w:color="auto"/>
            </w:tcBorders>
          </w:tcPr>
          <w:p w:rsidR="0017032B" w:rsidRPr="00143ADE" w:rsidRDefault="0017032B" w:rsidP="00065ED7">
            <w:pPr>
              <w:pStyle w:val="BodyText"/>
              <w:spacing w:before="152"/>
              <w:ind w:left="0"/>
              <w:jc w:val="both"/>
              <w:rPr>
                <w:rFonts w:ascii="Times New Roman" w:hAnsi="Times New Roman" w:cs="Times New Roman"/>
                <w:sz w:val="22"/>
                <w:szCs w:val="22"/>
              </w:rPr>
            </w:pPr>
            <w:r w:rsidRPr="00143ADE">
              <w:rPr>
                <w:rFonts w:ascii="Times New Roman" w:hAnsi="Times New Roman" w:cs="Times New Roman"/>
                <w:sz w:val="22"/>
                <w:szCs w:val="22"/>
              </w:rPr>
              <w:t>–</w:t>
            </w:r>
          </w:p>
        </w:tc>
      </w:tr>
      <w:tr w:rsidR="0017032B" w:rsidRPr="00143ADE" w:rsidTr="00D70B39">
        <w:trPr>
          <w:trHeight w:val="248"/>
        </w:trPr>
        <w:tc>
          <w:tcPr>
            <w:tcW w:w="3505" w:type="dxa"/>
            <w:tcBorders>
              <w:top w:val="single" w:sz="4" w:space="0" w:color="auto"/>
              <w:left w:val="single" w:sz="4" w:space="0" w:color="auto"/>
              <w:bottom w:val="single" w:sz="4" w:space="0" w:color="auto"/>
              <w:right w:val="single" w:sz="4" w:space="0" w:color="auto"/>
            </w:tcBorders>
          </w:tcPr>
          <w:p w:rsidR="0017032B" w:rsidRPr="00143ADE" w:rsidRDefault="0017032B" w:rsidP="00065ED7">
            <w:pPr>
              <w:pStyle w:val="BodyText"/>
              <w:spacing w:before="152"/>
              <w:ind w:left="0"/>
              <w:jc w:val="both"/>
              <w:rPr>
                <w:rFonts w:ascii="Times New Roman" w:hAnsi="Times New Roman" w:cs="Times New Roman"/>
                <w:sz w:val="22"/>
                <w:szCs w:val="22"/>
              </w:rPr>
            </w:pPr>
            <w:r w:rsidRPr="00143ADE">
              <w:rPr>
                <w:rFonts w:ascii="Times New Roman" w:hAnsi="Times New Roman" w:cs="Times New Roman"/>
                <w:sz w:val="22"/>
                <w:szCs w:val="22"/>
              </w:rPr>
              <w:t xml:space="preserve">                Tannins</w:t>
            </w:r>
          </w:p>
        </w:tc>
        <w:tc>
          <w:tcPr>
            <w:tcW w:w="1821" w:type="dxa"/>
            <w:tcBorders>
              <w:top w:val="single" w:sz="4" w:space="0" w:color="auto"/>
              <w:left w:val="single" w:sz="4" w:space="0" w:color="auto"/>
              <w:bottom w:val="single" w:sz="4" w:space="0" w:color="auto"/>
              <w:right w:val="single" w:sz="4" w:space="0" w:color="auto"/>
            </w:tcBorders>
          </w:tcPr>
          <w:p w:rsidR="0017032B" w:rsidRPr="00143ADE" w:rsidRDefault="0017032B" w:rsidP="00065ED7">
            <w:pPr>
              <w:pStyle w:val="BodyText"/>
              <w:spacing w:before="152"/>
              <w:ind w:left="0"/>
              <w:jc w:val="both"/>
              <w:rPr>
                <w:rFonts w:ascii="Times New Roman" w:hAnsi="Times New Roman" w:cs="Times New Roman"/>
                <w:sz w:val="22"/>
                <w:szCs w:val="22"/>
              </w:rPr>
            </w:pPr>
            <w:r w:rsidRPr="00143ADE">
              <w:rPr>
                <w:rFonts w:ascii="Times New Roman" w:hAnsi="Times New Roman" w:cs="Times New Roman"/>
                <w:sz w:val="22"/>
                <w:szCs w:val="22"/>
              </w:rPr>
              <w:t>+</w:t>
            </w:r>
          </w:p>
        </w:tc>
        <w:tc>
          <w:tcPr>
            <w:tcW w:w="1592" w:type="dxa"/>
            <w:tcBorders>
              <w:top w:val="single" w:sz="4" w:space="0" w:color="auto"/>
              <w:left w:val="single" w:sz="4" w:space="0" w:color="auto"/>
              <w:bottom w:val="single" w:sz="4" w:space="0" w:color="auto"/>
              <w:right w:val="single" w:sz="4" w:space="0" w:color="auto"/>
            </w:tcBorders>
          </w:tcPr>
          <w:p w:rsidR="0017032B" w:rsidRPr="00143ADE" w:rsidRDefault="0017032B" w:rsidP="00065ED7">
            <w:pPr>
              <w:pStyle w:val="BodyText"/>
              <w:spacing w:before="152"/>
              <w:ind w:left="0"/>
              <w:jc w:val="both"/>
              <w:rPr>
                <w:rFonts w:ascii="Times New Roman" w:hAnsi="Times New Roman" w:cs="Times New Roman"/>
                <w:sz w:val="22"/>
                <w:szCs w:val="22"/>
              </w:rPr>
            </w:pPr>
            <w:r w:rsidRPr="00143ADE">
              <w:rPr>
                <w:rFonts w:ascii="Times New Roman" w:hAnsi="Times New Roman" w:cs="Times New Roman"/>
                <w:sz w:val="22"/>
                <w:szCs w:val="22"/>
              </w:rPr>
              <w:t>+</w:t>
            </w:r>
          </w:p>
        </w:tc>
      </w:tr>
      <w:tr w:rsidR="0017032B" w:rsidRPr="00143ADE" w:rsidTr="00D70B39">
        <w:trPr>
          <w:trHeight w:val="248"/>
        </w:trPr>
        <w:tc>
          <w:tcPr>
            <w:tcW w:w="3505" w:type="dxa"/>
            <w:tcBorders>
              <w:top w:val="single" w:sz="4" w:space="0" w:color="auto"/>
              <w:left w:val="single" w:sz="4" w:space="0" w:color="auto"/>
              <w:bottom w:val="single" w:sz="4" w:space="0" w:color="auto"/>
              <w:right w:val="single" w:sz="4" w:space="0" w:color="auto"/>
            </w:tcBorders>
          </w:tcPr>
          <w:p w:rsidR="0017032B" w:rsidRPr="00143ADE" w:rsidRDefault="0017032B" w:rsidP="00065ED7">
            <w:pPr>
              <w:pStyle w:val="BodyText"/>
              <w:spacing w:before="152"/>
              <w:ind w:left="0"/>
              <w:jc w:val="both"/>
              <w:rPr>
                <w:rFonts w:ascii="Times New Roman" w:hAnsi="Times New Roman" w:cs="Times New Roman"/>
                <w:sz w:val="22"/>
                <w:szCs w:val="22"/>
              </w:rPr>
            </w:pPr>
            <w:r w:rsidRPr="00143ADE">
              <w:rPr>
                <w:rFonts w:ascii="Times New Roman" w:hAnsi="Times New Roman" w:cs="Times New Roman"/>
                <w:sz w:val="22"/>
                <w:szCs w:val="22"/>
              </w:rPr>
              <w:t xml:space="preserve">                Terpenoids</w:t>
            </w:r>
          </w:p>
        </w:tc>
        <w:tc>
          <w:tcPr>
            <w:tcW w:w="1821" w:type="dxa"/>
            <w:tcBorders>
              <w:top w:val="single" w:sz="4" w:space="0" w:color="auto"/>
              <w:left w:val="single" w:sz="4" w:space="0" w:color="auto"/>
              <w:bottom w:val="single" w:sz="4" w:space="0" w:color="auto"/>
              <w:right w:val="single" w:sz="4" w:space="0" w:color="auto"/>
            </w:tcBorders>
          </w:tcPr>
          <w:p w:rsidR="0017032B" w:rsidRPr="00143ADE" w:rsidRDefault="0017032B" w:rsidP="00065ED7">
            <w:pPr>
              <w:pStyle w:val="BodyText"/>
              <w:spacing w:before="152"/>
              <w:ind w:left="0"/>
              <w:jc w:val="both"/>
              <w:rPr>
                <w:rFonts w:ascii="Times New Roman" w:hAnsi="Times New Roman" w:cs="Times New Roman"/>
                <w:sz w:val="22"/>
                <w:szCs w:val="22"/>
              </w:rPr>
            </w:pPr>
            <w:r w:rsidRPr="00143ADE">
              <w:rPr>
                <w:rFonts w:ascii="Times New Roman" w:hAnsi="Times New Roman" w:cs="Times New Roman"/>
                <w:sz w:val="22"/>
                <w:szCs w:val="22"/>
              </w:rPr>
              <w:t>+</w:t>
            </w:r>
          </w:p>
        </w:tc>
        <w:tc>
          <w:tcPr>
            <w:tcW w:w="1592" w:type="dxa"/>
            <w:tcBorders>
              <w:top w:val="single" w:sz="4" w:space="0" w:color="auto"/>
              <w:left w:val="single" w:sz="4" w:space="0" w:color="auto"/>
              <w:bottom w:val="single" w:sz="4" w:space="0" w:color="auto"/>
              <w:right w:val="single" w:sz="4" w:space="0" w:color="auto"/>
            </w:tcBorders>
          </w:tcPr>
          <w:p w:rsidR="0017032B" w:rsidRPr="00143ADE" w:rsidRDefault="0017032B" w:rsidP="00065ED7">
            <w:pPr>
              <w:pStyle w:val="BodyText"/>
              <w:spacing w:before="152"/>
              <w:ind w:left="0"/>
              <w:jc w:val="both"/>
              <w:rPr>
                <w:rFonts w:ascii="Times New Roman" w:hAnsi="Times New Roman" w:cs="Times New Roman"/>
                <w:sz w:val="22"/>
                <w:szCs w:val="22"/>
              </w:rPr>
            </w:pPr>
            <w:r w:rsidRPr="00143ADE">
              <w:rPr>
                <w:rFonts w:ascii="Times New Roman" w:hAnsi="Times New Roman" w:cs="Times New Roman"/>
                <w:sz w:val="22"/>
                <w:szCs w:val="22"/>
              </w:rPr>
              <w:t>+</w:t>
            </w:r>
          </w:p>
        </w:tc>
      </w:tr>
    </w:tbl>
    <w:tbl>
      <w:tblPr>
        <w:tblStyle w:val="TableGrid"/>
        <w:tblpPr w:vertAnchor="text" w:horzAnchor="margin" w:tblpXSpec="right" w:tblpY="-2189"/>
        <w:tblW w:w="17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1799"/>
      </w:tblGrid>
      <w:tr w:rsidR="0017032B" w:rsidTr="0017032B">
        <w:trPr>
          <w:trHeight w:val="153"/>
        </w:trPr>
        <w:tc>
          <w:tcPr>
            <w:tcW w:w="1799" w:type="dxa"/>
            <w:tcBorders>
              <w:top w:val="single" w:sz="4" w:space="0" w:color="auto"/>
              <w:left w:val="single" w:sz="4" w:space="0" w:color="auto"/>
              <w:bottom w:val="single" w:sz="4" w:space="0" w:color="auto"/>
              <w:right w:val="single" w:sz="4" w:space="0" w:color="auto"/>
            </w:tcBorders>
          </w:tcPr>
          <w:p w:rsidR="0017032B" w:rsidRPr="0017032B" w:rsidRDefault="0017032B" w:rsidP="00065ED7">
            <w:pPr>
              <w:spacing w:after="0" w:line="360" w:lineRule="auto"/>
              <w:jc w:val="both"/>
              <w:rPr>
                <w:rFonts w:ascii="Times New Roman" w:hAnsi="Times New Roman" w:cs="Times New Roman"/>
                <w:b/>
              </w:rPr>
            </w:pPr>
            <w:r w:rsidRPr="0017032B">
              <w:rPr>
                <w:rFonts w:ascii="Times New Roman" w:hAnsi="Times New Roman" w:cs="Times New Roman"/>
                <w:b/>
              </w:rPr>
              <w:t xml:space="preserve">      KEY</w:t>
            </w:r>
          </w:p>
        </w:tc>
      </w:tr>
      <w:tr w:rsidR="0017032B" w:rsidTr="0017032B">
        <w:trPr>
          <w:trHeight w:val="312"/>
        </w:trPr>
        <w:tc>
          <w:tcPr>
            <w:tcW w:w="1799" w:type="dxa"/>
            <w:tcBorders>
              <w:top w:val="single" w:sz="4" w:space="0" w:color="auto"/>
              <w:left w:val="single" w:sz="4" w:space="0" w:color="auto"/>
              <w:bottom w:val="single" w:sz="4" w:space="0" w:color="auto"/>
              <w:right w:val="single" w:sz="4" w:space="0" w:color="auto"/>
            </w:tcBorders>
          </w:tcPr>
          <w:p w:rsidR="0017032B" w:rsidRPr="0017032B" w:rsidRDefault="0017032B" w:rsidP="00065ED7">
            <w:pPr>
              <w:spacing w:after="0" w:line="360" w:lineRule="auto"/>
              <w:jc w:val="both"/>
              <w:rPr>
                <w:rFonts w:ascii="Times New Roman" w:hAnsi="Times New Roman" w:cs="Times New Roman"/>
                <w:b/>
              </w:rPr>
            </w:pPr>
            <w:r w:rsidRPr="0017032B">
              <w:rPr>
                <w:rFonts w:ascii="Times New Roman" w:hAnsi="Times New Roman" w:cs="Times New Roman"/>
                <w:b/>
              </w:rPr>
              <w:t>+ = Present</w:t>
            </w:r>
          </w:p>
          <w:p w:rsidR="0017032B" w:rsidRPr="0017032B" w:rsidRDefault="0017032B" w:rsidP="00065ED7">
            <w:pPr>
              <w:spacing w:after="0" w:line="360" w:lineRule="auto"/>
              <w:jc w:val="both"/>
              <w:rPr>
                <w:rFonts w:ascii="Times New Roman" w:hAnsi="Times New Roman" w:cs="Times New Roman"/>
                <w:b/>
              </w:rPr>
            </w:pPr>
            <w:r w:rsidRPr="0017032B">
              <w:rPr>
                <w:rFonts w:ascii="Times New Roman" w:hAnsi="Times New Roman" w:cs="Times New Roman"/>
                <w:b/>
              </w:rPr>
              <w:t>– = Absent</w:t>
            </w:r>
          </w:p>
        </w:tc>
      </w:tr>
    </w:tbl>
    <w:p w:rsidR="00CB7884" w:rsidRDefault="0017032B" w:rsidP="00065ED7">
      <w:pPr>
        <w:pStyle w:val="BodyText"/>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17032B" w:rsidRDefault="00D70B39" w:rsidP="00065E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result for phytochemical screening as shown in table 2, shows that alkaloids, glycosides, tannins and terpenoids were present in both ethanol and methanol extracts, </w:t>
      </w:r>
    </w:p>
    <w:p w:rsidR="00CB7884" w:rsidRDefault="00D70B39" w:rsidP="00065ED7">
      <w:pPr>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flavonoids and phenol were both present in ethanol extract but absent in methanol extract, while saponin was absent in both ethanol and methanol extracts.</w:t>
      </w:r>
    </w:p>
    <w:p w:rsidR="00CB7884" w:rsidRDefault="00CB7884" w:rsidP="00065ED7">
      <w:pPr>
        <w:spacing w:after="0" w:line="360" w:lineRule="auto"/>
        <w:jc w:val="both"/>
        <w:rPr>
          <w:rFonts w:ascii="Times New Roman" w:hAnsi="Times New Roman" w:cs="Times New Roman"/>
          <w:b/>
          <w:bCs/>
          <w:sz w:val="24"/>
          <w:szCs w:val="24"/>
        </w:rPr>
      </w:pPr>
    </w:p>
    <w:p w:rsidR="00D07D94" w:rsidRDefault="00D07D94" w:rsidP="00065ED7">
      <w:pPr>
        <w:spacing w:after="0" w:line="360" w:lineRule="auto"/>
        <w:jc w:val="both"/>
        <w:rPr>
          <w:rFonts w:ascii="Times New Roman" w:hAnsi="Times New Roman" w:cs="Times New Roman"/>
          <w:b/>
          <w:bCs/>
          <w:sz w:val="24"/>
          <w:szCs w:val="24"/>
        </w:rPr>
      </w:pPr>
    </w:p>
    <w:p w:rsidR="00D07D94" w:rsidRDefault="00D07D94" w:rsidP="00065ED7">
      <w:pPr>
        <w:spacing w:after="0" w:line="360" w:lineRule="auto"/>
        <w:jc w:val="both"/>
        <w:rPr>
          <w:rFonts w:ascii="Times New Roman" w:hAnsi="Times New Roman" w:cs="Times New Roman"/>
          <w:b/>
          <w:bCs/>
          <w:sz w:val="24"/>
          <w:szCs w:val="24"/>
        </w:rPr>
      </w:pPr>
    </w:p>
    <w:p w:rsidR="00D07D94" w:rsidRDefault="00D07D94" w:rsidP="00065ED7">
      <w:pPr>
        <w:spacing w:after="0" w:line="360" w:lineRule="auto"/>
        <w:jc w:val="both"/>
        <w:rPr>
          <w:rFonts w:ascii="Times New Roman" w:hAnsi="Times New Roman" w:cs="Times New Roman"/>
          <w:b/>
          <w:bCs/>
          <w:sz w:val="24"/>
          <w:szCs w:val="24"/>
        </w:rPr>
      </w:pPr>
    </w:p>
    <w:p w:rsidR="00D07D94" w:rsidRDefault="00D07D94" w:rsidP="00065ED7">
      <w:pPr>
        <w:spacing w:after="0" w:line="360" w:lineRule="auto"/>
        <w:jc w:val="both"/>
        <w:rPr>
          <w:rFonts w:ascii="Times New Roman" w:hAnsi="Times New Roman" w:cs="Times New Roman"/>
          <w:b/>
          <w:bCs/>
          <w:sz w:val="24"/>
          <w:szCs w:val="24"/>
        </w:rPr>
      </w:pPr>
    </w:p>
    <w:p w:rsidR="00D07D94" w:rsidRDefault="00D07D94" w:rsidP="00065ED7">
      <w:pPr>
        <w:spacing w:after="0" w:line="360" w:lineRule="auto"/>
        <w:jc w:val="both"/>
        <w:rPr>
          <w:rFonts w:ascii="Times New Roman" w:hAnsi="Times New Roman" w:cs="Times New Roman"/>
          <w:b/>
          <w:bCs/>
          <w:sz w:val="24"/>
          <w:szCs w:val="24"/>
        </w:rPr>
      </w:pPr>
    </w:p>
    <w:p w:rsidR="00D07D94" w:rsidRDefault="00D07D94" w:rsidP="00065ED7">
      <w:pPr>
        <w:spacing w:after="0" w:line="360" w:lineRule="auto"/>
        <w:jc w:val="both"/>
        <w:rPr>
          <w:rFonts w:ascii="Times New Roman" w:hAnsi="Times New Roman" w:cs="Times New Roman"/>
          <w:b/>
          <w:bCs/>
          <w:sz w:val="24"/>
          <w:szCs w:val="24"/>
        </w:rPr>
      </w:pPr>
    </w:p>
    <w:p w:rsidR="004659C3" w:rsidRDefault="004659C3" w:rsidP="00065ED7">
      <w:pPr>
        <w:spacing w:after="0" w:line="360" w:lineRule="auto"/>
        <w:jc w:val="both"/>
        <w:rPr>
          <w:rFonts w:ascii="Times New Roman" w:hAnsi="Times New Roman" w:cs="Times New Roman"/>
          <w:b/>
          <w:bCs/>
          <w:sz w:val="24"/>
          <w:szCs w:val="24"/>
        </w:rPr>
      </w:pPr>
    </w:p>
    <w:p w:rsidR="004659C3" w:rsidRDefault="004659C3" w:rsidP="00065ED7">
      <w:pPr>
        <w:spacing w:after="0" w:line="360" w:lineRule="auto"/>
        <w:jc w:val="both"/>
        <w:rPr>
          <w:rFonts w:ascii="Times New Roman" w:hAnsi="Times New Roman" w:cs="Times New Roman"/>
          <w:b/>
          <w:bCs/>
          <w:sz w:val="24"/>
          <w:szCs w:val="24"/>
        </w:rPr>
      </w:pPr>
    </w:p>
    <w:p w:rsidR="004659C3" w:rsidRDefault="004659C3" w:rsidP="00065ED7">
      <w:pPr>
        <w:spacing w:after="0" w:line="360" w:lineRule="auto"/>
        <w:jc w:val="both"/>
        <w:rPr>
          <w:rFonts w:ascii="Times New Roman" w:hAnsi="Times New Roman" w:cs="Times New Roman"/>
          <w:b/>
          <w:bCs/>
          <w:sz w:val="24"/>
          <w:szCs w:val="24"/>
        </w:rPr>
      </w:pPr>
    </w:p>
    <w:p w:rsidR="004659C3" w:rsidRDefault="004659C3" w:rsidP="00065ED7">
      <w:pPr>
        <w:spacing w:after="0" w:line="360" w:lineRule="auto"/>
        <w:jc w:val="both"/>
        <w:rPr>
          <w:rFonts w:ascii="Times New Roman" w:hAnsi="Times New Roman" w:cs="Times New Roman"/>
          <w:b/>
          <w:bCs/>
          <w:sz w:val="24"/>
          <w:szCs w:val="24"/>
        </w:rPr>
      </w:pPr>
    </w:p>
    <w:p w:rsidR="00CB7884" w:rsidRDefault="00D70B39" w:rsidP="00065ED7">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4.3       ANTIBACTERIAL ACTIVITY OF LEMON GRASS (</w:t>
      </w:r>
      <w:r>
        <w:rPr>
          <w:rFonts w:ascii="Times New Roman" w:hAnsi="Times New Roman" w:cs="Times New Roman"/>
          <w:b/>
          <w:bCs/>
          <w:i/>
          <w:iCs/>
          <w:sz w:val="24"/>
          <w:szCs w:val="24"/>
        </w:rPr>
        <w:t>Cymbopogon citratus)</w:t>
      </w:r>
    </w:p>
    <w:p w:rsidR="00CB7884" w:rsidRDefault="00D70B39" w:rsidP="00065E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Table 3: Sensitivity test of methanoic extract against the tes</w:t>
      </w:r>
      <w:r w:rsidR="0017032B">
        <w:rPr>
          <w:rFonts w:ascii="Times New Roman" w:hAnsi="Times New Roman" w:cs="Times New Roman"/>
          <w:sz w:val="24"/>
          <w:szCs w:val="24"/>
        </w:rPr>
        <w:t>t organism (zone of inhibition)</w:t>
      </w:r>
    </w:p>
    <w:tbl>
      <w:tblPr>
        <w:tblStyle w:val="TableGrid"/>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00"/>
      </w:tblPr>
      <w:tblGrid>
        <w:gridCol w:w="1709"/>
        <w:gridCol w:w="1350"/>
        <w:gridCol w:w="1264"/>
        <w:gridCol w:w="1264"/>
        <w:gridCol w:w="1270"/>
        <w:gridCol w:w="1171"/>
      </w:tblGrid>
      <w:tr w:rsidR="00CB7884" w:rsidTr="004659C3">
        <w:trPr>
          <w:trHeight w:val="408"/>
        </w:trPr>
        <w:tc>
          <w:tcPr>
            <w:tcW w:w="1650" w:type="dxa"/>
          </w:tcPr>
          <w:p w:rsidR="00CB7884" w:rsidRDefault="00D70B39" w:rsidP="00065ED7">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ISOLATED</w:t>
            </w:r>
          </w:p>
        </w:tc>
        <w:tc>
          <w:tcPr>
            <w:tcW w:w="1303" w:type="dxa"/>
          </w:tcPr>
          <w:p w:rsidR="00CB7884" w:rsidRDefault="00D70B39" w:rsidP="00065ED7">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1000Ng/dis</w:t>
            </w:r>
          </w:p>
          <w:p w:rsidR="00CB7884" w:rsidRDefault="00D70B39" w:rsidP="00065ED7">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C</w:t>
            </w:r>
          </w:p>
        </w:tc>
        <w:tc>
          <w:tcPr>
            <w:tcW w:w="1264" w:type="dxa"/>
          </w:tcPr>
          <w:p w:rsidR="00CB7884" w:rsidRDefault="00D70B39" w:rsidP="00065ED7">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500Ng/dis</w:t>
            </w:r>
          </w:p>
        </w:tc>
        <w:tc>
          <w:tcPr>
            <w:tcW w:w="1264" w:type="dxa"/>
          </w:tcPr>
          <w:p w:rsidR="00CB7884" w:rsidRDefault="00D70B39" w:rsidP="00065ED7">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250Ng/dis</w:t>
            </w:r>
          </w:p>
        </w:tc>
        <w:tc>
          <w:tcPr>
            <w:tcW w:w="1270" w:type="dxa"/>
          </w:tcPr>
          <w:p w:rsidR="00CB7884" w:rsidRDefault="00D70B39" w:rsidP="00065ED7">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AMPEOL</w:t>
            </w:r>
          </w:p>
          <w:p w:rsidR="00CB7884" w:rsidRDefault="003877B5" w:rsidP="00065ED7">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D70B39">
              <w:rPr>
                <w:rFonts w:ascii="Times New Roman" w:hAnsi="Times New Roman" w:cs="Times New Roman"/>
                <w:b/>
                <w:bCs/>
                <w:sz w:val="24"/>
                <w:szCs w:val="24"/>
              </w:rPr>
              <w:t>X</w:t>
            </w:r>
          </w:p>
          <w:p w:rsidR="00CB7884" w:rsidRDefault="00D70B39" w:rsidP="00065ED7">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3877B5">
              <w:rPr>
                <w:rFonts w:ascii="Times New Roman" w:hAnsi="Times New Roman" w:cs="Times New Roman"/>
                <w:b/>
                <w:bCs/>
                <w:sz w:val="24"/>
                <w:szCs w:val="24"/>
              </w:rPr>
              <w:t xml:space="preserve"> </w:t>
            </w:r>
            <w:r>
              <w:rPr>
                <w:rFonts w:ascii="Times New Roman" w:hAnsi="Times New Roman" w:cs="Times New Roman"/>
                <w:b/>
                <w:bCs/>
                <w:sz w:val="24"/>
                <w:szCs w:val="24"/>
              </w:rPr>
              <w:t>5mg</w:t>
            </w:r>
          </w:p>
        </w:tc>
        <w:tc>
          <w:tcPr>
            <w:tcW w:w="1171" w:type="dxa"/>
          </w:tcPr>
          <w:p w:rsidR="00CB7884" w:rsidRDefault="00D70B39" w:rsidP="00065ED7">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DMS</w:t>
            </w:r>
          </w:p>
        </w:tc>
      </w:tr>
      <w:tr w:rsidR="00CB7884" w:rsidTr="004659C3">
        <w:trPr>
          <w:trHeight w:val="622"/>
        </w:trPr>
        <w:tc>
          <w:tcPr>
            <w:tcW w:w="1650" w:type="dxa"/>
          </w:tcPr>
          <w:p w:rsidR="00CB7884" w:rsidRDefault="00D70B39" w:rsidP="00065ED7">
            <w:pPr>
              <w:spacing w:after="0" w:line="360" w:lineRule="auto"/>
              <w:jc w:val="both"/>
              <w:rPr>
                <w:rFonts w:ascii="Times New Roman" w:hAnsi="Times New Roman" w:cs="Times New Roman"/>
                <w:i/>
                <w:iCs/>
                <w:sz w:val="24"/>
                <w:szCs w:val="24"/>
              </w:rPr>
            </w:pPr>
            <w:r>
              <w:rPr>
                <w:rFonts w:ascii="Times New Roman" w:hAnsi="Times New Roman" w:cs="Times New Roman"/>
                <w:i/>
                <w:iCs/>
                <w:sz w:val="24"/>
                <w:szCs w:val="24"/>
              </w:rPr>
              <w:t>Staphylococcus</w:t>
            </w:r>
          </w:p>
          <w:p w:rsidR="00D07D94" w:rsidRDefault="006B0359" w:rsidP="00065ED7">
            <w:pPr>
              <w:spacing w:after="0" w:line="360" w:lineRule="auto"/>
              <w:jc w:val="both"/>
              <w:rPr>
                <w:rFonts w:ascii="Times New Roman" w:hAnsi="Times New Roman" w:cs="Times New Roman"/>
                <w:i/>
                <w:iCs/>
                <w:sz w:val="24"/>
                <w:szCs w:val="24"/>
              </w:rPr>
            </w:pPr>
            <w:r>
              <w:rPr>
                <w:rFonts w:ascii="Times New Roman" w:hAnsi="Times New Roman" w:cs="Times New Roman"/>
                <w:i/>
                <w:iCs/>
                <w:sz w:val="24"/>
                <w:szCs w:val="24"/>
              </w:rPr>
              <w:t>A</w:t>
            </w:r>
            <w:r w:rsidR="00D07D94">
              <w:rPr>
                <w:rFonts w:ascii="Times New Roman" w:hAnsi="Times New Roman" w:cs="Times New Roman"/>
                <w:i/>
                <w:iCs/>
                <w:sz w:val="24"/>
                <w:szCs w:val="24"/>
              </w:rPr>
              <w:t>ureus</w:t>
            </w:r>
          </w:p>
        </w:tc>
        <w:tc>
          <w:tcPr>
            <w:tcW w:w="1303" w:type="dxa"/>
          </w:tcPr>
          <w:p w:rsidR="00CB7884" w:rsidRDefault="00D70B39" w:rsidP="00065E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23</w:t>
            </w:r>
          </w:p>
          <w:p w:rsidR="00D07D94" w:rsidRDefault="00D07D94" w:rsidP="00065E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05</w:t>
            </w:r>
          </w:p>
          <w:p w:rsidR="00D07D94" w:rsidRDefault="00D07D94" w:rsidP="00065ED7">
            <w:pPr>
              <w:spacing w:after="0" w:line="360" w:lineRule="auto"/>
              <w:jc w:val="both"/>
              <w:rPr>
                <w:rFonts w:ascii="Times New Roman" w:hAnsi="Times New Roman" w:cs="Times New Roman"/>
                <w:sz w:val="24"/>
                <w:szCs w:val="24"/>
              </w:rPr>
            </w:pPr>
          </w:p>
        </w:tc>
        <w:tc>
          <w:tcPr>
            <w:tcW w:w="1264" w:type="dxa"/>
          </w:tcPr>
          <w:p w:rsidR="00CB7884" w:rsidRDefault="00D70B39" w:rsidP="00065E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08</w:t>
            </w:r>
          </w:p>
          <w:p w:rsidR="00D07D94" w:rsidRDefault="00D07D94" w:rsidP="00065E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00</w:t>
            </w:r>
          </w:p>
        </w:tc>
        <w:tc>
          <w:tcPr>
            <w:tcW w:w="1264" w:type="dxa"/>
          </w:tcPr>
          <w:p w:rsidR="00CB7884" w:rsidRDefault="00D70B39" w:rsidP="00065E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27</w:t>
            </w:r>
          </w:p>
          <w:p w:rsidR="00D07D94" w:rsidRDefault="00D07D94" w:rsidP="00065E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00</w:t>
            </w:r>
          </w:p>
        </w:tc>
        <w:tc>
          <w:tcPr>
            <w:tcW w:w="1270" w:type="dxa"/>
          </w:tcPr>
          <w:p w:rsidR="00CB7884" w:rsidRDefault="00D70B39" w:rsidP="00065E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1171" w:type="dxa"/>
          </w:tcPr>
          <w:p w:rsidR="00CB7884" w:rsidRDefault="00D70B39" w:rsidP="00065E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00</w:t>
            </w:r>
          </w:p>
          <w:p w:rsidR="00D07D94" w:rsidRDefault="00D07D94" w:rsidP="00065E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00</w:t>
            </w:r>
          </w:p>
        </w:tc>
      </w:tr>
      <w:tr w:rsidR="00CB7884" w:rsidTr="004659C3">
        <w:trPr>
          <w:trHeight w:val="412"/>
        </w:trPr>
        <w:tc>
          <w:tcPr>
            <w:tcW w:w="1650" w:type="dxa"/>
          </w:tcPr>
          <w:p w:rsidR="00CB7884" w:rsidRDefault="00D70B39" w:rsidP="00065ED7">
            <w:pPr>
              <w:spacing w:after="0" w:line="360" w:lineRule="auto"/>
              <w:jc w:val="both"/>
              <w:rPr>
                <w:rFonts w:ascii="Times New Roman" w:hAnsi="Times New Roman" w:cs="Times New Roman"/>
                <w:i/>
                <w:iCs/>
                <w:sz w:val="24"/>
                <w:szCs w:val="24"/>
              </w:rPr>
            </w:pPr>
            <w:r>
              <w:rPr>
                <w:rFonts w:ascii="Times New Roman" w:hAnsi="Times New Roman" w:cs="Times New Roman"/>
                <w:i/>
                <w:iCs/>
                <w:sz w:val="24"/>
                <w:szCs w:val="24"/>
              </w:rPr>
              <w:t>Klebsiella</w:t>
            </w:r>
          </w:p>
          <w:p w:rsidR="00D07D94" w:rsidRDefault="00D07D94" w:rsidP="00065ED7">
            <w:pPr>
              <w:spacing w:after="0" w:line="360" w:lineRule="auto"/>
              <w:jc w:val="both"/>
              <w:rPr>
                <w:rFonts w:ascii="Times New Roman" w:hAnsi="Times New Roman" w:cs="Times New Roman"/>
                <w:i/>
                <w:iCs/>
                <w:sz w:val="24"/>
                <w:szCs w:val="24"/>
              </w:rPr>
            </w:pPr>
            <w:r>
              <w:rPr>
                <w:rFonts w:ascii="Times New Roman" w:hAnsi="Times New Roman" w:cs="Times New Roman"/>
                <w:i/>
                <w:iCs/>
                <w:sz w:val="24"/>
                <w:szCs w:val="24"/>
              </w:rPr>
              <w:t>pneumoniae</w:t>
            </w:r>
          </w:p>
        </w:tc>
        <w:tc>
          <w:tcPr>
            <w:tcW w:w="1303" w:type="dxa"/>
          </w:tcPr>
          <w:p w:rsidR="00CB7884" w:rsidRDefault="00D70B39" w:rsidP="00065E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09</w:t>
            </w:r>
          </w:p>
          <w:p w:rsidR="00D07D94" w:rsidRDefault="00D07D94" w:rsidP="00065E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1264" w:type="dxa"/>
          </w:tcPr>
          <w:p w:rsidR="00CB7884" w:rsidRDefault="00D70B39" w:rsidP="00065E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04</w:t>
            </w:r>
          </w:p>
        </w:tc>
        <w:tc>
          <w:tcPr>
            <w:tcW w:w="1264" w:type="dxa"/>
          </w:tcPr>
          <w:p w:rsidR="00CB7884" w:rsidRDefault="00D70B39" w:rsidP="00065E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08</w:t>
            </w:r>
          </w:p>
        </w:tc>
        <w:tc>
          <w:tcPr>
            <w:tcW w:w="1270" w:type="dxa"/>
          </w:tcPr>
          <w:p w:rsidR="00CB7884" w:rsidRDefault="00D70B39" w:rsidP="00065E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1171" w:type="dxa"/>
          </w:tcPr>
          <w:p w:rsidR="00CB7884" w:rsidRDefault="00D70B39" w:rsidP="00065E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01</w:t>
            </w:r>
          </w:p>
        </w:tc>
      </w:tr>
      <w:tr w:rsidR="00CB7884" w:rsidTr="004659C3">
        <w:trPr>
          <w:trHeight w:val="412"/>
        </w:trPr>
        <w:tc>
          <w:tcPr>
            <w:tcW w:w="1650" w:type="dxa"/>
          </w:tcPr>
          <w:p w:rsidR="00CB7884" w:rsidRDefault="00D70B39" w:rsidP="00065ED7">
            <w:pPr>
              <w:spacing w:after="0" w:line="360" w:lineRule="auto"/>
              <w:jc w:val="both"/>
              <w:rPr>
                <w:rFonts w:ascii="Times New Roman" w:hAnsi="Times New Roman" w:cs="Times New Roman"/>
                <w:i/>
                <w:iCs/>
                <w:sz w:val="24"/>
                <w:szCs w:val="24"/>
              </w:rPr>
            </w:pPr>
            <w:r>
              <w:rPr>
                <w:rFonts w:ascii="Times New Roman" w:hAnsi="Times New Roman" w:cs="Times New Roman"/>
                <w:i/>
                <w:iCs/>
                <w:sz w:val="24"/>
                <w:szCs w:val="24"/>
              </w:rPr>
              <w:t>Salmonella</w:t>
            </w:r>
          </w:p>
          <w:p w:rsidR="00D07D94" w:rsidRDefault="006B0359" w:rsidP="00065ED7">
            <w:pPr>
              <w:spacing w:after="0" w:line="360" w:lineRule="auto"/>
              <w:jc w:val="both"/>
              <w:rPr>
                <w:rFonts w:ascii="Times New Roman" w:hAnsi="Times New Roman" w:cs="Times New Roman"/>
                <w:i/>
                <w:iCs/>
                <w:sz w:val="24"/>
                <w:szCs w:val="24"/>
              </w:rPr>
            </w:pPr>
            <w:r>
              <w:rPr>
                <w:rFonts w:ascii="Times New Roman" w:hAnsi="Times New Roman" w:cs="Times New Roman"/>
                <w:i/>
                <w:iCs/>
                <w:sz w:val="24"/>
                <w:szCs w:val="24"/>
              </w:rPr>
              <w:t>T</w:t>
            </w:r>
            <w:r w:rsidR="00D07D94">
              <w:rPr>
                <w:rFonts w:ascii="Times New Roman" w:hAnsi="Times New Roman" w:cs="Times New Roman"/>
                <w:i/>
                <w:iCs/>
                <w:sz w:val="24"/>
                <w:szCs w:val="24"/>
              </w:rPr>
              <w:t>yphi</w:t>
            </w:r>
          </w:p>
        </w:tc>
        <w:tc>
          <w:tcPr>
            <w:tcW w:w="1303" w:type="dxa"/>
          </w:tcPr>
          <w:p w:rsidR="00CB7884" w:rsidRDefault="00D70B39" w:rsidP="00065E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10</w:t>
            </w:r>
          </w:p>
        </w:tc>
        <w:tc>
          <w:tcPr>
            <w:tcW w:w="1264" w:type="dxa"/>
          </w:tcPr>
          <w:p w:rsidR="00CB7884" w:rsidRDefault="00D70B39" w:rsidP="00065E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08</w:t>
            </w:r>
          </w:p>
        </w:tc>
        <w:tc>
          <w:tcPr>
            <w:tcW w:w="1264" w:type="dxa"/>
          </w:tcPr>
          <w:p w:rsidR="00CB7884" w:rsidRDefault="00D70B39" w:rsidP="00065E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07</w:t>
            </w:r>
          </w:p>
        </w:tc>
        <w:tc>
          <w:tcPr>
            <w:tcW w:w="1270" w:type="dxa"/>
          </w:tcPr>
          <w:p w:rsidR="00CB7884" w:rsidRDefault="00D70B39" w:rsidP="00065E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1171" w:type="dxa"/>
          </w:tcPr>
          <w:p w:rsidR="00CB7884" w:rsidRDefault="00D70B39" w:rsidP="00065E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02</w:t>
            </w:r>
          </w:p>
          <w:p w:rsidR="00D07D94" w:rsidRDefault="00D07D94" w:rsidP="00065E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01</w:t>
            </w:r>
          </w:p>
        </w:tc>
      </w:tr>
    </w:tbl>
    <w:p w:rsidR="00CB7884" w:rsidRDefault="00CB7884" w:rsidP="00065ED7">
      <w:pPr>
        <w:spacing w:after="0" w:line="360" w:lineRule="auto"/>
        <w:jc w:val="both"/>
        <w:rPr>
          <w:rFonts w:ascii="Times New Roman" w:hAnsi="Times New Roman" w:cs="Times New Roman"/>
          <w:sz w:val="24"/>
          <w:szCs w:val="24"/>
        </w:rPr>
      </w:pPr>
    </w:p>
    <w:p w:rsidR="00CB7884" w:rsidRDefault="00D70B39" w:rsidP="00065E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Based on the experiment carried out on the methanoic extract of </w:t>
      </w:r>
      <w:r>
        <w:rPr>
          <w:rFonts w:ascii="Times New Roman" w:hAnsi="Times New Roman" w:cs="Times New Roman"/>
          <w:i/>
          <w:iCs/>
          <w:sz w:val="24"/>
          <w:szCs w:val="24"/>
        </w:rPr>
        <w:t xml:space="preserve">Cymbopogon citratus </w:t>
      </w:r>
      <w:r>
        <w:rPr>
          <w:rFonts w:ascii="Times New Roman" w:hAnsi="Times New Roman" w:cs="Times New Roman"/>
          <w:sz w:val="24"/>
          <w:szCs w:val="24"/>
        </w:rPr>
        <w:t xml:space="preserve">against the bacterial inoculum, it was observed that there was high inhibitory activity on </w:t>
      </w:r>
      <w:r>
        <w:rPr>
          <w:rFonts w:ascii="Times New Roman" w:hAnsi="Times New Roman" w:cs="Times New Roman"/>
          <w:i/>
          <w:iCs/>
          <w:sz w:val="24"/>
          <w:szCs w:val="24"/>
        </w:rPr>
        <w:t>Staphylococcus aureus</w:t>
      </w:r>
      <w:r>
        <w:rPr>
          <w:rFonts w:ascii="Times New Roman" w:hAnsi="Times New Roman" w:cs="Times New Roman"/>
          <w:sz w:val="24"/>
          <w:szCs w:val="24"/>
        </w:rPr>
        <w:t xml:space="preserve"> at 250Ng/dis (27mm), surprisingly higher than at 1000Ng (23mm) and at 500Ng/dis (8mm), which could indicate the presence of a higher concentration.</w:t>
      </w:r>
    </w:p>
    <w:p w:rsidR="00CB7884" w:rsidRDefault="00D70B39" w:rsidP="00065E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For </w:t>
      </w:r>
      <w:r>
        <w:rPr>
          <w:rFonts w:ascii="Times New Roman" w:hAnsi="Times New Roman" w:cs="Times New Roman"/>
          <w:i/>
          <w:iCs/>
          <w:sz w:val="24"/>
          <w:szCs w:val="24"/>
        </w:rPr>
        <w:t xml:space="preserve">Klebsiella pneumoniae, </w:t>
      </w:r>
      <w:r>
        <w:rPr>
          <w:rFonts w:ascii="Times New Roman" w:hAnsi="Times New Roman" w:cs="Times New Roman"/>
          <w:sz w:val="24"/>
          <w:szCs w:val="24"/>
        </w:rPr>
        <w:t>the highest is at 1000Ng/dis (9mm), followed by 500Ng/dis (4mm) and 250Ng/dis (8mm).</w:t>
      </w:r>
    </w:p>
    <w:p w:rsidR="00CB7884" w:rsidRDefault="00D70B39" w:rsidP="00065E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For </w:t>
      </w:r>
      <w:r>
        <w:rPr>
          <w:rFonts w:ascii="Times New Roman" w:hAnsi="Times New Roman" w:cs="Times New Roman"/>
          <w:i/>
          <w:iCs/>
          <w:sz w:val="24"/>
          <w:szCs w:val="24"/>
        </w:rPr>
        <w:t xml:space="preserve">Salmonella typhi, </w:t>
      </w:r>
      <w:r>
        <w:rPr>
          <w:rFonts w:ascii="Times New Roman" w:hAnsi="Times New Roman" w:cs="Times New Roman"/>
          <w:sz w:val="24"/>
          <w:szCs w:val="24"/>
        </w:rPr>
        <w:t>the highest is at 1000Ng/dis (10mm), followed by 500Ng/dis (8mm) and 250Ng/dis (7mm). It was observed that the extract had better effect than the control on the organisms.</w:t>
      </w:r>
    </w:p>
    <w:p w:rsidR="00CB7884" w:rsidRDefault="00CB7884" w:rsidP="00065ED7">
      <w:pPr>
        <w:spacing w:after="0" w:line="360" w:lineRule="auto"/>
        <w:jc w:val="both"/>
        <w:rPr>
          <w:rFonts w:ascii="Times New Roman" w:hAnsi="Times New Roman" w:cs="Times New Roman"/>
          <w:sz w:val="24"/>
          <w:szCs w:val="24"/>
        </w:rPr>
      </w:pPr>
    </w:p>
    <w:p w:rsidR="00D07D94" w:rsidRDefault="00D07D94" w:rsidP="00065ED7">
      <w:pPr>
        <w:spacing w:after="0" w:line="360" w:lineRule="auto"/>
        <w:jc w:val="both"/>
        <w:rPr>
          <w:rFonts w:ascii="Times New Roman" w:hAnsi="Times New Roman" w:cs="Times New Roman"/>
          <w:b/>
          <w:bCs/>
          <w:sz w:val="24"/>
          <w:szCs w:val="24"/>
        </w:rPr>
      </w:pPr>
    </w:p>
    <w:p w:rsidR="00D07D94" w:rsidRDefault="00D07D94" w:rsidP="00065ED7">
      <w:pPr>
        <w:spacing w:after="0" w:line="360" w:lineRule="auto"/>
        <w:jc w:val="both"/>
        <w:rPr>
          <w:rFonts w:ascii="Times New Roman" w:hAnsi="Times New Roman" w:cs="Times New Roman"/>
          <w:b/>
          <w:bCs/>
          <w:sz w:val="24"/>
          <w:szCs w:val="24"/>
        </w:rPr>
      </w:pPr>
    </w:p>
    <w:p w:rsidR="00D07D94" w:rsidRDefault="00D07D94" w:rsidP="00065ED7">
      <w:pPr>
        <w:spacing w:after="0" w:line="360" w:lineRule="auto"/>
        <w:jc w:val="both"/>
        <w:rPr>
          <w:rFonts w:ascii="Times New Roman" w:hAnsi="Times New Roman" w:cs="Times New Roman"/>
          <w:b/>
          <w:bCs/>
          <w:sz w:val="24"/>
          <w:szCs w:val="24"/>
        </w:rPr>
      </w:pPr>
    </w:p>
    <w:p w:rsidR="00CB7884" w:rsidRDefault="00D70B39" w:rsidP="00065ED7">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4.4      DISCUSSION</w:t>
      </w:r>
    </w:p>
    <w:p w:rsidR="003877B5" w:rsidRDefault="003877B5" w:rsidP="00065E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CB7884" w:rsidRDefault="003877B5" w:rsidP="00065E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70B39">
        <w:rPr>
          <w:rFonts w:ascii="Times New Roman" w:hAnsi="Times New Roman" w:cs="Times New Roman"/>
          <w:sz w:val="24"/>
          <w:szCs w:val="24"/>
        </w:rPr>
        <w:t>The methanoic leaf extract of lemon grass was observed to have a brownish green colour with a pungent odour and the ethanoic leaf extract of lemon grass was observed to have a light green colour with a strong lemony scent. This may suggest the presence of secondary metabolites, known to have biological activities.</w:t>
      </w:r>
    </w:p>
    <w:p w:rsidR="00D70B39" w:rsidRDefault="00D70B39" w:rsidP="00065E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The phytochemical analysis of lemon grass extracts revealed the presence of important secondary metabolites including alkaloids, flavonoids, phenols, glycosides, tannins and terpenoids. However saponin was found to be absent in the extracts. These compounds according to the research has been known to have diverse pharmacological activities such as antibacterial, anti-diarrheal, antifungal, and antioxidant properties (Telangi et al., 2022)</w:t>
      </w:r>
      <w:r w:rsidR="003877B5">
        <w:rPr>
          <w:rFonts w:ascii="Times New Roman" w:hAnsi="Times New Roman" w:cs="Times New Roman"/>
          <w:sz w:val="24"/>
          <w:szCs w:val="24"/>
        </w:rPr>
        <w:t xml:space="preserve">.  </w:t>
      </w:r>
    </w:p>
    <w:p w:rsidR="00CB7884" w:rsidRDefault="00D70B39" w:rsidP="00065E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presence of these chemical compounds suggests that lemon grass has strong potential as a natural antimicrobial agents and are responsible for the antibacterial effects observed in the study.</w:t>
      </w:r>
    </w:p>
    <w:p w:rsidR="00D70B39" w:rsidRDefault="003877B5" w:rsidP="00065E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70B39">
        <w:rPr>
          <w:rFonts w:ascii="Times New Roman" w:hAnsi="Times New Roman" w:cs="Times New Roman"/>
          <w:sz w:val="24"/>
          <w:szCs w:val="24"/>
        </w:rPr>
        <w:t xml:space="preserve"> </w:t>
      </w:r>
      <w:r>
        <w:rPr>
          <w:rFonts w:ascii="Times New Roman" w:hAnsi="Times New Roman" w:cs="Times New Roman"/>
          <w:sz w:val="24"/>
          <w:szCs w:val="24"/>
        </w:rPr>
        <w:t xml:space="preserve"> </w:t>
      </w:r>
      <w:r w:rsidR="00D70B39">
        <w:rPr>
          <w:rFonts w:ascii="Times New Roman" w:hAnsi="Times New Roman" w:cs="Times New Roman"/>
          <w:sz w:val="24"/>
          <w:szCs w:val="24"/>
        </w:rPr>
        <w:t>The antibacterial activity of the methanoic extract of lemon grass (</w:t>
      </w:r>
      <w:r w:rsidR="00D70B39">
        <w:rPr>
          <w:rFonts w:ascii="Times New Roman" w:hAnsi="Times New Roman" w:cs="Times New Roman"/>
          <w:i/>
          <w:iCs/>
          <w:sz w:val="24"/>
          <w:szCs w:val="24"/>
        </w:rPr>
        <w:t>Cymbopogon citratus</w:t>
      </w:r>
      <w:r w:rsidR="00D70B39">
        <w:rPr>
          <w:rFonts w:ascii="Times New Roman" w:hAnsi="Times New Roman" w:cs="Times New Roman"/>
          <w:sz w:val="24"/>
          <w:szCs w:val="24"/>
        </w:rPr>
        <w:t xml:space="preserve">) was accessed using the Agar well diffusion method against three bacteria strains; </w:t>
      </w:r>
      <w:r w:rsidR="00D70B39">
        <w:rPr>
          <w:rFonts w:ascii="Times New Roman" w:hAnsi="Times New Roman" w:cs="Times New Roman"/>
          <w:i/>
          <w:iCs/>
          <w:sz w:val="24"/>
          <w:szCs w:val="24"/>
        </w:rPr>
        <w:t xml:space="preserve">Staphylococcus aureus, Klebsiella pneumoniae </w:t>
      </w:r>
      <w:r w:rsidR="00D70B39">
        <w:rPr>
          <w:rFonts w:ascii="Times New Roman" w:hAnsi="Times New Roman" w:cs="Times New Roman"/>
          <w:sz w:val="24"/>
          <w:szCs w:val="24"/>
        </w:rPr>
        <w:t xml:space="preserve">and </w:t>
      </w:r>
      <w:r w:rsidR="00D70B39">
        <w:rPr>
          <w:rFonts w:ascii="Times New Roman" w:hAnsi="Times New Roman" w:cs="Times New Roman"/>
          <w:i/>
          <w:iCs/>
          <w:sz w:val="24"/>
          <w:szCs w:val="24"/>
        </w:rPr>
        <w:t>Salmonella typhi</w:t>
      </w:r>
      <w:r w:rsidR="00D70B39">
        <w:rPr>
          <w:rFonts w:ascii="Times New Roman" w:hAnsi="Times New Roman" w:cs="Times New Roman"/>
          <w:sz w:val="24"/>
          <w:szCs w:val="24"/>
        </w:rPr>
        <w:t xml:space="preserve">. A zone of inhibition (ZOI) of 27mm was measured for </w:t>
      </w:r>
      <w:r w:rsidR="00D70B39">
        <w:rPr>
          <w:rFonts w:ascii="Times New Roman" w:hAnsi="Times New Roman" w:cs="Times New Roman"/>
          <w:i/>
          <w:iCs/>
          <w:sz w:val="24"/>
          <w:szCs w:val="24"/>
        </w:rPr>
        <w:t>Staphylococcus aureus</w:t>
      </w:r>
      <w:r w:rsidR="00D70B39">
        <w:rPr>
          <w:rFonts w:ascii="Times New Roman" w:hAnsi="Times New Roman" w:cs="Times New Roman"/>
          <w:sz w:val="24"/>
          <w:szCs w:val="24"/>
        </w:rPr>
        <w:t xml:space="preserve">, a comparatively smaller ZOI of 9mm for </w:t>
      </w:r>
      <w:r w:rsidR="00D70B39">
        <w:rPr>
          <w:rFonts w:ascii="Times New Roman" w:hAnsi="Times New Roman" w:cs="Times New Roman"/>
          <w:i/>
          <w:iCs/>
          <w:sz w:val="24"/>
          <w:szCs w:val="24"/>
        </w:rPr>
        <w:t xml:space="preserve">Klebsiella pneumoniae </w:t>
      </w:r>
      <w:r w:rsidR="00D70B39">
        <w:rPr>
          <w:rFonts w:ascii="Times New Roman" w:hAnsi="Times New Roman" w:cs="Times New Roman"/>
          <w:sz w:val="24"/>
          <w:szCs w:val="24"/>
        </w:rPr>
        <w:t xml:space="preserve">and ZOI of 10mm for </w:t>
      </w:r>
      <w:r w:rsidR="00D70B39">
        <w:rPr>
          <w:rFonts w:ascii="Times New Roman" w:hAnsi="Times New Roman" w:cs="Times New Roman"/>
          <w:i/>
          <w:iCs/>
          <w:sz w:val="24"/>
          <w:szCs w:val="24"/>
        </w:rPr>
        <w:t xml:space="preserve">Salmonella typhi </w:t>
      </w:r>
      <w:r w:rsidR="00D70B39">
        <w:rPr>
          <w:rFonts w:ascii="Times New Roman" w:hAnsi="Times New Roman" w:cs="Times New Roman"/>
          <w:sz w:val="24"/>
          <w:szCs w:val="24"/>
        </w:rPr>
        <w:t xml:space="preserve">was recorded. </w:t>
      </w:r>
    </w:p>
    <w:p w:rsidR="00CB7884" w:rsidRDefault="00D70B39" w:rsidP="00065E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The methanoic extract was more effective than the standard (control) against the bacterial strains as shown in table 3. The result obtained from the antibacterial analysis in other similar works shows similar results of higher susceptibility against gram-positive than gram-negative bacteria (Balakrishnan et al., 2014). This is as a result in cell wall structure and complexity of these bacteria (Khan et al., 2011; Ewansiba et al., 2012).</w:t>
      </w:r>
    </w:p>
    <w:p w:rsidR="00D70B39" w:rsidRDefault="00D70B39" w:rsidP="00065ED7">
      <w:pPr>
        <w:spacing w:after="0" w:line="360" w:lineRule="auto"/>
        <w:jc w:val="both"/>
        <w:rPr>
          <w:rFonts w:ascii="Times New Roman" w:hAnsi="Times New Roman" w:cs="Times New Roman"/>
          <w:sz w:val="24"/>
          <w:szCs w:val="24"/>
        </w:rPr>
      </w:pPr>
    </w:p>
    <w:p w:rsidR="00CB7884" w:rsidRDefault="00D70B39" w:rsidP="00065E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results of this study therefore implies that lemon grass has strong antibacterial activities and contains metabolites (active compounds) with pharmacological properties, hence a reliable natural source of healing for infectious diseases caused by test organisms.</w:t>
      </w:r>
    </w:p>
    <w:p w:rsidR="00CB7884" w:rsidRDefault="00CB7884" w:rsidP="00065ED7">
      <w:pPr>
        <w:spacing w:after="0" w:line="360" w:lineRule="auto"/>
        <w:jc w:val="both"/>
        <w:rPr>
          <w:rFonts w:ascii="Times New Roman" w:hAnsi="Times New Roman" w:cs="Times New Roman"/>
          <w:sz w:val="24"/>
          <w:szCs w:val="24"/>
        </w:rPr>
      </w:pPr>
    </w:p>
    <w:p w:rsidR="00CB7884" w:rsidRDefault="00CB7884" w:rsidP="00065ED7">
      <w:pPr>
        <w:spacing w:after="0" w:line="360" w:lineRule="auto"/>
        <w:jc w:val="both"/>
        <w:rPr>
          <w:rFonts w:ascii="Times New Roman" w:hAnsi="Times New Roman" w:cs="Times New Roman"/>
          <w:sz w:val="24"/>
          <w:szCs w:val="24"/>
        </w:rPr>
      </w:pPr>
    </w:p>
    <w:p w:rsidR="00CB7884" w:rsidRDefault="00CB7884" w:rsidP="00065ED7">
      <w:pPr>
        <w:spacing w:after="0" w:line="360" w:lineRule="auto"/>
        <w:jc w:val="both"/>
        <w:rPr>
          <w:rFonts w:ascii="Times New Roman" w:hAnsi="Times New Roman" w:cs="Times New Roman"/>
          <w:sz w:val="24"/>
          <w:szCs w:val="24"/>
        </w:rPr>
      </w:pPr>
    </w:p>
    <w:p w:rsidR="00CB7884" w:rsidRDefault="00CB7884" w:rsidP="00065ED7">
      <w:pPr>
        <w:spacing w:after="0" w:line="360" w:lineRule="auto"/>
        <w:jc w:val="both"/>
        <w:rPr>
          <w:rFonts w:ascii="Times New Roman" w:hAnsi="Times New Roman" w:cs="Times New Roman"/>
          <w:sz w:val="24"/>
          <w:szCs w:val="24"/>
        </w:rPr>
      </w:pPr>
    </w:p>
    <w:p w:rsidR="00CB7884" w:rsidRDefault="00CB7884" w:rsidP="00065ED7">
      <w:pPr>
        <w:spacing w:after="0" w:line="360" w:lineRule="auto"/>
        <w:jc w:val="both"/>
        <w:rPr>
          <w:rFonts w:ascii="Times New Roman" w:hAnsi="Times New Roman" w:cs="Times New Roman"/>
          <w:sz w:val="24"/>
          <w:szCs w:val="24"/>
        </w:rPr>
      </w:pPr>
    </w:p>
    <w:p w:rsidR="00CB7884" w:rsidRDefault="00CB7884" w:rsidP="00065ED7">
      <w:pPr>
        <w:spacing w:after="0" w:line="360" w:lineRule="auto"/>
        <w:jc w:val="both"/>
        <w:rPr>
          <w:rFonts w:ascii="Times New Roman" w:hAnsi="Times New Roman" w:cs="Times New Roman"/>
          <w:sz w:val="24"/>
          <w:szCs w:val="24"/>
        </w:rPr>
      </w:pPr>
    </w:p>
    <w:p w:rsidR="00CB7884" w:rsidRDefault="00CB7884" w:rsidP="00065ED7">
      <w:pPr>
        <w:spacing w:after="0" w:line="360" w:lineRule="auto"/>
        <w:jc w:val="both"/>
        <w:rPr>
          <w:rFonts w:ascii="Times New Roman" w:hAnsi="Times New Roman" w:cs="Times New Roman"/>
          <w:sz w:val="24"/>
          <w:szCs w:val="24"/>
        </w:rPr>
      </w:pPr>
    </w:p>
    <w:p w:rsidR="00CB7884" w:rsidRDefault="00CB7884" w:rsidP="00065ED7">
      <w:pPr>
        <w:spacing w:after="0" w:line="360" w:lineRule="auto"/>
        <w:jc w:val="both"/>
        <w:rPr>
          <w:rFonts w:ascii="Times New Roman" w:hAnsi="Times New Roman" w:cs="Times New Roman"/>
          <w:sz w:val="24"/>
          <w:szCs w:val="24"/>
        </w:rPr>
      </w:pPr>
    </w:p>
    <w:p w:rsidR="00CB7884" w:rsidRDefault="00CB7884" w:rsidP="00065ED7">
      <w:pPr>
        <w:spacing w:after="0" w:line="360" w:lineRule="auto"/>
        <w:jc w:val="both"/>
        <w:rPr>
          <w:rFonts w:ascii="Times New Roman" w:hAnsi="Times New Roman" w:cs="Times New Roman"/>
          <w:sz w:val="24"/>
          <w:szCs w:val="24"/>
        </w:rPr>
      </w:pPr>
    </w:p>
    <w:p w:rsidR="00CB7884" w:rsidRDefault="00CB7884" w:rsidP="00065ED7">
      <w:pPr>
        <w:spacing w:after="0" w:line="360" w:lineRule="auto"/>
        <w:jc w:val="both"/>
        <w:rPr>
          <w:rFonts w:ascii="Times New Roman" w:hAnsi="Times New Roman" w:cs="Times New Roman"/>
          <w:sz w:val="24"/>
          <w:szCs w:val="24"/>
        </w:rPr>
      </w:pPr>
    </w:p>
    <w:p w:rsidR="00CB7884" w:rsidRDefault="00CB7884" w:rsidP="00065ED7">
      <w:pPr>
        <w:spacing w:after="0" w:line="360" w:lineRule="auto"/>
        <w:jc w:val="both"/>
        <w:rPr>
          <w:rFonts w:ascii="Times New Roman" w:hAnsi="Times New Roman" w:cs="Times New Roman"/>
          <w:sz w:val="24"/>
          <w:szCs w:val="24"/>
        </w:rPr>
      </w:pPr>
    </w:p>
    <w:p w:rsidR="00CB7884" w:rsidRDefault="00CB7884" w:rsidP="00065ED7">
      <w:pPr>
        <w:spacing w:after="0" w:line="360" w:lineRule="auto"/>
        <w:jc w:val="both"/>
        <w:rPr>
          <w:rFonts w:ascii="Times New Roman" w:hAnsi="Times New Roman" w:cs="Times New Roman"/>
          <w:sz w:val="24"/>
          <w:szCs w:val="24"/>
        </w:rPr>
      </w:pPr>
    </w:p>
    <w:p w:rsidR="00CB7884" w:rsidRDefault="00CB7884" w:rsidP="00065ED7">
      <w:pPr>
        <w:spacing w:after="0" w:line="360" w:lineRule="auto"/>
        <w:jc w:val="both"/>
        <w:rPr>
          <w:rFonts w:ascii="Times New Roman" w:hAnsi="Times New Roman" w:cs="Times New Roman"/>
          <w:sz w:val="24"/>
          <w:szCs w:val="24"/>
        </w:rPr>
      </w:pPr>
    </w:p>
    <w:p w:rsidR="00CB7884" w:rsidRDefault="00CB7884" w:rsidP="00065ED7">
      <w:pPr>
        <w:spacing w:after="0" w:line="360" w:lineRule="auto"/>
        <w:jc w:val="both"/>
        <w:rPr>
          <w:rFonts w:ascii="Times New Roman" w:hAnsi="Times New Roman" w:cs="Times New Roman"/>
          <w:sz w:val="24"/>
          <w:szCs w:val="24"/>
        </w:rPr>
      </w:pPr>
    </w:p>
    <w:p w:rsidR="00D70B39" w:rsidRDefault="00D70B39" w:rsidP="00065ED7">
      <w:pPr>
        <w:spacing w:after="0" w:line="360" w:lineRule="auto"/>
        <w:jc w:val="both"/>
        <w:rPr>
          <w:rFonts w:ascii="Times New Roman" w:hAnsi="Times New Roman" w:cs="Times New Roman"/>
          <w:b/>
          <w:bCs/>
          <w:sz w:val="24"/>
          <w:szCs w:val="24"/>
        </w:rPr>
      </w:pPr>
    </w:p>
    <w:p w:rsidR="00D70B39" w:rsidRDefault="00D70B39" w:rsidP="00065ED7">
      <w:pPr>
        <w:spacing w:after="0" w:line="360" w:lineRule="auto"/>
        <w:jc w:val="both"/>
        <w:rPr>
          <w:rFonts w:ascii="Times New Roman" w:hAnsi="Times New Roman" w:cs="Times New Roman"/>
          <w:b/>
          <w:bCs/>
          <w:sz w:val="24"/>
          <w:szCs w:val="24"/>
        </w:rPr>
      </w:pPr>
    </w:p>
    <w:p w:rsidR="00D70B39" w:rsidRDefault="00D70B39" w:rsidP="00065ED7">
      <w:pPr>
        <w:spacing w:after="0" w:line="360" w:lineRule="auto"/>
        <w:jc w:val="both"/>
        <w:rPr>
          <w:rFonts w:ascii="Times New Roman" w:hAnsi="Times New Roman" w:cs="Times New Roman"/>
          <w:b/>
          <w:bCs/>
          <w:sz w:val="24"/>
          <w:szCs w:val="24"/>
        </w:rPr>
      </w:pPr>
    </w:p>
    <w:p w:rsidR="00D70B39" w:rsidRDefault="00D70B39" w:rsidP="00065ED7">
      <w:pPr>
        <w:spacing w:after="0" w:line="360" w:lineRule="auto"/>
        <w:jc w:val="both"/>
        <w:rPr>
          <w:rFonts w:ascii="Times New Roman" w:hAnsi="Times New Roman" w:cs="Times New Roman"/>
          <w:b/>
          <w:bCs/>
          <w:sz w:val="24"/>
          <w:szCs w:val="24"/>
        </w:rPr>
      </w:pPr>
    </w:p>
    <w:p w:rsidR="00D70B39" w:rsidRDefault="00D70B39" w:rsidP="00065ED7">
      <w:pPr>
        <w:spacing w:after="0" w:line="360" w:lineRule="auto"/>
        <w:jc w:val="both"/>
        <w:rPr>
          <w:rFonts w:ascii="Times New Roman" w:hAnsi="Times New Roman" w:cs="Times New Roman"/>
          <w:b/>
          <w:bCs/>
          <w:sz w:val="24"/>
          <w:szCs w:val="24"/>
        </w:rPr>
      </w:pPr>
    </w:p>
    <w:p w:rsidR="00D70B39" w:rsidRDefault="00D70B39" w:rsidP="00065ED7">
      <w:pPr>
        <w:spacing w:after="0" w:line="360" w:lineRule="auto"/>
        <w:jc w:val="both"/>
        <w:rPr>
          <w:rFonts w:ascii="Times New Roman" w:hAnsi="Times New Roman" w:cs="Times New Roman"/>
          <w:b/>
          <w:bCs/>
          <w:sz w:val="24"/>
          <w:szCs w:val="24"/>
        </w:rPr>
      </w:pPr>
    </w:p>
    <w:p w:rsidR="00D70B39" w:rsidRDefault="00D70B39" w:rsidP="00065ED7">
      <w:pPr>
        <w:spacing w:after="0" w:line="360" w:lineRule="auto"/>
        <w:jc w:val="both"/>
        <w:rPr>
          <w:rFonts w:ascii="Times New Roman" w:hAnsi="Times New Roman" w:cs="Times New Roman"/>
          <w:b/>
          <w:bCs/>
          <w:sz w:val="24"/>
          <w:szCs w:val="24"/>
        </w:rPr>
      </w:pPr>
    </w:p>
    <w:p w:rsidR="00D70B39" w:rsidRDefault="00D70B39" w:rsidP="00065ED7">
      <w:pPr>
        <w:spacing w:after="0" w:line="360" w:lineRule="auto"/>
        <w:jc w:val="both"/>
        <w:rPr>
          <w:rFonts w:ascii="Times New Roman" w:hAnsi="Times New Roman" w:cs="Times New Roman"/>
          <w:b/>
          <w:bCs/>
          <w:sz w:val="24"/>
          <w:szCs w:val="24"/>
        </w:rPr>
      </w:pPr>
    </w:p>
    <w:p w:rsidR="00D70B39" w:rsidRDefault="00D70B39" w:rsidP="00065ED7">
      <w:pPr>
        <w:spacing w:after="0" w:line="360" w:lineRule="auto"/>
        <w:jc w:val="both"/>
        <w:rPr>
          <w:rFonts w:ascii="Times New Roman" w:hAnsi="Times New Roman" w:cs="Times New Roman"/>
          <w:b/>
          <w:bCs/>
          <w:sz w:val="24"/>
          <w:szCs w:val="24"/>
        </w:rPr>
      </w:pPr>
    </w:p>
    <w:p w:rsidR="00D70B39" w:rsidRDefault="00D70B39" w:rsidP="00065ED7">
      <w:pPr>
        <w:spacing w:after="0" w:line="360" w:lineRule="auto"/>
        <w:jc w:val="both"/>
        <w:rPr>
          <w:rFonts w:ascii="Times New Roman" w:hAnsi="Times New Roman" w:cs="Times New Roman"/>
          <w:b/>
          <w:bCs/>
          <w:sz w:val="24"/>
          <w:szCs w:val="24"/>
        </w:rPr>
      </w:pPr>
    </w:p>
    <w:p w:rsidR="00CB7884" w:rsidRDefault="00D70B39" w:rsidP="00065ED7">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lastRenderedPageBreak/>
        <w:t xml:space="preserve">                                                           CHAPTER FIVE</w:t>
      </w:r>
    </w:p>
    <w:p w:rsidR="00CB7884" w:rsidRDefault="00D70B39" w:rsidP="00065ED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5.0         CONCLUSION AND RECOMMENDATION</w:t>
      </w:r>
    </w:p>
    <w:p w:rsidR="00CB7884" w:rsidRDefault="00D70B39" w:rsidP="00065ED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5.1         CONCLUSION</w:t>
      </w:r>
    </w:p>
    <w:p w:rsidR="00CB7884" w:rsidRDefault="00D70B39" w:rsidP="00065ED7">
      <w:pPr>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The Phytochemical analysis of lemon grass (</w:t>
      </w:r>
      <w:r>
        <w:rPr>
          <w:rFonts w:ascii="Times New Roman" w:hAnsi="Times New Roman" w:cs="Times New Roman"/>
          <w:i/>
          <w:iCs/>
          <w:sz w:val="24"/>
          <w:szCs w:val="24"/>
        </w:rPr>
        <w:t>Cymbopogon citratus</w:t>
      </w:r>
      <w:r>
        <w:rPr>
          <w:rFonts w:ascii="Times New Roman" w:hAnsi="Times New Roman" w:cs="Times New Roman"/>
          <w:sz w:val="24"/>
          <w:szCs w:val="24"/>
        </w:rPr>
        <w:t>) revealed the presence of important bioactive compounds such as alkaloids, flavonoids, phenols, glycosides, tannins and terpenoids. However, saponins were not detected. These compounds are known to contribute to various therapeutic activities.</w:t>
      </w:r>
    </w:p>
    <w:p w:rsidR="00CB7884" w:rsidRDefault="00D70B39" w:rsidP="00065ED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methanoic extract of lemon grass revealed substantial activity against both gram-positive and gram-negative bacteria, with a notably greater susceptibility observed in the gram. Positive </w:t>
      </w:r>
      <w:r>
        <w:rPr>
          <w:rFonts w:ascii="Times New Roman" w:hAnsi="Times New Roman" w:cs="Times New Roman"/>
          <w:i/>
          <w:iCs/>
          <w:sz w:val="24"/>
          <w:szCs w:val="24"/>
        </w:rPr>
        <w:t xml:space="preserve">Staphylococcus aureus </w:t>
      </w:r>
      <w:r>
        <w:rPr>
          <w:rFonts w:ascii="Times New Roman" w:hAnsi="Times New Roman" w:cs="Times New Roman"/>
          <w:sz w:val="24"/>
          <w:szCs w:val="24"/>
        </w:rPr>
        <w:t xml:space="preserve">compared to the gram-negative </w:t>
      </w:r>
      <w:r>
        <w:rPr>
          <w:rFonts w:ascii="Times New Roman" w:hAnsi="Times New Roman" w:cs="Times New Roman"/>
          <w:i/>
          <w:iCs/>
          <w:sz w:val="24"/>
          <w:szCs w:val="24"/>
        </w:rPr>
        <w:t xml:space="preserve">Klebsiella pneumoniae </w:t>
      </w:r>
      <w:r>
        <w:rPr>
          <w:rFonts w:ascii="Times New Roman" w:hAnsi="Times New Roman" w:cs="Times New Roman"/>
          <w:sz w:val="24"/>
          <w:szCs w:val="24"/>
        </w:rPr>
        <w:t>and</w:t>
      </w:r>
      <w:r>
        <w:rPr>
          <w:rFonts w:ascii="Times New Roman" w:hAnsi="Times New Roman" w:cs="Times New Roman"/>
          <w:i/>
          <w:iCs/>
          <w:sz w:val="24"/>
          <w:szCs w:val="24"/>
        </w:rPr>
        <w:t xml:space="preserve"> Salmonella typhi, </w:t>
      </w:r>
      <w:r>
        <w:rPr>
          <w:rFonts w:ascii="Times New Roman" w:hAnsi="Times New Roman" w:cs="Times New Roman"/>
          <w:sz w:val="24"/>
          <w:szCs w:val="24"/>
        </w:rPr>
        <w:t xml:space="preserve"> confirming it's potential as a natural antimicrobial agents. These findings support the traditional use of lemon grass in herbal medicine and therefore shows a promising potential for developing alternative antibacterial treatments, especially due to the prevalence of rising antibiotic resistance.</w:t>
      </w:r>
    </w:p>
    <w:p w:rsidR="00CB7884" w:rsidRDefault="00D70B39" w:rsidP="00065ED7">
      <w:pPr>
        <w:spacing w:line="360" w:lineRule="auto"/>
        <w:jc w:val="both"/>
        <w:rPr>
          <w:rFonts w:ascii="Times New Roman" w:hAnsi="Times New Roman" w:cs="Times New Roman"/>
          <w:sz w:val="24"/>
          <w:szCs w:val="24"/>
        </w:rPr>
      </w:pPr>
      <w:r>
        <w:rPr>
          <w:rFonts w:ascii="Times New Roman" w:hAnsi="Times New Roman" w:cs="Times New Roman"/>
          <w:sz w:val="24"/>
          <w:szCs w:val="24"/>
        </w:rPr>
        <w:t>However, lemon grass also possesses qualities such as its fine lemony scent which makes it not only useful as a drug but also for domestic, agricultural and industrial purposes.</w:t>
      </w:r>
    </w:p>
    <w:p w:rsidR="00CB7884" w:rsidRDefault="00D70B39" w:rsidP="00065ED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5.2      RECOMMENDATIONS</w:t>
      </w:r>
    </w:p>
    <w:p w:rsidR="00CB7884" w:rsidRDefault="00D70B39" w:rsidP="00065ED7">
      <w:pPr>
        <w:pStyle w:val="ListParagraph"/>
        <w:numPr>
          <w:ilvl w:val="0"/>
          <w:numId w:val="45"/>
        </w:numPr>
        <w:spacing w:line="360" w:lineRule="auto"/>
        <w:jc w:val="both"/>
        <w:rPr>
          <w:rFonts w:ascii="Times New Roman" w:hAnsi="Times New Roman" w:cs="Times New Roman"/>
          <w:b/>
          <w:bCs/>
          <w:sz w:val="24"/>
          <w:szCs w:val="24"/>
        </w:rPr>
      </w:pPr>
      <w:r>
        <w:rPr>
          <w:rFonts w:ascii="Times New Roman" w:hAnsi="Times New Roman" w:cs="Times New Roman"/>
          <w:sz w:val="24"/>
          <w:szCs w:val="24"/>
        </w:rPr>
        <w:t>Further studies should be carried out to investigate the efficacy of lemon grass on other pathogenic microorganisms.</w:t>
      </w:r>
    </w:p>
    <w:p w:rsidR="00CB7884" w:rsidRDefault="00D70B39" w:rsidP="00065ED7">
      <w:pPr>
        <w:pStyle w:val="ListParagraph"/>
        <w:numPr>
          <w:ilvl w:val="0"/>
          <w:numId w:val="45"/>
        </w:numPr>
        <w:spacing w:line="360" w:lineRule="auto"/>
        <w:jc w:val="both"/>
        <w:rPr>
          <w:rFonts w:ascii="Times New Roman" w:hAnsi="Times New Roman" w:cs="Times New Roman"/>
          <w:b/>
          <w:bCs/>
          <w:sz w:val="24"/>
          <w:szCs w:val="24"/>
        </w:rPr>
      </w:pPr>
      <w:r>
        <w:rPr>
          <w:rFonts w:ascii="Times New Roman" w:hAnsi="Times New Roman" w:cs="Times New Roman"/>
          <w:sz w:val="24"/>
          <w:szCs w:val="24"/>
        </w:rPr>
        <w:t>Further studies should be carried out by conducting in vivo experiments to evaluate lemon grass safety for human use</w:t>
      </w:r>
    </w:p>
    <w:p w:rsidR="00CB7884" w:rsidRDefault="00D70B39" w:rsidP="00065ED7">
      <w:pPr>
        <w:pStyle w:val="ListParagraph"/>
        <w:numPr>
          <w:ilvl w:val="0"/>
          <w:numId w:val="45"/>
        </w:numPr>
        <w:spacing w:line="360" w:lineRule="auto"/>
        <w:jc w:val="both"/>
        <w:rPr>
          <w:rFonts w:ascii="Times New Roman" w:hAnsi="Times New Roman" w:cs="Times New Roman"/>
          <w:b/>
          <w:bCs/>
          <w:sz w:val="24"/>
          <w:szCs w:val="24"/>
        </w:rPr>
      </w:pPr>
      <w:r>
        <w:rPr>
          <w:rFonts w:ascii="Times New Roman" w:hAnsi="Times New Roman" w:cs="Times New Roman"/>
          <w:sz w:val="24"/>
          <w:szCs w:val="24"/>
        </w:rPr>
        <w:t>Further studies should be carried out with other solvents for extraction that could help in identifying other important phytochemicals with stronger activity.</w:t>
      </w:r>
    </w:p>
    <w:p w:rsidR="00CB7884" w:rsidRDefault="00CB7884" w:rsidP="00065ED7">
      <w:pPr>
        <w:spacing w:line="360" w:lineRule="auto"/>
        <w:jc w:val="both"/>
        <w:rPr>
          <w:rFonts w:ascii="Times New Roman" w:hAnsi="Times New Roman" w:cs="Times New Roman"/>
          <w:sz w:val="24"/>
          <w:szCs w:val="24"/>
        </w:rPr>
      </w:pPr>
    </w:p>
    <w:p w:rsidR="00CB7884" w:rsidRDefault="00CB7884" w:rsidP="00065ED7">
      <w:pPr>
        <w:spacing w:line="360" w:lineRule="auto"/>
        <w:jc w:val="both"/>
        <w:rPr>
          <w:rFonts w:ascii="Times New Roman" w:hAnsi="Times New Roman" w:cs="Times New Roman"/>
          <w:b/>
          <w:bCs/>
          <w:sz w:val="24"/>
          <w:szCs w:val="24"/>
        </w:rPr>
      </w:pPr>
    </w:p>
    <w:p w:rsidR="00CB7884" w:rsidRDefault="00CB7884" w:rsidP="00065ED7">
      <w:pPr>
        <w:spacing w:line="360" w:lineRule="auto"/>
        <w:jc w:val="both"/>
        <w:rPr>
          <w:rFonts w:ascii="Times New Roman" w:hAnsi="Times New Roman" w:cs="Times New Roman"/>
          <w:b/>
          <w:bCs/>
          <w:sz w:val="24"/>
          <w:szCs w:val="24"/>
        </w:rPr>
      </w:pPr>
    </w:p>
    <w:p w:rsidR="00CB7884" w:rsidRDefault="00D70B39" w:rsidP="00065ED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REFERENCES</w:t>
      </w:r>
    </w:p>
    <w:p w:rsidR="00D70B39" w:rsidRDefault="00D70B39"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Acimovic, M., Cabarkapa, I., Cvetkovic, M., Stankovic, J., Kiprovski, B., Gvozdenac, S.,</w:t>
      </w:r>
    </w:p>
    <w:p w:rsidR="00D70B39" w:rsidRDefault="00D70B39"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&amp; Puvača, N. (2020). Cymbopogon citratus (DC.) STAPH: Chemical composition,</w:t>
      </w:r>
    </w:p>
    <w:p w:rsidR="00D70B39" w:rsidRDefault="00D70B39"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antimicrobial and antioxidant activities, use in medicinal and cosmetic purpose, 2,</w:t>
      </w:r>
    </w:p>
    <w:p w:rsidR="00CB7884" w:rsidRDefault="00D70B39"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344–360.</w:t>
      </w:r>
    </w:p>
    <w:p w:rsidR="00D70B39" w:rsidRDefault="00D70B39" w:rsidP="00065ED7">
      <w:pPr>
        <w:spacing w:after="0" w:line="240" w:lineRule="auto"/>
        <w:jc w:val="both"/>
        <w:rPr>
          <w:rFonts w:ascii="Times New Roman" w:hAnsi="Times New Roman" w:cs="Times New Roman"/>
          <w:sz w:val="24"/>
          <w:szCs w:val="24"/>
        </w:rPr>
      </w:pPr>
    </w:p>
    <w:p w:rsidR="004659C3" w:rsidRDefault="004659C3"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Ahire, L. S., Abhonkar, R. S., &amp; Sawant, S. (2022). Review on Pharmacological Activity</w:t>
      </w:r>
    </w:p>
    <w:p w:rsidR="004659C3" w:rsidRDefault="004659C3"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of Cymbopogon Citratus. IJFMR - International Journal for Multi disciplinary</w:t>
      </w:r>
    </w:p>
    <w:p w:rsidR="004659C3" w:rsidRDefault="004659C3"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Research, 4(6). https://doi.org/10.36948/ijfmr.2022.v04i06.1015.</w:t>
      </w:r>
    </w:p>
    <w:p w:rsidR="00D70B39" w:rsidRDefault="00D70B39" w:rsidP="00065ED7">
      <w:pPr>
        <w:spacing w:after="0" w:line="240" w:lineRule="auto"/>
        <w:jc w:val="both"/>
        <w:rPr>
          <w:rFonts w:ascii="Times New Roman" w:hAnsi="Times New Roman" w:cs="Times New Roman"/>
          <w:sz w:val="24"/>
          <w:szCs w:val="24"/>
        </w:rPr>
      </w:pPr>
    </w:p>
    <w:p w:rsidR="00D70B39" w:rsidRDefault="00D70B39"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Ahmad, I., &amp; Beg, A. Z. (2001). Antimicrobial and phytochemical studies on 45 Indian</w:t>
      </w:r>
    </w:p>
    <w:p w:rsidR="00D70B39" w:rsidRDefault="00D70B39"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medicinal plants against multi-drug resistant human pathogens. Journal of</w:t>
      </w:r>
    </w:p>
    <w:p w:rsidR="00D70B39" w:rsidRDefault="00D70B39"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Ethnopharmacology, 74(2–3), 113–123. </w:t>
      </w:r>
      <w:hyperlink r:id="rId13" w:history="1">
        <w:r w:rsidRPr="00CD139F">
          <w:rPr>
            <w:rStyle w:val="Hyperlink"/>
            <w:rFonts w:ascii="Times New Roman" w:hAnsi="Times New Roman" w:cs="Times New Roman"/>
            <w:sz w:val="24"/>
            <w:szCs w:val="24"/>
          </w:rPr>
          <w:t>https://doi.org/10.1016/S0378</w:t>
        </w:r>
      </w:hyperlink>
    </w:p>
    <w:p w:rsidR="00CB7884" w:rsidRDefault="00D70B39"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8741(00)00335-4.</w:t>
      </w:r>
    </w:p>
    <w:p w:rsidR="00D70B39" w:rsidRDefault="00D70B39" w:rsidP="00065ED7">
      <w:pPr>
        <w:spacing w:after="0" w:line="240" w:lineRule="auto"/>
        <w:jc w:val="both"/>
        <w:rPr>
          <w:rFonts w:ascii="Times New Roman" w:hAnsi="Times New Roman" w:cs="Times New Roman"/>
          <w:sz w:val="24"/>
          <w:szCs w:val="24"/>
        </w:rPr>
      </w:pPr>
    </w:p>
    <w:p w:rsidR="00D70B39" w:rsidRDefault="00D70B39"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Akhila, A. (2009). Essential oil bearing grasses. CRC Press</w:t>
      </w:r>
    </w:p>
    <w:p w:rsidR="00D70B39" w:rsidRDefault="00D70B39"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Ali, A., Zahid, H. F., Cottrell, J. J., &amp; Dunshea, F. R. (2022). A comparative study for</w:t>
      </w:r>
    </w:p>
    <w:p w:rsidR="00D70B39" w:rsidRDefault="00D70B39"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nutritional and phytochemical profiling of Coffea arabica (C. arabica) from different</w:t>
      </w:r>
    </w:p>
    <w:p w:rsidR="00D70B39" w:rsidRDefault="00D70B39"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origins and their antioxidant potential and molecular docking. Molecules, 27(16),</w:t>
      </w:r>
    </w:p>
    <w:p w:rsidR="00CB7884" w:rsidRDefault="00D70B39"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5126. https://doi.org/10.3390/molecules27165126.</w:t>
      </w:r>
    </w:p>
    <w:p w:rsidR="00D70B39" w:rsidRDefault="00D70B39" w:rsidP="00065ED7">
      <w:pPr>
        <w:spacing w:after="0" w:line="240" w:lineRule="auto"/>
        <w:jc w:val="both"/>
        <w:rPr>
          <w:rFonts w:ascii="Times New Roman" w:hAnsi="Times New Roman" w:cs="Times New Roman"/>
          <w:sz w:val="24"/>
          <w:szCs w:val="24"/>
        </w:rPr>
      </w:pPr>
    </w:p>
    <w:p w:rsidR="00D70B39" w:rsidRDefault="00D70B39"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Anibijuwon, I. I., Gbala, I. D., Ayanwale, O. C., &amp; Ayanda, O. O. (2016). Antibacterial</w:t>
      </w:r>
    </w:p>
    <w:p w:rsidR="00D70B39" w:rsidRDefault="00D70B39"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activity of lemon grass (tea) against organisms of clinical origin. Nigerian Journal of</w:t>
      </w:r>
    </w:p>
    <w:p w:rsidR="00D70B39" w:rsidRDefault="00D70B39"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Pure and Applied Sciences, 29. doi: 10.19240/njpas.2016.A01.</w:t>
      </w:r>
    </w:p>
    <w:p w:rsidR="00D70B39" w:rsidRDefault="00D70B39" w:rsidP="00065ED7">
      <w:pPr>
        <w:spacing w:after="0" w:line="240" w:lineRule="auto"/>
        <w:jc w:val="both"/>
        <w:rPr>
          <w:rFonts w:ascii="Times New Roman" w:hAnsi="Times New Roman" w:cs="Times New Roman"/>
          <w:sz w:val="24"/>
          <w:szCs w:val="24"/>
        </w:rPr>
      </w:pPr>
    </w:p>
    <w:p w:rsidR="00D70B39" w:rsidRDefault="00D70B39"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Awuchi, C. (2019). Medicinal Plants: The Medical, Food, and Nutritional</w:t>
      </w:r>
    </w:p>
    <w:p w:rsidR="00CB7884" w:rsidRDefault="00D70B39"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Biochemistry and Uses. 5, 220–241.</w:t>
      </w:r>
    </w:p>
    <w:p w:rsidR="00D70B39" w:rsidRDefault="00D70B39" w:rsidP="00065ED7">
      <w:pPr>
        <w:spacing w:after="0" w:line="240" w:lineRule="auto"/>
        <w:jc w:val="both"/>
        <w:rPr>
          <w:rFonts w:ascii="Times New Roman" w:hAnsi="Times New Roman" w:cs="Times New Roman"/>
          <w:sz w:val="24"/>
          <w:szCs w:val="24"/>
        </w:rPr>
      </w:pPr>
    </w:p>
    <w:p w:rsidR="00D70B39" w:rsidRDefault="00D70B39"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Balakrishnan, B., Paramasivam, S., &amp; Arulkumar, A. (2014). Evaluation of the</w:t>
      </w:r>
    </w:p>
    <w:p w:rsidR="00D70B39" w:rsidRDefault="00D70B39"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lemongrass plant (Cymbopogon citratus) extracted in different solvents for antioxidant</w:t>
      </w:r>
    </w:p>
    <w:p w:rsidR="00D70B39" w:rsidRDefault="00D70B39"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and antibacterial activity against human pathogens. Asian Pacific Journal of Tropical</w:t>
      </w:r>
    </w:p>
    <w:p w:rsidR="00CB7884" w:rsidRDefault="00D70B39"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Disease, 4, S134–S139.</w:t>
      </w:r>
    </w:p>
    <w:p w:rsidR="00D70B39" w:rsidRDefault="00D70B39" w:rsidP="00065ED7">
      <w:pPr>
        <w:spacing w:after="0" w:line="240" w:lineRule="auto"/>
        <w:jc w:val="both"/>
        <w:rPr>
          <w:rFonts w:ascii="Times New Roman" w:hAnsi="Times New Roman" w:cs="Times New Roman"/>
          <w:sz w:val="24"/>
          <w:szCs w:val="24"/>
        </w:rPr>
      </w:pPr>
    </w:p>
    <w:p w:rsidR="00D70B39" w:rsidRDefault="00D70B39"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Barbosa, L. C. A., Pereira, U. A., Martinazzo, A. P., Maltha, C. R. Á., Teixeira, R. R., &amp;</w:t>
      </w:r>
    </w:p>
    <w:p w:rsidR="00D70B39" w:rsidRDefault="00D70B39"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Melo, E. C. (2008). Evaluation of the chemical composition of Brazilian commercial</w:t>
      </w:r>
    </w:p>
    <w:p w:rsidR="00CB7884" w:rsidRDefault="00D70B39"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Cymbopogon citratus (DC) Stapf samples. Molecules, 13(8), 1864-1874.</w:t>
      </w:r>
    </w:p>
    <w:p w:rsidR="00D70B39" w:rsidRDefault="00D70B39" w:rsidP="00065ED7">
      <w:pPr>
        <w:spacing w:after="0" w:line="240" w:lineRule="auto"/>
        <w:jc w:val="both"/>
        <w:rPr>
          <w:rFonts w:ascii="Times New Roman" w:hAnsi="Times New Roman" w:cs="Times New Roman"/>
          <w:sz w:val="24"/>
          <w:szCs w:val="24"/>
        </w:rPr>
      </w:pPr>
    </w:p>
    <w:p w:rsidR="00D70B39" w:rsidRDefault="00D70B39" w:rsidP="00065ED7">
      <w:pPr>
        <w:spacing w:after="0" w:line="240" w:lineRule="auto"/>
        <w:jc w:val="both"/>
        <w:rPr>
          <w:rFonts w:ascii="Times New Roman" w:hAnsi="Times New Roman" w:cs="Times New Roman"/>
          <w:sz w:val="24"/>
          <w:szCs w:val="24"/>
        </w:rPr>
      </w:pPr>
    </w:p>
    <w:p w:rsidR="00D70B39" w:rsidRDefault="00D70B39"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Bassolé, I. H. N., Lamien-Meda, A., Bayala, B., Obame, L. C., Ilboudo, A. J., Franz, C.,</w:t>
      </w:r>
    </w:p>
    <w:p w:rsidR="00D70B39" w:rsidRDefault="00D70B39"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Novak, J., Nebié, R. C., &amp; Dicko, M. H. (2011). Chemical composition and</w:t>
      </w:r>
    </w:p>
    <w:p w:rsidR="00D70B39" w:rsidRDefault="00D70B39"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antimicrobial acivity of Cymbopogon citratus and Cymbopogon giganteus essential</w:t>
      </w:r>
    </w:p>
    <w:p w:rsidR="00CB7884" w:rsidRDefault="00D70B39"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oils alone and in combination. Phytomedicine, 18(12), 1070-1074.</w:t>
      </w:r>
    </w:p>
    <w:p w:rsidR="00D70B39" w:rsidRDefault="00D70B39" w:rsidP="00065ED7">
      <w:pPr>
        <w:spacing w:after="0" w:line="240" w:lineRule="auto"/>
        <w:jc w:val="both"/>
        <w:rPr>
          <w:rFonts w:ascii="Times New Roman" w:hAnsi="Times New Roman" w:cs="Times New Roman"/>
          <w:sz w:val="24"/>
          <w:szCs w:val="24"/>
        </w:rPr>
      </w:pPr>
    </w:p>
    <w:p w:rsidR="00D70B39" w:rsidRDefault="00D70B39"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Chukwuocha, U. M., Fernández-Rivera, O., &amp; Legorreta-Herrera, M. (2016). Exploring</w:t>
      </w:r>
    </w:p>
    <w:p w:rsidR="00D70B39" w:rsidRDefault="00D70B39"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the antimalarial potential of whole Cymbopogon citratus plant therapy. Journal of</w:t>
      </w:r>
    </w:p>
    <w:p w:rsidR="00CB7884" w:rsidRDefault="00D70B39"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Ethnopharmacology, 193, 517–523. https://doi.org/10.1016/j.jep.2016.09.056.</w:t>
      </w:r>
    </w:p>
    <w:p w:rsidR="00D70B39" w:rsidRDefault="00D70B39" w:rsidP="00065ED7">
      <w:pPr>
        <w:spacing w:after="0" w:line="240" w:lineRule="auto"/>
        <w:jc w:val="both"/>
        <w:rPr>
          <w:rFonts w:ascii="Times New Roman" w:hAnsi="Times New Roman" w:cs="Times New Roman"/>
          <w:sz w:val="24"/>
          <w:szCs w:val="24"/>
        </w:rPr>
      </w:pPr>
    </w:p>
    <w:p w:rsidR="00D70B39" w:rsidRDefault="00D70B39"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Daferera, D. J., Ziogas, B. N., &amp; Polissiou, M. G. (2000). GC-MS analysis of essential</w:t>
      </w:r>
    </w:p>
    <w:p w:rsidR="00D70B39" w:rsidRDefault="00D70B39"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oils from Greek aromatic plants and their fungitoxicity on Penicillium digitatum.</w:t>
      </w:r>
    </w:p>
    <w:p w:rsidR="00CB7884" w:rsidRDefault="00D70B39"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Journal of Agricultural and Food Chemistry, 48(6), 2576-2581.</w:t>
      </w:r>
    </w:p>
    <w:p w:rsidR="00D70B39" w:rsidRDefault="00D70B39" w:rsidP="00065ED7">
      <w:pPr>
        <w:spacing w:after="0" w:line="240" w:lineRule="auto"/>
        <w:jc w:val="both"/>
        <w:rPr>
          <w:rFonts w:ascii="Times New Roman" w:hAnsi="Times New Roman" w:cs="Times New Roman"/>
          <w:sz w:val="24"/>
          <w:szCs w:val="24"/>
        </w:rPr>
      </w:pPr>
    </w:p>
    <w:p w:rsidR="00D70B39" w:rsidRDefault="00D70B39"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Da Silva, M. R. M., &amp; Ricci-Júnior, E. (2020). An approach to natural insect repellent</w:t>
      </w:r>
    </w:p>
    <w:p w:rsidR="00D70B39" w:rsidRDefault="00D70B39"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formulations: From basic research to technological development. Acta Tropica, 212,</w:t>
      </w:r>
    </w:p>
    <w:p w:rsidR="00CB7884" w:rsidRDefault="00D70B39"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105419.</w:t>
      </w:r>
    </w:p>
    <w:p w:rsidR="00D70B39" w:rsidRDefault="00D70B39"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Ekpenyong, C.E.; Daniel, N.E.; Antai, A.B. Bioactive natural constituents from</w:t>
      </w:r>
    </w:p>
    <w:p w:rsidR="00D70B39" w:rsidRDefault="00D70B39"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lemongrass tea and erythropoiesis boosting effects: Potential use in prevention and</w:t>
      </w:r>
    </w:p>
    <w:p w:rsidR="00CB7884" w:rsidRDefault="00D70B39"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treatment of anemia. J. Med. Food 2015, 18, 118–127. </w:t>
      </w:r>
    </w:p>
    <w:p w:rsidR="00D70B39" w:rsidRDefault="00D70B39" w:rsidP="00065ED7">
      <w:pPr>
        <w:spacing w:after="0" w:line="240" w:lineRule="auto"/>
        <w:jc w:val="both"/>
        <w:rPr>
          <w:rFonts w:ascii="Times New Roman" w:hAnsi="Times New Roman" w:cs="Times New Roman"/>
          <w:sz w:val="24"/>
          <w:szCs w:val="24"/>
        </w:rPr>
      </w:pPr>
    </w:p>
    <w:p w:rsidR="00D70B39" w:rsidRDefault="00D70B39"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Erminawati, Naufalin, R., Sitoresmi, I., Sidik, W., &amp; Bachtiar, A. (2019). Antioxidant</w:t>
      </w:r>
    </w:p>
    <w:p w:rsidR="00D70B39" w:rsidRDefault="00D70B39"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activity of microencapsulated lemongrass (Cymbopogon citratus) extract. IOP</w:t>
      </w:r>
    </w:p>
    <w:p w:rsidR="00CB7884" w:rsidRDefault="00D70B39"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Conference Series: Earth and Environmental Science, 250, 012054. </w:t>
      </w:r>
    </w:p>
    <w:p w:rsidR="00D70B39" w:rsidRDefault="00D70B39" w:rsidP="00065ED7">
      <w:pPr>
        <w:spacing w:after="0" w:line="240" w:lineRule="auto"/>
        <w:jc w:val="both"/>
        <w:rPr>
          <w:rFonts w:ascii="Times New Roman" w:hAnsi="Times New Roman" w:cs="Times New Roman"/>
          <w:sz w:val="24"/>
          <w:szCs w:val="24"/>
        </w:rPr>
      </w:pPr>
    </w:p>
    <w:p w:rsidR="00AE5D45" w:rsidRDefault="00D70B39"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Ewansiha, J. U., Garba, S. A., Mawak, J. D., &amp; Ogbul</w:t>
      </w:r>
      <w:r w:rsidR="00AE5D45">
        <w:rPr>
          <w:rFonts w:ascii="Times New Roman" w:hAnsi="Times New Roman" w:cs="Times New Roman"/>
          <w:sz w:val="24"/>
          <w:szCs w:val="24"/>
        </w:rPr>
        <w:t>ie, A. O. (2012). Antimicrobial</w:t>
      </w:r>
    </w:p>
    <w:p w:rsidR="00AE5D45" w:rsidRDefault="00AE5D45"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70B39">
        <w:rPr>
          <w:rFonts w:ascii="Times New Roman" w:hAnsi="Times New Roman" w:cs="Times New Roman"/>
          <w:sz w:val="24"/>
          <w:szCs w:val="24"/>
        </w:rPr>
        <w:t>activity of Cymbopogon citratus (lemon grass) an</w:t>
      </w:r>
      <w:r>
        <w:rPr>
          <w:rFonts w:ascii="Times New Roman" w:hAnsi="Times New Roman" w:cs="Times New Roman"/>
          <w:sz w:val="24"/>
          <w:szCs w:val="24"/>
        </w:rPr>
        <w:t>d its phytochemical properties.</w:t>
      </w:r>
    </w:p>
    <w:p w:rsidR="00CB7884" w:rsidRDefault="00AE5D45"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70B39">
        <w:rPr>
          <w:rFonts w:ascii="Times New Roman" w:hAnsi="Times New Roman" w:cs="Times New Roman"/>
          <w:sz w:val="24"/>
          <w:szCs w:val="24"/>
        </w:rPr>
        <w:t>Frontiers in Science, 2(6), 214–220.</w:t>
      </w:r>
    </w:p>
    <w:p w:rsidR="00D70B39" w:rsidRDefault="00D70B39" w:rsidP="00065ED7">
      <w:pPr>
        <w:spacing w:after="0" w:line="240" w:lineRule="auto"/>
        <w:jc w:val="both"/>
        <w:rPr>
          <w:rFonts w:ascii="Times New Roman" w:hAnsi="Times New Roman" w:cs="Times New Roman"/>
          <w:sz w:val="24"/>
          <w:szCs w:val="24"/>
        </w:rPr>
      </w:pPr>
    </w:p>
    <w:p w:rsidR="00AE5D45" w:rsidRDefault="00D70B39"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Farooqi, A. A., &amp; Sreeramu, B. S. (Eds.). (2001). Cultiv</w:t>
      </w:r>
      <w:r w:rsidR="00AE5D45">
        <w:rPr>
          <w:rFonts w:ascii="Times New Roman" w:hAnsi="Times New Roman" w:cs="Times New Roman"/>
          <w:sz w:val="24"/>
          <w:szCs w:val="24"/>
        </w:rPr>
        <w:t>ation of medicinal and aromatic</w:t>
      </w:r>
    </w:p>
    <w:p w:rsidR="00CB7884" w:rsidRDefault="00AE5D45"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70B39">
        <w:rPr>
          <w:rFonts w:ascii="Times New Roman" w:hAnsi="Times New Roman" w:cs="Times New Roman"/>
          <w:sz w:val="24"/>
          <w:szCs w:val="24"/>
        </w:rPr>
        <w:t>crops. Universities Press (India).Ltd.</w:t>
      </w:r>
    </w:p>
    <w:p w:rsidR="00AE5D45" w:rsidRDefault="00AE5D45" w:rsidP="00065ED7">
      <w:pPr>
        <w:spacing w:after="0" w:line="240" w:lineRule="auto"/>
        <w:jc w:val="both"/>
        <w:rPr>
          <w:rFonts w:ascii="Times New Roman" w:hAnsi="Times New Roman" w:cs="Times New Roman"/>
          <w:sz w:val="24"/>
          <w:szCs w:val="24"/>
        </w:rPr>
      </w:pPr>
    </w:p>
    <w:p w:rsidR="00AE5D45" w:rsidRDefault="00D70B39"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Francisco, V., Figueirinha, A., Neves, B. M., García-Rodríguez, C., Lopes, M. C., Cruz, </w:t>
      </w:r>
    </w:p>
    <w:p w:rsidR="00AE5D45" w:rsidRDefault="00AE5D45"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70B39">
        <w:rPr>
          <w:rFonts w:ascii="Times New Roman" w:hAnsi="Times New Roman" w:cs="Times New Roman"/>
          <w:sz w:val="24"/>
          <w:szCs w:val="24"/>
        </w:rPr>
        <w:t>M. T., &amp; Batista, M. T. (2011). Cymbopogon citratus</w:t>
      </w:r>
      <w:r>
        <w:rPr>
          <w:rFonts w:ascii="Times New Roman" w:hAnsi="Times New Roman" w:cs="Times New Roman"/>
          <w:sz w:val="24"/>
          <w:szCs w:val="24"/>
        </w:rPr>
        <w:t xml:space="preserve"> as source of new and safe anti</w:t>
      </w:r>
    </w:p>
    <w:p w:rsidR="00AE5D45" w:rsidRDefault="00AE5D45"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70B39">
        <w:rPr>
          <w:rFonts w:ascii="Times New Roman" w:hAnsi="Times New Roman" w:cs="Times New Roman"/>
          <w:sz w:val="24"/>
          <w:szCs w:val="24"/>
        </w:rPr>
        <w:t>inflammatory drugs: Bio-guided assay usin</w:t>
      </w:r>
      <w:r>
        <w:rPr>
          <w:rFonts w:ascii="Times New Roman" w:hAnsi="Times New Roman" w:cs="Times New Roman"/>
          <w:sz w:val="24"/>
          <w:szCs w:val="24"/>
        </w:rPr>
        <w:t>g lipopolysaccharide-stimulated</w:t>
      </w:r>
    </w:p>
    <w:p w:rsidR="00CB7884" w:rsidRDefault="00AE5D45"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70B39">
        <w:rPr>
          <w:rFonts w:ascii="Times New Roman" w:hAnsi="Times New Roman" w:cs="Times New Roman"/>
          <w:sz w:val="24"/>
          <w:szCs w:val="24"/>
        </w:rPr>
        <w:t>macrophages. Journal of Ethnopharmacology, 133(2), 818-827.</w:t>
      </w:r>
    </w:p>
    <w:p w:rsidR="00AE5D45" w:rsidRDefault="00AE5D45" w:rsidP="00065ED7">
      <w:pPr>
        <w:spacing w:after="0" w:line="240" w:lineRule="auto"/>
        <w:jc w:val="both"/>
        <w:rPr>
          <w:rFonts w:ascii="Times New Roman" w:hAnsi="Times New Roman" w:cs="Times New Roman"/>
          <w:sz w:val="24"/>
          <w:szCs w:val="24"/>
        </w:rPr>
      </w:pPr>
    </w:p>
    <w:p w:rsidR="00AE5D45" w:rsidRDefault="00D70B39"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Godwin, A., Daniel, G. A., Shadrack, D., Elom, S. A.,</w:t>
      </w:r>
      <w:r w:rsidR="00AE5D45">
        <w:rPr>
          <w:rFonts w:ascii="Times New Roman" w:hAnsi="Times New Roman" w:cs="Times New Roman"/>
          <w:sz w:val="24"/>
          <w:szCs w:val="24"/>
        </w:rPr>
        <w:t xml:space="preserve"> Afua, N., Ab, K., Godsway, B.,</w:t>
      </w:r>
    </w:p>
    <w:p w:rsidR="00AE5D45" w:rsidRDefault="00AE5D45"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70B39">
        <w:rPr>
          <w:rFonts w:ascii="Times New Roman" w:hAnsi="Times New Roman" w:cs="Times New Roman"/>
          <w:sz w:val="24"/>
          <w:szCs w:val="24"/>
        </w:rPr>
        <w:t>Joseph, K. G., Sackitey, N. O., &amp; Isaak, K. B. (201</w:t>
      </w:r>
      <w:r>
        <w:rPr>
          <w:rFonts w:ascii="Times New Roman" w:hAnsi="Times New Roman" w:cs="Times New Roman"/>
          <w:sz w:val="24"/>
          <w:szCs w:val="24"/>
        </w:rPr>
        <w:t>4). Determination of elemental,</w:t>
      </w:r>
    </w:p>
    <w:p w:rsidR="00AE5D45" w:rsidRDefault="00AE5D45"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70B39">
        <w:rPr>
          <w:rFonts w:ascii="Times New Roman" w:hAnsi="Times New Roman" w:cs="Times New Roman"/>
          <w:sz w:val="24"/>
          <w:szCs w:val="24"/>
        </w:rPr>
        <w:t>phenolic, antioxidant and flavonoid properties of L</w:t>
      </w:r>
      <w:r>
        <w:rPr>
          <w:rFonts w:ascii="Times New Roman" w:hAnsi="Times New Roman" w:cs="Times New Roman"/>
          <w:sz w:val="24"/>
          <w:szCs w:val="24"/>
        </w:rPr>
        <w:t>emon grass (Cymbopogon citratus</w:t>
      </w:r>
    </w:p>
    <w:p w:rsidR="00CB7884" w:rsidRDefault="00AE5D45"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70B39">
        <w:rPr>
          <w:rFonts w:ascii="Times New Roman" w:hAnsi="Times New Roman" w:cs="Times New Roman"/>
          <w:sz w:val="24"/>
          <w:szCs w:val="24"/>
        </w:rPr>
        <w:t>Stapf). International Food Research Journal, 21(5), 1971-1979.</w:t>
      </w:r>
    </w:p>
    <w:p w:rsidR="00AE5D45" w:rsidRDefault="00AE5D45" w:rsidP="00065ED7">
      <w:pPr>
        <w:spacing w:after="0" w:line="240" w:lineRule="auto"/>
        <w:jc w:val="both"/>
        <w:rPr>
          <w:rFonts w:ascii="Times New Roman" w:hAnsi="Times New Roman" w:cs="Times New Roman"/>
          <w:sz w:val="24"/>
          <w:szCs w:val="24"/>
        </w:rPr>
      </w:pPr>
    </w:p>
    <w:p w:rsidR="00AE5D45" w:rsidRDefault="00D70B39"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Hanaa, A. M., Sallam, Y., El-Leithy, A., &amp; Aly, S. E.</w:t>
      </w:r>
      <w:r w:rsidR="00AE5D45">
        <w:rPr>
          <w:rFonts w:ascii="Times New Roman" w:hAnsi="Times New Roman" w:cs="Times New Roman"/>
          <w:sz w:val="24"/>
          <w:szCs w:val="24"/>
        </w:rPr>
        <w:t xml:space="preserve"> (2012). Lemongrass (Cymbopogon</w:t>
      </w:r>
    </w:p>
    <w:p w:rsidR="00AE5D45" w:rsidRDefault="00AE5D45"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70B39">
        <w:rPr>
          <w:rFonts w:ascii="Times New Roman" w:hAnsi="Times New Roman" w:cs="Times New Roman"/>
          <w:sz w:val="24"/>
          <w:szCs w:val="24"/>
        </w:rPr>
        <w:t>citratus) essential oil as affected by drying methods. A</w:t>
      </w:r>
      <w:r>
        <w:rPr>
          <w:rFonts w:ascii="Times New Roman" w:hAnsi="Times New Roman" w:cs="Times New Roman"/>
          <w:sz w:val="24"/>
          <w:szCs w:val="24"/>
        </w:rPr>
        <w:t>nnals of Agricultural Sciences,</w:t>
      </w:r>
    </w:p>
    <w:p w:rsidR="00CB7884" w:rsidRDefault="00AE5D45"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70B39">
        <w:rPr>
          <w:rFonts w:ascii="Times New Roman" w:hAnsi="Times New Roman" w:cs="Times New Roman"/>
          <w:sz w:val="24"/>
          <w:szCs w:val="24"/>
        </w:rPr>
        <w:t>57(2), 113-116.</w:t>
      </w:r>
    </w:p>
    <w:p w:rsidR="00AE5D45" w:rsidRDefault="00AE5D45" w:rsidP="00065ED7">
      <w:pPr>
        <w:spacing w:after="0" w:line="240" w:lineRule="auto"/>
        <w:jc w:val="both"/>
        <w:rPr>
          <w:rFonts w:ascii="Times New Roman" w:hAnsi="Times New Roman" w:cs="Times New Roman"/>
          <w:sz w:val="24"/>
          <w:szCs w:val="24"/>
        </w:rPr>
      </w:pPr>
    </w:p>
    <w:p w:rsidR="00AE5D45" w:rsidRDefault="00D70B39"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Harborne, J. B. (2006). Metode fitokimia: Penuntun cara modern menganalisis tumbuhan</w:t>
      </w:r>
    </w:p>
    <w:p w:rsidR="00CB7884" w:rsidRDefault="00AE5D45"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70B39">
        <w:rPr>
          <w:rFonts w:ascii="Times New Roman" w:hAnsi="Times New Roman" w:cs="Times New Roman"/>
          <w:sz w:val="24"/>
          <w:szCs w:val="24"/>
        </w:rPr>
        <w:t>(2nd ed.). Penerbit ITB.</w:t>
      </w:r>
    </w:p>
    <w:p w:rsidR="00AE5D45" w:rsidRDefault="00AE5D45" w:rsidP="00065ED7">
      <w:pPr>
        <w:spacing w:after="0" w:line="240" w:lineRule="auto"/>
        <w:jc w:val="both"/>
        <w:rPr>
          <w:rFonts w:ascii="Times New Roman" w:hAnsi="Times New Roman" w:cs="Times New Roman"/>
          <w:sz w:val="24"/>
          <w:szCs w:val="24"/>
        </w:rPr>
      </w:pPr>
    </w:p>
    <w:p w:rsidR="00AE5D45" w:rsidRDefault="00D70B39"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Hasim, S. F., Ayunda, R. D., &amp; Faridah, D. N. (2015).</w:t>
      </w:r>
      <w:r w:rsidR="00AE5D45">
        <w:rPr>
          <w:rFonts w:ascii="Times New Roman" w:hAnsi="Times New Roman" w:cs="Times New Roman"/>
          <w:sz w:val="24"/>
          <w:szCs w:val="24"/>
        </w:rPr>
        <w:t xml:space="preserve"> Potential of lemongrass leaves</w:t>
      </w:r>
    </w:p>
    <w:p w:rsidR="00AE5D45" w:rsidRDefault="00AE5D45"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70B39">
        <w:rPr>
          <w:rFonts w:ascii="Times New Roman" w:hAnsi="Times New Roman" w:cs="Times New Roman"/>
          <w:sz w:val="24"/>
          <w:szCs w:val="24"/>
        </w:rPr>
        <w:t>extract (Cymbopogon citratus) as prevention for oil oxidation. Journ</w:t>
      </w:r>
      <w:r>
        <w:rPr>
          <w:rFonts w:ascii="Times New Roman" w:hAnsi="Times New Roman" w:cs="Times New Roman"/>
          <w:sz w:val="24"/>
          <w:szCs w:val="24"/>
        </w:rPr>
        <w:t>al of Chemical</w:t>
      </w:r>
    </w:p>
    <w:p w:rsidR="00CB7884" w:rsidRDefault="00AE5D45"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70B39">
        <w:rPr>
          <w:rFonts w:ascii="Times New Roman" w:hAnsi="Times New Roman" w:cs="Times New Roman"/>
          <w:sz w:val="24"/>
          <w:szCs w:val="24"/>
        </w:rPr>
        <w:t>and Pharmaceutical Research, 7(10), 55-60.</w:t>
      </w:r>
    </w:p>
    <w:p w:rsidR="00AE5D45" w:rsidRDefault="00AE5D45" w:rsidP="00065ED7">
      <w:pPr>
        <w:spacing w:after="0" w:line="240" w:lineRule="auto"/>
        <w:jc w:val="both"/>
        <w:rPr>
          <w:rFonts w:ascii="Times New Roman" w:hAnsi="Times New Roman" w:cs="Times New Roman"/>
          <w:sz w:val="24"/>
          <w:szCs w:val="24"/>
        </w:rPr>
      </w:pPr>
    </w:p>
    <w:p w:rsidR="00AE5D45" w:rsidRDefault="00D70B39"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Hussein, R. A., El-Anssary, A. A., Hussein, R. A., &amp; E</w:t>
      </w:r>
      <w:r w:rsidR="00AE5D45">
        <w:rPr>
          <w:rFonts w:ascii="Times New Roman" w:hAnsi="Times New Roman" w:cs="Times New Roman"/>
          <w:sz w:val="24"/>
          <w:szCs w:val="24"/>
        </w:rPr>
        <w:t>l-Anssary, A. A. (2018). Plants</w:t>
      </w:r>
    </w:p>
    <w:p w:rsidR="00AE5D45" w:rsidRDefault="00AE5D45"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70B39">
        <w:rPr>
          <w:rFonts w:ascii="Times New Roman" w:hAnsi="Times New Roman" w:cs="Times New Roman"/>
          <w:sz w:val="24"/>
          <w:szCs w:val="24"/>
        </w:rPr>
        <w:t>Secondary Metabolites: The Key Drivers of the Pharm</w:t>
      </w:r>
      <w:r>
        <w:rPr>
          <w:rFonts w:ascii="Times New Roman" w:hAnsi="Times New Roman" w:cs="Times New Roman"/>
          <w:sz w:val="24"/>
          <w:szCs w:val="24"/>
        </w:rPr>
        <w:t>acological Actions of Medicinal</w:t>
      </w:r>
    </w:p>
    <w:p w:rsidR="00AE5D45" w:rsidRDefault="00AE5D45"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70B39">
        <w:rPr>
          <w:rFonts w:ascii="Times New Roman" w:hAnsi="Times New Roman" w:cs="Times New Roman"/>
          <w:sz w:val="24"/>
          <w:szCs w:val="24"/>
        </w:rPr>
        <w:t xml:space="preserve">Plants. In Herbal Medicine. Intech Open. </w:t>
      </w:r>
      <w:hyperlink r:id="rId14" w:history="1">
        <w:r w:rsidRPr="00CD139F">
          <w:rPr>
            <w:rStyle w:val="Hyperlink"/>
            <w:rFonts w:ascii="Times New Roman" w:hAnsi="Times New Roman" w:cs="Times New Roman"/>
            <w:sz w:val="24"/>
            <w:szCs w:val="24"/>
          </w:rPr>
          <w:t>https://doi.org/10.5772/intechopen.76139</w:t>
        </w:r>
      </w:hyperlink>
      <w:r w:rsidR="00D70B39">
        <w:rPr>
          <w:rFonts w:ascii="Times New Roman" w:hAnsi="Times New Roman" w:cs="Times New Roman"/>
          <w:sz w:val="24"/>
          <w:szCs w:val="24"/>
        </w:rPr>
        <w:t>.</w:t>
      </w:r>
    </w:p>
    <w:p w:rsidR="00AE5D45" w:rsidRDefault="00AE5D45"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AE5D45" w:rsidRDefault="00D70B39"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Ito, N., Nagai, T., Oikawa, T., Yamada, H., &amp; Hanawa,</w:t>
      </w:r>
      <w:r w:rsidR="00AE5D45">
        <w:rPr>
          <w:rFonts w:ascii="Times New Roman" w:hAnsi="Times New Roman" w:cs="Times New Roman"/>
          <w:sz w:val="24"/>
          <w:szCs w:val="24"/>
        </w:rPr>
        <w:t xml:space="preserve"> T. (2011). Antidepressant-like</w:t>
      </w:r>
    </w:p>
    <w:p w:rsidR="00AE5D45" w:rsidRDefault="00AE5D45"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70B39">
        <w:rPr>
          <w:rFonts w:ascii="Times New Roman" w:hAnsi="Times New Roman" w:cs="Times New Roman"/>
          <w:sz w:val="24"/>
          <w:szCs w:val="24"/>
        </w:rPr>
        <w:t>effect of l-perillaldehyde in stress-induced dep</w:t>
      </w:r>
      <w:r>
        <w:rPr>
          <w:rFonts w:ascii="Times New Roman" w:hAnsi="Times New Roman" w:cs="Times New Roman"/>
          <w:sz w:val="24"/>
          <w:szCs w:val="24"/>
        </w:rPr>
        <w:t>ression-like model mice through</w:t>
      </w:r>
    </w:p>
    <w:p w:rsidR="00AE5D45" w:rsidRDefault="00AE5D45"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70B39">
        <w:rPr>
          <w:rFonts w:ascii="Times New Roman" w:hAnsi="Times New Roman" w:cs="Times New Roman"/>
          <w:sz w:val="24"/>
          <w:szCs w:val="24"/>
        </w:rPr>
        <w:t>regulation of the olfactory nervous system. E</w:t>
      </w:r>
      <w:r>
        <w:rPr>
          <w:rFonts w:ascii="Times New Roman" w:hAnsi="Times New Roman" w:cs="Times New Roman"/>
          <w:sz w:val="24"/>
          <w:szCs w:val="24"/>
        </w:rPr>
        <w:t>vidence-Based Complementary and</w:t>
      </w:r>
    </w:p>
    <w:p w:rsidR="00CB7884" w:rsidRDefault="00AE5D45"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70B39">
        <w:rPr>
          <w:rFonts w:ascii="Times New Roman" w:hAnsi="Times New Roman" w:cs="Times New Roman"/>
          <w:sz w:val="24"/>
          <w:szCs w:val="24"/>
        </w:rPr>
        <w:t xml:space="preserve">Alternative Medicine, 2011, 512697. </w:t>
      </w:r>
    </w:p>
    <w:p w:rsidR="00AE5D45" w:rsidRDefault="00AE5D45" w:rsidP="00065ED7">
      <w:pPr>
        <w:spacing w:after="0" w:line="240" w:lineRule="auto"/>
        <w:jc w:val="both"/>
        <w:rPr>
          <w:rFonts w:ascii="Times New Roman" w:hAnsi="Times New Roman" w:cs="Times New Roman"/>
          <w:sz w:val="24"/>
          <w:szCs w:val="24"/>
        </w:rPr>
      </w:pPr>
    </w:p>
    <w:p w:rsidR="00AE5D45" w:rsidRDefault="00D70B39"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Jaswir, I., &amp; Monsur, H. A. (2011). Anti-inflammatory c</w:t>
      </w:r>
      <w:r w:rsidR="00AE5D45">
        <w:rPr>
          <w:rFonts w:ascii="Times New Roman" w:hAnsi="Times New Roman" w:cs="Times New Roman"/>
          <w:sz w:val="24"/>
          <w:szCs w:val="24"/>
        </w:rPr>
        <w:t>ompounds of macro algae origin:</w:t>
      </w:r>
    </w:p>
    <w:p w:rsidR="00AE5D45" w:rsidRDefault="00AE5D45"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70B39">
        <w:rPr>
          <w:rFonts w:ascii="Times New Roman" w:hAnsi="Times New Roman" w:cs="Times New Roman"/>
          <w:sz w:val="24"/>
          <w:szCs w:val="24"/>
        </w:rPr>
        <w:t>A review. Journal of Medicinal Plants Research, 5(33), 7146-7154.</w:t>
      </w:r>
    </w:p>
    <w:p w:rsidR="00AE5D45" w:rsidRDefault="00AE5D45"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AE5D45" w:rsidRDefault="00D70B39"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Joy, P. P., Skaria, B. P., &amp; Mathew, S. (2006). Lemongra</w:t>
      </w:r>
      <w:r w:rsidR="00AE5D45">
        <w:rPr>
          <w:rFonts w:ascii="Times New Roman" w:hAnsi="Times New Roman" w:cs="Times New Roman"/>
          <w:sz w:val="24"/>
          <w:szCs w:val="24"/>
        </w:rPr>
        <w:t>ss. Indian Journal of Arecanut,</w:t>
      </w:r>
    </w:p>
    <w:p w:rsidR="00AE5D45" w:rsidRDefault="00AE5D45"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70B39">
        <w:rPr>
          <w:rFonts w:ascii="Times New Roman" w:hAnsi="Times New Roman" w:cs="Times New Roman"/>
          <w:sz w:val="24"/>
          <w:szCs w:val="24"/>
        </w:rPr>
        <w:t>Spices and Medicinal Plants, 8(2), 55-64.</w:t>
      </w:r>
    </w:p>
    <w:p w:rsidR="00AE5D45" w:rsidRDefault="00AE5D45"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AE5D45" w:rsidRDefault="00D70B39"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Kassahun, T., Girma, B., Joshi, R. K., Sisay, B., Tes</w:t>
      </w:r>
      <w:r w:rsidR="00AE5D45">
        <w:rPr>
          <w:rFonts w:ascii="Times New Roman" w:hAnsi="Times New Roman" w:cs="Times New Roman"/>
          <w:sz w:val="24"/>
          <w:szCs w:val="24"/>
        </w:rPr>
        <w:t>faye, K., Taye, S., Tesema, S.,</w:t>
      </w:r>
    </w:p>
    <w:p w:rsidR="00AE5D45" w:rsidRDefault="00AE5D45"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70B39">
        <w:rPr>
          <w:rFonts w:ascii="Times New Roman" w:hAnsi="Times New Roman" w:cs="Times New Roman"/>
          <w:sz w:val="24"/>
          <w:szCs w:val="24"/>
        </w:rPr>
        <w:t>Abera, T., &amp; Teka, F. (2020). Ethnobotany, traditional use, phytoch</w:t>
      </w:r>
      <w:r>
        <w:rPr>
          <w:rFonts w:ascii="Times New Roman" w:hAnsi="Times New Roman" w:cs="Times New Roman"/>
          <w:sz w:val="24"/>
          <w:szCs w:val="24"/>
        </w:rPr>
        <w:t>emistry and</w:t>
      </w:r>
    </w:p>
    <w:p w:rsidR="00AE5D45" w:rsidRDefault="00AE5D45"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70B39">
        <w:rPr>
          <w:rFonts w:ascii="Times New Roman" w:hAnsi="Times New Roman" w:cs="Times New Roman"/>
          <w:sz w:val="24"/>
          <w:szCs w:val="24"/>
        </w:rPr>
        <w:t>pharmacology of Cymbopogon citratus. International</w:t>
      </w:r>
      <w:r>
        <w:rPr>
          <w:rFonts w:ascii="Times New Roman" w:hAnsi="Times New Roman" w:cs="Times New Roman"/>
          <w:sz w:val="24"/>
          <w:szCs w:val="24"/>
        </w:rPr>
        <w:t xml:space="preserve"> Journal of Herbal Medicine, 8,</w:t>
      </w:r>
    </w:p>
    <w:p w:rsidR="00CB7884" w:rsidRDefault="00AE5D45"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70B39">
        <w:rPr>
          <w:rFonts w:ascii="Times New Roman" w:hAnsi="Times New Roman" w:cs="Times New Roman"/>
          <w:sz w:val="24"/>
          <w:szCs w:val="24"/>
        </w:rPr>
        <w:t>80-87.</w:t>
      </w:r>
    </w:p>
    <w:p w:rsidR="00AE5D45" w:rsidRDefault="00AE5D45" w:rsidP="00065ED7">
      <w:pPr>
        <w:spacing w:after="0" w:line="240" w:lineRule="auto"/>
        <w:jc w:val="both"/>
        <w:rPr>
          <w:rFonts w:ascii="Times New Roman" w:hAnsi="Times New Roman" w:cs="Times New Roman"/>
          <w:sz w:val="24"/>
          <w:szCs w:val="24"/>
        </w:rPr>
      </w:pPr>
    </w:p>
    <w:p w:rsidR="00AE5D45" w:rsidRDefault="00D70B39"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Khan, A., Qureshi, R. A., Ullah, F., Gilani, S. A., Nosheen, </w:t>
      </w:r>
      <w:r w:rsidR="00AE5D45">
        <w:rPr>
          <w:rFonts w:ascii="Times New Roman" w:hAnsi="Times New Roman" w:cs="Times New Roman"/>
          <w:sz w:val="24"/>
          <w:szCs w:val="24"/>
        </w:rPr>
        <w:t>A., Sahreen, S., et al. (2012).</w:t>
      </w:r>
    </w:p>
    <w:p w:rsidR="00AE5D45" w:rsidRDefault="00AE5D45"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70B39">
        <w:rPr>
          <w:rFonts w:ascii="Times New Roman" w:hAnsi="Times New Roman" w:cs="Times New Roman"/>
          <w:sz w:val="24"/>
          <w:szCs w:val="24"/>
        </w:rPr>
        <w:t>Phytochemical analysis of selected medicinal plants of Margall</w:t>
      </w:r>
      <w:r>
        <w:rPr>
          <w:rFonts w:ascii="Times New Roman" w:hAnsi="Times New Roman" w:cs="Times New Roman"/>
          <w:sz w:val="24"/>
          <w:szCs w:val="24"/>
        </w:rPr>
        <w:t>a Hills and</w:t>
      </w:r>
    </w:p>
    <w:p w:rsidR="00CB7884" w:rsidRDefault="00AE5D45"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70B39">
        <w:rPr>
          <w:rFonts w:ascii="Times New Roman" w:hAnsi="Times New Roman" w:cs="Times New Roman"/>
          <w:sz w:val="24"/>
          <w:szCs w:val="24"/>
        </w:rPr>
        <w:t>surroundings. Academic Journal of Plant Sciences, 5(3), 562–565.</w:t>
      </w:r>
    </w:p>
    <w:p w:rsidR="00AE5D45" w:rsidRDefault="00AE5D45" w:rsidP="00065ED7">
      <w:pPr>
        <w:spacing w:after="0" w:line="240" w:lineRule="auto"/>
        <w:jc w:val="both"/>
        <w:rPr>
          <w:rFonts w:ascii="Times New Roman" w:hAnsi="Times New Roman" w:cs="Times New Roman"/>
          <w:sz w:val="24"/>
          <w:szCs w:val="24"/>
        </w:rPr>
      </w:pPr>
    </w:p>
    <w:p w:rsidR="00AE5D45" w:rsidRDefault="00D70B39"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Kiani, H. S., Ali, A., Zahra, S., Hassan, Z. U., Kubra, </w:t>
      </w:r>
      <w:r w:rsidR="00AE5D45">
        <w:rPr>
          <w:rFonts w:ascii="Times New Roman" w:hAnsi="Times New Roman" w:cs="Times New Roman"/>
          <w:sz w:val="24"/>
          <w:szCs w:val="24"/>
        </w:rPr>
        <w:t>K. T., Azam, M., &amp; Zahid, H. F.</w:t>
      </w:r>
    </w:p>
    <w:p w:rsidR="00AE5D45" w:rsidRDefault="00AE5D45"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70B39">
        <w:rPr>
          <w:rFonts w:ascii="Times New Roman" w:hAnsi="Times New Roman" w:cs="Times New Roman"/>
          <w:sz w:val="24"/>
          <w:szCs w:val="24"/>
        </w:rPr>
        <w:t>(2022). Phytochemical composition and pharmaco</w:t>
      </w:r>
      <w:r>
        <w:rPr>
          <w:rFonts w:ascii="Times New Roman" w:hAnsi="Times New Roman" w:cs="Times New Roman"/>
          <w:sz w:val="24"/>
          <w:szCs w:val="24"/>
        </w:rPr>
        <w:t>logical potential of lemongrass</w:t>
      </w:r>
    </w:p>
    <w:p w:rsidR="00AE5D45" w:rsidRDefault="00AE5D45"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70B39">
        <w:rPr>
          <w:rFonts w:ascii="Times New Roman" w:hAnsi="Times New Roman" w:cs="Times New Roman"/>
          <w:sz w:val="24"/>
          <w:szCs w:val="24"/>
        </w:rPr>
        <w:t>(Cymbopogon) and impact on gut microbio</w:t>
      </w:r>
      <w:r>
        <w:rPr>
          <w:rFonts w:ascii="Times New Roman" w:hAnsi="Times New Roman" w:cs="Times New Roman"/>
          <w:sz w:val="24"/>
          <w:szCs w:val="24"/>
        </w:rPr>
        <w:t>ta. AppliedChem, 2(4), 229–246.</w:t>
      </w:r>
    </w:p>
    <w:p w:rsidR="00AE5D45" w:rsidRDefault="00AE5D45"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hyperlink r:id="rId15" w:history="1">
        <w:r w:rsidRPr="00CD139F">
          <w:rPr>
            <w:rStyle w:val="Hyperlink"/>
            <w:rFonts w:ascii="Times New Roman" w:hAnsi="Times New Roman" w:cs="Times New Roman"/>
            <w:sz w:val="24"/>
            <w:szCs w:val="24"/>
          </w:rPr>
          <w:t>https://doi.org/10.3390/appliedchem2040016</w:t>
        </w:r>
      </w:hyperlink>
      <w:r w:rsidR="00D70B39">
        <w:rPr>
          <w:rFonts w:ascii="Times New Roman" w:hAnsi="Times New Roman" w:cs="Times New Roman"/>
          <w:sz w:val="24"/>
          <w:szCs w:val="24"/>
        </w:rPr>
        <w:t>.</w:t>
      </w:r>
    </w:p>
    <w:p w:rsidR="00AE5D45" w:rsidRDefault="00AE5D45" w:rsidP="00065ED7">
      <w:pPr>
        <w:spacing w:after="0" w:line="240" w:lineRule="auto"/>
        <w:jc w:val="both"/>
        <w:rPr>
          <w:rFonts w:ascii="Times New Roman" w:hAnsi="Times New Roman" w:cs="Times New Roman"/>
          <w:sz w:val="24"/>
          <w:szCs w:val="24"/>
        </w:rPr>
      </w:pPr>
    </w:p>
    <w:p w:rsidR="00AE5D45" w:rsidRDefault="00AE5D45" w:rsidP="00065ED7">
      <w:pPr>
        <w:spacing w:after="0" w:line="240" w:lineRule="auto"/>
        <w:jc w:val="both"/>
        <w:rPr>
          <w:rFonts w:ascii="Times New Roman" w:hAnsi="Times New Roman" w:cs="Times New Roman"/>
          <w:sz w:val="24"/>
          <w:szCs w:val="24"/>
        </w:rPr>
      </w:pPr>
    </w:p>
    <w:p w:rsidR="00AE5D45" w:rsidRDefault="00D70B39"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Kigigha, L., Uhunmwangho, E. J., &amp; Izah, S. (201</w:t>
      </w:r>
      <w:r w:rsidR="00AE5D45">
        <w:rPr>
          <w:rFonts w:ascii="Times New Roman" w:hAnsi="Times New Roman" w:cs="Times New Roman"/>
          <w:sz w:val="24"/>
          <w:szCs w:val="24"/>
        </w:rPr>
        <w:t>8). Assessment of Hot Water and</w:t>
      </w:r>
    </w:p>
    <w:p w:rsidR="00AE5D45" w:rsidRDefault="00AE5D45"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70B39">
        <w:rPr>
          <w:rFonts w:ascii="Times New Roman" w:hAnsi="Times New Roman" w:cs="Times New Roman"/>
          <w:sz w:val="24"/>
          <w:szCs w:val="24"/>
        </w:rPr>
        <w:t>Ethanolic Leaf Extracts of Cymbopogon Citrates Stapf (Lemon Grass) against</w:t>
      </w:r>
      <w:r>
        <w:rPr>
          <w:rFonts w:ascii="Times New Roman" w:hAnsi="Times New Roman" w:cs="Times New Roman"/>
          <w:sz w:val="24"/>
          <w:szCs w:val="24"/>
        </w:rPr>
        <w:t xml:space="preserve"> Selected</w:t>
      </w:r>
    </w:p>
    <w:p w:rsidR="00AE5D45" w:rsidRDefault="00AE5D45"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70B39">
        <w:rPr>
          <w:rFonts w:ascii="Times New Roman" w:hAnsi="Times New Roman" w:cs="Times New Roman"/>
          <w:sz w:val="24"/>
          <w:szCs w:val="24"/>
        </w:rPr>
        <w:t>Bacteria Pathogens. Annals of Microbiology a</w:t>
      </w:r>
      <w:r>
        <w:rPr>
          <w:rFonts w:ascii="Times New Roman" w:hAnsi="Times New Roman" w:cs="Times New Roman"/>
          <w:sz w:val="24"/>
          <w:szCs w:val="24"/>
        </w:rPr>
        <w:t>nd Infectious Diseases, 1, 4–8.</w:t>
      </w:r>
    </w:p>
    <w:p w:rsidR="00CB7884" w:rsidRDefault="00AE5D45"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70B39">
        <w:rPr>
          <w:rFonts w:ascii="Times New Roman" w:hAnsi="Times New Roman" w:cs="Times New Roman"/>
          <w:sz w:val="24"/>
          <w:szCs w:val="24"/>
        </w:rPr>
        <w:t>https://doi.org/10.22259/2637-5346.0103002.</w:t>
      </w:r>
    </w:p>
    <w:p w:rsidR="00AE5D45" w:rsidRDefault="00AE5D45" w:rsidP="00065ED7">
      <w:pPr>
        <w:spacing w:after="0" w:line="240" w:lineRule="auto"/>
        <w:jc w:val="both"/>
        <w:rPr>
          <w:rFonts w:ascii="Times New Roman" w:hAnsi="Times New Roman" w:cs="Times New Roman"/>
          <w:sz w:val="24"/>
          <w:szCs w:val="24"/>
        </w:rPr>
      </w:pPr>
    </w:p>
    <w:p w:rsidR="00AE5D45" w:rsidRDefault="00D70B39"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Komal. (2020). Lemongrass: Its uses, medicinal properties </w:t>
      </w:r>
      <w:r w:rsidR="00AE5D45">
        <w:rPr>
          <w:rFonts w:ascii="Times New Roman" w:hAnsi="Times New Roman" w:cs="Times New Roman"/>
          <w:sz w:val="24"/>
          <w:szCs w:val="24"/>
        </w:rPr>
        <w:t>and industrial properties. Just</w:t>
      </w:r>
    </w:p>
    <w:p w:rsidR="00CB7884" w:rsidRDefault="00AE5D45"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70B39">
        <w:rPr>
          <w:rFonts w:ascii="Times New Roman" w:hAnsi="Times New Roman" w:cs="Times New Roman"/>
          <w:sz w:val="24"/>
          <w:szCs w:val="24"/>
        </w:rPr>
        <w:t>Agriculture, 1(3), November 2020. https://www.justagriculture.in.</w:t>
      </w:r>
    </w:p>
    <w:p w:rsidR="00AE5D45" w:rsidRDefault="00AE5D45" w:rsidP="00065ED7">
      <w:pPr>
        <w:spacing w:after="0" w:line="240" w:lineRule="auto"/>
        <w:jc w:val="both"/>
        <w:rPr>
          <w:rFonts w:ascii="Times New Roman" w:hAnsi="Times New Roman" w:cs="Times New Roman"/>
          <w:sz w:val="24"/>
          <w:szCs w:val="24"/>
        </w:rPr>
      </w:pPr>
    </w:p>
    <w:p w:rsidR="00AE5D45" w:rsidRDefault="00D70B39"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Kumoro, A. C., Wardhani, D. H., Retnowati, D. S., &amp; Har</w:t>
      </w:r>
      <w:r w:rsidR="00AE5D45">
        <w:rPr>
          <w:rFonts w:ascii="Times New Roman" w:hAnsi="Times New Roman" w:cs="Times New Roman"/>
          <w:sz w:val="24"/>
          <w:szCs w:val="24"/>
        </w:rPr>
        <w:t>yani, K. (2021). A brief review</w:t>
      </w:r>
    </w:p>
    <w:p w:rsidR="00AE5D45" w:rsidRDefault="00AE5D45"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70B39">
        <w:rPr>
          <w:rFonts w:ascii="Times New Roman" w:hAnsi="Times New Roman" w:cs="Times New Roman"/>
          <w:sz w:val="24"/>
          <w:szCs w:val="24"/>
        </w:rPr>
        <w:t>on the characteristics, extraction and potential industrial a</w:t>
      </w:r>
      <w:r>
        <w:rPr>
          <w:rFonts w:ascii="Times New Roman" w:hAnsi="Times New Roman" w:cs="Times New Roman"/>
          <w:sz w:val="24"/>
          <w:szCs w:val="24"/>
        </w:rPr>
        <w:t>pplications of citronella grass</w:t>
      </w:r>
    </w:p>
    <w:p w:rsidR="00AE5D45" w:rsidRDefault="00AE5D45"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70B39">
        <w:rPr>
          <w:rFonts w:ascii="Times New Roman" w:hAnsi="Times New Roman" w:cs="Times New Roman"/>
          <w:sz w:val="24"/>
          <w:szCs w:val="24"/>
        </w:rPr>
        <w:t>(Cymbopogon nardus) and lemongrass (Cymbopogon</w:t>
      </w:r>
      <w:r>
        <w:rPr>
          <w:rFonts w:ascii="Times New Roman" w:hAnsi="Times New Roman" w:cs="Times New Roman"/>
          <w:sz w:val="24"/>
          <w:szCs w:val="24"/>
        </w:rPr>
        <w:t xml:space="preserve"> citratus) essential oils. IOP</w:t>
      </w:r>
    </w:p>
    <w:p w:rsidR="00CB7884" w:rsidRDefault="00AE5D45"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70B39">
        <w:rPr>
          <w:rFonts w:ascii="Times New Roman" w:hAnsi="Times New Roman" w:cs="Times New Roman"/>
          <w:sz w:val="24"/>
          <w:szCs w:val="24"/>
        </w:rPr>
        <w:t>Conference Series: Materials Science and Engineering, 1053, 012118.</w:t>
      </w:r>
    </w:p>
    <w:p w:rsidR="00AE5D45" w:rsidRDefault="00AE5D45" w:rsidP="00065ED7">
      <w:pPr>
        <w:spacing w:after="0" w:line="240" w:lineRule="auto"/>
        <w:jc w:val="both"/>
        <w:rPr>
          <w:rFonts w:ascii="Times New Roman" w:hAnsi="Times New Roman" w:cs="Times New Roman"/>
          <w:sz w:val="24"/>
          <w:szCs w:val="24"/>
        </w:rPr>
      </w:pPr>
    </w:p>
    <w:p w:rsidR="00AE5D45" w:rsidRDefault="00D70B39"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Lawrence, R., Lawrence, K., Srivastava, R., &amp; Gupta, D. </w:t>
      </w:r>
      <w:r w:rsidR="00AE5D45">
        <w:rPr>
          <w:rFonts w:ascii="Times New Roman" w:hAnsi="Times New Roman" w:cs="Times New Roman"/>
          <w:sz w:val="24"/>
          <w:szCs w:val="24"/>
        </w:rPr>
        <w:t>(2015). Antioxidant activity of</w:t>
      </w:r>
    </w:p>
    <w:p w:rsidR="00AE5D45" w:rsidRDefault="00AE5D45"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70B39">
        <w:rPr>
          <w:rFonts w:ascii="Times New Roman" w:hAnsi="Times New Roman" w:cs="Times New Roman"/>
          <w:sz w:val="24"/>
          <w:szCs w:val="24"/>
        </w:rPr>
        <w:t>lemon grass essential oil (Cymbopogon citratus) grown in North Indian</w:t>
      </w:r>
      <w:r>
        <w:rPr>
          <w:rFonts w:ascii="Times New Roman" w:hAnsi="Times New Roman" w:cs="Times New Roman"/>
          <w:sz w:val="24"/>
          <w:szCs w:val="24"/>
        </w:rPr>
        <w:t xml:space="preserve"> plains. The</w:t>
      </w:r>
    </w:p>
    <w:p w:rsidR="00CB7884" w:rsidRDefault="00AE5D45"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70B39">
        <w:rPr>
          <w:rFonts w:ascii="Times New Roman" w:hAnsi="Times New Roman" w:cs="Times New Roman"/>
          <w:sz w:val="24"/>
          <w:szCs w:val="24"/>
        </w:rPr>
        <w:t xml:space="preserve">Scientific Temper, 4, 23–29. </w:t>
      </w:r>
    </w:p>
    <w:p w:rsidR="00AE5D45" w:rsidRDefault="00AE5D45" w:rsidP="00065ED7">
      <w:pPr>
        <w:spacing w:after="0" w:line="240" w:lineRule="auto"/>
        <w:jc w:val="both"/>
        <w:rPr>
          <w:rFonts w:ascii="Times New Roman" w:hAnsi="Times New Roman" w:cs="Times New Roman"/>
          <w:sz w:val="24"/>
          <w:szCs w:val="24"/>
        </w:rPr>
      </w:pPr>
    </w:p>
    <w:p w:rsidR="00AE5D45" w:rsidRDefault="00D70B39"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Machraoui, M., Kthiri, Z., Ben Jabeur, M., &amp; Hamada</w:t>
      </w:r>
      <w:r w:rsidR="00AE5D45">
        <w:rPr>
          <w:rFonts w:ascii="Times New Roman" w:hAnsi="Times New Roman" w:cs="Times New Roman"/>
          <w:sz w:val="24"/>
          <w:szCs w:val="24"/>
        </w:rPr>
        <w:t>, W. (2018). Ethnobotanical and</w:t>
      </w:r>
    </w:p>
    <w:p w:rsidR="00AE5D45" w:rsidRDefault="00AE5D45"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70B39">
        <w:rPr>
          <w:rFonts w:ascii="Times New Roman" w:hAnsi="Times New Roman" w:cs="Times New Roman"/>
          <w:sz w:val="24"/>
          <w:szCs w:val="24"/>
        </w:rPr>
        <w:t>phytopharmacological notes on Cymbopogon citra</w:t>
      </w:r>
      <w:r>
        <w:rPr>
          <w:rFonts w:ascii="Times New Roman" w:hAnsi="Times New Roman" w:cs="Times New Roman"/>
          <w:sz w:val="24"/>
          <w:szCs w:val="24"/>
        </w:rPr>
        <w:t>tus (DC.) Stapf. Journal of New</w:t>
      </w:r>
    </w:p>
    <w:p w:rsidR="00CB7884" w:rsidRDefault="00AE5D45"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70B39">
        <w:rPr>
          <w:rFonts w:ascii="Times New Roman" w:hAnsi="Times New Roman" w:cs="Times New Roman"/>
          <w:sz w:val="24"/>
          <w:szCs w:val="24"/>
        </w:rPr>
        <w:t>Sciences, Agriculture and Biotechnology, 55, 3642–3652.</w:t>
      </w:r>
    </w:p>
    <w:p w:rsidR="00AE5D45" w:rsidRDefault="00AE5D45" w:rsidP="00065ED7">
      <w:pPr>
        <w:spacing w:after="0" w:line="240" w:lineRule="auto"/>
        <w:jc w:val="both"/>
        <w:rPr>
          <w:rFonts w:ascii="Times New Roman" w:hAnsi="Times New Roman" w:cs="Times New Roman"/>
          <w:sz w:val="24"/>
          <w:szCs w:val="24"/>
        </w:rPr>
      </w:pPr>
    </w:p>
    <w:p w:rsidR="00AE5D45" w:rsidRDefault="00D70B39"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Madi, Y. F., Meselhy, M. R., El-Kashoury, </w:t>
      </w:r>
      <w:r w:rsidR="00AE5D45">
        <w:rPr>
          <w:rFonts w:ascii="Times New Roman" w:hAnsi="Times New Roman" w:cs="Times New Roman"/>
          <w:sz w:val="24"/>
          <w:szCs w:val="24"/>
        </w:rPr>
        <w:t>E. A., &amp; Choucry, M. A. (2022).</w:t>
      </w:r>
    </w:p>
    <w:p w:rsidR="00AE5D45" w:rsidRDefault="00AE5D45"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70B39">
        <w:rPr>
          <w:rFonts w:ascii="Times New Roman" w:hAnsi="Times New Roman" w:cs="Times New Roman"/>
          <w:sz w:val="24"/>
          <w:szCs w:val="24"/>
        </w:rPr>
        <w:t xml:space="preserve">Morphological and anatomical characterization of </w:t>
      </w:r>
      <w:r>
        <w:rPr>
          <w:rFonts w:ascii="Times New Roman" w:hAnsi="Times New Roman" w:cs="Times New Roman"/>
          <w:sz w:val="24"/>
          <w:szCs w:val="24"/>
        </w:rPr>
        <w:t>Cymbopogon citratus (DC.) Stapf</w:t>
      </w:r>
    </w:p>
    <w:p w:rsidR="00CB7884" w:rsidRDefault="00AE5D45"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70B39">
        <w:rPr>
          <w:rFonts w:ascii="Times New Roman" w:hAnsi="Times New Roman" w:cs="Times New Roman"/>
          <w:sz w:val="24"/>
          <w:szCs w:val="24"/>
        </w:rPr>
        <w:t xml:space="preserve">cultivated in Egypt. Bulletin of Faculty of Pharmacy Cairo University, 60(1), Article 6. </w:t>
      </w:r>
    </w:p>
    <w:p w:rsidR="00AE5D45" w:rsidRDefault="00AE5D45" w:rsidP="00065ED7">
      <w:pPr>
        <w:spacing w:after="0" w:line="240" w:lineRule="auto"/>
        <w:jc w:val="both"/>
        <w:rPr>
          <w:rFonts w:ascii="Times New Roman" w:hAnsi="Times New Roman" w:cs="Times New Roman"/>
          <w:sz w:val="24"/>
          <w:szCs w:val="24"/>
        </w:rPr>
      </w:pPr>
    </w:p>
    <w:p w:rsidR="00AE5D45" w:rsidRDefault="00D70B39"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Magar, B. B., Rai, N., Shrestha, M. M., Shahi, I., &amp; Bha</w:t>
      </w:r>
      <w:r w:rsidR="00AE5D45">
        <w:rPr>
          <w:rFonts w:ascii="Times New Roman" w:hAnsi="Times New Roman" w:cs="Times New Roman"/>
          <w:sz w:val="24"/>
          <w:szCs w:val="24"/>
        </w:rPr>
        <w:t>tt, B. D. (2024). Phytochemical</w:t>
      </w:r>
    </w:p>
    <w:p w:rsidR="00AE5D45" w:rsidRDefault="00AE5D45"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70B39">
        <w:rPr>
          <w:rFonts w:ascii="Times New Roman" w:hAnsi="Times New Roman" w:cs="Times New Roman"/>
          <w:sz w:val="24"/>
          <w:szCs w:val="24"/>
        </w:rPr>
        <w:t>analysis and antibacterial activities of Cymbopo</w:t>
      </w:r>
      <w:r>
        <w:rPr>
          <w:rFonts w:ascii="Times New Roman" w:hAnsi="Times New Roman" w:cs="Times New Roman"/>
          <w:sz w:val="24"/>
          <w:szCs w:val="24"/>
        </w:rPr>
        <w:t>gon citratus from Banke, Nepal.</w:t>
      </w:r>
    </w:p>
    <w:p w:rsidR="00AE5D45" w:rsidRDefault="00AE5D45"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70B39">
        <w:rPr>
          <w:rFonts w:ascii="Times New Roman" w:hAnsi="Times New Roman" w:cs="Times New Roman"/>
          <w:sz w:val="24"/>
          <w:szCs w:val="24"/>
        </w:rPr>
        <w:t>Orchid Academia Siraha, 3(1).</w:t>
      </w:r>
    </w:p>
    <w:p w:rsidR="00AE5D45" w:rsidRDefault="00AE5D45" w:rsidP="00065ED7">
      <w:pPr>
        <w:spacing w:after="0" w:line="240" w:lineRule="auto"/>
        <w:jc w:val="both"/>
        <w:rPr>
          <w:rFonts w:ascii="Times New Roman" w:hAnsi="Times New Roman" w:cs="Times New Roman"/>
          <w:sz w:val="24"/>
          <w:szCs w:val="24"/>
        </w:rPr>
      </w:pPr>
    </w:p>
    <w:p w:rsidR="00AE5D45" w:rsidRDefault="00D70B39"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Magotra, A., Singh, A. P., &amp; Singh, A. P. (2021). A review on pha</w:t>
      </w:r>
      <w:r w:rsidR="00AE5D45">
        <w:rPr>
          <w:rFonts w:ascii="Times New Roman" w:hAnsi="Times New Roman" w:cs="Times New Roman"/>
          <w:sz w:val="24"/>
          <w:szCs w:val="24"/>
        </w:rPr>
        <w:t>rmacological activities</w:t>
      </w:r>
    </w:p>
    <w:p w:rsidR="00AE5D45" w:rsidRDefault="00AE5D45"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70B39">
        <w:rPr>
          <w:rFonts w:ascii="Times New Roman" w:hAnsi="Times New Roman" w:cs="Times New Roman"/>
          <w:sz w:val="24"/>
          <w:szCs w:val="24"/>
        </w:rPr>
        <w:t>of Cymbopogon citratus. International Journal of Ph</w:t>
      </w:r>
      <w:r>
        <w:rPr>
          <w:rFonts w:ascii="Times New Roman" w:hAnsi="Times New Roman" w:cs="Times New Roman"/>
          <w:sz w:val="24"/>
          <w:szCs w:val="24"/>
        </w:rPr>
        <w:t>armacy and Drug Analysis, 9(2),</w:t>
      </w:r>
    </w:p>
    <w:p w:rsidR="00CB7884" w:rsidRDefault="00AE5D45"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70B39">
        <w:rPr>
          <w:rFonts w:ascii="Times New Roman" w:hAnsi="Times New Roman" w:cs="Times New Roman"/>
          <w:sz w:val="24"/>
          <w:szCs w:val="24"/>
        </w:rPr>
        <w:t>151-157.</w:t>
      </w:r>
    </w:p>
    <w:p w:rsidR="00AE5D45" w:rsidRDefault="00AE5D45" w:rsidP="00065ED7">
      <w:pPr>
        <w:spacing w:after="0" w:line="240" w:lineRule="auto"/>
        <w:jc w:val="both"/>
        <w:rPr>
          <w:rFonts w:ascii="Times New Roman" w:hAnsi="Times New Roman" w:cs="Times New Roman"/>
          <w:sz w:val="24"/>
          <w:szCs w:val="24"/>
        </w:rPr>
      </w:pPr>
    </w:p>
    <w:p w:rsidR="00B11481" w:rsidRDefault="00D70B39"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Manvitha, K., &amp; Bidya, B. (2014). Review on pharmac</w:t>
      </w:r>
      <w:r w:rsidR="00B11481">
        <w:rPr>
          <w:rFonts w:ascii="Times New Roman" w:hAnsi="Times New Roman" w:cs="Times New Roman"/>
          <w:sz w:val="24"/>
          <w:szCs w:val="24"/>
        </w:rPr>
        <w:t>ological activity of Cymbopogon</w:t>
      </w:r>
    </w:p>
    <w:p w:rsidR="00CB7884" w:rsidRDefault="00B11481"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70B39">
        <w:rPr>
          <w:rFonts w:ascii="Times New Roman" w:hAnsi="Times New Roman" w:cs="Times New Roman"/>
          <w:sz w:val="24"/>
          <w:szCs w:val="24"/>
        </w:rPr>
        <w:t xml:space="preserve">citratus. International Journal of Herbal Medicine. </w:t>
      </w:r>
    </w:p>
    <w:p w:rsidR="00B11481" w:rsidRDefault="00B11481" w:rsidP="00065ED7">
      <w:pPr>
        <w:spacing w:after="0" w:line="240" w:lineRule="auto"/>
        <w:jc w:val="both"/>
        <w:rPr>
          <w:rFonts w:ascii="Times New Roman" w:hAnsi="Times New Roman" w:cs="Times New Roman"/>
          <w:sz w:val="24"/>
          <w:szCs w:val="24"/>
        </w:rPr>
      </w:pPr>
    </w:p>
    <w:p w:rsidR="00B11481" w:rsidRDefault="00D70B39"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Manzoor, F., Naz, N., Malik, S. A., Arshad, S., </w:t>
      </w:r>
      <w:r w:rsidR="00B11481">
        <w:rPr>
          <w:rFonts w:ascii="Times New Roman" w:hAnsi="Times New Roman" w:cs="Times New Roman"/>
          <w:sz w:val="24"/>
          <w:szCs w:val="24"/>
        </w:rPr>
        <w:t>&amp; Siddiqui, B. (2013). Chemical</w:t>
      </w:r>
    </w:p>
    <w:p w:rsidR="00B11481" w:rsidRDefault="00B11481"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70B39">
        <w:rPr>
          <w:rFonts w:ascii="Times New Roman" w:hAnsi="Times New Roman" w:cs="Times New Roman"/>
          <w:sz w:val="24"/>
          <w:szCs w:val="24"/>
        </w:rPr>
        <w:t>composition of essential oils derived from Euca</w:t>
      </w:r>
      <w:r>
        <w:rPr>
          <w:rFonts w:ascii="Times New Roman" w:hAnsi="Times New Roman" w:cs="Times New Roman"/>
          <w:sz w:val="24"/>
          <w:szCs w:val="24"/>
        </w:rPr>
        <w:t>lyptus and Lemongrass and their</w:t>
      </w:r>
    </w:p>
    <w:p w:rsidR="00B11481" w:rsidRDefault="00B11481"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70B39">
        <w:rPr>
          <w:rFonts w:ascii="Times New Roman" w:hAnsi="Times New Roman" w:cs="Times New Roman"/>
          <w:sz w:val="24"/>
          <w:szCs w:val="24"/>
        </w:rPr>
        <w:t>antitermitic activities against Microtermes mycopha</w:t>
      </w:r>
      <w:r>
        <w:rPr>
          <w:rFonts w:ascii="Times New Roman" w:hAnsi="Times New Roman" w:cs="Times New Roman"/>
          <w:sz w:val="24"/>
          <w:szCs w:val="24"/>
        </w:rPr>
        <w:t>gus (Desneux). Asian Journal of</w:t>
      </w:r>
    </w:p>
    <w:p w:rsidR="00CB7884" w:rsidRDefault="00B11481"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70B39">
        <w:rPr>
          <w:rFonts w:ascii="Times New Roman" w:hAnsi="Times New Roman" w:cs="Times New Roman"/>
          <w:sz w:val="24"/>
          <w:szCs w:val="24"/>
        </w:rPr>
        <w:t>Chemistry, 25(5), 2405.</w:t>
      </w:r>
    </w:p>
    <w:p w:rsidR="00217DA3" w:rsidRDefault="00217DA3" w:rsidP="00065ED7">
      <w:pPr>
        <w:spacing w:after="0" w:line="240" w:lineRule="auto"/>
        <w:jc w:val="both"/>
        <w:rPr>
          <w:rFonts w:ascii="Times New Roman" w:hAnsi="Times New Roman" w:cs="Times New Roman"/>
          <w:sz w:val="24"/>
          <w:szCs w:val="24"/>
        </w:rPr>
      </w:pPr>
    </w:p>
    <w:p w:rsidR="00217DA3" w:rsidRDefault="00D70B39"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Misra, A., Srivastava, A. K., &amp; Sharma, S. (2003). Influe</w:t>
      </w:r>
      <w:r w:rsidR="00217DA3">
        <w:rPr>
          <w:rFonts w:ascii="Times New Roman" w:hAnsi="Times New Roman" w:cs="Times New Roman"/>
          <w:sz w:val="24"/>
          <w:szCs w:val="24"/>
        </w:rPr>
        <w:t>nce of environmental factors on</w:t>
      </w:r>
    </w:p>
    <w:p w:rsidR="00CB7884" w:rsidRDefault="00217DA3"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70B39">
        <w:rPr>
          <w:rFonts w:ascii="Times New Roman" w:hAnsi="Times New Roman" w:cs="Times New Roman"/>
          <w:sz w:val="24"/>
          <w:szCs w:val="24"/>
        </w:rPr>
        <w:t xml:space="preserve">essential oil composition in lemongrass (Cymbopogon flexuosus). Biochemical </w:t>
      </w:r>
    </w:p>
    <w:p w:rsidR="00217DA3" w:rsidRDefault="00217DA3" w:rsidP="00065ED7">
      <w:pPr>
        <w:spacing w:after="0" w:line="240" w:lineRule="auto"/>
        <w:jc w:val="both"/>
        <w:rPr>
          <w:rFonts w:ascii="Times New Roman" w:hAnsi="Times New Roman" w:cs="Times New Roman"/>
          <w:sz w:val="24"/>
          <w:szCs w:val="24"/>
        </w:rPr>
      </w:pPr>
    </w:p>
    <w:p w:rsidR="00217DA3" w:rsidRDefault="00D70B39"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Mukarram M, Khan MMA, Zehra A, Petrik P, Kurjak</w:t>
      </w:r>
      <w:r w:rsidR="00217DA3">
        <w:rPr>
          <w:rFonts w:ascii="Times New Roman" w:hAnsi="Times New Roman" w:cs="Times New Roman"/>
          <w:sz w:val="24"/>
          <w:szCs w:val="24"/>
        </w:rPr>
        <w:t xml:space="preserve"> D. Suffer or Survive: Decoding</w:t>
      </w:r>
    </w:p>
    <w:p w:rsidR="00217DA3" w:rsidRDefault="00217DA3"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70B39">
        <w:rPr>
          <w:rFonts w:ascii="Times New Roman" w:hAnsi="Times New Roman" w:cs="Times New Roman"/>
          <w:sz w:val="24"/>
          <w:szCs w:val="24"/>
        </w:rPr>
        <w:t>Salt-Sensitivity of Lemongrass and Its Implication on Es</w:t>
      </w:r>
      <w:r>
        <w:rPr>
          <w:rFonts w:ascii="Times New Roman" w:hAnsi="Times New Roman" w:cs="Times New Roman"/>
          <w:sz w:val="24"/>
          <w:szCs w:val="24"/>
        </w:rPr>
        <w:t>sential Oil Productivity. Front</w:t>
      </w:r>
    </w:p>
    <w:p w:rsidR="00217DA3" w:rsidRDefault="00217DA3"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70B39">
        <w:rPr>
          <w:rFonts w:ascii="Times New Roman" w:hAnsi="Times New Roman" w:cs="Times New Roman"/>
          <w:sz w:val="24"/>
          <w:szCs w:val="24"/>
        </w:rPr>
        <w:t>Plant Sci. 2022 Jun 9;13:903954. doi: 10.3389/fp</w:t>
      </w:r>
      <w:r>
        <w:rPr>
          <w:rFonts w:ascii="Times New Roman" w:hAnsi="Times New Roman" w:cs="Times New Roman"/>
          <w:sz w:val="24"/>
          <w:szCs w:val="24"/>
        </w:rPr>
        <w:t>ls.2022.903954. PMID: 35783975;</w:t>
      </w:r>
    </w:p>
    <w:p w:rsidR="00CB7884" w:rsidRDefault="00217DA3"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70B39">
        <w:rPr>
          <w:rFonts w:ascii="Times New Roman" w:hAnsi="Times New Roman" w:cs="Times New Roman"/>
          <w:sz w:val="24"/>
          <w:szCs w:val="24"/>
        </w:rPr>
        <w:t>PMCID: PMC9245047.</w:t>
      </w:r>
    </w:p>
    <w:p w:rsidR="00217DA3" w:rsidRDefault="00217DA3" w:rsidP="00065ED7">
      <w:pPr>
        <w:spacing w:after="0" w:line="240" w:lineRule="auto"/>
        <w:jc w:val="both"/>
        <w:rPr>
          <w:rFonts w:ascii="Times New Roman" w:hAnsi="Times New Roman" w:cs="Times New Roman"/>
          <w:sz w:val="24"/>
          <w:szCs w:val="24"/>
        </w:rPr>
      </w:pPr>
    </w:p>
    <w:p w:rsidR="00217DA3" w:rsidRDefault="00D70B39"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Nambiar, V. S., &amp; Matela, H. (2012). Potential functions of lemon grass (C</w:t>
      </w:r>
      <w:r w:rsidR="00217DA3">
        <w:rPr>
          <w:rFonts w:ascii="Times New Roman" w:hAnsi="Times New Roman" w:cs="Times New Roman"/>
          <w:sz w:val="24"/>
          <w:szCs w:val="24"/>
        </w:rPr>
        <w:t>ymbopogon</w:t>
      </w:r>
    </w:p>
    <w:p w:rsidR="00217DA3" w:rsidRDefault="00217DA3"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70B39">
        <w:rPr>
          <w:rFonts w:ascii="Times New Roman" w:hAnsi="Times New Roman" w:cs="Times New Roman"/>
          <w:sz w:val="24"/>
          <w:szCs w:val="24"/>
        </w:rPr>
        <w:t>citratus) in health and disease. International Jou</w:t>
      </w:r>
      <w:r>
        <w:rPr>
          <w:rFonts w:ascii="Times New Roman" w:hAnsi="Times New Roman" w:cs="Times New Roman"/>
          <w:sz w:val="24"/>
          <w:szCs w:val="24"/>
        </w:rPr>
        <w:t>rnal of Pharmacy and Biological</w:t>
      </w:r>
    </w:p>
    <w:p w:rsidR="00CB7884" w:rsidRDefault="00217DA3"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70B39">
        <w:rPr>
          <w:rFonts w:ascii="Times New Roman" w:hAnsi="Times New Roman" w:cs="Times New Roman"/>
          <w:sz w:val="24"/>
          <w:szCs w:val="24"/>
        </w:rPr>
        <w:t>Archives, 3(4), 1035-1043.</w:t>
      </w:r>
    </w:p>
    <w:p w:rsidR="00217DA3" w:rsidRDefault="00217DA3" w:rsidP="00065ED7">
      <w:pPr>
        <w:spacing w:after="0" w:line="240" w:lineRule="auto"/>
        <w:jc w:val="both"/>
        <w:rPr>
          <w:rFonts w:ascii="Times New Roman" w:hAnsi="Times New Roman" w:cs="Times New Roman"/>
          <w:sz w:val="24"/>
          <w:szCs w:val="24"/>
        </w:rPr>
      </w:pPr>
    </w:p>
    <w:p w:rsidR="00217DA3" w:rsidRDefault="00D70B39"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Negrelle, R. R. B., &amp; Gomes, E. C. (2007). Cymbopogo</w:t>
      </w:r>
      <w:r w:rsidR="00217DA3">
        <w:rPr>
          <w:rFonts w:ascii="Times New Roman" w:hAnsi="Times New Roman" w:cs="Times New Roman"/>
          <w:sz w:val="24"/>
          <w:szCs w:val="24"/>
        </w:rPr>
        <w:t>n citratus (DC) Stapf: Chemical</w:t>
      </w:r>
    </w:p>
    <w:p w:rsidR="00217DA3" w:rsidRDefault="00217DA3"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70B39">
        <w:rPr>
          <w:rFonts w:ascii="Times New Roman" w:hAnsi="Times New Roman" w:cs="Times New Roman"/>
          <w:sz w:val="24"/>
          <w:szCs w:val="24"/>
        </w:rPr>
        <w:t>composition and biological activities. Revista Brasilei</w:t>
      </w:r>
      <w:r>
        <w:rPr>
          <w:rFonts w:ascii="Times New Roman" w:hAnsi="Times New Roman" w:cs="Times New Roman"/>
          <w:sz w:val="24"/>
          <w:szCs w:val="24"/>
        </w:rPr>
        <w:t>ra de Plantas Medicinais, 9, 80</w:t>
      </w:r>
    </w:p>
    <w:p w:rsidR="00CB7884" w:rsidRDefault="00217DA3"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70B39">
        <w:rPr>
          <w:rFonts w:ascii="Times New Roman" w:hAnsi="Times New Roman" w:cs="Times New Roman"/>
          <w:sz w:val="24"/>
          <w:szCs w:val="24"/>
        </w:rPr>
        <w:t>92.</w:t>
      </w:r>
    </w:p>
    <w:p w:rsidR="00BE721A" w:rsidRDefault="00BE721A" w:rsidP="00065ED7">
      <w:pPr>
        <w:spacing w:after="0" w:line="240" w:lineRule="auto"/>
        <w:jc w:val="both"/>
        <w:rPr>
          <w:rFonts w:ascii="Times New Roman" w:hAnsi="Times New Roman" w:cs="Times New Roman"/>
          <w:sz w:val="24"/>
          <w:szCs w:val="24"/>
        </w:rPr>
      </w:pPr>
    </w:p>
    <w:p w:rsidR="00BE721A" w:rsidRDefault="00D70B39"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Oladeji, O. S., Adelowo, F. E., Ayodele</w:t>
      </w:r>
      <w:r w:rsidR="00BE721A">
        <w:rPr>
          <w:rFonts w:ascii="Times New Roman" w:hAnsi="Times New Roman" w:cs="Times New Roman"/>
          <w:sz w:val="24"/>
          <w:szCs w:val="24"/>
        </w:rPr>
        <w:t>, D. T., &amp; Odelade, K. A. (2019). Phytochemistry</w:t>
      </w:r>
    </w:p>
    <w:p w:rsidR="00BE721A" w:rsidRDefault="00BE721A"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70B39">
        <w:rPr>
          <w:rFonts w:ascii="Times New Roman" w:hAnsi="Times New Roman" w:cs="Times New Roman"/>
          <w:sz w:val="24"/>
          <w:szCs w:val="24"/>
        </w:rPr>
        <w:t>and pharmacological activities of Cymbopogon citratus</w:t>
      </w:r>
      <w:r>
        <w:rPr>
          <w:rFonts w:ascii="Times New Roman" w:hAnsi="Times New Roman" w:cs="Times New Roman"/>
          <w:sz w:val="24"/>
          <w:szCs w:val="24"/>
        </w:rPr>
        <w:t>: A review. Scientific African,</w:t>
      </w:r>
    </w:p>
    <w:p w:rsidR="00CB7884" w:rsidRDefault="00BE721A"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70B39">
        <w:rPr>
          <w:rFonts w:ascii="Times New Roman" w:hAnsi="Times New Roman" w:cs="Times New Roman"/>
          <w:sz w:val="24"/>
          <w:szCs w:val="24"/>
        </w:rPr>
        <w:t>6, e00137. https://doi.org/10.1016/j.sciaf.2019.e00137</w:t>
      </w:r>
    </w:p>
    <w:p w:rsidR="00BE721A" w:rsidRDefault="00BE721A" w:rsidP="00065ED7">
      <w:pPr>
        <w:spacing w:after="0" w:line="240" w:lineRule="auto"/>
        <w:jc w:val="both"/>
        <w:rPr>
          <w:rFonts w:ascii="Times New Roman" w:hAnsi="Times New Roman" w:cs="Times New Roman"/>
          <w:sz w:val="24"/>
          <w:szCs w:val="24"/>
        </w:rPr>
      </w:pPr>
    </w:p>
    <w:p w:rsidR="00BE721A" w:rsidRDefault="00D70B39"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Perry, N. B., Anderson, R. E., Brennan, N. J.,</w:t>
      </w:r>
      <w:r w:rsidR="00BE721A">
        <w:rPr>
          <w:rFonts w:ascii="Times New Roman" w:hAnsi="Times New Roman" w:cs="Times New Roman"/>
          <w:sz w:val="24"/>
          <w:szCs w:val="24"/>
        </w:rPr>
        <w:t xml:space="preserve"> Douglas, M. H., Heaney, A. J.,</w:t>
      </w:r>
    </w:p>
    <w:p w:rsidR="00BE721A" w:rsidRDefault="00BE721A"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70B39">
        <w:rPr>
          <w:rFonts w:ascii="Times New Roman" w:hAnsi="Times New Roman" w:cs="Times New Roman"/>
          <w:sz w:val="24"/>
          <w:szCs w:val="24"/>
        </w:rPr>
        <w:t>McGimpsey, J. A., et al. (1999). Essential oils from Dal</w:t>
      </w:r>
      <w:r>
        <w:rPr>
          <w:rFonts w:ascii="Times New Roman" w:hAnsi="Times New Roman" w:cs="Times New Roman"/>
          <w:sz w:val="24"/>
          <w:szCs w:val="24"/>
        </w:rPr>
        <w:t>matian sage (Salvia officinalis</w:t>
      </w:r>
    </w:p>
    <w:p w:rsidR="00BE721A" w:rsidRDefault="00BE721A"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70B39">
        <w:rPr>
          <w:rFonts w:ascii="Times New Roman" w:hAnsi="Times New Roman" w:cs="Times New Roman"/>
          <w:sz w:val="24"/>
          <w:szCs w:val="24"/>
        </w:rPr>
        <w:t>L.): Variations among individuals, plant parts,</w:t>
      </w:r>
      <w:r>
        <w:rPr>
          <w:rFonts w:ascii="Times New Roman" w:hAnsi="Times New Roman" w:cs="Times New Roman"/>
          <w:sz w:val="24"/>
          <w:szCs w:val="24"/>
        </w:rPr>
        <w:t xml:space="preserve"> seasons, and sites. Journal of</w:t>
      </w:r>
    </w:p>
    <w:p w:rsidR="00CB7884" w:rsidRDefault="00BE721A"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70B39">
        <w:rPr>
          <w:rFonts w:ascii="Times New Roman" w:hAnsi="Times New Roman" w:cs="Times New Roman"/>
          <w:sz w:val="24"/>
          <w:szCs w:val="24"/>
        </w:rPr>
        <w:t>Agricultural and Food Chemistry, 47(5), 2048-2054.</w:t>
      </w:r>
    </w:p>
    <w:p w:rsidR="00BE721A" w:rsidRDefault="00BE721A" w:rsidP="00065ED7">
      <w:pPr>
        <w:spacing w:after="0" w:line="240" w:lineRule="auto"/>
        <w:jc w:val="both"/>
        <w:rPr>
          <w:rFonts w:ascii="Times New Roman" w:hAnsi="Times New Roman" w:cs="Times New Roman"/>
          <w:sz w:val="24"/>
          <w:szCs w:val="24"/>
        </w:rPr>
      </w:pPr>
    </w:p>
    <w:p w:rsidR="00EC756E" w:rsidRDefault="00D70B39"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Puatanachokchai, R., Kishida, H., Denda, A., Murata, N.</w:t>
      </w:r>
      <w:r w:rsidR="00EC756E">
        <w:rPr>
          <w:rFonts w:ascii="Times New Roman" w:hAnsi="Times New Roman" w:cs="Times New Roman"/>
          <w:sz w:val="24"/>
          <w:szCs w:val="24"/>
        </w:rPr>
        <w:t>, Konishi, Y., Vinitketkumnuen,</w:t>
      </w:r>
    </w:p>
    <w:p w:rsidR="00EC756E" w:rsidRDefault="00EC756E"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70B39">
        <w:rPr>
          <w:rFonts w:ascii="Times New Roman" w:hAnsi="Times New Roman" w:cs="Times New Roman"/>
          <w:sz w:val="24"/>
          <w:szCs w:val="24"/>
        </w:rPr>
        <w:t>U., &amp; Nakae, D. (2002). Inhibitory effects of le</w:t>
      </w:r>
      <w:r>
        <w:rPr>
          <w:rFonts w:ascii="Times New Roman" w:hAnsi="Times New Roman" w:cs="Times New Roman"/>
          <w:sz w:val="24"/>
          <w:szCs w:val="24"/>
        </w:rPr>
        <w:t>mon grass (Cymbopogon citratus,</w:t>
      </w:r>
    </w:p>
    <w:p w:rsidR="00EC756E" w:rsidRDefault="00EC756E"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70B39">
        <w:rPr>
          <w:rFonts w:ascii="Times New Roman" w:hAnsi="Times New Roman" w:cs="Times New Roman"/>
          <w:sz w:val="24"/>
          <w:szCs w:val="24"/>
        </w:rPr>
        <w:t>Stapf) extract on the early phase of hepatocarci</w:t>
      </w:r>
      <w:r>
        <w:rPr>
          <w:rFonts w:ascii="Times New Roman" w:hAnsi="Times New Roman" w:cs="Times New Roman"/>
          <w:sz w:val="24"/>
          <w:szCs w:val="24"/>
        </w:rPr>
        <w:t>nogenesis after initiation with</w:t>
      </w:r>
    </w:p>
    <w:p w:rsidR="00CB7884" w:rsidRDefault="00EC756E"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70B39">
        <w:rPr>
          <w:rFonts w:ascii="Times New Roman" w:hAnsi="Times New Roman" w:cs="Times New Roman"/>
          <w:sz w:val="24"/>
          <w:szCs w:val="24"/>
        </w:rPr>
        <w:t>diethylnitrosamine in male Fischer 344 rats. Cancer Letters, 183(1), 9-15.</w:t>
      </w:r>
    </w:p>
    <w:p w:rsidR="00EC756E" w:rsidRDefault="00EC756E" w:rsidP="00065ED7">
      <w:pPr>
        <w:spacing w:after="0" w:line="240" w:lineRule="auto"/>
        <w:jc w:val="both"/>
        <w:rPr>
          <w:rFonts w:ascii="Times New Roman" w:hAnsi="Times New Roman" w:cs="Times New Roman"/>
          <w:sz w:val="24"/>
          <w:szCs w:val="24"/>
        </w:rPr>
      </w:pPr>
    </w:p>
    <w:p w:rsidR="00EC756E" w:rsidRDefault="00D70B39"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Ribeiro, R. V., Bieski, I. G. C., Balogun, S. </w:t>
      </w:r>
      <w:r w:rsidR="00EC756E">
        <w:rPr>
          <w:rFonts w:ascii="Times New Roman" w:hAnsi="Times New Roman" w:cs="Times New Roman"/>
          <w:sz w:val="24"/>
          <w:szCs w:val="24"/>
        </w:rPr>
        <w:t>O., &amp; Martins, D. T. O. (2017).</w:t>
      </w:r>
    </w:p>
    <w:p w:rsidR="00EC756E" w:rsidRDefault="00EC756E"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70B39">
        <w:rPr>
          <w:rFonts w:ascii="Times New Roman" w:hAnsi="Times New Roman" w:cs="Times New Roman"/>
          <w:sz w:val="24"/>
          <w:szCs w:val="24"/>
        </w:rPr>
        <w:t>Ethnobotanical study of medicinal plants used by Ri</w:t>
      </w:r>
      <w:r>
        <w:rPr>
          <w:rFonts w:ascii="Times New Roman" w:hAnsi="Times New Roman" w:cs="Times New Roman"/>
          <w:sz w:val="24"/>
          <w:szCs w:val="24"/>
        </w:rPr>
        <w:t>beirinhos in the North Araguaia</w:t>
      </w:r>
    </w:p>
    <w:p w:rsidR="00CB7884" w:rsidRDefault="00EC756E"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70B39">
        <w:rPr>
          <w:rFonts w:ascii="Times New Roman" w:hAnsi="Times New Roman" w:cs="Times New Roman"/>
          <w:sz w:val="24"/>
          <w:szCs w:val="24"/>
        </w:rPr>
        <w:t>microregion, Mato Grosso, Brazil. Journal of Ethnopharmnacology, 205, 69-102.</w:t>
      </w:r>
    </w:p>
    <w:p w:rsidR="00EC756E" w:rsidRDefault="00EC756E" w:rsidP="00065ED7">
      <w:pPr>
        <w:spacing w:after="0" w:line="240" w:lineRule="auto"/>
        <w:jc w:val="both"/>
        <w:rPr>
          <w:rFonts w:ascii="Times New Roman" w:hAnsi="Times New Roman" w:cs="Times New Roman"/>
          <w:sz w:val="24"/>
          <w:szCs w:val="24"/>
        </w:rPr>
      </w:pPr>
    </w:p>
    <w:p w:rsidR="00EC756E" w:rsidRDefault="00D70B39"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Robby. (2024). Demystifying lemongrass watering: Your complet</w:t>
      </w:r>
      <w:r w:rsidR="00EC756E">
        <w:rPr>
          <w:rFonts w:ascii="Times New Roman" w:hAnsi="Times New Roman" w:cs="Times New Roman"/>
          <w:sz w:val="24"/>
          <w:szCs w:val="24"/>
        </w:rPr>
        <w:t>e guide to hydrating</w:t>
      </w:r>
    </w:p>
    <w:p w:rsidR="00CB7884" w:rsidRDefault="00EC756E"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70B39">
        <w:rPr>
          <w:rFonts w:ascii="Times New Roman" w:hAnsi="Times New Roman" w:cs="Times New Roman"/>
          <w:sz w:val="24"/>
          <w:szCs w:val="24"/>
        </w:rPr>
        <w:t>this thirsty herb. Stone Post Gardens.</w:t>
      </w:r>
    </w:p>
    <w:p w:rsidR="00EC756E" w:rsidRDefault="00EC756E" w:rsidP="00065ED7">
      <w:pPr>
        <w:spacing w:after="0" w:line="240" w:lineRule="auto"/>
        <w:jc w:val="both"/>
        <w:rPr>
          <w:rFonts w:ascii="Times New Roman" w:hAnsi="Times New Roman" w:cs="Times New Roman"/>
          <w:sz w:val="24"/>
          <w:szCs w:val="24"/>
        </w:rPr>
      </w:pPr>
    </w:p>
    <w:p w:rsidR="00EC756E" w:rsidRDefault="00D70B39"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Shah, G., Shri, R., Panchal, V., Sharma, N., Singh, B., &amp;</w:t>
      </w:r>
      <w:r w:rsidR="00EC756E">
        <w:rPr>
          <w:rFonts w:ascii="Times New Roman" w:hAnsi="Times New Roman" w:cs="Times New Roman"/>
          <w:sz w:val="24"/>
          <w:szCs w:val="24"/>
        </w:rPr>
        <w:t xml:space="preserve"> Mann, A. S. (2011). Scientific</w:t>
      </w:r>
    </w:p>
    <w:p w:rsidR="00EC756E" w:rsidRDefault="00EC756E"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70B39">
        <w:rPr>
          <w:rFonts w:ascii="Times New Roman" w:hAnsi="Times New Roman" w:cs="Times New Roman"/>
          <w:sz w:val="24"/>
          <w:szCs w:val="24"/>
        </w:rPr>
        <w:t xml:space="preserve">basis for the therapeutic use of Cymbopogon citratus, </w:t>
      </w:r>
      <w:r>
        <w:rPr>
          <w:rFonts w:ascii="Times New Roman" w:hAnsi="Times New Roman" w:cs="Times New Roman"/>
          <w:sz w:val="24"/>
          <w:szCs w:val="24"/>
        </w:rPr>
        <w:t>stapf (Lemon grass). Journal of</w:t>
      </w:r>
    </w:p>
    <w:p w:rsidR="00EC756E" w:rsidRDefault="00EC756E"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70B39">
        <w:rPr>
          <w:rFonts w:ascii="Times New Roman" w:hAnsi="Times New Roman" w:cs="Times New Roman"/>
          <w:sz w:val="24"/>
          <w:szCs w:val="24"/>
        </w:rPr>
        <w:t>Advanced Pharmaceutical Technology &amp; Researc</w:t>
      </w:r>
      <w:r>
        <w:rPr>
          <w:rFonts w:ascii="Times New Roman" w:hAnsi="Times New Roman" w:cs="Times New Roman"/>
          <w:sz w:val="24"/>
          <w:szCs w:val="24"/>
        </w:rPr>
        <w:t>h, 2(1), 3-8. doi: 10.4103/2231</w:t>
      </w:r>
    </w:p>
    <w:p w:rsidR="00CB7884" w:rsidRDefault="00EC756E"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70B39">
        <w:rPr>
          <w:rFonts w:ascii="Times New Roman" w:hAnsi="Times New Roman" w:cs="Times New Roman"/>
          <w:sz w:val="24"/>
          <w:szCs w:val="24"/>
        </w:rPr>
        <w:t>4040.79796.</w:t>
      </w:r>
    </w:p>
    <w:p w:rsidR="009E146D" w:rsidRDefault="00D70B39" w:rsidP="00065ED7">
      <w:pPr>
        <w:spacing w:after="0" w:line="240" w:lineRule="auto"/>
        <w:jc w:val="both"/>
        <w:rPr>
          <w:sz w:val="24"/>
          <w:szCs w:val="24"/>
        </w:rPr>
      </w:pPr>
      <w:r w:rsidRPr="0068307B">
        <w:rPr>
          <w:sz w:val="24"/>
          <w:szCs w:val="24"/>
        </w:rPr>
        <w:lastRenderedPageBreak/>
        <w:t>Shendurse, A. M., Sangwan, R. B., Kumar, A., Ramesh, V., Patel, A.</w:t>
      </w:r>
      <w:r w:rsidR="009E146D">
        <w:rPr>
          <w:sz w:val="24"/>
          <w:szCs w:val="24"/>
        </w:rPr>
        <w:t xml:space="preserve"> C., Gopikrishna, G., &amp;</w:t>
      </w:r>
    </w:p>
    <w:p w:rsidR="009E146D" w:rsidRDefault="009E146D" w:rsidP="00065ED7">
      <w:pPr>
        <w:spacing w:after="0" w:line="240" w:lineRule="auto"/>
        <w:jc w:val="both"/>
        <w:rPr>
          <w:sz w:val="24"/>
          <w:szCs w:val="24"/>
        </w:rPr>
      </w:pPr>
      <w:r>
        <w:rPr>
          <w:sz w:val="24"/>
          <w:szCs w:val="24"/>
        </w:rPr>
        <w:t xml:space="preserve">    </w:t>
      </w:r>
      <w:r w:rsidR="00476168" w:rsidRPr="0068307B">
        <w:rPr>
          <w:sz w:val="24"/>
          <w:szCs w:val="24"/>
        </w:rPr>
        <w:t xml:space="preserve">Roy, S. </w:t>
      </w:r>
      <w:r w:rsidR="00D70B39" w:rsidRPr="0068307B">
        <w:rPr>
          <w:sz w:val="24"/>
          <w:szCs w:val="24"/>
        </w:rPr>
        <w:t>K. (2021). Phytochemical screening and antibacterial act</w:t>
      </w:r>
      <w:r>
        <w:rPr>
          <w:sz w:val="24"/>
          <w:szCs w:val="24"/>
        </w:rPr>
        <w:t>ivity of lemongrass</w:t>
      </w:r>
    </w:p>
    <w:p w:rsidR="009E146D" w:rsidRDefault="009E146D" w:rsidP="00065ED7">
      <w:pPr>
        <w:spacing w:after="0" w:line="240" w:lineRule="auto"/>
        <w:jc w:val="both"/>
        <w:rPr>
          <w:sz w:val="24"/>
          <w:szCs w:val="24"/>
        </w:rPr>
      </w:pPr>
      <w:r>
        <w:rPr>
          <w:sz w:val="24"/>
          <w:szCs w:val="24"/>
        </w:rPr>
        <w:t xml:space="preserve">    </w:t>
      </w:r>
      <w:r w:rsidR="00476168" w:rsidRPr="0068307B">
        <w:rPr>
          <w:sz w:val="24"/>
          <w:szCs w:val="24"/>
        </w:rPr>
        <w:t xml:space="preserve">(Cymbopogon  </w:t>
      </w:r>
      <w:r w:rsidR="00D70B39" w:rsidRPr="0068307B">
        <w:rPr>
          <w:sz w:val="24"/>
          <w:szCs w:val="24"/>
        </w:rPr>
        <w:t>citratus) leaves essential oi</w:t>
      </w:r>
      <w:r>
        <w:rPr>
          <w:sz w:val="24"/>
          <w:szCs w:val="24"/>
        </w:rPr>
        <w:t>l. Journal of Pharmacognosy and</w:t>
      </w:r>
    </w:p>
    <w:p w:rsidR="00CB7884" w:rsidRPr="0068307B" w:rsidRDefault="009E146D" w:rsidP="00065ED7">
      <w:pPr>
        <w:spacing w:after="0" w:line="240" w:lineRule="auto"/>
        <w:jc w:val="both"/>
        <w:rPr>
          <w:sz w:val="24"/>
          <w:szCs w:val="24"/>
        </w:rPr>
      </w:pPr>
      <w:r>
        <w:rPr>
          <w:sz w:val="24"/>
          <w:szCs w:val="24"/>
        </w:rPr>
        <w:t xml:space="preserve">     </w:t>
      </w:r>
      <w:r w:rsidR="00D70B39" w:rsidRPr="0068307B">
        <w:rPr>
          <w:sz w:val="24"/>
          <w:szCs w:val="24"/>
        </w:rPr>
        <w:t xml:space="preserve">Phytochemistry, 10(2), 445–449. </w:t>
      </w:r>
    </w:p>
    <w:p w:rsidR="00476168" w:rsidRPr="0068307B" w:rsidRDefault="00476168" w:rsidP="00065ED7">
      <w:pPr>
        <w:spacing w:after="0" w:line="240" w:lineRule="auto"/>
        <w:jc w:val="both"/>
        <w:rPr>
          <w:sz w:val="24"/>
          <w:szCs w:val="24"/>
        </w:rPr>
      </w:pPr>
    </w:p>
    <w:p w:rsidR="009E146D" w:rsidRDefault="00D70B39" w:rsidP="00065ED7">
      <w:pPr>
        <w:spacing w:after="0" w:line="240" w:lineRule="auto"/>
        <w:jc w:val="both"/>
        <w:rPr>
          <w:sz w:val="24"/>
          <w:szCs w:val="24"/>
        </w:rPr>
      </w:pPr>
      <w:r w:rsidRPr="0068307B">
        <w:rPr>
          <w:sz w:val="24"/>
          <w:szCs w:val="24"/>
        </w:rPr>
        <w:t>Sinha, S., Jothiramajayam, M., Ghosh, M., &amp; Mukherjee, A. (2</w:t>
      </w:r>
      <w:r w:rsidR="009E146D">
        <w:rPr>
          <w:sz w:val="24"/>
          <w:szCs w:val="24"/>
        </w:rPr>
        <w:t>014). Evaluation of toxicity</w:t>
      </w:r>
    </w:p>
    <w:p w:rsidR="009E146D" w:rsidRDefault="009E146D" w:rsidP="00065ED7">
      <w:pPr>
        <w:spacing w:after="0" w:line="240" w:lineRule="auto"/>
        <w:jc w:val="both"/>
        <w:rPr>
          <w:sz w:val="24"/>
          <w:szCs w:val="24"/>
        </w:rPr>
      </w:pPr>
      <w:r>
        <w:rPr>
          <w:sz w:val="24"/>
          <w:szCs w:val="24"/>
        </w:rPr>
        <w:t xml:space="preserve">    </w:t>
      </w:r>
      <w:r w:rsidR="00476168" w:rsidRPr="0068307B">
        <w:rPr>
          <w:sz w:val="24"/>
          <w:szCs w:val="24"/>
        </w:rPr>
        <w:t>of</w:t>
      </w:r>
      <w:r>
        <w:rPr>
          <w:sz w:val="24"/>
          <w:szCs w:val="24"/>
        </w:rPr>
        <w:t xml:space="preserve"> </w:t>
      </w:r>
      <w:r w:rsidR="00D70B39" w:rsidRPr="0068307B">
        <w:rPr>
          <w:sz w:val="24"/>
          <w:szCs w:val="24"/>
        </w:rPr>
        <w:t>essential oils palmarosa, citronella, lemongrass and vetiver in human lym</w:t>
      </w:r>
      <w:r>
        <w:rPr>
          <w:sz w:val="24"/>
          <w:szCs w:val="24"/>
        </w:rPr>
        <w:t>phocytes.</w:t>
      </w:r>
    </w:p>
    <w:p w:rsidR="00CB7884" w:rsidRPr="0068307B" w:rsidRDefault="009E146D" w:rsidP="00065ED7">
      <w:pPr>
        <w:spacing w:after="0" w:line="240" w:lineRule="auto"/>
        <w:jc w:val="both"/>
        <w:rPr>
          <w:sz w:val="24"/>
          <w:szCs w:val="24"/>
        </w:rPr>
      </w:pPr>
      <w:r>
        <w:rPr>
          <w:sz w:val="24"/>
          <w:szCs w:val="24"/>
        </w:rPr>
        <w:t xml:space="preserve">     </w:t>
      </w:r>
      <w:r w:rsidR="00476168" w:rsidRPr="0068307B">
        <w:rPr>
          <w:sz w:val="24"/>
          <w:szCs w:val="24"/>
        </w:rPr>
        <w:t>Food an</w:t>
      </w:r>
      <w:r>
        <w:rPr>
          <w:sz w:val="24"/>
          <w:szCs w:val="24"/>
        </w:rPr>
        <w:t xml:space="preserve">d </w:t>
      </w:r>
      <w:r w:rsidR="00D70B39" w:rsidRPr="0068307B">
        <w:rPr>
          <w:sz w:val="24"/>
          <w:szCs w:val="24"/>
        </w:rPr>
        <w:t xml:space="preserve">Chemical Toxicology, 68, 71-77. </w:t>
      </w:r>
    </w:p>
    <w:p w:rsidR="00476168" w:rsidRPr="0068307B" w:rsidRDefault="00476168" w:rsidP="00065ED7">
      <w:pPr>
        <w:spacing w:after="0" w:line="240" w:lineRule="auto"/>
        <w:jc w:val="both"/>
        <w:rPr>
          <w:sz w:val="24"/>
          <w:szCs w:val="24"/>
        </w:rPr>
      </w:pPr>
    </w:p>
    <w:p w:rsidR="009E146D" w:rsidRDefault="00D70B39" w:rsidP="00065ED7">
      <w:pPr>
        <w:spacing w:after="0" w:line="240" w:lineRule="auto"/>
        <w:jc w:val="both"/>
        <w:rPr>
          <w:sz w:val="24"/>
          <w:szCs w:val="24"/>
        </w:rPr>
      </w:pPr>
      <w:r w:rsidRPr="0068307B">
        <w:rPr>
          <w:sz w:val="24"/>
          <w:szCs w:val="24"/>
        </w:rPr>
        <w:t xml:space="preserve">Smith, R. L., Cohen, S. M., &amp; Doull, J. (2005). GRAS flavouring </w:t>
      </w:r>
      <w:r w:rsidR="009E146D">
        <w:rPr>
          <w:sz w:val="24"/>
          <w:szCs w:val="24"/>
        </w:rPr>
        <w:t>substances 22. Food</w:t>
      </w:r>
    </w:p>
    <w:p w:rsidR="00CB7884" w:rsidRPr="0068307B" w:rsidRDefault="009E146D" w:rsidP="00065ED7">
      <w:pPr>
        <w:spacing w:after="0" w:line="240" w:lineRule="auto"/>
        <w:jc w:val="both"/>
        <w:rPr>
          <w:sz w:val="24"/>
          <w:szCs w:val="24"/>
        </w:rPr>
      </w:pPr>
      <w:r>
        <w:rPr>
          <w:sz w:val="24"/>
          <w:szCs w:val="24"/>
        </w:rPr>
        <w:t xml:space="preserve">   </w:t>
      </w:r>
      <w:r w:rsidR="00476168" w:rsidRPr="0068307B">
        <w:rPr>
          <w:sz w:val="24"/>
          <w:szCs w:val="24"/>
        </w:rPr>
        <w:t>Technology</w:t>
      </w:r>
      <w:r>
        <w:rPr>
          <w:sz w:val="24"/>
          <w:szCs w:val="24"/>
        </w:rPr>
        <w:t xml:space="preserve">, </w:t>
      </w:r>
      <w:r w:rsidR="00D70B39" w:rsidRPr="0068307B">
        <w:rPr>
          <w:sz w:val="24"/>
          <w:szCs w:val="24"/>
        </w:rPr>
        <w:t>59(8), 24-62.</w:t>
      </w:r>
    </w:p>
    <w:p w:rsidR="00476168" w:rsidRPr="0068307B" w:rsidRDefault="00476168" w:rsidP="00065ED7">
      <w:pPr>
        <w:spacing w:after="0" w:line="240" w:lineRule="auto"/>
        <w:jc w:val="both"/>
        <w:rPr>
          <w:sz w:val="24"/>
          <w:szCs w:val="24"/>
        </w:rPr>
      </w:pPr>
    </w:p>
    <w:p w:rsidR="00476168" w:rsidRPr="0068307B" w:rsidRDefault="00D70B39" w:rsidP="00065ED7">
      <w:pPr>
        <w:spacing w:after="0" w:line="240" w:lineRule="auto"/>
        <w:jc w:val="both"/>
        <w:rPr>
          <w:sz w:val="24"/>
          <w:szCs w:val="24"/>
        </w:rPr>
      </w:pPr>
      <w:r w:rsidRPr="0068307B">
        <w:rPr>
          <w:sz w:val="24"/>
          <w:szCs w:val="24"/>
        </w:rPr>
        <w:t>Solomon, O., Enitan, F., Temitope, D., &amp; Abraham</w:t>
      </w:r>
      <w:r w:rsidR="00476168" w:rsidRPr="0068307B">
        <w:rPr>
          <w:sz w:val="24"/>
          <w:szCs w:val="24"/>
        </w:rPr>
        <w:t>, K. (2019). Phytochemistry and</w:t>
      </w:r>
    </w:p>
    <w:p w:rsidR="003A7054" w:rsidRDefault="00476168" w:rsidP="00065ED7">
      <w:pPr>
        <w:spacing w:after="0" w:line="240" w:lineRule="auto"/>
        <w:jc w:val="both"/>
        <w:rPr>
          <w:sz w:val="24"/>
          <w:szCs w:val="24"/>
        </w:rPr>
      </w:pPr>
      <w:r w:rsidRPr="0068307B">
        <w:rPr>
          <w:sz w:val="24"/>
          <w:szCs w:val="24"/>
        </w:rPr>
        <w:t xml:space="preserve">    </w:t>
      </w:r>
      <w:r w:rsidR="00D70B39" w:rsidRPr="0068307B">
        <w:rPr>
          <w:sz w:val="24"/>
          <w:szCs w:val="24"/>
        </w:rPr>
        <w:t>pharmacological activities of Cymbopogon citratus: A</w:t>
      </w:r>
      <w:r w:rsidR="003A7054">
        <w:rPr>
          <w:sz w:val="24"/>
          <w:szCs w:val="24"/>
        </w:rPr>
        <w:t xml:space="preserve"> review. Scientific African,</w:t>
      </w:r>
    </w:p>
    <w:p w:rsidR="00476168" w:rsidRPr="0068307B" w:rsidRDefault="003A7054" w:rsidP="00065ED7">
      <w:pPr>
        <w:spacing w:after="0" w:line="240" w:lineRule="auto"/>
        <w:jc w:val="both"/>
        <w:rPr>
          <w:sz w:val="24"/>
          <w:szCs w:val="24"/>
        </w:rPr>
      </w:pPr>
      <w:r>
        <w:rPr>
          <w:sz w:val="24"/>
          <w:szCs w:val="24"/>
        </w:rPr>
        <w:t xml:space="preserve">    6</w:t>
      </w:r>
      <w:r w:rsidR="00D70B39" w:rsidRPr="0068307B">
        <w:rPr>
          <w:sz w:val="24"/>
          <w:szCs w:val="24"/>
        </w:rPr>
        <w:t xml:space="preserve">e00137. </w:t>
      </w:r>
    </w:p>
    <w:p w:rsidR="003A7054" w:rsidRDefault="003A7054" w:rsidP="00065ED7">
      <w:pPr>
        <w:spacing w:after="0" w:line="240" w:lineRule="auto"/>
        <w:jc w:val="both"/>
        <w:rPr>
          <w:sz w:val="24"/>
          <w:szCs w:val="24"/>
        </w:rPr>
      </w:pPr>
    </w:p>
    <w:p w:rsidR="003A7054" w:rsidRDefault="00D70B39" w:rsidP="00065ED7">
      <w:pPr>
        <w:spacing w:after="0" w:line="240" w:lineRule="auto"/>
        <w:jc w:val="both"/>
        <w:rPr>
          <w:sz w:val="24"/>
          <w:szCs w:val="24"/>
        </w:rPr>
      </w:pPr>
      <w:r w:rsidRPr="0068307B">
        <w:rPr>
          <w:sz w:val="24"/>
          <w:szCs w:val="24"/>
        </w:rPr>
        <w:t>Sousa, S. M., Silva, P. S., &amp; Viccini, L. F. (2010). Cytogeno</w:t>
      </w:r>
      <w:r w:rsidR="003A7054">
        <w:rPr>
          <w:sz w:val="24"/>
          <w:szCs w:val="24"/>
        </w:rPr>
        <w:t>toxicity of Cymbopogon citrates</w:t>
      </w:r>
    </w:p>
    <w:p w:rsidR="003A7054" w:rsidRDefault="003A7054" w:rsidP="00065ED7">
      <w:pPr>
        <w:spacing w:after="0" w:line="240" w:lineRule="auto"/>
        <w:jc w:val="both"/>
        <w:rPr>
          <w:sz w:val="24"/>
          <w:szCs w:val="24"/>
        </w:rPr>
      </w:pPr>
      <w:r>
        <w:rPr>
          <w:sz w:val="24"/>
          <w:szCs w:val="24"/>
        </w:rPr>
        <w:t xml:space="preserve">  </w:t>
      </w:r>
      <w:r w:rsidR="00D70B39" w:rsidRPr="0068307B">
        <w:rPr>
          <w:sz w:val="24"/>
          <w:szCs w:val="24"/>
        </w:rPr>
        <w:t xml:space="preserve">(DC) </w:t>
      </w:r>
      <w:r w:rsidR="00476168" w:rsidRPr="0068307B">
        <w:rPr>
          <w:sz w:val="24"/>
          <w:szCs w:val="24"/>
        </w:rPr>
        <w:t xml:space="preserve"> </w:t>
      </w:r>
      <w:r w:rsidR="00D70B39" w:rsidRPr="0068307B">
        <w:rPr>
          <w:sz w:val="24"/>
          <w:szCs w:val="24"/>
        </w:rPr>
        <w:t>Stapf (lemon grass) aqueous extracts in vegetal test systems. Anais da Academia</w:t>
      </w:r>
    </w:p>
    <w:p w:rsidR="00CB7884" w:rsidRPr="0068307B" w:rsidRDefault="003A7054" w:rsidP="00065ED7">
      <w:pPr>
        <w:spacing w:after="0" w:line="240" w:lineRule="auto"/>
        <w:jc w:val="both"/>
        <w:rPr>
          <w:sz w:val="24"/>
          <w:szCs w:val="24"/>
        </w:rPr>
      </w:pPr>
      <w:r>
        <w:rPr>
          <w:sz w:val="24"/>
          <w:szCs w:val="24"/>
        </w:rPr>
        <w:t xml:space="preserve">   </w:t>
      </w:r>
      <w:r w:rsidR="00476168" w:rsidRPr="0068307B">
        <w:rPr>
          <w:sz w:val="24"/>
          <w:szCs w:val="24"/>
        </w:rPr>
        <w:t>Brasileira de</w:t>
      </w:r>
      <w:r>
        <w:rPr>
          <w:sz w:val="24"/>
          <w:szCs w:val="24"/>
        </w:rPr>
        <w:t xml:space="preserve"> </w:t>
      </w:r>
      <w:r w:rsidR="00D70B39" w:rsidRPr="0068307B">
        <w:rPr>
          <w:sz w:val="24"/>
          <w:szCs w:val="24"/>
        </w:rPr>
        <w:t xml:space="preserve">Ciências, 82(2), 305-311. </w:t>
      </w:r>
    </w:p>
    <w:p w:rsidR="00476168" w:rsidRPr="0068307B" w:rsidRDefault="00476168" w:rsidP="00065ED7">
      <w:pPr>
        <w:spacing w:after="0" w:line="240" w:lineRule="auto"/>
        <w:jc w:val="both"/>
        <w:rPr>
          <w:sz w:val="24"/>
          <w:szCs w:val="24"/>
        </w:rPr>
      </w:pPr>
    </w:p>
    <w:p w:rsidR="00BE1D72" w:rsidRDefault="00D70B39" w:rsidP="00065ED7">
      <w:pPr>
        <w:spacing w:after="0" w:line="240" w:lineRule="auto"/>
        <w:jc w:val="both"/>
        <w:rPr>
          <w:sz w:val="24"/>
          <w:szCs w:val="24"/>
        </w:rPr>
      </w:pPr>
      <w:r w:rsidRPr="0068307B">
        <w:rPr>
          <w:sz w:val="24"/>
          <w:szCs w:val="24"/>
        </w:rPr>
        <w:t>Srivastava, N., &amp; Akhila, A. (2010). Biosynthesis of andrographol</w:t>
      </w:r>
      <w:r w:rsidR="00BE1D72">
        <w:rPr>
          <w:sz w:val="24"/>
          <w:szCs w:val="24"/>
        </w:rPr>
        <w:t>ide in Andrographis</w:t>
      </w:r>
    </w:p>
    <w:p w:rsidR="00D75880" w:rsidRPr="0068307B" w:rsidRDefault="00BE1D72" w:rsidP="00065ED7">
      <w:pPr>
        <w:spacing w:after="0" w:line="240" w:lineRule="auto"/>
        <w:jc w:val="both"/>
        <w:rPr>
          <w:sz w:val="24"/>
          <w:szCs w:val="24"/>
        </w:rPr>
      </w:pPr>
      <w:r>
        <w:rPr>
          <w:sz w:val="24"/>
          <w:szCs w:val="24"/>
        </w:rPr>
        <w:t xml:space="preserve">      </w:t>
      </w:r>
      <w:r w:rsidR="00D75880" w:rsidRPr="0068307B">
        <w:rPr>
          <w:sz w:val="24"/>
          <w:szCs w:val="24"/>
        </w:rPr>
        <w:t>paniculata.</w:t>
      </w:r>
      <w:r w:rsidR="00D70B39" w:rsidRPr="0068307B">
        <w:rPr>
          <w:sz w:val="24"/>
          <w:szCs w:val="24"/>
        </w:rPr>
        <w:t>Phytochemistry, 71(11), 1298-1304.</w:t>
      </w:r>
    </w:p>
    <w:p w:rsidR="00D75880" w:rsidRPr="0068307B" w:rsidRDefault="00D75880" w:rsidP="00065ED7">
      <w:pPr>
        <w:spacing w:after="0" w:line="240" w:lineRule="auto"/>
        <w:jc w:val="both"/>
        <w:rPr>
          <w:sz w:val="24"/>
          <w:szCs w:val="24"/>
        </w:rPr>
      </w:pPr>
    </w:p>
    <w:p w:rsidR="00BE1D72" w:rsidRDefault="00D70B39" w:rsidP="00065ED7">
      <w:pPr>
        <w:spacing w:after="0" w:line="240" w:lineRule="auto"/>
        <w:jc w:val="both"/>
        <w:rPr>
          <w:sz w:val="24"/>
          <w:szCs w:val="24"/>
        </w:rPr>
      </w:pPr>
      <w:r w:rsidRPr="0068307B">
        <w:rPr>
          <w:sz w:val="24"/>
          <w:szCs w:val="24"/>
        </w:rPr>
        <w:t>Swargiary, A. (2017). Recent trends in traditionally used medicinal plants and dru</w:t>
      </w:r>
      <w:r w:rsidR="00BE1D72">
        <w:rPr>
          <w:sz w:val="24"/>
          <w:szCs w:val="24"/>
        </w:rPr>
        <w:t>g</w:t>
      </w:r>
    </w:p>
    <w:p w:rsidR="00D75880" w:rsidRPr="0068307B" w:rsidRDefault="00BE1D72" w:rsidP="00065ED7">
      <w:pPr>
        <w:spacing w:after="0" w:line="240" w:lineRule="auto"/>
        <w:jc w:val="both"/>
        <w:rPr>
          <w:sz w:val="24"/>
          <w:szCs w:val="24"/>
        </w:rPr>
      </w:pPr>
      <w:r>
        <w:rPr>
          <w:sz w:val="24"/>
          <w:szCs w:val="24"/>
        </w:rPr>
        <w:t xml:space="preserve">     </w:t>
      </w:r>
      <w:r w:rsidR="00D75880" w:rsidRPr="0068307B">
        <w:rPr>
          <w:sz w:val="24"/>
          <w:szCs w:val="24"/>
        </w:rPr>
        <w:t xml:space="preserve">discovery. </w:t>
      </w:r>
      <w:r w:rsidR="00D70B39" w:rsidRPr="0068307B">
        <w:rPr>
          <w:sz w:val="24"/>
          <w:szCs w:val="24"/>
        </w:rPr>
        <w:t>Asian Journal of Pharmac</w:t>
      </w:r>
      <w:r w:rsidR="00D75880" w:rsidRPr="0068307B">
        <w:rPr>
          <w:sz w:val="24"/>
          <w:szCs w:val="24"/>
        </w:rPr>
        <w:t>y and Pharmacology, 3, 111–120.</w:t>
      </w:r>
    </w:p>
    <w:p w:rsidR="00D75880" w:rsidRPr="0068307B" w:rsidRDefault="00D75880" w:rsidP="00065ED7">
      <w:pPr>
        <w:spacing w:after="0" w:line="240" w:lineRule="auto"/>
        <w:jc w:val="both"/>
        <w:rPr>
          <w:sz w:val="24"/>
          <w:szCs w:val="24"/>
        </w:rPr>
      </w:pPr>
    </w:p>
    <w:p w:rsidR="00D75880" w:rsidRPr="0068307B" w:rsidRDefault="00D75880" w:rsidP="00065ED7">
      <w:pPr>
        <w:spacing w:after="0" w:line="240" w:lineRule="auto"/>
        <w:jc w:val="both"/>
        <w:rPr>
          <w:sz w:val="24"/>
          <w:szCs w:val="24"/>
        </w:rPr>
      </w:pPr>
      <w:r w:rsidRPr="0068307B">
        <w:rPr>
          <w:sz w:val="24"/>
          <w:szCs w:val="24"/>
        </w:rPr>
        <w:t xml:space="preserve"> </w:t>
      </w:r>
      <w:r w:rsidR="00D70B39" w:rsidRPr="0068307B">
        <w:rPr>
          <w:sz w:val="24"/>
          <w:szCs w:val="24"/>
        </w:rPr>
        <w:t>Syarif, L. I., Junita, A. R., Hatta, M., Dwiyanti, R., Kaelan, C.</w:t>
      </w:r>
      <w:r w:rsidRPr="0068307B">
        <w:rPr>
          <w:sz w:val="24"/>
          <w:szCs w:val="24"/>
        </w:rPr>
        <w:t>, Sabir, M., Noviyanthi, R. A.,</w:t>
      </w:r>
    </w:p>
    <w:p w:rsidR="0022029C" w:rsidRDefault="00D75880" w:rsidP="00065ED7">
      <w:pPr>
        <w:spacing w:after="0" w:line="240" w:lineRule="auto"/>
        <w:jc w:val="both"/>
        <w:rPr>
          <w:sz w:val="24"/>
          <w:szCs w:val="24"/>
        </w:rPr>
      </w:pPr>
      <w:r w:rsidRPr="0068307B">
        <w:rPr>
          <w:sz w:val="24"/>
          <w:szCs w:val="24"/>
        </w:rPr>
        <w:t xml:space="preserve">       </w:t>
      </w:r>
      <w:r w:rsidR="00D70B39" w:rsidRPr="0068307B">
        <w:rPr>
          <w:sz w:val="24"/>
          <w:szCs w:val="24"/>
        </w:rPr>
        <w:t>Primaguna, M. R., &amp; Purnamasari, N. I. (2020). A mi</w:t>
      </w:r>
      <w:r w:rsidR="0022029C">
        <w:rPr>
          <w:sz w:val="24"/>
          <w:szCs w:val="24"/>
        </w:rPr>
        <w:t>ni review: Medicinal plants for</w:t>
      </w:r>
    </w:p>
    <w:p w:rsidR="00CB7884" w:rsidRPr="0068307B" w:rsidRDefault="0022029C" w:rsidP="00065ED7">
      <w:pPr>
        <w:spacing w:after="0" w:line="240" w:lineRule="auto"/>
        <w:jc w:val="both"/>
        <w:rPr>
          <w:sz w:val="24"/>
          <w:szCs w:val="24"/>
        </w:rPr>
      </w:pPr>
      <w:r>
        <w:rPr>
          <w:sz w:val="24"/>
          <w:szCs w:val="24"/>
        </w:rPr>
        <w:t xml:space="preserve">       </w:t>
      </w:r>
      <w:r w:rsidR="00D70B39" w:rsidRPr="0068307B">
        <w:rPr>
          <w:sz w:val="24"/>
          <w:szCs w:val="24"/>
        </w:rPr>
        <w:t>typhoid</w:t>
      </w:r>
      <w:r>
        <w:rPr>
          <w:sz w:val="24"/>
          <w:szCs w:val="24"/>
        </w:rPr>
        <w:t xml:space="preserve"> </w:t>
      </w:r>
      <w:r w:rsidR="00D70B39" w:rsidRPr="0068307B">
        <w:rPr>
          <w:sz w:val="24"/>
          <w:szCs w:val="24"/>
        </w:rPr>
        <w:t>fever in Indonesia. Systematic Reviews in Pharmacy, 11, 1171-1180.</w:t>
      </w:r>
    </w:p>
    <w:p w:rsidR="00D75880" w:rsidRPr="0068307B" w:rsidRDefault="00D75880" w:rsidP="00065ED7">
      <w:pPr>
        <w:spacing w:after="0" w:line="240" w:lineRule="auto"/>
        <w:jc w:val="both"/>
        <w:rPr>
          <w:sz w:val="24"/>
          <w:szCs w:val="24"/>
        </w:rPr>
      </w:pPr>
    </w:p>
    <w:p w:rsidR="00D75880" w:rsidRPr="0068307B" w:rsidRDefault="00D70B39" w:rsidP="00065ED7">
      <w:pPr>
        <w:spacing w:after="0" w:line="240" w:lineRule="auto"/>
        <w:jc w:val="both"/>
        <w:rPr>
          <w:sz w:val="24"/>
          <w:szCs w:val="24"/>
        </w:rPr>
      </w:pPr>
      <w:r w:rsidRPr="0068307B">
        <w:rPr>
          <w:sz w:val="24"/>
          <w:szCs w:val="24"/>
        </w:rPr>
        <w:t>Tajidin, N. E., Ahmad, S. H., Rosenani, A. B., Azimah, H.,</w:t>
      </w:r>
      <w:r w:rsidR="00D75880" w:rsidRPr="0068307B">
        <w:rPr>
          <w:sz w:val="24"/>
          <w:szCs w:val="24"/>
        </w:rPr>
        <w:t xml:space="preserve"> &amp; Munirah, M. (2012). Chemical</w:t>
      </w:r>
    </w:p>
    <w:p w:rsidR="0022029C" w:rsidRDefault="0022029C" w:rsidP="00065ED7">
      <w:pPr>
        <w:spacing w:after="0" w:line="240" w:lineRule="auto"/>
        <w:jc w:val="both"/>
        <w:rPr>
          <w:sz w:val="24"/>
          <w:szCs w:val="24"/>
        </w:rPr>
      </w:pPr>
      <w:r>
        <w:rPr>
          <w:sz w:val="24"/>
          <w:szCs w:val="24"/>
        </w:rPr>
        <w:t xml:space="preserve">    </w:t>
      </w:r>
      <w:r w:rsidR="00D75880" w:rsidRPr="0068307B">
        <w:rPr>
          <w:sz w:val="24"/>
          <w:szCs w:val="24"/>
        </w:rPr>
        <w:t xml:space="preserve"> </w:t>
      </w:r>
      <w:r w:rsidR="00D70B39" w:rsidRPr="0068307B">
        <w:rPr>
          <w:sz w:val="24"/>
          <w:szCs w:val="24"/>
        </w:rPr>
        <w:t>composition and citral content in lemongrass (Cymbopogon c</w:t>
      </w:r>
      <w:r w:rsidR="00D75880" w:rsidRPr="0068307B">
        <w:rPr>
          <w:sz w:val="24"/>
          <w:szCs w:val="24"/>
        </w:rPr>
        <w:t xml:space="preserve">itratus) essential oil at </w:t>
      </w:r>
    </w:p>
    <w:p w:rsidR="00CB7884" w:rsidRPr="0068307B" w:rsidRDefault="0022029C" w:rsidP="00065ED7">
      <w:pPr>
        <w:spacing w:after="0" w:line="240" w:lineRule="auto"/>
        <w:jc w:val="both"/>
        <w:rPr>
          <w:sz w:val="24"/>
          <w:szCs w:val="24"/>
        </w:rPr>
      </w:pPr>
      <w:r>
        <w:rPr>
          <w:sz w:val="24"/>
          <w:szCs w:val="24"/>
        </w:rPr>
        <w:t xml:space="preserve">     </w:t>
      </w:r>
      <w:r w:rsidR="00D75880" w:rsidRPr="0068307B">
        <w:rPr>
          <w:sz w:val="24"/>
          <w:szCs w:val="24"/>
        </w:rPr>
        <w:t>thre</w:t>
      </w:r>
      <w:r>
        <w:rPr>
          <w:sz w:val="24"/>
          <w:szCs w:val="24"/>
        </w:rPr>
        <w:t xml:space="preserve">e </w:t>
      </w:r>
      <w:r w:rsidR="00D70B39" w:rsidRPr="0068307B">
        <w:rPr>
          <w:sz w:val="24"/>
          <w:szCs w:val="24"/>
        </w:rPr>
        <w:t>maturity stages. African Journal of Biotechnology, 11(11), 2685-2693.</w:t>
      </w:r>
    </w:p>
    <w:p w:rsidR="00D75880" w:rsidRPr="0068307B" w:rsidRDefault="00D75880" w:rsidP="00065ED7">
      <w:pPr>
        <w:spacing w:after="0" w:line="240" w:lineRule="auto"/>
        <w:jc w:val="both"/>
        <w:rPr>
          <w:sz w:val="24"/>
          <w:szCs w:val="24"/>
        </w:rPr>
      </w:pPr>
    </w:p>
    <w:p w:rsidR="000546B0" w:rsidRDefault="000546B0" w:rsidP="00065ED7">
      <w:pPr>
        <w:spacing w:after="0" w:line="240" w:lineRule="auto"/>
        <w:jc w:val="both"/>
        <w:rPr>
          <w:sz w:val="24"/>
          <w:szCs w:val="24"/>
        </w:rPr>
      </w:pPr>
    </w:p>
    <w:p w:rsidR="0022029C" w:rsidRDefault="0022029C" w:rsidP="00065ED7">
      <w:pPr>
        <w:spacing w:after="0" w:line="240" w:lineRule="auto"/>
        <w:jc w:val="both"/>
        <w:rPr>
          <w:sz w:val="24"/>
          <w:szCs w:val="24"/>
        </w:rPr>
      </w:pPr>
    </w:p>
    <w:p w:rsidR="000546B0" w:rsidRDefault="00D70B39" w:rsidP="00065ED7">
      <w:pPr>
        <w:spacing w:after="0" w:line="240" w:lineRule="auto"/>
        <w:jc w:val="both"/>
        <w:rPr>
          <w:sz w:val="24"/>
          <w:szCs w:val="24"/>
        </w:rPr>
      </w:pPr>
      <w:r w:rsidRPr="0068307B">
        <w:rPr>
          <w:sz w:val="24"/>
          <w:szCs w:val="24"/>
        </w:rPr>
        <w:t>Telangi, M. G. M., Varpe, M. P. V., Jadhav, M. A. P., Wakale, M. M</w:t>
      </w:r>
      <w:r w:rsidR="000546B0">
        <w:rPr>
          <w:sz w:val="24"/>
          <w:szCs w:val="24"/>
        </w:rPr>
        <w:t>. T., Lokhande, M. R., &amp;</w:t>
      </w:r>
    </w:p>
    <w:p w:rsidR="000546B0" w:rsidRDefault="000546B0" w:rsidP="00065ED7">
      <w:pPr>
        <w:spacing w:after="0" w:line="240" w:lineRule="auto"/>
        <w:jc w:val="both"/>
        <w:rPr>
          <w:sz w:val="24"/>
          <w:szCs w:val="24"/>
        </w:rPr>
      </w:pPr>
      <w:r>
        <w:rPr>
          <w:sz w:val="24"/>
          <w:szCs w:val="24"/>
        </w:rPr>
        <w:t xml:space="preserve">     </w:t>
      </w:r>
      <w:r w:rsidR="00D75880" w:rsidRPr="0068307B">
        <w:rPr>
          <w:sz w:val="24"/>
          <w:szCs w:val="24"/>
        </w:rPr>
        <w:t>Tambe,</w:t>
      </w:r>
      <w:r>
        <w:rPr>
          <w:sz w:val="24"/>
          <w:szCs w:val="24"/>
        </w:rPr>
        <w:t xml:space="preserve"> </w:t>
      </w:r>
      <w:r w:rsidR="00D70B39" w:rsidRPr="0068307B">
        <w:rPr>
          <w:sz w:val="24"/>
          <w:szCs w:val="24"/>
        </w:rPr>
        <w:t>M. S. (2022). Pharmacological and Pharm</w:t>
      </w:r>
      <w:r>
        <w:rPr>
          <w:sz w:val="24"/>
          <w:szCs w:val="24"/>
        </w:rPr>
        <w:t>acognostic review on Cymbopogon</w:t>
      </w:r>
    </w:p>
    <w:p w:rsidR="00CB7884" w:rsidRPr="0068307B" w:rsidRDefault="000546B0" w:rsidP="00065ED7">
      <w:pPr>
        <w:spacing w:after="0" w:line="240" w:lineRule="auto"/>
        <w:jc w:val="both"/>
        <w:rPr>
          <w:sz w:val="24"/>
          <w:szCs w:val="24"/>
        </w:rPr>
      </w:pPr>
      <w:r>
        <w:rPr>
          <w:sz w:val="24"/>
          <w:szCs w:val="24"/>
        </w:rPr>
        <w:t xml:space="preserve">     </w:t>
      </w:r>
      <w:r w:rsidR="0022029C">
        <w:rPr>
          <w:sz w:val="24"/>
          <w:szCs w:val="24"/>
        </w:rPr>
        <w:t>s</w:t>
      </w:r>
      <w:r w:rsidR="00D70B39" w:rsidRPr="0068307B">
        <w:rPr>
          <w:sz w:val="24"/>
          <w:szCs w:val="24"/>
        </w:rPr>
        <w:t xml:space="preserve">citrus. </w:t>
      </w:r>
    </w:p>
    <w:p w:rsidR="00D75880" w:rsidRPr="0068307B" w:rsidRDefault="00D75880" w:rsidP="00065ED7">
      <w:pPr>
        <w:spacing w:after="0" w:line="240" w:lineRule="auto"/>
        <w:jc w:val="both"/>
        <w:rPr>
          <w:sz w:val="24"/>
          <w:szCs w:val="24"/>
        </w:rPr>
      </w:pPr>
    </w:p>
    <w:p w:rsidR="00B315D8" w:rsidRDefault="00D70B39" w:rsidP="00065ED7">
      <w:pPr>
        <w:spacing w:after="0" w:line="240" w:lineRule="auto"/>
        <w:jc w:val="both"/>
        <w:rPr>
          <w:sz w:val="24"/>
          <w:szCs w:val="24"/>
        </w:rPr>
      </w:pPr>
      <w:r w:rsidRPr="0068307B">
        <w:rPr>
          <w:sz w:val="24"/>
          <w:szCs w:val="24"/>
        </w:rPr>
        <w:t>Tibenda, J. J., Yi, Q., Wang, X., &amp; Zhao, Q. (2022). Review of</w:t>
      </w:r>
      <w:r w:rsidR="00B315D8">
        <w:rPr>
          <w:sz w:val="24"/>
          <w:szCs w:val="24"/>
        </w:rPr>
        <w:t xml:space="preserve"> phytomedicine,</w:t>
      </w:r>
    </w:p>
    <w:p w:rsidR="00B315D8" w:rsidRDefault="00B315D8" w:rsidP="00065ED7">
      <w:pPr>
        <w:spacing w:after="0" w:line="240" w:lineRule="auto"/>
        <w:jc w:val="both"/>
        <w:rPr>
          <w:sz w:val="24"/>
          <w:szCs w:val="24"/>
        </w:rPr>
      </w:pPr>
      <w:r>
        <w:rPr>
          <w:sz w:val="24"/>
          <w:szCs w:val="24"/>
        </w:rPr>
        <w:t xml:space="preserve">    </w:t>
      </w:r>
      <w:r w:rsidR="00D75880" w:rsidRPr="0068307B">
        <w:rPr>
          <w:sz w:val="24"/>
          <w:szCs w:val="24"/>
        </w:rPr>
        <w:t>phytochemistry,</w:t>
      </w:r>
      <w:r>
        <w:rPr>
          <w:sz w:val="24"/>
          <w:szCs w:val="24"/>
        </w:rPr>
        <w:t xml:space="preserve"> </w:t>
      </w:r>
      <w:r w:rsidR="00D70B39" w:rsidRPr="0068307B">
        <w:rPr>
          <w:sz w:val="24"/>
          <w:szCs w:val="24"/>
        </w:rPr>
        <w:t xml:space="preserve">ethnopharmacology, toxicology, and pharmacological </w:t>
      </w:r>
      <w:r>
        <w:rPr>
          <w:sz w:val="24"/>
          <w:szCs w:val="24"/>
        </w:rPr>
        <w:t>activities of</w:t>
      </w:r>
    </w:p>
    <w:p w:rsidR="00CB7884" w:rsidRPr="0068307B" w:rsidRDefault="00B315D8" w:rsidP="00065ED7">
      <w:pPr>
        <w:spacing w:after="0" w:line="240" w:lineRule="auto"/>
        <w:jc w:val="both"/>
        <w:rPr>
          <w:sz w:val="24"/>
          <w:szCs w:val="24"/>
        </w:rPr>
      </w:pPr>
      <w:r>
        <w:rPr>
          <w:sz w:val="24"/>
          <w:szCs w:val="24"/>
        </w:rPr>
        <w:t xml:space="preserve">    </w:t>
      </w:r>
      <w:r w:rsidR="00D75880" w:rsidRPr="0068307B">
        <w:rPr>
          <w:sz w:val="24"/>
          <w:szCs w:val="24"/>
        </w:rPr>
        <w:t>Cymbopogon genus.</w:t>
      </w:r>
      <w:r>
        <w:rPr>
          <w:sz w:val="24"/>
          <w:szCs w:val="24"/>
        </w:rPr>
        <w:t xml:space="preserve"> </w:t>
      </w:r>
      <w:r w:rsidR="00D70B39" w:rsidRPr="0068307B">
        <w:rPr>
          <w:sz w:val="24"/>
          <w:szCs w:val="24"/>
        </w:rPr>
        <w:t>Frontiers in Pharmacology, 13, 997918.</w:t>
      </w:r>
    </w:p>
    <w:p w:rsidR="00D75880" w:rsidRPr="0068307B" w:rsidRDefault="00D75880" w:rsidP="00065ED7">
      <w:pPr>
        <w:spacing w:after="0" w:line="240" w:lineRule="auto"/>
        <w:jc w:val="both"/>
        <w:rPr>
          <w:sz w:val="24"/>
          <w:szCs w:val="24"/>
        </w:rPr>
      </w:pPr>
    </w:p>
    <w:p w:rsidR="00CB7884" w:rsidRPr="0068307B" w:rsidRDefault="00D70B39" w:rsidP="00065ED7">
      <w:pPr>
        <w:spacing w:after="0" w:line="240" w:lineRule="auto"/>
        <w:jc w:val="both"/>
        <w:rPr>
          <w:sz w:val="24"/>
          <w:szCs w:val="24"/>
        </w:rPr>
      </w:pPr>
      <w:r w:rsidRPr="0068307B">
        <w:rPr>
          <w:sz w:val="24"/>
          <w:szCs w:val="24"/>
        </w:rPr>
        <w:t xml:space="preserve">Tiwari, P., Kaur, M., &amp; Kaur, H. (2011). Phytochemical screening and Extraction: A Review. </w:t>
      </w:r>
    </w:p>
    <w:p w:rsidR="006456E6" w:rsidRPr="0068307B" w:rsidRDefault="006456E6" w:rsidP="00065ED7">
      <w:pPr>
        <w:spacing w:after="0" w:line="240" w:lineRule="auto"/>
        <w:jc w:val="both"/>
        <w:rPr>
          <w:sz w:val="24"/>
          <w:szCs w:val="24"/>
        </w:rPr>
      </w:pPr>
    </w:p>
    <w:p w:rsidR="00B315D8" w:rsidRDefault="00D70B39" w:rsidP="00065ED7">
      <w:pPr>
        <w:spacing w:after="0" w:line="240" w:lineRule="auto"/>
        <w:jc w:val="both"/>
        <w:rPr>
          <w:sz w:val="24"/>
          <w:szCs w:val="24"/>
        </w:rPr>
      </w:pPr>
      <w:r w:rsidRPr="0068307B">
        <w:rPr>
          <w:sz w:val="24"/>
          <w:szCs w:val="24"/>
        </w:rPr>
        <w:t>Tovar, L. P., Pinto, G. M. F., Wolf-Maciel, M. R., Batistella, C. B., &amp;</w:t>
      </w:r>
      <w:r w:rsidR="00B315D8">
        <w:rPr>
          <w:sz w:val="24"/>
          <w:szCs w:val="24"/>
        </w:rPr>
        <w:t xml:space="preserve"> Maciel-Filho, R. (2011).</w:t>
      </w:r>
    </w:p>
    <w:p w:rsidR="00B315D8" w:rsidRDefault="00B315D8" w:rsidP="00065ED7">
      <w:pPr>
        <w:spacing w:after="0" w:line="240" w:lineRule="auto"/>
        <w:jc w:val="both"/>
        <w:rPr>
          <w:sz w:val="24"/>
          <w:szCs w:val="24"/>
        </w:rPr>
      </w:pPr>
      <w:r>
        <w:rPr>
          <w:sz w:val="24"/>
          <w:szCs w:val="24"/>
        </w:rPr>
        <w:t xml:space="preserve">   </w:t>
      </w:r>
      <w:r w:rsidR="001671F9" w:rsidRPr="0068307B">
        <w:rPr>
          <w:sz w:val="24"/>
          <w:szCs w:val="24"/>
        </w:rPr>
        <w:t>Sho</w:t>
      </w:r>
      <w:r w:rsidR="00077274">
        <w:rPr>
          <w:sz w:val="24"/>
          <w:szCs w:val="24"/>
        </w:rPr>
        <w:t>rt</w:t>
      </w:r>
      <w:r w:rsidR="001671F9" w:rsidRPr="0068307B">
        <w:rPr>
          <w:sz w:val="24"/>
          <w:szCs w:val="24"/>
        </w:rPr>
        <w:t xml:space="preserve"> </w:t>
      </w:r>
      <w:r w:rsidR="00D70B39" w:rsidRPr="0068307B">
        <w:rPr>
          <w:sz w:val="24"/>
          <w:szCs w:val="24"/>
        </w:rPr>
        <w:t>path-distillation process of lemongrass essential oil: Physi</w:t>
      </w:r>
      <w:r>
        <w:rPr>
          <w:sz w:val="24"/>
          <w:szCs w:val="24"/>
        </w:rPr>
        <w:t>cochemical</w:t>
      </w:r>
    </w:p>
    <w:p w:rsidR="00B315D8" w:rsidRDefault="00B315D8" w:rsidP="00065ED7">
      <w:pPr>
        <w:spacing w:after="0" w:line="240" w:lineRule="auto"/>
        <w:jc w:val="both"/>
        <w:rPr>
          <w:sz w:val="24"/>
          <w:szCs w:val="24"/>
        </w:rPr>
      </w:pPr>
      <w:r>
        <w:rPr>
          <w:sz w:val="24"/>
          <w:szCs w:val="24"/>
        </w:rPr>
        <w:t xml:space="preserve">   </w:t>
      </w:r>
      <w:r w:rsidR="001671F9" w:rsidRPr="0068307B">
        <w:rPr>
          <w:sz w:val="24"/>
          <w:szCs w:val="24"/>
        </w:rPr>
        <w:t>characterization an</w:t>
      </w:r>
      <w:r w:rsidR="00077274">
        <w:rPr>
          <w:sz w:val="24"/>
          <w:szCs w:val="24"/>
        </w:rPr>
        <w:t>d</w:t>
      </w:r>
      <w:r w:rsidR="001671F9" w:rsidRPr="0068307B">
        <w:rPr>
          <w:sz w:val="24"/>
          <w:szCs w:val="24"/>
        </w:rPr>
        <w:t xml:space="preserve"> </w:t>
      </w:r>
      <w:r w:rsidR="00D70B39" w:rsidRPr="0068307B">
        <w:rPr>
          <w:sz w:val="24"/>
          <w:szCs w:val="24"/>
        </w:rPr>
        <w:t>assessment quality of the distillate and the residue pro</w:t>
      </w:r>
      <w:r>
        <w:rPr>
          <w:sz w:val="24"/>
          <w:szCs w:val="24"/>
        </w:rPr>
        <w:t>ducts.</w:t>
      </w:r>
    </w:p>
    <w:p w:rsidR="001671F9" w:rsidRPr="0068307B" w:rsidRDefault="00B315D8" w:rsidP="00065ED7">
      <w:pPr>
        <w:spacing w:after="0" w:line="240" w:lineRule="auto"/>
        <w:jc w:val="both"/>
        <w:rPr>
          <w:sz w:val="24"/>
          <w:szCs w:val="24"/>
        </w:rPr>
      </w:pPr>
      <w:r>
        <w:rPr>
          <w:sz w:val="24"/>
          <w:szCs w:val="24"/>
        </w:rPr>
        <w:t xml:space="preserve">   </w:t>
      </w:r>
      <w:r w:rsidR="001671F9" w:rsidRPr="0068307B">
        <w:rPr>
          <w:sz w:val="24"/>
          <w:szCs w:val="24"/>
        </w:rPr>
        <w:t>Industrial &amp; Engineering</w:t>
      </w:r>
      <w:r w:rsidR="00077274">
        <w:rPr>
          <w:sz w:val="24"/>
          <w:szCs w:val="24"/>
        </w:rPr>
        <w:t xml:space="preserve"> </w:t>
      </w:r>
      <w:r w:rsidR="00D70B39" w:rsidRPr="0068307B">
        <w:rPr>
          <w:sz w:val="24"/>
          <w:szCs w:val="24"/>
        </w:rPr>
        <w:t>Chemistry Research, 50(13), 8185-8194.</w:t>
      </w:r>
    </w:p>
    <w:p w:rsidR="001671F9" w:rsidRPr="0068307B" w:rsidRDefault="001671F9" w:rsidP="00065ED7">
      <w:pPr>
        <w:spacing w:after="0" w:line="240" w:lineRule="auto"/>
        <w:jc w:val="both"/>
        <w:rPr>
          <w:sz w:val="24"/>
          <w:szCs w:val="24"/>
        </w:rPr>
      </w:pPr>
    </w:p>
    <w:p w:rsidR="00B315D8" w:rsidRDefault="00D70B39" w:rsidP="00065ED7">
      <w:pPr>
        <w:spacing w:after="0" w:line="240" w:lineRule="auto"/>
        <w:jc w:val="both"/>
        <w:rPr>
          <w:sz w:val="24"/>
          <w:szCs w:val="24"/>
        </w:rPr>
      </w:pPr>
      <w:r w:rsidRPr="0068307B">
        <w:rPr>
          <w:sz w:val="24"/>
          <w:szCs w:val="24"/>
        </w:rPr>
        <w:t>USDA Plants Database. (n.d.</w:t>
      </w:r>
      <w:r w:rsidR="001671F9" w:rsidRPr="0068307B">
        <w:rPr>
          <w:sz w:val="24"/>
          <w:szCs w:val="24"/>
        </w:rPr>
        <w:t>). Retrieved May 28, 2025, from</w:t>
      </w:r>
    </w:p>
    <w:p w:rsidR="00CB7884" w:rsidRPr="0068307B" w:rsidRDefault="00B315D8" w:rsidP="00065ED7">
      <w:pPr>
        <w:spacing w:after="0" w:line="240" w:lineRule="auto"/>
        <w:jc w:val="both"/>
        <w:rPr>
          <w:sz w:val="24"/>
          <w:szCs w:val="24"/>
        </w:rPr>
      </w:pPr>
      <w:r>
        <w:rPr>
          <w:sz w:val="24"/>
          <w:szCs w:val="24"/>
        </w:rPr>
        <w:t xml:space="preserve">   </w:t>
      </w:r>
      <w:r w:rsidR="00D70B39" w:rsidRPr="0068307B">
        <w:rPr>
          <w:sz w:val="24"/>
          <w:szCs w:val="24"/>
        </w:rPr>
        <w:t>https://plants.sc.egov.usda.gov/home/plantProfile?symbol=CYCI</w:t>
      </w:r>
    </w:p>
    <w:p w:rsidR="001671F9" w:rsidRPr="0068307B" w:rsidRDefault="001671F9" w:rsidP="00065ED7">
      <w:pPr>
        <w:spacing w:after="0" w:line="240" w:lineRule="auto"/>
        <w:jc w:val="both"/>
        <w:rPr>
          <w:sz w:val="24"/>
          <w:szCs w:val="24"/>
        </w:rPr>
      </w:pPr>
    </w:p>
    <w:p w:rsidR="00BD7958" w:rsidRDefault="00D70B39" w:rsidP="00065ED7">
      <w:pPr>
        <w:spacing w:after="0" w:line="240" w:lineRule="auto"/>
        <w:jc w:val="both"/>
        <w:rPr>
          <w:sz w:val="24"/>
          <w:szCs w:val="24"/>
        </w:rPr>
      </w:pPr>
      <w:r w:rsidRPr="0068307B">
        <w:rPr>
          <w:sz w:val="24"/>
          <w:szCs w:val="24"/>
        </w:rPr>
        <w:t>Vaou, N., Stavropoulou, E., Voidarou, C., Tsigalou, C., &amp; B</w:t>
      </w:r>
      <w:r w:rsidR="001671F9" w:rsidRPr="0068307B">
        <w:rPr>
          <w:sz w:val="24"/>
          <w:szCs w:val="24"/>
        </w:rPr>
        <w:t>ezirtzoglou, E. (2021). Towards</w:t>
      </w:r>
    </w:p>
    <w:p w:rsidR="00BD7958" w:rsidRDefault="00BD7958" w:rsidP="00065ED7">
      <w:pPr>
        <w:spacing w:after="0" w:line="240" w:lineRule="auto"/>
        <w:jc w:val="both"/>
        <w:rPr>
          <w:sz w:val="24"/>
          <w:szCs w:val="24"/>
        </w:rPr>
      </w:pPr>
      <w:r>
        <w:rPr>
          <w:sz w:val="24"/>
          <w:szCs w:val="24"/>
        </w:rPr>
        <w:t xml:space="preserve">   </w:t>
      </w:r>
      <w:r w:rsidR="00D70B39" w:rsidRPr="0068307B">
        <w:rPr>
          <w:sz w:val="24"/>
          <w:szCs w:val="24"/>
        </w:rPr>
        <w:t>advances in medicinal plant antimicrobial activity: A review</w:t>
      </w:r>
      <w:r w:rsidR="001671F9" w:rsidRPr="0068307B">
        <w:rPr>
          <w:sz w:val="24"/>
          <w:szCs w:val="24"/>
        </w:rPr>
        <w:t xml:space="preserve"> study on </w:t>
      </w:r>
      <w:r>
        <w:rPr>
          <w:sz w:val="24"/>
          <w:szCs w:val="24"/>
        </w:rPr>
        <w:t>challenges and</w:t>
      </w:r>
    </w:p>
    <w:p w:rsidR="00BD7958" w:rsidRDefault="00BD7958" w:rsidP="00065ED7">
      <w:pPr>
        <w:spacing w:after="0" w:line="240" w:lineRule="auto"/>
        <w:jc w:val="both"/>
        <w:rPr>
          <w:sz w:val="24"/>
          <w:szCs w:val="24"/>
        </w:rPr>
      </w:pPr>
      <w:r>
        <w:rPr>
          <w:sz w:val="24"/>
          <w:szCs w:val="24"/>
        </w:rPr>
        <w:t xml:space="preserve">   </w:t>
      </w:r>
      <w:r w:rsidR="001671F9" w:rsidRPr="0068307B">
        <w:rPr>
          <w:sz w:val="24"/>
          <w:szCs w:val="24"/>
        </w:rPr>
        <w:t>futur</w:t>
      </w:r>
      <w:r>
        <w:rPr>
          <w:sz w:val="24"/>
          <w:szCs w:val="24"/>
        </w:rPr>
        <w:t>e</w:t>
      </w:r>
      <w:r w:rsidR="001671F9" w:rsidRPr="0068307B">
        <w:rPr>
          <w:sz w:val="24"/>
          <w:szCs w:val="24"/>
        </w:rPr>
        <w:t xml:space="preserve"> </w:t>
      </w:r>
      <w:r w:rsidR="00D70B39" w:rsidRPr="0068307B">
        <w:rPr>
          <w:sz w:val="24"/>
          <w:szCs w:val="24"/>
        </w:rPr>
        <w:t>perspective</w:t>
      </w:r>
      <w:r>
        <w:rPr>
          <w:sz w:val="24"/>
          <w:szCs w:val="24"/>
        </w:rPr>
        <w:t>s. Microorganisms, 9(10), 2041.</w:t>
      </w:r>
    </w:p>
    <w:p w:rsidR="00CB7884" w:rsidRPr="0068307B" w:rsidRDefault="00BD7958" w:rsidP="00065ED7">
      <w:pPr>
        <w:spacing w:after="0" w:line="240" w:lineRule="auto"/>
        <w:jc w:val="both"/>
        <w:rPr>
          <w:sz w:val="24"/>
          <w:szCs w:val="24"/>
        </w:rPr>
      </w:pPr>
      <w:r>
        <w:rPr>
          <w:sz w:val="24"/>
          <w:szCs w:val="24"/>
        </w:rPr>
        <w:t xml:space="preserve">    </w:t>
      </w:r>
      <w:r w:rsidR="00D70B39" w:rsidRPr="0068307B">
        <w:rPr>
          <w:sz w:val="24"/>
          <w:szCs w:val="24"/>
        </w:rPr>
        <w:t>https://doi.org/10.3390/microorganisms9102041</w:t>
      </w:r>
    </w:p>
    <w:p w:rsidR="001671F9" w:rsidRPr="0068307B" w:rsidRDefault="001671F9" w:rsidP="00065ED7">
      <w:pPr>
        <w:spacing w:after="0" w:line="240" w:lineRule="auto"/>
        <w:jc w:val="both"/>
        <w:rPr>
          <w:sz w:val="24"/>
          <w:szCs w:val="24"/>
        </w:rPr>
      </w:pPr>
    </w:p>
    <w:p w:rsidR="00BD7958" w:rsidRDefault="00D70B39" w:rsidP="00065ED7">
      <w:pPr>
        <w:spacing w:after="0" w:line="240" w:lineRule="auto"/>
        <w:jc w:val="both"/>
        <w:rPr>
          <w:sz w:val="24"/>
          <w:szCs w:val="24"/>
        </w:rPr>
      </w:pPr>
      <w:r w:rsidRPr="0068307B">
        <w:rPr>
          <w:sz w:val="24"/>
          <w:szCs w:val="24"/>
        </w:rPr>
        <w:t>Vyshali, P., Suchetha, M., &amp; Saraswathi, K. (2016)</w:t>
      </w:r>
      <w:r w:rsidR="00BD7958">
        <w:rPr>
          <w:sz w:val="24"/>
          <w:szCs w:val="24"/>
        </w:rPr>
        <w:t>. Evaluation of antioxidant and</w:t>
      </w:r>
    </w:p>
    <w:p w:rsidR="00BD7958" w:rsidRDefault="00BD7958" w:rsidP="00065ED7">
      <w:pPr>
        <w:spacing w:after="0" w:line="240" w:lineRule="auto"/>
        <w:jc w:val="both"/>
        <w:rPr>
          <w:sz w:val="24"/>
          <w:szCs w:val="24"/>
        </w:rPr>
      </w:pPr>
      <w:r>
        <w:rPr>
          <w:sz w:val="24"/>
          <w:szCs w:val="24"/>
        </w:rPr>
        <w:t xml:space="preserve">   </w:t>
      </w:r>
      <w:r w:rsidR="00D70B39" w:rsidRPr="0068307B">
        <w:rPr>
          <w:sz w:val="24"/>
          <w:szCs w:val="24"/>
        </w:rPr>
        <w:t xml:space="preserve">antimicrobial properties in Cymbopogon citratus (DC.) </w:t>
      </w:r>
      <w:r>
        <w:rPr>
          <w:sz w:val="24"/>
          <w:szCs w:val="24"/>
        </w:rPr>
        <w:t>Stapf. International Journal of</w:t>
      </w:r>
    </w:p>
    <w:p w:rsidR="001671F9" w:rsidRPr="0068307B" w:rsidRDefault="00BD7958" w:rsidP="00065ED7">
      <w:pPr>
        <w:spacing w:after="0" w:line="240" w:lineRule="auto"/>
        <w:jc w:val="both"/>
        <w:rPr>
          <w:sz w:val="24"/>
          <w:szCs w:val="24"/>
        </w:rPr>
      </w:pPr>
      <w:r>
        <w:rPr>
          <w:sz w:val="24"/>
          <w:szCs w:val="24"/>
        </w:rPr>
        <w:t xml:space="preserve">   </w:t>
      </w:r>
      <w:r w:rsidR="00D70B39" w:rsidRPr="0068307B">
        <w:rPr>
          <w:sz w:val="24"/>
          <w:szCs w:val="24"/>
        </w:rPr>
        <w:t xml:space="preserve">Botany Studies. </w:t>
      </w:r>
      <w:r w:rsidR="00D70B39" w:rsidRPr="0068307B">
        <w:rPr>
          <w:sz w:val="24"/>
          <w:szCs w:val="24"/>
        </w:rPr>
        <w:cr/>
      </w:r>
    </w:p>
    <w:p w:rsidR="00BD7958" w:rsidRDefault="00D70B39" w:rsidP="00065ED7">
      <w:pPr>
        <w:spacing w:after="0" w:line="240" w:lineRule="auto"/>
        <w:jc w:val="both"/>
        <w:rPr>
          <w:sz w:val="24"/>
          <w:szCs w:val="24"/>
        </w:rPr>
      </w:pPr>
      <w:r w:rsidRPr="0068307B">
        <w:rPr>
          <w:sz w:val="24"/>
          <w:szCs w:val="24"/>
        </w:rPr>
        <w:t>Wifek, M.,  Nisar, Saeed, A., Rehman, R., &amp; Nisar, S. (2016). Lemongrass: A review on it</w:t>
      </w:r>
      <w:r w:rsidR="00BD7958">
        <w:rPr>
          <w:sz w:val="24"/>
          <w:szCs w:val="24"/>
        </w:rPr>
        <w:t>s</w:t>
      </w:r>
    </w:p>
    <w:p w:rsidR="00BD7958" w:rsidRDefault="00BD7958" w:rsidP="00065ED7">
      <w:pPr>
        <w:spacing w:after="0" w:line="240" w:lineRule="auto"/>
        <w:jc w:val="both"/>
        <w:rPr>
          <w:sz w:val="24"/>
          <w:szCs w:val="24"/>
        </w:rPr>
      </w:pPr>
      <w:r>
        <w:rPr>
          <w:sz w:val="24"/>
          <w:szCs w:val="24"/>
        </w:rPr>
        <w:t xml:space="preserve">   </w:t>
      </w:r>
      <w:r w:rsidR="001671F9" w:rsidRPr="0068307B">
        <w:rPr>
          <w:sz w:val="24"/>
          <w:szCs w:val="24"/>
        </w:rPr>
        <w:t xml:space="preserve">botany, </w:t>
      </w:r>
      <w:r w:rsidR="00D70B39" w:rsidRPr="0068307B">
        <w:rPr>
          <w:sz w:val="24"/>
          <w:szCs w:val="24"/>
        </w:rPr>
        <w:t>properties, applications and active components. Intern</w:t>
      </w:r>
      <w:r>
        <w:rPr>
          <w:sz w:val="24"/>
          <w:szCs w:val="24"/>
        </w:rPr>
        <w:t>ational Journal of</w:t>
      </w:r>
    </w:p>
    <w:p w:rsidR="00BD7958" w:rsidRDefault="00BD7958" w:rsidP="00065ED7">
      <w:pPr>
        <w:spacing w:after="0" w:line="240" w:lineRule="auto"/>
        <w:jc w:val="both"/>
        <w:rPr>
          <w:sz w:val="24"/>
          <w:szCs w:val="24"/>
        </w:rPr>
      </w:pPr>
      <w:r>
        <w:rPr>
          <w:sz w:val="24"/>
          <w:szCs w:val="24"/>
        </w:rPr>
        <w:t xml:space="preserve">   </w:t>
      </w:r>
      <w:r w:rsidR="001671F9" w:rsidRPr="0068307B">
        <w:rPr>
          <w:sz w:val="24"/>
          <w:szCs w:val="24"/>
        </w:rPr>
        <w:t>Chemical and</w:t>
      </w:r>
      <w:r>
        <w:rPr>
          <w:sz w:val="24"/>
          <w:szCs w:val="24"/>
        </w:rPr>
        <w:t xml:space="preserve"> </w:t>
      </w:r>
      <w:r w:rsidR="00D70B39" w:rsidRPr="0068307B">
        <w:rPr>
          <w:sz w:val="24"/>
          <w:szCs w:val="24"/>
        </w:rPr>
        <w:t>Biochemical Sciences, 9, 79-84</w:t>
      </w:r>
    </w:p>
    <w:p w:rsidR="00BD7958" w:rsidRDefault="00BD7958" w:rsidP="00065ED7">
      <w:pPr>
        <w:spacing w:after="0" w:line="240" w:lineRule="auto"/>
        <w:jc w:val="both"/>
        <w:rPr>
          <w:sz w:val="24"/>
          <w:szCs w:val="24"/>
        </w:rPr>
      </w:pPr>
    </w:p>
    <w:p w:rsidR="00BD7958" w:rsidRDefault="00BD7958" w:rsidP="00065ED7">
      <w:pPr>
        <w:spacing w:after="0" w:line="240" w:lineRule="auto"/>
        <w:jc w:val="both"/>
        <w:rPr>
          <w:sz w:val="24"/>
          <w:szCs w:val="24"/>
        </w:rPr>
      </w:pPr>
    </w:p>
    <w:p w:rsidR="00077274" w:rsidRDefault="00077274" w:rsidP="00065ED7">
      <w:pPr>
        <w:spacing w:after="0" w:line="240" w:lineRule="auto"/>
        <w:jc w:val="both"/>
        <w:rPr>
          <w:sz w:val="24"/>
          <w:szCs w:val="24"/>
        </w:rPr>
      </w:pPr>
    </w:p>
    <w:p w:rsidR="001671F9" w:rsidRPr="0068307B" w:rsidRDefault="00D70B39" w:rsidP="00065ED7">
      <w:pPr>
        <w:spacing w:after="0" w:line="240" w:lineRule="auto"/>
        <w:jc w:val="both"/>
        <w:rPr>
          <w:sz w:val="24"/>
          <w:szCs w:val="24"/>
        </w:rPr>
      </w:pPr>
      <w:r w:rsidRPr="0068307B">
        <w:rPr>
          <w:sz w:val="24"/>
          <w:szCs w:val="24"/>
        </w:rPr>
        <w:t>Zahra, A. A., Hartati, R., &amp; Fidrianny, I. (2020). Review of the c</w:t>
      </w:r>
      <w:r w:rsidR="001671F9" w:rsidRPr="0068307B">
        <w:rPr>
          <w:sz w:val="24"/>
          <w:szCs w:val="24"/>
        </w:rPr>
        <w:t>hemical properties,</w:t>
      </w:r>
    </w:p>
    <w:p w:rsidR="00BD7958" w:rsidRDefault="001671F9" w:rsidP="00065ED7">
      <w:pPr>
        <w:spacing w:after="0" w:line="240" w:lineRule="auto"/>
        <w:jc w:val="both"/>
        <w:rPr>
          <w:sz w:val="24"/>
          <w:szCs w:val="24"/>
        </w:rPr>
      </w:pPr>
      <w:r w:rsidRPr="0068307B">
        <w:rPr>
          <w:sz w:val="24"/>
          <w:szCs w:val="24"/>
        </w:rPr>
        <w:t xml:space="preserve">    </w:t>
      </w:r>
      <w:r w:rsidR="00D70B39" w:rsidRPr="0068307B">
        <w:rPr>
          <w:sz w:val="24"/>
          <w:szCs w:val="24"/>
        </w:rPr>
        <w:t>pharmacological properties, and development studies</w:t>
      </w:r>
      <w:r w:rsidR="00BD7958">
        <w:rPr>
          <w:sz w:val="24"/>
          <w:szCs w:val="24"/>
        </w:rPr>
        <w:t xml:space="preserve"> of Cymbopogon sp.</w:t>
      </w:r>
    </w:p>
    <w:p w:rsidR="00CB7884" w:rsidRPr="0068307B" w:rsidRDefault="00BD7958" w:rsidP="00065ED7">
      <w:pPr>
        <w:spacing w:after="0" w:line="240" w:lineRule="auto"/>
        <w:jc w:val="both"/>
        <w:rPr>
          <w:sz w:val="24"/>
          <w:szCs w:val="24"/>
        </w:rPr>
      </w:pPr>
      <w:r>
        <w:rPr>
          <w:sz w:val="24"/>
          <w:szCs w:val="24"/>
        </w:rPr>
        <w:t xml:space="preserve">     </w:t>
      </w:r>
      <w:r w:rsidR="001671F9" w:rsidRPr="0068307B">
        <w:rPr>
          <w:sz w:val="24"/>
          <w:szCs w:val="24"/>
        </w:rPr>
        <w:t xml:space="preserve">Biointerface </w:t>
      </w:r>
      <w:r w:rsidR="00D70B39" w:rsidRPr="0068307B">
        <w:rPr>
          <w:sz w:val="24"/>
          <w:szCs w:val="24"/>
        </w:rPr>
        <w:t>Research in Applied Chemistry, 11, 10341-10350.</w:t>
      </w:r>
    </w:p>
    <w:p w:rsidR="00CB7884" w:rsidRPr="0068307B" w:rsidRDefault="00CB7884" w:rsidP="00065ED7">
      <w:pPr>
        <w:spacing w:line="240" w:lineRule="auto"/>
        <w:jc w:val="both"/>
        <w:rPr>
          <w:sz w:val="24"/>
          <w:szCs w:val="24"/>
        </w:rPr>
      </w:pPr>
    </w:p>
    <w:p w:rsidR="00CB7884" w:rsidRPr="0068307B" w:rsidRDefault="00CB7884" w:rsidP="00065ED7">
      <w:pPr>
        <w:spacing w:line="240" w:lineRule="auto"/>
        <w:jc w:val="both"/>
        <w:rPr>
          <w:sz w:val="24"/>
          <w:szCs w:val="24"/>
        </w:rPr>
      </w:pPr>
    </w:p>
    <w:p w:rsidR="00CB7884" w:rsidRPr="0068307B" w:rsidRDefault="00CB7884" w:rsidP="00065ED7">
      <w:pPr>
        <w:spacing w:line="240" w:lineRule="auto"/>
        <w:jc w:val="both"/>
        <w:rPr>
          <w:sz w:val="24"/>
          <w:szCs w:val="24"/>
        </w:rPr>
      </w:pPr>
    </w:p>
    <w:p w:rsidR="00CB7884" w:rsidRPr="0068307B" w:rsidRDefault="00CB7884" w:rsidP="00065ED7">
      <w:pPr>
        <w:spacing w:line="240" w:lineRule="auto"/>
        <w:jc w:val="both"/>
        <w:rPr>
          <w:sz w:val="24"/>
          <w:szCs w:val="24"/>
        </w:rPr>
      </w:pPr>
    </w:p>
    <w:p w:rsidR="00CB7884" w:rsidRPr="0068307B" w:rsidRDefault="00CB7884" w:rsidP="00065ED7">
      <w:pPr>
        <w:spacing w:line="240" w:lineRule="auto"/>
        <w:jc w:val="both"/>
        <w:rPr>
          <w:sz w:val="24"/>
          <w:szCs w:val="24"/>
        </w:rPr>
      </w:pPr>
    </w:p>
    <w:sectPr w:rsidR="00CB7884" w:rsidRPr="0068307B" w:rsidSect="00CB7884">
      <w:pgSz w:w="11520" w:h="1440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0103" w:rsidRDefault="00140103" w:rsidP="00CB7884">
      <w:pPr>
        <w:spacing w:after="0" w:line="240" w:lineRule="auto"/>
      </w:pPr>
      <w:r>
        <w:separator/>
      </w:r>
    </w:p>
  </w:endnote>
  <w:endnote w:type="continuationSeparator" w:id="1">
    <w:p w:rsidR="00140103" w:rsidRDefault="00140103" w:rsidP="00CB788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2D42" w:rsidRDefault="00767605">
    <w:pPr>
      <w:pStyle w:val="Footer"/>
      <w:jc w:val="center"/>
    </w:pPr>
    <w:fldSimple w:instr=" PAGE   \* MERGEFORMAT ">
      <w:r w:rsidR="00C2439A">
        <w:rPr>
          <w:noProof/>
        </w:rPr>
        <w:t>iii</w:t>
      </w:r>
    </w:fldSimple>
  </w:p>
  <w:p w:rsidR="001E2D42" w:rsidRDefault="001E2D4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0103" w:rsidRDefault="00140103" w:rsidP="00CB7884">
      <w:pPr>
        <w:spacing w:after="0" w:line="240" w:lineRule="auto"/>
      </w:pPr>
      <w:r>
        <w:separator/>
      </w:r>
    </w:p>
  </w:footnote>
  <w:footnote w:type="continuationSeparator" w:id="1">
    <w:p w:rsidR="00140103" w:rsidRDefault="00140103" w:rsidP="00CB788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CA5479BA"/>
    <w:lvl w:ilvl="0" w:tplc="75C804DE">
      <w:start w:val="1"/>
      <w:numFmt w:val="bullet"/>
      <w:lvlText w:val=""/>
      <w:lvlJc w:val="left"/>
      <w:pPr>
        <w:ind w:left="1505" w:hanging="339"/>
      </w:pPr>
      <w:rPr>
        <w:rFonts w:ascii="Symbol" w:eastAsia="Symbol" w:hAnsi="Symbol" w:cs="Symbol" w:hint="default"/>
        <w:w w:val="103"/>
        <w:sz w:val="20"/>
        <w:szCs w:val="20"/>
        <w:lang w:val="en-US" w:eastAsia="en-US" w:bidi="ar-SA"/>
      </w:rPr>
    </w:lvl>
    <w:lvl w:ilvl="1" w:tplc="F2C41168">
      <w:start w:val="1"/>
      <w:numFmt w:val="bullet"/>
      <w:lvlText w:val="•"/>
      <w:lvlJc w:val="left"/>
      <w:pPr>
        <w:ind w:left="2230" w:hanging="339"/>
      </w:pPr>
      <w:rPr>
        <w:rFonts w:hint="default"/>
        <w:lang w:val="en-US" w:eastAsia="en-US" w:bidi="ar-SA"/>
      </w:rPr>
    </w:lvl>
    <w:lvl w:ilvl="2" w:tplc="2BDE5A64">
      <w:start w:val="1"/>
      <w:numFmt w:val="bullet"/>
      <w:lvlText w:val="•"/>
      <w:lvlJc w:val="left"/>
      <w:pPr>
        <w:ind w:left="2960" w:hanging="339"/>
      </w:pPr>
      <w:rPr>
        <w:rFonts w:hint="default"/>
        <w:lang w:val="en-US" w:eastAsia="en-US" w:bidi="ar-SA"/>
      </w:rPr>
    </w:lvl>
    <w:lvl w:ilvl="3" w:tplc="3600E8A0">
      <w:start w:val="1"/>
      <w:numFmt w:val="bullet"/>
      <w:lvlText w:val="•"/>
      <w:lvlJc w:val="left"/>
      <w:pPr>
        <w:ind w:left="3690" w:hanging="339"/>
      </w:pPr>
      <w:rPr>
        <w:rFonts w:hint="default"/>
        <w:lang w:val="en-US" w:eastAsia="en-US" w:bidi="ar-SA"/>
      </w:rPr>
    </w:lvl>
    <w:lvl w:ilvl="4" w:tplc="EDE6587E">
      <w:start w:val="1"/>
      <w:numFmt w:val="bullet"/>
      <w:lvlText w:val="•"/>
      <w:lvlJc w:val="left"/>
      <w:pPr>
        <w:ind w:left="4420" w:hanging="339"/>
      </w:pPr>
      <w:rPr>
        <w:rFonts w:hint="default"/>
        <w:lang w:val="en-US" w:eastAsia="en-US" w:bidi="ar-SA"/>
      </w:rPr>
    </w:lvl>
    <w:lvl w:ilvl="5" w:tplc="410CF406">
      <w:start w:val="1"/>
      <w:numFmt w:val="bullet"/>
      <w:lvlText w:val="•"/>
      <w:lvlJc w:val="left"/>
      <w:pPr>
        <w:ind w:left="5150" w:hanging="339"/>
      </w:pPr>
      <w:rPr>
        <w:rFonts w:hint="default"/>
        <w:lang w:val="en-US" w:eastAsia="en-US" w:bidi="ar-SA"/>
      </w:rPr>
    </w:lvl>
    <w:lvl w:ilvl="6" w:tplc="36E2E3CC">
      <w:start w:val="1"/>
      <w:numFmt w:val="bullet"/>
      <w:lvlText w:val="•"/>
      <w:lvlJc w:val="left"/>
      <w:pPr>
        <w:ind w:left="5880" w:hanging="339"/>
      </w:pPr>
      <w:rPr>
        <w:rFonts w:hint="default"/>
        <w:lang w:val="en-US" w:eastAsia="en-US" w:bidi="ar-SA"/>
      </w:rPr>
    </w:lvl>
    <w:lvl w:ilvl="7" w:tplc="9864DC9C">
      <w:start w:val="1"/>
      <w:numFmt w:val="bullet"/>
      <w:lvlText w:val="•"/>
      <w:lvlJc w:val="left"/>
      <w:pPr>
        <w:ind w:left="6610" w:hanging="339"/>
      </w:pPr>
      <w:rPr>
        <w:rFonts w:hint="default"/>
        <w:lang w:val="en-US" w:eastAsia="en-US" w:bidi="ar-SA"/>
      </w:rPr>
    </w:lvl>
    <w:lvl w:ilvl="8" w:tplc="CA5E2784">
      <w:start w:val="1"/>
      <w:numFmt w:val="bullet"/>
      <w:lvlText w:val="•"/>
      <w:lvlJc w:val="left"/>
      <w:pPr>
        <w:ind w:left="7340" w:hanging="339"/>
      </w:pPr>
      <w:rPr>
        <w:rFonts w:hint="default"/>
        <w:lang w:val="en-US" w:eastAsia="en-US" w:bidi="ar-SA"/>
      </w:rPr>
    </w:lvl>
  </w:abstractNum>
  <w:abstractNum w:abstractNumId="1">
    <w:nsid w:val="00000002"/>
    <w:multiLevelType w:val="hybridMultilevel"/>
    <w:tmpl w:val="27CDC9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0000003"/>
    <w:multiLevelType w:val="hybridMultilevel"/>
    <w:tmpl w:val="000000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0000004"/>
    <w:multiLevelType w:val="hybridMultilevel"/>
    <w:tmpl w:val="000000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0000005"/>
    <w:multiLevelType w:val="hybridMultilevel"/>
    <w:tmpl w:val="000000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0000006"/>
    <w:multiLevelType w:val="hybridMultilevel"/>
    <w:tmpl w:val="000000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0000007"/>
    <w:multiLevelType w:val="hybridMultilevel"/>
    <w:tmpl w:val="000000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00000008"/>
    <w:multiLevelType w:val="hybridMultilevel"/>
    <w:tmpl w:val="000000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00000009"/>
    <w:multiLevelType w:val="hybridMultilevel"/>
    <w:tmpl w:val="000000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0000000A"/>
    <w:multiLevelType w:val="hybridMultilevel"/>
    <w:tmpl w:val="000000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0000000B"/>
    <w:multiLevelType w:val="hybridMultilevel"/>
    <w:tmpl w:val="00000000"/>
    <w:lvl w:ilvl="0" w:tplc="04090001">
      <w:start w:val="1"/>
      <w:numFmt w:val="bullet"/>
      <w:lvlText w:val=""/>
      <w:lvlJc w:val="left"/>
      <w:pPr>
        <w:ind w:left="1830" w:hanging="360"/>
      </w:pPr>
      <w:rPr>
        <w:rFonts w:ascii="Symbol" w:hAnsi="Symbol" w:hint="default"/>
      </w:rPr>
    </w:lvl>
    <w:lvl w:ilvl="1" w:tplc="04090003" w:tentative="1">
      <w:start w:val="1"/>
      <w:numFmt w:val="bullet"/>
      <w:lvlText w:val="o"/>
      <w:lvlJc w:val="left"/>
      <w:pPr>
        <w:ind w:left="2550" w:hanging="360"/>
      </w:pPr>
      <w:rPr>
        <w:rFonts w:ascii="Courier New" w:hAnsi="Courier New" w:cs="Courier New" w:hint="default"/>
      </w:rPr>
    </w:lvl>
    <w:lvl w:ilvl="2" w:tplc="04090005" w:tentative="1">
      <w:start w:val="1"/>
      <w:numFmt w:val="bullet"/>
      <w:lvlText w:val=""/>
      <w:lvlJc w:val="left"/>
      <w:pPr>
        <w:ind w:left="3270" w:hanging="360"/>
      </w:pPr>
      <w:rPr>
        <w:rFonts w:ascii="Wingdings" w:hAnsi="Wingdings" w:hint="default"/>
      </w:rPr>
    </w:lvl>
    <w:lvl w:ilvl="3" w:tplc="04090001" w:tentative="1">
      <w:start w:val="1"/>
      <w:numFmt w:val="bullet"/>
      <w:lvlText w:val=""/>
      <w:lvlJc w:val="left"/>
      <w:pPr>
        <w:ind w:left="3990" w:hanging="360"/>
      </w:pPr>
      <w:rPr>
        <w:rFonts w:ascii="Symbol" w:hAnsi="Symbol" w:hint="default"/>
      </w:rPr>
    </w:lvl>
    <w:lvl w:ilvl="4" w:tplc="04090003" w:tentative="1">
      <w:start w:val="1"/>
      <w:numFmt w:val="bullet"/>
      <w:lvlText w:val="o"/>
      <w:lvlJc w:val="left"/>
      <w:pPr>
        <w:ind w:left="4710" w:hanging="360"/>
      </w:pPr>
      <w:rPr>
        <w:rFonts w:ascii="Courier New" w:hAnsi="Courier New" w:cs="Courier New" w:hint="default"/>
      </w:rPr>
    </w:lvl>
    <w:lvl w:ilvl="5" w:tplc="04090005" w:tentative="1">
      <w:start w:val="1"/>
      <w:numFmt w:val="bullet"/>
      <w:lvlText w:val=""/>
      <w:lvlJc w:val="left"/>
      <w:pPr>
        <w:ind w:left="5430" w:hanging="360"/>
      </w:pPr>
      <w:rPr>
        <w:rFonts w:ascii="Wingdings" w:hAnsi="Wingdings" w:hint="default"/>
      </w:rPr>
    </w:lvl>
    <w:lvl w:ilvl="6" w:tplc="04090001" w:tentative="1">
      <w:start w:val="1"/>
      <w:numFmt w:val="bullet"/>
      <w:lvlText w:val=""/>
      <w:lvlJc w:val="left"/>
      <w:pPr>
        <w:ind w:left="6150" w:hanging="360"/>
      </w:pPr>
      <w:rPr>
        <w:rFonts w:ascii="Symbol" w:hAnsi="Symbol" w:hint="default"/>
      </w:rPr>
    </w:lvl>
    <w:lvl w:ilvl="7" w:tplc="04090003" w:tentative="1">
      <w:start w:val="1"/>
      <w:numFmt w:val="bullet"/>
      <w:lvlText w:val="o"/>
      <w:lvlJc w:val="left"/>
      <w:pPr>
        <w:ind w:left="6870" w:hanging="360"/>
      </w:pPr>
      <w:rPr>
        <w:rFonts w:ascii="Courier New" w:hAnsi="Courier New" w:cs="Courier New" w:hint="default"/>
      </w:rPr>
    </w:lvl>
    <w:lvl w:ilvl="8" w:tplc="04090005" w:tentative="1">
      <w:start w:val="1"/>
      <w:numFmt w:val="bullet"/>
      <w:lvlText w:val=""/>
      <w:lvlJc w:val="left"/>
      <w:pPr>
        <w:ind w:left="7590" w:hanging="360"/>
      </w:pPr>
      <w:rPr>
        <w:rFonts w:ascii="Wingdings" w:hAnsi="Wingdings" w:hint="default"/>
      </w:rPr>
    </w:lvl>
  </w:abstractNum>
  <w:abstractNum w:abstractNumId="11">
    <w:nsid w:val="0000000C"/>
    <w:multiLevelType w:val="hybridMultilevel"/>
    <w:tmpl w:val="00000000"/>
    <w:lvl w:ilvl="0" w:tplc="04090001">
      <w:start w:val="1"/>
      <w:numFmt w:val="bullet"/>
      <w:lvlText w:val=""/>
      <w:lvlJc w:val="left"/>
      <w:pPr>
        <w:ind w:left="1830" w:hanging="360"/>
      </w:pPr>
      <w:rPr>
        <w:rFonts w:ascii="Symbol" w:hAnsi="Symbol" w:hint="default"/>
      </w:rPr>
    </w:lvl>
    <w:lvl w:ilvl="1" w:tplc="04090003" w:tentative="1">
      <w:start w:val="1"/>
      <w:numFmt w:val="bullet"/>
      <w:lvlText w:val="o"/>
      <w:lvlJc w:val="left"/>
      <w:pPr>
        <w:ind w:left="2550" w:hanging="360"/>
      </w:pPr>
      <w:rPr>
        <w:rFonts w:ascii="Courier New" w:hAnsi="Courier New" w:cs="Courier New" w:hint="default"/>
      </w:rPr>
    </w:lvl>
    <w:lvl w:ilvl="2" w:tplc="04090005" w:tentative="1">
      <w:start w:val="1"/>
      <w:numFmt w:val="bullet"/>
      <w:lvlText w:val=""/>
      <w:lvlJc w:val="left"/>
      <w:pPr>
        <w:ind w:left="3270" w:hanging="360"/>
      </w:pPr>
      <w:rPr>
        <w:rFonts w:ascii="Wingdings" w:hAnsi="Wingdings" w:hint="default"/>
      </w:rPr>
    </w:lvl>
    <w:lvl w:ilvl="3" w:tplc="04090001" w:tentative="1">
      <w:start w:val="1"/>
      <w:numFmt w:val="bullet"/>
      <w:lvlText w:val=""/>
      <w:lvlJc w:val="left"/>
      <w:pPr>
        <w:ind w:left="3990" w:hanging="360"/>
      </w:pPr>
      <w:rPr>
        <w:rFonts w:ascii="Symbol" w:hAnsi="Symbol" w:hint="default"/>
      </w:rPr>
    </w:lvl>
    <w:lvl w:ilvl="4" w:tplc="04090003" w:tentative="1">
      <w:start w:val="1"/>
      <w:numFmt w:val="bullet"/>
      <w:lvlText w:val="o"/>
      <w:lvlJc w:val="left"/>
      <w:pPr>
        <w:ind w:left="4710" w:hanging="360"/>
      </w:pPr>
      <w:rPr>
        <w:rFonts w:ascii="Courier New" w:hAnsi="Courier New" w:cs="Courier New" w:hint="default"/>
      </w:rPr>
    </w:lvl>
    <w:lvl w:ilvl="5" w:tplc="04090005" w:tentative="1">
      <w:start w:val="1"/>
      <w:numFmt w:val="bullet"/>
      <w:lvlText w:val=""/>
      <w:lvlJc w:val="left"/>
      <w:pPr>
        <w:ind w:left="5430" w:hanging="360"/>
      </w:pPr>
      <w:rPr>
        <w:rFonts w:ascii="Wingdings" w:hAnsi="Wingdings" w:hint="default"/>
      </w:rPr>
    </w:lvl>
    <w:lvl w:ilvl="6" w:tplc="04090001" w:tentative="1">
      <w:start w:val="1"/>
      <w:numFmt w:val="bullet"/>
      <w:lvlText w:val=""/>
      <w:lvlJc w:val="left"/>
      <w:pPr>
        <w:ind w:left="6150" w:hanging="360"/>
      </w:pPr>
      <w:rPr>
        <w:rFonts w:ascii="Symbol" w:hAnsi="Symbol" w:hint="default"/>
      </w:rPr>
    </w:lvl>
    <w:lvl w:ilvl="7" w:tplc="04090003" w:tentative="1">
      <w:start w:val="1"/>
      <w:numFmt w:val="bullet"/>
      <w:lvlText w:val="o"/>
      <w:lvlJc w:val="left"/>
      <w:pPr>
        <w:ind w:left="6870" w:hanging="360"/>
      </w:pPr>
      <w:rPr>
        <w:rFonts w:ascii="Courier New" w:hAnsi="Courier New" w:cs="Courier New" w:hint="default"/>
      </w:rPr>
    </w:lvl>
    <w:lvl w:ilvl="8" w:tplc="04090005" w:tentative="1">
      <w:start w:val="1"/>
      <w:numFmt w:val="bullet"/>
      <w:lvlText w:val=""/>
      <w:lvlJc w:val="left"/>
      <w:pPr>
        <w:ind w:left="7590" w:hanging="360"/>
      </w:pPr>
      <w:rPr>
        <w:rFonts w:ascii="Wingdings" w:hAnsi="Wingdings" w:hint="default"/>
      </w:rPr>
    </w:lvl>
  </w:abstractNum>
  <w:abstractNum w:abstractNumId="12">
    <w:nsid w:val="0000000D"/>
    <w:multiLevelType w:val="hybridMultilevel"/>
    <w:tmpl w:val="00000000"/>
    <w:lvl w:ilvl="0" w:tplc="04090001">
      <w:start w:val="1"/>
      <w:numFmt w:val="bullet"/>
      <w:lvlText w:val=""/>
      <w:lvlJc w:val="left"/>
      <w:pPr>
        <w:ind w:left="1830" w:hanging="360"/>
      </w:pPr>
      <w:rPr>
        <w:rFonts w:ascii="Symbol" w:hAnsi="Symbol" w:hint="default"/>
      </w:rPr>
    </w:lvl>
    <w:lvl w:ilvl="1" w:tplc="04090003" w:tentative="1">
      <w:start w:val="1"/>
      <w:numFmt w:val="bullet"/>
      <w:lvlText w:val="o"/>
      <w:lvlJc w:val="left"/>
      <w:pPr>
        <w:ind w:left="2550" w:hanging="360"/>
      </w:pPr>
      <w:rPr>
        <w:rFonts w:ascii="Courier New" w:hAnsi="Courier New" w:cs="Courier New" w:hint="default"/>
      </w:rPr>
    </w:lvl>
    <w:lvl w:ilvl="2" w:tplc="04090005" w:tentative="1">
      <w:start w:val="1"/>
      <w:numFmt w:val="bullet"/>
      <w:lvlText w:val=""/>
      <w:lvlJc w:val="left"/>
      <w:pPr>
        <w:ind w:left="3270" w:hanging="360"/>
      </w:pPr>
      <w:rPr>
        <w:rFonts w:ascii="Wingdings" w:hAnsi="Wingdings" w:hint="default"/>
      </w:rPr>
    </w:lvl>
    <w:lvl w:ilvl="3" w:tplc="04090001" w:tentative="1">
      <w:start w:val="1"/>
      <w:numFmt w:val="bullet"/>
      <w:lvlText w:val=""/>
      <w:lvlJc w:val="left"/>
      <w:pPr>
        <w:ind w:left="3990" w:hanging="360"/>
      </w:pPr>
      <w:rPr>
        <w:rFonts w:ascii="Symbol" w:hAnsi="Symbol" w:hint="default"/>
      </w:rPr>
    </w:lvl>
    <w:lvl w:ilvl="4" w:tplc="04090003" w:tentative="1">
      <w:start w:val="1"/>
      <w:numFmt w:val="bullet"/>
      <w:lvlText w:val="o"/>
      <w:lvlJc w:val="left"/>
      <w:pPr>
        <w:ind w:left="4710" w:hanging="360"/>
      </w:pPr>
      <w:rPr>
        <w:rFonts w:ascii="Courier New" w:hAnsi="Courier New" w:cs="Courier New" w:hint="default"/>
      </w:rPr>
    </w:lvl>
    <w:lvl w:ilvl="5" w:tplc="04090005" w:tentative="1">
      <w:start w:val="1"/>
      <w:numFmt w:val="bullet"/>
      <w:lvlText w:val=""/>
      <w:lvlJc w:val="left"/>
      <w:pPr>
        <w:ind w:left="5430" w:hanging="360"/>
      </w:pPr>
      <w:rPr>
        <w:rFonts w:ascii="Wingdings" w:hAnsi="Wingdings" w:hint="default"/>
      </w:rPr>
    </w:lvl>
    <w:lvl w:ilvl="6" w:tplc="04090001" w:tentative="1">
      <w:start w:val="1"/>
      <w:numFmt w:val="bullet"/>
      <w:lvlText w:val=""/>
      <w:lvlJc w:val="left"/>
      <w:pPr>
        <w:ind w:left="6150" w:hanging="360"/>
      </w:pPr>
      <w:rPr>
        <w:rFonts w:ascii="Symbol" w:hAnsi="Symbol" w:hint="default"/>
      </w:rPr>
    </w:lvl>
    <w:lvl w:ilvl="7" w:tplc="04090003" w:tentative="1">
      <w:start w:val="1"/>
      <w:numFmt w:val="bullet"/>
      <w:lvlText w:val="o"/>
      <w:lvlJc w:val="left"/>
      <w:pPr>
        <w:ind w:left="6870" w:hanging="360"/>
      </w:pPr>
      <w:rPr>
        <w:rFonts w:ascii="Courier New" w:hAnsi="Courier New" w:cs="Courier New" w:hint="default"/>
      </w:rPr>
    </w:lvl>
    <w:lvl w:ilvl="8" w:tplc="04090005" w:tentative="1">
      <w:start w:val="1"/>
      <w:numFmt w:val="bullet"/>
      <w:lvlText w:val=""/>
      <w:lvlJc w:val="left"/>
      <w:pPr>
        <w:ind w:left="7590" w:hanging="360"/>
      </w:pPr>
      <w:rPr>
        <w:rFonts w:ascii="Wingdings" w:hAnsi="Wingdings" w:hint="default"/>
      </w:rPr>
    </w:lvl>
  </w:abstractNum>
  <w:abstractNum w:abstractNumId="13">
    <w:nsid w:val="0000000E"/>
    <w:multiLevelType w:val="hybridMultilevel"/>
    <w:tmpl w:val="00000000"/>
    <w:lvl w:ilvl="0" w:tplc="04090001">
      <w:start w:val="1"/>
      <w:numFmt w:val="bullet"/>
      <w:lvlText w:val=""/>
      <w:lvlJc w:val="left"/>
      <w:pPr>
        <w:ind w:left="1830" w:hanging="360"/>
      </w:pPr>
      <w:rPr>
        <w:rFonts w:ascii="Symbol" w:hAnsi="Symbol" w:hint="default"/>
      </w:rPr>
    </w:lvl>
    <w:lvl w:ilvl="1" w:tplc="04090003" w:tentative="1">
      <w:start w:val="1"/>
      <w:numFmt w:val="bullet"/>
      <w:lvlText w:val="o"/>
      <w:lvlJc w:val="left"/>
      <w:pPr>
        <w:ind w:left="2550" w:hanging="360"/>
      </w:pPr>
      <w:rPr>
        <w:rFonts w:ascii="Courier New" w:hAnsi="Courier New" w:cs="Courier New" w:hint="default"/>
      </w:rPr>
    </w:lvl>
    <w:lvl w:ilvl="2" w:tplc="04090005" w:tentative="1">
      <w:start w:val="1"/>
      <w:numFmt w:val="bullet"/>
      <w:lvlText w:val=""/>
      <w:lvlJc w:val="left"/>
      <w:pPr>
        <w:ind w:left="3270" w:hanging="360"/>
      </w:pPr>
      <w:rPr>
        <w:rFonts w:ascii="Wingdings" w:hAnsi="Wingdings" w:hint="default"/>
      </w:rPr>
    </w:lvl>
    <w:lvl w:ilvl="3" w:tplc="04090001" w:tentative="1">
      <w:start w:val="1"/>
      <w:numFmt w:val="bullet"/>
      <w:lvlText w:val=""/>
      <w:lvlJc w:val="left"/>
      <w:pPr>
        <w:ind w:left="3990" w:hanging="360"/>
      </w:pPr>
      <w:rPr>
        <w:rFonts w:ascii="Symbol" w:hAnsi="Symbol" w:hint="default"/>
      </w:rPr>
    </w:lvl>
    <w:lvl w:ilvl="4" w:tplc="04090003" w:tentative="1">
      <w:start w:val="1"/>
      <w:numFmt w:val="bullet"/>
      <w:lvlText w:val="o"/>
      <w:lvlJc w:val="left"/>
      <w:pPr>
        <w:ind w:left="4710" w:hanging="360"/>
      </w:pPr>
      <w:rPr>
        <w:rFonts w:ascii="Courier New" w:hAnsi="Courier New" w:cs="Courier New" w:hint="default"/>
      </w:rPr>
    </w:lvl>
    <w:lvl w:ilvl="5" w:tplc="04090005" w:tentative="1">
      <w:start w:val="1"/>
      <w:numFmt w:val="bullet"/>
      <w:lvlText w:val=""/>
      <w:lvlJc w:val="left"/>
      <w:pPr>
        <w:ind w:left="5430" w:hanging="360"/>
      </w:pPr>
      <w:rPr>
        <w:rFonts w:ascii="Wingdings" w:hAnsi="Wingdings" w:hint="default"/>
      </w:rPr>
    </w:lvl>
    <w:lvl w:ilvl="6" w:tplc="04090001" w:tentative="1">
      <w:start w:val="1"/>
      <w:numFmt w:val="bullet"/>
      <w:lvlText w:val=""/>
      <w:lvlJc w:val="left"/>
      <w:pPr>
        <w:ind w:left="6150" w:hanging="360"/>
      </w:pPr>
      <w:rPr>
        <w:rFonts w:ascii="Symbol" w:hAnsi="Symbol" w:hint="default"/>
      </w:rPr>
    </w:lvl>
    <w:lvl w:ilvl="7" w:tplc="04090003" w:tentative="1">
      <w:start w:val="1"/>
      <w:numFmt w:val="bullet"/>
      <w:lvlText w:val="o"/>
      <w:lvlJc w:val="left"/>
      <w:pPr>
        <w:ind w:left="6870" w:hanging="360"/>
      </w:pPr>
      <w:rPr>
        <w:rFonts w:ascii="Courier New" w:hAnsi="Courier New" w:cs="Courier New" w:hint="default"/>
      </w:rPr>
    </w:lvl>
    <w:lvl w:ilvl="8" w:tplc="04090005" w:tentative="1">
      <w:start w:val="1"/>
      <w:numFmt w:val="bullet"/>
      <w:lvlText w:val=""/>
      <w:lvlJc w:val="left"/>
      <w:pPr>
        <w:ind w:left="7590" w:hanging="360"/>
      </w:pPr>
      <w:rPr>
        <w:rFonts w:ascii="Wingdings" w:hAnsi="Wingdings" w:hint="default"/>
      </w:rPr>
    </w:lvl>
  </w:abstractNum>
  <w:abstractNum w:abstractNumId="14">
    <w:nsid w:val="0000000F"/>
    <w:multiLevelType w:val="hybridMultilevel"/>
    <w:tmpl w:val="00000000"/>
    <w:lvl w:ilvl="0" w:tplc="04090001">
      <w:start w:val="1"/>
      <w:numFmt w:val="bullet"/>
      <w:lvlText w:val=""/>
      <w:lvlJc w:val="left"/>
      <w:pPr>
        <w:ind w:left="1830" w:hanging="360"/>
      </w:pPr>
      <w:rPr>
        <w:rFonts w:ascii="Symbol" w:hAnsi="Symbol" w:hint="default"/>
      </w:rPr>
    </w:lvl>
    <w:lvl w:ilvl="1" w:tplc="04090003" w:tentative="1">
      <w:start w:val="1"/>
      <w:numFmt w:val="bullet"/>
      <w:lvlText w:val="o"/>
      <w:lvlJc w:val="left"/>
      <w:pPr>
        <w:ind w:left="2550" w:hanging="360"/>
      </w:pPr>
      <w:rPr>
        <w:rFonts w:ascii="Courier New" w:hAnsi="Courier New" w:cs="Courier New" w:hint="default"/>
      </w:rPr>
    </w:lvl>
    <w:lvl w:ilvl="2" w:tplc="04090005" w:tentative="1">
      <w:start w:val="1"/>
      <w:numFmt w:val="bullet"/>
      <w:lvlText w:val=""/>
      <w:lvlJc w:val="left"/>
      <w:pPr>
        <w:ind w:left="3270" w:hanging="360"/>
      </w:pPr>
      <w:rPr>
        <w:rFonts w:ascii="Wingdings" w:hAnsi="Wingdings" w:hint="default"/>
      </w:rPr>
    </w:lvl>
    <w:lvl w:ilvl="3" w:tplc="04090001" w:tentative="1">
      <w:start w:val="1"/>
      <w:numFmt w:val="bullet"/>
      <w:lvlText w:val=""/>
      <w:lvlJc w:val="left"/>
      <w:pPr>
        <w:ind w:left="3990" w:hanging="360"/>
      </w:pPr>
      <w:rPr>
        <w:rFonts w:ascii="Symbol" w:hAnsi="Symbol" w:hint="default"/>
      </w:rPr>
    </w:lvl>
    <w:lvl w:ilvl="4" w:tplc="04090003" w:tentative="1">
      <w:start w:val="1"/>
      <w:numFmt w:val="bullet"/>
      <w:lvlText w:val="o"/>
      <w:lvlJc w:val="left"/>
      <w:pPr>
        <w:ind w:left="4710" w:hanging="360"/>
      </w:pPr>
      <w:rPr>
        <w:rFonts w:ascii="Courier New" w:hAnsi="Courier New" w:cs="Courier New" w:hint="default"/>
      </w:rPr>
    </w:lvl>
    <w:lvl w:ilvl="5" w:tplc="04090005" w:tentative="1">
      <w:start w:val="1"/>
      <w:numFmt w:val="bullet"/>
      <w:lvlText w:val=""/>
      <w:lvlJc w:val="left"/>
      <w:pPr>
        <w:ind w:left="5430" w:hanging="360"/>
      </w:pPr>
      <w:rPr>
        <w:rFonts w:ascii="Wingdings" w:hAnsi="Wingdings" w:hint="default"/>
      </w:rPr>
    </w:lvl>
    <w:lvl w:ilvl="6" w:tplc="04090001" w:tentative="1">
      <w:start w:val="1"/>
      <w:numFmt w:val="bullet"/>
      <w:lvlText w:val=""/>
      <w:lvlJc w:val="left"/>
      <w:pPr>
        <w:ind w:left="6150" w:hanging="360"/>
      </w:pPr>
      <w:rPr>
        <w:rFonts w:ascii="Symbol" w:hAnsi="Symbol" w:hint="default"/>
      </w:rPr>
    </w:lvl>
    <w:lvl w:ilvl="7" w:tplc="04090003" w:tentative="1">
      <w:start w:val="1"/>
      <w:numFmt w:val="bullet"/>
      <w:lvlText w:val="o"/>
      <w:lvlJc w:val="left"/>
      <w:pPr>
        <w:ind w:left="6870" w:hanging="360"/>
      </w:pPr>
      <w:rPr>
        <w:rFonts w:ascii="Courier New" w:hAnsi="Courier New" w:cs="Courier New" w:hint="default"/>
      </w:rPr>
    </w:lvl>
    <w:lvl w:ilvl="8" w:tplc="04090005" w:tentative="1">
      <w:start w:val="1"/>
      <w:numFmt w:val="bullet"/>
      <w:lvlText w:val=""/>
      <w:lvlJc w:val="left"/>
      <w:pPr>
        <w:ind w:left="7590" w:hanging="360"/>
      </w:pPr>
      <w:rPr>
        <w:rFonts w:ascii="Wingdings" w:hAnsi="Wingdings" w:hint="default"/>
      </w:rPr>
    </w:lvl>
  </w:abstractNum>
  <w:abstractNum w:abstractNumId="15">
    <w:nsid w:val="00000010"/>
    <w:multiLevelType w:val="multilevel"/>
    <w:tmpl w:val="4D492C2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40" w:hanging="360"/>
      </w:pPr>
      <w:rPr>
        <w:rFonts w:ascii="Wingdings" w:hAnsi="Wingdings" w:hint="default"/>
      </w:rPr>
    </w:lvl>
    <w:lvl w:ilvl="6">
      <w:start w:val="1"/>
      <w:numFmt w:val="bullet"/>
      <w:lvlText w:val=""/>
      <w:lvlJc w:val="left"/>
      <w:pPr>
        <w:ind w:left="2500" w:hanging="360"/>
      </w:pPr>
      <w:rPr>
        <w:rFonts w:ascii="Wingdings" w:hAnsi="Wingdings" w:hint="default"/>
      </w:rPr>
    </w:lvl>
    <w:lvl w:ilvl="7">
      <w:start w:val="1"/>
      <w:numFmt w:val="bullet"/>
      <w:lvlText w:val=""/>
      <w:lvlJc w:val="left"/>
      <w:pPr>
        <w:ind w:left="286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nsid w:val="00000011"/>
    <w:multiLevelType w:val="hybridMultilevel"/>
    <w:tmpl w:val="000000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0000012"/>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0000013"/>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00000014"/>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00000015"/>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00000016"/>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00000017"/>
    <w:multiLevelType w:val="hybridMultilevel"/>
    <w:tmpl w:val="5AC4A6B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00000018"/>
    <w:multiLevelType w:val="hybridMultilevel"/>
    <w:tmpl w:val="0000000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00000019"/>
    <w:multiLevelType w:val="hybridMultilevel"/>
    <w:tmpl w:val="0000000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0000001A"/>
    <w:multiLevelType w:val="hybridMultilevel"/>
    <w:tmpl w:val="0000000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0000001B"/>
    <w:multiLevelType w:val="hybridMultilevel"/>
    <w:tmpl w:val="0000000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0000001C"/>
    <w:multiLevelType w:val="hybridMultilevel"/>
    <w:tmpl w:val="0000000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0000001D"/>
    <w:multiLevelType w:val="hybridMultilevel"/>
    <w:tmpl w:val="000000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0000001E"/>
    <w:multiLevelType w:val="hybridMultilevel"/>
    <w:tmpl w:val="00000000"/>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30">
    <w:nsid w:val="0000001F"/>
    <w:multiLevelType w:val="hybridMultilevel"/>
    <w:tmpl w:val="00000000"/>
    <w:lvl w:ilvl="0" w:tplc="04090001">
      <w:start w:val="1"/>
      <w:numFmt w:val="bullet"/>
      <w:lvlText w:val=""/>
      <w:lvlJc w:val="left"/>
      <w:pPr>
        <w:ind w:left="1000" w:hanging="360"/>
      </w:pPr>
      <w:rPr>
        <w:rFonts w:ascii="Symbol" w:hAnsi="Symbol" w:hint="default"/>
      </w:rPr>
    </w:lvl>
    <w:lvl w:ilvl="1" w:tplc="04090003" w:tentative="1">
      <w:start w:val="1"/>
      <w:numFmt w:val="bullet"/>
      <w:lvlText w:val="o"/>
      <w:lvlJc w:val="left"/>
      <w:pPr>
        <w:ind w:left="1720" w:hanging="360"/>
      </w:pPr>
      <w:rPr>
        <w:rFonts w:ascii="Courier New" w:hAnsi="Courier New" w:cs="Courier New" w:hint="default"/>
      </w:rPr>
    </w:lvl>
    <w:lvl w:ilvl="2" w:tplc="04090005" w:tentative="1">
      <w:start w:val="1"/>
      <w:numFmt w:val="bullet"/>
      <w:lvlText w:val=""/>
      <w:lvlJc w:val="left"/>
      <w:pPr>
        <w:ind w:left="2440" w:hanging="360"/>
      </w:pPr>
      <w:rPr>
        <w:rFonts w:ascii="Wingdings" w:hAnsi="Wingdings" w:hint="default"/>
      </w:rPr>
    </w:lvl>
    <w:lvl w:ilvl="3" w:tplc="04090001" w:tentative="1">
      <w:start w:val="1"/>
      <w:numFmt w:val="bullet"/>
      <w:lvlText w:val=""/>
      <w:lvlJc w:val="left"/>
      <w:pPr>
        <w:ind w:left="3160" w:hanging="360"/>
      </w:pPr>
      <w:rPr>
        <w:rFonts w:ascii="Symbol" w:hAnsi="Symbol" w:hint="default"/>
      </w:rPr>
    </w:lvl>
    <w:lvl w:ilvl="4" w:tplc="04090003" w:tentative="1">
      <w:start w:val="1"/>
      <w:numFmt w:val="bullet"/>
      <w:lvlText w:val="o"/>
      <w:lvlJc w:val="left"/>
      <w:pPr>
        <w:ind w:left="3880" w:hanging="360"/>
      </w:pPr>
      <w:rPr>
        <w:rFonts w:ascii="Courier New" w:hAnsi="Courier New" w:cs="Courier New" w:hint="default"/>
      </w:rPr>
    </w:lvl>
    <w:lvl w:ilvl="5" w:tplc="04090005" w:tentative="1">
      <w:start w:val="1"/>
      <w:numFmt w:val="bullet"/>
      <w:lvlText w:val=""/>
      <w:lvlJc w:val="left"/>
      <w:pPr>
        <w:ind w:left="4600" w:hanging="360"/>
      </w:pPr>
      <w:rPr>
        <w:rFonts w:ascii="Wingdings" w:hAnsi="Wingdings" w:hint="default"/>
      </w:rPr>
    </w:lvl>
    <w:lvl w:ilvl="6" w:tplc="04090001" w:tentative="1">
      <w:start w:val="1"/>
      <w:numFmt w:val="bullet"/>
      <w:lvlText w:val=""/>
      <w:lvlJc w:val="left"/>
      <w:pPr>
        <w:ind w:left="5320" w:hanging="360"/>
      </w:pPr>
      <w:rPr>
        <w:rFonts w:ascii="Symbol" w:hAnsi="Symbol" w:hint="default"/>
      </w:rPr>
    </w:lvl>
    <w:lvl w:ilvl="7" w:tplc="04090003" w:tentative="1">
      <w:start w:val="1"/>
      <w:numFmt w:val="bullet"/>
      <w:lvlText w:val="o"/>
      <w:lvlJc w:val="left"/>
      <w:pPr>
        <w:ind w:left="6040" w:hanging="360"/>
      </w:pPr>
      <w:rPr>
        <w:rFonts w:ascii="Courier New" w:hAnsi="Courier New" w:cs="Courier New" w:hint="default"/>
      </w:rPr>
    </w:lvl>
    <w:lvl w:ilvl="8" w:tplc="04090005" w:tentative="1">
      <w:start w:val="1"/>
      <w:numFmt w:val="bullet"/>
      <w:lvlText w:val=""/>
      <w:lvlJc w:val="left"/>
      <w:pPr>
        <w:ind w:left="6760" w:hanging="360"/>
      </w:pPr>
      <w:rPr>
        <w:rFonts w:ascii="Wingdings" w:hAnsi="Wingdings" w:hint="default"/>
      </w:rPr>
    </w:lvl>
  </w:abstractNum>
  <w:abstractNum w:abstractNumId="31">
    <w:nsid w:val="00000020"/>
    <w:multiLevelType w:val="hybridMultilevel"/>
    <w:tmpl w:val="00000000"/>
    <w:lvl w:ilvl="0" w:tplc="04090001">
      <w:start w:val="1"/>
      <w:numFmt w:val="bullet"/>
      <w:lvlText w:val=""/>
      <w:lvlJc w:val="left"/>
      <w:pPr>
        <w:ind w:left="2204" w:hanging="360"/>
      </w:pPr>
      <w:rPr>
        <w:rFonts w:ascii="Symbol" w:hAnsi="Symbol" w:hint="default"/>
      </w:rPr>
    </w:lvl>
    <w:lvl w:ilvl="1" w:tplc="04090003" w:tentative="1">
      <w:start w:val="1"/>
      <w:numFmt w:val="bullet"/>
      <w:lvlText w:val="o"/>
      <w:lvlJc w:val="left"/>
      <w:pPr>
        <w:ind w:left="2924" w:hanging="360"/>
      </w:pPr>
      <w:rPr>
        <w:rFonts w:ascii="Courier New" w:hAnsi="Courier New" w:cs="Courier New" w:hint="default"/>
      </w:rPr>
    </w:lvl>
    <w:lvl w:ilvl="2" w:tplc="04090005" w:tentative="1">
      <w:start w:val="1"/>
      <w:numFmt w:val="bullet"/>
      <w:lvlText w:val=""/>
      <w:lvlJc w:val="left"/>
      <w:pPr>
        <w:ind w:left="3644" w:hanging="360"/>
      </w:pPr>
      <w:rPr>
        <w:rFonts w:ascii="Wingdings" w:hAnsi="Wingdings" w:hint="default"/>
      </w:rPr>
    </w:lvl>
    <w:lvl w:ilvl="3" w:tplc="04090001" w:tentative="1">
      <w:start w:val="1"/>
      <w:numFmt w:val="bullet"/>
      <w:lvlText w:val=""/>
      <w:lvlJc w:val="left"/>
      <w:pPr>
        <w:ind w:left="4364" w:hanging="360"/>
      </w:pPr>
      <w:rPr>
        <w:rFonts w:ascii="Symbol" w:hAnsi="Symbol" w:hint="default"/>
      </w:rPr>
    </w:lvl>
    <w:lvl w:ilvl="4" w:tplc="04090003" w:tentative="1">
      <w:start w:val="1"/>
      <w:numFmt w:val="bullet"/>
      <w:lvlText w:val="o"/>
      <w:lvlJc w:val="left"/>
      <w:pPr>
        <w:ind w:left="5084" w:hanging="360"/>
      </w:pPr>
      <w:rPr>
        <w:rFonts w:ascii="Courier New" w:hAnsi="Courier New" w:cs="Courier New" w:hint="default"/>
      </w:rPr>
    </w:lvl>
    <w:lvl w:ilvl="5" w:tplc="04090005" w:tentative="1">
      <w:start w:val="1"/>
      <w:numFmt w:val="bullet"/>
      <w:lvlText w:val=""/>
      <w:lvlJc w:val="left"/>
      <w:pPr>
        <w:ind w:left="5804" w:hanging="360"/>
      </w:pPr>
      <w:rPr>
        <w:rFonts w:ascii="Wingdings" w:hAnsi="Wingdings" w:hint="default"/>
      </w:rPr>
    </w:lvl>
    <w:lvl w:ilvl="6" w:tplc="04090001" w:tentative="1">
      <w:start w:val="1"/>
      <w:numFmt w:val="bullet"/>
      <w:lvlText w:val=""/>
      <w:lvlJc w:val="left"/>
      <w:pPr>
        <w:ind w:left="6524" w:hanging="360"/>
      </w:pPr>
      <w:rPr>
        <w:rFonts w:ascii="Symbol" w:hAnsi="Symbol" w:hint="default"/>
      </w:rPr>
    </w:lvl>
    <w:lvl w:ilvl="7" w:tplc="04090003" w:tentative="1">
      <w:start w:val="1"/>
      <w:numFmt w:val="bullet"/>
      <w:lvlText w:val="o"/>
      <w:lvlJc w:val="left"/>
      <w:pPr>
        <w:ind w:left="7244" w:hanging="360"/>
      </w:pPr>
      <w:rPr>
        <w:rFonts w:ascii="Courier New" w:hAnsi="Courier New" w:cs="Courier New" w:hint="default"/>
      </w:rPr>
    </w:lvl>
    <w:lvl w:ilvl="8" w:tplc="04090005" w:tentative="1">
      <w:start w:val="1"/>
      <w:numFmt w:val="bullet"/>
      <w:lvlText w:val=""/>
      <w:lvlJc w:val="left"/>
      <w:pPr>
        <w:ind w:left="7964" w:hanging="360"/>
      </w:pPr>
      <w:rPr>
        <w:rFonts w:ascii="Wingdings" w:hAnsi="Wingdings" w:hint="default"/>
      </w:rPr>
    </w:lvl>
  </w:abstractNum>
  <w:abstractNum w:abstractNumId="32">
    <w:nsid w:val="00000021"/>
    <w:multiLevelType w:val="hybridMultilevel"/>
    <w:tmpl w:val="00000000"/>
    <w:lvl w:ilvl="0" w:tplc="04090001">
      <w:start w:val="1"/>
      <w:numFmt w:val="bullet"/>
      <w:lvlText w:val=""/>
      <w:lvlJc w:val="left"/>
      <w:pPr>
        <w:ind w:left="2204" w:hanging="360"/>
      </w:pPr>
      <w:rPr>
        <w:rFonts w:ascii="Symbol" w:hAnsi="Symbol" w:hint="default"/>
      </w:rPr>
    </w:lvl>
    <w:lvl w:ilvl="1" w:tplc="04090003" w:tentative="1">
      <w:start w:val="1"/>
      <w:numFmt w:val="bullet"/>
      <w:lvlText w:val="o"/>
      <w:lvlJc w:val="left"/>
      <w:pPr>
        <w:ind w:left="2924" w:hanging="360"/>
      </w:pPr>
      <w:rPr>
        <w:rFonts w:ascii="Courier New" w:hAnsi="Courier New" w:cs="Courier New" w:hint="default"/>
      </w:rPr>
    </w:lvl>
    <w:lvl w:ilvl="2" w:tplc="04090005" w:tentative="1">
      <w:start w:val="1"/>
      <w:numFmt w:val="bullet"/>
      <w:lvlText w:val=""/>
      <w:lvlJc w:val="left"/>
      <w:pPr>
        <w:ind w:left="3644" w:hanging="360"/>
      </w:pPr>
      <w:rPr>
        <w:rFonts w:ascii="Wingdings" w:hAnsi="Wingdings" w:hint="default"/>
      </w:rPr>
    </w:lvl>
    <w:lvl w:ilvl="3" w:tplc="04090001" w:tentative="1">
      <w:start w:val="1"/>
      <w:numFmt w:val="bullet"/>
      <w:lvlText w:val=""/>
      <w:lvlJc w:val="left"/>
      <w:pPr>
        <w:ind w:left="4364" w:hanging="360"/>
      </w:pPr>
      <w:rPr>
        <w:rFonts w:ascii="Symbol" w:hAnsi="Symbol" w:hint="default"/>
      </w:rPr>
    </w:lvl>
    <w:lvl w:ilvl="4" w:tplc="04090003" w:tentative="1">
      <w:start w:val="1"/>
      <w:numFmt w:val="bullet"/>
      <w:lvlText w:val="o"/>
      <w:lvlJc w:val="left"/>
      <w:pPr>
        <w:ind w:left="5084" w:hanging="360"/>
      </w:pPr>
      <w:rPr>
        <w:rFonts w:ascii="Courier New" w:hAnsi="Courier New" w:cs="Courier New" w:hint="default"/>
      </w:rPr>
    </w:lvl>
    <w:lvl w:ilvl="5" w:tplc="04090005" w:tentative="1">
      <w:start w:val="1"/>
      <w:numFmt w:val="bullet"/>
      <w:lvlText w:val=""/>
      <w:lvlJc w:val="left"/>
      <w:pPr>
        <w:ind w:left="5804" w:hanging="360"/>
      </w:pPr>
      <w:rPr>
        <w:rFonts w:ascii="Wingdings" w:hAnsi="Wingdings" w:hint="default"/>
      </w:rPr>
    </w:lvl>
    <w:lvl w:ilvl="6" w:tplc="04090001" w:tentative="1">
      <w:start w:val="1"/>
      <w:numFmt w:val="bullet"/>
      <w:lvlText w:val=""/>
      <w:lvlJc w:val="left"/>
      <w:pPr>
        <w:ind w:left="6524" w:hanging="360"/>
      </w:pPr>
      <w:rPr>
        <w:rFonts w:ascii="Symbol" w:hAnsi="Symbol" w:hint="default"/>
      </w:rPr>
    </w:lvl>
    <w:lvl w:ilvl="7" w:tplc="04090003" w:tentative="1">
      <w:start w:val="1"/>
      <w:numFmt w:val="bullet"/>
      <w:lvlText w:val="o"/>
      <w:lvlJc w:val="left"/>
      <w:pPr>
        <w:ind w:left="7244" w:hanging="360"/>
      </w:pPr>
      <w:rPr>
        <w:rFonts w:ascii="Courier New" w:hAnsi="Courier New" w:cs="Courier New" w:hint="default"/>
      </w:rPr>
    </w:lvl>
    <w:lvl w:ilvl="8" w:tplc="04090005" w:tentative="1">
      <w:start w:val="1"/>
      <w:numFmt w:val="bullet"/>
      <w:lvlText w:val=""/>
      <w:lvlJc w:val="left"/>
      <w:pPr>
        <w:ind w:left="7964" w:hanging="360"/>
      </w:pPr>
      <w:rPr>
        <w:rFonts w:ascii="Wingdings" w:hAnsi="Wingdings" w:hint="default"/>
      </w:rPr>
    </w:lvl>
  </w:abstractNum>
  <w:abstractNum w:abstractNumId="33">
    <w:nsid w:val="00000022"/>
    <w:multiLevelType w:val="hybridMultilevel"/>
    <w:tmpl w:val="00000000"/>
    <w:lvl w:ilvl="0" w:tplc="04090001">
      <w:start w:val="1"/>
      <w:numFmt w:val="bullet"/>
      <w:lvlText w:val=""/>
      <w:lvlJc w:val="left"/>
      <w:pPr>
        <w:ind w:left="2204" w:hanging="360"/>
      </w:pPr>
      <w:rPr>
        <w:rFonts w:ascii="Symbol" w:hAnsi="Symbol" w:hint="default"/>
      </w:rPr>
    </w:lvl>
    <w:lvl w:ilvl="1" w:tplc="04090003" w:tentative="1">
      <w:start w:val="1"/>
      <w:numFmt w:val="bullet"/>
      <w:lvlText w:val="o"/>
      <w:lvlJc w:val="left"/>
      <w:pPr>
        <w:ind w:left="2924" w:hanging="360"/>
      </w:pPr>
      <w:rPr>
        <w:rFonts w:ascii="Courier New" w:hAnsi="Courier New" w:cs="Courier New" w:hint="default"/>
      </w:rPr>
    </w:lvl>
    <w:lvl w:ilvl="2" w:tplc="04090005" w:tentative="1">
      <w:start w:val="1"/>
      <w:numFmt w:val="bullet"/>
      <w:lvlText w:val=""/>
      <w:lvlJc w:val="left"/>
      <w:pPr>
        <w:ind w:left="3644" w:hanging="360"/>
      </w:pPr>
      <w:rPr>
        <w:rFonts w:ascii="Wingdings" w:hAnsi="Wingdings" w:hint="default"/>
      </w:rPr>
    </w:lvl>
    <w:lvl w:ilvl="3" w:tplc="04090001" w:tentative="1">
      <w:start w:val="1"/>
      <w:numFmt w:val="bullet"/>
      <w:lvlText w:val=""/>
      <w:lvlJc w:val="left"/>
      <w:pPr>
        <w:ind w:left="4364" w:hanging="360"/>
      </w:pPr>
      <w:rPr>
        <w:rFonts w:ascii="Symbol" w:hAnsi="Symbol" w:hint="default"/>
      </w:rPr>
    </w:lvl>
    <w:lvl w:ilvl="4" w:tplc="04090003" w:tentative="1">
      <w:start w:val="1"/>
      <w:numFmt w:val="bullet"/>
      <w:lvlText w:val="o"/>
      <w:lvlJc w:val="left"/>
      <w:pPr>
        <w:ind w:left="5084" w:hanging="360"/>
      </w:pPr>
      <w:rPr>
        <w:rFonts w:ascii="Courier New" w:hAnsi="Courier New" w:cs="Courier New" w:hint="default"/>
      </w:rPr>
    </w:lvl>
    <w:lvl w:ilvl="5" w:tplc="04090005" w:tentative="1">
      <w:start w:val="1"/>
      <w:numFmt w:val="bullet"/>
      <w:lvlText w:val=""/>
      <w:lvlJc w:val="left"/>
      <w:pPr>
        <w:ind w:left="5804" w:hanging="360"/>
      </w:pPr>
      <w:rPr>
        <w:rFonts w:ascii="Wingdings" w:hAnsi="Wingdings" w:hint="default"/>
      </w:rPr>
    </w:lvl>
    <w:lvl w:ilvl="6" w:tplc="04090001" w:tentative="1">
      <w:start w:val="1"/>
      <w:numFmt w:val="bullet"/>
      <w:lvlText w:val=""/>
      <w:lvlJc w:val="left"/>
      <w:pPr>
        <w:ind w:left="6524" w:hanging="360"/>
      </w:pPr>
      <w:rPr>
        <w:rFonts w:ascii="Symbol" w:hAnsi="Symbol" w:hint="default"/>
      </w:rPr>
    </w:lvl>
    <w:lvl w:ilvl="7" w:tplc="04090003" w:tentative="1">
      <w:start w:val="1"/>
      <w:numFmt w:val="bullet"/>
      <w:lvlText w:val="o"/>
      <w:lvlJc w:val="left"/>
      <w:pPr>
        <w:ind w:left="7244" w:hanging="360"/>
      </w:pPr>
      <w:rPr>
        <w:rFonts w:ascii="Courier New" w:hAnsi="Courier New" w:cs="Courier New" w:hint="default"/>
      </w:rPr>
    </w:lvl>
    <w:lvl w:ilvl="8" w:tplc="04090005" w:tentative="1">
      <w:start w:val="1"/>
      <w:numFmt w:val="bullet"/>
      <w:lvlText w:val=""/>
      <w:lvlJc w:val="left"/>
      <w:pPr>
        <w:ind w:left="7964" w:hanging="360"/>
      </w:pPr>
      <w:rPr>
        <w:rFonts w:ascii="Wingdings" w:hAnsi="Wingdings" w:hint="default"/>
      </w:rPr>
    </w:lvl>
  </w:abstractNum>
  <w:abstractNum w:abstractNumId="34">
    <w:nsid w:val="00000023"/>
    <w:multiLevelType w:val="hybridMultilevel"/>
    <w:tmpl w:val="00000000"/>
    <w:lvl w:ilvl="0" w:tplc="0409000B">
      <w:start w:val="1"/>
      <w:numFmt w:val="bullet"/>
      <w:lvlText w:val=""/>
      <w:lvlJc w:val="left"/>
      <w:pPr>
        <w:ind w:left="1830" w:hanging="360"/>
      </w:pPr>
      <w:rPr>
        <w:rFonts w:ascii="Wingdings" w:hAnsi="Wingdings" w:hint="default"/>
      </w:rPr>
    </w:lvl>
    <w:lvl w:ilvl="1" w:tplc="04090003" w:tentative="1">
      <w:start w:val="1"/>
      <w:numFmt w:val="bullet"/>
      <w:lvlText w:val="o"/>
      <w:lvlJc w:val="left"/>
      <w:pPr>
        <w:ind w:left="2550" w:hanging="360"/>
      </w:pPr>
      <w:rPr>
        <w:rFonts w:ascii="Courier New" w:hAnsi="Courier New" w:cs="Courier New" w:hint="default"/>
      </w:rPr>
    </w:lvl>
    <w:lvl w:ilvl="2" w:tplc="04090005" w:tentative="1">
      <w:start w:val="1"/>
      <w:numFmt w:val="bullet"/>
      <w:lvlText w:val=""/>
      <w:lvlJc w:val="left"/>
      <w:pPr>
        <w:ind w:left="3270" w:hanging="360"/>
      </w:pPr>
      <w:rPr>
        <w:rFonts w:ascii="Wingdings" w:hAnsi="Wingdings" w:hint="default"/>
      </w:rPr>
    </w:lvl>
    <w:lvl w:ilvl="3" w:tplc="04090001" w:tentative="1">
      <w:start w:val="1"/>
      <w:numFmt w:val="bullet"/>
      <w:lvlText w:val=""/>
      <w:lvlJc w:val="left"/>
      <w:pPr>
        <w:ind w:left="3990" w:hanging="360"/>
      </w:pPr>
      <w:rPr>
        <w:rFonts w:ascii="Symbol" w:hAnsi="Symbol" w:hint="default"/>
      </w:rPr>
    </w:lvl>
    <w:lvl w:ilvl="4" w:tplc="04090003" w:tentative="1">
      <w:start w:val="1"/>
      <w:numFmt w:val="bullet"/>
      <w:lvlText w:val="o"/>
      <w:lvlJc w:val="left"/>
      <w:pPr>
        <w:ind w:left="4710" w:hanging="360"/>
      </w:pPr>
      <w:rPr>
        <w:rFonts w:ascii="Courier New" w:hAnsi="Courier New" w:cs="Courier New" w:hint="default"/>
      </w:rPr>
    </w:lvl>
    <w:lvl w:ilvl="5" w:tplc="04090005" w:tentative="1">
      <w:start w:val="1"/>
      <w:numFmt w:val="bullet"/>
      <w:lvlText w:val=""/>
      <w:lvlJc w:val="left"/>
      <w:pPr>
        <w:ind w:left="5430" w:hanging="360"/>
      </w:pPr>
      <w:rPr>
        <w:rFonts w:ascii="Wingdings" w:hAnsi="Wingdings" w:hint="default"/>
      </w:rPr>
    </w:lvl>
    <w:lvl w:ilvl="6" w:tplc="04090001" w:tentative="1">
      <w:start w:val="1"/>
      <w:numFmt w:val="bullet"/>
      <w:lvlText w:val=""/>
      <w:lvlJc w:val="left"/>
      <w:pPr>
        <w:ind w:left="6150" w:hanging="360"/>
      </w:pPr>
      <w:rPr>
        <w:rFonts w:ascii="Symbol" w:hAnsi="Symbol" w:hint="default"/>
      </w:rPr>
    </w:lvl>
    <w:lvl w:ilvl="7" w:tplc="04090003" w:tentative="1">
      <w:start w:val="1"/>
      <w:numFmt w:val="bullet"/>
      <w:lvlText w:val="o"/>
      <w:lvlJc w:val="left"/>
      <w:pPr>
        <w:ind w:left="6870" w:hanging="360"/>
      </w:pPr>
      <w:rPr>
        <w:rFonts w:ascii="Courier New" w:hAnsi="Courier New" w:cs="Courier New" w:hint="default"/>
      </w:rPr>
    </w:lvl>
    <w:lvl w:ilvl="8" w:tplc="04090005" w:tentative="1">
      <w:start w:val="1"/>
      <w:numFmt w:val="bullet"/>
      <w:lvlText w:val=""/>
      <w:lvlJc w:val="left"/>
      <w:pPr>
        <w:ind w:left="7590" w:hanging="360"/>
      </w:pPr>
      <w:rPr>
        <w:rFonts w:ascii="Wingdings" w:hAnsi="Wingdings" w:hint="default"/>
      </w:rPr>
    </w:lvl>
  </w:abstractNum>
  <w:abstractNum w:abstractNumId="35">
    <w:nsid w:val="00000024"/>
    <w:multiLevelType w:val="hybridMultilevel"/>
    <w:tmpl w:val="00000000"/>
    <w:lvl w:ilvl="0" w:tplc="0409000B">
      <w:start w:val="1"/>
      <w:numFmt w:val="bullet"/>
      <w:lvlText w:val=""/>
      <w:lvlJc w:val="left"/>
      <w:pPr>
        <w:ind w:left="2190" w:hanging="360"/>
      </w:pPr>
      <w:rPr>
        <w:rFonts w:ascii="Wingdings" w:hAnsi="Wingdings" w:hint="default"/>
      </w:rPr>
    </w:lvl>
    <w:lvl w:ilvl="1" w:tplc="04090003" w:tentative="1">
      <w:start w:val="1"/>
      <w:numFmt w:val="bullet"/>
      <w:lvlText w:val="o"/>
      <w:lvlJc w:val="left"/>
      <w:pPr>
        <w:ind w:left="2910" w:hanging="360"/>
      </w:pPr>
      <w:rPr>
        <w:rFonts w:ascii="Courier New" w:hAnsi="Courier New" w:cs="Courier New" w:hint="default"/>
      </w:rPr>
    </w:lvl>
    <w:lvl w:ilvl="2" w:tplc="04090005" w:tentative="1">
      <w:start w:val="1"/>
      <w:numFmt w:val="bullet"/>
      <w:lvlText w:val=""/>
      <w:lvlJc w:val="left"/>
      <w:pPr>
        <w:ind w:left="3630" w:hanging="360"/>
      </w:pPr>
      <w:rPr>
        <w:rFonts w:ascii="Wingdings" w:hAnsi="Wingdings" w:hint="default"/>
      </w:rPr>
    </w:lvl>
    <w:lvl w:ilvl="3" w:tplc="04090001" w:tentative="1">
      <w:start w:val="1"/>
      <w:numFmt w:val="bullet"/>
      <w:lvlText w:val=""/>
      <w:lvlJc w:val="left"/>
      <w:pPr>
        <w:ind w:left="4350" w:hanging="360"/>
      </w:pPr>
      <w:rPr>
        <w:rFonts w:ascii="Symbol" w:hAnsi="Symbol" w:hint="default"/>
      </w:rPr>
    </w:lvl>
    <w:lvl w:ilvl="4" w:tplc="04090003" w:tentative="1">
      <w:start w:val="1"/>
      <w:numFmt w:val="bullet"/>
      <w:lvlText w:val="o"/>
      <w:lvlJc w:val="left"/>
      <w:pPr>
        <w:ind w:left="5070" w:hanging="360"/>
      </w:pPr>
      <w:rPr>
        <w:rFonts w:ascii="Courier New" w:hAnsi="Courier New" w:cs="Courier New" w:hint="default"/>
      </w:rPr>
    </w:lvl>
    <w:lvl w:ilvl="5" w:tplc="04090005" w:tentative="1">
      <w:start w:val="1"/>
      <w:numFmt w:val="bullet"/>
      <w:lvlText w:val=""/>
      <w:lvlJc w:val="left"/>
      <w:pPr>
        <w:ind w:left="5790" w:hanging="360"/>
      </w:pPr>
      <w:rPr>
        <w:rFonts w:ascii="Wingdings" w:hAnsi="Wingdings" w:hint="default"/>
      </w:rPr>
    </w:lvl>
    <w:lvl w:ilvl="6" w:tplc="04090001" w:tentative="1">
      <w:start w:val="1"/>
      <w:numFmt w:val="bullet"/>
      <w:lvlText w:val=""/>
      <w:lvlJc w:val="left"/>
      <w:pPr>
        <w:ind w:left="6510" w:hanging="360"/>
      </w:pPr>
      <w:rPr>
        <w:rFonts w:ascii="Symbol" w:hAnsi="Symbol" w:hint="default"/>
      </w:rPr>
    </w:lvl>
    <w:lvl w:ilvl="7" w:tplc="04090003" w:tentative="1">
      <w:start w:val="1"/>
      <w:numFmt w:val="bullet"/>
      <w:lvlText w:val="o"/>
      <w:lvlJc w:val="left"/>
      <w:pPr>
        <w:ind w:left="7230" w:hanging="360"/>
      </w:pPr>
      <w:rPr>
        <w:rFonts w:ascii="Courier New" w:hAnsi="Courier New" w:cs="Courier New" w:hint="default"/>
      </w:rPr>
    </w:lvl>
    <w:lvl w:ilvl="8" w:tplc="04090005" w:tentative="1">
      <w:start w:val="1"/>
      <w:numFmt w:val="bullet"/>
      <w:lvlText w:val=""/>
      <w:lvlJc w:val="left"/>
      <w:pPr>
        <w:ind w:left="7950" w:hanging="360"/>
      </w:pPr>
      <w:rPr>
        <w:rFonts w:ascii="Wingdings" w:hAnsi="Wingdings" w:hint="default"/>
      </w:rPr>
    </w:lvl>
  </w:abstractNum>
  <w:abstractNum w:abstractNumId="36">
    <w:nsid w:val="00000025"/>
    <w:multiLevelType w:val="hybridMultilevel"/>
    <w:tmpl w:val="00000000"/>
    <w:lvl w:ilvl="0" w:tplc="0409000B">
      <w:start w:val="1"/>
      <w:numFmt w:val="bullet"/>
      <w:lvlText w:val=""/>
      <w:lvlJc w:val="left"/>
      <w:pPr>
        <w:ind w:left="1830" w:hanging="360"/>
      </w:pPr>
      <w:rPr>
        <w:rFonts w:ascii="Wingdings" w:hAnsi="Wingdings" w:hint="default"/>
      </w:rPr>
    </w:lvl>
    <w:lvl w:ilvl="1" w:tplc="04090003" w:tentative="1">
      <w:start w:val="1"/>
      <w:numFmt w:val="bullet"/>
      <w:lvlText w:val="o"/>
      <w:lvlJc w:val="left"/>
      <w:pPr>
        <w:ind w:left="2550" w:hanging="360"/>
      </w:pPr>
      <w:rPr>
        <w:rFonts w:ascii="Courier New" w:hAnsi="Courier New" w:cs="Courier New" w:hint="default"/>
      </w:rPr>
    </w:lvl>
    <w:lvl w:ilvl="2" w:tplc="04090005" w:tentative="1">
      <w:start w:val="1"/>
      <w:numFmt w:val="bullet"/>
      <w:lvlText w:val=""/>
      <w:lvlJc w:val="left"/>
      <w:pPr>
        <w:ind w:left="3270" w:hanging="360"/>
      </w:pPr>
      <w:rPr>
        <w:rFonts w:ascii="Wingdings" w:hAnsi="Wingdings" w:hint="default"/>
      </w:rPr>
    </w:lvl>
    <w:lvl w:ilvl="3" w:tplc="04090001" w:tentative="1">
      <w:start w:val="1"/>
      <w:numFmt w:val="bullet"/>
      <w:lvlText w:val=""/>
      <w:lvlJc w:val="left"/>
      <w:pPr>
        <w:ind w:left="3990" w:hanging="360"/>
      </w:pPr>
      <w:rPr>
        <w:rFonts w:ascii="Symbol" w:hAnsi="Symbol" w:hint="default"/>
      </w:rPr>
    </w:lvl>
    <w:lvl w:ilvl="4" w:tplc="04090003" w:tentative="1">
      <w:start w:val="1"/>
      <w:numFmt w:val="bullet"/>
      <w:lvlText w:val="o"/>
      <w:lvlJc w:val="left"/>
      <w:pPr>
        <w:ind w:left="4710" w:hanging="360"/>
      </w:pPr>
      <w:rPr>
        <w:rFonts w:ascii="Courier New" w:hAnsi="Courier New" w:cs="Courier New" w:hint="default"/>
      </w:rPr>
    </w:lvl>
    <w:lvl w:ilvl="5" w:tplc="04090005" w:tentative="1">
      <w:start w:val="1"/>
      <w:numFmt w:val="bullet"/>
      <w:lvlText w:val=""/>
      <w:lvlJc w:val="left"/>
      <w:pPr>
        <w:ind w:left="5430" w:hanging="360"/>
      </w:pPr>
      <w:rPr>
        <w:rFonts w:ascii="Wingdings" w:hAnsi="Wingdings" w:hint="default"/>
      </w:rPr>
    </w:lvl>
    <w:lvl w:ilvl="6" w:tplc="04090001" w:tentative="1">
      <w:start w:val="1"/>
      <w:numFmt w:val="bullet"/>
      <w:lvlText w:val=""/>
      <w:lvlJc w:val="left"/>
      <w:pPr>
        <w:ind w:left="6150" w:hanging="360"/>
      </w:pPr>
      <w:rPr>
        <w:rFonts w:ascii="Symbol" w:hAnsi="Symbol" w:hint="default"/>
      </w:rPr>
    </w:lvl>
    <w:lvl w:ilvl="7" w:tplc="04090003" w:tentative="1">
      <w:start w:val="1"/>
      <w:numFmt w:val="bullet"/>
      <w:lvlText w:val="o"/>
      <w:lvlJc w:val="left"/>
      <w:pPr>
        <w:ind w:left="6870" w:hanging="360"/>
      </w:pPr>
      <w:rPr>
        <w:rFonts w:ascii="Courier New" w:hAnsi="Courier New" w:cs="Courier New" w:hint="default"/>
      </w:rPr>
    </w:lvl>
    <w:lvl w:ilvl="8" w:tplc="04090005" w:tentative="1">
      <w:start w:val="1"/>
      <w:numFmt w:val="bullet"/>
      <w:lvlText w:val=""/>
      <w:lvlJc w:val="left"/>
      <w:pPr>
        <w:ind w:left="7590" w:hanging="360"/>
      </w:pPr>
      <w:rPr>
        <w:rFonts w:ascii="Wingdings" w:hAnsi="Wingdings" w:hint="default"/>
      </w:rPr>
    </w:lvl>
  </w:abstractNum>
  <w:abstractNum w:abstractNumId="37">
    <w:nsid w:val="00000026"/>
    <w:multiLevelType w:val="hybridMultilevel"/>
    <w:tmpl w:val="00000000"/>
    <w:lvl w:ilvl="0" w:tplc="0409000B">
      <w:start w:val="1"/>
      <w:numFmt w:val="bullet"/>
      <w:lvlText w:val=""/>
      <w:lvlJc w:val="left"/>
      <w:pPr>
        <w:ind w:left="1830" w:hanging="360"/>
      </w:pPr>
      <w:rPr>
        <w:rFonts w:ascii="Wingdings" w:hAnsi="Wingdings" w:hint="default"/>
      </w:rPr>
    </w:lvl>
    <w:lvl w:ilvl="1" w:tplc="04090003" w:tentative="1">
      <w:start w:val="1"/>
      <w:numFmt w:val="bullet"/>
      <w:lvlText w:val="o"/>
      <w:lvlJc w:val="left"/>
      <w:pPr>
        <w:ind w:left="2550" w:hanging="360"/>
      </w:pPr>
      <w:rPr>
        <w:rFonts w:ascii="Courier New" w:hAnsi="Courier New" w:cs="Courier New" w:hint="default"/>
      </w:rPr>
    </w:lvl>
    <w:lvl w:ilvl="2" w:tplc="04090005" w:tentative="1">
      <w:start w:val="1"/>
      <w:numFmt w:val="bullet"/>
      <w:lvlText w:val=""/>
      <w:lvlJc w:val="left"/>
      <w:pPr>
        <w:ind w:left="3270" w:hanging="360"/>
      </w:pPr>
      <w:rPr>
        <w:rFonts w:ascii="Wingdings" w:hAnsi="Wingdings" w:hint="default"/>
      </w:rPr>
    </w:lvl>
    <w:lvl w:ilvl="3" w:tplc="04090001" w:tentative="1">
      <w:start w:val="1"/>
      <w:numFmt w:val="bullet"/>
      <w:lvlText w:val=""/>
      <w:lvlJc w:val="left"/>
      <w:pPr>
        <w:ind w:left="3990" w:hanging="360"/>
      </w:pPr>
      <w:rPr>
        <w:rFonts w:ascii="Symbol" w:hAnsi="Symbol" w:hint="default"/>
      </w:rPr>
    </w:lvl>
    <w:lvl w:ilvl="4" w:tplc="04090003" w:tentative="1">
      <w:start w:val="1"/>
      <w:numFmt w:val="bullet"/>
      <w:lvlText w:val="o"/>
      <w:lvlJc w:val="left"/>
      <w:pPr>
        <w:ind w:left="4710" w:hanging="360"/>
      </w:pPr>
      <w:rPr>
        <w:rFonts w:ascii="Courier New" w:hAnsi="Courier New" w:cs="Courier New" w:hint="default"/>
      </w:rPr>
    </w:lvl>
    <w:lvl w:ilvl="5" w:tplc="04090005" w:tentative="1">
      <w:start w:val="1"/>
      <w:numFmt w:val="bullet"/>
      <w:lvlText w:val=""/>
      <w:lvlJc w:val="left"/>
      <w:pPr>
        <w:ind w:left="5430" w:hanging="360"/>
      </w:pPr>
      <w:rPr>
        <w:rFonts w:ascii="Wingdings" w:hAnsi="Wingdings" w:hint="default"/>
      </w:rPr>
    </w:lvl>
    <w:lvl w:ilvl="6" w:tplc="04090001" w:tentative="1">
      <w:start w:val="1"/>
      <w:numFmt w:val="bullet"/>
      <w:lvlText w:val=""/>
      <w:lvlJc w:val="left"/>
      <w:pPr>
        <w:ind w:left="6150" w:hanging="360"/>
      </w:pPr>
      <w:rPr>
        <w:rFonts w:ascii="Symbol" w:hAnsi="Symbol" w:hint="default"/>
      </w:rPr>
    </w:lvl>
    <w:lvl w:ilvl="7" w:tplc="04090003" w:tentative="1">
      <w:start w:val="1"/>
      <w:numFmt w:val="bullet"/>
      <w:lvlText w:val="o"/>
      <w:lvlJc w:val="left"/>
      <w:pPr>
        <w:ind w:left="6870" w:hanging="360"/>
      </w:pPr>
      <w:rPr>
        <w:rFonts w:ascii="Courier New" w:hAnsi="Courier New" w:cs="Courier New" w:hint="default"/>
      </w:rPr>
    </w:lvl>
    <w:lvl w:ilvl="8" w:tplc="04090005" w:tentative="1">
      <w:start w:val="1"/>
      <w:numFmt w:val="bullet"/>
      <w:lvlText w:val=""/>
      <w:lvlJc w:val="left"/>
      <w:pPr>
        <w:ind w:left="7590" w:hanging="360"/>
      </w:pPr>
      <w:rPr>
        <w:rFonts w:ascii="Wingdings" w:hAnsi="Wingdings" w:hint="default"/>
      </w:rPr>
    </w:lvl>
  </w:abstractNum>
  <w:abstractNum w:abstractNumId="38">
    <w:nsid w:val="00000027"/>
    <w:multiLevelType w:val="hybridMultilevel"/>
    <w:tmpl w:val="00000000"/>
    <w:lvl w:ilvl="0" w:tplc="0409000B">
      <w:start w:val="1"/>
      <w:numFmt w:val="bullet"/>
      <w:lvlText w:val=""/>
      <w:lvlJc w:val="left"/>
      <w:pPr>
        <w:ind w:left="1830" w:hanging="360"/>
      </w:pPr>
      <w:rPr>
        <w:rFonts w:ascii="Wingdings" w:hAnsi="Wingdings" w:hint="default"/>
      </w:rPr>
    </w:lvl>
    <w:lvl w:ilvl="1" w:tplc="04090003" w:tentative="1">
      <w:start w:val="1"/>
      <w:numFmt w:val="bullet"/>
      <w:lvlText w:val="o"/>
      <w:lvlJc w:val="left"/>
      <w:pPr>
        <w:ind w:left="2550" w:hanging="360"/>
      </w:pPr>
      <w:rPr>
        <w:rFonts w:ascii="Courier New" w:hAnsi="Courier New" w:cs="Courier New" w:hint="default"/>
      </w:rPr>
    </w:lvl>
    <w:lvl w:ilvl="2" w:tplc="04090005" w:tentative="1">
      <w:start w:val="1"/>
      <w:numFmt w:val="bullet"/>
      <w:lvlText w:val=""/>
      <w:lvlJc w:val="left"/>
      <w:pPr>
        <w:ind w:left="3270" w:hanging="360"/>
      </w:pPr>
      <w:rPr>
        <w:rFonts w:ascii="Wingdings" w:hAnsi="Wingdings" w:hint="default"/>
      </w:rPr>
    </w:lvl>
    <w:lvl w:ilvl="3" w:tplc="04090001" w:tentative="1">
      <w:start w:val="1"/>
      <w:numFmt w:val="bullet"/>
      <w:lvlText w:val=""/>
      <w:lvlJc w:val="left"/>
      <w:pPr>
        <w:ind w:left="3990" w:hanging="360"/>
      </w:pPr>
      <w:rPr>
        <w:rFonts w:ascii="Symbol" w:hAnsi="Symbol" w:hint="default"/>
      </w:rPr>
    </w:lvl>
    <w:lvl w:ilvl="4" w:tplc="04090003" w:tentative="1">
      <w:start w:val="1"/>
      <w:numFmt w:val="bullet"/>
      <w:lvlText w:val="o"/>
      <w:lvlJc w:val="left"/>
      <w:pPr>
        <w:ind w:left="4710" w:hanging="360"/>
      </w:pPr>
      <w:rPr>
        <w:rFonts w:ascii="Courier New" w:hAnsi="Courier New" w:cs="Courier New" w:hint="default"/>
      </w:rPr>
    </w:lvl>
    <w:lvl w:ilvl="5" w:tplc="04090005" w:tentative="1">
      <w:start w:val="1"/>
      <w:numFmt w:val="bullet"/>
      <w:lvlText w:val=""/>
      <w:lvlJc w:val="left"/>
      <w:pPr>
        <w:ind w:left="5430" w:hanging="360"/>
      </w:pPr>
      <w:rPr>
        <w:rFonts w:ascii="Wingdings" w:hAnsi="Wingdings" w:hint="default"/>
      </w:rPr>
    </w:lvl>
    <w:lvl w:ilvl="6" w:tplc="04090001" w:tentative="1">
      <w:start w:val="1"/>
      <w:numFmt w:val="bullet"/>
      <w:lvlText w:val=""/>
      <w:lvlJc w:val="left"/>
      <w:pPr>
        <w:ind w:left="6150" w:hanging="360"/>
      </w:pPr>
      <w:rPr>
        <w:rFonts w:ascii="Symbol" w:hAnsi="Symbol" w:hint="default"/>
      </w:rPr>
    </w:lvl>
    <w:lvl w:ilvl="7" w:tplc="04090003" w:tentative="1">
      <w:start w:val="1"/>
      <w:numFmt w:val="bullet"/>
      <w:lvlText w:val="o"/>
      <w:lvlJc w:val="left"/>
      <w:pPr>
        <w:ind w:left="6870" w:hanging="360"/>
      </w:pPr>
      <w:rPr>
        <w:rFonts w:ascii="Courier New" w:hAnsi="Courier New" w:cs="Courier New" w:hint="default"/>
      </w:rPr>
    </w:lvl>
    <w:lvl w:ilvl="8" w:tplc="04090005" w:tentative="1">
      <w:start w:val="1"/>
      <w:numFmt w:val="bullet"/>
      <w:lvlText w:val=""/>
      <w:lvlJc w:val="left"/>
      <w:pPr>
        <w:ind w:left="7590" w:hanging="360"/>
      </w:pPr>
      <w:rPr>
        <w:rFonts w:ascii="Wingdings" w:hAnsi="Wingdings" w:hint="default"/>
      </w:rPr>
    </w:lvl>
  </w:abstractNum>
  <w:abstractNum w:abstractNumId="39">
    <w:nsid w:val="00000028"/>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00000029"/>
    <w:multiLevelType w:val="hybridMultilevel"/>
    <w:tmpl w:val="F467A065"/>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0000002A"/>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0000002B"/>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43">
    <w:nsid w:val="0000002C"/>
    <w:multiLevelType w:val="hybridMultilevel"/>
    <w:tmpl w:val="000000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0E27953"/>
    <w:multiLevelType w:val="hybridMultilevel"/>
    <w:tmpl w:val="541B13CD"/>
    <w:lvl w:ilvl="0" w:tplc="04090001">
      <w:start w:val="1"/>
      <w:numFmt w:val="bullet"/>
      <w:lvlText w:val=""/>
      <w:lvlJc w:val="left"/>
      <w:pPr>
        <w:ind w:left="828" w:hanging="339"/>
      </w:pPr>
      <w:rPr>
        <w:rFonts w:ascii="Symbol" w:hAnsi="Symbol" w:hint="default"/>
      </w:rPr>
    </w:lvl>
    <w:lvl w:ilvl="1" w:tplc="FFF61D6C">
      <w:start w:val="1"/>
      <w:numFmt w:val="decimal"/>
      <w:lvlText w:val="%2."/>
      <w:lvlJc w:val="left"/>
      <w:pPr>
        <w:ind w:left="1844" w:hanging="339"/>
      </w:pPr>
      <w:rPr>
        <w:rFonts w:ascii="Calibri" w:eastAsia="Calibri" w:hAnsi="Calibri" w:cs="Calibri" w:hint="default"/>
        <w:w w:val="103"/>
        <w:sz w:val="20"/>
        <w:szCs w:val="20"/>
        <w:lang w:val="en-US" w:eastAsia="en-US" w:bidi="ar-SA"/>
      </w:rPr>
    </w:lvl>
    <w:lvl w:ilvl="2" w:tplc="237E087E">
      <w:start w:val="1"/>
      <w:numFmt w:val="bullet"/>
      <w:lvlText w:val="o"/>
      <w:lvlJc w:val="left"/>
      <w:pPr>
        <w:ind w:left="2520" w:hanging="339"/>
      </w:pPr>
      <w:rPr>
        <w:rFonts w:ascii="Courier New" w:eastAsia="Courier New" w:hAnsi="Courier New" w:cs="Courier New" w:hint="default"/>
        <w:w w:val="103"/>
        <w:sz w:val="20"/>
        <w:szCs w:val="20"/>
        <w:lang w:val="en-US" w:eastAsia="en-US" w:bidi="ar-SA"/>
      </w:rPr>
    </w:lvl>
    <w:lvl w:ilvl="3" w:tplc="315292B4">
      <w:start w:val="1"/>
      <w:numFmt w:val="bullet"/>
      <w:lvlText w:val="•"/>
      <w:lvlJc w:val="left"/>
      <w:pPr>
        <w:ind w:left="3305" w:hanging="339"/>
      </w:pPr>
      <w:rPr>
        <w:rFonts w:hint="default"/>
        <w:lang w:val="en-US" w:eastAsia="en-US" w:bidi="ar-SA"/>
      </w:rPr>
    </w:lvl>
    <w:lvl w:ilvl="4" w:tplc="83C0D200">
      <w:start w:val="1"/>
      <w:numFmt w:val="bullet"/>
      <w:lvlText w:val="•"/>
      <w:lvlJc w:val="left"/>
      <w:pPr>
        <w:ind w:left="4090" w:hanging="339"/>
      </w:pPr>
      <w:rPr>
        <w:rFonts w:hint="default"/>
        <w:lang w:val="en-US" w:eastAsia="en-US" w:bidi="ar-SA"/>
      </w:rPr>
    </w:lvl>
    <w:lvl w:ilvl="5" w:tplc="D5001272">
      <w:start w:val="1"/>
      <w:numFmt w:val="bullet"/>
      <w:lvlText w:val="•"/>
      <w:lvlJc w:val="left"/>
      <w:pPr>
        <w:ind w:left="4875" w:hanging="339"/>
      </w:pPr>
      <w:rPr>
        <w:rFonts w:hint="default"/>
        <w:lang w:val="en-US" w:eastAsia="en-US" w:bidi="ar-SA"/>
      </w:rPr>
    </w:lvl>
    <w:lvl w:ilvl="6" w:tplc="0AFEFD24">
      <w:start w:val="1"/>
      <w:numFmt w:val="bullet"/>
      <w:lvlText w:val="•"/>
      <w:lvlJc w:val="left"/>
      <w:pPr>
        <w:ind w:left="5660" w:hanging="339"/>
      </w:pPr>
      <w:rPr>
        <w:rFonts w:hint="default"/>
        <w:lang w:val="en-US" w:eastAsia="en-US" w:bidi="ar-SA"/>
      </w:rPr>
    </w:lvl>
    <w:lvl w:ilvl="7" w:tplc="07302032">
      <w:start w:val="1"/>
      <w:numFmt w:val="bullet"/>
      <w:lvlText w:val="•"/>
      <w:lvlJc w:val="left"/>
      <w:pPr>
        <w:ind w:left="6445" w:hanging="339"/>
      </w:pPr>
      <w:rPr>
        <w:rFonts w:hint="default"/>
        <w:lang w:val="en-US" w:eastAsia="en-US" w:bidi="ar-SA"/>
      </w:rPr>
    </w:lvl>
    <w:lvl w:ilvl="8" w:tplc="AA3A0630">
      <w:start w:val="1"/>
      <w:numFmt w:val="bullet"/>
      <w:lvlText w:val="•"/>
      <w:lvlJc w:val="left"/>
      <w:pPr>
        <w:ind w:left="7230" w:hanging="339"/>
      </w:pPr>
      <w:rPr>
        <w:rFonts w:hint="default"/>
        <w:lang w:val="en-US" w:eastAsia="en-US" w:bidi="ar-SA"/>
      </w:rPr>
    </w:lvl>
  </w:abstractNum>
  <w:abstractNum w:abstractNumId="45">
    <w:nsid w:val="769F72BC"/>
    <w:multiLevelType w:val="hybridMultilevel"/>
    <w:tmpl w:val="E0D03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2"/>
  </w:num>
  <w:num w:numId="2">
    <w:abstractNumId w:val="28"/>
  </w:num>
  <w:num w:numId="3">
    <w:abstractNumId w:val="44"/>
  </w:num>
  <w:num w:numId="4">
    <w:abstractNumId w:val="0"/>
  </w:num>
  <w:num w:numId="5">
    <w:abstractNumId w:val="1"/>
  </w:num>
  <w:num w:numId="6">
    <w:abstractNumId w:val="2"/>
  </w:num>
  <w:num w:numId="7">
    <w:abstractNumId w:val="3"/>
  </w:num>
  <w:num w:numId="8">
    <w:abstractNumId w:val="4"/>
  </w:num>
  <w:num w:numId="9">
    <w:abstractNumId w:val="5"/>
  </w:num>
  <w:num w:numId="10">
    <w:abstractNumId w:val="6"/>
  </w:num>
  <w:num w:numId="11">
    <w:abstractNumId w:val="7"/>
  </w:num>
  <w:num w:numId="12">
    <w:abstractNumId w:val="8"/>
  </w:num>
  <w:num w:numId="13">
    <w:abstractNumId w:val="9"/>
  </w:num>
  <w:num w:numId="14">
    <w:abstractNumId w:val="10"/>
  </w:num>
  <w:num w:numId="15">
    <w:abstractNumId w:val="11"/>
  </w:num>
  <w:num w:numId="16">
    <w:abstractNumId w:val="12"/>
  </w:num>
  <w:num w:numId="17">
    <w:abstractNumId w:val="13"/>
  </w:num>
  <w:num w:numId="18">
    <w:abstractNumId w:val="14"/>
  </w:num>
  <w:num w:numId="19">
    <w:abstractNumId w:val="15"/>
  </w:num>
  <w:num w:numId="20">
    <w:abstractNumId w:val="16"/>
  </w:num>
  <w:num w:numId="21">
    <w:abstractNumId w:val="17"/>
  </w:num>
  <w:num w:numId="22">
    <w:abstractNumId w:val="18"/>
  </w:num>
  <w:num w:numId="23">
    <w:abstractNumId w:val="19"/>
  </w:num>
  <w:num w:numId="24">
    <w:abstractNumId w:val="20"/>
  </w:num>
  <w:num w:numId="25">
    <w:abstractNumId w:val="21"/>
  </w:num>
  <w:num w:numId="26">
    <w:abstractNumId w:val="22"/>
  </w:num>
  <w:num w:numId="27">
    <w:abstractNumId w:val="23"/>
  </w:num>
  <w:num w:numId="28">
    <w:abstractNumId w:val="24"/>
  </w:num>
  <w:num w:numId="29">
    <w:abstractNumId w:val="25"/>
  </w:num>
  <w:num w:numId="30">
    <w:abstractNumId w:val="26"/>
  </w:num>
  <w:num w:numId="31">
    <w:abstractNumId w:val="27"/>
  </w:num>
  <w:num w:numId="32">
    <w:abstractNumId w:val="29"/>
  </w:num>
  <w:num w:numId="33">
    <w:abstractNumId w:val="30"/>
  </w:num>
  <w:num w:numId="34">
    <w:abstractNumId w:val="31"/>
  </w:num>
  <w:num w:numId="35">
    <w:abstractNumId w:val="32"/>
  </w:num>
  <w:num w:numId="36">
    <w:abstractNumId w:val="33"/>
  </w:num>
  <w:num w:numId="37">
    <w:abstractNumId w:val="34"/>
  </w:num>
  <w:num w:numId="38">
    <w:abstractNumId w:val="35"/>
  </w:num>
  <w:num w:numId="39">
    <w:abstractNumId w:val="36"/>
  </w:num>
  <w:num w:numId="40">
    <w:abstractNumId w:val="37"/>
  </w:num>
  <w:num w:numId="41">
    <w:abstractNumId w:val="38"/>
  </w:num>
  <w:num w:numId="42">
    <w:abstractNumId w:val="39"/>
  </w:num>
  <w:num w:numId="43">
    <w:abstractNumId w:val="40"/>
  </w:num>
  <w:num w:numId="44">
    <w:abstractNumId w:val="41"/>
  </w:num>
  <w:num w:numId="45">
    <w:abstractNumId w:val="43"/>
  </w:num>
  <w:num w:numId="46">
    <w:abstractNumId w:val="4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B7884"/>
    <w:rsid w:val="000546B0"/>
    <w:rsid w:val="00055C67"/>
    <w:rsid w:val="00065ED7"/>
    <w:rsid w:val="00077274"/>
    <w:rsid w:val="0009189A"/>
    <w:rsid w:val="00140103"/>
    <w:rsid w:val="0016342A"/>
    <w:rsid w:val="001671F9"/>
    <w:rsid w:val="0017032B"/>
    <w:rsid w:val="001E2D42"/>
    <w:rsid w:val="001F616E"/>
    <w:rsid w:val="00217DA3"/>
    <w:rsid w:val="0022029C"/>
    <w:rsid w:val="00287337"/>
    <w:rsid w:val="00325828"/>
    <w:rsid w:val="00357E22"/>
    <w:rsid w:val="003877B5"/>
    <w:rsid w:val="003A7054"/>
    <w:rsid w:val="004659C3"/>
    <w:rsid w:val="00476168"/>
    <w:rsid w:val="00591E81"/>
    <w:rsid w:val="006456E6"/>
    <w:rsid w:val="0065753F"/>
    <w:rsid w:val="0068307B"/>
    <w:rsid w:val="006979F7"/>
    <w:rsid w:val="006B0359"/>
    <w:rsid w:val="00746BCB"/>
    <w:rsid w:val="00767605"/>
    <w:rsid w:val="007D51CA"/>
    <w:rsid w:val="00890990"/>
    <w:rsid w:val="009E146D"/>
    <w:rsid w:val="00A553A0"/>
    <w:rsid w:val="00A60089"/>
    <w:rsid w:val="00AE5D45"/>
    <w:rsid w:val="00B11481"/>
    <w:rsid w:val="00B315D8"/>
    <w:rsid w:val="00B55008"/>
    <w:rsid w:val="00BD7958"/>
    <w:rsid w:val="00BE1D72"/>
    <w:rsid w:val="00BE721A"/>
    <w:rsid w:val="00C14BED"/>
    <w:rsid w:val="00C2439A"/>
    <w:rsid w:val="00CB7884"/>
    <w:rsid w:val="00D07D94"/>
    <w:rsid w:val="00D5382B"/>
    <w:rsid w:val="00D70B39"/>
    <w:rsid w:val="00D75880"/>
    <w:rsid w:val="00E30776"/>
    <w:rsid w:val="00EC756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7884"/>
  </w:style>
  <w:style w:type="paragraph" w:styleId="Heading1">
    <w:name w:val="heading 1"/>
    <w:basedOn w:val="Normal"/>
    <w:link w:val="Heading1Char"/>
    <w:uiPriority w:val="9"/>
    <w:qFormat/>
    <w:rsid w:val="00CB7884"/>
    <w:pPr>
      <w:widowControl w:val="0"/>
      <w:autoSpaceDE w:val="0"/>
      <w:autoSpaceDN w:val="0"/>
      <w:spacing w:before="153" w:after="0" w:line="240" w:lineRule="auto"/>
      <w:ind w:left="152"/>
      <w:outlineLvl w:val="0"/>
    </w:pPr>
    <w:rPr>
      <w:rFonts w:cs="Calibri"/>
      <w:b/>
      <w:bCs/>
      <w:sz w:val="26"/>
      <w:szCs w:val="26"/>
    </w:rPr>
  </w:style>
  <w:style w:type="paragraph" w:styleId="Heading2">
    <w:name w:val="heading 2"/>
    <w:basedOn w:val="Normal"/>
    <w:link w:val="Heading2Char"/>
    <w:uiPriority w:val="9"/>
    <w:qFormat/>
    <w:rsid w:val="00CB7884"/>
    <w:pPr>
      <w:widowControl w:val="0"/>
      <w:autoSpaceDE w:val="0"/>
      <w:autoSpaceDN w:val="0"/>
      <w:spacing w:after="0" w:line="240" w:lineRule="auto"/>
      <w:ind w:left="152"/>
      <w:outlineLvl w:val="1"/>
    </w:pPr>
    <w:rPr>
      <w:rFonts w:ascii="Times New Roman" w:eastAsia="Times New Roman" w:hAnsi="Times New Roman" w:cs="Times New Roman"/>
      <w:b/>
      <w:bCs/>
    </w:rPr>
  </w:style>
  <w:style w:type="paragraph" w:styleId="Heading3">
    <w:name w:val="heading 3"/>
    <w:basedOn w:val="Normal"/>
    <w:link w:val="Heading3Char"/>
    <w:uiPriority w:val="9"/>
    <w:qFormat/>
    <w:rsid w:val="00CB7884"/>
    <w:pPr>
      <w:widowControl w:val="0"/>
      <w:autoSpaceDE w:val="0"/>
      <w:autoSpaceDN w:val="0"/>
      <w:spacing w:after="0" w:line="240" w:lineRule="auto"/>
      <w:ind w:left="828"/>
      <w:outlineLvl w:val="2"/>
    </w:pPr>
    <w:rPr>
      <w:rFonts w:cs="Calibri"/>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7884"/>
    <w:rPr>
      <w:rFonts w:ascii="Calibri" w:eastAsia="Calibri" w:hAnsi="Calibri" w:cs="Calibri"/>
      <w:b/>
      <w:bCs/>
      <w:sz w:val="26"/>
      <w:szCs w:val="26"/>
    </w:rPr>
  </w:style>
  <w:style w:type="character" w:customStyle="1" w:styleId="Heading2Char">
    <w:name w:val="Heading 2 Char"/>
    <w:basedOn w:val="DefaultParagraphFont"/>
    <w:link w:val="Heading2"/>
    <w:uiPriority w:val="9"/>
    <w:rsid w:val="00CB7884"/>
    <w:rPr>
      <w:rFonts w:ascii="Times New Roman" w:eastAsia="Times New Roman" w:hAnsi="Times New Roman" w:cs="Times New Roman"/>
      <w:b/>
      <w:bCs/>
    </w:rPr>
  </w:style>
  <w:style w:type="character" w:customStyle="1" w:styleId="Heading3Char">
    <w:name w:val="Heading 3 Char"/>
    <w:basedOn w:val="DefaultParagraphFont"/>
    <w:link w:val="Heading3"/>
    <w:uiPriority w:val="9"/>
    <w:rsid w:val="00CB7884"/>
    <w:rPr>
      <w:rFonts w:ascii="Calibri" w:eastAsia="Calibri" w:hAnsi="Calibri" w:cs="Calibri"/>
      <w:b/>
      <w:bCs/>
      <w:sz w:val="20"/>
      <w:szCs w:val="20"/>
    </w:rPr>
  </w:style>
  <w:style w:type="paragraph" w:styleId="ListParagraph">
    <w:name w:val="List Paragraph"/>
    <w:basedOn w:val="Normal"/>
    <w:uiPriority w:val="34"/>
    <w:qFormat/>
    <w:rsid w:val="00CB7884"/>
    <w:pPr>
      <w:ind w:left="720"/>
      <w:contextualSpacing/>
    </w:pPr>
  </w:style>
  <w:style w:type="paragraph" w:styleId="BodyText">
    <w:name w:val="Body Text"/>
    <w:basedOn w:val="Normal"/>
    <w:link w:val="BodyTextChar"/>
    <w:uiPriority w:val="1"/>
    <w:qFormat/>
    <w:rsid w:val="00CB7884"/>
    <w:pPr>
      <w:widowControl w:val="0"/>
      <w:autoSpaceDE w:val="0"/>
      <w:autoSpaceDN w:val="0"/>
      <w:spacing w:after="0" w:line="240" w:lineRule="auto"/>
      <w:ind w:left="152"/>
    </w:pPr>
    <w:rPr>
      <w:rFonts w:cs="Calibri"/>
      <w:sz w:val="20"/>
      <w:szCs w:val="20"/>
    </w:rPr>
  </w:style>
  <w:style w:type="character" w:customStyle="1" w:styleId="BodyTextChar">
    <w:name w:val="Body Text Char"/>
    <w:basedOn w:val="DefaultParagraphFont"/>
    <w:link w:val="BodyText"/>
    <w:uiPriority w:val="1"/>
    <w:rsid w:val="00CB7884"/>
    <w:rPr>
      <w:rFonts w:ascii="Calibri" w:eastAsia="Calibri" w:hAnsi="Calibri" w:cs="Calibri"/>
      <w:sz w:val="20"/>
      <w:szCs w:val="20"/>
    </w:rPr>
  </w:style>
  <w:style w:type="paragraph" w:customStyle="1" w:styleId="TableParagraph">
    <w:name w:val="Table Paragraph"/>
    <w:basedOn w:val="Normal"/>
    <w:uiPriority w:val="1"/>
    <w:qFormat/>
    <w:rsid w:val="00CB7884"/>
    <w:pPr>
      <w:widowControl w:val="0"/>
      <w:autoSpaceDE w:val="0"/>
      <w:autoSpaceDN w:val="0"/>
      <w:spacing w:after="0" w:line="240" w:lineRule="auto"/>
    </w:pPr>
    <w:rPr>
      <w:rFonts w:cs="Calibri"/>
    </w:rPr>
  </w:style>
  <w:style w:type="paragraph" w:styleId="BalloonText">
    <w:name w:val="Balloon Text"/>
    <w:basedOn w:val="Normal"/>
    <w:link w:val="BalloonTextChar"/>
    <w:uiPriority w:val="99"/>
    <w:rsid w:val="00CB78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CB7884"/>
    <w:rPr>
      <w:rFonts w:ascii="Tahoma" w:eastAsia="Calibri" w:hAnsi="Tahoma" w:cs="Tahoma"/>
      <w:sz w:val="16"/>
      <w:szCs w:val="16"/>
    </w:rPr>
  </w:style>
  <w:style w:type="paragraph" w:styleId="Header">
    <w:name w:val="header"/>
    <w:basedOn w:val="Normal"/>
    <w:link w:val="HeaderChar"/>
    <w:uiPriority w:val="99"/>
    <w:rsid w:val="00CB78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884"/>
    <w:rPr>
      <w:rFonts w:ascii="Calibri" w:eastAsia="Calibri" w:hAnsi="Calibri" w:cs="SimSun"/>
    </w:rPr>
  </w:style>
  <w:style w:type="paragraph" w:styleId="Footer">
    <w:name w:val="footer"/>
    <w:basedOn w:val="Normal"/>
    <w:link w:val="FooterChar"/>
    <w:uiPriority w:val="99"/>
    <w:rsid w:val="00CB78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884"/>
    <w:rPr>
      <w:rFonts w:ascii="Calibri" w:eastAsia="Calibri" w:hAnsi="Calibri" w:cs="SimSun"/>
    </w:rPr>
  </w:style>
  <w:style w:type="table" w:styleId="TableGrid">
    <w:name w:val="Table Grid"/>
    <w:basedOn w:val="TableNormal"/>
    <w:uiPriority w:val="59"/>
    <w:rsid w:val="00CB78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3">
    <w:name w:val="Medium Grid 3"/>
    <w:basedOn w:val="TableNormal"/>
    <w:uiPriority w:val="69"/>
    <w:rsid w:val="00CB7884"/>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CellMar>
        <w:top w:w="0" w:type="dxa"/>
        <w:left w:w="108" w:type="dxa"/>
        <w:bottom w:w="0" w:type="dxa"/>
        <w:right w:w="108" w:type="dxa"/>
      </w:tblCellMar>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table" w:styleId="MediumGrid3-Accent1">
    <w:name w:val="Medium Grid 3 Accent 1"/>
    <w:basedOn w:val="TableNormal"/>
    <w:uiPriority w:val="69"/>
    <w:rsid w:val="00CB7884"/>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CellMar>
        <w:top w:w="0" w:type="dxa"/>
        <w:left w:w="108" w:type="dxa"/>
        <w:bottom w:w="0" w:type="dxa"/>
        <w:right w:w="108" w:type="dxa"/>
      </w:tblCellMar>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MediumGrid3-Accent2">
    <w:name w:val="Medium Grid 3 Accent 2"/>
    <w:basedOn w:val="TableNormal"/>
    <w:uiPriority w:val="69"/>
    <w:rsid w:val="00CB7884"/>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CellMar>
        <w:top w:w="0" w:type="dxa"/>
        <w:left w:w="108" w:type="dxa"/>
        <w:bottom w:w="0" w:type="dxa"/>
        <w:right w:w="108" w:type="dxa"/>
      </w:tblCellMar>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MediumGrid3-Accent3">
    <w:name w:val="Medium Grid 3 Accent 3"/>
    <w:basedOn w:val="TableNormal"/>
    <w:uiPriority w:val="69"/>
    <w:rsid w:val="00CB7884"/>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CellMar>
        <w:top w:w="0" w:type="dxa"/>
        <w:left w:w="108" w:type="dxa"/>
        <w:bottom w:w="0" w:type="dxa"/>
        <w:right w:w="108" w:type="dxa"/>
      </w:tblCellMar>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MediumGrid3-Accent4">
    <w:name w:val="Medium Grid 3 Accent 4"/>
    <w:basedOn w:val="TableNormal"/>
    <w:uiPriority w:val="69"/>
    <w:rsid w:val="00CB7884"/>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CellMar>
        <w:top w:w="0" w:type="dxa"/>
        <w:left w:w="108" w:type="dxa"/>
        <w:bottom w:w="0" w:type="dxa"/>
        <w:right w:w="108" w:type="dxa"/>
      </w:tblCellMar>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MediumGrid3-Accent5">
    <w:name w:val="Medium Grid 3 Accent 5"/>
    <w:basedOn w:val="TableNormal"/>
    <w:uiPriority w:val="69"/>
    <w:rsid w:val="00CB7884"/>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CellMar>
        <w:top w:w="0" w:type="dxa"/>
        <w:left w:w="108" w:type="dxa"/>
        <w:bottom w:w="0" w:type="dxa"/>
        <w:right w:w="108" w:type="dxa"/>
      </w:tblCellMar>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MediumGrid3-Accent6">
    <w:name w:val="Medium Grid 3 Accent 6"/>
    <w:basedOn w:val="TableNormal"/>
    <w:uiPriority w:val="69"/>
    <w:rsid w:val="00CB7884"/>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CellMar>
        <w:top w:w="0" w:type="dxa"/>
        <w:left w:w="108" w:type="dxa"/>
        <w:bottom w:w="0" w:type="dxa"/>
        <w:right w:w="108" w:type="dxa"/>
      </w:tblCellMar>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 w:type="character" w:styleId="Hyperlink">
    <w:name w:val="Hyperlink"/>
    <w:basedOn w:val="DefaultParagraphFont"/>
    <w:uiPriority w:val="99"/>
    <w:unhideWhenUsed/>
    <w:rsid w:val="00D70B39"/>
    <w:rPr>
      <w:color w:val="0000FF"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oi.org/10.1016/S037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https://doi.org/10.3390/appliedchem2040016" TargetMode="Externa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doi.org/10.5772/intechopen.761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DB7B9B-501C-4F54-9B37-AF553EB27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8813</Words>
  <Characters>50236</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2025-05-15T21:34:00Z</cp:lastPrinted>
  <dcterms:created xsi:type="dcterms:W3CDTF">2025-07-07T11:17:00Z</dcterms:created>
  <dcterms:modified xsi:type="dcterms:W3CDTF">2025-07-07T11:17:00Z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fda8f0bb6c824b659a641674c0be93ba</vt:lpwstr>
  </property>
</Properties>
</file>