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45C16" w14:textId="77777777" w:rsidR="0038408F" w:rsidRDefault="0038408F" w:rsidP="0038408F">
      <w:pPr>
        <w:pStyle w:val="Title"/>
        <w:jc w:val="center"/>
        <w:rPr>
          <w:rFonts w:asciiTheme="majorBidi" w:hAnsiTheme="majorBidi"/>
          <w:b/>
          <w:sz w:val="40"/>
          <w:szCs w:val="40"/>
        </w:rPr>
      </w:pPr>
      <w:r>
        <w:rPr>
          <w:rFonts w:asciiTheme="majorBidi" w:hAnsiTheme="majorBidi"/>
          <w:b/>
          <w:sz w:val="40"/>
          <w:szCs w:val="40"/>
        </w:rPr>
        <w:t>KWARA STATE POLYTECHNIC, ILORIN</w:t>
      </w:r>
    </w:p>
    <w:p w14:paraId="2F7DA70A" w14:textId="77777777" w:rsidR="0038408F" w:rsidRDefault="0038408F" w:rsidP="0038408F">
      <w:pPr>
        <w:pStyle w:val="Title"/>
        <w:jc w:val="center"/>
        <w:rPr>
          <w:rFonts w:asciiTheme="majorBidi" w:hAnsiTheme="majorBidi"/>
          <w:b/>
          <w:sz w:val="40"/>
          <w:szCs w:val="40"/>
        </w:rPr>
      </w:pPr>
      <w:r>
        <w:rPr>
          <w:rFonts w:asciiTheme="majorBidi" w:hAnsiTheme="majorBidi"/>
          <w:b/>
          <w:sz w:val="40"/>
          <w:szCs w:val="40"/>
        </w:rPr>
        <w:t>INSTITUTE OF TECHNOLOGY</w:t>
      </w:r>
    </w:p>
    <w:p w14:paraId="027DE59B" w14:textId="77777777" w:rsidR="0038408F" w:rsidRDefault="0038408F" w:rsidP="0038408F">
      <w:pPr>
        <w:pStyle w:val="Title"/>
        <w:jc w:val="center"/>
        <w:rPr>
          <w:rFonts w:asciiTheme="majorBidi" w:hAnsiTheme="majorBidi"/>
          <w:b/>
          <w:sz w:val="40"/>
          <w:szCs w:val="40"/>
        </w:rPr>
      </w:pPr>
      <w:r>
        <w:rPr>
          <w:rFonts w:asciiTheme="majorBidi" w:hAnsiTheme="majorBidi"/>
          <w:b/>
          <w:sz w:val="40"/>
          <w:szCs w:val="40"/>
        </w:rPr>
        <w:t>DEPARTMENT OF CIVIL ENGINEERING</w:t>
      </w:r>
    </w:p>
    <w:p w14:paraId="32DE1CEA" w14:textId="77777777" w:rsidR="0038408F" w:rsidRDefault="0038408F" w:rsidP="0038408F"/>
    <w:p w14:paraId="0E07F9EE" w14:textId="77777777" w:rsidR="0038408F" w:rsidRDefault="0038408F" w:rsidP="0038408F">
      <w:pPr>
        <w:pStyle w:val="Title"/>
        <w:jc w:val="center"/>
        <w:rPr>
          <w:rFonts w:asciiTheme="majorBidi" w:hAnsiTheme="majorBidi"/>
          <w:b/>
          <w:sz w:val="36"/>
          <w:szCs w:val="36"/>
        </w:rPr>
      </w:pPr>
      <w:r>
        <w:rPr>
          <w:rFonts w:asciiTheme="majorBidi" w:hAnsiTheme="majorBidi"/>
          <w:b/>
          <w:sz w:val="36"/>
          <w:szCs w:val="36"/>
        </w:rPr>
        <w:t>OPTIMIZATION OF HYBRID FOAM CONCRETE MIX DESIGN USING PALM KERNEL OIL BASED SURFACTANT AND LATERITE SOIL</w:t>
      </w:r>
    </w:p>
    <w:p w14:paraId="630BDD6D" w14:textId="77777777" w:rsidR="0038408F" w:rsidRDefault="0038408F" w:rsidP="0038408F">
      <w:pPr>
        <w:pStyle w:val="Title"/>
        <w:spacing w:before="240" w:line="480" w:lineRule="auto"/>
        <w:jc w:val="center"/>
        <w:rPr>
          <w:rFonts w:asciiTheme="majorBidi" w:hAnsiTheme="majorBidi"/>
          <w:b/>
          <w:bCs/>
          <w:sz w:val="32"/>
          <w:szCs w:val="32"/>
        </w:rPr>
      </w:pPr>
    </w:p>
    <w:p w14:paraId="593A80C1" w14:textId="77777777" w:rsidR="0038408F" w:rsidRDefault="0038408F" w:rsidP="0038408F">
      <w:pPr>
        <w:pStyle w:val="Title"/>
        <w:spacing w:before="240" w:line="480" w:lineRule="auto"/>
        <w:jc w:val="center"/>
        <w:rPr>
          <w:rFonts w:asciiTheme="majorBidi" w:hAnsiTheme="majorBidi"/>
          <w:sz w:val="32"/>
          <w:szCs w:val="32"/>
        </w:rPr>
      </w:pPr>
      <w:r>
        <w:rPr>
          <w:rFonts w:asciiTheme="majorBidi" w:hAnsiTheme="majorBidi"/>
          <w:sz w:val="32"/>
          <w:szCs w:val="32"/>
        </w:rPr>
        <w:t>BY</w:t>
      </w:r>
    </w:p>
    <w:p w14:paraId="346A4401" w14:textId="42092A89" w:rsidR="0038408F" w:rsidRDefault="00A12700" w:rsidP="0038408F">
      <w:pPr>
        <w:pStyle w:val="Title"/>
        <w:jc w:val="center"/>
        <w:rPr>
          <w:rFonts w:asciiTheme="majorBidi" w:hAnsiTheme="majorBidi"/>
          <w:b/>
          <w:sz w:val="36"/>
          <w:szCs w:val="36"/>
        </w:rPr>
      </w:pPr>
      <w:r>
        <w:rPr>
          <w:rFonts w:asciiTheme="majorBidi" w:hAnsiTheme="majorBidi"/>
          <w:b/>
          <w:sz w:val="36"/>
          <w:szCs w:val="36"/>
        </w:rPr>
        <w:t>KAZEEM BUSARI</w:t>
      </w:r>
    </w:p>
    <w:p w14:paraId="6BBFB6AC" w14:textId="18FD3097" w:rsidR="0038408F" w:rsidRDefault="00A12700" w:rsidP="0038408F">
      <w:pPr>
        <w:pStyle w:val="Title"/>
        <w:spacing w:line="480" w:lineRule="auto"/>
        <w:jc w:val="center"/>
        <w:rPr>
          <w:rFonts w:asciiTheme="majorBidi" w:hAnsiTheme="majorBidi"/>
          <w:b/>
          <w:sz w:val="48"/>
          <w:szCs w:val="48"/>
        </w:rPr>
      </w:pPr>
      <w:r>
        <w:rPr>
          <w:rFonts w:asciiTheme="majorBidi" w:hAnsiTheme="majorBidi"/>
          <w:b/>
          <w:sz w:val="36"/>
          <w:szCs w:val="36"/>
        </w:rPr>
        <w:t>HND/23/CEC/FT/0061</w:t>
      </w:r>
    </w:p>
    <w:p w14:paraId="34CFDC4C" w14:textId="77777777" w:rsidR="0038408F" w:rsidRDefault="0038408F" w:rsidP="0038408F">
      <w:pPr>
        <w:pStyle w:val="Title"/>
        <w:spacing w:line="276" w:lineRule="auto"/>
        <w:jc w:val="center"/>
        <w:rPr>
          <w:rFonts w:asciiTheme="majorBidi" w:hAnsiTheme="majorBidi"/>
          <w:b/>
          <w:bCs/>
          <w:spacing w:val="-2"/>
          <w:sz w:val="28"/>
        </w:rPr>
      </w:pPr>
      <w:r>
        <w:rPr>
          <w:rFonts w:asciiTheme="majorBidi" w:hAnsiTheme="majorBidi"/>
          <w:b/>
          <w:bCs/>
          <w:sz w:val="28"/>
        </w:rPr>
        <w:t>BEING RESEARCHED AND SUBMITTED TO THE DEPARTMENT OF CIVIL ENGINEERING, INSTITUTE</w:t>
      </w:r>
      <w:r>
        <w:rPr>
          <w:rFonts w:asciiTheme="majorBidi" w:hAnsiTheme="majorBidi"/>
          <w:b/>
          <w:bCs/>
          <w:spacing w:val="-9"/>
          <w:sz w:val="28"/>
        </w:rPr>
        <w:t xml:space="preserve"> </w:t>
      </w:r>
      <w:r>
        <w:rPr>
          <w:rFonts w:asciiTheme="majorBidi" w:hAnsiTheme="majorBidi"/>
          <w:b/>
          <w:bCs/>
          <w:sz w:val="28"/>
        </w:rPr>
        <w:t>OF</w:t>
      </w:r>
      <w:r>
        <w:rPr>
          <w:rFonts w:asciiTheme="majorBidi" w:hAnsiTheme="majorBidi"/>
          <w:b/>
          <w:bCs/>
          <w:spacing w:val="-7"/>
          <w:sz w:val="28"/>
        </w:rPr>
        <w:t xml:space="preserve"> </w:t>
      </w:r>
      <w:r>
        <w:rPr>
          <w:rFonts w:asciiTheme="majorBidi" w:hAnsiTheme="majorBidi"/>
          <w:b/>
          <w:bCs/>
          <w:sz w:val="28"/>
        </w:rPr>
        <w:t>TECHNOLOGY,</w:t>
      </w:r>
      <w:r>
        <w:rPr>
          <w:rFonts w:asciiTheme="majorBidi" w:hAnsiTheme="majorBidi"/>
          <w:b/>
          <w:bCs/>
          <w:spacing w:val="-7"/>
          <w:sz w:val="28"/>
        </w:rPr>
        <w:t xml:space="preserve"> </w:t>
      </w:r>
      <w:r>
        <w:rPr>
          <w:rFonts w:asciiTheme="majorBidi" w:hAnsiTheme="majorBidi"/>
          <w:b/>
          <w:bCs/>
          <w:sz w:val="28"/>
        </w:rPr>
        <w:t>KWARA</w:t>
      </w:r>
      <w:r>
        <w:rPr>
          <w:rFonts w:asciiTheme="majorBidi" w:hAnsiTheme="majorBidi"/>
          <w:b/>
          <w:bCs/>
          <w:spacing w:val="-7"/>
          <w:sz w:val="28"/>
        </w:rPr>
        <w:t xml:space="preserve"> </w:t>
      </w:r>
      <w:r>
        <w:rPr>
          <w:rFonts w:asciiTheme="majorBidi" w:hAnsiTheme="majorBidi"/>
          <w:b/>
          <w:bCs/>
          <w:sz w:val="28"/>
        </w:rPr>
        <w:t>STATE</w:t>
      </w:r>
      <w:r>
        <w:rPr>
          <w:rFonts w:asciiTheme="majorBidi" w:hAnsiTheme="majorBidi"/>
          <w:b/>
          <w:bCs/>
          <w:spacing w:val="-6"/>
          <w:sz w:val="28"/>
        </w:rPr>
        <w:t xml:space="preserve"> </w:t>
      </w:r>
      <w:r>
        <w:rPr>
          <w:rFonts w:asciiTheme="majorBidi" w:hAnsiTheme="majorBidi"/>
          <w:b/>
          <w:bCs/>
          <w:sz w:val="28"/>
        </w:rPr>
        <w:t xml:space="preserve">POLYTECHNIC, </w:t>
      </w:r>
      <w:r>
        <w:rPr>
          <w:rFonts w:asciiTheme="majorBidi" w:hAnsiTheme="majorBidi"/>
          <w:b/>
          <w:bCs/>
          <w:spacing w:val="-2"/>
          <w:sz w:val="28"/>
        </w:rPr>
        <w:t>ILORIN</w:t>
      </w:r>
    </w:p>
    <w:p w14:paraId="2543142C" w14:textId="77777777" w:rsidR="0038408F" w:rsidRDefault="0038408F" w:rsidP="0038408F"/>
    <w:p w14:paraId="1969972E" w14:textId="77777777" w:rsidR="0038408F" w:rsidRDefault="0038408F" w:rsidP="0038408F">
      <w:pPr>
        <w:pStyle w:val="Title"/>
        <w:spacing w:line="276" w:lineRule="auto"/>
        <w:jc w:val="center"/>
        <w:rPr>
          <w:rFonts w:asciiTheme="majorBidi" w:hAnsiTheme="majorBidi"/>
          <w:b/>
          <w:bCs/>
          <w:sz w:val="28"/>
        </w:rPr>
      </w:pPr>
      <w:r>
        <w:rPr>
          <w:rFonts w:asciiTheme="majorBidi" w:hAnsiTheme="majorBidi"/>
          <w:b/>
          <w:bCs/>
          <w:sz w:val="28"/>
        </w:rPr>
        <w:t>IN PARTIAL FULFILMENT OF THE REQUIREMENT FOR THE AWARD</w:t>
      </w:r>
      <w:r>
        <w:rPr>
          <w:rFonts w:asciiTheme="majorBidi" w:hAnsiTheme="majorBidi"/>
          <w:b/>
          <w:bCs/>
          <w:spacing w:val="-6"/>
          <w:sz w:val="28"/>
        </w:rPr>
        <w:t xml:space="preserve"> </w:t>
      </w:r>
      <w:r>
        <w:rPr>
          <w:rFonts w:asciiTheme="majorBidi" w:hAnsiTheme="majorBidi"/>
          <w:b/>
          <w:bCs/>
          <w:sz w:val="28"/>
        </w:rPr>
        <w:t>OF HIGHER</w:t>
      </w:r>
      <w:r>
        <w:rPr>
          <w:rFonts w:asciiTheme="majorBidi" w:hAnsiTheme="majorBidi"/>
          <w:b/>
          <w:bCs/>
          <w:spacing w:val="-7"/>
          <w:sz w:val="28"/>
        </w:rPr>
        <w:t xml:space="preserve"> </w:t>
      </w:r>
      <w:r>
        <w:rPr>
          <w:rFonts w:asciiTheme="majorBidi" w:hAnsiTheme="majorBidi"/>
          <w:b/>
          <w:bCs/>
          <w:sz w:val="28"/>
        </w:rPr>
        <w:t>NATIONAL</w:t>
      </w:r>
      <w:r>
        <w:rPr>
          <w:rFonts w:asciiTheme="majorBidi" w:hAnsiTheme="majorBidi"/>
          <w:b/>
          <w:bCs/>
          <w:spacing w:val="-5"/>
          <w:sz w:val="28"/>
        </w:rPr>
        <w:t xml:space="preserve"> </w:t>
      </w:r>
      <w:r>
        <w:rPr>
          <w:rFonts w:asciiTheme="majorBidi" w:hAnsiTheme="majorBidi"/>
          <w:b/>
          <w:bCs/>
          <w:sz w:val="28"/>
        </w:rPr>
        <w:t>DIPLOMA</w:t>
      </w:r>
      <w:r>
        <w:rPr>
          <w:rFonts w:asciiTheme="majorBidi" w:hAnsiTheme="majorBidi"/>
          <w:b/>
          <w:bCs/>
          <w:spacing w:val="-6"/>
          <w:sz w:val="28"/>
        </w:rPr>
        <w:t xml:space="preserve"> </w:t>
      </w:r>
      <w:r>
        <w:rPr>
          <w:rFonts w:asciiTheme="majorBidi" w:hAnsiTheme="majorBidi"/>
          <w:b/>
          <w:bCs/>
          <w:sz w:val="28"/>
        </w:rPr>
        <w:t>(HND)</w:t>
      </w:r>
      <w:r>
        <w:rPr>
          <w:rFonts w:asciiTheme="majorBidi" w:hAnsiTheme="majorBidi"/>
          <w:b/>
          <w:bCs/>
          <w:spacing w:val="-5"/>
          <w:sz w:val="28"/>
        </w:rPr>
        <w:t xml:space="preserve"> </w:t>
      </w:r>
      <w:r>
        <w:rPr>
          <w:rFonts w:asciiTheme="majorBidi" w:hAnsiTheme="majorBidi"/>
          <w:b/>
          <w:bCs/>
          <w:sz w:val="28"/>
        </w:rPr>
        <w:t>IN</w:t>
      </w:r>
      <w:r>
        <w:rPr>
          <w:rFonts w:asciiTheme="majorBidi" w:hAnsiTheme="majorBidi"/>
          <w:b/>
          <w:bCs/>
          <w:spacing w:val="-6"/>
          <w:sz w:val="28"/>
        </w:rPr>
        <w:t xml:space="preserve"> </w:t>
      </w:r>
      <w:r>
        <w:rPr>
          <w:rFonts w:asciiTheme="majorBidi" w:hAnsiTheme="majorBidi"/>
          <w:b/>
          <w:bCs/>
          <w:sz w:val="28"/>
        </w:rPr>
        <w:t>CIVIL</w:t>
      </w:r>
      <w:r>
        <w:rPr>
          <w:rFonts w:asciiTheme="majorBidi" w:hAnsiTheme="majorBidi"/>
          <w:b/>
          <w:bCs/>
          <w:spacing w:val="-5"/>
          <w:sz w:val="28"/>
        </w:rPr>
        <w:t xml:space="preserve"> </w:t>
      </w:r>
      <w:r>
        <w:rPr>
          <w:rFonts w:asciiTheme="majorBidi" w:hAnsiTheme="majorBidi"/>
          <w:b/>
          <w:bCs/>
          <w:sz w:val="28"/>
        </w:rPr>
        <w:t>ENGINEERING</w:t>
      </w:r>
    </w:p>
    <w:p w14:paraId="02D98639" w14:textId="77777777" w:rsidR="0038408F" w:rsidRDefault="0038408F" w:rsidP="0038408F"/>
    <w:p w14:paraId="6DFEE942" w14:textId="77777777" w:rsidR="0038408F" w:rsidRDefault="0038408F" w:rsidP="0038408F">
      <w:pPr>
        <w:pStyle w:val="Title"/>
        <w:jc w:val="center"/>
        <w:rPr>
          <w:rFonts w:asciiTheme="majorBidi" w:hAnsiTheme="majorBidi"/>
          <w:b/>
          <w:bCs/>
          <w:sz w:val="40"/>
          <w:szCs w:val="40"/>
        </w:rPr>
      </w:pPr>
      <w:r>
        <w:rPr>
          <w:rFonts w:asciiTheme="majorBidi" w:hAnsiTheme="majorBidi"/>
          <w:b/>
          <w:bCs/>
          <w:sz w:val="28"/>
        </w:rPr>
        <w:t>JULY 2025.</w:t>
      </w:r>
    </w:p>
    <w:p w14:paraId="67477DCA" w14:textId="77777777" w:rsidR="0038408F" w:rsidRDefault="0038408F" w:rsidP="0038408F">
      <w:pPr>
        <w:spacing w:after="0" w:line="240" w:lineRule="auto"/>
        <w:rPr>
          <w:rFonts w:asciiTheme="majorBidi" w:eastAsiaTheme="majorEastAsia" w:hAnsiTheme="majorBidi" w:cstheme="majorBidi"/>
          <w:b/>
          <w:bCs/>
          <w:spacing w:val="-10"/>
          <w:kern w:val="28"/>
          <w:sz w:val="40"/>
          <w:szCs w:val="40"/>
        </w:rPr>
        <w:sectPr w:rsidR="0038408F">
          <w:pgSz w:w="11909" w:h="15595"/>
          <w:pgMar w:top="1440" w:right="1440" w:bottom="3600" w:left="1872" w:header="720" w:footer="720" w:gutter="0"/>
          <w:pgNumType w:fmt="lowerRoman" w:start="1"/>
          <w:cols w:space="720"/>
        </w:sectPr>
      </w:pPr>
    </w:p>
    <w:p w14:paraId="2EFF3615" w14:textId="33D827D9" w:rsidR="008560A9" w:rsidRPr="008560A9" w:rsidRDefault="008560A9" w:rsidP="008560A9">
      <w:pPr>
        <w:pStyle w:val="Heading1"/>
        <w:spacing w:line="480" w:lineRule="auto"/>
        <w:jc w:val="center"/>
        <w:rPr>
          <w:rFonts w:asciiTheme="majorBidi" w:hAnsiTheme="majorBidi"/>
          <w:b/>
          <w:bCs/>
          <w:color w:val="auto"/>
          <w:sz w:val="40"/>
          <w:szCs w:val="40"/>
        </w:rPr>
      </w:pPr>
      <w:r w:rsidRPr="008560A9">
        <w:rPr>
          <w:rFonts w:asciiTheme="majorBidi" w:hAnsiTheme="majorBidi"/>
          <w:b/>
          <w:bCs/>
          <w:color w:val="auto"/>
          <w:sz w:val="40"/>
          <w:szCs w:val="40"/>
        </w:rPr>
        <w:lastRenderedPageBreak/>
        <w:t>DECLARATION</w:t>
      </w:r>
    </w:p>
    <w:p w14:paraId="6D461115" w14:textId="77777777" w:rsidR="00F41B5C" w:rsidRDefault="008560A9" w:rsidP="00866205">
      <w:pPr>
        <w:spacing w:line="480" w:lineRule="auto"/>
        <w:ind w:firstLine="720"/>
        <w:jc w:val="both"/>
        <w:rPr>
          <w:rFonts w:asciiTheme="majorBidi" w:hAnsiTheme="majorBidi" w:cstheme="majorBidi"/>
          <w:sz w:val="28"/>
          <w:szCs w:val="28"/>
        </w:rPr>
      </w:pPr>
      <w:r>
        <w:rPr>
          <w:rFonts w:asciiTheme="majorBidi" w:hAnsiTheme="majorBidi" w:cstheme="majorBidi"/>
          <w:sz w:val="28"/>
          <w:szCs w:val="28"/>
        </w:rPr>
        <w:t xml:space="preserve">I hereby declare that this project work titled OPTIMIZATION OF HYBRID FOAM CONCRETE MIX DESIGN USING PALM KERNEL OIL BASED SURFACTANT AND LATERITE SOIL is a work done by me, KAZEEM BUSARI with matric number, HND/23/CEC/FT/0061 of the Department of Civil Engineering, Institute of Technology, </w:t>
      </w:r>
      <w:proofErr w:type="spellStart"/>
      <w:r>
        <w:rPr>
          <w:rFonts w:asciiTheme="majorBidi" w:hAnsiTheme="majorBidi" w:cstheme="majorBidi"/>
          <w:sz w:val="28"/>
          <w:szCs w:val="28"/>
        </w:rPr>
        <w:t>Kwara</w:t>
      </w:r>
      <w:proofErr w:type="spellEnd"/>
      <w:r>
        <w:rPr>
          <w:rFonts w:asciiTheme="majorBidi" w:hAnsiTheme="majorBidi" w:cstheme="majorBidi"/>
          <w:sz w:val="28"/>
          <w:szCs w:val="28"/>
        </w:rPr>
        <w:t xml:space="preserve"> State Polytechnic, </w:t>
      </w:r>
      <w:proofErr w:type="gramStart"/>
      <w:r>
        <w:rPr>
          <w:rFonts w:asciiTheme="majorBidi" w:hAnsiTheme="majorBidi" w:cstheme="majorBidi"/>
          <w:sz w:val="28"/>
          <w:szCs w:val="28"/>
        </w:rPr>
        <w:t>Ilorin</w:t>
      </w:r>
      <w:proofErr w:type="gramEnd"/>
      <w:r>
        <w:rPr>
          <w:rFonts w:asciiTheme="majorBidi" w:hAnsiTheme="majorBidi" w:cstheme="majorBidi"/>
          <w:sz w:val="28"/>
          <w:szCs w:val="28"/>
        </w:rPr>
        <w:t>.</w:t>
      </w:r>
    </w:p>
    <w:p w14:paraId="1F8E159D" w14:textId="77777777" w:rsidR="00F41B5C" w:rsidRDefault="00F41B5C" w:rsidP="00F41B5C">
      <w:pPr>
        <w:spacing w:after="160" w:line="259" w:lineRule="auto"/>
        <w:jc w:val="both"/>
        <w:rPr>
          <w:rFonts w:asciiTheme="majorBidi" w:hAnsiTheme="majorBidi" w:cstheme="majorBidi"/>
          <w:sz w:val="28"/>
          <w:szCs w:val="28"/>
        </w:rPr>
      </w:pPr>
    </w:p>
    <w:p w14:paraId="28DFE34E" w14:textId="77777777" w:rsidR="00F41B5C" w:rsidRDefault="00F41B5C" w:rsidP="00F41B5C">
      <w:pPr>
        <w:spacing w:after="0" w:line="240" w:lineRule="auto"/>
        <w:jc w:val="both"/>
        <w:rPr>
          <w:rFonts w:asciiTheme="majorBidi" w:hAnsiTheme="majorBidi" w:cstheme="majorBidi"/>
          <w:sz w:val="28"/>
          <w:szCs w:val="28"/>
        </w:rPr>
      </w:pPr>
      <w:r>
        <w:rPr>
          <w:rFonts w:asciiTheme="majorBidi" w:hAnsiTheme="majorBidi" w:cstheme="majorBidi"/>
          <w:sz w:val="28"/>
          <w:szCs w:val="28"/>
        </w:rPr>
        <w:t>__________________</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______________</w:t>
      </w:r>
    </w:p>
    <w:p w14:paraId="301FF4D0" w14:textId="77777777" w:rsidR="00F41B5C" w:rsidRPr="00DA383D" w:rsidRDefault="00F41B5C" w:rsidP="00F41B5C">
      <w:pPr>
        <w:spacing w:after="0" w:line="240" w:lineRule="auto"/>
        <w:jc w:val="both"/>
        <w:rPr>
          <w:rFonts w:asciiTheme="majorBidi" w:hAnsiTheme="majorBidi" w:cstheme="majorBidi"/>
          <w:sz w:val="28"/>
          <w:szCs w:val="28"/>
        </w:rPr>
      </w:pPr>
      <w:r>
        <w:rPr>
          <w:rFonts w:asciiTheme="majorBidi" w:hAnsiTheme="majorBidi" w:cstheme="majorBidi"/>
          <w:sz w:val="28"/>
          <w:szCs w:val="28"/>
        </w:rPr>
        <w:t>Signature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Date</w:t>
      </w:r>
    </w:p>
    <w:p w14:paraId="54FFA25B" w14:textId="77777777" w:rsidR="00F41B5C" w:rsidRPr="00DA383D" w:rsidRDefault="00F41B5C" w:rsidP="00F41B5C">
      <w:pPr>
        <w:spacing w:after="160" w:line="259" w:lineRule="auto"/>
        <w:rPr>
          <w:rFonts w:asciiTheme="majorBidi" w:hAnsiTheme="majorBidi" w:cstheme="majorBidi"/>
          <w:sz w:val="32"/>
          <w:szCs w:val="32"/>
        </w:rPr>
      </w:pPr>
      <w:r w:rsidRPr="00DA383D">
        <w:rPr>
          <w:rFonts w:asciiTheme="majorBidi" w:hAnsiTheme="majorBidi" w:cstheme="majorBidi"/>
          <w:sz w:val="32"/>
          <w:szCs w:val="32"/>
        </w:rPr>
        <w:br w:type="page"/>
      </w:r>
    </w:p>
    <w:p w14:paraId="7ECD9728" w14:textId="77777777" w:rsidR="00F41B5C" w:rsidRPr="002E5AC6" w:rsidRDefault="00F41B5C" w:rsidP="00F41B5C">
      <w:pPr>
        <w:pStyle w:val="Heading1"/>
        <w:jc w:val="center"/>
        <w:rPr>
          <w:rFonts w:asciiTheme="majorBidi" w:hAnsiTheme="majorBidi"/>
          <w:b/>
          <w:bCs/>
          <w:sz w:val="40"/>
          <w:szCs w:val="40"/>
        </w:rPr>
      </w:pPr>
      <w:bookmarkStart w:id="0" w:name="_Toc199278015"/>
      <w:r w:rsidRPr="002E5AC6">
        <w:rPr>
          <w:rFonts w:asciiTheme="majorBidi" w:hAnsiTheme="majorBidi"/>
          <w:b/>
          <w:bCs/>
          <w:sz w:val="40"/>
          <w:szCs w:val="40"/>
        </w:rPr>
        <w:lastRenderedPageBreak/>
        <w:t>CERTIFICATION</w:t>
      </w:r>
      <w:bookmarkEnd w:id="0"/>
    </w:p>
    <w:p w14:paraId="60C9647B" w14:textId="018874E7" w:rsidR="00A12700" w:rsidRDefault="00A12700" w:rsidP="00A12700">
      <w:pPr>
        <w:pStyle w:val="BodyText"/>
        <w:spacing w:before="245" w:line="480" w:lineRule="auto"/>
        <w:ind w:right="47" w:firstLine="720"/>
        <w:jc w:val="both"/>
      </w:pPr>
      <w:r>
        <w:t>This is to certify that this research study was conducted by</w:t>
      </w:r>
      <w:r>
        <w:rPr>
          <w:b/>
          <w:bCs/>
        </w:rPr>
        <w:t xml:space="preserve"> KAZEEM BUSARI (HND/23/CEC/FT/0061)</w:t>
      </w:r>
      <w:r>
        <w:t xml:space="preserve"> and had been read and approved as meeting the requirement for the award of Higher National Diploma (HND) in Civil Engineering of the Department of Civil Engineering, Institute of Technology, </w:t>
      </w:r>
      <w:proofErr w:type="spellStart"/>
      <w:r>
        <w:t>Kwara</w:t>
      </w:r>
      <w:proofErr w:type="spellEnd"/>
      <w:r>
        <w:t xml:space="preserve"> State Polytechnic, </w:t>
      </w:r>
      <w:proofErr w:type="gramStart"/>
      <w:r>
        <w:t>Ilorin</w:t>
      </w:r>
      <w:proofErr w:type="gramEnd"/>
    </w:p>
    <w:p w14:paraId="2920A78A" w14:textId="77777777" w:rsidR="00A12700" w:rsidRDefault="00A12700" w:rsidP="00A12700">
      <w:pPr>
        <w:pStyle w:val="BodyText"/>
        <w:rPr>
          <w:sz w:val="20"/>
        </w:rPr>
      </w:pPr>
    </w:p>
    <w:p w14:paraId="64C81F57" w14:textId="77777777" w:rsidR="00A12700" w:rsidRDefault="00A12700" w:rsidP="00A12700">
      <w:pPr>
        <w:pStyle w:val="BodyText"/>
        <w:rPr>
          <w:sz w:val="20"/>
        </w:rPr>
      </w:pPr>
    </w:p>
    <w:p w14:paraId="6C672E03" w14:textId="77777777" w:rsidR="00A12700" w:rsidRDefault="00A12700" w:rsidP="00A12700">
      <w:pPr>
        <w:pStyle w:val="BodyText"/>
      </w:pPr>
      <w:r>
        <w:t>_____________________________</w:t>
      </w:r>
      <w:r>
        <w:tab/>
      </w:r>
      <w:r>
        <w:tab/>
        <w:t>________________________</w:t>
      </w:r>
    </w:p>
    <w:p w14:paraId="4D5D0806" w14:textId="77777777" w:rsidR="00A12700" w:rsidRDefault="00A12700" w:rsidP="00A12700">
      <w:pPr>
        <w:pStyle w:val="BodyText"/>
        <w:spacing w:line="20" w:lineRule="exact"/>
        <w:ind w:left="1008"/>
        <w:rPr>
          <w:b/>
          <w:bCs/>
        </w:rPr>
      </w:pPr>
    </w:p>
    <w:p w14:paraId="0509AD6B" w14:textId="77777777" w:rsidR="00A12700" w:rsidRDefault="00A12700" w:rsidP="00A12700">
      <w:pPr>
        <w:pStyle w:val="BodyText"/>
        <w:tabs>
          <w:tab w:val="left" w:pos="6769"/>
        </w:tabs>
        <w:rPr>
          <w:b/>
          <w:bCs/>
        </w:rPr>
      </w:pPr>
      <w:r>
        <w:rPr>
          <w:b/>
          <w:bCs/>
        </w:rPr>
        <w:t>ENGR,</w:t>
      </w:r>
      <w:r>
        <w:rPr>
          <w:b/>
          <w:bCs/>
          <w:spacing w:val="-2"/>
        </w:rPr>
        <w:t xml:space="preserve"> </w:t>
      </w:r>
      <w:r>
        <w:rPr>
          <w:b/>
          <w:bCs/>
        </w:rPr>
        <w:t>R. O. SANNI</w:t>
      </w:r>
      <w:r>
        <w:rPr>
          <w:b/>
          <w:bCs/>
        </w:rPr>
        <w:tab/>
      </w:r>
      <w:r>
        <w:rPr>
          <w:b/>
          <w:bCs/>
          <w:spacing w:val="-4"/>
        </w:rPr>
        <w:t>DATE</w:t>
      </w:r>
    </w:p>
    <w:p w14:paraId="5F4E902D" w14:textId="77777777" w:rsidR="00A12700" w:rsidRDefault="00A12700" w:rsidP="00A12700">
      <w:pPr>
        <w:pStyle w:val="BodyText"/>
        <w:tabs>
          <w:tab w:val="left" w:pos="6769"/>
        </w:tabs>
        <w:rPr>
          <w:i/>
          <w:iCs/>
        </w:rPr>
      </w:pPr>
      <w:r>
        <w:rPr>
          <w:i/>
          <w:iCs/>
        </w:rPr>
        <w:t>Project Supervisor</w:t>
      </w:r>
    </w:p>
    <w:p w14:paraId="63FDF1ED" w14:textId="77777777" w:rsidR="00A12700" w:rsidRDefault="00A12700" w:rsidP="00A12700">
      <w:pPr>
        <w:pStyle w:val="BodyText"/>
        <w:rPr>
          <w:i/>
          <w:iCs/>
        </w:rPr>
      </w:pPr>
    </w:p>
    <w:p w14:paraId="2036FA4D" w14:textId="77777777" w:rsidR="00A12700" w:rsidRDefault="00A12700" w:rsidP="00A12700">
      <w:pPr>
        <w:pStyle w:val="BodyText"/>
        <w:rPr>
          <w:b/>
          <w:bCs/>
        </w:rPr>
      </w:pPr>
    </w:p>
    <w:p w14:paraId="73D8FEE5" w14:textId="1E78D292" w:rsidR="00A12700" w:rsidRDefault="00A12700" w:rsidP="00A12700">
      <w:pPr>
        <w:pStyle w:val="BodyText"/>
        <w:rPr>
          <w:b/>
          <w:bCs/>
        </w:rPr>
      </w:pPr>
    </w:p>
    <w:p w14:paraId="66B78C01" w14:textId="77777777" w:rsidR="00A12700" w:rsidRDefault="00A12700" w:rsidP="00A12700">
      <w:pPr>
        <w:pStyle w:val="BodyText"/>
        <w:spacing w:before="3"/>
        <w:rPr>
          <w:b/>
          <w:bCs/>
        </w:rPr>
      </w:pPr>
      <w:r>
        <w:rPr>
          <w:b/>
          <w:bCs/>
        </w:rPr>
        <w:t>______________________________</w:t>
      </w:r>
      <w:r>
        <w:rPr>
          <w:b/>
          <w:bCs/>
        </w:rPr>
        <w:tab/>
      </w:r>
      <w:r>
        <w:rPr>
          <w:b/>
          <w:bCs/>
        </w:rPr>
        <w:tab/>
        <w:t>_________________________</w:t>
      </w:r>
    </w:p>
    <w:p w14:paraId="2A82E319" w14:textId="77777777" w:rsidR="00A12700" w:rsidRDefault="00A12700" w:rsidP="00A12700">
      <w:pPr>
        <w:pStyle w:val="BodyText"/>
        <w:tabs>
          <w:tab w:val="left" w:pos="6750"/>
        </w:tabs>
        <w:spacing w:line="309" w:lineRule="exact"/>
        <w:rPr>
          <w:b/>
          <w:bCs/>
        </w:rPr>
      </w:pPr>
      <w:r>
        <w:rPr>
          <w:b/>
          <w:bCs/>
        </w:rPr>
        <w:t>ENGR, A. B. NA’ALLAH</w:t>
      </w:r>
      <w:r>
        <w:rPr>
          <w:b/>
          <w:bCs/>
        </w:rPr>
        <w:tab/>
      </w:r>
      <w:r>
        <w:rPr>
          <w:b/>
          <w:bCs/>
          <w:spacing w:val="-4"/>
        </w:rPr>
        <w:t>DATE</w:t>
      </w:r>
    </w:p>
    <w:p w14:paraId="7A4EFCA9" w14:textId="77777777" w:rsidR="00A12700" w:rsidRDefault="00A12700" w:rsidP="00A12700">
      <w:pPr>
        <w:pStyle w:val="BodyText"/>
        <w:rPr>
          <w:i/>
          <w:iCs/>
        </w:rPr>
      </w:pPr>
      <w:r>
        <w:rPr>
          <w:i/>
          <w:iCs/>
        </w:rPr>
        <w:t>Head of</w:t>
      </w:r>
      <w:r>
        <w:rPr>
          <w:i/>
          <w:iCs/>
          <w:spacing w:val="-1"/>
        </w:rPr>
        <w:t xml:space="preserve"> </w:t>
      </w:r>
      <w:r>
        <w:rPr>
          <w:i/>
          <w:iCs/>
          <w:spacing w:val="-2"/>
        </w:rPr>
        <w:t>Department</w:t>
      </w:r>
    </w:p>
    <w:p w14:paraId="433FE3A5" w14:textId="77777777" w:rsidR="00A12700" w:rsidRDefault="00A12700" w:rsidP="00A12700">
      <w:pPr>
        <w:pStyle w:val="BodyText"/>
        <w:rPr>
          <w:b/>
          <w:bCs/>
        </w:rPr>
      </w:pPr>
    </w:p>
    <w:p w14:paraId="050CFB59" w14:textId="77777777" w:rsidR="00A12700" w:rsidRDefault="00A12700" w:rsidP="00A12700">
      <w:pPr>
        <w:pStyle w:val="BodyText"/>
        <w:spacing w:before="240"/>
        <w:jc w:val="both"/>
        <w:rPr>
          <w:b/>
          <w:bCs/>
        </w:rPr>
      </w:pPr>
      <w:r>
        <w:rPr>
          <w:b/>
          <w:bCs/>
        </w:rPr>
        <w:t>___________________________</w:t>
      </w:r>
      <w:r>
        <w:rPr>
          <w:b/>
          <w:bCs/>
        </w:rPr>
        <w:tab/>
      </w:r>
      <w:r>
        <w:rPr>
          <w:b/>
          <w:bCs/>
        </w:rPr>
        <w:tab/>
      </w:r>
      <w:r>
        <w:rPr>
          <w:b/>
          <w:bCs/>
        </w:rPr>
        <w:tab/>
        <w:t>____________________</w:t>
      </w:r>
    </w:p>
    <w:p w14:paraId="5E1346F8" w14:textId="77777777" w:rsidR="00A12700" w:rsidRDefault="00A12700" w:rsidP="00A12700">
      <w:pPr>
        <w:pStyle w:val="BodyText"/>
        <w:jc w:val="both"/>
        <w:rPr>
          <w:b/>
          <w:bCs/>
        </w:rPr>
      </w:pPr>
      <w:r>
        <w:rPr>
          <w:b/>
          <w:bCs/>
        </w:rPr>
        <w:t>ENGR. DR. MUJEEDU KASALI ADEBAYO</w:t>
      </w:r>
      <w:r>
        <w:rPr>
          <w:b/>
          <w:bCs/>
        </w:rPr>
        <w:tab/>
      </w:r>
      <w:r>
        <w:rPr>
          <w:b/>
          <w:bCs/>
        </w:rPr>
        <w:tab/>
        <w:t>DATE</w:t>
      </w:r>
    </w:p>
    <w:p w14:paraId="2496766E" w14:textId="77777777" w:rsidR="00A12700" w:rsidRDefault="00A12700" w:rsidP="00A12700">
      <w:pPr>
        <w:pStyle w:val="BodyText"/>
        <w:jc w:val="both"/>
        <w:rPr>
          <w:i/>
          <w:iCs/>
        </w:rPr>
      </w:pPr>
      <w:r>
        <w:rPr>
          <w:i/>
          <w:iCs/>
        </w:rPr>
        <w:t>External Examiner</w:t>
      </w:r>
      <w:r>
        <w:rPr>
          <w:i/>
          <w:iCs/>
        </w:rPr>
        <w:tab/>
      </w:r>
      <w:r>
        <w:rPr>
          <w:i/>
          <w:iCs/>
        </w:rPr>
        <w:tab/>
      </w:r>
      <w:r>
        <w:rPr>
          <w:i/>
          <w:iCs/>
        </w:rPr>
        <w:tab/>
      </w:r>
      <w:r>
        <w:rPr>
          <w:i/>
          <w:iCs/>
        </w:rPr>
        <w:tab/>
      </w:r>
      <w:r>
        <w:rPr>
          <w:i/>
          <w:iCs/>
        </w:rPr>
        <w:tab/>
      </w:r>
      <w:r>
        <w:rPr>
          <w:i/>
          <w:iCs/>
        </w:rPr>
        <w:tab/>
      </w:r>
    </w:p>
    <w:p w14:paraId="6B64E5F0" w14:textId="77777777" w:rsidR="00F41B5C" w:rsidRDefault="00F41B5C">
      <w:pPr>
        <w:spacing w:after="160" w:line="259" w:lineRule="auto"/>
        <w:rPr>
          <w:rFonts w:asciiTheme="majorBidi" w:hAnsiTheme="majorBidi" w:cstheme="majorBidi"/>
          <w:b/>
          <w:bCs/>
          <w:sz w:val="32"/>
          <w:szCs w:val="32"/>
        </w:rPr>
      </w:pPr>
      <w:r>
        <w:rPr>
          <w:rFonts w:asciiTheme="majorBidi" w:hAnsiTheme="majorBidi" w:cstheme="majorBidi"/>
          <w:b/>
          <w:bCs/>
          <w:sz w:val="32"/>
          <w:szCs w:val="32"/>
        </w:rPr>
        <w:br w:type="page"/>
      </w:r>
    </w:p>
    <w:p w14:paraId="0C65E753" w14:textId="77777777" w:rsidR="00F41B5C" w:rsidRPr="00F41B5C" w:rsidRDefault="00F41B5C" w:rsidP="00F41B5C">
      <w:pPr>
        <w:pStyle w:val="Heading1"/>
        <w:jc w:val="center"/>
        <w:rPr>
          <w:rFonts w:asciiTheme="majorBidi" w:hAnsiTheme="majorBidi"/>
          <w:b/>
          <w:bCs/>
          <w:color w:val="auto"/>
          <w:sz w:val="40"/>
          <w:szCs w:val="40"/>
        </w:rPr>
      </w:pPr>
      <w:bookmarkStart w:id="1" w:name="_Toc199278016"/>
      <w:r w:rsidRPr="00F41B5C">
        <w:rPr>
          <w:rFonts w:asciiTheme="majorBidi" w:hAnsiTheme="majorBidi"/>
          <w:b/>
          <w:bCs/>
          <w:color w:val="auto"/>
          <w:sz w:val="40"/>
          <w:szCs w:val="40"/>
        </w:rPr>
        <w:lastRenderedPageBreak/>
        <w:t>DEDICATION</w:t>
      </w:r>
      <w:bookmarkEnd w:id="1"/>
    </w:p>
    <w:p w14:paraId="3C681A2B" w14:textId="5F12FA4E" w:rsidR="00F41B5C" w:rsidRPr="00DA383D" w:rsidRDefault="00F41B5C" w:rsidP="00F41B5C">
      <w:pPr>
        <w:spacing w:after="160" w:line="259" w:lineRule="auto"/>
        <w:ind w:firstLine="720"/>
        <w:jc w:val="both"/>
        <w:rPr>
          <w:rFonts w:asciiTheme="majorBidi" w:hAnsiTheme="majorBidi" w:cstheme="majorBidi"/>
          <w:sz w:val="28"/>
          <w:szCs w:val="28"/>
        </w:rPr>
      </w:pPr>
      <w:r w:rsidRPr="00DA383D">
        <w:rPr>
          <w:rFonts w:asciiTheme="majorBidi" w:hAnsiTheme="majorBidi" w:cstheme="majorBidi"/>
          <w:sz w:val="28"/>
          <w:szCs w:val="28"/>
        </w:rPr>
        <w:t xml:space="preserve">This project </w:t>
      </w:r>
      <w:proofErr w:type="gramStart"/>
      <w:r w:rsidRPr="00DA383D">
        <w:rPr>
          <w:rFonts w:asciiTheme="majorBidi" w:hAnsiTheme="majorBidi" w:cstheme="majorBidi"/>
          <w:sz w:val="28"/>
          <w:szCs w:val="28"/>
        </w:rPr>
        <w:t>is dedicated</w:t>
      </w:r>
      <w:proofErr w:type="gramEnd"/>
      <w:r w:rsidRPr="00DA383D">
        <w:rPr>
          <w:rFonts w:asciiTheme="majorBidi" w:hAnsiTheme="majorBidi" w:cstheme="majorBidi"/>
          <w:sz w:val="28"/>
          <w:szCs w:val="28"/>
        </w:rPr>
        <w:t xml:space="preserve"> solemnly to God Almighty, who is the sole inspiration of all things, without whom there would not be, and neither would this project.</w:t>
      </w:r>
    </w:p>
    <w:p w14:paraId="00C0B440" w14:textId="3A1A5542" w:rsidR="00F41B5C" w:rsidRPr="00DA383D" w:rsidRDefault="00F41B5C" w:rsidP="00F41B5C">
      <w:pPr>
        <w:spacing w:after="160" w:line="259" w:lineRule="auto"/>
        <w:ind w:firstLine="720"/>
        <w:jc w:val="both"/>
        <w:rPr>
          <w:rFonts w:asciiTheme="majorBidi" w:hAnsiTheme="majorBidi" w:cstheme="majorBidi"/>
          <w:sz w:val="28"/>
          <w:szCs w:val="28"/>
        </w:rPr>
      </w:pPr>
      <w:r w:rsidRPr="00DA383D">
        <w:rPr>
          <w:rFonts w:asciiTheme="majorBidi" w:hAnsiTheme="majorBidi" w:cstheme="majorBidi"/>
          <w:sz w:val="28"/>
          <w:szCs w:val="28"/>
        </w:rPr>
        <w:t>Appreciation goes to my loving parents for their support in the fulfillment of my Higher National Diploma (HND) both orally and financially. May God allow them to eat the fruit of their labor (Amen)</w:t>
      </w:r>
      <w:proofErr w:type="gramStart"/>
      <w:r w:rsidR="00B71351">
        <w:rPr>
          <w:rFonts w:asciiTheme="majorBidi" w:hAnsiTheme="majorBidi" w:cstheme="majorBidi"/>
          <w:sz w:val="28"/>
          <w:szCs w:val="28"/>
        </w:rPr>
        <w:t>.</w:t>
      </w:r>
      <w:proofErr w:type="gramEnd"/>
    </w:p>
    <w:p w14:paraId="5F9A552A" w14:textId="77777777" w:rsidR="00F41B5C" w:rsidRDefault="00F41B5C">
      <w:pPr>
        <w:spacing w:after="160" w:line="259" w:lineRule="auto"/>
        <w:rPr>
          <w:rFonts w:asciiTheme="majorBidi" w:hAnsiTheme="majorBidi" w:cstheme="majorBidi"/>
          <w:b/>
          <w:bCs/>
          <w:sz w:val="32"/>
          <w:szCs w:val="32"/>
        </w:rPr>
      </w:pPr>
      <w:r>
        <w:rPr>
          <w:rFonts w:asciiTheme="majorBidi" w:hAnsiTheme="majorBidi" w:cstheme="majorBidi"/>
          <w:b/>
          <w:bCs/>
          <w:sz w:val="32"/>
          <w:szCs w:val="32"/>
        </w:rPr>
        <w:br w:type="page"/>
      </w:r>
    </w:p>
    <w:p w14:paraId="2F034C5D" w14:textId="293133BB" w:rsidR="006771C8" w:rsidRDefault="006771C8" w:rsidP="006771C8">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lastRenderedPageBreak/>
        <w:t>AKNOWLEDGEMENT</w:t>
      </w:r>
    </w:p>
    <w:p w14:paraId="7B3D3A60" w14:textId="56066814" w:rsidR="006771C8" w:rsidRDefault="0050450F" w:rsidP="0050450F">
      <w:pPr>
        <w:spacing w:line="360" w:lineRule="auto"/>
        <w:ind w:firstLine="720"/>
        <w:rPr>
          <w:rFonts w:asciiTheme="majorBidi" w:eastAsia="SimSun" w:hAnsiTheme="majorBidi" w:cstheme="majorBidi"/>
          <w:color w:val="000000"/>
          <w:sz w:val="24"/>
        </w:rPr>
      </w:pPr>
      <w:r w:rsidRPr="0050450F">
        <w:rPr>
          <w:rFonts w:asciiTheme="majorBidi" w:eastAsia="SimSun" w:hAnsiTheme="majorBidi" w:cstheme="majorBidi"/>
          <w:color w:val="000000"/>
          <w:sz w:val="24"/>
        </w:rPr>
        <w:t>I begin by expressing my deepest gratitude to the Almighty Allah, who has blessed me with the</w:t>
      </w:r>
      <w:r>
        <w:rPr>
          <w:rFonts w:asciiTheme="majorBidi" w:eastAsia="SimSun" w:hAnsiTheme="majorBidi" w:cstheme="majorBidi"/>
          <w:color w:val="000000"/>
          <w:sz w:val="24"/>
        </w:rPr>
        <w:t xml:space="preserve"> w</w:t>
      </w:r>
      <w:r w:rsidRPr="0050450F">
        <w:rPr>
          <w:rFonts w:asciiTheme="majorBidi" w:eastAsia="SimSun" w:hAnsiTheme="majorBidi" w:cstheme="majorBidi"/>
          <w:color w:val="000000"/>
          <w:sz w:val="24"/>
        </w:rPr>
        <w:t>isdom, strength, and resilience to complete this project</w:t>
      </w:r>
      <w:r>
        <w:rPr>
          <w:rFonts w:asciiTheme="majorBidi" w:eastAsia="SimSun" w:hAnsiTheme="majorBidi" w:cstheme="majorBidi"/>
          <w:color w:val="000000"/>
          <w:sz w:val="24"/>
        </w:rPr>
        <w:t>.</w:t>
      </w:r>
    </w:p>
    <w:p w14:paraId="4ED3A108" w14:textId="60D1F3E9" w:rsidR="0050450F" w:rsidRDefault="0050450F" w:rsidP="00CB5376">
      <w:pPr>
        <w:spacing w:line="360" w:lineRule="auto"/>
        <w:ind w:firstLine="720"/>
        <w:jc w:val="both"/>
        <w:rPr>
          <w:rFonts w:asciiTheme="majorBidi" w:hAnsiTheme="majorBidi" w:cstheme="majorBidi"/>
          <w:sz w:val="24"/>
          <w:szCs w:val="24"/>
        </w:rPr>
      </w:pPr>
      <w:r w:rsidRPr="0050450F">
        <w:rPr>
          <w:rFonts w:asciiTheme="majorBidi" w:hAnsiTheme="majorBidi" w:cstheme="majorBidi" w:hint="eastAsia"/>
          <w:sz w:val="24"/>
          <w:szCs w:val="24"/>
        </w:rPr>
        <w:t xml:space="preserve">I extend my sincere appreciation to my project supervisor, Engr. </w:t>
      </w:r>
      <w:r w:rsidR="0090329F">
        <w:rPr>
          <w:rFonts w:asciiTheme="majorBidi" w:hAnsiTheme="majorBidi" w:cstheme="majorBidi"/>
          <w:sz w:val="24"/>
          <w:szCs w:val="24"/>
        </w:rPr>
        <w:t xml:space="preserve">R. O. </w:t>
      </w:r>
      <w:proofErr w:type="spellStart"/>
      <w:r w:rsidR="0090329F">
        <w:rPr>
          <w:rFonts w:asciiTheme="majorBidi" w:hAnsiTheme="majorBidi" w:cstheme="majorBidi"/>
          <w:sz w:val="24"/>
          <w:szCs w:val="24"/>
        </w:rPr>
        <w:t>Sanni</w:t>
      </w:r>
      <w:proofErr w:type="spellEnd"/>
      <w:r w:rsidRPr="0050450F">
        <w:rPr>
          <w:rFonts w:asciiTheme="majorBidi" w:hAnsiTheme="majorBidi" w:cstheme="majorBidi" w:hint="eastAsia"/>
          <w:sz w:val="24"/>
          <w:szCs w:val="24"/>
        </w:rPr>
        <w:t xml:space="preserve"> for h</w:t>
      </w:r>
      <w:r w:rsidR="0090329F">
        <w:rPr>
          <w:rFonts w:asciiTheme="majorBidi" w:hAnsiTheme="majorBidi" w:cstheme="majorBidi"/>
          <w:sz w:val="24"/>
          <w:szCs w:val="24"/>
        </w:rPr>
        <w:t xml:space="preserve">is </w:t>
      </w:r>
      <w:r w:rsidRPr="0050450F">
        <w:rPr>
          <w:rFonts w:asciiTheme="majorBidi" w:hAnsiTheme="majorBidi" w:cstheme="majorBidi" w:hint="eastAsia"/>
          <w:sz w:val="24"/>
          <w:szCs w:val="24"/>
        </w:rPr>
        <w:t>invaluable</w:t>
      </w:r>
      <w:r w:rsidRPr="0050450F">
        <w:rPr>
          <w:rFonts w:asciiTheme="majorBidi" w:hAnsiTheme="majorBidi" w:cstheme="majorBidi"/>
          <w:sz w:val="24"/>
          <w:szCs w:val="24"/>
        </w:rPr>
        <w:t xml:space="preserve"> </w:t>
      </w:r>
      <w:r w:rsidRPr="0050450F">
        <w:rPr>
          <w:rFonts w:asciiTheme="majorBidi" w:hAnsiTheme="majorBidi" w:cstheme="majorBidi" w:hint="eastAsia"/>
          <w:sz w:val="24"/>
          <w:szCs w:val="24"/>
        </w:rPr>
        <w:t>guidance, support, and encouragement throughout this journey.</w:t>
      </w:r>
      <w:r w:rsidR="0090329F">
        <w:rPr>
          <w:rFonts w:asciiTheme="majorBidi" w:hAnsiTheme="majorBidi" w:cstheme="majorBidi"/>
          <w:sz w:val="24"/>
          <w:szCs w:val="24"/>
        </w:rPr>
        <w:t xml:space="preserve"> </w:t>
      </w:r>
      <w:r w:rsidRPr="0050450F">
        <w:rPr>
          <w:rFonts w:asciiTheme="majorBidi" w:hAnsiTheme="majorBidi" w:cstheme="majorBidi" w:hint="eastAsia"/>
          <w:sz w:val="24"/>
          <w:szCs w:val="24"/>
        </w:rPr>
        <w:t>H</w:t>
      </w:r>
      <w:r w:rsidR="0090329F">
        <w:rPr>
          <w:rFonts w:asciiTheme="majorBidi" w:hAnsiTheme="majorBidi" w:cstheme="majorBidi"/>
          <w:sz w:val="24"/>
          <w:szCs w:val="24"/>
        </w:rPr>
        <w:t>is</w:t>
      </w:r>
      <w:r w:rsidRPr="0050450F">
        <w:rPr>
          <w:rFonts w:asciiTheme="majorBidi" w:hAnsiTheme="majorBidi" w:cstheme="majorBidi" w:hint="eastAsia"/>
          <w:sz w:val="24"/>
          <w:szCs w:val="24"/>
        </w:rPr>
        <w:t xml:space="preserve"> expertise and </w:t>
      </w:r>
      <w:r>
        <w:rPr>
          <w:rFonts w:asciiTheme="majorBidi" w:hAnsiTheme="majorBidi" w:cstheme="majorBidi"/>
          <w:sz w:val="24"/>
          <w:szCs w:val="24"/>
        </w:rPr>
        <w:t>c</w:t>
      </w:r>
      <w:r w:rsidRPr="0050450F">
        <w:rPr>
          <w:rFonts w:asciiTheme="majorBidi" w:hAnsiTheme="majorBidi" w:cstheme="majorBidi" w:hint="eastAsia"/>
          <w:sz w:val="24"/>
          <w:szCs w:val="24"/>
        </w:rPr>
        <w:t>onstructive</w:t>
      </w:r>
      <w:r w:rsidRPr="0050450F">
        <w:rPr>
          <w:rFonts w:asciiTheme="majorBidi" w:hAnsiTheme="majorBidi" w:cstheme="majorBidi"/>
          <w:sz w:val="24"/>
          <w:szCs w:val="24"/>
        </w:rPr>
        <w:t xml:space="preserve"> </w:t>
      </w:r>
      <w:r w:rsidRPr="0050450F">
        <w:rPr>
          <w:rFonts w:asciiTheme="majorBidi" w:hAnsiTheme="majorBidi" w:cstheme="majorBidi" w:hint="eastAsia"/>
          <w:sz w:val="24"/>
          <w:szCs w:val="24"/>
        </w:rPr>
        <w:t>feedback were instrumental in shaping this project.</w:t>
      </w:r>
    </w:p>
    <w:p w14:paraId="29400CFF" w14:textId="7CD39A4D" w:rsidR="00CB5376" w:rsidRDefault="00CB5376" w:rsidP="00CB5376">
      <w:pPr>
        <w:spacing w:line="360" w:lineRule="auto"/>
        <w:ind w:firstLine="720"/>
        <w:jc w:val="both"/>
        <w:rPr>
          <w:rFonts w:asciiTheme="majorBidi" w:hAnsiTheme="majorBidi" w:cstheme="majorBidi"/>
          <w:sz w:val="24"/>
          <w:szCs w:val="24"/>
        </w:rPr>
      </w:pPr>
      <w:r w:rsidRPr="00CB5376">
        <w:rPr>
          <w:rFonts w:asciiTheme="majorBidi" w:hAnsiTheme="majorBidi" w:cstheme="majorBidi" w:hint="eastAsia"/>
          <w:sz w:val="24"/>
          <w:szCs w:val="24"/>
        </w:rPr>
        <w:t>To my family</w:t>
      </w:r>
      <w:r>
        <w:rPr>
          <w:rFonts w:asciiTheme="majorBidi" w:hAnsiTheme="majorBidi" w:cstheme="majorBidi"/>
          <w:sz w:val="24"/>
          <w:szCs w:val="24"/>
        </w:rPr>
        <w:t xml:space="preserve">, </w:t>
      </w:r>
      <w:r w:rsidRPr="00CB5376">
        <w:rPr>
          <w:rFonts w:asciiTheme="majorBidi" w:hAnsiTheme="majorBidi" w:cstheme="majorBidi" w:hint="eastAsia"/>
          <w:sz w:val="24"/>
          <w:szCs w:val="24"/>
        </w:rPr>
        <w:t>I express my heartfelt gratitude for their unwavering support and love</w:t>
      </w:r>
      <w:r>
        <w:rPr>
          <w:rFonts w:asciiTheme="majorBidi" w:hAnsiTheme="majorBidi" w:cstheme="majorBidi"/>
          <w:sz w:val="24"/>
          <w:szCs w:val="24"/>
        </w:rPr>
        <w:t xml:space="preserve">. </w:t>
      </w:r>
      <w:r w:rsidRPr="00CB5376">
        <w:rPr>
          <w:rFonts w:asciiTheme="majorBidi" w:hAnsiTheme="majorBidi" w:cstheme="majorBidi" w:hint="eastAsia"/>
          <w:sz w:val="24"/>
          <w:szCs w:val="24"/>
        </w:rPr>
        <w:t>My Dad</w:t>
      </w:r>
      <w:r>
        <w:rPr>
          <w:rFonts w:asciiTheme="majorBidi" w:hAnsiTheme="majorBidi" w:cstheme="majorBidi"/>
          <w:sz w:val="24"/>
          <w:szCs w:val="24"/>
        </w:rPr>
        <w:t xml:space="preserve">, Mr. </w:t>
      </w:r>
      <w:proofErr w:type="spellStart"/>
      <w:r>
        <w:rPr>
          <w:rFonts w:asciiTheme="majorBidi" w:hAnsiTheme="majorBidi" w:cstheme="majorBidi"/>
          <w:sz w:val="24"/>
          <w:szCs w:val="24"/>
        </w:rPr>
        <w:t>Busari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Abdullateef</w:t>
      </w:r>
      <w:proofErr w:type="spellEnd"/>
      <w:r>
        <w:rPr>
          <w:rFonts w:asciiTheme="majorBidi" w:hAnsiTheme="majorBidi" w:cstheme="majorBidi"/>
          <w:sz w:val="24"/>
          <w:szCs w:val="24"/>
        </w:rPr>
        <w:t xml:space="preserve"> and Mom, Mrs. </w:t>
      </w:r>
      <w:proofErr w:type="spellStart"/>
      <w:r>
        <w:rPr>
          <w:rFonts w:asciiTheme="majorBidi" w:hAnsiTheme="majorBidi" w:cstheme="majorBidi"/>
          <w:sz w:val="24"/>
          <w:szCs w:val="24"/>
        </w:rPr>
        <w:t>Busari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Sidikat</w:t>
      </w:r>
      <w:proofErr w:type="spellEnd"/>
      <w:r>
        <w:rPr>
          <w:rFonts w:asciiTheme="majorBidi" w:hAnsiTheme="majorBidi" w:cstheme="majorBidi"/>
          <w:sz w:val="24"/>
          <w:szCs w:val="24"/>
        </w:rPr>
        <w:t>,</w:t>
      </w:r>
      <w:r w:rsidR="00833326">
        <w:rPr>
          <w:rFonts w:asciiTheme="majorBidi" w:hAnsiTheme="majorBidi" w:cstheme="majorBidi"/>
          <w:sz w:val="24"/>
          <w:szCs w:val="24"/>
        </w:rPr>
        <w:t xml:space="preserve"> and also to my grandma, </w:t>
      </w:r>
      <w:proofErr w:type="spellStart"/>
      <w:r w:rsidR="00833326">
        <w:rPr>
          <w:rFonts w:asciiTheme="majorBidi" w:hAnsiTheme="majorBidi" w:cstheme="majorBidi"/>
          <w:sz w:val="24"/>
          <w:szCs w:val="24"/>
        </w:rPr>
        <w:t>Omobolanle</w:t>
      </w:r>
      <w:proofErr w:type="spellEnd"/>
      <w:r w:rsidR="00833326">
        <w:rPr>
          <w:rFonts w:asciiTheme="majorBidi" w:hAnsiTheme="majorBidi" w:cstheme="majorBidi"/>
          <w:sz w:val="24"/>
          <w:szCs w:val="24"/>
        </w:rPr>
        <w:t xml:space="preserve"> </w:t>
      </w:r>
      <w:proofErr w:type="spellStart"/>
      <w:r w:rsidR="00833326">
        <w:rPr>
          <w:rFonts w:asciiTheme="majorBidi" w:hAnsiTheme="majorBidi" w:cstheme="majorBidi"/>
          <w:sz w:val="24"/>
          <w:szCs w:val="24"/>
        </w:rPr>
        <w:t>Raji</w:t>
      </w:r>
      <w:proofErr w:type="spellEnd"/>
      <w:r w:rsidR="00833326">
        <w:rPr>
          <w:rFonts w:asciiTheme="majorBidi" w:hAnsiTheme="majorBidi" w:cstheme="majorBidi"/>
          <w:sz w:val="24"/>
          <w:szCs w:val="24"/>
        </w:rPr>
        <w:t xml:space="preserve">, and </w:t>
      </w:r>
      <w:proofErr w:type="gramStart"/>
      <w:r w:rsidR="00833326">
        <w:rPr>
          <w:rFonts w:asciiTheme="majorBidi" w:hAnsiTheme="majorBidi" w:cstheme="majorBidi"/>
          <w:sz w:val="24"/>
          <w:szCs w:val="24"/>
        </w:rPr>
        <w:t>My</w:t>
      </w:r>
      <w:proofErr w:type="gramEnd"/>
      <w:r w:rsidR="00833326">
        <w:rPr>
          <w:rFonts w:asciiTheme="majorBidi" w:hAnsiTheme="majorBidi" w:cstheme="majorBidi"/>
          <w:sz w:val="24"/>
          <w:szCs w:val="24"/>
        </w:rPr>
        <w:t xml:space="preserve"> brother’s wife, </w:t>
      </w:r>
      <w:r w:rsidR="00833326" w:rsidRPr="00231228">
        <w:rPr>
          <w:rFonts w:asciiTheme="majorBidi" w:hAnsiTheme="majorBidi" w:cstheme="majorBidi" w:hint="eastAsia"/>
          <w:sz w:val="24"/>
          <w:szCs w:val="24"/>
        </w:rPr>
        <w:t xml:space="preserve">Mrs. </w:t>
      </w:r>
      <w:proofErr w:type="spellStart"/>
      <w:r w:rsidR="00833326">
        <w:rPr>
          <w:rFonts w:asciiTheme="majorBidi" w:hAnsiTheme="majorBidi" w:cstheme="majorBidi"/>
          <w:sz w:val="24"/>
          <w:szCs w:val="24"/>
        </w:rPr>
        <w:t>Raji</w:t>
      </w:r>
      <w:proofErr w:type="spellEnd"/>
      <w:r w:rsidR="00833326">
        <w:rPr>
          <w:rFonts w:asciiTheme="majorBidi" w:hAnsiTheme="majorBidi" w:cstheme="majorBidi"/>
          <w:sz w:val="24"/>
          <w:szCs w:val="24"/>
        </w:rPr>
        <w:t xml:space="preserve"> </w:t>
      </w:r>
      <w:proofErr w:type="spellStart"/>
      <w:r w:rsidR="00833326">
        <w:rPr>
          <w:rFonts w:asciiTheme="majorBidi" w:hAnsiTheme="majorBidi" w:cstheme="majorBidi"/>
          <w:sz w:val="24"/>
          <w:szCs w:val="24"/>
        </w:rPr>
        <w:t>Fauziyat</w:t>
      </w:r>
      <w:proofErr w:type="spellEnd"/>
      <w:r w:rsidR="00833326">
        <w:rPr>
          <w:rFonts w:asciiTheme="majorBidi" w:hAnsiTheme="majorBidi" w:cstheme="majorBidi"/>
          <w:sz w:val="24"/>
          <w:szCs w:val="24"/>
        </w:rPr>
        <w:t xml:space="preserve"> (</w:t>
      </w:r>
      <w:proofErr w:type="spellStart"/>
      <w:r w:rsidR="00833326">
        <w:rPr>
          <w:rFonts w:asciiTheme="majorBidi" w:hAnsiTheme="majorBidi" w:cstheme="majorBidi"/>
          <w:sz w:val="24"/>
          <w:szCs w:val="24"/>
        </w:rPr>
        <w:t>ummu</w:t>
      </w:r>
      <w:proofErr w:type="spellEnd"/>
      <w:r w:rsidR="00833326">
        <w:rPr>
          <w:rFonts w:asciiTheme="majorBidi" w:hAnsiTheme="majorBidi" w:cstheme="majorBidi"/>
          <w:sz w:val="24"/>
          <w:szCs w:val="24"/>
        </w:rPr>
        <w:t xml:space="preserve"> Hassan), </w:t>
      </w:r>
      <w:r w:rsidRPr="00CB5376">
        <w:rPr>
          <w:rFonts w:asciiTheme="majorBidi" w:hAnsiTheme="majorBidi" w:cstheme="majorBidi" w:hint="eastAsia"/>
          <w:sz w:val="24"/>
          <w:szCs w:val="24"/>
        </w:rPr>
        <w:t>thank you for being a constant source of motivation</w:t>
      </w:r>
      <w:r>
        <w:rPr>
          <w:rFonts w:asciiTheme="majorBidi" w:hAnsiTheme="majorBidi" w:cstheme="majorBidi"/>
          <w:sz w:val="24"/>
          <w:szCs w:val="24"/>
        </w:rPr>
        <w:t xml:space="preserve">. </w:t>
      </w:r>
      <w:r w:rsidRPr="00CB5376">
        <w:rPr>
          <w:rFonts w:asciiTheme="majorBidi" w:hAnsiTheme="majorBidi" w:cstheme="majorBidi" w:hint="eastAsia"/>
          <w:sz w:val="24"/>
          <w:szCs w:val="24"/>
        </w:rPr>
        <w:t xml:space="preserve">My </w:t>
      </w:r>
      <w:r>
        <w:rPr>
          <w:rFonts w:asciiTheme="majorBidi" w:hAnsiTheme="majorBidi" w:cstheme="majorBidi"/>
          <w:sz w:val="24"/>
          <w:szCs w:val="24"/>
        </w:rPr>
        <w:t xml:space="preserve">siblings, </w:t>
      </w:r>
      <w:proofErr w:type="spellStart"/>
      <w:r>
        <w:rPr>
          <w:rFonts w:asciiTheme="majorBidi" w:hAnsiTheme="majorBidi" w:cstheme="majorBidi"/>
          <w:sz w:val="24"/>
          <w:szCs w:val="24"/>
        </w:rPr>
        <w:t>Raji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Adedoyin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Busari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Rukayat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Raji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Abduljelil</w:t>
      </w:r>
      <w:proofErr w:type="spellEnd"/>
      <w:r>
        <w:rPr>
          <w:rFonts w:asciiTheme="majorBidi" w:hAnsiTheme="majorBidi" w:cstheme="majorBidi"/>
          <w:sz w:val="24"/>
          <w:szCs w:val="24"/>
        </w:rPr>
        <w:t xml:space="preserve"> and the entire </w:t>
      </w:r>
      <w:proofErr w:type="spellStart"/>
      <w:r>
        <w:rPr>
          <w:rFonts w:asciiTheme="majorBidi" w:hAnsiTheme="majorBidi" w:cstheme="majorBidi"/>
          <w:sz w:val="24"/>
          <w:szCs w:val="24"/>
        </w:rPr>
        <w:t>Busari</w:t>
      </w:r>
      <w:proofErr w:type="spellEnd"/>
      <w:r>
        <w:rPr>
          <w:rFonts w:asciiTheme="majorBidi" w:hAnsiTheme="majorBidi" w:cstheme="majorBidi"/>
          <w:sz w:val="24"/>
          <w:szCs w:val="24"/>
        </w:rPr>
        <w:t xml:space="preserve"> and </w:t>
      </w:r>
      <w:proofErr w:type="spellStart"/>
      <w:r>
        <w:rPr>
          <w:rFonts w:asciiTheme="majorBidi" w:hAnsiTheme="majorBidi" w:cstheme="majorBidi"/>
          <w:sz w:val="24"/>
          <w:szCs w:val="24"/>
        </w:rPr>
        <w:t>Raji</w:t>
      </w:r>
      <w:proofErr w:type="spellEnd"/>
      <w:r>
        <w:rPr>
          <w:rFonts w:asciiTheme="majorBidi" w:hAnsiTheme="majorBidi" w:cstheme="majorBidi"/>
          <w:sz w:val="24"/>
          <w:szCs w:val="24"/>
        </w:rPr>
        <w:t xml:space="preserve"> </w:t>
      </w:r>
      <w:r w:rsidRPr="00CB5376">
        <w:rPr>
          <w:rFonts w:asciiTheme="majorBidi" w:hAnsiTheme="majorBidi" w:cstheme="majorBidi" w:hint="eastAsia"/>
          <w:sz w:val="24"/>
          <w:szCs w:val="24"/>
        </w:rPr>
        <w:t>family</w:t>
      </w:r>
      <w:r>
        <w:rPr>
          <w:rFonts w:asciiTheme="majorBidi" w:hAnsiTheme="majorBidi" w:cstheme="majorBidi"/>
          <w:sz w:val="24"/>
          <w:szCs w:val="24"/>
        </w:rPr>
        <w:t xml:space="preserve">. </w:t>
      </w:r>
      <w:r w:rsidRPr="00CB5376">
        <w:rPr>
          <w:rFonts w:asciiTheme="majorBidi" w:hAnsiTheme="majorBidi" w:cstheme="majorBidi" w:hint="eastAsia"/>
          <w:sz w:val="24"/>
          <w:szCs w:val="24"/>
        </w:rPr>
        <w:t>I appreciate your love and encouragement.</w:t>
      </w:r>
    </w:p>
    <w:p w14:paraId="0572EFCC" w14:textId="2090FC43" w:rsidR="00231228" w:rsidRDefault="00231228" w:rsidP="00231228">
      <w:pPr>
        <w:spacing w:line="360" w:lineRule="auto"/>
        <w:ind w:firstLine="720"/>
        <w:jc w:val="both"/>
        <w:rPr>
          <w:rFonts w:asciiTheme="majorBidi" w:hAnsiTheme="majorBidi" w:cstheme="majorBidi"/>
          <w:sz w:val="24"/>
          <w:szCs w:val="24"/>
        </w:rPr>
      </w:pPr>
      <w:r w:rsidRPr="00231228">
        <w:rPr>
          <w:rFonts w:asciiTheme="majorBidi" w:hAnsiTheme="majorBidi" w:cstheme="majorBidi" w:hint="eastAsia"/>
          <w:sz w:val="24"/>
          <w:szCs w:val="24"/>
        </w:rPr>
        <w:t xml:space="preserve">I also acknowledge </w:t>
      </w:r>
      <w:r>
        <w:rPr>
          <w:rFonts w:asciiTheme="majorBidi" w:hAnsiTheme="majorBidi" w:cstheme="majorBidi"/>
          <w:sz w:val="24"/>
          <w:szCs w:val="24"/>
        </w:rPr>
        <w:t xml:space="preserve">the entire staffs of the department of Civil Engineering in the Institute of Polytechnic, Ilorin, </w:t>
      </w:r>
      <w:r w:rsidRPr="00231228">
        <w:rPr>
          <w:rFonts w:asciiTheme="majorBidi" w:hAnsiTheme="majorBidi" w:cstheme="majorBidi" w:hint="eastAsia"/>
          <w:sz w:val="24"/>
          <w:szCs w:val="24"/>
        </w:rPr>
        <w:t xml:space="preserve">for their </w:t>
      </w:r>
      <w:r>
        <w:rPr>
          <w:rFonts w:asciiTheme="majorBidi" w:hAnsiTheme="majorBidi" w:cstheme="majorBidi"/>
          <w:sz w:val="24"/>
          <w:szCs w:val="24"/>
        </w:rPr>
        <w:t xml:space="preserve">dedication, </w:t>
      </w:r>
      <w:proofErr w:type="spellStart"/>
      <w:r w:rsidR="00833326">
        <w:rPr>
          <w:rFonts w:asciiTheme="majorBidi" w:hAnsiTheme="majorBidi" w:cstheme="majorBidi"/>
          <w:sz w:val="24"/>
          <w:szCs w:val="24"/>
        </w:rPr>
        <w:t>enlightment</w:t>
      </w:r>
      <w:proofErr w:type="spellEnd"/>
      <w:r w:rsidR="00833326">
        <w:rPr>
          <w:rFonts w:asciiTheme="majorBidi" w:hAnsiTheme="majorBidi" w:cstheme="majorBidi"/>
          <w:sz w:val="24"/>
          <w:szCs w:val="24"/>
        </w:rPr>
        <w:t xml:space="preserve"> </w:t>
      </w:r>
      <w:r w:rsidR="00833326" w:rsidRPr="00231228">
        <w:rPr>
          <w:rFonts w:asciiTheme="majorBidi" w:hAnsiTheme="majorBidi" w:cstheme="majorBidi"/>
          <w:sz w:val="24"/>
          <w:szCs w:val="24"/>
        </w:rPr>
        <w:t>and</w:t>
      </w:r>
      <w:r w:rsidRPr="00231228">
        <w:rPr>
          <w:rFonts w:asciiTheme="majorBidi" w:hAnsiTheme="majorBidi" w:cstheme="majorBidi" w:hint="eastAsia"/>
          <w:sz w:val="24"/>
          <w:szCs w:val="24"/>
        </w:rPr>
        <w:t xml:space="preserve"> support</w:t>
      </w:r>
      <w:r>
        <w:rPr>
          <w:rFonts w:asciiTheme="majorBidi" w:hAnsiTheme="majorBidi" w:cstheme="majorBidi"/>
          <w:sz w:val="24"/>
          <w:szCs w:val="24"/>
        </w:rPr>
        <w:t xml:space="preserve"> towards the success of my academics.</w:t>
      </w:r>
    </w:p>
    <w:p w14:paraId="67214CF3" w14:textId="583B9714" w:rsidR="00231228" w:rsidRPr="00231228" w:rsidRDefault="00231228" w:rsidP="00231228">
      <w:pPr>
        <w:spacing w:line="360" w:lineRule="auto"/>
        <w:ind w:firstLine="720"/>
        <w:jc w:val="both"/>
        <w:rPr>
          <w:rFonts w:asciiTheme="majorBidi" w:hAnsiTheme="majorBidi" w:cstheme="majorBidi"/>
          <w:sz w:val="24"/>
          <w:szCs w:val="24"/>
        </w:rPr>
      </w:pPr>
      <w:r w:rsidRPr="00231228">
        <w:rPr>
          <w:rFonts w:asciiTheme="majorBidi" w:hAnsiTheme="majorBidi" w:cstheme="majorBidi" w:hint="eastAsia"/>
          <w:sz w:val="24"/>
          <w:szCs w:val="24"/>
        </w:rPr>
        <w:t>To my friends,</w:t>
      </w:r>
      <w:r>
        <w:rPr>
          <w:rFonts w:asciiTheme="majorBidi" w:hAnsiTheme="majorBidi" w:cstheme="majorBidi"/>
          <w:sz w:val="24"/>
          <w:szCs w:val="24"/>
        </w:rPr>
        <w:t xml:space="preserve"> guardians</w:t>
      </w:r>
      <w:r w:rsidRPr="00231228">
        <w:rPr>
          <w:rFonts w:asciiTheme="majorBidi" w:hAnsiTheme="majorBidi" w:cstheme="majorBidi" w:hint="eastAsia"/>
          <w:sz w:val="24"/>
          <w:szCs w:val="24"/>
        </w:rPr>
        <w:t xml:space="preserve"> and colleagues,</w:t>
      </w:r>
      <w:r>
        <w:rPr>
          <w:rFonts w:asciiTheme="majorBidi" w:hAnsiTheme="majorBidi" w:cstheme="majorBidi"/>
          <w:sz w:val="24"/>
          <w:szCs w:val="24"/>
        </w:rPr>
        <w:t xml:space="preserve"> Shuaib Abdulwasiu </w:t>
      </w:r>
      <w:proofErr w:type="spellStart"/>
      <w:r>
        <w:rPr>
          <w:rFonts w:asciiTheme="majorBidi" w:hAnsiTheme="majorBidi" w:cstheme="majorBidi"/>
          <w:sz w:val="24"/>
          <w:szCs w:val="24"/>
        </w:rPr>
        <w:t>Omolabi</w:t>
      </w:r>
      <w:proofErr w:type="spellEnd"/>
      <w:r>
        <w:rPr>
          <w:rFonts w:asciiTheme="majorBidi" w:hAnsiTheme="majorBidi" w:cstheme="majorBidi"/>
          <w:sz w:val="24"/>
          <w:szCs w:val="24"/>
        </w:rPr>
        <w:t xml:space="preserve">, Phoenix Family, </w:t>
      </w:r>
      <w:proofErr w:type="spellStart"/>
      <w:r>
        <w:rPr>
          <w:rFonts w:asciiTheme="majorBidi" w:hAnsiTheme="majorBidi" w:cstheme="majorBidi"/>
          <w:sz w:val="24"/>
          <w:szCs w:val="24"/>
        </w:rPr>
        <w:t>Ayinde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Mistura</w:t>
      </w:r>
      <w:proofErr w:type="spellEnd"/>
      <w:r>
        <w:rPr>
          <w:rFonts w:asciiTheme="majorBidi" w:hAnsiTheme="majorBidi" w:cstheme="majorBidi"/>
          <w:sz w:val="24"/>
          <w:szCs w:val="24"/>
        </w:rPr>
        <w:t xml:space="preserve">, Ayo Ibadan </w:t>
      </w:r>
      <w:proofErr w:type="spellStart"/>
      <w:r>
        <w:rPr>
          <w:rFonts w:asciiTheme="majorBidi" w:hAnsiTheme="majorBidi" w:cstheme="majorBidi"/>
          <w:sz w:val="24"/>
          <w:szCs w:val="24"/>
        </w:rPr>
        <w:t>Ayanfe</w:t>
      </w:r>
      <w:proofErr w:type="spellEnd"/>
      <w:r>
        <w:rPr>
          <w:rFonts w:asciiTheme="majorBidi" w:hAnsiTheme="majorBidi" w:cstheme="majorBidi"/>
          <w:sz w:val="24"/>
          <w:szCs w:val="24"/>
        </w:rPr>
        <w:t xml:space="preserve">, Longman, Manny Peller </w:t>
      </w:r>
      <w:proofErr w:type="spellStart"/>
      <w:r>
        <w:rPr>
          <w:rFonts w:asciiTheme="majorBidi" w:hAnsiTheme="majorBidi" w:cstheme="majorBidi"/>
          <w:sz w:val="24"/>
          <w:szCs w:val="24"/>
        </w:rPr>
        <w:t>Oladeji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Olajide</w:t>
      </w:r>
      <w:proofErr w:type="spellEnd"/>
      <w:r>
        <w:rPr>
          <w:rFonts w:asciiTheme="majorBidi" w:hAnsiTheme="majorBidi" w:cstheme="majorBidi"/>
          <w:sz w:val="24"/>
          <w:szCs w:val="24"/>
        </w:rPr>
        <w:t xml:space="preserve">, Leo, </w:t>
      </w:r>
      <w:proofErr w:type="spellStart"/>
      <w:r>
        <w:rPr>
          <w:rFonts w:asciiTheme="majorBidi" w:hAnsiTheme="majorBidi" w:cstheme="majorBidi"/>
          <w:sz w:val="24"/>
          <w:szCs w:val="24"/>
        </w:rPr>
        <w:t>Shumuda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Hollah</w:t>
      </w:r>
      <w:proofErr w:type="spellEnd"/>
      <w:r>
        <w:rPr>
          <w:rFonts w:asciiTheme="majorBidi" w:hAnsiTheme="majorBidi" w:cstheme="majorBidi"/>
          <w:sz w:val="24"/>
          <w:szCs w:val="24"/>
        </w:rPr>
        <w:t xml:space="preserve"> Funds, </w:t>
      </w:r>
      <w:proofErr w:type="spellStart"/>
      <w:r>
        <w:rPr>
          <w:rFonts w:asciiTheme="majorBidi" w:hAnsiTheme="majorBidi" w:cstheme="majorBidi"/>
          <w:sz w:val="24"/>
          <w:szCs w:val="24"/>
        </w:rPr>
        <w:t>Fawas</w:t>
      </w:r>
      <w:proofErr w:type="spellEnd"/>
      <w:r>
        <w:rPr>
          <w:rFonts w:asciiTheme="majorBidi" w:hAnsiTheme="majorBidi" w:cstheme="majorBidi"/>
          <w:sz w:val="24"/>
          <w:szCs w:val="24"/>
        </w:rPr>
        <w:t>,</w:t>
      </w:r>
      <w:r w:rsidRPr="00231228">
        <w:rPr>
          <w:rFonts w:asciiTheme="majorBidi" w:hAnsiTheme="majorBidi" w:cstheme="majorBidi" w:hint="eastAsia"/>
          <w:sz w:val="24"/>
          <w:szCs w:val="24"/>
        </w:rPr>
        <w:t xml:space="preserve"> and many others,</w:t>
      </w:r>
      <w:r>
        <w:rPr>
          <w:rFonts w:asciiTheme="majorBidi" w:hAnsiTheme="majorBidi" w:cstheme="majorBidi"/>
          <w:sz w:val="24"/>
          <w:szCs w:val="24"/>
        </w:rPr>
        <w:t xml:space="preserve"> </w:t>
      </w:r>
      <w:r w:rsidRPr="00231228">
        <w:rPr>
          <w:rFonts w:asciiTheme="majorBidi" w:hAnsiTheme="majorBidi" w:cstheme="majorBidi" w:hint="eastAsia"/>
          <w:sz w:val="24"/>
          <w:szCs w:val="24"/>
        </w:rPr>
        <w:t>I appreciate your encouragement,</w:t>
      </w:r>
      <w:r>
        <w:rPr>
          <w:rFonts w:asciiTheme="majorBidi" w:hAnsiTheme="majorBidi" w:cstheme="majorBidi"/>
          <w:sz w:val="24"/>
          <w:szCs w:val="24"/>
        </w:rPr>
        <w:t xml:space="preserve"> </w:t>
      </w:r>
      <w:r w:rsidRPr="00231228">
        <w:rPr>
          <w:rFonts w:asciiTheme="majorBidi" w:hAnsiTheme="majorBidi" w:cstheme="majorBidi" w:hint="eastAsia"/>
          <w:sz w:val="24"/>
          <w:szCs w:val="24"/>
        </w:rPr>
        <w:t>advice,</w:t>
      </w:r>
      <w:r>
        <w:rPr>
          <w:rFonts w:asciiTheme="majorBidi" w:hAnsiTheme="majorBidi" w:cstheme="majorBidi"/>
          <w:sz w:val="24"/>
          <w:szCs w:val="24"/>
        </w:rPr>
        <w:t xml:space="preserve"> </w:t>
      </w:r>
      <w:r w:rsidRPr="00231228">
        <w:rPr>
          <w:rFonts w:asciiTheme="majorBidi" w:hAnsiTheme="majorBidi" w:cstheme="majorBidi" w:hint="eastAsia"/>
          <w:sz w:val="24"/>
          <w:szCs w:val="24"/>
        </w:rPr>
        <w:t>and camaraderie</w:t>
      </w:r>
      <w:r>
        <w:rPr>
          <w:rFonts w:asciiTheme="majorBidi" w:hAnsiTheme="majorBidi" w:cstheme="majorBidi"/>
          <w:sz w:val="24"/>
          <w:szCs w:val="24"/>
        </w:rPr>
        <w:t>.</w:t>
      </w:r>
    </w:p>
    <w:p w14:paraId="606C9CC2" w14:textId="7555870C" w:rsidR="00231228" w:rsidRPr="00231228" w:rsidRDefault="00231228" w:rsidP="00231228">
      <w:pPr>
        <w:spacing w:line="360" w:lineRule="auto"/>
        <w:ind w:firstLine="720"/>
        <w:jc w:val="both"/>
        <w:rPr>
          <w:rFonts w:asciiTheme="majorBidi" w:hAnsiTheme="majorBidi" w:cstheme="majorBidi"/>
          <w:sz w:val="24"/>
          <w:szCs w:val="24"/>
        </w:rPr>
      </w:pPr>
      <w:r w:rsidRPr="00231228">
        <w:rPr>
          <w:rFonts w:asciiTheme="majorBidi" w:hAnsiTheme="majorBidi" w:cstheme="majorBidi" w:hint="eastAsia"/>
          <w:sz w:val="24"/>
          <w:szCs w:val="24"/>
        </w:rPr>
        <w:t>Thank you all for being part of my journey.</w:t>
      </w:r>
      <w:r>
        <w:rPr>
          <w:rFonts w:asciiTheme="majorBidi" w:hAnsiTheme="majorBidi" w:cstheme="majorBidi"/>
          <w:sz w:val="24"/>
          <w:szCs w:val="24"/>
        </w:rPr>
        <w:t xml:space="preserve"> </w:t>
      </w:r>
      <w:proofErr w:type="spellStart"/>
      <w:r w:rsidRPr="00231228">
        <w:rPr>
          <w:rFonts w:asciiTheme="majorBidi" w:hAnsiTheme="majorBidi" w:cstheme="majorBidi" w:hint="eastAsia"/>
          <w:sz w:val="24"/>
          <w:szCs w:val="24"/>
        </w:rPr>
        <w:t>Jazakumullahu</w:t>
      </w:r>
      <w:proofErr w:type="spellEnd"/>
      <w:r w:rsidRPr="00231228">
        <w:rPr>
          <w:rFonts w:asciiTheme="majorBidi" w:hAnsiTheme="majorBidi" w:cstheme="majorBidi" w:hint="eastAsia"/>
          <w:sz w:val="24"/>
          <w:szCs w:val="24"/>
        </w:rPr>
        <w:t xml:space="preserve"> </w:t>
      </w:r>
      <w:proofErr w:type="spellStart"/>
      <w:r w:rsidRPr="00231228">
        <w:rPr>
          <w:rFonts w:asciiTheme="majorBidi" w:hAnsiTheme="majorBidi" w:cstheme="majorBidi" w:hint="eastAsia"/>
          <w:sz w:val="24"/>
          <w:szCs w:val="24"/>
        </w:rPr>
        <w:t>kairan</w:t>
      </w:r>
      <w:proofErr w:type="spellEnd"/>
      <w:r w:rsidRPr="00231228">
        <w:rPr>
          <w:rFonts w:asciiTheme="majorBidi" w:hAnsiTheme="majorBidi" w:cstheme="majorBidi" w:hint="eastAsia"/>
          <w:sz w:val="24"/>
          <w:szCs w:val="24"/>
        </w:rPr>
        <w:t xml:space="preserve"> </w:t>
      </w:r>
      <w:proofErr w:type="spellStart"/>
      <w:r w:rsidRPr="00231228">
        <w:rPr>
          <w:rFonts w:asciiTheme="majorBidi" w:hAnsiTheme="majorBidi" w:cstheme="majorBidi" w:hint="eastAsia"/>
          <w:sz w:val="24"/>
          <w:szCs w:val="24"/>
        </w:rPr>
        <w:t>jaza</w:t>
      </w:r>
      <w:proofErr w:type="spellEnd"/>
      <w:r w:rsidRPr="00231228">
        <w:rPr>
          <w:rFonts w:asciiTheme="majorBidi" w:hAnsiTheme="majorBidi" w:cstheme="majorBidi" w:hint="eastAsia"/>
          <w:sz w:val="24"/>
          <w:szCs w:val="24"/>
        </w:rPr>
        <w:t>.</w:t>
      </w:r>
      <w:r>
        <w:rPr>
          <w:rFonts w:asciiTheme="majorBidi" w:hAnsiTheme="majorBidi" w:cstheme="majorBidi"/>
          <w:sz w:val="24"/>
          <w:szCs w:val="24"/>
        </w:rPr>
        <w:t xml:space="preserve"> AMEEN.</w:t>
      </w:r>
    </w:p>
    <w:p w14:paraId="5A78E216" w14:textId="77777777" w:rsidR="00CB5376" w:rsidRPr="00CB5376" w:rsidRDefault="00CB5376" w:rsidP="00CB5376">
      <w:pPr>
        <w:spacing w:line="360" w:lineRule="auto"/>
        <w:ind w:firstLine="720"/>
        <w:jc w:val="both"/>
        <w:rPr>
          <w:rFonts w:asciiTheme="majorBidi" w:hAnsiTheme="majorBidi" w:cstheme="majorBidi"/>
          <w:sz w:val="24"/>
          <w:szCs w:val="24"/>
        </w:rPr>
      </w:pPr>
    </w:p>
    <w:p w14:paraId="46E53FAC" w14:textId="2C955E6F" w:rsidR="006771C8" w:rsidRPr="00E5017E" w:rsidRDefault="006771C8" w:rsidP="005A5C1E">
      <w:pPr>
        <w:jc w:val="center"/>
        <w:rPr>
          <w:rFonts w:asciiTheme="majorBidi" w:hAnsiTheme="majorBidi" w:cstheme="majorBidi"/>
          <w:b/>
          <w:bCs/>
          <w:sz w:val="32"/>
          <w:szCs w:val="32"/>
        </w:rPr>
      </w:pPr>
      <w:r w:rsidRPr="00E5017E">
        <w:rPr>
          <w:rFonts w:asciiTheme="majorBidi" w:hAnsiTheme="majorBidi" w:cstheme="majorBidi"/>
          <w:b/>
          <w:bCs/>
          <w:sz w:val="32"/>
          <w:szCs w:val="32"/>
        </w:rPr>
        <w:lastRenderedPageBreak/>
        <w:t>TABLE OF CONTENTS</w:t>
      </w:r>
    </w:p>
    <w:p w14:paraId="35F945A5" w14:textId="77777777" w:rsidR="00F23B46" w:rsidRPr="00B21E96" w:rsidRDefault="00F23B46" w:rsidP="005A5C1E">
      <w:pPr>
        <w:jc w:val="both"/>
        <w:rPr>
          <w:rFonts w:asciiTheme="majorBidi" w:hAnsiTheme="majorBidi" w:cstheme="majorBidi"/>
          <w:b/>
          <w:bCs/>
          <w:sz w:val="24"/>
          <w:szCs w:val="24"/>
        </w:rPr>
      </w:pPr>
      <w:r w:rsidRPr="00B21E96">
        <w:rPr>
          <w:rFonts w:asciiTheme="majorBidi" w:hAnsiTheme="majorBidi" w:cstheme="majorBidi"/>
          <w:b/>
          <w:bCs/>
          <w:sz w:val="24"/>
          <w:szCs w:val="24"/>
        </w:rPr>
        <w:t>Title page</w:t>
      </w:r>
    </w:p>
    <w:p w14:paraId="36F1AB3A" w14:textId="77777777" w:rsidR="00F23B46" w:rsidRPr="00B21E96" w:rsidRDefault="00F23B46" w:rsidP="005A5C1E">
      <w:pPr>
        <w:jc w:val="both"/>
        <w:rPr>
          <w:rFonts w:asciiTheme="majorBidi" w:hAnsiTheme="majorBidi" w:cstheme="majorBidi"/>
          <w:b/>
          <w:bCs/>
          <w:sz w:val="24"/>
          <w:szCs w:val="24"/>
        </w:rPr>
      </w:pPr>
      <w:r w:rsidRPr="00B21E96">
        <w:rPr>
          <w:rFonts w:asciiTheme="majorBidi" w:hAnsiTheme="majorBidi" w:cstheme="majorBidi"/>
          <w:b/>
          <w:bCs/>
          <w:sz w:val="24"/>
          <w:szCs w:val="24"/>
        </w:rPr>
        <w:t>Declaration</w:t>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proofErr w:type="spellStart"/>
      <w:r w:rsidRPr="00B21E96">
        <w:rPr>
          <w:rFonts w:asciiTheme="majorBidi" w:hAnsiTheme="majorBidi" w:cstheme="majorBidi"/>
          <w:b/>
          <w:bCs/>
          <w:sz w:val="24"/>
          <w:szCs w:val="24"/>
        </w:rPr>
        <w:t>i</w:t>
      </w:r>
      <w:proofErr w:type="spellEnd"/>
    </w:p>
    <w:p w14:paraId="70429334" w14:textId="77777777" w:rsidR="00F23B46" w:rsidRPr="00B21E96" w:rsidRDefault="00F23B46" w:rsidP="005A5C1E">
      <w:pPr>
        <w:jc w:val="both"/>
        <w:rPr>
          <w:rFonts w:asciiTheme="majorBidi" w:hAnsiTheme="majorBidi" w:cstheme="majorBidi"/>
          <w:b/>
          <w:bCs/>
          <w:sz w:val="24"/>
          <w:szCs w:val="24"/>
        </w:rPr>
      </w:pPr>
      <w:r w:rsidRPr="00B21E96">
        <w:rPr>
          <w:rFonts w:asciiTheme="majorBidi" w:hAnsiTheme="majorBidi" w:cstheme="majorBidi"/>
          <w:b/>
          <w:bCs/>
          <w:sz w:val="24"/>
          <w:szCs w:val="24"/>
        </w:rPr>
        <w:t>Certification</w:t>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t>ii</w:t>
      </w:r>
    </w:p>
    <w:p w14:paraId="45162881" w14:textId="77777777" w:rsidR="00F23B46" w:rsidRPr="00B21E96" w:rsidRDefault="00F23B46" w:rsidP="005A5C1E">
      <w:pPr>
        <w:jc w:val="both"/>
        <w:rPr>
          <w:rFonts w:asciiTheme="majorBidi" w:hAnsiTheme="majorBidi" w:cstheme="majorBidi"/>
          <w:b/>
          <w:bCs/>
          <w:sz w:val="24"/>
          <w:szCs w:val="24"/>
        </w:rPr>
      </w:pPr>
      <w:r w:rsidRPr="00B21E96">
        <w:rPr>
          <w:rFonts w:asciiTheme="majorBidi" w:hAnsiTheme="majorBidi" w:cstheme="majorBidi"/>
          <w:b/>
          <w:bCs/>
          <w:sz w:val="24"/>
          <w:szCs w:val="24"/>
        </w:rPr>
        <w:t>Dedication</w:t>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t>iii</w:t>
      </w:r>
    </w:p>
    <w:p w14:paraId="7E1CA504" w14:textId="77777777" w:rsidR="00F23B46" w:rsidRPr="00B21E96" w:rsidRDefault="00F23B46" w:rsidP="005A5C1E">
      <w:pPr>
        <w:jc w:val="both"/>
        <w:rPr>
          <w:rFonts w:asciiTheme="majorBidi" w:hAnsiTheme="majorBidi" w:cstheme="majorBidi"/>
          <w:b/>
          <w:bCs/>
          <w:sz w:val="24"/>
          <w:szCs w:val="24"/>
        </w:rPr>
      </w:pPr>
      <w:r w:rsidRPr="00B21E96">
        <w:rPr>
          <w:rFonts w:asciiTheme="majorBidi" w:hAnsiTheme="majorBidi" w:cstheme="majorBidi"/>
          <w:b/>
          <w:bCs/>
          <w:sz w:val="24"/>
          <w:szCs w:val="24"/>
        </w:rPr>
        <w:t>Acknowledgement</w:t>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Pr>
          <w:rFonts w:asciiTheme="majorBidi" w:hAnsiTheme="majorBidi" w:cstheme="majorBidi"/>
          <w:b/>
          <w:bCs/>
          <w:sz w:val="24"/>
          <w:szCs w:val="24"/>
        </w:rPr>
        <w:tab/>
      </w:r>
      <w:proofErr w:type="gramStart"/>
      <w:r w:rsidRPr="00B21E96">
        <w:rPr>
          <w:rFonts w:asciiTheme="majorBidi" w:hAnsiTheme="majorBidi" w:cstheme="majorBidi"/>
          <w:b/>
          <w:bCs/>
          <w:sz w:val="24"/>
          <w:szCs w:val="24"/>
        </w:rPr>
        <w:t>iv</w:t>
      </w:r>
      <w:proofErr w:type="gramEnd"/>
    </w:p>
    <w:p w14:paraId="2BF38796" w14:textId="77777777" w:rsidR="00F23B46" w:rsidRPr="00B21E96" w:rsidRDefault="00F23B46" w:rsidP="005A5C1E">
      <w:pPr>
        <w:jc w:val="both"/>
        <w:rPr>
          <w:rFonts w:asciiTheme="majorBidi" w:hAnsiTheme="majorBidi" w:cstheme="majorBidi"/>
          <w:b/>
          <w:bCs/>
          <w:sz w:val="24"/>
          <w:szCs w:val="24"/>
        </w:rPr>
      </w:pPr>
      <w:r w:rsidRPr="00B21E96">
        <w:rPr>
          <w:rFonts w:asciiTheme="majorBidi" w:hAnsiTheme="majorBidi" w:cstheme="majorBidi"/>
          <w:b/>
          <w:bCs/>
          <w:sz w:val="24"/>
          <w:szCs w:val="24"/>
        </w:rPr>
        <w:t>Table of Contents</w:t>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t>v</w:t>
      </w:r>
    </w:p>
    <w:p w14:paraId="38A54628" w14:textId="77777777" w:rsidR="00F23B46" w:rsidRPr="00B21E96" w:rsidRDefault="00F23B46" w:rsidP="005A5C1E">
      <w:pPr>
        <w:jc w:val="both"/>
        <w:rPr>
          <w:rFonts w:asciiTheme="majorBidi" w:hAnsiTheme="majorBidi" w:cstheme="majorBidi"/>
          <w:b/>
          <w:bCs/>
          <w:sz w:val="24"/>
          <w:szCs w:val="24"/>
        </w:rPr>
      </w:pPr>
      <w:r w:rsidRPr="00B21E96">
        <w:rPr>
          <w:rFonts w:asciiTheme="majorBidi" w:hAnsiTheme="majorBidi" w:cstheme="majorBidi"/>
          <w:b/>
          <w:bCs/>
          <w:sz w:val="24"/>
          <w:szCs w:val="24"/>
        </w:rPr>
        <w:t>List of Tables</w:t>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Pr>
          <w:rFonts w:asciiTheme="majorBidi" w:hAnsiTheme="majorBidi" w:cstheme="majorBidi"/>
          <w:b/>
          <w:bCs/>
          <w:sz w:val="24"/>
          <w:szCs w:val="24"/>
        </w:rPr>
        <w:tab/>
      </w:r>
      <w:r w:rsidRPr="00B21E96">
        <w:rPr>
          <w:rFonts w:asciiTheme="majorBidi" w:hAnsiTheme="majorBidi" w:cstheme="majorBidi"/>
          <w:b/>
          <w:bCs/>
          <w:sz w:val="24"/>
          <w:szCs w:val="24"/>
        </w:rPr>
        <w:t>viii</w:t>
      </w:r>
    </w:p>
    <w:p w14:paraId="37813D01" w14:textId="77777777" w:rsidR="00F23B46" w:rsidRPr="00B21E96" w:rsidRDefault="00F23B46" w:rsidP="005A5C1E">
      <w:pPr>
        <w:jc w:val="both"/>
        <w:rPr>
          <w:rFonts w:asciiTheme="majorBidi" w:hAnsiTheme="majorBidi" w:cstheme="majorBidi"/>
          <w:b/>
          <w:bCs/>
          <w:sz w:val="24"/>
          <w:szCs w:val="24"/>
        </w:rPr>
      </w:pPr>
      <w:r w:rsidRPr="00B21E96">
        <w:rPr>
          <w:rFonts w:asciiTheme="majorBidi" w:hAnsiTheme="majorBidi" w:cstheme="majorBidi"/>
          <w:b/>
          <w:bCs/>
          <w:sz w:val="24"/>
          <w:szCs w:val="24"/>
        </w:rPr>
        <w:t>List of Figures</w:t>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t>ix</w:t>
      </w:r>
    </w:p>
    <w:p w14:paraId="740E2C59" w14:textId="77777777" w:rsidR="00F23B46" w:rsidRDefault="00F23B46" w:rsidP="005A5C1E">
      <w:pPr>
        <w:jc w:val="both"/>
        <w:rPr>
          <w:rFonts w:asciiTheme="majorBidi" w:hAnsiTheme="majorBidi" w:cstheme="majorBidi"/>
          <w:b/>
          <w:bCs/>
          <w:sz w:val="24"/>
          <w:szCs w:val="24"/>
        </w:rPr>
      </w:pPr>
      <w:r w:rsidRPr="00B21E96">
        <w:rPr>
          <w:rFonts w:asciiTheme="majorBidi" w:hAnsiTheme="majorBidi" w:cstheme="majorBidi"/>
          <w:b/>
          <w:bCs/>
          <w:sz w:val="24"/>
          <w:szCs w:val="24"/>
        </w:rPr>
        <w:t>Abstract</w:t>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x</w:t>
      </w:r>
    </w:p>
    <w:p w14:paraId="5EC83C21" w14:textId="77777777" w:rsidR="00F23B46" w:rsidRPr="00517E67" w:rsidRDefault="00F23B46" w:rsidP="005A5C1E">
      <w:pPr>
        <w:jc w:val="both"/>
        <w:rPr>
          <w:rFonts w:asciiTheme="majorBidi" w:hAnsiTheme="majorBidi" w:cstheme="majorBidi"/>
          <w:b/>
          <w:bCs/>
          <w:sz w:val="28"/>
          <w:szCs w:val="28"/>
        </w:rPr>
      </w:pPr>
      <w:r w:rsidRPr="00517E67">
        <w:rPr>
          <w:rFonts w:asciiTheme="majorBidi" w:hAnsiTheme="majorBidi" w:cstheme="majorBidi"/>
          <w:b/>
          <w:bCs/>
          <w:sz w:val="28"/>
          <w:szCs w:val="28"/>
        </w:rPr>
        <w:t>CHAPTER ONE</w:t>
      </w:r>
    </w:p>
    <w:p w14:paraId="42B7AA1C" w14:textId="58FC53A8" w:rsidR="00F23B46" w:rsidRPr="00517E67" w:rsidRDefault="00F23B46" w:rsidP="005A5C1E">
      <w:pPr>
        <w:jc w:val="both"/>
        <w:rPr>
          <w:rFonts w:asciiTheme="majorBidi" w:hAnsiTheme="majorBidi" w:cstheme="majorBidi"/>
          <w:b/>
          <w:bCs/>
          <w:sz w:val="24"/>
          <w:szCs w:val="24"/>
        </w:rPr>
      </w:pPr>
      <w:r w:rsidRPr="00517E67">
        <w:rPr>
          <w:rFonts w:asciiTheme="majorBidi" w:hAnsiTheme="majorBidi" w:cstheme="majorBidi"/>
          <w:b/>
          <w:bCs/>
          <w:sz w:val="24"/>
          <w:szCs w:val="24"/>
        </w:rPr>
        <w:t>INTRODUCTION</w:t>
      </w:r>
      <w:r w:rsidRPr="00517E67">
        <w:rPr>
          <w:rFonts w:asciiTheme="majorBidi" w:hAnsiTheme="majorBidi" w:cstheme="majorBidi"/>
          <w:b/>
          <w:bCs/>
          <w:sz w:val="24"/>
          <w:szCs w:val="24"/>
        </w:rPr>
        <w:tab/>
      </w:r>
      <w:r w:rsidRPr="00517E67">
        <w:rPr>
          <w:rFonts w:asciiTheme="majorBidi" w:hAnsiTheme="majorBidi" w:cstheme="majorBidi"/>
          <w:b/>
          <w:bCs/>
          <w:sz w:val="24"/>
          <w:szCs w:val="24"/>
        </w:rPr>
        <w:tab/>
      </w:r>
      <w:r w:rsidRPr="00517E67">
        <w:rPr>
          <w:rFonts w:asciiTheme="majorBidi" w:hAnsiTheme="majorBidi" w:cstheme="majorBidi"/>
          <w:b/>
          <w:bCs/>
          <w:sz w:val="24"/>
          <w:szCs w:val="24"/>
        </w:rPr>
        <w:tab/>
      </w:r>
      <w:r w:rsidRPr="00517E67">
        <w:rPr>
          <w:rFonts w:asciiTheme="majorBidi" w:hAnsiTheme="majorBidi" w:cstheme="majorBidi"/>
          <w:b/>
          <w:bCs/>
          <w:sz w:val="24"/>
          <w:szCs w:val="24"/>
        </w:rPr>
        <w:tab/>
      </w:r>
      <w:r w:rsidRPr="00517E67">
        <w:rPr>
          <w:rFonts w:asciiTheme="majorBidi" w:hAnsiTheme="majorBidi" w:cstheme="majorBidi"/>
          <w:b/>
          <w:bCs/>
          <w:sz w:val="24"/>
          <w:szCs w:val="24"/>
        </w:rPr>
        <w:tab/>
      </w:r>
      <w:r>
        <w:rPr>
          <w:rFonts w:asciiTheme="majorBidi" w:hAnsiTheme="majorBidi" w:cstheme="majorBidi"/>
          <w:b/>
          <w:bCs/>
          <w:sz w:val="24"/>
          <w:szCs w:val="24"/>
        </w:rPr>
        <w:tab/>
      </w:r>
      <w:r w:rsidRPr="00517E67">
        <w:rPr>
          <w:rFonts w:asciiTheme="majorBidi" w:hAnsiTheme="majorBidi" w:cstheme="majorBidi"/>
          <w:b/>
          <w:bCs/>
          <w:sz w:val="24"/>
          <w:szCs w:val="24"/>
        </w:rPr>
        <w:tab/>
      </w:r>
      <w:r w:rsidRPr="00517E67">
        <w:rPr>
          <w:rFonts w:asciiTheme="majorBidi" w:hAnsiTheme="majorBidi" w:cstheme="majorBidi"/>
          <w:b/>
          <w:bCs/>
          <w:sz w:val="24"/>
          <w:szCs w:val="24"/>
        </w:rPr>
        <w:tab/>
      </w:r>
      <w:r w:rsidRPr="00517E67">
        <w:rPr>
          <w:rFonts w:asciiTheme="majorBidi" w:hAnsiTheme="majorBidi" w:cstheme="majorBidi"/>
          <w:b/>
          <w:bCs/>
          <w:sz w:val="24"/>
          <w:szCs w:val="24"/>
        </w:rPr>
        <w:tab/>
        <w:t>1</w:t>
      </w:r>
    </w:p>
    <w:p w14:paraId="1B05D222" w14:textId="32A115E6" w:rsidR="00F23B46" w:rsidRPr="003C6392" w:rsidRDefault="00F23B46" w:rsidP="005A5C1E">
      <w:pPr>
        <w:jc w:val="both"/>
        <w:rPr>
          <w:rFonts w:asciiTheme="majorBidi" w:hAnsiTheme="majorBidi" w:cstheme="majorBidi"/>
          <w:sz w:val="24"/>
          <w:szCs w:val="24"/>
        </w:rPr>
      </w:pPr>
      <w:r w:rsidRPr="003C6392">
        <w:rPr>
          <w:rFonts w:asciiTheme="majorBidi" w:hAnsiTheme="majorBidi" w:cstheme="majorBidi"/>
          <w:sz w:val="24"/>
          <w:szCs w:val="24"/>
        </w:rPr>
        <w:t>1.1</w:t>
      </w:r>
      <w:r w:rsidRPr="003C6392">
        <w:rPr>
          <w:rFonts w:asciiTheme="majorBidi" w:hAnsiTheme="majorBidi" w:cstheme="majorBidi"/>
          <w:sz w:val="24"/>
          <w:szCs w:val="24"/>
        </w:rPr>
        <w:tab/>
        <w:t>Background of the study</w:t>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t>1</w:t>
      </w:r>
    </w:p>
    <w:p w14:paraId="495B33A6" w14:textId="7B9D7965" w:rsidR="00F23B46" w:rsidRPr="003C6392" w:rsidRDefault="00F23B46" w:rsidP="005A5C1E">
      <w:pPr>
        <w:jc w:val="both"/>
        <w:rPr>
          <w:rFonts w:asciiTheme="majorBidi" w:hAnsiTheme="majorBidi" w:cstheme="majorBidi"/>
          <w:sz w:val="24"/>
          <w:szCs w:val="24"/>
        </w:rPr>
      </w:pPr>
      <w:r w:rsidRPr="003C6392">
        <w:rPr>
          <w:rFonts w:asciiTheme="majorBidi" w:hAnsiTheme="majorBidi" w:cstheme="majorBidi"/>
          <w:sz w:val="24"/>
          <w:szCs w:val="24"/>
        </w:rPr>
        <w:t>1.2</w:t>
      </w:r>
      <w:r w:rsidRPr="003C6392">
        <w:rPr>
          <w:rFonts w:asciiTheme="majorBidi" w:hAnsiTheme="majorBidi" w:cstheme="majorBidi"/>
          <w:sz w:val="24"/>
          <w:szCs w:val="24"/>
        </w:rPr>
        <w:tab/>
        <w:t>Problem Statements</w:t>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6</w:t>
      </w:r>
    </w:p>
    <w:p w14:paraId="4AD94437" w14:textId="109D5F98" w:rsidR="00F23B46" w:rsidRPr="003C6392" w:rsidRDefault="00F23B46" w:rsidP="005A5C1E">
      <w:pPr>
        <w:jc w:val="both"/>
        <w:rPr>
          <w:rFonts w:asciiTheme="majorBidi" w:hAnsiTheme="majorBidi" w:cstheme="majorBidi"/>
          <w:sz w:val="24"/>
          <w:szCs w:val="24"/>
        </w:rPr>
      </w:pPr>
      <w:r w:rsidRPr="003C6392">
        <w:rPr>
          <w:rFonts w:asciiTheme="majorBidi" w:hAnsiTheme="majorBidi" w:cstheme="majorBidi"/>
          <w:sz w:val="24"/>
          <w:szCs w:val="24"/>
        </w:rPr>
        <w:t>1.3</w:t>
      </w:r>
      <w:r w:rsidRPr="003C6392">
        <w:rPr>
          <w:rFonts w:asciiTheme="majorBidi" w:hAnsiTheme="majorBidi" w:cstheme="majorBidi"/>
          <w:sz w:val="24"/>
          <w:szCs w:val="24"/>
        </w:rPr>
        <w:tab/>
        <w:t>Jus</w:t>
      </w:r>
      <w:r>
        <w:rPr>
          <w:rFonts w:asciiTheme="majorBidi" w:hAnsiTheme="majorBidi" w:cstheme="majorBidi"/>
          <w:sz w:val="24"/>
          <w:szCs w:val="24"/>
        </w:rPr>
        <w:t>tification of the Study</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7</w:t>
      </w:r>
    </w:p>
    <w:p w14:paraId="0C1AD4D0" w14:textId="6A8D6071" w:rsidR="00F23B46" w:rsidRPr="003C6392" w:rsidRDefault="00F23B46" w:rsidP="005A5C1E">
      <w:pPr>
        <w:jc w:val="both"/>
        <w:rPr>
          <w:rFonts w:asciiTheme="majorBidi" w:hAnsiTheme="majorBidi" w:cstheme="majorBidi"/>
          <w:sz w:val="24"/>
          <w:szCs w:val="24"/>
        </w:rPr>
      </w:pPr>
      <w:r>
        <w:rPr>
          <w:rFonts w:asciiTheme="majorBidi" w:hAnsiTheme="majorBidi" w:cstheme="majorBidi"/>
          <w:sz w:val="24"/>
          <w:szCs w:val="24"/>
        </w:rPr>
        <w:t>1.4</w:t>
      </w:r>
      <w:r>
        <w:rPr>
          <w:rFonts w:asciiTheme="majorBidi" w:hAnsiTheme="majorBidi" w:cstheme="majorBidi"/>
          <w:sz w:val="24"/>
          <w:szCs w:val="24"/>
        </w:rPr>
        <w:tab/>
        <w:t>Aim of the Study</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7</w:t>
      </w:r>
    </w:p>
    <w:p w14:paraId="7C62F970" w14:textId="4E34FCC2" w:rsidR="00F23B46" w:rsidRPr="003C6392" w:rsidRDefault="00F23B46" w:rsidP="005A5C1E">
      <w:pPr>
        <w:jc w:val="both"/>
        <w:rPr>
          <w:rFonts w:asciiTheme="majorBidi" w:hAnsiTheme="majorBidi" w:cstheme="majorBidi"/>
          <w:sz w:val="24"/>
          <w:szCs w:val="24"/>
        </w:rPr>
      </w:pPr>
      <w:r w:rsidRPr="003C6392">
        <w:rPr>
          <w:rFonts w:asciiTheme="majorBidi" w:hAnsiTheme="majorBidi" w:cstheme="majorBidi"/>
          <w:sz w:val="24"/>
          <w:szCs w:val="24"/>
        </w:rPr>
        <w:t>1.5</w:t>
      </w:r>
      <w:r w:rsidRPr="003C6392">
        <w:rPr>
          <w:rFonts w:asciiTheme="majorBidi" w:hAnsiTheme="majorBidi" w:cstheme="majorBidi"/>
          <w:sz w:val="24"/>
          <w:szCs w:val="24"/>
        </w:rPr>
        <w:tab/>
      </w:r>
      <w:r>
        <w:rPr>
          <w:rFonts w:asciiTheme="majorBidi" w:hAnsiTheme="majorBidi" w:cstheme="majorBidi"/>
          <w:sz w:val="24"/>
          <w:szCs w:val="24"/>
        </w:rPr>
        <w:t>Objectives of the Study</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8</w:t>
      </w:r>
    </w:p>
    <w:p w14:paraId="7C0841A2" w14:textId="507ACCDA" w:rsidR="00F23B46" w:rsidRPr="003C6392" w:rsidRDefault="00F23B46" w:rsidP="005A5C1E">
      <w:pPr>
        <w:jc w:val="both"/>
        <w:rPr>
          <w:rFonts w:asciiTheme="majorBidi" w:hAnsiTheme="majorBidi" w:cstheme="majorBidi"/>
          <w:sz w:val="24"/>
          <w:szCs w:val="24"/>
        </w:rPr>
      </w:pPr>
      <w:r w:rsidRPr="003C6392">
        <w:rPr>
          <w:rFonts w:asciiTheme="majorBidi" w:hAnsiTheme="majorBidi" w:cstheme="majorBidi"/>
          <w:sz w:val="24"/>
          <w:szCs w:val="24"/>
        </w:rPr>
        <w:t>1.6</w:t>
      </w:r>
      <w:r w:rsidRPr="003C6392">
        <w:rPr>
          <w:rFonts w:asciiTheme="majorBidi" w:hAnsiTheme="majorBidi" w:cstheme="majorBidi"/>
          <w:sz w:val="24"/>
          <w:szCs w:val="24"/>
        </w:rPr>
        <w:tab/>
        <w:t xml:space="preserve">Scope and </w:t>
      </w:r>
      <w:r>
        <w:rPr>
          <w:rFonts w:asciiTheme="majorBidi" w:hAnsiTheme="majorBidi" w:cstheme="majorBidi"/>
          <w:sz w:val="24"/>
          <w:szCs w:val="24"/>
        </w:rPr>
        <w:t>Limitations of the Study</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8</w:t>
      </w:r>
    </w:p>
    <w:p w14:paraId="48E94EAB" w14:textId="77777777" w:rsidR="005A5C1E" w:rsidRDefault="005A5C1E" w:rsidP="005A5C1E">
      <w:pPr>
        <w:jc w:val="both"/>
        <w:rPr>
          <w:rFonts w:asciiTheme="majorBidi" w:hAnsiTheme="majorBidi" w:cstheme="majorBidi"/>
          <w:b/>
          <w:bCs/>
          <w:sz w:val="28"/>
          <w:szCs w:val="28"/>
        </w:rPr>
      </w:pPr>
    </w:p>
    <w:p w14:paraId="4F6E420F" w14:textId="77777777" w:rsidR="005A5C1E" w:rsidRDefault="005A5C1E" w:rsidP="005A5C1E">
      <w:pPr>
        <w:jc w:val="both"/>
        <w:rPr>
          <w:rFonts w:asciiTheme="majorBidi" w:hAnsiTheme="majorBidi" w:cstheme="majorBidi"/>
          <w:b/>
          <w:bCs/>
          <w:sz w:val="28"/>
          <w:szCs w:val="28"/>
        </w:rPr>
      </w:pPr>
    </w:p>
    <w:p w14:paraId="63CADF1B" w14:textId="5FBC21EC" w:rsidR="00F23B46" w:rsidRPr="00E5017E" w:rsidRDefault="00F23B46" w:rsidP="005A5C1E">
      <w:pPr>
        <w:jc w:val="both"/>
        <w:rPr>
          <w:rFonts w:asciiTheme="majorBidi" w:hAnsiTheme="majorBidi" w:cstheme="majorBidi"/>
          <w:b/>
          <w:bCs/>
          <w:sz w:val="32"/>
          <w:szCs w:val="32"/>
        </w:rPr>
      </w:pPr>
      <w:bookmarkStart w:id="2" w:name="_GoBack"/>
      <w:bookmarkEnd w:id="2"/>
      <w:r w:rsidRPr="00517E67">
        <w:rPr>
          <w:rFonts w:asciiTheme="majorBidi" w:hAnsiTheme="majorBidi" w:cstheme="majorBidi"/>
          <w:b/>
          <w:bCs/>
          <w:sz w:val="28"/>
          <w:szCs w:val="28"/>
        </w:rPr>
        <w:lastRenderedPageBreak/>
        <w:t>CHAPTER TWO</w:t>
      </w:r>
    </w:p>
    <w:p w14:paraId="78DE075D" w14:textId="4F63E5C9" w:rsidR="00F23B46" w:rsidRPr="00517E67" w:rsidRDefault="00F23B46" w:rsidP="005A5C1E">
      <w:pPr>
        <w:jc w:val="both"/>
        <w:rPr>
          <w:rFonts w:asciiTheme="majorBidi" w:hAnsiTheme="majorBidi" w:cstheme="majorBidi"/>
          <w:b/>
          <w:bCs/>
          <w:sz w:val="24"/>
          <w:szCs w:val="24"/>
        </w:rPr>
      </w:pPr>
      <w:r w:rsidRPr="00517E67">
        <w:rPr>
          <w:rFonts w:asciiTheme="majorBidi" w:hAnsiTheme="majorBidi" w:cstheme="majorBidi"/>
          <w:b/>
          <w:bCs/>
          <w:sz w:val="24"/>
          <w:szCs w:val="24"/>
        </w:rPr>
        <w:t>LITERATURE REVIEW</w:t>
      </w:r>
      <w:r w:rsidRPr="00517E67">
        <w:rPr>
          <w:rFonts w:asciiTheme="majorBidi" w:hAnsiTheme="majorBidi" w:cstheme="majorBidi"/>
          <w:b/>
          <w:bCs/>
          <w:sz w:val="24"/>
          <w:szCs w:val="24"/>
        </w:rPr>
        <w:tab/>
      </w:r>
      <w:r w:rsidRPr="00517E67">
        <w:rPr>
          <w:rFonts w:asciiTheme="majorBidi" w:hAnsiTheme="majorBidi" w:cstheme="majorBidi"/>
          <w:b/>
          <w:bCs/>
          <w:sz w:val="24"/>
          <w:szCs w:val="24"/>
        </w:rPr>
        <w:tab/>
      </w:r>
      <w:r w:rsidRPr="00517E67">
        <w:rPr>
          <w:rFonts w:asciiTheme="majorBidi" w:hAnsiTheme="majorBidi" w:cstheme="majorBidi"/>
          <w:b/>
          <w:bCs/>
          <w:sz w:val="24"/>
          <w:szCs w:val="24"/>
        </w:rPr>
        <w:tab/>
      </w:r>
      <w:r w:rsidRPr="00517E67">
        <w:rPr>
          <w:rFonts w:asciiTheme="majorBidi" w:hAnsiTheme="majorBidi" w:cstheme="majorBidi"/>
          <w:b/>
          <w:bCs/>
          <w:sz w:val="24"/>
          <w:szCs w:val="24"/>
        </w:rPr>
        <w:tab/>
      </w:r>
      <w:r w:rsidRPr="00517E67">
        <w:rPr>
          <w:rFonts w:asciiTheme="majorBidi" w:hAnsiTheme="majorBidi" w:cstheme="majorBidi"/>
          <w:b/>
          <w:bCs/>
          <w:sz w:val="24"/>
          <w:szCs w:val="24"/>
        </w:rPr>
        <w:tab/>
      </w:r>
      <w:r w:rsidRPr="00517E67">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10</w:t>
      </w:r>
    </w:p>
    <w:p w14:paraId="78CD84F3" w14:textId="3B296510" w:rsidR="00F23B46" w:rsidRPr="003C6392" w:rsidRDefault="00F23B46" w:rsidP="005A5C1E">
      <w:pPr>
        <w:jc w:val="both"/>
        <w:rPr>
          <w:rFonts w:asciiTheme="majorBidi" w:hAnsiTheme="majorBidi" w:cstheme="majorBidi"/>
          <w:sz w:val="24"/>
          <w:szCs w:val="24"/>
        </w:rPr>
      </w:pPr>
      <w:r w:rsidRPr="003C6392">
        <w:rPr>
          <w:rFonts w:asciiTheme="majorBidi" w:hAnsiTheme="majorBidi" w:cstheme="majorBidi"/>
          <w:sz w:val="24"/>
          <w:szCs w:val="24"/>
        </w:rPr>
        <w:t>2.1</w:t>
      </w:r>
      <w:r w:rsidRPr="003C6392">
        <w:rPr>
          <w:rFonts w:asciiTheme="majorBidi" w:hAnsiTheme="majorBidi" w:cstheme="majorBidi"/>
          <w:sz w:val="24"/>
          <w:szCs w:val="24"/>
        </w:rPr>
        <w:tab/>
        <w:t>Foam Concrete: Properties and Applications</w:t>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Pr>
          <w:rFonts w:asciiTheme="majorBidi" w:hAnsiTheme="majorBidi" w:cstheme="majorBidi"/>
          <w:sz w:val="24"/>
          <w:szCs w:val="24"/>
        </w:rPr>
        <w:tab/>
        <w:t>10</w:t>
      </w:r>
    </w:p>
    <w:p w14:paraId="7F725C61" w14:textId="6F6C681C" w:rsidR="00F23B46" w:rsidRPr="003C6392" w:rsidRDefault="00F23B46" w:rsidP="005A5C1E">
      <w:pPr>
        <w:jc w:val="both"/>
        <w:rPr>
          <w:rFonts w:asciiTheme="majorBidi" w:hAnsiTheme="majorBidi" w:cstheme="majorBidi"/>
          <w:sz w:val="24"/>
          <w:szCs w:val="24"/>
        </w:rPr>
      </w:pPr>
      <w:r w:rsidRPr="003C6392">
        <w:rPr>
          <w:rFonts w:asciiTheme="majorBidi" w:hAnsiTheme="majorBidi" w:cstheme="majorBidi"/>
          <w:sz w:val="24"/>
          <w:szCs w:val="24"/>
        </w:rPr>
        <w:t>2.2</w:t>
      </w:r>
      <w:r w:rsidRPr="003C6392">
        <w:rPr>
          <w:rFonts w:asciiTheme="majorBidi" w:hAnsiTheme="majorBidi" w:cstheme="majorBidi"/>
          <w:sz w:val="24"/>
          <w:szCs w:val="24"/>
        </w:rPr>
        <w:tab/>
        <w:t>Natural Surf</w:t>
      </w:r>
      <w:r>
        <w:rPr>
          <w:rFonts w:asciiTheme="majorBidi" w:hAnsiTheme="majorBidi" w:cstheme="majorBidi"/>
          <w:sz w:val="24"/>
          <w:szCs w:val="24"/>
        </w:rPr>
        <w:t>actants in Foam Concrete</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16</w:t>
      </w:r>
    </w:p>
    <w:p w14:paraId="614EEA0D" w14:textId="251CDF90" w:rsidR="00F23B46" w:rsidRDefault="00F23B46" w:rsidP="005A5C1E">
      <w:pPr>
        <w:jc w:val="both"/>
        <w:rPr>
          <w:rFonts w:asciiTheme="majorBidi" w:hAnsiTheme="majorBidi" w:cstheme="majorBidi"/>
          <w:sz w:val="24"/>
          <w:szCs w:val="24"/>
        </w:rPr>
      </w:pPr>
      <w:r w:rsidRPr="003C6392">
        <w:rPr>
          <w:rFonts w:asciiTheme="majorBidi" w:hAnsiTheme="majorBidi" w:cstheme="majorBidi"/>
          <w:sz w:val="24"/>
          <w:szCs w:val="24"/>
        </w:rPr>
        <w:t>2.3</w:t>
      </w:r>
      <w:r w:rsidRPr="003C6392">
        <w:rPr>
          <w:rFonts w:asciiTheme="majorBidi" w:hAnsiTheme="majorBidi" w:cstheme="majorBidi"/>
          <w:sz w:val="24"/>
          <w:szCs w:val="24"/>
        </w:rPr>
        <w:tab/>
        <w:t xml:space="preserve">Lateritic Soil as an </w:t>
      </w:r>
      <w:r>
        <w:rPr>
          <w:rFonts w:asciiTheme="majorBidi" w:hAnsiTheme="majorBidi" w:cstheme="majorBidi"/>
          <w:sz w:val="24"/>
          <w:szCs w:val="24"/>
        </w:rPr>
        <w:t>Additive in Foam Concrete</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17</w:t>
      </w:r>
    </w:p>
    <w:p w14:paraId="2B75D575" w14:textId="1207B47B" w:rsidR="00F23B46" w:rsidRDefault="00F23B46" w:rsidP="005A5C1E">
      <w:pPr>
        <w:jc w:val="both"/>
        <w:rPr>
          <w:rFonts w:asciiTheme="majorBidi" w:hAnsiTheme="majorBidi" w:cstheme="majorBidi"/>
          <w:sz w:val="24"/>
          <w:szCs w:val="24"/>
        </w:rPr>
      </w:pPr>
      <w:r>
        <w:rPr>
          <w:rFonts w:asciiTheme="majorBidi" w:hAnsiTheme="majorBidi" w:cstheme="majorBidi"/>
          <w:sz w:val="24"/>
          <w:szCs w:val="24"/>
        </w:rPr>
        <w:t>2.4</w:t>
      </w:r>
      <w:r>
        <w:rPr>
          <w:rFonts w:asciiTheme="majorBidi" w:hAnsiTheme="majorBidi" w:cstheme="majorBidi"/>
          <w:sz w:val="24"/>
          <w:szCs w:val="24"/>
        </w:rPr>
        <w:tab/>
        <w:t>Optimization of Foam Concrete Mix Design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19</w:t>
      </w:r>
    </w:p>
    <w:p w14:paraId="628AB016" w14:textId="3E6B6759" w:rsidR="00F23B46" w:rsidRDefault="00F23B46" w:rsidP="005A5C1E">
      <w:pPr>
        <w:jc w:val="both"/>
        <w:rPr>
          <w:rFonts w:asciiTheme="majorBidi" w:hAnsiTheme="majorBidi" w:cstheme="majorBidi"/>
          <w:sz w:val="24"/>
          <w:szCs w:val="24"/>
        </w:rPr>
      </w:pPr>
      <w:r>
        <w:rPr>
          <w:rFonts w:asciiTheme="majorBidi" w:hAnsiTheme="majorBidi" w:cstheme="majorBidi"/>
          <w:sz w:val="24"/>
          <w:szCs w:val="24"/>
        </w:rPr>
        <w:tab/>
        <w:t>2.4.1</w:t>
      </w:r>
      <w:r>
        <w:rPr>
          <w:rFonts w:asciiTheme="majorBidi" w:hAnsiTheme="majorBidi" w:cstheme="majorBidi"/>
          <w:sz w:val="24"/>
          <w:szCs w:val="24"/>
        </w:rPr>
        <w:tab/>
        <w:t>Role of Surfactants in Optimization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20</w:t>
      </w:r>
    </w:p>
    <w:p w14:paraId="7D9219E0" w14:textId="5B6C5305" w:rsidR="00F23B46" w:rsidRDefault="00F23B46" w:rsidP="005A5C1E">
      <w:pPr>
        <w:jc w:val="both"/>
        <w:rPr>
          <w:rFonts w:asciiTheme="majorBidi" w:hAnsiTheme="majorBidi" w:cstheme="majorBidi"/>
          <w:sz w:val="24"/>
          <w:szCs w:val="24"/>
        </w:rPr>
      </w:pPr>
      <w:r>
        <w:rPr>
          <w:rFonts w:asciiTheme="majorBidi" w:hAnsiTheme="majorBidi" w:cstheme="majorBidi"/>
          <w:sz w:val="24"/>
          <w:szCs w:val="24"/>
        </w:rPr>
        <w:tab/>
        <w:t>2.4.2</w:t>
      </w:r>
      <w:r>
        <w:rPr>
          <w:rFonts w:asciiTheme="majorBidi" w:hAnsiTheme="majorBidi" w:cstheme="majorBidi"/>
          <w:sz w:val="24"/>
          <w:szCs w:val="24"/>
        </w:rPr>
        <w:tab/>
        <w:t>Computational Approaches in Optimization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23</w:t>
      </w:r>
    </w:p>
    <w:p w14:paraId="68F79711" w14:textId="4A0A5D4E" w:rsidR="00F23B46" w:rsidRDefault="00F23B46" w:rsidP="005A5C1E">
      <w:pPr>
        <w:jc w:val="both"/>
        <w:rPr>
          <w:rFonts w:asciiTheme="majorBidi" w:hAnsiTheme="majorBidi" w:cstheme="majorBidi"/>
          <w:sz w:val="24"/>
          <w:szCs w:val="24"/>
        </w:rPr>
      </w:pPr>
      <w:r>
        <w:rPr>
          <w:rFonts w:asciiTheme="majorBidi" w:hAnsiTheme="majorBidi" w:cstheme="majorBidi"/>
          <w:sz w:val="24"/>
          <w:szCs w:val="24"/>
        </w:rPr>
        <w:tab/>
        <w:t>2.4.3</w:t>
      </w:r>
      <w:r>
        <w:rPr>
          <w:rFonts w:asciiTheme="majorBidi" w:hAnsiTheme="majorBidi" w:cstheme="majorBidi"/>
          <w:sz w:val="24"/>
          <w:szCs w:val="24"/>
        </w:rPr>
        <w:tab/>
        <w:t>Enhancing and Strength and Thermal Performance</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23</w:t>
      </w:r>
    </w:p>
    <w:p w14:paraId="7D6B4834" w14:textId="2720B2CB" w:rsidR="00F23B46" w:rsidRDefault="00F23B46" w:rsidP="005A5C1E">
      <w:pPr>
        <w:jc w:val="both"/>
        <w:rPr>
          <w:rFonts w:asciiTheme="majorBidi" w:hAnsiTheme="majorBidi" w:cstheme="majorBidi"/>
          <w:sz w:val="24"/>
          <w:szCs w:val="24"/>
        </w:rPr>
      </w:pPr>
      <w:r>
        <w:rPr>
          <w:rFonts w:asciiTheme="majorBidi" w:hAnsiTheme="majorBidi" w:cstheme="majorBidi"/>
          <w:sz w:val="24"/>
          <w:szCs w:val="24"/>
        </w:rPr>
        <w:tab/>
        <w:t>2.4.4</w:t>
      </w:r>
      <w:r>
        <w:rPr>
          <w:rFonts w:asciiTheme="majorBidi" w:hAnsiTheme="majorBidi" w:cstheme="majorBidi"/>
          <w:sz w:val="24"/>
          <w:szCs w:val="24"/>
        </w:rPr>
        <w:tab/>
        <w:t>Sustainability and Cost-Effectiveness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24</w:t>
      </w:r>
    </w:p>
    <w:p w14:paraId="17BDFBB6" w14:textId="0855B7BB" w:rsidR="00F23B46" w:rsidRDefault="00F23B46" w:rsidP="005A5C1E">
      <w:pPr>
        <w:jc w:val="both"/>
        <w:rPr>
          <w:rFonts w:asciiTheme="majorBidi" w:hAnsiTheme="majorBidi" w:cstheme="majorBidi"/>
          <w:sz w:val="24"/>
          <w:szCs w:val="24"/>
        </w:rPr>
      </w:pPr>
      <w:r>
        <w:rPr>
          <w:rFonts w:asciiTheme="majorBidi" w:hAnsiTheme="majorBidi" w:cstheme="majorBidi"/>
          <w:sz w:val="24"/>
          <w:szCs w:val="24"/>
        </w:rPr>
        <w:t>2.5</w:t>
      </w:r>
      <w:r>
        <w:rPr>
          <w:rFonts w:asciiTheme="majorBidi" w:hAnsiTheme="majorBidi" w:cstheme="majorBidi"/>
          <w:sz w:val="24"/>
          <w:szCs w:val="24"/>
        </w:rPr>
        <w:tab/>
        <w:t xml:space="preserve">Optimization of Mix Design </w:t>
      </w:r>
      <w:proofErr w:type="gramStart"/>
      <w:r>
        <w:rPr>
          <w:rFonts w:asciiTheme="majorBidi" w:hAnsiTheme="majorBidi" w:cstheme="majorBidi"/>
          <w:sz w:val="24"/>
          <w:szCs w:val="24"/>
        </w:rPr>
        <w:t>In</w:t>
      </w:r>
      <w:proofErr w:type="gramEnd"/>
      <w:r>
        <w:rPr>
          <w:rFonts w:asciiTheme="majorBidi" w:hAnsiTheme="majorBidi" w:cstheme="majorBidi"/>
          <w:sz w:val="24"/>
          <w:szCs w:val="24"/>
        </w:rPr>
        <w:t xml:space="preserve"> Hybrid Foam Concrete</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25</w:t>
      </w:r>
    </w:p>
    <w:p w14:paraId="6E6E42AA" w14:textId="77777777" w:rsidR="00F23B46" w:rsidRPr="00B21E96" w:rsidRDefault="00F23B46" w:rsidP="005A5C1E">
      <w:pPr>
        <w:jc w:val="both"/>
        <w:rPr>
          <w:rFonts w:asciiTheme="majorBidi" w:hAnsiTheme="majorBidi" w:cstheme="majorBidi"/>
          <w:b/>
          <w:bCs/>
          <w:sz w:val="28"/>
          <w:szCs w:val="28"/>
        </w:rPr>
      </w:pPr>
      <w:r w:rsidRPr="00B21E96">
        <w:rPr>
          <w:rFonts w:asciiTheme="majorBidi" w:hAnsiTheme="majorBidi" w:cstheme="majorBidi"/>
          <w:b/>
          <w:bCs/>
          <w:sz w:val="28"/>
          <w:szCs w:val="28"/>
        </w:rPr>
        <w:t>CHAPTER THREE</w:t>
      </w:r>
    </w:p>
    <w:p w14:paraId="170073E3" w14:textId="1ED71CE5" w:rsidR="00F23B46" w:rsidRPr="00E460D6" w:rsidRDefault="00F23B46" w:rsidP="005A5C1E">
      <w:pPr>
        <w:jc w:val="both"/>
        <w:rPr>
          <w:rFonts w:asciiTheme="majorBidi" w:hAnsiTheme="majorBidi" w:cstheme="majorBidi"/>
          <w:b/>
          <w:bCs/>
          <w:sz w:val="24"/>
          <w:szCs w:val="24"/>
        </w:rPr>
      </w:pPr>
      <w:r>
        <w:rPr>
          <w:rFonts w:asciiTheme="majorBidi" w:hAnsiTheme="majorBidi" w:cstheme="majorBidi"/>
          <w:b/>
          <w:bCs/>
          <w:sz w:val="24"/>
          <w:szCs w:val="24"/>
        </w:rPr>
        <w:t>METHODOLOGY</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28</w:t>
      </w:r>
    </w:p>
    <w:p w14:paraId="076A9652" w14:textId="75D9481D" w:rsidR="00F23B46" w:rsidRPr="00E460D6" w:rsidRDefault="00F23B46" w:rsidP="005A5C1E">
      <w:pPr>
        <w:jc w:val="both"/>
        <w:rPr>
          <w:rFonts w:asciiTheme="majorBidi" w:hAnsiTheme="majorBidi" w:cstheme="majorBidi"/>
          <w:sz w:val="24"/>
          <w:szCs w:val="24"/>
        </w:rPr>
      </w:pPr>
      <w:r w:rsidRPr="00E460D6">
        <w:rPr>
          <w:rFonts w:asciiTheme="majorBidi" w:hAnsiTheme="majorBidi" w:cstheme="majorBidi"/>
          <w:sz w:val="24"/>
          <w:szCs w:val="24"/>
        </w:rPr>
        <w:t>3.1</w:t>
      </w:r>
      <w:r w:rsidRPr="00E460D6">
        <w:rPr>
          <w:rFonts w:asciiTheme="majorBidi" w:hAnsiTheme="majorBidi" w:cstheme="majorBidi"/>
          <w:sz w:val="24"/>
          <w:szCs w:val="24"/>
        </w:rPr>
        <w:tab/>
        <w:t>Introduction</w:t>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Pr>
          <w:rFonts w:asciiTheme="majorBidi" w:hAnsiTheme="majorBidi" w:cstheme="majorBidi"/>
          <w:sz w:val="24"/>
          <w:szCs w:val="24"/>
        </w:rPr>
        <w:tab/>
        <w:t>28</w:t>
      </w:r>
    </w:p>
    <w:p w14:paraId="1F158CE0" w14:textId="37586FBF" w:rsidR="00F23B46" w:rsidRPr="00E460D6" w:rsidRDefault="00F23B46" w:rsidP="005A5C1E">
      <w:pPr>
        <w:jc w:val="both"/>
        <w:rPr>
          <w:rFonts w:asciiTheme="majorBidi" w:hAnsiTheme="majorBidi" w:cstheme="majorBidi"/>
          <w:sz w:val="24"/>
          <w:szCs w:val="24"/>
        </w:rPr>
      </w:pPr>
      <w:r w:rsidRPr="00E460D6">
        <w:rPr>
          <w:rFonts w:asciiTheme="majorBidi" w:hAnsiTheme="majorBidi" w:cstheme="majorBidi"/>
          <w:sz w:val="24"/>
          <w:szCs w:val="24"/>
        </w:rPr>
        <w:t>3.2</w:t>
      </w:r>
      <w:r w:rsidRPr="00E460D6">
        <w:rPr>
          <w:rFonts w:asciiTheme="majorBidi" w:hAnsiTheme="majorBidi" w:cstheme="majorBidi"/>
          <w:sz w:val="24"/>
          <w:szCs w:val="24"/>
        </w:rPr>
        <w:tab/>
        <w:t>Materials Needed</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28</w:t>
      </w:r>
    </w:p>
    <w:p w14:paraId="18CA32FC" w14:textId="55B7D2FB" w:rsidR="00F23B46" w:rsidRPr="00E460D6" w:rsidRDefault="00F23B46" w:rsidP="005A5C1E">
      <w:pPr>
        <w:jc w:val="both"/>
        <w:rPr>
          <w:rFonts w:asciiTheme="majorBidi" w:hAnsiTheme="majorBidi" w:cstheme="majorBidi"/>
          <w:sz w:val="24"/>
          <w:szCs w:val="24"/>
        </w:rPr>
      </w:pPr>
      <w:r w:rsidRPr="00E460D6">
        <w:rPr>
          <w:rFonts w:asciiTheme="majorBidi" w:hAnsiTheme="majorBidi" w:cstheme="majorBidi"/>
          <w:sz w:val="24"/>
          <w:szCs w:val="24"/>
        </w:rPr>
        <w:tab/>
        <w:t>3.2.1</w:t>
      </w:r>
      <w:r w:rsidRPr="00E460D6">
        <w:rPr>
          <w:rFonts w:asciiTheme="majorBidi" w:hAnsiTheme="majorBidi" w:cstheme="majorBidi"/>
          <w:sz w:val="24"/>
          <w:szCs w:val="24"/>
        </w:rPr>
        <w:tab/>
        <w:t>Portland Limestone Cement</w:t>
      </w:r>
      <w:r w:rsidRPr="00E460D6">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29</w:t>
      </w:r>
    </w:p>
    <w:p w14:paraId="2012BD93" w14:textId="5F7BEE8C" w:rsidR="00F23B46" w:rsidRPr="00E460D6" w:rsidRDefault="00F23B46" w:rsidP="005A5C1E">
      <w:pPr>
        <w:jc w:val="both"/>
        <w:rPr>
          <w:rFonts w:asciiTheme="majorBidi" w:hAnsiTheme="majorBidi" w:cstheme="majorBidi"/>
          <w:sz w:val="24"/>
          <w:szCs w:val="24"/>
        </w:rPr>
      </w:pPr>
      <w:r w:rsidRPr="00E460D6">
        <w:rPr>
          <w:rFonts w:asciiTheme="majorBidi" w:hAnsiTheme="majorBidi" w:cstheme="majorBidi"/>
          <w:sz w:val="24"/>
          <w:szCs w:val="24"/>
        </w:rPr>
        <w:tab/>
        <w:t>3.2.2</w:t>
      </w:r>
      <w:r w:rsidRPr="00E460D6">
        <w:rPr>
          <w:rFonts w:asciiTheme="majorBidi" w:hAnsiTheme="majorBidi" w:cstheme="majorBidi"/>
          <w:sz w:val="24"/>
          <w:szCs w:val="24"/>
        </w:rPr>
        <w:tab/>
        <w:t>Lateritic Soil</w:t>
      </w:r>
      <w:r w:rsidRPr="00E460D6">
        <w:rPr>
          <w:rFonts w:asciiTheme="majorBidi" w:hAnsiTheme="majorBidi" w:cstheme="majorBidi"/>
          <w:sz w:val="24"/>
          <w:szCs w:val="24"/>
        </w:rPr>
        <w:tab/>
      </w:r>
      <w:r w:rsidRPr="00E460D6">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30</w:t>
      </w:r>
    </w:p>
    <w:p w14:paraId="09FF6395" w14:textId="4A04F56C" w:rsidR="00F23B46" w:rsidRPr="00E460D6" w:rsidRDefault="00F23B46" w:rsidP="005A5C1E">
      <w:pPr>
        <w:jc w:val="both"/>
        <w:rPr>
          <w:rFonts w:asciiTheme="majorBidi" w:hAnsiTheme="majorBidi" w:cstheme="majorBidi"/>
          <w:sz w:val="24"/>
          <w:szCs w:val="24"/>
        </w:rPr>
      </w:pPr>
      <w:r w:rsidRPr="00E460D6">
        <w:rPr>
          <w:rFonts w:asciiTheme="majorBidi" w:hAnsiTheme="majorBidi" w:cstheme="majorBidi"/>
          <w:sz w:val="24"/>
          <w:szCs w:val="24"/>
        </w:rPr>
        <w:tab/>
        <w:t>3.2.3</w:t>
      </w:r>
      <w:r w:rsidRPr="00E460D6">
        <w:rPr>
          <w:rFonts w:asciiTheme="majorBidi" w:hAnsiTheme="majorBidi" w:cstheme="majorBidi"/>
          <w:sz w:val="24"/>
          <w:szCs w:val="24"/>
        </w:rPr>
        <w:tab/>
        <w:t>Stone Dust (</w:t>
      </w:r>
      <w:r>
        <w:rPr>
          <w:rFonts w:asciiTheme="majorBidi" w:hAnsiTheme="majorBidi" w:cstheme="majorBidi"/>
          <w:sz w:val="24"/>
          <w:szCs w:val="24"/>
        </w:rPr>
        <w:t xml:space="preserve">Hybridized </w:t>
      </w:r>
      <w:r w:rsidRPr="00E460D6">
        <w:rPr>
          <w:rFonts w:asciiTheme="majorBidi" w:hAnsiTheme="majorBidi" w:cstheme="majorBidi"/>
          <w:sz w:val="24"/>
          <w:szCs w:val="24"/>
        </w:rPr>
        <w:t>Coarse Aggregate)</w:t>
      </w:r>
      <w:r w:rsidRPr="00E460D6">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30</w:t>
      </w:r>
    </w:p>
    <w:p w14:paraId="259C00EE" w14:textId="1F3222CC" w:rsidR="00F23B46" w:rsidRPr="00E460D6" w:rsidRDefault="00F23B46" w:rsidP="005A5C1E">
      <w:pPr>
        <w:jc w:val="both"/>
        <w:rPr>
          <w:rFonts w:asciiTheme="majorBidi" w:hAnsiTheme="majorBidi" w:cstheme="majorBidi"/>
          <w:sz w:val="24"/>
          <w:szCs w:val="24"/>
        </w:rPr>
      </w:pPr>
      <w:r w:rsidRPr="00E460D6">
        <w:rPr>
          <w:rFonts w:asciiTheme="majorBidi" w:hAnsiTheme="majorBidi" w:cstheme="majorBidi"/>
          <w:sz w:val="24"/>
          <w:szCs w:val="24"/>
        </w:rPr>
        <w:tab/>
        <w:t>3.2.4</w:t>
      </w:r>
      <w:r w:rsidRPr="00E460D6">
        <w:rPr>
          <w:rFonts w:asciiTheme="majorBidi" w:hAnsiTheme="majorBidi" w:cstheme="majorBidi"/>
          <w:sz w:val="24"/>
          <w:szCs w:val="24"/>
        </w:rPr>
        <w:tab/>
        <w:t>Palm kernel oil-based surfactant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31</w:t>
      </w:r>
    </w:p>
    <w:p w14:paraId="6CDC6DF8" w14:textId="76BEADC8" w:rsidR="00F23B46" w:rsidRPr="00E460D6" w:rsidRDefault="00F23B46" w:rsidP="005A5C1E">
      <w:pPr>
        <w:jc w:val="both"/>
        <w:rPr>
          <w:rFonts w:asciiTheme="majorBidi" w:hAnsiTheme="majorBidi" w:cstheme="majorBidi"/>
          <w:sz w:val="24"/>
          <w:szCs w:val="24"/>
        </w:rPr>
      </w:pPr>
      <w:r w:rsidRPr="00E460D6">
        <w:rPr>
          <w:rFonts w:asciiTheme="majorBidi" w:hAnsiTheme="majorBidi" w:cstheme="majorBidi"/>
          <w:sz w:val="24"/>
          <w:szCs w:val="24"/>
        </w:rPr>
        <w:tab/>
        <w:t>3.2.5</w:t>
      </w:r>
      <w:r w:rsidRPr="00E460D6">
        <w:rPr>
          <w:rFonts w:asciiTheme="majorBidi" w:hAnsiTheme="majorBidi" w:cstheme="majorBidi"/>
          <w:sz w:val="24"/>
          <w:szCs w:val="24"/>
        </w:rPr>
        <w:tab/>
        <w:t>Water</w:t>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31</w:t>
      </w:r>
    </w:p>
    <w:p w14:paraId="5F73B62F" w14:textId="5A96D774" w:rsidR="00F23B46" w:rsidRPr="00E460D6" w:rsidRDefault="00F23B46" w:rsidP="005A5C1E">
      <w:pPr>
        <w:jc w:val="both"/>
        <w:rPr>
          <w:rFonts w:asciiTheme="majorBidi" w:hAnsiTheme="majorBidi" w:cstheme="majorBidi"/>
          <w:sz w:val="24"/>
          <w:szCs w:val="24"/>
        </w:rPr>
      </w:pPr>
      <w:r w:rsidRPr="00E460D6">
        <w:rPr>
          <w:rFonts w:asciiTheme="majorBidi" w:hAnsiTheme="majorBidi" w:cstheme="majorBidi"/>
          <w:sz w:val="24"/>
          <w:szCs w:val="24"/>
        </w:rPr>
        <w:lastRenderedPageBreak/>
        <w:tab/>
        <w:t>3.2.6</w:t>
      </w:r>
      <w:r w:rsidRPr="00E460D6">
        <w:rPr>
          <w:rFonts w:asciiTheme="majorBidi" w:hAnsiTheme="majorBidi" w:cstheme="majorBidi"/>
          <w:sz w:val="24"/>
          <w:szCs w:val="24"/>
        </w:rPr>
        <w:tab/>
        <w:t>Foaming Agent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31</w:t>
      </w:r>
    </w:p>
    <w:p w14:paraId="752102E9" w14:textId="4C692EF3" w:rsidR="00F23B46" w:rsidRPr="00E460D6" w:rsidRDefault="00F23B46" w:rsidP="005A5C1E">
      <w:pPr>
        <w:jc w:val="both"/>
        <w:rPr>
          <w:rFonts w:asciiTheme="majorBidi" w:hAnsiTheme="majorBidi" w:cstheme="majorBidi"/>
          <w:sz w:val="24"/>
          <w:szCs w:val="24"/>
        </w:rPr>
      </w:pPr>
      <w:r w:rsidRPr="00E460D6">
        <w:rPr>
          <w:rFonts w:asciiTheme="majorBidi" w:hAnsiTheme="majorBidi" w:cstheme="majorBidi"/>
          <w:sz w:val="24"/>
          <w:szCs w:val="24"/>
        </w:rPr>
        <w:t>3.3</w:t>
      </w:r>
      <w:r w:rsidRPr="00E460D6">
        <w:rPr>
          <w:rFonts w:asciiTheme="majorBidi" w:hAnsiTheme="majorBidi" w:cstheme="majorBidi"/>
          <w:sz w:val="24"/>
          <w:szCs w:val="24"/>
        </w:rPr>
        <w:tab/>
        <w:t>Methods</w:t>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31</w:t>
      </w:r>
    </w:p>
    <w:p w14:paraId="0E799CAF" w14:textId="3B032C3D" w:rsidR="00F23B46" w:rsidRPr="00E460D6" w:rsidRDefault="00F23B46" w:rsidP="005A5C1E">
      <w:pPr>
        <w:jc w:val="both"/>
        <w:rPr>
          <w:rFonts w:asciiTheme="majorBidi" w:hAnsiTheme="majorBidi" w:cstheme="majorBidi"/>
          <w:sz w:val="24"/>
          <w:szCs w:val="24"/>
        </w:rPr>
      </w:pPr>
      <w:r w:rsidRPr="00E460D6">
        <w:rPr>
          <w:rFonts w:asciiTheme="majorBidi" w:hAnsiTheme="majorBidi" w:cstheme="majorBidi"/>
          <w:sz w:val="24"/>
          <w:szCs w:val="24"/>
        </w:rPr>
        <w:t>3.4</w:t>
      </w:r>
      <w:r w:rsidRPr="00E460D6">
        <w:rPr>
          <w:rFonts w:asciiTheme="majorBidi" w:hAnsiTheme="majorBidi" w:cstheme="majorBidi"/>
          <w:sz w:val="24"/>
          <w:szCs w:val="24"/>
        </w:rPr>
        <w:tab/>
        <w:t>Tests</w:t>
      </w:r>
      <w:r w:rsidRPr="00E460D6">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33</w:t>
      </w:r>
    </w:p>
    <w:p w14:paraId="6A7C98BF" w14:textId="77777777" w:rsidR="00F23B46" w:rsidRPr="00B21E96" w:rsidRDefault="00F23B46" w:rsidP="005A5C1E">
      <w:pPr>
        <w:jc w:val="both"/>
        <w:rPr>
          <w:rFonts w:asciiTheme="majorBidi" w:hAnsiTheme="majorBidi" w:cstheme="majorBidi"/>
          <w:b/>
          <w:bCs/>
          <w:sz w:val="28"/>
          <w:szCs w:val="28"/>
        </w:rPr>
      </w:pPr>
      <w:r w:rsidRPr="00B21E96">
        <w:rPr>
          <w:rFonts w:asciiTheme="majorBidi" w:hAnsiTheme="majorBidi" w:cstheme="majorBidi"/>
          <w:b/>
          <w:bCs/>
          <w:sz w:val="28"/>
          <w:szCs w:val="28"/>
        </w:rPr>
        <w:t>CHAPTER FOUR</w:t>
      </w:r>
    </w:p>
    <w:p w14:paraId="48FCD9E9" w14:textId="7150B5F5" w:rsidR="00F23B46" w:rsidRPr="00E460D6" w:rsidRDefault="00F23B46" w:rsidP="005A5C1E">
      <w:pPr>
        <w:jc w:val="both"/>
        <w:rPr>
          <w:rFonts w:asciiTheme="majorBidi" w:hAnsiTheme="majorBidi" w:cstheme="majorBidi"/>
          <w:b/>
          <w:bCs/>
          <w:sz w:val="24"/>
          <w:szCs w:val="24"/>
        </w:rPr>
      </w:pPr>
      <w:r w:rsidRPr="00E460D6">
        <w:rPr>
          <w:rFonts w:asciiTheme="majorBidi" w:hAnsiTheme="majorBidi" w:cstheme="majorBidi"/>
          <w:b/>
          <w:bCs/>
          <w:sz w:val="24"/>
          <w:szCs w:val="24"/>
        </w:rPr>
        <w:t>RESULTS AND DISCUSSIONS</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37</w:t>
      </w:r>
    </w:p>
    <w:p w14:paraId="2740A985" w14:textId="6EEB5163" w:rsidR="00F23B46" w:rsidRPr="00E460D6" w:rsidRDefault="00F23B46" w:rsidP="005A5C1E">
      <w:pPr>
        <w:jc w:val="both"/>
        <w:rPr>
          <w:rFonts w:asciiTheme="majorBidi" w:hAnsiTheme="majorBidi" w:cstheme="majorBidi"/>
          <w:sz w:val="24"/>
          <w:szCs w:val="24"/>
        </w:rPr>
      </w:pPr>
      <w:r w:rsidRPr="00E460D6">
        <w:rPr>
          <w:rFonts w:asciiTheme="majorBidi" w:hAnsiTheme="majorBidi" w:cstheme="majorBidi"/>
          <w:sz w:val="24"/>
          <w:szCs w:val="24"/>
        </w:rPr>
        <w:t>4.1</w:t>
      </w:r>
      <w:r w:rsidRPr="00E460D6">
        <w:rPr>
          <w:rFonts w:asciiTheme="majorBidi" w:hAnsiTheme="majorBidi" w:cstheme="majorBidi"/>
          <w:sz w:val="24"/>
          <w:szCs w:val="24"/>
        </w:rPr>
        <w:tab/>
        <w:t>Properties of Materials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37</w:t>
      </w:r>
    </w:p>
    <w:p w14:paraId="76B4200A" w14:textId="5A7E17B5" w:rsidR="00F23B46" w:rsidRPr="00E460D6" w:rsidRDefault="00F23B46" w:rsidP="005A5C1E">
      <w:pPr>
        <w:jc w:val="both"/>
        <w:rPr>
          <w:rFonts w:asciiTheme="majorBidi" w:hAnsiTheme="majorBidi" w:cstheme="majorBidi"/>
          <w:sz w:val="24"/>
          <w:szCs w:val="24"/>
        </w:rPr>
      </w:pPr>
      <w:r w:rsidRPr="00E460D6">
        <w:rPr>
          <w:rFonts w:asciiTheme="majorBidi" w:hAnsiTheme="majorBidi" w:cstheme="majorBidi"/>
          <w:sz w:val="24"/>
          <w:szCs w:val="24"/>
        </w:rPr>
        <w:t>4.2</w:t>
      </w:r>
      <w:r w:rsidRPr="00E460D6">
        <w:rPr>
          <w:rFonts w:asciiTheme="majorBidi" w:hAnsiTheme="majorBidi" w:cstheme="majorBidi"/>
          <w:sz w:val="24"/>
          <w:szCs w:val="24"/>
        </w:rPr>
        <w:tab/>
        <w:t>Density</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37</w:t>
      </w:r>
    </w:p>
    <w:p w14:paraId="773E1FD5" w14:textId="236A8DA7" w:rsidR="00F23B46" w:rsidRPr="00E460D6" w:rsidRDefault="00F23B46" w:rsidP="005A5C1E">
      <w:pPr>
        <w:jc w:val="both"/>
        <w:rPr>
          <w:rFonts w:asciiTheme="majorBidi" w:hAnsiTheme="majorBidi" w:cstheme="majorBidi"/>
          <w:sz w:val="24"/>
          <w:szCs w:val="24"/>
        </w:rPr>
      </w:pPr>
      <w:r w:rsidRPr="00E460D6">
        <w:rPr>
          <w:rFonts w:asciiTheme="majorBidi" w:hAnsiTheme="majorBidi" w:cstheme="majorBidi"/>
          <w:sz w:val="24"/>
          <w:szCs w:val="24"/>
        </w:rPr>
        <w:t>4.3</w:t>
      </w:r>
      <w:r w:rsidRPr="00E460D6">
        <w:rPr>
          <w:rFonts w:asciiTheme="majorBidi" w:hAnsiTheme="majorBidi" w:cstheme="majorBidi"/>
          <w:sz w:val="24"/>
          <w:szCs w:val="24"/>
        </w:rPr>
        <w:tab/>
        <w:t>Compressive Strength Test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40</w:t>
      </w:r>
    </w:p>
    <w:p w14:paraId="2558267E" w14:textId="5743C025" w:rsidR="00F23B46" w:rsidRPr="00E460D6" w:rsidRDefault="00F23B46" w:rsidP="005A5C1E">
      <w:pPr>
        <w:jc w:val="both"/>
        <w:rPr>
          <w:rFonts w:asciiTheme="majorBidi" w:hAnsiTheme="majorBidi" w:cstheme="majorBidi"/>
          <w:sz w:val="24"/>
          <w:szCs w:val="24"/>
        </w:rPr>
      </w:pPr>
      <w:r w:rsidRPr="00E460D6">
        <w:rPr>
          <w:rFonts w:asciiTheme="majorBidi" w:hAnsiTheme="majorBidi" w:cstheme="majorBidi"/>
          <w:sz w:val="24"/>
          <w:szCs w:val="24"/>
        </w:rPr>
        <w:t>4.4</w:t>
      </w:r>
      <w:r w:rsidRPr="00E460D6">
        <w:rPr>
          <w:rFonts w:asciiTheme="majorBidi" w:hAnsiTheme="majorBidi" w:cstheme="majorBidi"/>
          <w:sz w:val="24"/>
          <w:szCs w:val="24"/>
        </w:rPr>
        <w:tab/>
        <w:t>Water Absorption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41</w:t>
      </w:r>
    </w:p>
    <w:p w14:paraId="41C969D8" w14:textId="77777777" w:rsidR="00F23B46" w:rsidRPr="00B21E96" w:rsidRDefault="00F23B46" w:rsidP="005A5C1E">
      <w:pPr>
        <w:jc w:val="both"/>
        <w:rPr>
          <w:rFonts w:asciiTheme="majorBidi" w:hAnsiTheme="majorBidi" w:cstheme="majorBidi"/>
          <w:b/>
          <w:bCs/>
          <w:sz w:val="28"/>
          <w:szCs w:val="28"/>
        </w:rPr>
      </w:pPr>
      <w:r w:rsidRPr="00B21E96">
        <w:rPr>
          <w:rFonts w:asciiTheme="majorBidi" w:hAnsiTheme="majorBidi" w:cstheme="majorBidi"/>
          <w:b/>
          <w:bCs/>
          <w:sz w:val="28"/>
          <w:szCs w:val="28"/>
        </w:rPr>
        <w:t>CHAPTER FIVE</w:t>
      </w:r>
    </w:p>
    <w:p w14:paraId="66EE548A" w14:textId="4EE7E73F" w:rsidR="00F23B46" w:rsidRPr="00E460D6" w:rsidRDefault="00F23B46" w:rsidP="005A5C1E">
      <w:pPr>
        <w:jc w:val="both"/>
        <w:rPr>
          <w:rFonts w:asciiTheme="majorBidi" w:hAnsiTheme="majorBidi" w:cstheme="majorBidi"/>
          <w:b/>
          <w:bCs/>
          <w:sz w:val="24"/>
          <w:szCs w:val="24"/>
        </w:rPr>
      </w:pPr>
      <w:r w:rsidRPr="00E460D6">
        <w:rPr>
          <w:rFonts w:asciiTheme="majorBidi" w:hAnsiTheme="majorBidi" w:cstheme="majorBidi"/>
          <w:b/>
          <w:bCs/>
          <w:sz w:val="24"/>
          <w:szCs w:val="24"/>
        </w:rPr>
        <w:t>CONCLUSION AND RECOMMENDATION</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43</w:t>
      </w:r>
    </w:p>
    <w:p w14:paraId="602E2080" w14:textId="7A09D468" w:rsidR="00F23B46" w:rsidRPr="00E460D6" w:rsidRDefault="00F23B46" w:rsidP="005A5C1E">
      <w:pPr>
        <w:jc w:val="both"/>
        <w:rPr>
          <w:rFonts w:asciiTheme="majorBidi" w:hAnsiTheme="majorBidi" w:cstheme="majorBidi"/>
          <w:sz w:val="24"/>
          <w:szCs w:val="24"/>
        </w:rPr>
      </w:pPr>
      <w:r w:rsidRPr="00E460D6">
        <w:rPr>
          <w:rFonts w:asciiTheme="majorBidi" w:hAnsiTheme="majorBidi" w:cstheme="majorBidi"/>
          <w:sz w:val="24"/>
          <w:szCs w:val="24"/>
        </w:rPr>
        <w:t>5.1</w:t>
      </w:r>
      <w:r w:rsidRPr="00E460D6">
        <w:rPr>
          <w:rFonts w:asciiTheme="majorBidi" w:hAnsiTheme="majorBidi" w:cstheme="majorBidi"/>
          <w:sz w:val="24"/>
          <w:szCs w:val="24"/>
        </w:rPr>
        <w:tab/>
        <w:t>Conclusion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43</w:t>
      </w:r>
    </w:p>
    <w:p w14:paraId="64A1BDB1" w14:textId="79E47DEC" w:rsidR="00F23B46" w:rsidRPr="00E460D6" w:rsidRDefault="00F23B46" w:rsidP="005A5C1E">
      <w:pPr>
        <w:jc w:val="both"/>
        <w:rPr>
          <w:rFonts w:asciiTheme="majorBidi" w:hAnsiTheme="majorBidi" w:cstheme="majorBidi"/>
          <w:sz w:val="24"/>
          <w:szCs w:val="24"/>
        </w:rPr>
      </w:pPr>
      <w:r w:rsidRPr="00E460D6">
        <w:rPr>
          <w:rFonts w:asciiTheme="majorBidi" w:hAnsiTheme="majorBidi" w:cstheme="majorBidi"/>
          <w:sz w:val="24"/>
          <w:szCs w:val="24"/>
        </w:rPr>
        <w:t>5.2</w:t>
      </w:r>
      <w:r w:rsidRPr="00E460D6">
        <w:rPr>
          <w:rFonts w:asciiTheme="majorBidi" w:hAnsiTheme="majorBidi" w:cstheme="majorBidi"/>
          <w:sz w:val="24"/>
          <w:szCs w:val="24"/>
        </w:rPr>
        <w:tab/>
        <w:t>Recommendations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44</w:t>
      </w:r>
    </w:p>
    <w:p w14:paraId="2BF71E6C" w14:textId="52CF3D57" w:rsidR="00F23B46" w:rsidRDefault="00F23B46" w:rsidP="005A5C1E">
      <w:pPr>
        <w:jc w:val="both"/>
        <w:rPr>
          <w:rFonts w:asciiTheme="majorBidi" w:hAnsiTheme="majorBidi" w:cstheme="majorBidi"/>
          <w:sz w:val="24"/>
          <w:szCs w:val="24"/>
        </w:rPr>
      </w:pPr>
      <w:r w:rsidRPr="00E460D6">
        <w:rPr>
          <w:rFonts w:asciiTheme="majorBidi" w:hAnsiTheme="majorBidi" w:cstheme="majorBidi"/>
          <w:b/>
          <w:bCs/>
          <w:sz w:val="24"/>
          <w:szCs w:val="24"/>
        </w:rPr>
        <w:t>REFERENCES</w:t>
      </w:r>
      <w:r w:rsidRPr="00E460D6">
        <w:rPr>
          <w:rFonts w:asciiTheme="majorBidi" w:hAnsiTheme="majorBidi" w:cstheme="majorBidi"/>
          <w:b/>
          <w:bCs/>
          <w:sz w:val="24"/>
          <w:szCs w:val="24"/>
        </w:rPr>
        <w:tab/>
      </w:r>
      <w:r w:rsidRPr="00E460D6">
        <w:rPr>
          <w:rFonts w:asciiTheme="majorBidi" w:hAnsiTheme="majorBidi" w:cstheme="majorBidi"/>
          <w:b/>
          <w:bCs/>
          <w:sz w:val="24"/>
          <w:szCs w:val="24"/>
        </w:rPr>
        <w:tab/>
      </w:r>
      <w:r w:rsidRPr="00E460D6">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45</w:t>
      </w:r>
    </w:p>
    <w:p w14:paraId="43B134DD" w14:textId="77777777" w:rsidR="006771C8" w:rsidRDefault="006771C8" w:rsidP="006A2BF8">
      <w:pPr>
        <w:keepNext/>
        <w:keepLines/>
        <w:spacing w:after="0" w:line="480" w:lineRule="auto"/>
        <w:outlineLvl w:val="0"/>
        <w:rPr>
          <w:rFonts w:ascii="Times New Roman" w:eastAsia="Times New Roman" w:hAnsi="Times New Roman" w:cs="Times New Roman"/>
          <w:color w:val="365F91"/>
          <w:sz w:val="32"/>
          <w:szCs w:val="32"/>
        </w:rPr>
      </w:pPr>
    </w:p>
    <w:p w14:paraId="132328E9" w14:textId="77777777" w:rsidR="006771C8" w:rsidRDefault="006771C8">
      <w:pPr>
        <w:spacing w:after="160" w:line="259" w:lineRule="auto"/>
        <w:rPr>
          <w:rFonts w:ascii="Times New Roman" w:eastAsia="Times New Roman" w:hAnsi="Times New Roman" w:cs="Times New Roman"/>
          <w:color w:val="365F91"/>
          <w:sz w:val="32"/>
          <w:szCs w:val="32"/>
        </w:rPr>
      </w:pPr>
      <w:r>
        <w:rPr>
          <w:rFonts w:ascii="Times New Roman" w:eastAsia="Times New Roman" w:hAnsi="Times New Roman" w:cs="Times New Roman"/>
          <w:color w:val="365F91"/>
          <w:sz w:val="32"/>
          <w:szCs w:val="32"/>
        </w:rPr>
        <w:br w:type="page"/>
      </w:r>
    </w:p>
    <w:p w14:paraId="5A304117" w14:textId="77777777" w:rsidR="003D0131" w:rsidRDefault="00EF4D0D" w:rsidP="004F4D06">
      <w:pPr>
        <w:keepNext/>
        <w:keepLines/>
        <w:spacing w:after="0" w:line="480" w:lineRule="auto"/>
        <w:jc w:val="center"/>
        <w:outlineLvl w:val="0"/>
        <w:rPr>
          <w:rFonts w:ascii="Times New Roman" w:eastAsia="Times New Roman" w:hAnsi="Times New Roman" w:cs="Times New Roman"/>
          <w:color w:val="365F91"/>
          <w:sz w:val="32"/>
          <w:szCs w:val="32"/>
        </w:rPr>
      </w:pPr>
      <w:r>
        <w:rPr>
          <w:rFonts w:ascii="Times New Roman" w:eastAsia="Times New Roman" w:hAnsi="Times New Roman" w:cs="Times New Roman"/>
          <w:color w:val="365F91"/>
          <w:sz w:val="32"/>
          <w:szCs w:val="32"/>
        </w:rPr>
        <w:lastRenderedPageBreak/>
        <w:t>LIST OF TABLES</w:t>
      </w:r>
    </w:p>
    <w:p w14:paraId="58B8A0DC" w14:textId="77777777" w:rsidR="003D0131" w:rsidRPr="004B336C" w:rsidRDefault="003D0131" w:rsidP="003D0131">
      <w:pPr>
        <w:pStyle w:val="BodyText"/>
        <w:spacing w:line="360" w:lineRule="auto"/>
        <w:jc w:val="both"/>
      </w:pPr>
      <w:r w:rsidRPr="004B336C">
        <w:t xml:space="preserve">Table 2.1: Typical Properties of Foamed Concrete </w:t>
      </w:r>
      <w:r w:rsidRPr="004B336C">
        <w:tab/>
      </w:r>
      <w:r w:rsidRPr="004B336C">
        <w:tab/>
      </w:r>
    </w:p>
    <w:p w14:paraId="1F635215" w14:textId="77777777" w:rsidR="003D0131" w:rsidRPr="004B336C" w:rsidRDefault="003D0131" w:rsidP="003D0131">
      <w:pPr>
        <w:pStyle w:val="BodyText"/>
        <w:spacing w:line="360" w:lineRule="auto"/>
        <w:jc w:val="both"/>
      </w:pPr>
      <w:r w:rsidRPr="004B336C">
        <w:t>Table 4.1: Properties and Number of Materials Used</w:t>
      </w:r>
      <w:r w:rsidRPr="004B336C">
        <w:tab/>
      </w:r>
    </w:p>
    <w:p w14:paraId="4050B563" w14:textId="77777777" w:rsidR="003D0131" w:rsidRPr="004B336C" w:rsidRDefault="003D0131" w:rsidP="003D0131">
      <w:pPr>
        <w:pStyle w:val="BodyText"/>
        <w:spacing w:line="360" w:lineRule="auto"/>
        <w:jc w:val="both"/>
      </w:pPr>
      <w:r w:rsidRPr="004B336C">
        <w:t>Table 4.2: Weight of specimen cubes in 7 days</w:t>
      </w:r>
      <w:r w:rsidRPr="004B336C">
        <w:tab/>
      </w:r>
      <w:r w:rsidRPr="004B336C">
        <w:tab/>
      </w:r>
    </w:p>
    <w:p w14:paraId="734B74EC" w14:textId="77777777" w:rsidR="003D0131" w:rsidRPr="004B336C" w:rsidRDefault="003D0131" w:rsidP="003D0131">
      <w:pPr>
        <w:pStyle w:val="BodyText"/>
        <w:spacing w:line="360" w:lineRule="auto"/>
        <w:jc w:val="both"/>
      </w:pPr>
      <w:r w:rsidRPr="004B336C">
        <w:t>Table 4.3: Weight of specimen cubes in 14 days</w:t>
      </w:r>
      <w:r w:rsidRPr="004B336C">
        <w:tab/>
      </w:r>
      <w:r w:rsidRPr="004B336C">
        <w:tab/>
      </w:r>
    </w:p>
    <w:p w14:paraId="30D17965" w14:textId="77777777" w:rsidR="003D0131" w:rsidRPr="004B336C" w:rsidRDefault="003D0131" w:rsidP="003D0131">
      <w:pPr>
        <w:pStyle w:val="BodyText"/>
        <w:spacing w:line="360" w:lineRule="auto"/>
        <w:jc w:val="both"/>
      </w:pPr>
      <w:r w:rsidRPr="004B336C">
        <w:t>Table 4.4: Weight of specimen cubes in 28 days</w:t>
      </w:r>
      <w:r w:rsidRPr="004B336C">
        <w:tab/>
      </w:r>
      <w:r w:rsidRPr="004B336C">
        <w:tab/>
      </w:r>
      <w:r w:rsidRPr="004B336C">
        <w:tab/>
      </w:r>
    </w:p>
    <w:p w14:paraId="6F2AF4AD" w14:textId="77777777" w:rsidR="003D0131" w:rsidRPr="004B336C" w:rsidRDefault="003D0131" w:rsidP="003D0131">
      <w:pPr>
        <w:pStyle w:val="BodyText"/>
        <w:spacing w:line="360" w:lineRule="auto"/>
        <w:jc w:val="both"/>
      </w:pPr>
      <w:r w:rsidRPr="004B336C">
        <w:t>Table 4.5: Average weight of specimens for 7, 14 and 28 days</w:t>
      </w:r>
      <w:r w:rsidRPr="004B336C">
        <w:tab/>
      </w:r>
    </w:p>
    <w:p w14:paraId="5DF97AA5" w14:textId="77777777" w:rsidR="003D0131" w:rsidRPr="004B336C" w:rsidRDefault="003D0131" w:rsidP="003D0131">
      <w:pPr>
        <w:pStyle w:val="BodyText"/>
        <w:spacing w:line="360" w:lineRule="auto"/>
        <w:jc w:val="both"/>
      </w:pPr>
      <w:r w:rsidRPr="004B336C">
        <w:t>Table 4.6: Density of the specimens</w:t>
      </w:r>
      <w:r w:rsidRPr="004B336C">
        <w:tab/>
      </w:r>
      <w:r w:rsidRPr="004B336C">
        <w:tab/>
      </w:r>
      <w:r w:rsidRPr="004B336C">
        <w:tab/>
      </w:r>
      <w:r w:rsidRPr="004B336C">
        <w:tab/>
      </w:r>
      <w:r w:rsidRPr="004B336C">
        <w:tab/>
      </w:r>
    </w:p>
    <w:p w14:paraId="46E2F810" w14:textId="77777777" w:rsidR="003D0131" w:rsidRPr="004B336C" w:rsidRDefault="003D0131" w:rsidP="003D0131">
      <w:pPr>
        <w:pStyle w:val="BodyText"/>
        <w:spacing w:line="360" w:lineRule="auto"/>
        <w:jc w:val="both"/>
      </w:pPr>
      <w:r w:rsidRPr="004B336C">
        <w:t>Table 4.7: Compressive strength of sample at 7, 14 and 28 days</w:t>
      </w:r>
      <w:r w:rsidRPr="004B336C">
        <w:tab/>
      </w:r>
    </w:p>
    <w:p w14:paraId="0A7F4F99" w14:textId="561EDEFA" w:rsidR="003D0131" w:rsidRDefault="003D0131" w:rsidP="003D0131">
      <w:pPr>
        <w:keepNext/>
        <w:keepLines/>
        <w:spacing w:after="0" w:line="480" w:lineRule="auto"/>
        <w:outlineLvl w:val="0"/>
        <w:rPr>
          <w:sz w:val="28"/>
          <w:szCs w:val="28"/>
        </w:rPr>
      </w:pPr>
      <w:r w:rsidRPr="004B336C">
        <w:rPr>
          <w:sz w:val="28"/>
          <w:szCs w:val="28"/>
        </w:rPr>
        <w:t>Table 4.8: Water Absorption test results</w:t>
      </w:r>
    </w:p>
    <w:p w14:paraId="78824161" w14:textId="77777777" w:rsidR="003D0131" w:rsidRDefault="003D0131" w:rsidP="003D0131">
      <w:pPr>
        <w:keepNext/>
        <w:keepLines/>
        <w:spacing w:after="0" w:line="480" w:lineRule="auto"/>
        <w:outlineLvl w:val="0"/>
        <w:rPr>
          <w:rFonts w:ascii="Times New Roman" w:eastAsia="Times New Roman" w:hAnsi="Times New Roman" w:cs="Times New Roman"/>
          <w:color w:val="365F91"/>
          <w:sz w:val="32"/>
          <w:szCs w:val="32"/>
        </w:rPr>
      </w:pPr>
      <w:r>
        <w:rPr>
          <w:rFonts w:ascii="Times New Roman" w:eastAsia="Times New Roman" w:hAnsi="Times New Roman" w:cs="Times New Roman"/>
          <w:color w:val="365F91"/>
          <w:sz w:val="32"/>
          <w:szCs w:val="32"/>
        </w:rPr>
        <w:br w:type="page"/>
      </w:r>
    </w:p>
    <w:p w14:paraId="795CF083" w14:textId="76344052" w:rsidR="003D0131" w:rsidRDefault="00AF1A12" w:rsidP="003D0131">
      <w:pPr>
        <w:keepNext/>
        <w:keepLines/>
        <w:spacing w:after="0" w:line="480" w:lineRule="auto"/>
        <w:jc w:val="center"/>
        <w:outlineLvl w:val="0"/>
        <w:rPr>
          <w:sz w:val="28"/>
          <w:szCs w:val="28"/>
        </w:rPr>
      </w:pPr>
      <w:r>
        <w:rPr>
          <w:rFonts w:ascii="Times New Roman" w:eastAsia="Times New Roman" w:hAnsi="Times New Roman" w:cs="Times New Roman"/>
          <w:color w:val="365F91"/>
          <w:sz w:val="32"/>
          <w:szCs w:val="32"/>
        </w:rPr>
        <w:lastRenderedPageBreak/>
        <w:t>LIST OF FIGURES</w:t>
      </w:r>
    </w:p>
    <w:p w14:paraId="2B4053DE" w14:textId="052B74C0" w:rsidR="003D0131" w:rsidRPr="004B336C" w:rsidRDefault="003D0131" w:rsidP="003D0131">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3.1: </w:t>
      </w:r>
      <w:proofErr w:type="spellStart"/>
      <w:r w:rsidRPr="004B336C">
        <w:rPr>
          <w:rFonts w:asciiTheme="majorBidi" w:hAnsiTheme="majorBidi" w:cstheme="majorBidi"/>
          <w:sz w:val="28"/>
          <w:szCs w:val="28"/>
        </w:rPr>
        <w:t>Sokoto</w:t>
      </w:r>
      <w:proofErr w:type="spellEnd"/>
      <w:r w:rsidRPr="004B336C">
        <w:rPr>
          <w:rFonts w:asciiTheme="majorBidi" w:hAnsiTheme="majorBidi" w:cstheme="majorBidi"/>
          <w:sz w:val="28"/>
          <w:szCs w:val="28"/>
        </w:rPr>
        <w:t xml:space="preserve"> Cement of 42.5R </w:t>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p>
    <w:p w14:paraId="5DDE25B7" w14:textId="77777777" w:rsidR="003D0131" w:rsidRPr="004B336C" w:rsidRDefault="003D0131" w:rsidP="003D0131">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3.2: Laterite Soil in Bag </w:t>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p>
    <w:p w14:paraId="2E59D4EB" w14:textId="77777777" w:rsidR="003D0131" w:rsidRPr="004B336C" w:rsidRDefault="003D0131" w:rsidP="003D0131">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3.3: Stone Dust from nearby quarry </w:t>
      </w:r>
      <w:r w:rsidRPr="004B336C">
        <w:rPr>
          <w:rFonts w:asciiTheme="majorBidi" w:hAnsiTheme="majorBidi" w:cstheme="majorBidi"/>
          <w:sz w:val="28"/>
          <w:szCs w:val="28"/>
        </w:rPr>
        <w:tab/>
      </w:r>
      <w:r w:rsidRPr="004B336C">
        <w:rPr>
          <w:rFonts w:asciiTheme="majorBidi" w:hAnsiTheme="majorBidi" w:cstheme="majorBidi"/>
          <w:sz w:val="28"/>
          <w:szCs w:val="28"/>
        </w:rPr>
        <w:tab/>
      </w:r>
    </w:p>
    <w:p w14:paraId="474A0361" w14:textId="77777777" w:rsidR="003D0131" w:rsidRPr="004B336C" w:rsidRDefault="003D0131" w:rsidP="003D0131">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3.4: Mixing of Specimens </w:t>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p>
    <w:p w14:paraId="7D706911" w14:textId="77777777" w:rsidR="003D0131" w:rsidRPr="004B336C" w:rsidRDefault="003D0131" w:rsidP="003D0131">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3.5: Casting of Specimen Cubes </w:t>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p>
    <w:p w14:paraId="5C7BA04B" w14:textId="77777777" w:rsidR="003D0131" w:rsidRPr="004B336C" w:rsidRDefault="003D0131" w:rsidP="003D0131">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3.6: Weighed Materials before mixing </w:t>
      </w:r>
      <w:r w:rsidRPr="004B336C">
        <w:rPr>
          <w:rFonts w:asciiTheme="majorBidi" w:hAnsiTheme="majorBidi" w:cstheme="majorBidi"/>
          <w:sz w:val="28"/>
          <w:szCs w:val="28"/>
        </w:rPr>
        <w:tab/>
      </w:r>
      <w:r w:rsidRPr="004B336C">
        <w:rPr>
          <w:rFonts w:asciiTheme="majorBidi" w:hAnsiTheme="majorBidi" w:cstheme="majorBidi"/>
          <w:sz w:val="28"/>
          <w:szCs w:val="28"/>
        </w:rPr>
        <w:tab/>
      </w:r>
    </w:p>
    <w:p w14:paraId="0DC1457A" w14:textId="77777777" w:rsidR="003D0131" w:rsidRPr="004B336C" w:rsidRDefault="003D0131" w:rsidP="003D0131">
      <w:pPr>
        <w:spacing w:after="160"/>
        <w:jc w:val="both"/>
        <w:rPr>
          <w:rFonts w:asciiTheme="majorBidi" w:hAnsiTheme="majorBidi" w:cstheme="majorBidi"/>
          <w:sz w:val="28"/>
          <w:szCs w:val="28"/>
        </w:rPr>
      </w:pPr>
      <w:r w:rsidRPr="004B336C">
        <w:rPr>
          <w:rFonts w:asciiTheme="majorBidi" w:hAnsiTheme="majorBidi" w:cstheme="majorBidi"/>
          <w:sz w:val="28"/>
          <w:szCs w:val="28"/>
        </w:rPr>
        <w:t>Fig 3.7: Sieving of Stone dust</w:t>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p>
    <w:p w14:paraId="4A92FFD5" w14:textId="77777777" w:rsidR="003D0131" w:rsidRPr="004B336C" w:rsidRDefault="003D0131" w:rsidP="003D0131">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3.8: Sieving of Laterite Soil </w:t>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p>
    <w:p w14:paraId="046D7629" w14:textId="77777777" w:rsidR="003D0131" w:rsidRPr="004B336C" w:rsidRDefault="003D0131" w:rsidP="003D0131">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3.9: Cubes in Curing Buckets </w:t>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p>
    <w:p w14:paraId="765AA5F5" w14:textId="77777777" w:rsidR="003D0131" w:rsidRPr="004B336C" w:rsidRDefault="003D0131" w:rsidP="003D0131">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3.10: Crushing of Concrete Specimen </w:t>
      </w:r>
      <w:r w:rsidRPr="004B336C">
        <w:rPr>
          <w:rFonts w:asciiTheme="majorBidi" w:hAnsiTheme="majorBidi" w:cstheme="majorBidi"/>
          <w:sz w:val="28"/>
          <w:szCs w:val="28"/>
        </w:rPr>
        <w:tab/>
      </w:r>
    </w:p>
    <w:p w14:paraId="0E9DA882" w14:textId="77777777" w:rsidR="003D0131" w:rsidRPr="004B336C" w:rsidRDefault="003D0131" w:rsidP="003D0131">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3.11: Compressive Test Machine </w:t>
      </w:r>
      <w:r w:rsidRPr="004B336C">
        <w:rPr>
          <w:rFonts w:asciiTheme="majorBidi" w:hAnsiTheme="majorBidi" w:cstheme="majorBidi"/>
          <w:sz w:val="28"/>
          <w:szCs w:val="28"/>
        </w:rPr>
        <w:tab/>
      </w:r>
      <w:r w:rsidRPr="004B336C">
        <w:rPr>
          <w:rFonts w:asciiTheme="majorBidi" w:hAnsiTheme="majorBidi" w:cstheme="majorBidi"/>
          <w:sz w:val="28"/>
          <w:szCs w:val="28"/>
        </w:rPr>
        <w:tab/>
      </w:r>
    </w:p>
    <w:p w14:paraId="51564A7C" w14:textId="77777777" w:rsidR="003D0131" w:rsidRPr="004B336C" w:rsidRDefault="003D0131" w:rsidP="003D0131">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3.12: Cubes Samples before Crushing </w:t>
      </w:r>
      <w:r w:rsidRPr="004B336C">
        <w:rPr>
          <w:rFonts w:asciiTheme="majorBidi" w:hAnsiTheme="majorBidi" w:cstheme="majorBidi"/>
          <w:sz w:val="28"/>
          <w:szCs w:val="28"/>
        </w:rPr>
        <w:tab/>
      </w:r>
    </w:p>
    <w:p w14:paraId="767446EB" w14:textId="77777777" w:rsidR="003D0131" w:rsidRPr="004B336C" w:rsidRDefault="003D0131" w:rsidP="003D0131">
      <w:pPr>
        <w:spacing w:after="160"/>
        <w:jc w:val="both"/>
        <w:rPr>
          <w:rFonts w:asciiTheme="majorBidi" w:hAnsiTheme="majorBidi" w:cstheme="majorBidi"/>
          <w:sz w:val="28"/>
          <w:szCs w:val="28"/>
        </w:rPr>
      </w:pPr>
      <w:r w:rsidRPr="004B336C">
        <w:rPr>
          <w:rFonts w:asciiTheme="majorBidi" w:hAnsiTheme="majorBidi" w:cstheme="majorBidi"/>
          <w:sz w:val="28"/>
          <w:szCs w:val="28"/>
        </w:rPr>
        <w:t>Fig 3.13: Removal of Samples after Crushing</w:t>
      </w:r>
    </w:p>
    <w:p w14:paraId="36A9F8FC" w14:textId="77777777" w:rsidR="00AF1A12" w:rsidRDefault="003D0131" w:rsidP="00AF1A12">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4.1: Density Chart </w:t>
      </w:r>
      <w:r w:rsidRPr="004B336C">
        <w:rPr>
          <w:rFonts w:asciiTheme="majorBidi" w:hAnsiTheme="majorBidi" w:cstheme="majorBidi"/>
          <w:sz w:val="28"/>
          <w:szCs w:val="28"/>
        </w:rPr>
        <w:tab/>
      </w:r>
    </w:p>
    <w:p w14:paraId="34A7A2B9" w14:textId="4CB42987" w:rsidR="003D0131" w:rsidRPr="00AF1A12" w:rsidRDefault="003D0131" w:rsidP="00AF1A12">
      <w:pPr>
        <w:spacing w:after="160"/>
        <w:jc w:val="both"/>
        <w:rPr>
          <w:rFonts w:asciiTheme="majorBidi" w:hAnsiTheme="majorBidi" w:cstheme="majorBidi"/>
          <w:sz w:val="28"/>
          <w:szCs w:val="28"/>
        </w:rPr>
      </w:pPr>
      <w:r w:rsidRPr="004B336C">
        <w:rPr>
          <w:rFonts w:asciiTheme="majorBidi" w:hAnsiTheme="majorBidi" w:cstheme="majorBidi"/>
          <w:sz w:val="28"/>
          <w:szCs w:val="28"/>
        </w:rPr>
        <w:t>Fig 4.2: Compressive Strength Chart</w:t>
      </w:r>
    </w:p>
    <w:p w14:paraId="4B7A5DBB" w14:textId="77777777" w:rsidR="00AF1A12" w:rsidRDefault="00AF1A12" w:rsidP="004F4D06">
      <w:pPr>
        <w:keepNext/>
        <w:keepLines/>
        <w:spacing w:after="0" w:line="480" w:lineRule="auto"/>
        <w:jc w:val="center"/>
        <w:outlineLvl w:val="0"/>
        <w:rPr>
          <w:rFonts w:ascii="Times New Roman" w:eastAsia="Times New Roman" w:hAnsi="Times New Roman" w:cs="Times New Roman"/>
          <w:color w:val="365F91"/>
          <w:sz w:val="32"/>
          <w:szCs w:val="32"/>
        </w:rPr>
      </w:pPr>
      <w:r>
        <w:rPr>
          <w:rFonts w:ascii="Times New Roman" w:eastAsia="Times New Roman" w:hAnsi="Times New Roman" w:cs="Times New Roman"/>
          <w:color w:val="365F91"/>
          <w:sz w:val="32"/>
          <w:szCs w:val="32"/>
        </w:rPr>
        <w:br w:type="page"/>
      </w:r>
    </w:p>
    <w:p w14:paraId="592CC578" w14:textId="0AF74763" w:rsidR="006A2BF8" w:rsidRPr="00BA0A09" w:rsidRDefault="006A2BF8" w:rsidP="004F4D06">
      <w:pPr>
        <w:keepNext/>
        <w:keepLines/>
        <w:spacing w:after="0" w:line="480" w:lineRule="auto"/>
        <w:jc w:val="center"/>
        <w:outlineLvl w:val="0"/>
        <w:rPr>
          <w:rFonts w:ascii="Times New Roman" w:eastAsia="Times New Roman" w:hAnsi="Times New Roman" w:cs="Times New Roman"/>
          <w:color w:val="365F91"/>
          <w:sz w:val="32"/>
          <w:szCs w:val="32"/>
        </w:rPr>
      </w:pPr>
      <w:r w:rsidRPr="00BA0A09">
        <w:rPr>
          <w:rFonts w:ascii="Times New Roman" w:eastAsia="Times New Roman" w:hAnsi="Times New Roman" w:cs="Times New Roman"/>
          <w:color w:val="365F91"/>
          <w:sz w:val="32"/>
          <w:szCs w:val="32"/>
        </w:rPr>
        <w:lastRenderedPageBreak/>
        <w:t>ABSTRACT</w:t>
      </w:r>
    </w:p>
    <w:p w14:paraId="25A06922" w14:textId="77777777" w:rsidR="006A2BF8" w:rsidRDefault="006A2BF8" w:rsidP="006A2BF8">
      <w:pPr>
        <w:spacing w:line="480" w:lineRule="auto"/>
        <w:ind w:firstLine="720"/>
        <w:jc w:val="both"/>
        <w:rPr>
          <w:rFonts w:ascii="Times New Roman" w:hAnsi="Times New Roman"/>
          <w:sz w:val="24"/>
        </w:rPr>
      </w:pPr>
      <w:r w:rsidRPr="00076F89">
        <w:rPr>
          <w:rFonts w:ascii="Times New Roman" w:hAnsi="Times New Roman"/>
          <w:sz w:val="24"/>
        </w:rPr>
        <w:t xml:space="preserve">This study aims to optimize the mix design of hybrid foam concrete by incorporating palm kernel oil-based surfactant (PKOS) and lateritic soil (LS) to enhance its mechanical and physical properties. Foam concrete is valued for its lightweight, thermal insulation, and fire resistance properties, but its mechanical strength often requires improvement. The research investigates the effects of PKOS and LS on foam stability, density, compressive strength, and water absorption. Laboratory experiments were conducted using varying concentrations of PKOS (0%, 1.5%, and 3.0%) and LS as a partial replacement for fine aggregates in a 1:2 mix ratio (60% stone dust and 40% laterite soil). The results revealed that increasing PKOS concentrations led to higher densities, with the 3.0% PKOS mix achieving the highest density at 28 days. However, compressive strength varied, with the control mix (0% PKOS) exhibiting the highest strength at 28 days, while the 1.5% and 3.0% PKOS mixes showed comparable strengths. The study highlights the potential of PKOS and LS in improving foam concrete properties while addressing sustainability and cost-effectiveness. The findings contribute to the development of eco-friendly construction materials, particularly in regions abundant in palm kernel oil and lateritic soil, and provide insights for further optimization of hybrid foam concrete mixes.  </w:t>
      </w:r>
    </w:p>
    <w:p w14:paraId="72E51392" w14:textId="77777777" w:rsidR="006A2BF8" w:rsidRDefault="006A2BF8" w:rsidP="00B51A53">
      <w:pPr>
        <w:spacing w:line="480" w:lineRule="auto"/>
        <w:jc w:val="center"/>
        <w:rPr>
          <w:rFonts w:ascii="Times New Roman" w:eastAsia="MS Mincho" w:hAnsi="Times New Roman" w:cs="Times New Roman"/>
          <w:b/>
          <w:bCs/>
          <w:sz w:val="40"/>
          <w:szCs w:val="40"/>
        </w:rPr>
        <w:sectPr w:rsidR="006A2BF8" w:rsidSect="00F23B46">
          <w:footerReference w:type="default" r:id="rId7"/>
          <w:pgSz w:w="11909" w:h="15595" w:code="1"/>
          <w:pgMar w:top="1440" w:right="1440" w:bottom="3600" w:left="1872" w:header="720" w:footer="2880" w:gutter="0"/>
          <w:pgNumType w:fmt="lowerRoman" w:start="1"/>
          <w:cols w:space="720"/>
          <w:docGrid w:linePitch="360"/>
        </w:sectPr>
      </w:pPr>
    </w:p>
    <w:p w14:paraId="662B8A16" w14:textId="77777777" w:rsidR="00B51A53" w:rsidRPr="00FF3451" w:rsidRDefault="00B51A53" w:rsidP="00CD45E2">
      <w:pPr>
        <w:spacing w:line="360" w:lineRule="auto"/>
        <w:jc w:val="center"/>
        <w:rPr>
          <w:rFonts w:ascii="Times New Roman" w:eastAsia="MS Mincho" w:hAnsi="Times New Roman" w:cs="Times New Roman"/>
          <w:b/>
          <w:bCs/>
          <w:sz w:val="40"/>
          <w:szCs w:val="40"/>
        </w:rPr>
      </w:pPr>
      <w:r w:rsidRPr="00FF3451">
        <w:rPr>
          <w:rFonts w:ascii="Times New Roman" w:eastAsia="MS Mincho" w:hAnsi="Times New Roman" w:cs="Times New Roman"/>
          <w:b/>
          <w:bCs/>
          <w:sz w:val="40"/>
          <w:szCs w:val="40"/>
        </w:rPr>
        <w:lastRenderedPageBreak/>
        <w:t>CHAPTER ONE</w:t>
      </w:r>
    </w:p>
    <w:p w14:paraId="2F5D685A" w14:textId="4E051A37" w:rsidR="00B51A53" w:rsidRPr="00FF3451" w:rsidRDefault="00B51A53" w:rsidP="00CD45E2">
      <w:pPr>
        <w:spacing w:line="360" w:lineRule="auto"/>
        <w:jc w:val="center"/>
        <w:rPr>
          <w:rFonts w:ascii="Times New Roman" w:eastAsia="MS Mincho" w:hAnsi="Times New Roman" w:cs="Times New Roman"/>
          <w:b/>
          <w:bCs/>
          <w:sz w:val="36"/>
          <w:szCs w:val="36"/>
        </w:rPr>
      </w:pPr>
      <w:r w:rsidRPr="00FF3451">
        <w:rPr>
          <w:rFonts w:ascii="Times New Roman" w:eastAsia="MS Mincho" w:hAnsi="Times New Roman" w:cs="Times New Roman"/>
          <w:b/>
          <w:bCs/>
          <w:sz w:val="36"/>
          <w:szCs w:val="36"/>
        </w:rPr>
        <w:t>INTRODUCTION</w:t>
      </w:r>
    </w:p>
    <w:p w14:paraId="2D790FED" w14:textId="77777777" w:rsidR="00B51A53" w:rsidRPr="00FF3451" w:rsidRDefault="00B51A53" w:rsidP="00B51A53">
      <w:pPr>
        <w:spacing w:line="480" w:lineRule="auto"/>
        <w:jc w:val="both"/>
        <w:rPr>
          <w:rFonts w:ascii="Times New Roman" w:eastAsia="MS Mincho" w:hAnsi="Times New Roman" w:cs="Times New Roman"/>
          <w:b/>
          <w:bCs/>
          <w:sz w:val="28"/>
          <w:szCs w:val="28"/>
        </w:rPr>
      </w:pPr>
      <w:r w:rsidRPr="00FF3451">
        <w:rPr>
          <w:rFonts w:ascii="Times New Roman" w:eastAsia="MS Mincho" w:hAnsi="Times New Roman" w:cs="Times New Roman"/>
          <w:b/>
          <w:bCs/>
          <w:sz w:val="28"/>
          <w:szCs w:val="28"/>
        </w:rPr>
        <w:t>1.1 Background of the Study</w:t>
      </w:r>
    </w:p>
    <w:p w14:paraId="1864B8AA"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Concrete is the backbone of modern construction due to its strength, durability, and versatility. However, its significant weight often limits its application in specific projects requiring lighter materials. Efforts to reduce the weight of concrete without compromising its performance have led to the development of innovative materials, including foam concrete, which has emerged as a lightweight and sustainable alternative (</w:t>
      </w:r>
      <w:proofErr w:type="spellStart"/>
      <w:r w:rsidRPr="00FF3451">
        <w:rPr>
          <w:rFonts w:ascii="Times New Roman" w:eastAsia="MS Mincho" w:hAnsi="Times New Roman" w:cs="Times New Roman"/>
          <w:sz w:val="24"/>
          <w:szCs w:val="24"/>
        </w:rPr>
        <w:t>Kearsley</w:t>
      </w:r>
      <w:proofErr w:type="spellEnd"/>
      <w:r w:rsidRPr="00FF3451">
        <w:rPr>
          <w:rFonts w:ascii="Times New Roman" w:eastAsia="MS Mincho" w:hAnsi="Times New Roman" w:cs="Times New Roman"/>
          <w:sz w:val="24"/>
          <w:szCs w:val="24"/>
        </w:rPr>
        <w:t xml:space="preserve"> &amp; Wainwright, 2001).</w:t>
      </w:r>
    </w:p>
    <w:p w14:paraId="6B0D02C2"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The evolution of lightweight concrete began in the early 20th century, with innovations like </w:t>
      </w:r>
      <w:proofErr w:type="spellStart"/>
      <w:r w:rsidRPr="00FF3451">
        <w:rPr>
          <w:rFonts w:ascii="Times New Roman" w:eastAsia="MS Mincho" w:hAnsi="Times New Roman" w:cs="Times New Roman"/>
          <w:sz w:val="24"/>
          <w:szCs w:val="24"/>
        </w:rPr>
        <w:t>Ytong</w:t>
      </w:r>
      <w:proofErr w:type="spellEnd"/>
      <w:r w:rsidRPr="00FF3451">
        <w:rPr>
          <w:rFonts w:ascii="Times New Roman" w:eastAsia="MS Mincho" w:hAnsi="Times New Roman" w:cs="Times New Roman"/>
          <w:sz w:val="24"/>
          <w:szCs w:val="24"/>
        </w:rPr>
        <w:t xml:space="preserve"> and </w:t>
      </w:r>
      <w:proofErr w:type="spellStart"/>
      <w:r w:rsidRPr="00FF3451">
        <w:rPr>
          <w:rFonts w:ascii="Times New Roman" w:eastAsia="MS Mincho" w:hAnsi="Times New Roman" w:cs="Times New Roman"/>
          <w:sz w:val="24"/>
          <w:szCs w:val="24"/>
        </w:rPr>
        <w:t>Siporex</w:t>
      </w:r>
      <w:proofErr w:type="spellEnd"/>
      <w:r w:rsidRPr="00FF3451">
        <w:rPr>
          <w:rFonts w:ascii="Times New Roman" w:eastAsia="MS Mincho" w:hAnsi="Times New Roman" w:cs="Times New Roman"/>
          <w:sz w:val="24"/>
          <w:szCs w:val="24"/>
        </w:rPr>
        <w:t>, which utilized gas autoclaving methods to introduce air voids into the mix (</w:t>
      </w:r>
      <w:proofErr w:type="spellStart"/>
      <w:r w:rsidRPr="00FF3451">
        <w:rPr>
          <w:rFonts w:ascii="Times New Roman" w:eastAsia="MS Mincho" w:hAnsi="Times New Roman" w:cs="Times New Roman"/>
          <w:sz w:val="24"/>
          <w:szCs w:val="24"/>
        </w:rPr>
        <w:t>Hedjazi</w:t>
      </w:r>
      <w:proofErr w:type="spellEnd"/>
      <w:r w:rsidRPr="00FF3451">
        <w:rPr>
          <w:rFonts w:ascii="Times New Roman" w:eastAsia="MS Mincho" w:hAnsi="Times New Roman" w:cs="Times New Roman"/>
          <w:sz w:val="24"/>
          <w:szCs w:val="24"/>
        </w:rPr>
        <w:t>, 2019). While these technologies offered reduced weight and improved insulation, their reliance on energy-intensive processes and synthetic additives posed environmental concerns.</w:t>
      </w:r>
    </w:p>
    <w:p w14:paraId="6D2FC4BC"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Foam concrete addresses these challenges by incorporating sustainable materials and reducing reliance on traditional aggregates. Its lightweight nature reduces dead loads, while its cellular structure enhances thermal efficiency, making it suitable for energy-</w:t>
      </w:r>
      <w:r w:rsidRPr="00FF3451">
        <w:rPr>
          <w:rFonts w:ascii="Times New Roman" w:eastAsia="MS Mincho" w:hAnsi="Times New Roman" w:cs="Times New Roman"/>
          <w:sz w:val="24"/>
          <w:szCs w:val="24"/>
        </w:rPr>
        <w:lastRenderedPageBreak/>
        <w:t>saving construction (Zhang et al., 2015). Recent research has highlighted the potential of natural additives such as PKOS and lateritic soil to improve the mechanical and thermal properties of foam concrete, particularly in regions where these materials are locally available and abundant (Shah et al., 2021).</w:t>
      </w:r>
    </w:p>
    <w:p w14:paraId="5C9B4EAA"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Foam concrete, also known as cellular or aerated lightweight concrete, is a unique construction material that incorporates air voids through the addition of foaming agents. These air voids reduce the overall density of the material, enhancing its thermal insulation and acoustic properties while maintaining sufficient compressive strength for non-structural and semi-structural applications (Jones &amp; McCarthy, 2005). The integration of natural additives, such as palm kernel oil-based surfactants (PKOS) and lateritic soil, has further enhanced foam concrete's potential as an eco-friendly and cost-effective building material (</w:t>
      </w:r>
      <w:proofErr w:type="spellStart"/>
      <w:r w:rsidRPr="00FF3451">
        <w:rPr>
          <w:rFonts w:ascii="Times New Roman" w:eastAsia="MS Mincho" w:hAnsi="Times New Roman" w:cs="Times New Roman"/>
          <w:sz w:val="24"/>
          <w:szCs w:val="24"/>
        </w:rPr>
        <w:t>Amran</w:t>
      </w:r>
      <w:proofErr w:type="spellEnd"/>
      <w:r w:rsidRPr="00FF3451">
        <w:rPr>
          <w:rFonts w:ascii="Times New Roman" w:eastAsia="MS Mincho" w:hAnsi="Times New Roman" w:cs="Times New Roman"/>
          <w:sz w:val="24"/>
          <w:szCs w:val="24"/>
        </w:rPr>
        <w:t xml:space="preserve"> et al., 2015).</w:t>
      </w:r>
    </w:p>
    <w:p w14:paraId="4D25BF07"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Laterite Soil (LS</w:t>
      </w:r>
      <w:proofErr w:type="gramStart"/>
      <w:r w:rsidRPr="00FF3451">
        <w:rPr>
          <w:rFonts w:ascii="Times New Roman" w:eastAsia="MS Mincho" w:hAnsi="Times New Roman" w:cs="Times New Roman"/>
          <w:sz w:val="24"/>
          <w:szCs w:val="24"/>
        </w:rPr>
        <w:t>),</w:t>
      </w:r>
      <w:proofErr w:type="gramEnd"/>
      <w:r w:rsidRPr="00FF3451">
        <w:rPr>
          <w:rFonts w:ascii="Times New Roman" w:eastAsia="MS Mincho" w:hAnsi="Times New Roman" w:cs="Times New Roman"/>
          <w:sz w:val="24"/>
          <w:szCs w:val="24"/>
        </w:rPr>
        <w:t xml:space="preserve"> is a natural material that shows potential in foam concrete applications. Lateritic soils, characterized by their high iron and aluminum oxide content, are common in tropical and subtropical regions. These soils possess natural stabilizing properties, which can contribute to foam stability and durability when incorporated as a surfactant in foam concrete. LS enhances the cohesiveness of the foam matrix and can </w:t>
      </w:r>
      <w:r w:rsidRPr="00FF3451">
        <w:rPr>
          <w:rFonts w:ascii="Times New Roman" w:eastAsia="MS Mincho" w:hAnsi="Times New Roman" w:cs="Times New Roman"/>
          <w:sz w:val="24"/>
          <w:szCs w:val="24"/>
        </w:rPr>
        <w:lastRenderedPageBreak/>
        <w:t>improve the mechanical properties of foam concrete, including compressive strength and durability (</w:t>
      </w:r>
      <w:proofErr w:type="spellStart"/>
      <w:r w:rsidRPr="00FF3451">
        <w:rPr>
          <w:rFonts w:ascii="Times New Roman" w:eastAsia="MS Mincho" w:hAnsi="Times New Roman" w:cs="Times New Roman"/>
          <w:sz w:val="24"/>
          <w:szCs w:val="24"/>
        </w:rPr>
        <w:t>Kearsley</w:t>
      </w:r>
      <w:proofErr w:type="spellEnd"/>
      <w:r w:rsidRPr="00FF3451">
        <w:rPr>
          <w:rFonts w:ascii="Times New Roman" w:eastAsia="MS Mincho" w:hAnsi="Times New Roman" w:cs="Times New Roman"/>
          <w:sz w:val="24"/>
          <w:szCs w:val="24"/>
        </w:rPr>
        <w:t xml:space="preserve"> &amp; Wainwright, 2001).</w:t>
      </w:r>
    </w:p>
    <w:p w14:paraId="3C1E3F44"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Surfactants play a significant role in modifying the properties of concrete, especially in the production of lightweight and porous concrete. These substances </w:t>
      </w:r>
      <w:proofErr w:type="gramStart"/>
      <w:r w:rsidRPr="00FF3451">
        <w:rPr>
          <w:rFonts w:ascii="Times New Roman" w:eastAsia="MS Mincho" w:hAnsi="Times New Roman" w:cs="Times New Roman"/>
          <w:sz w:val="24"/>
          <w:szCs w:val="24"/>
        </w:rPr>
        <w:t>are known</w:t>
      </w:r>
      <w:proofErr w:type="gramEnd"/>
      <w:r w:rsidRPr="00FF3451">
        <w:rPr>
          <w:rFonts w:ascii="Times New Roman" w:eastAsia="MS Mincho" w:hAnsi="Times New Roman" w:cs="Times New Roman"/>
          <w:sz w:val="24"/>
          <w:szCs w:val="24"/>
        </w:rPr>
        <w:t xml:space="preserve"> to concentrate at interfaces and reduce surface tension, which allows for the formation of stable air voids in the cement paste. As the research by </w:t>
      </w:r>
      <w:proofErr w:type="spellStart"/>
      <w:r w:rsidRPr="00FF3451">
        <w:rPr>
          <w:rFonts w:ascii="Times New Roman" w:eastAsia="MS Mincho" w:hAnsi="Times New Roman" w:cs="Times New Roman"/>
          <w:sz w:val="24"/>
          <w:szCs w:val="24"/>
        </w:rPr>
        <w:t>Kligys</w:t>
      </w:r>
      <w:proofErr w:type="spellEnd"/>
      <w:r w:rsidRPr="00FF3451">
        <w:rPr>
          <w:rFonts w:ascii="Times New Roman" w:eastAsia="MS Mincho" w:hAnsi="Times New Roman" w:cs="Times New Roman"/>
          <w:sz w:val="24"/>
          <w:szCs w:val="24"/>
        </w:rPr>
        <w:t xml:space="preserve"> and </w:t>
      </w:r>
      <w:proofErr w:type="spellStart"/>
      <w:r w:rsidRPr="00FF3451">
        <w:rPr>
          <w:rFonts w:ascii="Times New Roman" w:eastAsia="MS Mincho" w:hAnsi="Times New Roman" w:cs="Times New Roman"/>
          <w:sz w:val="24"/>
          <w:szCs w:val="24"/>
        </w:rPr>
        <w:t>Laukaitis</w:t>
      </w:r>
      <w:proofErr w:type="spellEnd"/>
      <w:r w:rsidRPr="00FF3451">
        <w:rPr>
          <w:rFonts w:ascii="Times New Roman" w:eastAsia="MS Mincho" w:hAnsi="Times New Roman" w:cs="Times New Roman"/>
          <w:sz w:val="24"/>
          <w:szCs w:val="24"/>
        </w:rPr>
        <w:t xml:space="preserve"> (2007) highlights, surfactants facilitate the creation and stabilization of air voids in concrete, which is crucial for reducing the overall density of the mixture.</w:t>
      </w:r>
    </w:p>
    <w:p w14:paraId="6F6DF7BB"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There are various types of surfactants, typically classified based on the charge of the hydrophilic group: anionic, cationic, </w:t>
      </w:r>
      <w:proofErr w:type="spellStart"/>
      <w:r w:rsidRPr="00FF3451">
        <w:rPr>
          <w:rFonts w:ascii="Times New Roman" w:eastAsia="MS Mincho" w:hAnsi="Times New Roman" w:cs="Times New Roman"/>
          <w:sz w:val="24"/>
          <w:szCs w:val="24"/>
        </w:rPr>
        <w:t>zwitterionic</w:t>
      </w:r>
      <w:proofErr w:type="spellEnd"/>
      <w:r w:rsidRPr="00FF3451">
        <w:rPr>
          <w:rFonts w:ascii="Times New Roman" w:eastAsia="MS Mincho" w:hAnsi="Times New Roman" w:cs="Times New Roman"/>
          <w:sz w:val="24"/>
          <w:szCs w:val="24"/>
        </w:rPr>
        <w:t xml:space="preserve">, and nonionic. Anionic surfactants </w:t>
      </w:r>
      <w:proofErr w:type="gramStart"/>
      <w:r w:rsidRPr="00FF3451">
        <w:rPr>
          <w:rFonts w:ascii="Times New Roman" w:eastAsia="MS Mincho" w:hAnsi="Times New Roman" w:cs="Times New Roman"/>
          <w:sz w:val="24"/>
          <w:szCs w:val="24"/>
        </w:rPr>
        <w:t>are commonly used</w:t>
      </w:r>
      <w:proofErr w:type="gramEnd"/>
      <w:r w:rsidRPr="00FF3451">
        <w:rPr>
          <w:rFonts w:ascii="Times New Roman" w:eastAsia="MS Mincho" w:hAnsi="Times New Roman" w:cs="Times New Roman"/>
          <w:sz w:val="24"/>
          <w:szCs w:val="24"/>
        </w:rPr>
        <w:t xml:space="preserve"> in concrete due to their ability to stabilize air voids effectively. </w:t>
      </w:r>
      <w:proofErr w:type="spellStart"/>
      <w:r w:rsidRPr="00FF3451">
        <w:rPr>
          <w:rFonts w:ascii="Times New Roman" w:eastAsia="MS Mincho" w:hAnsi="Times New Roman" w:cs="Times New Roman"/>
          <w:sz w:val="24"/>
          <w:szCs w:val="24"/>
        </w:rPr>
        <w:t>Kligys</w:t>
      </w:r>
      <w:proofErr w:type="spellEnd"/>
      <w:r w:rsidRPr="00FF3451">
        <w:rPr>
          <w:rFonts w:ascii="Times New Roman" w:eastAsia="MS Mincho" w:hAnsi="Times New Roman" w:cs="Times New Roman"/>
          <w:sz w:val="24"/>
          <w:szCs w:val="24"/>
        </w:rPr>
        <w:t xml:space="preserve"> and </w:t>
      </w:r>
      <w:proofErr w:type="spellStart"/>
      <w:r w:rsidRPr="00FF3451">
        <w:rPr>
          <w:rFonts w:ascii="Times New Roman" w:eastAsia="MS Mincho" w:hAnsi="Times New Roman" w:cs="Times New Roman"/>
          <w:sz w:val="24"/>
          <w:szCs w:val="24"/>
        </w:rPr>
        <w:t>Laukaitis</w:t>
      </w:r>
      <w:proofErr w:type="spellEnd"/>
      <w:r w:rsidRPr="00FF3451">
        <w:rPr>
          <w:rFonts w:ascii="Times New Roman" w:eastAsia="MS Mincho" w:hAnsi="Times New Roman" w:cs="Times New Roman"/>
          <w:sz w:val="24"/>
          <w:szCs w:val="24"/>
        </w:rPr>
        <w:t xml:space="preserve"> (2007) found that the stability of these air voids is a critical factor in determining the quality of lightweight concrete, as unstable air bubbles can lead to the degradation of the concrete structure over time. Their study showed that anionic surfactants provided the most stable air voids in porous concrete, enhancing the material's strength and durability.</w:t>
      </w:r>
    </w:p>
    <w:p w14:paraId="68C5AD94"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When used together, PKOS and LS create a hybrid surfactant mix that combines the stabilizing properties of both agents. The hybridization approach aims to achieve an </w:t>
      </w:r>
      <w:r w:rsidRPr="00FF3451">
        <w:rPr>
          <w:rFonts w:ascii="Times New Roman" w:eastAsia="MS Mincho" w:hAnsi="Times New Roman" w:cs="Times New Roman"/>
          <w:sz w:val="24"/>
          <w:szCs w:val="24"/>
        </w:rPr>
        <w:lastRenderedPageBreak/>
        <w:t>optimal balance between strength and density, which is essential for foam concrete applications requiring structural stability with reduced weight. This approach not only improves the mechanical properties of foam concrete but also reduces the environmental footprint by minimizing reliance on synthetic chemicals (</w:t>
      </w:r>
      <w:proofErr w:type="spellStart"/>
      <w:r w:rsidRPr="00FF3451">
        <w:rPr>
          <w:rFonts w:ascii="Times New Roman" w:eastAsia="MS Mincho" w:hAnsi="Times New Roman" w:cs="Times New Roman"/>
          <w:sz w:val="24"/>
          <w:szCs w:val="24"/>
        </w:rPr>
        <w:t>Nambiar</w:t>
      </w:r>
      <w:proofErr w:type="spellEnd"/>
      <w:r w:rsidRPr="00FF3451">
        <w:rPr>
          <w:rFonts w:ascii="Times New Roman" w:eastAsia="MS Mincho" w:hAnsi="Times New Roman" w:cs="Times New Roman"/>
          <w:sz w:val="24"/>
          <w:szCs w:val="24"/>
        </w:rPr>
        <w:t xml:space="preserve"> &amp; Ramamurthy, 2006).</w:t>
      </w:r>
    </w:p>
    <w:p w14:paraId="02A0EF4B"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Natural surfactants derived from renewable resources, such as PKOS and </w:t>
      </w:r>
      <w:proofErr w:type="gramStart"/>
      <w:r w:rsidRPr="00FF3451">
        <w:rPr>
          <w:rFonts w:ascii="Times New Roman" w:eastAsia="MS Mincho" w:hAnsi="Times New Roman" w:cs="Times New Roman"/>
          <w:sz w:val="24"/>
          <w:szCs w:val="24"/>
        </w:rPr>
        <w:t>LS,</w:t>
      </w:r>
      <w:proofErr w:type="gramEnd"/>
      <w:r w:rsidRPr="00FF3451">
        <w:rPr>
          <w:rFonts w:ascii="Times New Roman" w:eastAsia="MS Mincho" w:hAnsi="Times New Roman" w:cs="Times New Roman"/>
          <w:sz w:val="24"/>
          <w:szCs w:val="24"/>
        </w:rPr>
        <w:t xml:space="preserve"> provide promising alternatives to synthetic foaming agents in foam concrete production. Palm kernel oil-based surfactant (PKOS) is an eco-friendly, biodegradable surfactant derived from the oil palm tree, commonly found in tropical regions. PKOS has demonstrated effectiveness as a foaming agent by providing stability to the foam matrix, which in turn affects the mechanical properties and durability of foam concrete. Laterite soil (LS), also contributes to foam stability and improves air bubble distribution within the concrete mix, resulting in better compressive strength and density (</w:t>
      </w:r>
      <w:proofErr w:type="spellStart"/>
      <w:r w:rsidRPr="00FF3451">
        <w:rPr>
          <w:rFonts w:ascii="Times New Roman" w:eastAsia="MS Mincho" w:hAnsi="Times New Roman" w:cs="Times New Roman"/>
          <w:sz w:val="24"/>
          <w:szCs w:val="24"/>
        </w:rPr>
        <w:t>Kearsley</w:t>
      </w:r>
      <w:proofErr w:type="spellEnd"/>
      <w:r w:rsidRPr="00FF3451">
        <w:rPr>
          <w:rFonts w:ascii="Times New Roman" w:eastAsia="MS Mincho" w:hAnsi="Times New Roman" w:cs="Times New Roman"/>
          <w:sz w:val="24"/>
          <w:szCs w:val="24"/>
        </w:rPr>
        <w:t xml:space="preserve"> &amp; Wainwright, 2001).</w:t>
      </w:r>
    </w:p>
    <w:p w14:paraId="7308D2A1"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The use of PKOS and LS also addresses the economic aspects of sustainable development. In regions where palm oil and lateritic soils are readily available, substituting synthetic surfactants with PKOS and LS can lower material costs and support local industries. This can have a positive socioeconomic impact, particularly in developing </w:t>
      </w:r>
      <w:r w:rsidRPr="00FF3451">
        <w:rPr>
          <w:rFonts w:ascii="Times New Roman" w:eastAsia="MS Mincho" w:hAnsi="Times New Roman" w:cs="Times New Roman"/>
          <w:sz w:val="24"/>
          <w:szCs w:val="24"/>
        </w:rPr>
        <w:lastRenderedPageBreak/>
        <w:t>countries where construction activity is rapidly expanding, and access to affordable building materials is critical for infrastructure development.</w:t>
      </w:r>
    </w:p>
    <w:p w14:paraId="34856825"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The present research work focuses on the application of a hybrid surfactant for the development of foam concrete. The hybrid surfactant consists of palm kernel oil surfactant and lateritic soil. The palm kernel oil </w:t>
      </w:r>
      <w:proofErr w:type="gramStart"/>
      <w:r w:rsidRPr="00FF3451">
        <w:rPr>
          <w:rFonts w:ascii="Times New Roman" w:eastAsia="MS Mincho" w:hAnsi="Times New Roman" w:cs="Times New Roman"/>
          <w:sz w:val="24"/>
          <w:szCs w:val="24"/>
        </w:rPr>
        <w:t>was chemically mixed with the lateritic soil and allowed to disperse for 60 minutes in a hot air oven maintained at 100 ± 10°C.</w:t>
      </w:r>
      <w:proofErr w:type="gramEnd"/>
      <w:r w:rsidRPr="00FF3451">
        <w:rPr>
          <w:rFonts w:ascii="Times New Roman" w:eastAsia="MS Mincho" w:hAnsi="Times New Roman" w:cs="Times New Roman"/>
          <w:sz w:val="24"/>
          <w:szCs w:val="24"/>
        </w:rPr>
        <w:t xml:space="preserve"> Then, the hybrid surfactant was mixed in various percentages (5% and 10%) with the foaming agents, and foam mass was produced by applying a critical speed of 2700 RPM in the foam generator machine. The produced foam mass was mixed with the foam concrete material by keeping a fixed percentage of cement, fly ash, quarry dust, and the combined hybrid surfactant consisting of palm kernel oil and lateritic composition. The developed foamed concrete showed maximum strength development at 10% hybrid surfactant incorporation. (Tran </w:t>
      </w:r>
      <w:proofErr w:type="gramStart"/>
      <w:r w:rsidRPr="00FF3451">
        <w:rPr>
          <w:rFonts w:ascii="Times New Roman" w:eastAsia="MS Mincho" w:hAnsi="Times New Roman" w:cs="Times New Roman"/>
          <w:sz w:val="24"/>
          <w:szCs w:val="24"/>
        </w:rPr>
        <w:t>et</w:t>
      </w:r>
      <w:proofErr w:type="gramEnd"/>
      <w:r w:rsidRPr="00FF3451">
        <w:rPr>
          <w:rFonts w:ascii="Times New Roman" w:eastAsia="MS Mincho" w:hAnsi="Times New Roman" w:cs="Times New Roman"/>
          <w:sz w:val="24"/>
          <w:szCs w:val="24"/>
        </w:rPr>
        <w:t xml:space="preserve"> al.2022).</w:t>
      </w:r>
    </w:p>
    <w:p w14:paraId="7CF9355F"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The expected outcome in a foam concrete formulation is not only lightweight concrete but also a cost-effective and sustainable concrete product. Such a product would have significant applications in lightweight construction and could serve as a sustainable alternative to traditional foaming agents in the industry. Additionally, optimizing the use of PKOS and LS aligns with local resource utilization strategies in regions where these </w:t>
      </w:r>
      <w:r w:rsidRPr="00FF3451">
        <w:rPr>
          <w:rFonts w:ascii="Times New Roman" w:eastAsia="MS Mincho" w:hAnsi="Times New Roman" w:cs="Times New Roman"/>
          <w:sz w:val="24"/>
          <w:szCs w:val="24"/>
        </w:rPr>
        <w:lastRenderedPageBreak/>
        <w:t>materials are plentiful, offering a scalable solution that addresses both environmental and economic challenges in construction (</w:t>
      </w:r>
      <w:proofErr w:type="spellStart"/>
      <w:r w:rsidRPr="00FF3451">
        <w:rPr>
          <w:rFonts w:ascii="Times New Roman" w:eastAsia="MS Mincho" w:hAnsi="Times New Roman" w:cs="Times New Roman"/>
          <w:sz w:val="24"/>
          <w:szCs w:val="24"/>
        </w:rPr>
        <w:t>Amran</w:t>
      </w:r>
      <w:proofErr w:type="spellEnd"/>
      <w:r w:rsidRPr="00FF3451">
        <w:rPr>
          <w:rFonts w:ascii="Times New Roman" w:eastAsia="MS Mincho" w:hAnsi="Times New Roman" w:cs="Times New Roman"/>
          <w:sz w:val="24"/>
          <w:szCs w:val="24"/>
        </w:rPr>
        <w:t xml:space="preserve"> et al., 2015).</w:t>
      </w:r>
    </w:p>
    <w:p w14:paraId="7F8166DB" w14:textId="77777777" w:rsidR="00B51A53" w:rsidRPr="00FF3451" w:rsidRDefault="00B51A53" w:rsidP="00B51A53">
      <w:pPr>
        <w:spacing w:line="480" w:lineRule="auto"/>
        <w:jc w:val="both"/>
        <w:rPr>
          <w:rFonts w:ascii="Times New Roman" w:eastAsia="MS Mincho" w:hAnsi="Times New Roman" w:cs="Times New Roman"/>
          <w:b/>
          <w:bCs/>
          <w:sz w:val="28"/>
          <w:szCs w:val="28"/>
        </w:rPr>
      </w:pPr>
      <w:r w:rsidRPr="00FF3451">
        <w:rPr>
          <w:rFonts w:ascii="Times New Roman" w:eastAsia="MS Mincho" w:hAnsi="Times New Roman" w:cs="Times New Roman"/>
          <w:b/>
          <w:bCs/>
          <w:sz w:val="28"/>
          <w:szCs w:val="28"/>
        </w:rPr>
        <w:t>1.2 Problem Statements</w:t>
      </w:r>
    </w:p>
    <w:p w14:paraId="2253EEC0"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Existing formulations often fail to leverage the full potential of locally available natural materials like PKOS and lateritic soil. This oversight results in suboptimal performance and increased costs (</w:t>
      </w:r>
      <w:proofErr w:type="spellStart"/>
      <w:r w:rsidRPr="00FF3451">
        <w:rPr>
          <w:rFonts w:ascii="Times New Roman" w:eastAsia="MS Mincho" w:hAnsi="Times New Roman" w:cs="Times New Roman"/>
          <w:sz w:val="24"/>
          <w:szCs w:val="24"/>
        </w:rPr>
        <w:t>Amran</w:t>
      </w:r>
      <w:proofErr w:type="spellEnd"/>
      <w:r w:rsidRPr="00FF3451">
        <w:rPr>
          <w:rFonts w:ascii="Times New Roman" w:eastAsia="MS Mincho" w:hAnsi="Times New Roman" w:cs="Times New Roman"/>
          <w:sz w:val="24"/>
          <w:szCs w:val="24"/>
        </w:rPr>
        <w:t xml:space="preserve"> et al., 2015). </w:t>
      </w:r>
      <w:proofErr w:type="gramStart"/>
      <w:r w:rsidRPr="00FF3451">
        <w:rPr>
          <w:rFonts w:ascii="Times New Roman" w:eastAsia="MS Mincho" w:hAnsi="Times New Roman" w:cs="Times New Roman"/>
          <w:sz w:val="24"/>
          <w:szCs w:val="24"/>
        </w:rPr>
        <w:t>Also</w:t>
      </w:r>
      <w:proofErr w:type="gramEnd"/>
      <w:r w:rsidRPr="00FF3451">
        <w:rPr>
          <w:rFonts w:ascii="Times New Roman" w:eastAsia="MS Mincho" w:hAnsi="Times New Roman" w:cs="Times New Roman"/>
          <w:sz w:val="24"/>
          <w:szCs w:val="24"/>
        </w:rPr>
        <w:t xml:space="preserve">, the reliance on synthetic foaming agents and traditional aggregates contributes to the environmental footprint of concrete production. Sustainable alternatives </w:t>
      </w:r>
      <w:proofErr w:type="gramStart"/>
      <w:r w:rsidRPr="00FF3451">
        <w:rPr>
          <w:rFonts w:ascii="Times New Roman" w:eastAsia="MS Mincho" w:hAnsi="Times New Roman" w:cs="Times New Roman"/>
          <w:sz w:val="24"/>
          <w:szCs w:val="24"/>
        </w:rPr>
        <w:t>must be explored</w:t>
      </w:r>
      <w:proofErr w:type="gramEnd"/>
      <w:r w:rsidRPr="00FF3451">
        <w:rPr>
          <w:rFonts w:ascii="Times New Roman" w:eastAsia="MS Mincho" w:hAnsi="Times New Roman" w:cs="Times New Roman"/>
          <w:sz w:val="24"/>
          <w:szCs w:val="24"/>
        </w:rPr>
        <w:t xml:space="preserve"> to align with global climate goals (Narayanan &amp; Ramamurthy, 2000). Research on the hybridization of PKOS and lateritic soil in foam concrete is limited, particularly in understanding their combined effects on compressive strength, density, and thermal insulation properties (</w:t>
      </w:r>
      <w:proofErr w:type="spellStart"/>
      <w:r w:rsidRPr="00FF3451">
        <w:rPr>
          <w:rFonts w:ascii="Times New Roman" w:eastAsia="MS Mincho" w:hAnsi="Times New Roman" w:cs="Times New Roman"/>
          <w:sz w:val="24"/>
          <w:szCs w:val="24"/>
        </w:rPr>
        <w:t>Raji</w:t>
      </w:r>
      <w:proofErr w:type="spellEnd"/>
      <w:r w:rsidRPr="00FF3451">
        <w:rPr>
          <w:rFonts w:ascii="Times New Roman" w:eastAsia="MS Mincho" w:hAnsi="Times New Roman" w:cs="Times New Roman"/>
          <w:sz w:val="24"/>
          <w:szCs w:val="24"/>
        </w:rPr>
        <w:t xml:space="preserve"> et al., 2022).</w:t>
      </w:r>
    </w:p>
    <w:p w14:paraId="1E64CDFC" w14:textId="2051CB5B"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Addressing these challenges requires a comprehensive investigation into the optimal mix designs that balance mechanical performance, compressive </w:t>
      </w:r>
      <w:proofErr w:type="spellStart"/>
      <w:r w:rsidRPr="00FF3451">
        <w:rPr>
          <w:rFonts w:ascii="Times New Roman" w:eastAsia="MS Mincho" w:hAnsi="Times New Roman" w:cs="Times New Roman"/>
          <w:sz w:val="24"/>
          <w:szCs w:val="24"/>
        </w:rPr>
        <w:t>strenght</w:t>
      </w:r>
      <w:proofErr w:type="spellEnd"/>
      <w:r w:rsidRPr="00FF3451">
        <w:rPr>
          <w:rFonts w:ascii="Times New Roman" w:eastAsia="MS Mincho" w:hAnsi="Times New Roman" w:cs="Times New Roman"/>
          <w:sz w:val="24"/>
          <w:szCs w:val="24"/>
        </w:rPr>
        <w:t>, and sustainability.</w:t>
      </w:r>
    </w:p>
    <w:p w14:paraId="464E439A" w14:textId="77777777" w:rsidR="00C42CC3" w:rsidRDefault="00C42CC3" w:rsidP="00B51A53">
      <w:pPr>
        <w:spacing w:line="480" w:lineRule="auto"/>
        <w:jc w:val="both"/>
        <w:rPr>
          <w:rFonts w:ascii="Times New Roman" w:eastAsia="MS Mincho" w:hAnsi="Times New Roman" w:cs="Times New Roman"/>
          <w:b/>
          <w:bCs/>
          <w:sz w:val="28"/>
          <w:szCs w:val="28"/>
        </w:rPr>
      </w:pPr>
    </w:p>
    <w:p w14:paraId="7B27AF80" w14:textId="77777777" w:rsidR="00C42CC3" w:rsidRDefault="00C42CC3" w:rsidP="00B51A53">
      <w:pPr>
        <w:spacing w:line="480" w:lineRule="auto"/>
        <w:jc w:val="both"/>
        <w:rPr>
          <w:rFonts w:ascii="Times New Roman" w:eastAsia="MS Mincho" w:hAnsi="Times New Roman" w:cs="Times New Roman"/>
          <w:b/>
          <w:bCs/>
          <w:sz w:val="28"/>
          <w:szCs w:val="28"/>
        </w:rPr>
      </w:pPr>
    </w:p>
    <w:p w14:paraId="1C3F04DB" w14:textId="5DFE2D96" w:rsidR="00B51A53" w:rsidRPr="00FF3451" w:rsidRDefault="00B51A53" w:rsidP="00B51A53">
      <w:pPr>
        <w:spacing w:line="480" w:lineRule="auto"/>
        <w:jc w:val="both"/>
        <w:rPr>
          <w:rFonts w:ascii="Times New Roman" w:eastAsia="MS Mincho" w:hAnsi="Times New Roman" w:cs="Times New Roman"/>
          <w:b/>
          <w:bCs/>
          <w:sz w:val="28"/>
          <w:szCs w:val="28"/>
        </w:rPr>
      </w:pPr>
      <w:r w:rsidRPr="00FF3451">
        <w:rPr>
          <w:rFonts w:ascii="Times New Roman" w:eastAsia="MS Mincho" w:hAnsi="Times New Roman" w:cs="Times New Roman"/>
          <w:b/>
          <w:bCs/>
          <w:sz w:val="28"/>
          <w:szCs w:val="28"/>
        </w:rPr>
        <w:lastRenderedPageBreak/>
        <w:t>1.3 Justification of the Study</w:t>
      </w:r>
    </w:p>
    <w:p w14:paraId="38AA03E6"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The integration of natural additives like PKOS and lateritic soil into foam concrete aligns with global sustainability efforts and addresses regional construction needs. By utilizing locally available resources, this approach reduces material costs, minimizes environmental impact, and supports the development of eco-friendly building practices (</w:t>
      </w:r>
      <w:proofErr w:type="spellStart"/>
      <w:r w:rsidRPr="00FF3451">
        <w:rPr>
          <w:rFonts w:ascii="Times New Roman" w:eastAsia="MS Mincho" w:hAnsi="Times New Roman" w:cs="Times New Roman"/>
          <w:sz w:val="24"/>
          <w:szCs w:val="24"/>
        </w:rPr>
        <w:t>Amran</w:t>
      </w:r>
      <w:proofErr w:type="spellEnd"/>
      <w:r w:rsidRPr="00FF3451">
        <w:rPr>
          <w:rFonts w:ascii="Times New Roman" w:eastAsia="MS Mincho" w:hAnsi="Times New Roman" w:cs="Times New Roman"/>
          <w:sz w:val="24"/>
          <w:szCs w:val="24"/>
        </w:rPr>
        <w:t xml:space="preserve"> et al., 2015). Furthermore, enhancing the mechanical and thermal properties of foam concrete can expand its applications in energy-efficient construction, offering a viable solution for lightweight building materials (Zhang et al., 2015).</w:t>
      </w:r>
    </w:p>
    <w:p w14:paraId="6D646D30"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The findings of this study contributes to the growing body of knowledge on sustainable construction materials, particularly in regions where palm oil production and lateritic soil are abundant. </w:t>
      </w:r>
    </w:p>
    <w:p w14:paraId="40BDB416" w14:textId="77777777" w:rsidR="00B51A53" w:rsidRPr="00FF3451" w:rsidRDefault="00B51A53" w:rsidP="00B51A53">
      <w:pPr>
        <w:spacing w:line="480" w:lineRule="auto"/>
        <w:jc w:val="both"/>
        <w:rPr>
          <w:rFonts w:ascii="Times New Roman" w:eastAsia="MS Mincho" w:hAnsi="Times New Roman" w:cs="Times New Roman"/>
          <w:b/>
          <w:bCs/>
          <w:sz w:val="28"/>
          <w:szCs w:val="28"/>
        </w:rPr>
      </w:pPr>
      <w:r w:rsidRPr="00FF3451">
        <w:rPr>
          <w:rFonts w:ascii="Times New Roman" w:eastAsia="MS Mincho" w:hAnsi="Times New Roman" w:cs="Times New Roman"/>
          <w:b/>
          <w:bCs/>
          <w:sz w:val="28"/>
          <w:szCs w:val="28"/>
        </w:rPr>
        <w:t>1.4 Aim of the Study</w:t>
      </w:r>
    </w:p>
    <w:p w14:paraId="1967C293" w14:textId="41E92F8D" w:rsidR="00B51A53" w:rsidRPr="00FF3451" w:rsidRDefault="00B51A53" w:rsidP="00CD45E2">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This study aims to optimize the mix design of hybrid foam concrete using palm kernel oil-based surfactant and lateritic soil. </w:t>
      </w:r>
    </w:p>
    <w:p w14:paraId="54609716" w14:textId="77777777" w:rsidR="00C42CC3" w:rsidRDefault="00C42CC3" w:rsidP="00B51A53">
      <w:pPr>
        <w:spacing w:line="480" w:lineRule="auto"/>
        <w:jc w:val="both"/>
        <w:rPr>
          <w:rFonts w:ascii="Times New Roman" w:eastAsia="MS Mincho" w:hAnsi="Times New Roman" w:cs="Times New Roman"/>
          <w:b/>
          <w:bCs/>
          <w:sz w:val="28"/>
          <w:szCs w:val="28"/>
        </w:rPr>
      </w:pPr>
    </w:p>
    <w:p w14:paraId="0076F041" w14:textId="77777777" w:rsidR="00C42CC3" w:rsidRDefault="00C42CC3" w:rsidP="00B51A53">
      <w:pPr>
        <w:spacing w:line="480" w:lineRule="auto"/>
        <w:jc w:val="both"/>
        <w:rPr>
          <w:rFonts w:ascii="Times New Roman" w:eastAsia="MS Mincho" w:hAnsi="Times New Roman" w:cs="Times New Roman"/>
          <w:b/>
          <w:bCs/>
          <w:sz w:val="28"/>
          <w:szCs w:val="28"/>
        </w:rPr>
      </w:pPr>
    </w:p>
    <w:p w14:paraId="050AFA4C" w14:textId="6157CD96" w:rsidR="00B51A53" w:rsidRPr="00FF3451" w:rsidRDefault="00B51A53" w:rsidP="00B51A53">
      <w:pPr>
        <w:spacing w:line="480" w:lineRule="auto"/>
        <w:jc w:val="both"/>
        <w:rPr>
          <w:rFonts w:ascii="Times New Roman" w:eastAsia="MS Mincho" w:hAnsi="Times New Roman" w:cs="Times New Roman"/>
          <w:b/>
          <w:bCs/>
          <w:sz w:val="28"/>
          <w:szCs w:val="28"/>
        </w:rPr>
      </w:pPr>
      <w:r w:rsidRPr="00FF3451">
        <w:rPr>
          <w:rFonts w:ascii="Times New Roman" w:eastAsia="MS Mincho" w:hAnsi="Times New Roman" w:cs="Times New Roman"/>
          <w:b/>
          <w:bCs/>
          <w:sz w:val="28"/>
          <w:szCs w:val="28"/>
        </w:rPr>
        <w:lastRenderedPageBreak/>
        <w:t>1.5</w:t>
      </w:r>
      <w:r w:rsidRPr="00FF3451">
        <w:rPr>
          <w:rFonts w:ascii="Times New Roman" w:eastAsia="MS Mincho" w:hAnsi="Times New Roman" w:cs="Times New Roman"/>
          <w:b/>
          <w:bCs/>
          <w:sz w:val="28"/>
          <w:szCs w:val="28"/>
        </w:rPr>
        <w:tab/>
        <w:t>Objectives of the Study</w:t>
      </w:r>
    </w:p>
    <w:p w14:paraId="1130D78E" w14:textId="77777777" w:rsidR="00B51A53" w:rsidRPr="00FF3451" w:rsidRDefault="00B51A53" w:rsidP="00B51A53">
      <w:pPr>
        <w:spacing w:line="480" w:lineRule="auto"/>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The objective of this research is as follows:</w:t>
      </w:r>
    </w:p>
    <w:p w14:paraId="19CA20EE" w14:textId="36D2650A" w:rsidR="00B51A53" w:rsidRDefault="00B51A53" w:rsidP="00237304">
      <w:pPr>
        <w:numPr>
          <w:ilvl w:val="0"/>
          <w:numId w:val="18"/>
        </w:numPr>
        <w:spacing w:line="480" w:lineRule="auto"/>
        <w:contextualSpacing/>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Investigation into the effects of palm kernel oil-based surfactants and lateritic soil on the </w:t>
      </w:r>
      <w:r w:rsidR="00237304">
        <w:rPr>
          <w:rFonts w:ascii="Times New Roman" w:eastAsia="MS Mincho" w:hAnsi="Times New Roman" w:cs="Times New Roman"/>
          <w:sz w:val="24"/>
          <w:szCs w:val="24"/>
        </w:rPr>
        <w:t>compressive strength</w:t>
      </w:r>
      <w:r w:rsidRPr="00FF3451">
        <w:rPr>
          <w:rFonts w:ascii="Times New Roman" w:eastAsia="MS Mincho" w:hAnsi="Times New Roman" w:cs="Times New Roman"/>
          <w:sz w:val="24"/>
          <w:szCs w:val="24"/>
        </w:rPr>
        <w:t xml:space="preserve"> of foam concrete.</w:t>
      </w:r>
    </w:p>
    <w:p w14:paraId="1A9142CE" w14:textId="1E0668A3" w:rsidR="00237304" w:rsidRPr="00FF3451" w:rsidRDefault="00237304" w:rsidP="00237304">
      <w:pPr>
        <w:numPr>
          <w:ilvl w:val="0"/>
          <w:numId w:val="18"/>
        </w:numPr>
        <w:spacing w:line="480" w:lineRule="auto"/>
        <w:contextualSpacing/>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Investigation into the effects of palm kernel oil-based surfactants and lateritic soil on the </w:t>
      </w:r>
      <w:r>
        <w:rPr>
          <w:rFonts w:ascii="Times New Roman" w:eastAsia="MS Mincho" w:hAnsi="Times New Roman" w:cs="Times New Roman"/>
          <w:sz w:val="24"/>
          <w:szCs w:val="24"/>
        </w:rPr>
        <w:t>density</w:t>
      </w:r>
      <w:r w:rsidRPr="00FF3451">
        <w:rPr>
          <w:rFonts w:ascii="Times New Roman" w:eastAsia="MS Mincho" w:hAnsi="Times New Roman" w:cs="Times New Roman"/>
          <w:sz w:val="24"/>
          <w:szCs w:val="24"/>
        </w:rPr>
        <w:t xml:space="preserve"> of foam concrete.</w:t>
      </w:r>
    </w:p>
    <w:p w14:paraId="7A5E02BB" w14:textId="2AD3C8E8" w:rsidR="00B51A53" w:rsidRPr="00FF3451" w:rsidRDefault="00B51A53" w:rsidP="006D16CE">
      <w:pPr>
        <w:numPr>
          <w:ilvl w:val="0"/>
          <w:numId w:val="18"/>
        </w:numPr>
        <w:spacing w:line="480" w:lineRule="auto"/>
        <w:contextualSpacing/>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Analyzing how varying concentrations of the surfactant influence </w:t>
      </w:r>
      <w:r w:rsidR="006D16CE">
        <w:rPr>
          <w:rFonts w:ascii="Times New Roman" w:eastAsia="MS Mincho" w:hAnsi="Times New Roman" w:cs="Times New Roman"/>
          <w:sz w:val="24"/>
          <w:szCs w:val="24"/>
        </w:rPr>
        <w:t xml:space="preserve">the </w:t>
      </w:r>
      <w:r w:rsidRPr="00FF3451">
        <w:rPr>
          <w:rFonts w:ascii="Times New Roman" w:eastAsia="MS Mincho" w:hAnsi="Times New Roman" w:cs="Times New Roman"/>
          <w:sz w:val="24"/>
          <w:szCs w:val="24"/>
        </w:rPr>
        <w:t>water absorption</w:t>
      </w:r>
      <w:r w:rsidR="006D16CE">
        <w:rPr>
          <w:rFonts w:ascii="Times New Roman" w:eastAsia="MS Mincho" w:hAnsi="Times New Roman" w:cs="Times New Roman"/>
          <w:sz w:val="24"/>
          <w:szCs w:val="24"/>
        </w:rPr>
        <w:t xml:space="preserve"> of hybrid foam concrete</w:t>
      </w:r>
      <w:r w:rsidRPr="00FF3451">
        <w:rPr>
          <w:rFonts w:ascii="Times New Roman" w:eastAsia="MS Mincho" w:hAnsi="Times New Roman" w:cs="Times New Roman"/>
          <w:sz w:val="24"/>
          <w:szCs w:val="24"/>
        </w:rPr>
        <w:t>.</w:t>
      </w:r>
    </w:p>
    <w:p w14:paraId="039BA996" w14:textId="77777777" w:rsidR="00B51A53" w:rsidRPr="00FF3451" w:rsidRDefault="00B51A53" w:rsidP="00B51A53">
      <w:pPr>
        <w:numPr>
          <w:ilvl w:val="0"/>
          <w:numId w:val="18"/>
        </w:numPr>
        <w:spacing w:line="480" w:lineRule="auto"/>
        <w:contextualSpacing/>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To examine the optimal concentration of hybrid foam concrete using palm oil-based surfactants and lateritic soil.</w:t>
      </w:r>
    </w:p>
    <w:p w14:paraId="05C59778" w14:textId="2D7F08E7" w:rsidR="00B51A53" w:rsidRPr="00FF3451" w:rsidRDefault="00B51A53" w:rsidP="00B51A53">
      <w:pPr>
        <w:spacing w:line="480" w:lineRule="auto"/>
        <w:jc w:val="both"/>
        <w:rPr>
          <w:rFonts w:ascii="Times New Roman" w:eastAsia="MS Mincho" w:hAnsi="Times New Roman" w:cs="Times New Roman"/>
          <w:b/>
          <w:bCs/>
          <w:sz w:val="28"/>
          <w:szCs w:val="28"/>
        </w:rPr>
      </w:pPr>
      <w:r w:rsidRPr="00FF3451">
        <w:rPr>
          <w:rFonts w:ascii="Times New Roman" w:eastAsia="MS Mincho" w:hAnsi="Times New Roman" w:cs="Times New Roman"/>
          <w:b/>
          <w:bCs/>
          <w:sz w:val="28"/>
          <w:szCs w:val="28"/>
        </w:rPr>
        <w:t>1.6</w:t>
      </w:r>
      <w:r w:rsidRPr="00FF3451">
        <w:rPr>
          <w:rFonts w:ascii="Times New Roman" w:eastAsia="MS Mincho" w:hAnsi="Times New Roman" w:cs="Times New Roman"/>
          <w:b/>
          <w:bCs/>
          <w:sz w:val="28"/>
          <w:szCs w:val="28"/>
        </w:rPr>
        <w:tab/>
        <w:t>Scope and Limitations of the Study</w:t>
      </w:r>
    </w:p>
    <w:p w14:paraId="08507E02" w14:textId="77777777" w:rsidR="00B51A53" w:rsidRPr="00FF3451" w:rsidRDefault="00B51A53" w:rsidP="00B51A53">
      <w:pPr>
        <w:spacing w:line="480" w:lineRule="auto"/>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The scope of this study includes:</w:t>
      </w:r>
    </w:p>
    <w:p w14:paraId="12FEDB09"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The formulation and testing of foam concrete mixes incorporating PKOS and lateritic soil. Laboratory experiments will assess parameters such as compressive strength, workability, density, and thermal insulation. The following limitations </w:t>
      </w:r>
      <w:proofErr w:type="gramStart"/>
      <w:r w:rsidRPr="00FF3451">
        <w:rPr>
          <w:rFonts w:ascii="Times New Roman" w:eastAsia="MS Mincho" w:hAnsi="Times New Roman" w:cs="Times New Roman"/>
          <w:sz w:val="24"/>
          <w:szCs w:val="24"/>
        </w:rPr>
        <w:t>are acknowledged</w:t>
      </w:r>
      <w:proofErr w:type="gramEnd"/>
      <w:r w:rsidRPr="00FF3451">
        <w:rPr>
          <w:rFonts w:ascii="Times New Roman" w:eastAsia="MS Mincho" w:hAnsi="Times New Roman" w:cs="Times New Roman"/>
          <w:sz w:val="24"/>
          <w:szCs w:val="24"/>
        </w:rPr>
        <w:t>:</w:t>
      </w:r>
    </w:p>
    <w:p w14:paraId="5625A69C" w14:textId="77777777" w:rsidR="00B51A53" w:rsidRPr="00FF3451" w:rsidRDefault="00B51A53" w:rsidP="00B51A53">
      <w:pPr>
        <w:spacing w:line="480" w:lineRule="auto"/>
        <w:jc w:val="both"/>
        <w:rPr>
          <w:rFonts w:ascii="Times New Roman" w:eastAsia="MS Mincho" w:hAnsi="Times New Roman" w:cs="Times New Roman"/>
          <w:sz w:val="24"/>
          <w:szCs w:val="24"/>
        </w:rPr>
      </w:pPr>
      <w:r w:rsidRPr="00FF3451">
        <w:rPr>
          <w:rFonts w:ascii="Times New Roman" w:eastAsia="MS Mincho" w:hAnsi="Times New Roman" w:cs="Times New Roman"/>
          <w:b/>
          <w:bCs/>
          <w:sz w:val="24"/>
          <w:szCs w:val="24"/>
        </w:rPr>
        <w:t>Geographical Constraints:</w:t>
      </w:r>
      <w:r w:rsidRPr="00FF3451">
        <w:rPr>
          <w:rFonts w:ascii="Times New Roman" w:eastAsia="MS Mincho" w:hAnsi="Times New Roman" w:cs="Times New Roman"/>
          <w:sz w:val="24"/>
          <w:szCs w:val="24"/>
        </w:rPr>
        <w:t xml:space="preserve"> The availability of palm kernel oil and lateritic soil varies by region, affecting the generalizability of findings.</w:t>
      </w:r>
    </w:p>
    <w:p w14:paraId="7D758D4E" w14:textId="77777777" w:rsidR="00B51A53" w:rsidRPr="00FF3451" w:rsidRDefault="00B51A53" w:rsidP="00B51A53">
      <w:pPr>
        <w:spacing w:line="480" w:lineRule="auto"/>
        <w:jc w:val="both"/>
        <w:rPr>
          <w:rFonts w:ascii="Times New Roman" w:eastAsia="MS Mincho" w:hAnsi="Times New Roman" w:cs="Times New Roman"/>
          <w:sz w:val="24"/>
          <w:szCs w:val="24"/>
        </w:rPr>
      </w:pPr>
      <w:r w:rsidRPr="00FF3451">
        <w:rPr>
          <w:rFonts w:ascii="Times New Roman" w:eastAsia="MS Mincho" w:hAnsi="Times New Roman" w:cs="Times New Roman"/>
          <w:b/>
          <w:bCs/>
          <w:sz w:val="24"/>
          <w:szCs w:val="24"/>
        </w:rPr>
        <w:lastRenderedPageBreak/>
        <w:t>Experimental Conditions:</w:t>
      </w:r>
      <w:r w:rsidRPr="00FF3451">
        <w:rPr>
          <w:rFonts w:ascii="Times New Roman" w:eastAsia="MS Mincho" w:hAnsi="Times New Roman" w:cs="Times New Roman"/>
          <w:sz w:val="24"/>
          <w:szCs w:val="24"/>
        </w:rPr>
        <w:t xml:space="preserve"> Laboratory settings may not fully replicate real-world conditions, potentially influencing the performance of the developed mix.</w:t>
      </w:r>
    </w:p>
    <w:p w14:paraId="21BAD2FD" w14:textId="77777777" w:rsidR="00B51A53" w:rsidRPr="00FF3451" w:rsidRDefault="00B51A53" w:rsidP="00B51A53">
      <w:pPr>
        <w:spacing w:line="480" w:lineRule="auto"/>
        <w:jc w:val="both"/>
        <w:rPr>
          <w:rFonts w:ascii="Times New Roman" w:eastAsia="MS Mincho" w:hAnsi="Times New Roman" w:cs="Times New Roman"/>
          <w:sz w:val="24"/>
          <w:szCs w:val="24"/>
        </w:rPr>
      </w:pPr>
      <w:r w:rsidRPr="00FF3451">
        <w:rPr>
          <w:rFonts w:ascii="Times New Roman" w:eastAsia="MS Mincho" w:hAnsi="Times New Roman" w:cs="Times New Roman"/>
          <w:b/>
          <w:bCs/>
          <w:sz w:val="24"/>
          <w:szCs w:val="24"/>
        </w:rPr>
        <w:t>Economic Analysis:</w:t>
      </w:r>
      <w:r w:rsidRPr="00FF3451">
        <w:rPr>
          <w:rFonts w:ascii="Times New Roman" w:eastAsia="MS Mincho" w:hAnsi="Times New Roman" w:cs="Times New Roman"/>
          <w:sz w:val="24"/>
          <w:szCs w:val="24"/>
        </w:rPr>
        <w:t xml:space="preserve"> A preliminary economic assessment </w:t>
      </w:r>
      <w:proofErr w:type="gramStart"/>
      <w:r w:rsidRPr="00FF3451">
        <w:rPr>
          <w:rFonts w:ascii="Times New Roman" w:eastAsia="MS Mincho" w:hAnsi="Times New Roman" w:cs="Times New Roman"/>
          <w:sz w:val="24"/>
          <w:szCs w:val="24"/>
        </w:rPr>
        <w:t>will be conducted</w:t>
      </w:r>
      <w:proofErr w:type="gramEnd"/>
      <w:r w:rsidRPr="00FF3451">
        <w:rPr>
          <w:rFonts w:ascii="Times New Roman" w:eastAsia="MS Mincho" w:hAnsi="Times New Roman" w:cs="Times New Roman"/>
          <w:sz w:val="24"/>
          <w:szCs w:val="24"/>
        </w:rPr>
        <w:t>; however, a comprehensive life-cycle cost analysis is beyond the scope of this study.</w:t>
      </w:r>
    </w:p>
    <w:p w14:paraId="173CEBE2" w14:textId="77777777" w:rsidR="00B51A53" w:rsidRPr="00FF3451" w:rsidRDefault="00B51A53" w:rsidP="00B51A53">
      <w:pPr>
        <w:spacing w:line="480" w:lineRule="auto"/>
        <w:jc w:val="both"/>
        <w:rPr>
          <w:rFonts w:ascii="Times New Roman" w:eastAsia="MS Mincho" w:hAnsi="Times New Roman" w:cs="Times New Roman"/>
          <w:sz w:val="24"/>
          <w:szCs w:val="24"/>
        </w:rPr>
      </w:pPr>
      <w:r w:rsidRPr="00FF3451">
        <w:rPr>
          <w:rFonts w:ascii="Times New Roman" w:eastAsia="MS Mincho" w:hAnsi="Times New Roman" w:cs="Times New Roman"/>
          <w:b/>
          <w:bCs/>
          <w:sz w:val="24"/>
          <w:szCs w:val="24"/>
        </w:rPr>
        <w:br w:type="page"/>
      </w:r>
    </w:p>
    <w:p w14:paraId="17320AE1" w14:textId="77777777" w:rsidR="00B51A53" w:rsidRPr="00FF3451" w:rsidRDefault="00B51A53" w:rsidP="00CD45E2">
      <w:pPr>
        <w:spacing w:line="360" w:lineRule="auto"/>
        <w:jc w:val="center"/>
        <w:rPr>
          <w:rFonts w:ascii="Times New Roman" w:eastAsia="MS Mincho" w:hAnsi="Times New Roman" w:cs="Times New Roman"/>
          <w:b/>
          <w:bCs/>
          <w:sz w:val="40"/>
          <w:szCs w:val="40"/>
        </w:rPr>
      </w:pPr>
      <w:r w:rsidRPr="00FF3451">
        <w:rPr>
          <w:rFonts w:ascii="Times New Roman" w:eastAsia="MS Mincho" w:hAnsi="Times New Roman" w:cs="Times New Roman"/>
          <w:b/>
          <w:bCs/>
          <w:sz w:val="40"/>
          <w:szCs w:val="40"/>
        </w:rPr>
        <w:lastRenderedPageBreak/>
        <w:t>CHAPTER TWO</w:t>
      </w:r>
    </w:p>
    <w:p w14:paraId="75D8220B" w14:textId="687748D1" w:rsidR="00B51A53" w:rsidRPr="00FF3451" w:rsidRDefault="00B51A53" w:rsidP="00CD45E2">
      <w:pPr>
        <w:spacing w:line="360" w:lineRule="auto"/>
        <w:jc w:val="center"/>
        <w:rPr>
          <w:rFonts w:ascii="Times New Roman" w:eastAsia="MS Mincho" w:hAnsi="Times New Roman" w:cs="Times New Roman"/>
          <w:sz w:val="36"/>
          <w:szCs w:val="36"/>
        </w:rPr>
      </w:pPr>
      <w:r w:rsidRPr="00FF3451">
        <w:rPr>
          <w:rFonts w:ascii="Times New Roman" w:eastAsia="MS Mincho" w:hAnsi="Times New Roman" w:cs="Times New Roman"/>
          <w:b/>
          <w:bCs/>
          <w:sz w:val="36"/>
          <w:szCs w:val="36"/>
        </w:rPr>
        <w:t>LITERATURE REVIEW</w:t>
      </w:r>
    </w:p>
    <w:p w14:paraId="7F9EE4B2" w14:textId="39E84F1C" w:rsidR="00B51A53" w:rsidRPr="00FF3451" w:rsidRDefault="00B51A53" w:rsidP="00B51A53">
      <w:pPr>
        <w:spacing w:line="480" w:lineRule="auto"/>
        <w:jc w:val="both"/>
        <w:rPr>
          <w:rFonts w:ascii="Times New Roman" w:eastAsia="MS Mincho" w:hAnsi="Times New Roman" w:cs="Times New Roman"/>
          <w:sz w:val="28"/>
          <w:szCs w:val="28"/>
        </w:rPr>
      </w:pPr>
      <w:r w:rsidRPr="00FF3451">
        <w:rPr>
          <w:rFonts w:ascii="Times New Roman" w:eastAsia="MS Mincho" w:hAnsi="Times New Roman" w:cs="Times New Roman"/>
          <w:b/>
          <w:bCs/>
          <w:sz w:val="28"/>
          <w:szCs w:val="28"/>
        </w:rPr>
        <w:t>2.1</w:t>
      </w:r>
      <w:r w:rsidRPr="00FF3451">
        <w:rPr>
          <w:rFonts w:ascii="Times New Roman" w:eastAsia="MS Mincho" w:hAnsi="Times New Roman" w:cs="Times New Roman"/>
          <w:b/>
          <w:bCs/>
          <w:sz w:val="28"/>
          <w:szCs w:val="28"/>
        </w:rPr>
        <w:tab/>
        <w:t>Foam Concrete: Properties and Applications</w:t>
      </w:r>
    </w:p>
    <w:p w14:paraId="0DB885AA"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Foam concrete, or cellular or aerated lightweight concrete, is a versatile material characterized by its low density, thermal insulation, and sound absorption properties. Its cellular structure, created by the inclusion of air voids through a foaming agent, reduces overall density while enhancing insulation and workability (Jones &amp; McCarthy, 2005). The density of foam concrete can range from 300 to 1,800 kg/m³, making it suitable for applications from lightweight panels to load-bearing walls (</w:t>
      </w:r>
      <w:proofErr w:type="spellStart"/>
      <w:r w:rsidRPr="00FF3451">
        <w:rPr>
          <w:rFonts w:ascii="Times New Roman" w:eastAsia="MS Mincho" w:hAnsi="Times New Roman" w:cs="Times New Roman"/>
          <w:sz w:val="24"/>
          <w:szCs w:val="24"/>
        </w:rPr>
        <w:t>Kearsley</w:t>
      </w:r>
      <w:proofErr w:type="spellEnd"/>
      <w:r w:rsidRPr="00FF3451">
        <w:rPr>
          <w:rFonts w:ascii="Times New Roman" w:eastAsia="MS Mincho" w:hAnsi="Times New Roman" w:cs="Times New Roman"/>
          <w:sz w:val="24"/>
          <w:szCs w:val="24"/>
        </w:rPr>
        <w:t xml:space="preserve"> &amp; Wainwright, 2001).</w:t>
      </w:r>
    </w:p>
    <w:p w14:paraId="7AEC8E1D"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Foam concrete is either a cement paste or mortar, classified as lightweight concrete, in which air </w:t>
      </w:r>
      <w:proofErr w:type="gramStart"/>
      <w:r w:rsidRPr="00FF3451">
        <w:rPr>
          <w:rFonts w:ascii="Times New Roman" w:eastAsia="MS Mincho" w:hAnsi="Times New Roman" w:cs="Times New Roman"/>
          <w:sz w:val="24"/>
          <w:szCs w:val="24"/>
        </w:rPr>
        <w:t>voids are entrapped in mortar by a suitable foaming agent</w:t>
      </w:r>
      <w:proofErr w:type="gramEnd"/>
      <w:r w:rsidRPr="00FF3451">
        <w:rPr>
          <w:rFonts w:ascii="Times New Roman" w:eastAsia="MS Mincho" w:hAnsi="Times New Roman" w:cs="Times New Roman"/>
          <w:sz w:val="24"/>
          <w:szCs w:val="24"/>
        </w:rPr>
        <w:t xml:space="preserve">. It possesses high </w:t>
      </w:r>
      <w:proofErr w:type="spellStart"/>
      <w:r w:rsidRPr="00FF3451">
        <w:rPr>
          <w:rFonts w:ascii="Times New Roman" w:eastAsia="MS Mincho" w:hAnsi="Times New Roman" w:cs="Times New Roman"/>
          <w:sz w:val="24"/>
          <w:szCs w:val="24"/>
        </w:rPr>
        <w:t>flowability</w:t>
      </w:r>
      <w:proofErr w:type="spellEnd"/>
      <w:r w:rsidRPr="00FF3451">
        <w:rPr>
          <w:rFonts w:ascii="Times New Roman" w:eastAsia="MS Mincho" w:hAnsi="Times New Roman" w:cs="Times New Roman"/>
          <w:sz w:val="24"/>
          <w:szCs w:val="24"/>
        </w:rPr>
        <w:t>, low self-weight, minimal consumption of aggregate, controlled low strength, and excellent thermal insulation properties. By proper control of the dosage of foam, a wide range of densities (1600– 1400 kg/m3) of foamed concrete can be obtained for application to structural, partition, insulation, and filling grades. Although the material was first patented in 1923.</w:t>
      </w:r>
      <w:r w:rsidRPr="00FF3451">
        <w:rPr>
          <w:rFonts w:ascii="Times New Roman" w:eastAsia="MS Mincho" w:hAnsi="Times New Roman" w:cs="Times New Roman"/>
          <w:sz w:val="16"/>
          <w:szCs w:val="16"/>
        </w:rPr>
        <w:t xml:space="preserve"> </w:t>
      </w:r>
      <w:r w:rsidRPr="00FF3451">
        <w:rPr>
          <w:rFonts w:ascii="Times New Roman" w:eastAsia="MS Mincho" w:hAnsi="Times New Roman" w:cs="Times New Roman"/>
          <w:sz w:val="24"/>
          <w:szCs w:val="24"/>
        </w:rPr>
        <w:t xml:space="preserve">Recently, (Jones and McCarthy, 2005) have reviewed the history of </w:t>
      </w:r>
      <w:r w:rsidRPr="00FF3451">
        <w:rPr>
          <w:rFonts w:ascii="Times New Roman" w:eastAsia="MS Mincho" w:hAnsi="Times New Roman" w:cs="Times New Roman"/>
          <w:sz w:val="24"/>
          <w:szCs w:val="24"/>
        </w:rPr>
        <w:lastRenderedPageBreak/>
        <w:t>the use of foam concrete, its constituent materials, its properties, and construction applications including some projects carried out worldwide. The functional properties like fire resistance, thermal conductivity, and acoustical properties are also included in these reviews, while the data on fresh state properties, durability, and air-void system of foam concrete are rather limited. The production of stable foam concrete mix depends on many factors viz., selection of foaming agent, method of foam preparation and addition for uniform air-void distribution, material section and mixture design strategies, production of foam concrete, and performance concerning the fresh and hardened state are of greater significance. With the above aspects in view, this paper classifies the studies on foam concrete related to its constituent materials, mix proportioning, production fresh state, and hardened properties. (K. Ramamurthy et. al 2008)</w:t>
      </w:r>
    </w:p>
    <w:p w14:paraId="6014FA0D"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proofErr w:type="gramStart"/>
      <w:r w:rsidRPr="00FF3451">
        <w:rPr>
          <w:rFonts w:ascii="Times New Roman" w:eastAsia="MS Mincho" w:hAnsi="Times New Roman" w:cs="Times New Roman"/>
          <w:sz w:val="24"/>
          <w:szCs w:val="24"/>
        </w:rPr>
        <w:t>Foam concrete is distinguished by its low density, resulting from the high air content introduced by the foaming agent</w:t>
      </w:r>
      <w:proofErr w:type="gramEnd"/>
      <w:r w:rsidRPr="00FF3451">
        <w:rPr>
          <w:rFonts w:ascii="Times New Roman" w:eastAsia="MS Mincho" w:hAnsi="Times New Roman" w:cs="Times New Roman"/>
          <w:sz w:val="24"/>
          <w:szCs w:val="24"/>
        </w:rPr>
        <w:t xml:space="preserve">. This composition significantly reduces its weight compared to conventional concrete, making it ideal for applications where structural load requirements are minimal, such as in partition walls, insulation, and roofing materials (ACI 523, 2006). The low density and thermal conductivity also provide foam concrete with superior insulation properties, which have practical applications in energy-efficient construction. Despite these advantages, foam concrete has limitations, notably its lower compressive strength and potential susceptibility to moisture absorption. Studies have </w:t>
      </w:r>
      <w:r w:rsidRPr="00FF3451">
        <w:rPr>
          <w:rFonts w:ascii="Times New Roman" w:eastAsia="MS Mincho" w:hAnsi="Times New Roman" w:cs="Times New Roman"/>
          <w:sz w:val="24"/>
          <w:szCs w:val="24"/>
        </w:rPr>
        <w:lastRenderedPageBreak/>
        <w:t>shown that traditional foam concrete exhibits lower strength-to-weight ratios, limiting its application in structural elements (Neville, 2011).</w:t>
      </w:r>
    </w:p>
    <w:p w14:paraId="1FC9A6F5"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The development of foam concrete </w:t>
      </w:r>
      <w:proofErr w:type="gramStart"/>
      <w:r w:rsidRPr="00FF3451">
        <w:rPr>
          <w:rFonts w:ascii="Times New Roman" w:eastAsia="MS Mincho" w:hAnsi="Times New Roman" w:cs="Times New Roman"/>
          <w:sz w:val="24"/>
          <w:szCs w:val="24"/>
        </w:rPr>
        <w:t>can be traced</w:t>
      </w:r>
      <w:proofErr w:type="gramEnd"/>
      <w:r w:rsidRPr="00FF3451">
        <w:rPr>
          <w:rFonts w:ascii="Times New Roman" w:eastAsia="MS Mincho" w:hAnsi="Times New Roman" w:cs="Times New Roman"/>
          <w:sz w:val="24"/>
          <w:szCs w:val="24"/>
        </w:rPr>
        <w:t xml:space="preserve"> back to early 20th-century research on lightweight construction materials. Over time, advancements in material science have led to improvements in foam concrete’s mechanical properties, making it more suitable for a wide range of applications. While the primary components of foam concrete are cement, water, and a foaming agent, researchers have experimented with various additives to enhance its strength, workability, and sustainability (</w:t>
      </w:r>
      <w:proofErr w:type="spellStart"/>
      <w:r w:rsidRPr="00FF3451">
        <w:rPr>
          <w:rFonts w:ascii="Times New Roman" w:eastAsia="MS Mincho" w:hAnsi="Times New Roman" w:cs="Times New Roman"/>
          <w:sz w:val="24"/>
          <w:szCs w:val="24"/>
        </w:rPr>
        <w:t>Amran</w:t>
      </w:r>
      <w:proofErr w:type="spellEnd"/>
      <w:r w:rsidRPr="00FF3451">
        <w:rPr>
          <w:rFonts w:ascii="Times New Roman" w:eastAsia="MS Mincho" w:hAnsi="Times New Roman" w:cs="Times New Roman"/>
          <w:sz w:val="24"/>
          <w:szCs w:val="24"/>
        </w:rPr>
        <w:t xml:space="preserve"> et al., 2015). </w:t>
      </w:r>
    </w:p>
    <w:p w14:paraId="1616BD81"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Recent research has explored hybrid formulations to address these limitations. The inclusion of alternative materials like natural surfactants and organic aggregates is a growing area of interest, as they potentially enhance foam concrete's sustainability and mechanical performance (</w:t>
      </w:r>
      <w:proofErr w:type="spellStart"/>
      <w:r w:rsidRPr="00FF3451">
        <w:rPr>
          <w:rFonts w:ascii="Times New Roman" w:eastAsia="MS Mincho" w:hAnsi="Times New Roman" w:cs="Times New Roman"/>
          <w:sz w:val="24"/>
          <w:szCs w:val="24"/>
        </w:rPr>
        <w:t>Olusola</w:t>
      </w:r>
      <w:proofErr w:type="spellEnd"/>
      <w:r w:rsidRPr="00FF3451">
        <w:rPr>
          <w:rFonts w:ascii="Times New Roman" w:eastAsia="MS Mincho" w:hAnsi="Times New Roman" w:cs="Times New Roman"/>
          <w:sz w:val="24"/>
          <w:szCs w:val="24"/>
        </w:rPr>
        <w:t xml:space="preserve"> &amp; Joshua, 2018). Hybrid foam concretes incorporating waste materials have shown promising results in reducing density while maintaining or improving compressive strength and durability (ACI 523, 2006). For example, the use of organic byproducts such as sawdust as aggregates has improved thermal insulation properties without drastically compromising strength, making it viable for specific non-load-bearing applications (Torres &amp; </w:t>
      </w:r>
      <w:proofErr w:type="spellStart"/>
      <w:r w:rsidRPr="00FF3451">
        <w:rPr>
          <w:rFonts w:ascii="Times New Roman" w:eastAsia="MS Mincho" w:hAnsi="Times New Roman" w:cs="Times New Roman"/>
          <w:sz w:val="24"/>
          <w:szCs w:val="24"/>
        </w:rPr>
        <w:t>Siqueira</w:t>
      </w:r>
      <w:proofErr w:type="spellEnd"/>
      <w:r w:rsidRPr="00FF3451">
        <w:rPr>
          <w:rFonts w:ascii="Times New Roman" w:eastAsia="MS Mincho" w:hAnsi="Times New Roman" w:cs="Times New Roman"/>
          <w:sz w:val="24"/>
          <w:szCs w:val="24"/>
        </w:rPr>
        <w:t>, 2019).</w:t>
      </w:r>
    </w:p>
    <w:p w14:paraId="0170AFB2"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lastRenderedPageBreak/>
        <w:t xml:space="preserve">The mechanical properties of foam concrete, such as compressive and tensile strength, </w:t>
      </w:r>
      <w:proofErr w:type="gramStart"/>
      <w:r w:rsidRPr="00FF3451">
        <w:rPr>
          <w:rFonts w:ascii="Times New Roman" w:eastAsia="MS Mincho" w:hAnsi="Times New Roman" w:cs="Times New Roman"/>
          <w:sz w:val="24"/>
          <w:szCs w:val="24"/>
        </w:rPr>
        <w:t>are influenced</w:t>
      </w:r>
      <w:proofErr w:type="gramEnd"/>
      <w:r w:rsidRPr="00FF3451">
        <w:rPr>
          <w:rFonts w:ascii="Times New Roman" w:eastAsia="MS Mincho" w:hAnsi="Times New Roman" w:cs="Times New Roman"/>
          <w:sz w:val="24"/>
          <w:szCs w:val="24"/>
        </w:rPr>
        <w:t xml:space="preserve"> by density and mix composition. Higher-density mixes exhibit greater strength but reduced insulation properties. Zhang et al. (2015) demonstrated that foam concrete's thermal conductivity decreases with density reduction, making it ideal for energy-efficient buildings. Its wide applications include void filling, partitions, and thermal insulation, where weight reduction and energy conservation are critical (Narayanan &amp; Ramamurthy, 2000).</w:t>
      </w:r>
    </w:p>
    <w:p w14:paraId="5B10EB1F" w14:textId="77777777" w:rsidR="00B51A53" w:rsidRPr="00FF3451" w:rsidRDefault="00B51A53" w:rsidP="00B51A53">
      <w:pPr>
        <w:autoSpaceDE w:val="0"/>
        <w:autoSpaceDN w:val="0"/>
        <w:adjustRightInd w:val="0"/>
        <w:spacing w:after="0" w:line="480" w:lineRule="auto"/>
        <w:ind w:firstLine="36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Mechanical properties </w:t>
      </w:r>
      <w:proofErr w:type="gramStart"/>
      <w:r w:rsidRPr="00FF3451">
        <w:rPr>
          <w:rFonts w:ascii="Times New Roman" w:eastAsia="MS Mincho" w:hAnsi="Times New Roman" w:cs="Times New Roman"/>
          <w:sz w:val="24"/>
          <w:szCs w:val="24"/>
        </w:rPr>
        <w:t>are considered</w:t>
      </w:r>
      <w:proofErr w:type="gramEnd"/>
      <w:r w:rsidRPr="00FF3451">
        <w:rPr>
          <w:rFonts w:ascii="Times New Roman" w:eastAsia="MS Mincho" w:hAnsi="Times New Roman" w:cs="Times New Roman"/>
          <w:sz w:val="24"/>
          <w:szCs w:val="24"/>
        </w:rPr>
        <w:t xml:space="preserve"> the most important factor in measuring the applicability of foamed concrete in the hardened state. Foam concrete's mechanical properties such as compressive strength, flexural strength, and modulus of elasticity are central to its performance in structural and semi-structural applications. The material’s behavior under load </w:t>
      </w:r>
      <w:proofErr w:type="gramStart"/>
      <w:r w:rsidRPr="00FF3451">
        <w:rPr>
          <w:rFonts w:ascii="Times New Roman" w:eastAsia="MS Mincho" w:hAnsi="Times New Roman" w:cs="Times New Roman"/>
          <w:sz w:val="24"/>
          <w:szCs w:val="24"/>
        </w:rPr>
        <w:t>is influenced</w:t>
      </w:r>
      <w:proofErr w:type="gramEnd"/>
      <w:r w:rsidRPr="00FF3451">
        <w:rPr>
          <w:rFonts w:ascii="Times New Roman" w:eastAsia="MS Mincho" w:hAnsi="Times New Roman" w:cs="Times New Roman"/>
          <w:sz w:val="24"/>
          <w:szCs w:val="24"/>
        </w:rPr>
        <w:t xml:space="preserve"> by its cellular structure, density, and composition. Typically, foam concrete has lower mechanical strength than conventional concrete due to its high air content, but optimization through mix design and reinforcement enables its application in various structural roles.</w:t>
      </w:r>
    </w:p>
    <w:p w14:paraId="3318EB97" w14:textId="77777777" w:rsidR="00B51A53" w:rsidRPr="00FF3451" w:rsidRDefault="00B51A53" w:rsidP="00B51A53">
      <w:pPr>
        <w:numPr>
          <w:ilvl w:val="0"/>
          <w:numId w:val="20"/>
        </w:numPr>
        <w:autoSpaceDE w:val="0"/>
        <w:autoSpaceDN w:val="0"/>
        <w:adjustRightInd w:val="0"/>
        <w:spacing w:after="0" w:line="480" w:lineRule="auto"/>
        <w:contextualSpacing/>
        <w:jc w:val="both"/>
        <w:rPr>
          <w:rFonts w:ascii="Times New Roman" w:eastAsia="MS Mincho" w:hAnsi="Times New Roman" w:cs="Times New Roman"/>
          <w:b/>
          <w:bCs/>
          <w:sz w:val="24"/>
          <w:szCs w:val="24"/>
        </w:rPr>
      </w:pPr>
      <w:r w:rsidRPr="00FF3451">
        <w:rPr>
          <w:rFonts w:ascii="Times New Roman" w:eastAsia="MS Gothic" w:hAnsi="Times New Roman" w:cs="Times New Roman"/>
          <w:sz w:val="24"/>
          <w:szCs w:val="24"/>
        </w:rPr>
        <w:t>Compressive Strength:</w:t>
      </w:r>
      <w:r w:rsidRPr="00FF3451">
        <w:rPr>
          <w:rFonts w:ascii="Times New Roman" w:eastAsia="MS Mincho" w:hAnsi="Times New Roman" w:cs="Times New Roman"/>
          <w:b/>
          <w:bCs/>
          <w:sz w:val="28"/>
          <w:szCs w:val="28"/>
        </w:rPr>
        <w:t xml:space="preserve"> </w:t>
      </w:r>
      <w:r w:rsidRPr="00FF3451">
        <w:rPr>
          <w:rFonts w:ascii="Times New Roman" w:eastAsia="MS Mincho" w:hAnsi="Times New Roman" w:cs="Times New Roman"/>
          <w:sz w:val="24"/>
          <w:szCs w:val="24"/>
        </w:rPr>
        <w:t xml:space="preserve">Compressive strength is one of the most important mechanical properties of foam concrete, and it </w:t>
      </w:r>
      <w:proofErr w:type="gramStart"/>
      <w:r w:rsidRPr="00FF3451">
        <w:rPr>
          <w:rFonts w:ascii="Times New Roman" w:eastAsia="MS Mincho" w:hAnsi="Times New Roman" w:cs="Times New Roman"/>
          <w:sz w:val="24"/>
          <w:szCs w:val="24"/>
        </w:rPr>
        <w:t>is often determined</w:t>
      </w:r>
      <w:proofErr w:type="gramEnd"/>
      <w:r w:rsidRPr="00FF3451">
        <w:rPr>
          <w:rFonts w:ascii="Times New Roman" w:eastAsia="MS Mincho" w:hAnsi="Times New Roman" w:cs="Times New Roman"/>
          <w:sz w:val="24"/>
          <w:szCs w:val="24"/>
        </w:rPr>
        <w:t xml:space="preserve"> by its suitability for structural and load-bearing applications. The compressive strength of foam concrete generally ranges from </w:t>
      </w:r>
      <w:proofErr w:type="gramStart"/>
      <w:r w:rsidRPr="00FF3451">
        <w:rPr>
          <w:rFonts w:ascii="Times New Roman" w:eastAsia="MS Mincho" w:hAnsi="Times New Roman" w:cs="Times New Roman"/>
          <w:sz w:val="24"/>
          <w:szCs w:val="24"/>
        </w:rPr>
        <w:t>1</w:t>
      </w:r>
      <w:proofErr w:type="gramEnd"/>
      <w:r w:rsidRPr="00FF3451">
        <w:rPr>
          <w:rFonts w:ascii="Times New Roman" w:eastAsia="MS Mincho" w:hAnsi="Times New Roman" w:cs="Times New Roman"/>
          <w:sz w:val="24"/>
          <w:szCs w:val="24"/>
        </w:rPr>
        <w:t xml:space="preserve"> MPa to over 30 MPa, depending on its density </w:t>
      </w:r>
      <w:r w:rsidRPr="00FF3451">
        <w:rPr>
          <w:rFonts w:ascii="Times New Roman" w:eastAsia="MS Mincho" w:hAnsi="Times New Roman" w:cs="Times New Roman"/>
          <w:sz w:val="24"/>
          <w:szCs w:val="24"/>
        </w:rPr>
        <w:lastRenderedPageBreak/>
        <w:t>and mix composition (Jones &amp; McCarthy, 2005). Factors influencing compressive strength include:</w:t>
      </w:r>
    </w:p>
    <w:p w14:paraId="5E12D14D" w14:textId="77777777" w:rsidR="00B51A53" w:rsidRPr="00FF3451" w:rsidRDefault="00B51A53" w:rsidP="00B51A53">
      <w:pPr>
        <w:numPr>
          <w:ilvl w:val="0"/>
          <w:numId w:val="19"/>
        </w:numPr>
        <w:autoSpaceDE w:val="0"/>
        <w:autoSpaceDN w:val="0"/>
        <w:adjustRightInd w:val="0"/>
        <w:spacing w:after="0" w:line="480" w:lineRule="auto"/>
        <w:contextualSpacing/>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Density: Foam concrete’s compressive strength increases with density, as higher densities contain less foam, resulting in a denser, more compact matrix. Low-density foam concrete (300–800 kg/m³) typically achieves compressive strengths below 5 MPa, while high-density mixes (over 1,200 kg/m³) can reach 30 MPa or more.</w:t>
      </w:r>
    </w:p>
    <w:p w14:paraId="12F461D3" w14:textId="77777777" w:rsidR="00B51A53" w:rsidRPr="00FF3451" w:rsidRDefault="00B51A53" w:rsidP="00B51A53">
      <w:pPr>
        <w:numPr>
          <w:ilvl w:val="0"/>
          <w:numId w:val="19"/>
        </w:numPr>
        <w:autoSpaceDE w:val="0"/>
        <w:autoSpaceDN w:val="0"/>
        <w:adjustRightInd w:val="0"/>
        <w:spacing w:after="0" w:line="480" w:lineRule="auto"/>
        <w:contextualSpacing/>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Foam Content and Quality: A higher foam content typically decreases compressive strength due to the increased volume of air voids. The stability of the foam, influenced by the foaming agent and mixing technique, also </w:t>
      </w:r>
      <w:proofErr w:type="gramStart"/>
      <w:r w:rsidRPr="00FF3451">
        <w:rPr>
          <w:rFonts w:ascii="Times New Roman" w:eastAsia="MS Mincho" w:hAnsi="Times New Roman" w:cs="Times New Roman"/>
          <w:sz w:val="24"/>
          <w:szCs w:val="24"/>
        </w:rPr>
        <w:t>impacts</w:t>
      </w:r>
      <w:proofErr w:type="gramEnd"/>
      <w:r w:rsidRPr="00FF3451">
        <w:rPr>
          <w:rFonts w:ascii="Times New Roman" w:eastAsia="MS Mincho" w:hAnsi="Times New Roman" w:cs="Times New Roman"/>
          <w:sz w:val="24"/>
          <w:szCs w:val="24"/>
        </w:rPr>
        <w:t xml:space="preserve"> strength.</w:t>
      </w:r>
    </w:p>
    <w:p w14:paraId="44598FE1" w14:textId="77777777" w:rsidR="00B51A53" w:rsidRPr="00FF3451" w:rsidRDefault="00B51A53" w:rsidP="00B51A53">
      <w:pPr>
        <w:numPr>
          <w:ilvl w:val="0"/>
          <w:numId w:val="19"/>
        </w:numPr>
        <w:autoSpaceDE w:val="0"/>
        <w:autoSpaceDN w:val="0"/>
        <w:adjustRightInd w:val="0"/>
        <w:spacing w:after="0" w:line="480" w:lineRule="auto"/>
        <w:contextualSpacing/>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Cement Content and Additives: Increasing cement content generally improves compressive strength. Additives like fly ash, silica fume, and ground granulated blast furnace slag (GGBS) can improve strength by densifying the matrix and reducing porosity (</w:t>
      </w:r>
      <w:proofErr w:type="spellStart"/>
      <w:r w:rsidRPr="00FF3451">
        <w:rPr>
          <w:rFonts w:ascii="Times New Roman" w:eastAsia="MS Mincho" w:hAnsi="Times New Roman" w:cs="Times New Roman"/>
          <w:sz w:val="24"/>
          <w:szCs w:val="24"/>
        </w:rPr>
        <w:t>Kearsley</w:t>
      </w:r>
      <w:proofErr w:type="spellEnd"/>
      <w:r w:rsidRPr="00FF3451">
        <w:rPr>
          <w:rFonts w:ascii="Times New Roman" w:eastAsia="MS Mincho" w:hAnsi="Times New Roman" w:cs="Times New Roman"/>
          <w:sz w:val="24"/>
          <w:szCs w:val="24"/>
        </w:rPr>
        <w:t xml:space="preserve"> &amp; Wainwright, 2001).</w:t>
      </w:r>
    </w:p>
    <w:p w14:paraId="3AF1755E" w14:textId="77777777" w:rsidR="00B51A53" w:rsidRPr="00FF3451" w:rsidRDefault="00B51A53" w:rsidP="00B51A53">
      <w:pPr>
        <w:numPr>
          <w:ilvl w:val="0"/>
          <w:numId w:val="19"/>
        </w:numPr>
        <w:autoSpaceDE w:val="0"/>
        <w:autoSpaceDN w:val="0"/>
        <w:adjustRightInd w:val="0"/>
        <w:spacing w:after="0" w:line="480" w:lineRule="auto"/>
        <w:contextualSpacing/>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Curing Conditions: Proper curing enhances compressive strength by preventing rapid moisture loss, which can lead to shrinkage and reduced </w:t>
      </w:r>
      <w:r w:rsidRPr="00FF3451">
        <w:rPr>
          <w:rFonts w:ascii="Times New Roman" w:eastAsia="MS Mincho" w:hAnsi="Times New Roman" w:cs="Times New Roman"/>
          <w:sz w:val="24"/>
          <w:szCs w:val="24"/>
        </w:rPr>
        <w:lastRenderedPageBreak/>
        <w:t xml:space="preserve">strength. Moist curing or steam curing </w:t>
      </w:r>
      <w:proofErr w:type="gramStart"/>
      <w:r w:rsidRPr="00FF3451">
        <w:rPr>
          <w:rFonts w:ascii="Times New Roman" w:eastAsia="MS Mincho" w:hAnsi="Times New Roman" w:cs="Times New Roman"/>
          <w:sz w:val="24"/>
          <w:szCs w:val="24"/>
        </w:rPr>
        <w:t>may be used</w:t>
      </w:r>
      <w:proofErr w:type="gramEnd"/>
      <w:r w:rsidRPr="00FF3451">
        <w:rPr>
          <w:rFonts w:ascii="Times New Roman" w:eastAsia="MS Mincho" w:hAnsi="Times New Roman" w:cs="Times New Roman"/>
          <w:sz w:val="24"/>
          <w:szCs w:val="24"/>
        </w:rPr>
        <w:t xml:space="preserve"> to achieve higher strengths.</w:t>
      </w:r>
    </w:p>
    <w:tbl>
      <w:tblPr>
        <w:tblW w:w="7906" w:type="dxa"/>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477"/>
        <w:gridCol w:w="2255"/>
        <w:gridCol w:w="1721"/>
        <w:gridCol w:w="2453"/>
      </w:tblGrid>
      <w:tr w:rsidR="00FF3451" w:rsidRPr="00FF3451" w14:paraId="13D15404" w14:textId="77777777" w:rsidTr="00B51A53">
        <w:trPr>
          <w:trHeight w:val="318"/>
        </w:trPr>
        <w:tc>
          <w:tcPr>
            <w:tcW w:w="0" w:type="auto"/>
            <w:vAlign w:val="center"/>
          </w:tcPr>
          <w:p w14:paraId="5C306DB0" w14:textId="77777777" w:rsidR="00B51A53" w:rsidRPr="00FF3451" w:rsidRDefault="00B51A53" w:rsidP="00B51A53">
            <w:pPr>
              <w:widowControl w:val="0"/>
              <w:autoSpaceDE w:val="0"/>
              <w:autoSpaceDN w:val="0"/>
              <w:spacing w:after="0" w:line="240" w:lineRule="auto"/>
              <w:jc w:val="center"/>
              <w:rPr>
                <w:rFonts w:ascii="Times New Roman" w:eastAsia="Calibri" w:hAnsi="Times New Roman" w:cs="Times New Roman"/>
                <w:b/>
                <w:sz w:val="24"/>
                <w:szCs w:val="28"/>
              </w:rPr>
            </w:pPr>
            <w:r w:rsidRPr="00FF3451">
              <w:rPr>
                <w:rFonts w:ascii="Times New Roman" w:eastAsia="Calibri" w:hAnsi="Times New Roman" w:cs="Times New Roman"/>
                <w:b/>
                <w:sz w:val="24"/>
                <w:szCs w:val="28"/>
              </w:rPr>
              <w:t>Dry</w:t>
            </w:r>
            <w:r w:rsidRPr="00FF3451">
              <w:rPr>
                <w:rFonts w:ascii="Times New Roman" w:eastAsia="Calibri" w:hAnsi="Times New Roman" w:cs="Times New Roman"/>
                <w:b/>
                <w:spacing w:val="-7"/>
                <w:sz w:val="24"/>
                <w:szCs w:val="28"/>
              </w:rPr>
              <w:t xml:space="preserve"> </w:t>
            </w:r>
            <w:r w:rsidRPr="00FF3451">
              <w:rPr>
                <w:rFonts w:ascii="Times New Roman" w:eastAsia="Calibri" w:hAnsi="Times New Roman" w:cs="Times New Roman"/>
                <w:b/>
                <w:sz w:val="24"/>
                <w:szCs w:val="28"/>
              </w:rPr>
              <w:t>density,</w:t>
            </w:r>
            <w:r w:rsidRPr="00FF3451">
              <w:rPr>
                <w:rFonts w:ascii="Times New Roman" w:eastAsia="Calibri" w:hAnsi="Times New Roman" w:cs="Times New Roman"/>
                <w:b/>
                <w:spacing w:val="-8"/>
                <w:sz w:val="24"/>
                <w:szCs w:val="28"/>
              </w:rPr>
              <w:t xml:space="preserve"> </w:t>
            </w:r>
            <w:r w:rsidRPr="00FF3451">
              <w:rPr>
                <w:rFonts w:ascii="Times New Roman" w:eastAsia="Calibri" w:hAnsi="Times New Roman" w:cs="Times New Roman"/>
                <w:b/>
                <w:spacing w:val="-4"/>
                <w:sz w:val="24"/>
                <w:szCs w:val="28"/>
              </w:rPr>
              <w:t>kg/m</w:t>
            </w:r>
            <w:r w:rsidRPr="00FF3451">
              <w:rPr>
                <w:rFonts w:ascii="Times New Roman" w:eastAsia="Calibri" w:hAnsi="Times New Roman" w:cs="Times New Roman"/>
                <w:b/>
                <w:spacing w:val="-4"/>
                <w:sz w:val="24"/>
                <w:szCs w:val="28"/>
                <w:vertAlign w:val="superscript"/>
              </w:rPr>
              <w:t>3</w:t>
            </w:r>
          </w:p>
        </w:tc>
        <w:tc>
          <w:tcPr>
            <w:tcW w:w="0" w:type="auto"/>
            <w:vAlign w:val="center"/>
          </w:tcPr>
          <w:p w14:paraId="48ECF146" w14:textId="77777777" w:rsidR="00B51A53" w:rsidRPr="00FF3451" w:rsidRDefault="00B51A53" w:rsidP="00B51A53">
            <w:pPr>
              <w:widowControl w:val="0"/>
              <w:autoSpaceDE w:val="0"/>
              <w:autoSpaceDN w:val="0"/>
              <w:spacing w:after="0" w:line="240" w:lineRule="auto"/>
              <w:ind w:left="8" w:right="2"/>
              <w:jc w:val="center"/>
              <w:rPr>
                <w:rFonts w:ascii="Times New Roman" w:eastAsia="Calibri" w:hAnsi="Times New Roman" w:cs="Times New Roman"/>
                <w:b/>
                <w:sz w:val="24"/>
                <w:szCs w:val="28"/>
              </w:rPr>
            </w:pPr>
            <w:r w:rsidRPr="00FF3451">
              <w:rPr>
                <w:rFonts w:ascii="Times New Roman" w:eastAsia="Calibri" w:hAnsi="Times New Roman" w:cs="Times New Roman"/>
                <w:b/>
                <w:spacing w:val="-2"/>
                <w:sz w:val="24"/>
                <w:szCs w:val="28"/>
              </w:rPr>
              <w:t>Compressive</w:t>
            </w:r>
            <w:r w:rsidRPr="00FF3451">
              <w:rPr>
                <w:rFonts w:ascii="Times New Roman" w:eastAsia="Calibri" w:hAnsi="Times New Roman" w:cs="Times New Roman"/>
                <w:b/>
                <w:spacing w:val="9"/>
                <w:sz w:val="24"/>
                <w:szCs w:val="28"/>
              </w:rPr>
              <w:t xml:space="preserve"> </w:t>
            </w:r>
            <w:r w:rsidRPr="00FF3451">
              <w:rPr>
                <w:rFonts w:ascii="Times New Roman" w:eastAsia="Calibri" w:hAnsi="Times New Roman" w:cs="Times New Roman"/>
                <w:b/>
                <w:spacing w:val="-2"/>
                <w:sz w:val="24"/>
                <w:szCs w:val="28"/>
              </w:rPr>
              <w:t>strength,</w:t>
            </w:r>
            <w:r w:rsidRPr="00FF3451">
              <w:rPr>
                <w:rFonts w:ascii="Times New Roman" w:eastAsia="Calibri" w:hAnsi="Times New Roman" w:cs="Times New Roman"/>
                <w:b/>
                <w:spacing w:val="7"/>
                <w:sz w:val="24"/>
                <w:szCs w:val="28"/>
              </w:rPr>
              <w:t xml:space="preserve"> </w:t>
            </w:r>
            <w:r w:rsidRPr="00FF3451">
              <w:rPr>
                <w:rFonts w:ascii="Times New Roman" w:eastAsia="Calibri" w:hAnsi="Times New Roman" w:cs="Times New Roman"/>
                <w:b/>
                <w:spacing w:val="-5"/>
                <w:sz w:val="24"/>
                <w:szCs w:val="28"/>
              </w:rPr>
              <w:t>MPa</w:t>
            </w:r>
          </w:p>
        </w:tc>
        <w:tc>
          <w:tcPr>
            <w:tcW w:w="0" w:type="auto"/>
            <w:vAlign w:val="center"/>
          </w:tcPr>
          <w:p w14:paraId="44F0D954" w14:textId="77777777" w:rsidR="00B51A53" w:rsidRPr="00FF3451" w:rsidRDefault="00B51A53" w:rsidP="00B51A53">
            <w:pPr>
              <w:widowControl w:val="0"/>
              <w:autoSpaceDE w:val="0"/>
              <w:autoSpaceDN w:val="0"/>
              <w:spacing w:after="0" w:line="240" w:lineRule="auto"/>
              <w:ind w:left="2" w:right="2"/>
              <w:jc w:val="center"/>
              <w:rPr>
                <w:rFonts w:ascii="Times New Roman" w:eastAsia="Calibri" w:hAnsi="Times New Roman" w:cs="Times New Roman"/>
                <w:b/>
                <w:sz w:val="24"/>
                <w:szCs w:val="28"/>
              </w:rPr>
            </w:pPr>
            <w:r w:rsidRPr="00FF3451">
              <w:rPr>
                <w:rFonts w:ascii="Times New Roman" w:eastAsia="Calibri" w:hAnsi="Times New Roman" w:cs="Times New Roman"/>
                <w:b/>
                <w:sz w:val="24"/>
                <w:szCs w:val="28"/>
              </w:rPr>
              <w:t>Elastic</w:t>
            </w:r>
            <w:r w:rsidRPr="00FF3451">
              <w:rPr>
                <w:rFonts w:ascii="Times New Roman" w:eastAsia="Calibri" w:hAnsi="Times New Roman" w:cs="Times New Roman"/>
                <w:b/>
                <w:spacing w:val="-8"/>
                <w:sz w:val="24"/>
                <w:szCs w:val="28"/>
              </w:rPr>
              <w:t xml:space="preserve"> </w:t>
            </w:r>
            <w:r w:rsidRPr="00FF3451">
              <w:rPr>
                <w:rFonts w:ascii="Times New Roman" w:eastAsia="Calibri" w:hAnsi="Times New Roman" w:cs="Times New Roman"/>
                <w:b/>
                <w:sz w:val="24"/>
                <w:szCs w:val="28"/>
              </w:rPr>
              <w:t>modulus,</w:t>
            </w:r>
            <w:r w:rsidRPr="00FF3451">
              <w:rPr>
                <w:rFonts w:ascii="Times New Roman" w:eastAsia="Calibri" w:hAnsi="Times New Roman" w:cs="Times New Roman"/>
                <w:b/>
                <w:spacing w:val="-8"/>
                <w:sz w:val="24"/>
                <w:szCs w:val="28"/>
              </w:rPr>
              <w:t xml:space="preserve"> </w:t>
            </w:r>
            <w:proofErr w:type="spellStart"/>
            <w:r w:rsidRPr="00FF3451">
              <w:rPr>
                <w:rFonts w:ascii="Times New Roman" w:eastAsia="Calibri" w:hAnsi="Times New Roman" w:cs="Times New Roman"/>
                <w:b/>
                <w:spacing w:val="-5"/>
                <w:sz w:val="24"/>
                <w:szCs w:val="28"/>
              </w:rPr>
              <w:t>GPa</w:t>
            </w:r>
            <w:proofErr w:type="spellEnd"/>
          </w:p>
        </w:tc>
        <w:tc>
          <w:tcPr>
            <w:tcW w:w="0" w:type="auto"/>
            <w:vAlign w:val="center"/>
          </w:tcPr>
          <w:p w14:paraId="66CE4F9E" w14:textId="77777777" w:rsidR="00B51A53" w:rsidRPr="00FF3451" w:rsidRDefault="00B51A53" w:rsidP="00B51A53">
            <w:pPr>
              <w:widowControl w:val="0"/>
              <w:autoSpaceDE w:val="0"/>
              <w:autoSpaceDN w:val="0"/>
              <w:spacing w:after="0" w:line="240" w:lineRule="auto"/>
              <w:ind w:left="5" w:right="1"/>
              <w:jc w:val="center"/>
              <w:rPr>
                <w:rFonts w:ascii="Times New Roman" w:eastAsia="Calibri" w:hAnsi="Times New Roman" w:cs="Times New Roman"/>
                <w:b/>
                <w:sz w:val="24"/>
                <w:szCs w:val="28"/>
              </w:rPr>
            </w:pPr>
            <w:r w:rsidRPr="00FF3451">
              <w:rPr>
                <w:rFonts w:ascii="Times New Roman" w:eastAsia="Calibri" w:hAnsi="Times New Roman" w:cs="Times New Roman"/>
                <w:b/>
                <w:sz w:val="24"/>
                <w:szCs w:val="28"/>
              </w:rPr>
              <w:t>Thermal</w:t>
            </w:r>
            <w:r w:rsidRPr="00FF3451">
              <w:rPr>
                <w:rFonts w:ascii="Times New Roman" w:eastAsia="Calibri" w:hAnsi="Times New Roman" w:cs="Times New Roman"/>
                <w:b/>
                <w:spacing w:val="-10"/>
                <w:sz w:val="24"/>
                <w:szCs w:val="28"/>
              </w:rPr>
              <w:t xml:space="preserve"> </w:t>
            </w:r>
            <w:r w:rsidRPr="00FF3451">
              <w:rPr>
                <w:rFonts w:ascii="Times New Roman" w:eastAsia="Calibri" w:hAnsi="Times New Roman" w:cs="Times New Roman"/>
                <w:b/>
                <w:sz w:val="24"/>
                <w:szCs w:val="28"/>
              </w:rPr>
              <w:t>conductivity,</w:t>
            </w:r>
            <w:r w:rsidRPr="00FF3451">
              <w:rPr>
                <w:rFonts w:ascii="Times New Roman" w:eastAsia="Calibri" w:hAnsi="Times New Roman" w:cs="Times New Roman"/>
                <w:b/>
                <w:spacing w:val="-9"/>
                <w:sz w:val="24"/>
                <w:szCs w:val="28"/>
              </w:rPr>
              <w:t xml:space="preserve"> </w:t>
            </w:r>
            <w:r w:rsidRPr="00FF3451">
              <w:rPr>
                <w:rFonts w:ascii="Times New Roman" w:eastAsia="Calibri" w:hAnsi="Times New Roman" w:cs="Times New Roman"/>
                <w:b/>
                <w:sz w:val="24"/>
                <w:szCs w:val="28"/>
              </w:rPr>
              <w:t>W/m.</w:t>
            </w:r>
            <w:r w:rsidRPr="00FF3451">
              <w:rPr>
                <w:rFonts w:ascii="Times New Roman" w:eastAsia="Calibri" w:hAnsi="Times New Roman" w:cs="Times New Roman"/>
                <w:b/>
                <w:spacing w:val="-8"/>
                <w:sz w:val="24"/>
                <w:szCs w:val="28"/>
              </w:rPr>
              <w:t xml:space="preserve"> </w:t>
            </w:r>
            <w:r w:rsidRPr="00FF3451">
              <w:rPr>
                <w:rFonts w:ascii="Times New Roman" w:eastAsia="Calibri" w:hAnsi="Times New Roman" w:cs="Times New Roman"/>
                <w:b/>
                <w:spacing w:val="-10"/>
                <w:sz w:val="24"/>
                <w:szCs w:val="28"/>
              </w:rPr>
              <w:t>K</w:t>
            </w:r>
          </w:p>
        </w:tc>
      </w:tr>
      <w:tr w:rsidR="00FF3451" w:rsidRPr="00FF3451" w14:paraId="38B3935E" w14:textId="77777777" w:rsidTr="00B51A53">
        <w:trPr>
          <w:trHeight w:val="318"/>
        </w:trPr>
        <w:tc>
          <w:tcPr>
            <w:tcW w:w="0" w:type="auto"/>
            <w:vAlign w:val="center"/>
          </w:tcPr>
          <w:p w14:paraId="6090DB58" w14:textId="77777777" w:rsidR="00B51A53" w:rsidRPr="00FF3451" w:rsidRDefault="00B51A53" w:rsidP="00B51A53">
            <w:pPr>
              <w:widowControl w:val="0"/>
              <w:autoSpaceDE w:val="0"/>
              <w:autoSpaceDN w:val="0"/>
              <w:spacing w:after="0" w:line="240" w:lineRule="auto"/>
              <w:ind w:left="4"/>
              <w:jc w:val="center"/>
              <w:rPr>
                <w:rFonts w:ascii="Times New Roman" w:eastAsia="Calibri" w:hAnsi="Times New Roman" w:cs="Times New Roman"/>
                <w:sz w:val="24"/>
                <w:szCs w:val="28"/>
              </w:rPr>
            </w:pPr>
            <w:r w:rsidRPr="00FF3451">
              <w:rPr>
                <w:rFonts w:ascii="Times New Roman" w:eastAsia="Calibri" w:hAnsi="Times New Roman" w:cs="Times New Roman"/>
                <w:spacing w:val="-5"/>
                <w:sz w:val="24"/>
                <w:szCs w:val="28"/>
              </w:rPr>
              <w:t>400</w:t>
            </w:r>
          </w:p>
        </w:tc>
        <w:tc>
          <w:tcPr>
            <w:tcW w:w="0" w:type="auto"/>
            <w:vAlign w:val="center"/>
          </w:tcPr>
          <w:p w14:paraId="303B9A28" w14:textId="77777777" w:rsidR="00B51A53" w:rsidRPr="00FF3451" w:rsidRDefault="00B51A53" w:rsidP="00B51A53">
            <w:pPr>
              <w:widowControl w:val="0"/>
              <w:autoSpaceDE w:val="0"/>
              <w:autoSpaceDN w:val="0"/>
              <w:spacing w:after="0" w:line="240" w:lineRule="auto"/>
              <w:ind w:left="8"/>
              <w:jc w:val="center"/>
              <w:rPr>
                <w:rFonts w:ascii="Times New Roman" w:eastAsia="Calibri" w:hAnsi="Times New Roman" w:cs="Times New Roman"/>
                <w:sz w:val="24"/>
                <w:szCs w:val="28"/>
              </w:rPr>
            </w:pPr>
            <w:r w:rsidRPr="00FF3451">
              <w:rPr>
                <w:rFonts w:ascii="Times New Roman" w:eastAsia="Calibri" w:hAnsi="Times New Roman" w:cs="Times New Roman"/>
                <w:spacing w:val="-10"/>
                <w:sz w:val="24"/>
                <w:szCs w:val="28"/>
              </w:rPr>
              <w:t>1</w:t>
            </w:r>
          </w:p>
        </w:tc>
        <w:tc>
          <w:tcPr>
            <w:tcW w:w="0" w:type="auto"/>
            <w:vAlign w:val="center"/>
          </w:tcPr>
          <w:p w14:paraId="7995CC8A" w14:textId="77777777" w:rsidR="00B51A53" w:rsidRPr="00FF3451" w:rsidRDefault="00B51A53" w:rsidP="00B51A53">
            <w:pPr>
              <w:widowControl w:val="0"/>
              <w:autoSpaceDE w:val="0"/>
              <w:autoSpaceDN w:val="0"/>
              <w:spacing w:after="0" w:line="240" w:lineRule="auto"/>
              <w:ind w:left="2" w:right="2"/>
              <w:jc w:val="center"/>
              <w:rPr>
                <w:rFonts w:ascii="Times New Roman" w:eastAsia="Calibri" w:hAnsi="Times New Roman" w:cs="Times New Roman"/>
                <w:sz w:val="24"/>
                <w:szCs w:val="28"/>
              </w:rPr>
            </w:pPr>
            <w:r w:rsidRPr="00FF3451">
              <w:rPr>
                <w:rFonts w:ascii="Times New Roman" w:eastAsia="Calibri" w:hAnsi="Times New Roman" w:cs="Times New Roman"/>
                <w:spacing w:val="-10"/>
                <w:sz w:val="24"/>
                <w:szCs w:val="28"/>
              </w:rPr>
              <w:t>1</w:t>
            </w:r>
          </w:p>
        </w:tc>
        <w:tc>
          <w:tcPr>
            <w:tcW w:w="0" w:type="auto"/>
            <w:vAlign w:val="center"/>
          </w:tcPr>
          <w:p w14:paraId="02D4CC70" w14:textId="77777777" w:rsidR="00B51A53" w:rsidRPr="00FF3451" w:rsidRDefault="00B51A53" w:rsidP="00B51A53">
            <w:pPr>
              <w:widowControl w:val="0"/>
              <w:autoSpaceDE w:val="0"/>
              <w:autoSpaceDN w:val="0"/>
              <w:spacing w:after="0" w:line="240" w:lineRule="auto"/>
              <w:ind w:left="5"/>
              <w:jc w:val="center"/>
              <w:rPr>
                <w:rFonts w:ascii="Times New Roman" w:eastAsia="Calibri" w:hAnsi="Times New Roman" w:cs="Times New Roman"/>
                <w:sz w:val="24"/>
                <w:szCs w:val="28"/>
              </w:rPr>
            </w:pPr>
            <w:r w:rsidRPr="00FF3451">
              <w:rPr>
                <w:rFonts w:ascii="Times New Roman" w:eastAsia="Calibri" w:hAnsi="Times New Roman" w:cs="Times New Roman"/>
                <w:spacing w:val="-5"/>
                <w:sz w:val="24"/>
                <w:szCs w:val="28"/>
              </w:rPr>
              <w:t>0,1</w:t>
            </w:r>
          </w:p>
        </w:tc>
      </w:tr>
      <w:tr w:rsidR="00FF3451" w:rsidRPr="00FF3451" w14:paraId="30DE2020" w14:textId="77777777" w:rsidTr="00B51A53">
        <w:trPr>
          <w:trHeight w:val="318"/>
        </w:trPr>
        <w:tc>
          <w:tcPr>
            <w:tcW w:w="0" w:type="auto"/>
            <w:vAlign w:val="center"/>
          </w:tcPr>
          <w:p w14:paraId="5C295D35" w14:textId="77777777" w:rsidR="00B51A53" w:rsidRPr="00FF3451" w:rsidRDefault="00B51A53" w:rsidP="00B51A53">
            <w:pPr>
              <w:widowControl w:val="0"/>
              <w:autoSpaceDE w:val="0"/>
              <w:autoSpaceDN w:val="0"/>
              <w:spacing w:after="0" w:line="240" w:lineRule="auto"/>
              <w:ind w:left="4"/>
              <w:jc w:val="center"/>
              <w:rPr>
                <w:rFonts w:ascii="Times New Roman" w:eastAsia="Calibri" w:hAnsi="Times New Roman" w:cs="Times New Roman"/>
                <w:sz w:val="24"/>
                <w:szCs w:val="28"/>
              </w:rPr>
            </w:pPr>
            <w:r w:rsidRPr="00FF3451">
              <w:rPr>
                <w:rFonts w:ascii="Times New Roman" w:eastAsia="Calibri" w:hAnsi="Times New Roman" w:cs="Times New Roman"/>
                <w:spacing w:val="-5"/>
                <w:sz w:val="24"/>
                <w:szCs w:val="28"/>
              </w:rPr>
              <w:t>600</w:t>
            </w:r>
          </w:p>
        </w:tc>
        <w:tc>
          <w:tcPr>
            <w:tcW w:w="0" w:type="auto"/>
            <w:vAlign w:val="center"/>
          </w:tcPr>
          <w:p w14:paraId="39E9A5DA" w14:textId="77777777" w:rsidR="00B51A53" w:rsidRPr="00FF3451" w:rsidRDefault="00B51A53" w:rsidP="00B51A53">
            <w:pPr>
              <w:widowControl w:val="0"/>
              <w:autoSpaceDE w:val="0"/>
              <w:autoSpaceDN w:val="0"/>
              <w:spacing w:after="0" w:line="240" w:lineRule="auto"/>
              <w:ind w:left="8" w:right="3"/>
              <w:jc w:val="center"/>
              <w:rPr>
                <w:rFonts w:ascii="Times New Roman" w:eastAsia="Calibri" w:hAnsi="Times New Roman" w:cs="Times New Roman"/>
                <w:sz w:val="24"/>
                <w:szCs w:val="28"/>
              </w:rPr>
            </w:pPr>
            <w:r w:rsidRPr="00FF3451">
              <w:rPr>
                <w:rFonts w:ascii="Times New Roman" w:eastAsia="Calibri" w:hAnsi="Times New Roman" w:cs="Times New Roman"/>
                <w:spacing w:val="-5"/>
                <w:sz w:val="24"/>
                <w:szCs w:val="28"/>
              </w:rPr>
              <w:t>1,5</w:t>
            </w:r>
          </w:p>
        </w:tc>
        <w:tc>
          <w:tcPr>
            <w:tcW w:w="0" w:type="auto"/>
            <w:vAlign w:val="center"/>
          </w:tcPr>
          <w:p w14:paraId="538C6FBD" w14:textId="77777777" w:rsidR="00B51A53" w:rsidRPr="00FF3451" w:rsidRDefault="00B51A53" w:rsidP="00B51A53">
            <w:pPr>
              <w:widowControl w:val="0"/>
              <w:autoSpaceDE w:val="0"/>
              <w:autoSpaceDN w:val="0"/>
              <w:spacing w:after="0" w:line="240" w:lineRule="auto"/>
              <w:ind w:left="2"/>
              <w:jc w:val="center"/>
              <w:rPr>
                <w:rFonts w:ascii="Times New Roman" w:eastAsia="Calibri" w:hAnsi="Times New Roman" w:cs="Times New Roman"/>
                <w:sz w:val="24"/>
                <w:szCs w:val="28"/>
              </w:rPr>
            </w:pPr>
            <w:r w:rsidRPr="00FF3451">
              <w:rPr>
                <w:rFonts w:ascii="Times New Roman" w:eastAsia="Calibri" w:hAnsi="Times New Roman" w:cs="Times New Roman"/>
                <w:spacing w:val="-5"/>
                <w:sz w:val="24"/>
                <w:szCs w:val="28"/>
              </w:rPr>
              <w:t>1,5</w:t>
            </w:r>
          </w:p>
        </w:tc>
        <w:tc>
          <w:tcPr>
            <w:tcW w:w="0" w:type="auto"/>
            <w:vAlign w:val="center"/>
          </w:tcPr>
          <w:p w14:paraId="4DA793CE" w14:textId="77777777" w:rsidR="00B51A53" w:rsidRPr="00FF3451" w:rsidRDefault="00B51A53" w:rsidP="00B51A53">
            <w:pPr>
              <w:widowControl w:val="0"/>
              <w:autoSpaceDE w:val="0"/>
              <w:autoSpaceDN w:val="0"/>
              <w:spacing w:after="0" w:line="240" w:lineRule="auto"/>
              <w:ind w:left="5"/>
              <w:jc w:val="center"/>
              <w:rPr>
                <w:rFonts w:ascii="Times New Roman" w:eastAsia="Calibri" w:hAnsi="Times New Roman" w:cs="Times New Roman"/>
                <w:sz w:val="24"/>
                <w:szCs w:val="28"/>
              </w:rPr>
            </w:pPr>
            <w:r w:rsidRPr="00FF3451">
              <w:rPr>
                <w:rFonts w:ascii="Times New Roman" w:eastAsia="Calibri" w:hAnsi="Times New Roman" w:cs="Times New Roman"/>
                <w:spacing w:val="-4"/>
                <w:sz w:val="24"/>
                <w:szCs w:val="28"/>
              </w:rPr>
              <w:t>0,11</w:t>
            </w:r>
          </w:p>
        </w:tc>
      </w:tr>
      <w:tr w:rsidR="00FF3451" w:rsidRPr="00FF3451" w14:paraId="613DE59A" w14:textId="77777777" w:rsidTr="00B51A53">
        <w:trPr>
          <w:trHeight w:val="320"/>
        </w:trPr>
        <w:tc>
          <w:tcPr>
            <w:tcW w:w="0" w:type="auto"/>
            <w:vAlign w:val="center"/>
          </w:tcPr>
          <w:p w14:paraId="548340BE" w14:textId="77777777" w:rsidR="00B51A53" w:rsidRPr="00FF3451" w:rsidRDefault="00B51A53" w:rsidP="00B51A53">
            <w:pPr>
              <w:widowControl w:val="0"/>
              <w:autoSpaceDE w:val="0"/>
              <w:autoSpaceDN w:val="0"/>
              <w:spacing w:after="0" w:line="240" w:lineRule="auto"/>
              <w:ind w:left="4"/>
              <w:jc w:val="center"/>
              <w:rPr>
                <w:rFonts w:ascii="Times New Roman" w:eastAsia="Calibri" w:hAnsi="Times New Roman" w:cs="Times New Roman"/>
                <w:sz w:val="24"/>
                <w:szCs w:val="28"/>
              </w:rPr>
            </w:pPr>
            <w:r w:rsidRPr="00FF3451">
              <w:rPr>
                <w:rFonts w:ascii="Times New Roman" w:eastAsia="Calibri" w:hAnsi="Times New Roman" w:cs="Times New Roman"/>
                <w:spacing w:val="-5"/>
                <w:sz w:val="24"/>
                <w:szCs w:val="28"/>
              </w:rPr>
              <w:t>800</w:t>
            </w:r>
          </w:p>
        </w:tc>
        <w:tc>
          <w:tcPr>
            <w:tcW w:w="0" w:type="auto"/>
            <w:vAlign w:val="center"/>
          </w:tcPr>
          <w:p w14:paraId="4A57A00D" w14:textId="77777777" w:rsidR="00B51A53" w:rsidRPr="00FF3451" w:rsidRDefault="00B51A53" w:rsidP="00B51A53">
            <w:pPr>
              <w:widowControl w:val="0"/>
              <w:autoSpaceDE w:val="0"/>
              <w:autoSpaceDN w:val="0"/>
              <w:spacing w:after="0" w:line="240" w:lineRule="auto"/>
              <w:ind w:left="8"/>
              <w:jc w:val="center"/>
              <w:rPr>
                <w:rFonts w:ascii="Times New Roman" w:eastAsia="Calibri" w:hAnsi="Times New Roman" w:cs="Times New Roman"/>
                <w:sz w:val="24"/>
                <w:szCs w:val="28"/>
              </w:rPr>
            </w:pPr>
            <w:r w:rsidRPr="00FF3451">
              <w:rPr>
                <w:rFonts w:ascii="Times New Roman" w:eastAsia="Calibri" w:hAnsi="Times New Roman" w:cs="Times New Roman"/>
                <w:spacing w:val="-10"/>
                <w:sz w:val="24"/>
                <w:szCs w:val="28"/>
              </w:rPr>
              <w:t>2</w:t>
            </w:r>
          </w:p>
        </w:tc>
        <w:tc>
          <w:tcPr>
            <w:tcW w:w="0" w:type="auto"/>
            <w:vAlign w:val="center"/>
          </w:tcPr>
          <w:p w14:paraId="1EA3E333" w14:textId="77777777" w:rsidR="00B51A53" w:rsidRPr="00FF3451" w:rsidRDefault="00B51A53" w:rsidP="00B51A53">
            <w:pPr>
              <w:widowControl w:val="0"/>
              <w:autoSpaceDE w:val="0"/>
              <w:autoSpaceDN w:val="0"/>
              <w:spacing w:after="0" w:line="240" w:lineRule="auto"/>
              <w:ind w:left="2"/>
              <w:jc w:val="center"/>
              <w:rPr>
                <w:rFonts w:ascii="Times New Roman" w:eastAsia="Calibri" w:hAnsi="Times New Roman" w:cs="Times New Roman"/>
                <w:sz w:val="24"/>
                <w:szCs w:val="28"/>
              </w:rPr>
            </w:pPr>
            <w:r w:rsidRPr="00FF3451">
              <w:rPr>
                <w:rFonts w:ascii="Times New Roman" w:eastAsia="Calibri" w:hAnsi="Times New Roman" w:cs="Times New Roman"/>
                <w:spacing w:val="-5"/>
                <w:sz w:val="24"/>
                <w:szCs w:val="28"/>
              </w:rPr>
              <w:t>2,5</w:t>
            </w:r>
          </w:p>
        </w:tc>
        <w:tc>
          <w:tcPr>
            <w:tcW w:w="0" w:type="auto"/>
            <w:vAlign w:val="center"/>
          </w:tcPr>
          <w:p w14:paraId="104FD227" w14:textId="77777777" w:rsidR="00B51A53" w:rsidRPr="00FF3451" w:rsidRDefault="00B51A53" w:rsidP="00B51A53">
            <w:pPr>
              <w:widowControl w:val="0"/>
              <w:autoSpaceDE w:val="0"/>
              <w:autoSpaceDN w:val="0"/>
              <w:spacing w:after="0" w:line="240" w:lineRule="auto"/>
              <w:ind w:left="5"/>
              <w:jc w:val="center"/>
              <w:rPr>
                <w:rFonts w:ascii="Times New Roman" w:eastAsia="Calibri" w:hAnsi="Times New Roman" w:cs="Times New Roman"/>
                <w:sz w:val="24"/>
                <w:szCs w:val="28"/>
              </w:rPr>
            </w:pPr>
            <w:r w:rsidRPr="00FF3451">
              <w:rPr>
                <w:rFonts w:ascii="Times New Roman" w:eastAsia="Calibri" w:hAnsi="Times New Roman" w:cs="Times New Roman"/>
                <w:spacing w:val="-5"/>
                <w:sz w:val="24"/>
                <w:szCs w:val="28"/>
              </w:rPr>
              <w:t>0,2</w:t>
            </w:r>
          </w:p>
        </w:tc>
      </w:tr>
      <w:tr w:rsidR="00FF3451" w:rsidRPr="00FF3451" w14:paraId="24BB95D5" w14:textId="77777777" w:rsidTr="00B51A53">
        <w:trPr>
          <w:trHeight w:val="318"/>
        </w:trPr>
        <w:tc>
          <w:tcPr>
            <w:tcW w:w="0" w:type="auto"/>
            <w:vAlign w:val="center"/>
          </w:tcPr>
          <w:p w14:paraId="1E9E3112" w14:textId="77777777" w:rsidR="00B51A53" w:rsidRPr="00FF3451" w:rsidRDefault="00B51A53" w:rsidP="00B51A53">
            <w:pPr>
              <w:widowControl w:val="0"/>
              <w:autoSpaceDE w:val="0"/>
              <w:autoSpaceDN w:val="0"/>
              <w:spacing w:after="0" w:line="240" w:lineRule="auto"/>
              <w:ind w:left="4"/>
              <w:jc w:val="center"/>
              <w:rPr>
                <w:rFonts w:ascii="Times New Roman" w:eastAsia="Calibri" w:hAnsi="Times New Roman" w:cs="Times New Roman"/>
                <w:sz w:val="24"/>
                <w:szCs w:val="28"/>
              </w:rPr>
            </w:pPr>
            <w:r w:rsidRPr="00FF3451">
              <w:rPr>
                <w:rFonts w:ascii="Times New Roman" w:eastAsia="Calibri" w:hAnsi="Times New Roman" w:cs="Times New Roman"/>
                <w:spacing w:val="-4"/>
                <w:sz w:val="24"/>
                <w:szCs w:val="28"/>
              </w:rPr>
              <w:t>1000</w:t>
            </w:r>
          </w:p>
        </w:tc>
        <w:tc>
          <w:tcPr>
            <w:tcW w:w="0" w:type="auto"/>
            <w:vAlign w:val="center"/>
          </w:tcPr>
          <w:p w14:paraId="35CD3723" w14:textId="77777777" w:rsidR="00B51A53" w:rsidRPr="00FF3451" w:rsidRDefault="00B51A53" w:rsidP="00B51A53">
            <w:pPr>
              <w:widowControl w:val="0"/>
              <w:autoSpaceDE w:val="0"/>
              <w:autoSpaceDN w:val="0"/>
              <w:spacing w:after="0" w:line="240" w:lineRule="auto"/>
              <w:ind w:left="8"/>
              <w:jc w:val="center"/>
              <w:rPr>
                <w:rFonts w:ascii="Times New Roman" w:eastAsia="Calibri" w:hAnsi="Times New Roman" w:cs="Times New Roman"/>
                <w:sz w:val="24"/>
                <w:szCs w:val="28"/>
              </w:rPr>
            </w:pPr>
            <w:r w:rsidRPr="00FF3451">
              <w:rPr>
                <w:rFonts w:ascii="Times New Roman" w:eastAsia="Calibri" w:hAnsi="Times New Roman" w:cs="Times New Roman"/>
                <w:spacing w:val="-10"/>
                <w:sz w:val="24"/>
                <w:szCs w:val="28"/>
              </w:rPr>
              <w:t>5</w:t>
            </w:r>
          </w:p>
        </w:tc>
        <w:tc>
          <w:tcPr>
            <w:tcW w:w="0" w:type="auto"/>
            <w:vAlign w:val="center"/>
          </w:tcPr>
          <w:p w14:paraId="1CC90B04" w14:textId="77777777" w:rsidR="00B51A53" w:rsidRPr="00FF3451" w:rsidRDefault="00B51A53" w:rsidP="00B51A53">
            <w:pPr>
              <w:widowControl w:val="0"/>
              <w:autoSpaceDE w:val="0"/>
              <w:autoSpaceDN w:val="0"/>
              <w:spacing w:after="0" w:line="240" w:lineRule="auto"/>
              <w:ind w:left="2" w:right="2"/>
              <w:jc w:val="center"/>
              <w:rPr>
                <w:rFonts w:ascii="Times New Roman" w:eastAsia="Calibri" w:hAnsi="Times New Roman" w:cs="Times New Roman"/>
                <w:sz w:val="24"/>
                <w:szCs w:val="28"/>
              </w:rPr>
            </w:pPr>
            <w:r w:rsidRPr="00FF3451">
              <w:rPr>
                <w:rFonts w:ascii="Times New Roman" w:eastAsia="Calibri" w:hAnsi="Times New Roman" w:cs="Times New Roman"/>
                <w:spacing w:val="-10"/>
                <w:sz w:val="24"/>
                <w:szCs w:val="28"/>
              </w:rPr>
              <w:t>3</w:t>
            </w:r>
          </w:p>
        </w:tc>
        <w:tc>
          <w:tcPr>
            <w:tcW w:w="0" w:type="auto"/>
            <w:vAlign w:val="center"/>
          </w:tcPr>
          <w:p w14:paraId="67B84F00" w14:textId="77777777" w:rsidR="00B51A53" w:rsidRPr="00FF3451" w:rsidRDefault="00B51A53" w:rsidP="00B51A53">
            <w:pPr>
              <w:widowControl w:val="0"/>
              <w:autoSpaceDE w:val="0"/>
              <w:autoSpaceDN w:val="0"/>
              <w:spacing w:after="0" w:line="240" w:lineRule="auto"/>
              <w:ind w:left="5"/>
              <w:jc w:val="center"/>
              <w:rPr>
                <w:rFonts w:ascii="Times New Roman" w:eastAsia="Calibri" w:hAnsi="Times New Roman" w:cs="Times New Roman"/>
                <w:sz w:val="24"/>
                <w:szCs w:val="28"/>
              </w:rPr>
            </w:pPr>
            <w:r w:rsidRPr="00FF3451">
              <w:rPr>
                <w:rFonts w:ascii="Times New Roman" w:eastAsia="Calibri" w:hAnsi="Times New Roman" w:cs="Times New Roman"/>
                <w:spacing w:val="-5"/>
                <w:sz w:val="24"/>
                <w:szCs w:val="28"/>
              </w:rPr>
              <w:t>0,3</w:t>
            </w:r>
          </w:p>
        </w:tc>
      </w:tr>
      <w:tr w:rsidR="00FF3451" w:rsidRPr="00FF3451" w14:paraId="5B7C98D2" w14:textId="77777777" w:rsidTr="00B51A53">
        <w:trPr>
          <w:trHeight w:val="318"/>
        </w:trPr>
        <w:tc>
          <w:tcPr>
            <w:tcW w:w="0" w:type="auto"/>
            <w:vAlign w:val="center"/>
          </w:tcPr>
          <w:p w14:paraId="4B6FD642" w14:textId="77777777" w:rsidR="00B51A53" w:rsidRPr="00FF3451" w:rsidRDefault="00B51A53" w:rsidP="00B51A53">
            <w:pPr>
              <w:widowControl w:val="0"/>
              <w:autoSpaceDE w:val="0"/>
              <w:autoSpaceDN w:val="0"/>
              <w:spacing w:after="0" w:line="240" w:lineRule="auto"/>
              <w:ind w:left="4"/>
              <w:jc w:val="center"/>
              <w:rPr>
                <w:rFonts w:ascii="Times New Roman" w:eastAsia="Calibri" w:hAnsi="Times New Roman" w:cs="Times New Roman"/>
                <w:sz w:val="24"/>
                <w:szCs w:val="28"/>
              </w:rPr>
            </w:pPr>
            <w:r w:rsidRPr="00FF3451">
              <w:rPr>
                <w:rFonts w:ascii="Times New Roman" w:eastAsia="Calibri" w:hAnsi="Times New Roman" w:cs="Times New Roman"/>
                <w:spacing w:val="-4"/>
                <w:sz w:val="24"/>
                <w:szCs w:val="28"/>
              </w:rPr>
              <w:t>1200</w:t>
            </w:r>
          </w:p>
        </w:tc>
        <w:tc>
          <w:tcPr>
            <w:tcW w:w="0" w:type="auto"/>
            <w:vAlign w:val="center"/>
          </w:tcPr>
          <w:p w14:paraId="1C7B7F91" w14:textId="77777777" w:rsidR="00B51A53" w:rsidRPr="00FF3451" w:rsidRDefault="00B51A53" w:rsidP="00B51A53">
            <w:pPr>
              <w:widowControl w:val="0"/>
              <w:autoSpaceDE w:val="0"/>
              <w:autoSpaceDN w:val="0"/>
              <w:spacing w:after="0" w:line="240" w:lineRule="auto"/>
              <w:ind w:left="8"/>
              <w:jc w:val="center"/>
              <w:rPr>
                <w:rFonts w:ascii="Times New Roman" w:eastAsia="Calibri" w:hAnsi="Times New Roman" w:cs="Times New Roman"/>
                <w:sz w:val="24"/>
                <w:szCs w:val="28"/>
              </w:rPr>
            </w:pPr>
            <w:r w:rsidRPr="00FF3451">
              <w:rPr>
                <w:rFonts w:ascii="Times New Roman" w:eastAsia="Calibri" w:hAnsi="Times New Roman" w:cs="Times New Roman"/>
                <w:spacing w:val="-5"/>
                <w:sz w:val="24"/>
                <w:szCs w:val="28"/>
              </w:rPr>
              <w:t>10</w:t>
            </w:r>
          </w:p>
        </w:tc>
        <w:tc>
          <w:tcPr>
            <w:tcW w:w="0" w:type="auto"/>
            <w:vAlign w:val="center"/>
          </w:tcPr>
          <w:p w14:paraId="48D98C22" w14:textId="77777777" w:rsidR="00B51A53" w:rsidRPr="00FF3451" w:rsidRDefault="00B51A53" w:rsidP="00B51A53">
            <w:pPr>
              <w:widowControl w:val="0"/>
              <w:autoSpaceDE w:val="0"/>
              <w:autoSpaceDN w:val="0"/>
              <w:spacing w:after="0" w:line="240" w:lineRule="auto"/>
              <w:ind w:left="2" w:right="2"/>
              <w:jc w:val="center"/>
              <w:rPr>
                <w:rFonts w:ascii="Times New Roman" w:eastAsia="Calibri" w:hAnsi="Times New Roman" w:cs="Times New Roman"/>
                <w:sz w:val="24"/>
                <w:szCs w:val="28"/>
              </w:rPr>
            </w:pPr>
            <w:r w:rsidRPr="00FF3451">
              <w:rPr>
                <w:rFonts w:ascii="Times New Roman" w:eastAsia="Calibri" w:hAnsi="Times New Roman" w:cs="Times New Roman"/>
                <w:spacing w:val="-10"/>
                <w:sz w:val="24"/>
                <w:szCs w:val="28"/>
              </w:rPr>
              <w:t>4</w:t>
            </w:r>
          </w:p>
        </w:tc>
        <w:tc>
          <w:tcPr>
            <w:tcW w:w="0" w:type="auto"/>
            <w:vAlign w:val="center"/>
          </w:tcPr>
          <w:p w14:paraId="5CE1BF81" w14:textId="77777777" w:rsidR="00B51A53" w:rsidRPr="00FF3451" w:rsidRDefault="00B51A53" w:rsidP="00B51A53">
            <w:pPr>
              <w:widowControl w:val="0"/>
              <w:autoSpaceDE w:val="0"/>
              <w:autoSpaceDN w:val="0"/>
              <w:spacing w:after="0" w:line="240" w:lineRule="auto"/>
              <w:ind w:left="5"/>
              <w:jc w:val="center"/>
              <w:rPr>
                <w:rFonts w:ascii="Times New Roman" w:eastAsia="Calibri" w:hAnsi="Times New Roman" w:cs="Times New Roman"/>
                <w:sz w:val="24"/>
                <w:szCs w:val="28"/>
              </w:rPr>
            </w:pPr>
            <w:r w:rsidRPr="00FF3451">
              <w:rPr>
                <w:rFonts w:ascii="Times New Roman" w:eastAsia="Calibri" w:hAnsi="Times New Roman" w:cs="Times New Roman"/>
                <w:spacing w:val="-5"/>
                <w:sz w:val="24"/>
                <w:szCs w:val="28"/>
              </w:rPr>
              <w:t>0,4</w:t>
            </w:r>
          </w:p>
        </w:tc>
      </w:tr>
      <w:tr w:rsidR="00FF3451" w:rsidRPr="00FF3451" w14:paraId="24F9DCC2" w14:textId="77777777" w:rsidTr="00B51A53">
        <w:trPr>
          <w:trHeight w:val="318"/>
        </w:trPr>
        <w:tc>
          <w:tcPr>
            <w:tcW w:w="0" w:type="auto"/>
            <w:vAlign w:val="center"/>
          </w:tcPr>
          <w:p w14:paraId="55FF8BC7" w14:textId="77777777" w:rsidR="00B51A53" w:rsidRPr="00FF3451" w:rsidRDefault="00B51A53" w:rsidP="00B51A53">
            <w:pPr>
              <w:widowControl w:val="0"/>
              <w:autoSpaceDE w:val="0"/>
              <w:autoSpaceDN w:val="0"/>
              <w:spacing w:after="0" w:line="240" w:lineRule="auto"/>
              <w:ind w:left="4"/>
              <w:jc w:val="center"/>
              <w:rPr>
                <w:rFonts w:ascii="Times New Roman" w:eastAsia="Calibri" w:hAnsi="Times New Roman" w:cs="Times New Roman"/>
                <w:sz w:val="24"/>
                <w:szCs w:val="28"/>
              </w:rPr>
            </w:pPr>
            <w:r w:rsidRPr="00FF3451">
              <w:rPr>
                <w:rFonts w:ascii="Times New Roman" w:eastAsia="Calibri" w:hAnsi="Times New Roman" w:cs="Times New Roman"/>
                <w:spacing w:val="-4"/>
                <w:sz w:val="24"/>
                <w:szCs w:val="28"/>
              </w:rPr>
              <w:t>1400</w:t>
            </w:r>
          </w:p>
        </w:tc>
        <w:tc>
          <w:tcPr>
            <w:tcW w:w="0" w:type="auto"/>
            <w:vAlign w:val="center"/>
          </w:tcPr>
          <w:p w14:paraId="47A222D1" w14:textId="77777777" w:rsidR="00B51A53" w:rsidRPr="00FF3451" w:rsidRDefault="00B51A53" w:rsidP="00B51A53">
            <w:pPr>
              <w:widowControl w:val="0"/>
              <w:autoSpaceDE w:val="0"/>
              <w:autoSpaceDN w:val="0"/>
              <w:spacing w:after="0" w:line="240" w:lineRule="auto"/>
              <w:ind w:left="8"/>
              <w:jc w:val="center"/>
              <w:rPr>
                <w:rFonts w:ascii="Times New Roman" w:eastAsia="Calibri" w:hAnsi="Times New Roman" w:cs="Times New Roman"/>
                <w:sz w:val="24"/>
                <w:szCs w:val="28"/>
              </w:rPr>
            </w:pPr>
            <w:r w:rsidRPr="00FF3451">
              <w:rPr>
                <w:rFonts w:ascii="Times New Roman" w:eastAsia="Calibri" w:hAnsi="Times New Roman" w:cs="Times New Roman"/>
                <w:spacing w:val="-5"/>
                <w:sz w:val="24"/>
                <w:szCs w:val="28"/>
              </w:rPr>
              <w:t>15</w:t>
            </w:r>
          </w:p>
        </w:tc>
        <w:tc>
          <w:tcPr>
            <w:tcW w:w="0" w:type="auto"/>
            <w:vAlign w:val="center"/>
          </w:tcPr>
          <w:p w14:paraId="321E7761" w14:textId="77777777" w:rsidR="00B51A53" w:rsidRPr="00FF3451" w:rsidRDefault="00B51A53" w:rsidP="00B51A53">
            <w:pPr>
              <w:widowControl w:val="0"/>
              <w:autoSpaceDE w:val="0"/>
              <w:autoSpaceDN w:val="0"/>
              <w:spacing w:after="0" w:line="240" w:lineRule="auto"/>
              <w:ind w:left="2" w:right="2"/>
              <w:jc w:val="center"/>
              <w:rPr>
                <w:rFonts w:ascii="Times New Roman" w:eastAsia="Calibri" w:hAnsi="Times New Roman" w:cs="Times New Roman"/>
                <w:sz w:val="24"/>
                <w:szCs w:val="28"/>
              </w:rPr>
            </w:pPr>
            <w:r w:rsidRPr="00FF3451">
              <w:rPr>
                <w:rFonts w:ascii="Times New Roman" w:eastAsia="Calibri" w:hAnsi="Times New Roman" w:cs="Times New Roman"/>
                <w:spacing w:val="-10"/>
                <w:sz w:val="24"/>
                <w:szCs w:val="28"/>
              </w:rPr>
              <w:t>6</w:t>
            </w:r>
          </w:p>
        </w:tc>
        <w:tc>
          <w:tcPr>
            <w:tcW w:w="0" w:type="auto"/>
            <w:vAlign w:val="center"/>
          </w:tcPr>
          <w:p w14:paraId="55D69AB4" w14:textId="77777777" w:rsidR="00B51A53" w:rsidRPr="00FF3451" w:rsidRDefault="00B51A53" w:rsidP="00B51A53">
            <w:pPr>
              <w:widowControl w:val="0"/>
              <w:autoSpaceDE w:val="0"/>
              <w:autoSpaceDN w:val="0"/>
              <w:spacing w:after="0" w:line="240" w:lineRule="auto"/>
              <w:ind w:left="5"/>
              <w:jc w:val="center"/>
              <w:rPr>
                <w:rFonts w:ascii="Times New Roman" w:eastAsia="Calibri" w:hAnsi="Times New Roman" w:cs="Times New Roman"/>
                <w:sz w:val="24"/>
                <w:szCs w:val="28"/>
              </w:rPr>
            </w:pPr>
            <w:r w:rsidRPr="00FF3451">
              <w:rPr>
                <w:rFonts w:ascii="Times New Roman" w:eastAsia="Calibri" w:hAnsi="Times New Roman" w:cs="Times New Roman"/>
                <w:spacing w:val="-4"/>
                <w:sz w:val="24"/>
                <w:szCs w:val="28"/>
              </w:rPr>
              <w:t>0,55</w:t>
            </w:r>
          </w:p>
        </w:tc>
      </w:tr>
      <w:tr w:rsidR="00FF3451" w:rsidRPr="00FF3451" w14:paraId="5BF6F13F" w14:textId="77777777" w:rsidTr="00B51A53">
        <w:trPr>
          <w:trHeight w:val="320"/>
        </w:trPr>
        <w:tc>
          <w:tcPr>
            <w:tcW w:w="0" w:type="auto"/>
            <w:vAlign w:val="center"/>
          </w:tcPr>
          <w:p w14:paraId="2096D180" w14:textId="77777777" w:rsidR="00B51A53" w:rsidRPr="00FF3451" w:rsidRDefault="00B51A53" w:rsidP="00B51A53">
            <w:pPr>
              <w:widowControl w:val="0"/>
              <w:autoSpaceDE w:val="0"/>
              <w:autoSpaceDN w:val="0"/>
              <w:spacing w:after="0" w:line="240" w:lineRule="auto"/>
              <w:ind w:left="4"/>
              <w:jc w:val="center"/>
              <w:rPr>
                <w:rFonts w:ascii="Times New Roman" w:eastAsia="Calibri" w:hAnsi="Times New Roman" w:cs="Times New Roman"/>
                <w:sz w:val="24"/>
                <w:szCs w:val="28"/>
              </w:rPr>
            </w:pPr>
            <w:r w:rsidRPr="00FF3451">
              <w:rPr>
                <w:rFonts w:ascii="Times New Roman" w:eastAsia="Calibri" w:hAnsi="Times New Roman" w:cs="Times New Roman"/>
                <w:spacing w:val="-4"/>
                <w:sz w:val="24"/>
                <w:szCs w:val="28"/>
              </w:rPr>
              <w:t>1600</w:t>
            </w:r>
          </w:p>
        </w:tc>
        <w:tc>
          <w:tcPr>
            <w:tcW w:w="0" w:type="auto"/>
            <w:vAlign w:val="center"/>
          </w:tcPr>
          <w:p w14:paraId="54EFD8DE" w14:textId="77777777" w:rsidR="00B51A53" w:rsidRPr="00FF3451" w:rsidRDefault="00B51A53" w:rsidP="00B51A53">
            <w:pPr>
              <w:widowControl w:val="0"/>
              <w:autoSpaceDE w:val="0"/>
              <w:autoSpaceDN w:val="0"/>
              <w:spacing w:after="0" w:line="240" w:lineRule="auto"/>
              <w:ind w:left="8"/>
              <w:jc w:val="center"/>
              <w:rPr>
                <w:rFonts w:ascii="Times New Roman" w:eastAsia="Calibri" w:hAnsi="Times New Roman" w:cs="Times New Roman"/>
                <w:sz w:val="24"/>
                <w:szCs w:val="28"/>
              </w:rPr>
            </w:pPr>
            <w:r w:rsidRPr="00FF3451">
              <w:rPr>
                <w:rFonts w:ascii="Times New Roman" w:eastAsia="Calibri" w:hAnsi="Times New Roman" w:cs="Times New Roman"/>
                <w:spacing w:val="-5"/>
                <w:sz w:val="24"/>
                <w:szCs w:val="28"/>
              </w:rPr>
              <w:t>25</w:t>
            </w:r>
          </w:p>
        </w:tc>
        <w:tc>
          <w:tcPr>
            <w:tcW w:w="0" w:type="auto"/>
            <w:vAlign w:val="center"/>
          </w:tcPr>
          <w:p w14:paraId="105F8D6D" w14:textId="77777777" w:rsidR="00B51A53" w:rsidRPr="00FF3451" w:rsidRDefault="00B51A53" w:rsidP="00B51A53">
            <w:pPr>
              <w:widowControl w:val="0"/>
              <w:autoSpaceDE w:val="0"/>
              <w:autoSpaceDN w:val="0"/>
              <w:spacing w:after="0" w:line="240" w:lineRule="auto"/>
              <w:ind w:left="2" w:right="2"/>
              <w:jc w:val="center"/>
              <w:rPr>
                <w:rFonts w:ascii="Times New Roman" w:eastAsia="Calibri" w:hAnsi="Times New Roman" w:cs="Times New Roman"/>
                <w:sz w:val="24"/>
                <w:szCs w:val="28"/>
              </w:rPr>
            </w:pPr>
            <w:r w:rsidRPr="00FF3451">
              <w:rPr>
                <w:rFonts w:ascii="Times New Roman" w:eastAsia="Calibri" w:hAnsi="Times New Roman" w:cs="Times New Roman"/>
                <w:spacing w:val="-5"/>
                <w:sz w:val="24"/>
                <w:szCs w:val="28"/>
              </w:rPr>
              <w:t>12</w:t>
            </w:r>
          </w:p>
        </w:tc>
        <w:tc>
          <w:tcPr>
            <w:tcW w:w="0" w:type="auto"/>
            <w:vAlign w:val="center"/>
          </w:tcPr>
          <w:p w14:paraId="3CC13ABB" w14:textId="77777777" w:rsidR="00B51A53" w:rsidRPr="00FF3451" w:rsidRDefault="00B51A53" w:rsidP="00B51A53">
            <w:pPr>
              <w:widowControl w:val="0"/>
              <w:autoSpaceDE w:val="0"/>
              <w:autoSpaceDN w:val="0"/>
              <w:spacing w:after="0" w:line="240" w:lineRule="auto"/>
              <w:ind w:left="5"/>
              <w:jc w:val="center"/>
              <w:rPr>
                <w:rFonts w:ascii="Times New Roman" w:eastAsia="Calibri" w:hAnsi="Times New Roman" w:cs="Times New Roman"/>
                <w:sz w:val="24"/>
                <w:szCs w:val="28"/>
              </w:rPr>
            </w:pPr>
            <w:r w:rsidRPr="00FF3451">
              <w:rPr>
                <w:rFonts w:ascii="Times New Roman" w:eastAsia="Calibri" w:hAnsi="Times New Roman" w:cs="Times New Roman"/>
                <w:spacing w:val="-4"/>
                <w:sz w:val="24"/>
                <w:szCs w:val="28"/>
              </w:rPr>
              <w:t>0,65</w:t>
            </w:r>
          </w:p>
        </w:tc>
      </w:tr>
    </w:tbl>
    <w:p w14:paraId="2B91EB82" w14:textId="77777777" w:rsidR="00B51A53" w:rsidRPr="00FF3451" w:rsidRDefault="00B51A53" w:rsidP="00B51A53">
      <w:pPr>
        <w:spacing w:after="0" w:line="480" w:lineRule="auto"/>
        <w:jc w:val="center"/>
        <w:rPr>
          <w:rFonts w:ascii="Times New Roman" w:eastAsia="Times New Roman" w:hAnsi="Times New Roman" w:cs="Times New Roman"/>
          <w:sz w:val="24"/>
          <w:szCs w:val="24"/>
        </w:rPr>
      </w:pPr>
      <w:r w:rsidRPr="00FF3451">
        <w:rPr>
          <w:rFonts w:ascii="Times New Roman" w:eastAsia="Times New Roman" w:hAnsi="Times New Roman" w:cs="Times New Roman"/>
          <w:sz w:val="24"/>
          <w:szCs w:val="24"/>
        </w:rPr>
        <w:t>Table 2.1. Typical Properties of Foamed Concrete</w:t>
      </w:r>
    </w:p>
    <w:p w14:paraId="1804AA1A"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Durability in concrete often encompasses resistance to water absorption, shrinkage, and degradation over time. In traditional foam concrete, durability can be a concern due to high porosity and moisture absorption, potentially leading to structural issues if used in humid or wet environments (Neville, 2011). Hybrid foam concrete incorporating PKO and sawdust offers potential improvements in durability. PKO’s ability to create smaller, stable air bubbles may reduce water ingress, and sawdust’s partial water-absorption properties can aid in maintaining the moisture balance within the concrete, reducing shrinkage and crack development (</w:t>
      </w:r>
      <w:proofErr w:type="spellStart"/>
      <w:r w:rsidRPr="00FF3451">
        <w:rPr>
          <w:rFonts w:ascii="Times New Roman" w:eastAsia="MS Mincho" w:hAnsi="Times New Roman" w:cs="Times New Roman"/>
          <w:sz w:val="24"/>
          <w:szCs w:val="24"/>
        </w:rPr>
        <w:t>Olusola</w:t>
      </w:r>
      <w:proofErr w:type="spellEnd"/>
      <w:r w:rsidRPr="00FF3451">
        <w:rPr>
          <w:rFonts w:ascii="Times New Roman" w:eastAsia="MS Mincho" w:hAnsi="Times New Roman" w:cs="Times New Roman"/>
          <w:sz w:val="24"/>
          <w:szCs w:val="24"/>
        </w:rPr>
        <w:t xml:space="preserve"> &amp; Joshua, 2018).</w:t>
      </w:r>
    </w:p>
    <w:p w14:paraId="14361A30" w14:textId="77777777" w:rsidR="00C42CC3" w:rsidRDefault="00C42CC3" w:rsidP="00B51A53">
      <w:pPr>
        <w:spacing w:line="480" w:lineRule="auto"/>
        <w:jc w:val="both"/>
        <w:rPr>
          <w:rFonts w:ascii="Times New Roman" w:eastAsia="MS Mincho" w:hAnsi="Times New Roman" w:cs="Times New Roman"/>
          <w:b/>
          <w:bCs/>
          <w:sz w:val="28"/>
          <w:szCs w:val="28"/>
        </w:rPr>
      </w:pPr>
    </w:p>
    <w:p w14:paraId="3BF6B642" w14:textId="77777777" w:rsidR="00C42CC3" w:rsidRDefault="00C42CC3" w:rsidP="00B51A53">
      <w:pPr>
        <w:spacing w:line="480" w:lineRule="auto"/>
        <w:jc w:val="both"/>
        <w:rPr>
          <w:rFonts w:ascii="Times New Roman" w:eastAsia="MS Mincho" w:hAnsi="Times New Roman" w:cs="Times New Roman"/>
          <w:b/>
          <w:bCs/>
          <w:sz w:val="28"/>
          <w:szCs w:val="28"/>
        </w:rPr>
      </w:pPr>
    </w:p>
    <w:p w14:paraId="05FE730D" w14:textId="672CC7B7" w:rsidR="00B51A53" w:rsidRPr="00FF3451" w:rsidRDefault="00B51A53" w:rsidP="00B51A53">
      <w:pPr>
        <w:spacing w:line="480" w:lineRule="auto"/>
        <w:jc w:val="both"/>
        <w:rPr>
          <w:rFonts w:ascii="Times New Roman" w:eastAsia="MS Mincho" w:hAnsi="Times New Roman" w:cs="Times New Roman"/>
          <w:sz w:val="28"/>
          <w:szCs w:val="28"/>
        </w:rPr>
      </w:pPr>
      <w:r w:rsidRPr="00FF3451">
        <w:rPr>
          <w:rFonts w:ascii="Times New Roman" w:eastAsia="MS Mincho" w:hAnsi="Times New Roman" w:cs="Times New Roman"/>
          <w:b/>
          <w:bCs/>
          <w:sz w:val="28"/>
          <w:szCs w:val="28"/>
        </w:rPr>
        <w:lastRenderedPageBreak/>
        <w:t>2.2 Natural Surfactants in Foam Concrete</w:t>
      </w:r>
    </w:p>
    <w:p w14:paraId="0D9077C4"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Surfactants play a critical role in stabilizing foam structures in concrete mixes. Traditional synthetic surfactants, although effective, have environmental drawbacks. This has led to increasing research on natural alternatives like palm kernel oil-based surfactants (PKOS) (Shah et al., 2021). PKOS, derived from the oil palm tree, is biodegradable and eco-friendly. Studies show its ability to create stable air bubbles within the concrete matrix, enhancing uniformity and mechanical performance (</w:t>
      </w:r>
      <w:proofErr w:type="spellStart"/>
      <w:r w:rsidRPr="00FF3451">
        <w:rPr>
          <w:rFonts w:ascii="Times New Roman" w:eastAsia="MS Mincho" w:hAnsi="Times New Roman" w:cs="Times New Roman"/>
          <w:sz w:val="24"/>
          <w:szCs w:val="24"/>
        </w:rPr>
        <w:t>Pletnev</w:t>
      </w:r>
      <w:proofErr w:type="spellEnd"/>
      <w:r w:rsidRPr="00FF3451">
        <w:rPr>
          <w:rFonts w:ascii="Times New Roman" w:eastAsia="MS Mincho" w:hAnsi="Times New Roman" w:cs="Times New Roman"/>
          <w:sz w:val="24"/>
          <w:szCs w:val="24"/>
        </w:rPr>
        <w:t>, 2001).</w:t>
      </w:r>
    </w:p>
    <w:p w14:paraId="7A4F5CF6" w14:textId="77777777" w:rsidR="00B51A53" w:rsidRPr="00FF3451" w:rsidRDefault="00B51A53" w:rsidP="00B51A53">
      <w:pPr>
        <w:spacing w:after="0"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The shift toward sustainable construction materials has led to research into plant-based surfactants, which can serve as eco-friendly alternatives to synthetic agents. Palm kernel oil, a natural and renewable resource, has demonstrated potential as a surfactant in foam concrete. Its ability to stabilize foam structures makes it suitable for lightweight concrete applications, potentially lowering costs and minimizing environmental impact (</w:t>
      </w:r>
      <w:proofErr w:type="spellStart"/>
      <w:r w:rsidRPr="00FF3451">
        <w:rPr>
          <w:rFonts w:ascii="Times New Roman" w:eastAsia="MS Mincho" w:hAnsi="Times New Roman" w:cs="Times New Roman"/>
          <w:sz w:val="24"/>
          <w:szCs w:val="24"/>
        </w:rPr>
        <w:t>Momoh</w:t>
      </w:r>
      <w:proofErr w:type="spellEnd"/>
      <w:r w:rsidRPr="00FF3451">
        <w:rPr>
          <w:rFonts w:ascii="Times New Roman" w:eastAsia="MS Mincho" w:hAnsi="Times New Roman" w:cs="Times New Roman"/>
          <w:sz w:val="24"/>
          <w:szCs w:val="24"/>
        </w:rPr>
        <w:t xml:space="preserve">, &amp; </w:t>
      </w:r>
      <w:proofErr w:type="spellStart"/>
      <w:r w:rsidRPr="00FF3451">
        <w:rPr>
          <w:rFonts w:ascii="Times New Roman" w:eastAsia="MS Mincho" w:hAnsi="Times New Roman" w:cs="Times New Roman"/>
          <w:sz w:val="24"/>
          <w:szCs w:val="24"/>
        </w:rPr>
        <w:t>Osofero</w:t>
      </w:r>
      <w:proofErr w:type="spellEnd"/>
      <w:r w:rsidRPr="00FF3451">
        <w:rPr>
          <w:rFonts w:ascii="Times New Roman" w:eastAsia="MS Mincho" w:hAnsi="Times New Roman" w:cs="Times New Roman"/>
          <w:sz w:val="24"/>
          <w:szCs w:val="24"/>
        </w:rPr>
        <w:t>, 2019). Surfactants derived from palm kernel oil are biodegradable, non-toxic, and environmentally friendly, which makes them a suitable candidate for sustainable construction materials (</w:t>
      </w:r>
      <w:proofErr w:type="spellStart"/>
      <w:r w:rsidRPr="00FF3451">
        <w:rPr>
          <w:rFonts w:ascii="Times New Roman" w:eastAsia="MS Mincho" w:hAnsi="Times New Roman" w:cs="Times New Roman"/>
          <w:sz w:val="24"/>
          <w:szCs w:val="24"/>
        </w:rPr>
        <w:t>Ogunkunle</w:t>
      </w:r>
      <w:proofErr w:type="spellEnd"/>
      <w:r w:rsidRPr="00FF3451">
        <w:rPr>
          <w:rFonts w:ascii="Times New Roman" w:eastAsia="MS Mincho" w:hAnsi="Times New Roman" w:cs="Times New Roman"/>
          <w:sz w:val="24"/>
          <w:szCs w:val="24"/>
        </w:rPr>
        <w:t xml:space="preserve"> et al., 2022). They also improve the foam stability and density, thus improving the strength-to-weight ratio of foam concrete.</w:t>
      </w:r>
    </w:p>
    <w:p w14:paraId="51AE4380" w14:textId="77777777" w:rsidR="00B51A53" w:rsidRPr="00FF3451" w:rsidRDefault="00B51A53" w:rsidP="00B51A53">
      <w:pPr>
        <w:spacing w:after="0" w:line="480" w:lineRule="auto"/>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ab/>
        <w:t xml:space="preserve">Research on palm kernel oil-based surfactants has focused on optimizing the oil-to-water ratio, pH, and mixing process to produce stable, high-quality oils. Studies suggest </w:t>
      </w:r>
      <w:r w:rsidRPr="00FF3451">
        <w:rPr>
          <w:rFonts w:ascii="Times New Roman" w:eastAsia="MS Mincho" w:hAnsi="Times New Roman" w:cs="Times New Roman"/>
          <w:sz w:val="24"/>
          <w:szCs w:val="24"/>
        </w:rPr>
        <w:lastRenderedPageBreak/>
        <w:t>that palm kernel oil surfactants can improve the stability of air voids in concrete, leading to enhanced compressive and flexural strengths. However, the performance of this natural surfactant under different curing conditions and at varying densities requires further study.</w:t>
      </w:r>
    </w:p>
    <w:p w14:paraId="25606257" w14:textId="77777777" w:rsidR="00B51A53" w:rsidRPr="00FF3451" w:rsidRDefault="00B51A53" w:rsidP="00B51A53">
      <w:pPr>
        <w:spacing w:after="0" w:line="480" w:lineRule="auto"/>
        <w:ind w:firstLine="720"/>
        <w:jc w:val="both"/>
        <w:rPr>
          <w:rFonts w:ascii="Times New Roman" w:eastAsia="MS Mincho" w:hAnsi="Times New Roman" w:cs="Times New Roman"/>
          <w:b/>
          <w:bCs/>
          <w:sz w:val="24"/>
          <w:szCs w:val="24"/>
        </w:rPr>
      </w:pPr>
      <w:r w:rsidRPr="00FF3451">
        <w:rPr>
          <w:rFonts w:ascii="Times New Roman" w:eastAsia="MS Mincho" w:hAnsi="Times New Roman" w:cs="Times New Roman"/>
          <w:sz w:val="24"/>
          <w:szCs w:val="24"/>
        </w:rPr>
        <w:t>Several studies have demonstrated that surfactants, especially those from natural oils, improve foam stability and reduce the water-cement ratio, which enhances the compressive strength and overall durability of foam concrete (</w:t>
      </w:r>
      <w:proofErr w:type="spellStart"/>
      <w:r w:rsidRPr="00FF3451">
        <w:rPr>
          <w:rFonts w:ascii="Times New Roman" w:eastAsia="MS Mincho" w:hAnsi="Times New Roman" w:cs="Times New Roman"/>
          <w:sz w:val="24"/>
          <w:szCs w:val="24"/>
        </w:rPr>
        <w:t>Meera</w:t>
      </w:r>
      <w:proofErr w:type="spellEnd"/>
      <w:r w:rsidRPr="00FF3451">
        <w:rPr>
          <w:rFonts w:ascii="Times New Roman" w:eastAsia="MS Mincho" w:hAnsi="Times New Roman" w:cs="Times New Roman"/>
          <w:sz w:val="24"/>
          <w:szCs w:val="24"/>
        </w:rPr>
        <w:t xml:space="preserve"> &amp; Gupta, 2020).</w:t>
      </w:r>
    </w:p>
    <w:p w14:paraId="7DA9591A"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The use of palm kernel oil in concrete production is part of a broader movement toward sustainable construction materials. By replacing synthetic surfactants with renewable, plant-based alternatives, the carbon footprint of foam concrete </w:t>
      </w:r>
      <w:proofErr w:type="gramStart"/>
      <w:r w:rsidRPr="00FF3451">
        <w:rPr>
          <w:rFonts w:ascii="Times New Roman" w:eastAsia="MS Mincho" w:hAnsi="Times New Roman" w:cs="Times New Roman"/>
          <w:sz w:val="24"/>
          <w:szCs w:val="24"/>
        </w:rPr>
        <w:t>can be reduced</w:t>
      </w:r>
      <w:proofErr w:type="gramEnd"/>
      <w:r w:rsidRPr="00FF3451">
        <w:rPr>
          <w:rFonts w:ascii="Times New Roman" w:eastAsia="MS Mincho" w:hAnsi="Times New Roman" w:cs="Times New Roman"/>
          <w:sz w:val="24"/>
          <w:szCs w:val="24"/>
        </w:rPr>
        <w:t>. This aligns with global efforts to make the construction industry more sustainable.</w:t>
      </w:r>
    </w:p>
    <w:p w14:paraId="64CC2ECF"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Research indicates that combining PKOS with other natural additives like lateritic soil can improve foam stability and distribution. This hybrid approach addresses cost concerns while reducing the ecological footprint of concrete production (</w:t>
      </w:r>
      <w:proofErr w:type="spellStart"/>
      <w:r w:rsidRPr="00FF3451">
        <w:rPr>
          <w:rFonts w:ascii="Times New Roman" w:eastAsia="MS Mincho" w:hAnsi="Times New Roman" w:cs="Times New Roman"/>
          <w:sz w:val="24"/>
          <w:szCs w:val="24"/>
        </w:rPr>
        <w:t>Amran</w:t>
      </w:r>
      <w:proofErr w:type="spellEnd"/>
      <w:r w:rsidRPr="00FF3451">
        <w:rPr>
          <w:rFonts w:ascii="Times New Roman" w:eastAsia="MS Mincho" w:hAnsi="Times New Roman" w:cs="Times New Roman"/>
          <w:sz w:val="24"/>
          <w:szCs w:val="24"/>
        </w:rPr>
        <w:t xml:space="preserve"> et al., 2015). </w:t>
      </w:r>
      <w:proofErr w:type="spellStart"/>
      <w:r w:rsidRPr="00FF3451">
        <w:rPr>
          <w:rFonts w:ascii="Times New Roman" w:eastAsia="MS Mincho" w:hAnsi="Times New Roman" w:cs="Times New Roman"/>
          <w:sz w:val="24"/>
          <w:szCs w:val="24"/>
        </w:rPr>
        <w:t>Ogunkunle</w:t>
      </w:r>
      <w:proofErr w:type="spellEnd"/>
      <w:r w:rsidRPr="00FF3451">
        <w:rPr>
          <w:rFonts w:ascii="Times New Roman" w:eastAsia="MS Mincho" w:hAnsi="Times New Roman" w:cs="Times New Roman"/>
          <w:sz w:val="24"/>
          <w:szCs w:val="24"/>
        </w:rPr>
        <w:t xml:space="preserve"> et al. (2022) highlighted the effectiveness of PKOS in reducing water-cement ratios, thus improving compressive strength and durability.</w:t>
      </w:r>
    </w:p>
    <w:p w14:paraId="082C987D" w14:textId="77777777" w:rsidR="00B51A53" w:rsidRPr="00FF3451" w:rsidRDefault="00B51A53" w:rsidP="00B51A53">
      <w:pPr>
        <w:spacing w:line="480" w:lineRule="auto"/>
        <w:jc w:val="both"/>
        <w:rPr>
          <w:rFonts w:ascii="Times New Roman" w:eastAsia="MS Mincho" w:hAnsi="Times New Roman" w:cs="Times New Roman"/>
          <w:sz w:val="28"/>
          <w:szCs w:val="28"/>
        </w:rPr>
      </w:pPr>
      <w:r w:rsidRPr="00FF3451">
        <w:rPr>
          <w:rFonts w:ascii="Times New Roman" w:eastAsia="MS Mincho" w:hAnsi="Times New Roman" w:cs="Times New Roman"/>
          <w:b/>
          <w:bCs/>
          <w:sz w:val="28"/>
          <w:szCs w:val="28"/>
        </w:rPr>
        <w:t>2.3 Lateritic Soil as an Additive in Foam Concrete</w:t>
      </w:r>
    </w:p>
    <w:p w14:paraId="31E2AC5B"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Lateritic soil, rich in iron and aluminum oxides, has been widely studied as a partial replacement for cement or aggregates in foam concrete. Its incorporation improves </w:t>
      </w:r>
      <w:r w:rsidRPr="00FF3451">
        <w:rPr>
          <w:rFonts w:ascii="Times New Roman" w:eastAsia="MS Mincho" w:hAnsi="Times New Roman" w:cs="Times New Roman"/>
          <w:sz w:val="24"/>
          <w:szCs w:val="24"/>
        </w:rPr>
        <w:lastRenderedPageBreak/>
        <w:t>mechanical strength while lowering material costs, particularly in tropical regions where lateritic soil is abundant (Narayanan &amp; Ramamurthy, 2000).</w:t>
      </w:r>
    </w:p>
    <w:p w14:paraId="5FFAFAB2"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proofErr w:type="spellStart"/>
      <w:r w:rsidRPr="00FF3451">
        <w:rPr>
          <w:rFonts w:ascii="Times New Roman" w:eastAsia="MS Mincho" w:hAnsi="Times New Roman" w:cs="Times New Roman"/>
          <w:sz w:val="24"/>
          <w:szCs w:val="24"/>
        </w:rPr>
        <w:t>Muhiddin</w:t>
      </w:r>
      <w:proofErr w:type="spellEnd"/>
      <w:r w:rsidRPr="00FF3451">
        <w:rPr>
          <w:rFonts w:ascii="Times New Roman" w:eastAsia="MS Mincho" w:hAnsi="Times New Roman" w:cs="Times New Roman"/>
          <w:sz w:val="24"/>
          <w:szCs w:val="24"/>
        </w:rPr>
        <w:t xml:space="preserve"> &amp; </w:t>
      </w:r>
      <w:proofErr w:type="spellStart"/>
      <w:r w:rsidRPr="00FF3451">
        <w:rPr>
          <w:rFonts w:ascii="Times New Roman" w:eastAsia="MS Mincho" w:hAnsi="Times New Roman" w:cs="Times New Roman"/>
          <w:sz w:val="24"/>
          <w:szCs w:val="24"/>
        </w:rPr>
        <w:t>Tangkeallo</w:t>
      </w:r>
      <w:proofErr w:type="spellEnd"/>
      <w:r w:rsidRPr="00FF3451">
        <w:rPr>
          <w:rFonts w:ascii="Times New Roman" w:eastAsia="MS Mincho" w:hAnsi="Times New Roman" w:cs="Times New Roman"/>
          <w:sz w:val="24"/>
          <w:szCs w:val="24"/>
        </w:rPr>
        <w:t xml:space="preserve"> (2020) noted that the physical and chemical properties of lateritic soil, including its stabilizing effects, enhance cohesiveness and strength in concrete mixes. </w:t>
      </w:r>
      <w:proofErr w:type="spellStart"/>
      <w:r w:rsidRPr="00FF3451">
        <w:rPr>
          <w:rFonts w:ascii="Times New Roman" w:eastAsia="MS Mincho" w:hAnsi="Times New Roman" w:cs="Times New Roman"/>
          <w:sz w:val="24"/>
          <w:szCs w:val="24"/>
        </w:rPr>
        <w:t>Raji</w:t>
      </w:r>
      <w:proofErr w:type="spellEnd"/>
      <w:r w:rsidRPr="00FF3451">
        <w:rPr>
          <w:rFonts w:ascii="Times New Roman" w:eastAsia="MS Mincho" w:hAnsi="Times New Roman" w:cs="Times New Roman"/>
          <w:sz w:val="24"/>
          <w:szCs w:val="24"/>
        </w:rPr>
        <w:t xml:space="preserve"> et al. (2022) further explored its use in foam concrete, finding optimal replacement ratios to achieve desired mechanical and insulation properties without compromising weight efficiency.</w:t>
      </w:r>
    </w:p>
    <w:p w14:paraId="3A705E20"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Lateritic soil is a type of clayey material that </w:t>
      </w:r>
      <w:proofErr w:type="gramStart"/>
      <w:r w:rsidRPr="00FF3451">
        <w:rPr>
          <w:rFonts w:ascii="Times New Roman" w:eastAsia="MS Mincho" w:hAnsi="Times New Roman" w:cs="Times New Roman"/>
          <w:sz w:val="24"/>
          <w:szCs w:val="24"/>
        </w:rPr>
        <w:t>can be used</w:t>
      </w:r>
      <w:proofErr w:type="gramEnd"/>
      <w:r w:rsidRPr="00FF3451">
        <w:rPr>
          <w:rFonts w:ascii="Times New Roman" w:eastAsia="MS Mincho" w:hAnsi="Times New Roman" w:cs="Times New Roman"/>
          <w:sz w:val="24"/>
          <w:szCs w:val="24"/>
        </w:rPr>
        <w:t xml:space="preserve"> as an alternative to traditional aggregates or even as a partial replacement for cement in concrete. Laterite soil, a tropical soil rich in iron and aluminum oxides, has been widely studied as a partial replacement for cement and fine aggregates in concrete, due to its availability and cost-effectiveness. Laterite enhances the mechanical properties and reduces the environmental impact of concrete, especially in regions where laterite is abundant. In foam concrete, laterite soil can increase density and strength due to its mineral composition, though optimal replacement ratios must be determined to avoid excessive. Weight and loss of insulation properties (</w:t>
      </w:r>
      <w:proofErr w:type="spellStart"/>
      <w:r w:rsidRPr="00FF3451">
        <w:rPr>
          <w:rFonts w:ascii="Times New Roman" w:eastAsia="MS Mincho" w:hAnsi="Times New Roman" w:cs="Times New Roman"/>
          <w:sz w:val="24"/>
          <w:szCs w:val="24"/>
        </w:rPr>
        <w:t>Nambiar</w:t>
      </w:r>
      <w:proofErr w:type="spellEnd"/>
      <w:r w:rsidRPr="00FF3451">
        <w:rPr>
          <w:rFonts w:ascii="Times New Roman" w:eastAsia="MS Mincho" w:hAnsi="Times New Roman" w:cs="Times New Roman"/>
          <w:sz w:val="24"/>
          <w:szCs w:val="24"/>
        </w:rPr>
        <w:t xml:space="preserve"> &amp; Ramamurthy, 2006).</w:t>
      </w:r>
    </w:p>
    <w:p w14:paraId="03D7B4D7" w14:textId="770A4708"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When used together, PKOS and LS create a hybrid surfactant mix that combines the stabilizing properties of both agents. The hybridization approach aims to achieve an </w:t>
      </w:r>
      <w:r w:rsidRPr="00FF3451">
        <w:rPr>
          <w:rFonts w:ascii="Times New Roman" w:eastAsia="MS Mincho" w:hAnsi="Times New Roman" w:cs="Times New Roman"/>
          <w:sz w:val="24"/>
          <w:szCs w:val="24"/>
        </w:rPr>
        <w:lastRenderedPageBreak/>
        <w:t>optimal balance between strength and density, which is essential for foam concrete applications requiring structural stability with reduced weight. This approach not only improves the mechanical properties of foam concrete but also reduces the environmental footprint by minimizing reliance on synthetic chemicals (</w:t>
      </w:r>
      <w:proofErr w:type="spellStart"/>
      <w:r w:rsidRPr="00FF3451">
        <w:rPr>
          <w:rFonts w:ascii="Times New Roman" w:eastAsia="MS Mincho" w:hAnsi="Times New Roman" w:cs="Times New Roman"/>
          <w:sz w:val="24"/>
          <w:szCs w:val="24"/>
        </w:rPr>
        <w:t>Nambiar</w:t>
      </w:r>
      <w:proofErr w:type="spellEnd"/>
      <w:r w:rsidRPr="00FF3451">
        <w:rPr>
          <w:rFonts w:ascii="Times New Roman" w:eastAsia="MS Mincho" w:hAnsi="Times New Roman" w:cs="Times New Roman"/>
          <w:sz w:val="24"/>
          <w:szCs w:val="24"/>
        </w:rPr>
        <w:t xml:space="preserve"> &amp; Ramamurthy, 2006).</w:t>
      </w:r>
    </w:p>
    <w:p w14:paraId="05414CF6" w14:textId="77777777" w:rsidR="00B51A53" w:rsidRPr="00FF3451" w:rsidRDefault="00B51A53" w:rsidP="00B51A53">
      <w:pPr>
        <w:spacing w:line="480" w:lineRule="auto"/>
        <w:jc w:val="both"/>
        <w:rPr>
          <w:rFonts w:ascii="Times New Roman" w:eastAsia="MS Mincho" w:hAnsi="Times New Roman" w:cs="Times New Roman"/>
          <w:sz w:val="28"/>
          <w:szCs w:val="28"/>
        </w:rPr>
      </w:pPr>
      <w:r w:rsidRPr="00FF3451">
        <w:rPr>
          <w:rFonts w:ascii="Times New Roman" w:eastAsia="MS Mincho" w:hAnsi="Times New Roman" w:cs="Times New Roman"/>
          <w:b/>
          <w:bCs/>
          <w:sz w:val="28"/>
          <w:szCs w:val="28"/>
        </w:rPr>
        <w:t>2.4 Optimization of Foam Concrete Mix Design</w:t>
      </w:r>
    </w:p>
    <w:p w14:paraId="35323D54"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The optimization of foam concrete mix design is critical to achieving the desired balance of mechanical strength, density, thermal insulation, and workability. The complex interplay between these parameters necessitates a systematic approach to evaluating material proportions, curing conditions, and additive selection. Modern techniques, such as Response Surface Methodology (RSM), Artificial Neural Networks (ANN), and Machine Learning (ML), have emerged as powerful tools to refine mix designs and predict performance outcomes. (Yang et al., 2023).</w:t>
      </w:r>
    </w:p>
    <w:p w14:paraId="63678FB0"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proofErr w:type="spellStart"/>
      <w:r w:rsidRPr="00FF3451">
        <w:rPr>
          <w:rFonts w:ascii="Times New Roman" w:eastAsia="MS Mincho" w:hAnsi="Times New Roman" w:cs="Times New Roman"/>
          <w:sz w:val="24"/>
          <w:szCs w:val="24"/>
        </w:rPr>
        <w:t>Zahiri</w:t>
      </w:r>
      <w:proofErr w:type="spellEnd"/>
      <w:r w:rsidRPr="00FF3451">
        <w:rPr>
          <w:rFonts w:ascii="Times New Roman" w:eastAsia="MS Mincho" w:hAnsi="Times New Roman" w:cs="Times New Roman"/>
          <w:sz w:val="24"/>
          <w:szCs w:val="24"/>
        </w:rPr>
        <w:t xml:space="preserve"> &amp; </w:t>
      </w:r>
      <w:proofErr w:type="spellStart"/>
      <w:r w:rsidRPr="00FF3451">
        <w:rPr>
          <w:rFonts w:ascii="Times New Roman" w:eastAsia="MS Mincho" w:hAnsi="Times New Roman" w:cs="Times New Roman"/>
          <w:sz w:val="24"/>
          <w:szCs w:val="24"/>
        </w:rPr>
        <w:t>Eskandari-Naddaf</w:t>
      </w:r>
      <w:proofErr w:type="spellEnd"/>
      <w:r w:rsidRPr="00FF3451">
        <w:rPr>
          <w:rFonts w:ascii="Times New Roman" w:eastAsia="MS Mincho" w:hAnsi="Times New Roman" w:cs="Times New Roman"/>
          <w:sz w:val="24"/>
          <w:szCs w:val="24"/>
        </w:rPr>
        <w:t xml:space="preserve"> (2019) demonstrated the role of </w:t>
      </w:r>
      <w:proofErr w:type="spellStart"/>
      <w:r w:rsidRPr="00FF3451">
        <w:rPr>
          <w:rFonts w:ascii="Times New Roman" w:eastAsia="MS Mincho" w:hAnsi="Times New Roman" w:cs="Times New Roman"/>
          <w:sz w:val="24"/>
          <w:szCs w:val="24"/>
        </w:rPr>
        <w:t>nano</w:t>
      </w:r>
      <w:proofErr w:type="spellEnd"/>
      <w:r w:rsidRPr="00FF3451">
        <w:rPr>
          <w:rFonts w:ascii="Times New Roman" w:eastAsia="MS Mincho" w:hAnsi="Times New Roman" w:cs="Times New Roman"/>
          <w:sz w:val="24"/>
          <w:szCs w:val="24"/>
        </w:rPr>
        <w:t>-additives in improving compressive strength and durability, suggesting the potential synergy between PKOS, lateritic soil, and modern additives. By incorporating these elements, it is possible to produce foam concrete that meets structural and sustainability criteria.</w:t>
      </w:r>
    </w:p>
    <w:p w14:paraId="17003A6B"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proofErr w:type="spellStart"/>
      <w:r w:rsidRPr="00FF3451">
        <w:rPr>
          <w:rFonts w:ascii="Times New Roman" w:eastAsia="MS Mincho" w:hAnsi="Times New Roman" w:cs="Times New Roman"/>
          <w:sz w:val="24"/>
          <w:szCs w:val="24"/>
        </w:rPr>
        <w:t>Amran</w:t>
      </w:r>
      <w:proofErr w:type="spellEnd"/>
      <w:r w:rsidRPr="00FF3451">
        <w:rPr>
          <w:rFonts w:ascii="Times New Roman" w:eastAsia="MS Mincho" w:hAnsi="Times New Roman" w:cs="Times New Roman"/>
          <w:sz w:val="24"/>
          <w:szCs w:val="24"/>
        </w:rPr>
        <w:t xml:space="preserve"> et al. (2015) highlighted the importance of incorporating natural materials like PKOS and lateritic soil into foam concrete to achieve superior insulation properties </w:t>
      </w:r>
      <w:r w:rsidRPr="00FF3451">
        <w:rPr>
          <w:rFonts w:ascii="Times New Roman" w:eastAsia="MS Mincho" w:hAnsi="Times New Roman" w:cs="Times New Roman"/>
          <w:sz w:val="24"/>
          <w:szCs w:val="24"/>
        </w:rPr>
        <w:lastRenderedPageBreak/>
        <w:t>and cost-effectiveness. This aligns with global efforts to create sustainable and resource-efficient building materials.</w:t>
      </w:r>
    </w:p>
    <w:p w14:paraId="7ECDC86D" w14:textId="77777777" w:rsidR="00B51A53" w:rsidRPr="00FF3451" w:rsidRDefault="00B51A53" w:rsidP="00B51A53">
      <w:pPr>
        <w:spacing w:line="480" w:lineRule="auto"/>
        <w:jc w:val="both"/>
        <w:rPr>
          <w:rFonts w:ascii="Times New Roman" w:eastAsia="MS Mincho" w:hAnsi="Times New Roman" w:cs="Times New Roman"/>
          <w:sz w:val="28"/>
          <w:szCs w:val="28"/>
        </w:rPr>
      </w:pPr>
      <w:r w:rsidRPr="00FF3451">
        <w:rPr>
          <w:rFonts w:ascii="Times New Roman" w:eastAsia="MS Mincho" w:hAnsi="Times New Roman" w:cs="Times New Roman"/>
          <w:b/>
          <w:bCs/>
          <w:sz w:val="28"/>
          <w:szCs w:val="28"/>
        </w:rPr>
        <w:t>2.4.1 Role of Surfactants in Optimization</w:t>
      </w:r>
    </w:p>
    <w:p w14:paraId="378EE839" w14:textId="77777777" w:rsidR="00B51A53" w:rsidRPr="00FF3451" w:rsidRDefault="00B51A53" w:rsidP="00B51A53">
      <w:pPr>
        <w:spacing w:after="0" w:line="480" w:lineRule="auto"/>
        <w:jc w:val="both"/>
        <w:rPr>
          <w:rFonts w:ascii="Times New Roman" w:eastAsia="MS Mincho" w:hAnsi="Times New Roman" w:cs="Times New Roman"/>
          <w:sz w:val="24"/>
          <w:szCs w:val="24"/>
        </w:rPr>
      </w:pPr>
      <w:proofErr w:type="gramStart"/>
      <w:r w:rsidRPr="00FF3451">
        <w:rPr>
          <w:rFonts w:ascii="Times New Roman" w:eastAsia="MS Mincho" w:hAnsi="Times New Roman" w:cs="Times New Roman"/>
          <w:sz w:val="24"/>
          <w:szCs w:val="24"/>
        </w:rPr>
        <w:t>Surface active</w:t>
      </w:r>
      <w:proofErr w:type="gramEnd"/>
      <w:r w:rsidRPr="00FF3451">
        <w:rPr>
          <w:rFonts w:ascii="Times New Roman" w:eastAsia="MS Mincho" w:hAnsi="Times New Roman" w:cs="Times New Roman"/>
          <w:sz w:val="24"/>
          <w:szCs w:val="24"/>
        </w:rPr>
        <w:t xml:space="preserve"> substances or surfactants are amphiphilic compounds having a lyophilic, in particular hydrophilic, part (polar group) and a lyophobic, in particular hydrophobic, part (often hydrocarbon chain). The amphiphilic structure of surfactants is responsible for their tendency to concentrate at interfaces and to aggregate in solutions into various supramolecular structures, such as micelles and bilayers. According to the nature of the polar group, surfactants can be classified into nonionic and ionic, which may be of anionic, cationic, and amphoteric or zwitterion nature.</w:t>
      </w:r>
    </w:p>
    <w:p w14:paraId="006F9878" w14:textId="77777777" w:rsidR="00B51A53" w:rsidRPr="00FF3451" w:rsidRDefault="00B51A53" w:rsidP="00B51A53">
      <w:pPr>
        <w:spacing w:after="0"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Surfactants are important ingredients in a great number of formulations and processes. Practically any human activity deals with surfactants. </w:t>
      </w:r>
      <w:proofErr w:type="gramStart"/>
      <w:r w:rsidRPr="00FF3451">
        <w:rPr>
          <w:rFonts w:ascii="Times New Roman" w:eastAsia="MS Mincho" w:hAnsi="Times New Roman" w:cs="Times New Roman"/>
          <w:sz w:val="24"/>
          <w:szCs w:val="24"/>
        </w:rPr>
        <w:t>So</w:t>
      </w:r>
      <w:proofErr w:type="gramEnd"/>
      <w:r w:rsidRPr="00FF3451">
        <w:rPr>
          <w:rFonts w:ascii="Times New Roman" w:eastAsia="MS Mincho" w:hAnsi="Times New Roman" w:cs="Times New Roman"/>
          <w:sz w:val="24"/>
          <w:szCs w:val="24"/>
        </w:rPr>
        <w:t>, the weight of surfactants in present-day detergent products accounts for around 15-25 % of the total production. Their world production approaches 9 million tons plus the same number of soaps, and about half of the quantity is the share of West Europe and North America.</w:t>
      </w:r>
      <w:r w:rsidRPr="00FF3451">
        <w:rPr>
          <w:rFonts w:ascii="Times New Roman" w:eastAsia="MS Mincho" w:hAnsi="Times New Roman" w:cs="Times New Roman"/>
          <w:sz w:val="24"/>
          <w:szCs w:val="24"/>
        </w:rPr>
        <w:tab/>
        <w:t xml:space="preserve">Palm kernel oil-based surfactants </w:t>
      </w:r>
      <w:proofErr w:type="gramStart"/>
      <w:r w:rsidRPr="00FF3451">
        <w:rPr>
          <w:rFonts w:ascii="Times New Roman" w:eastAsia="MS Mincho" w:hAnsi="Times New Roman" w:cs="Times New Roman"/>
          <w:sz w:val="24"/>
          <w:szCs w:val="24"/>
        </w:rPr>
        <w:t>are derived</w:t>
      </w:r>
      <w:proofErr w:type="gramEnd"/>
      <w:r w:rsidRPr="00FF3451">
        <w:rPr>
          <w:rFonts w:ascii="Times New Roman" w:eastAsia="MS Mincho" w:hAnsi="Times New Roman" w:cs="Times New Roman"/>
          <w:sz w:val="24"/>
          <w:szCs w:val="24"/>
        </w:rPr>
        <w:t xml:space="preserve"> from the oil extracted from the seeds of the palm kernel. These natural surfactants are both effective and eco-friendly compared to conventional synthetic surfactants (</w:t>
      </w:r>
      <w:proofErr w:type="spellStart"/>
      <w:r w:rsidRPr="00FF3451">
        <w:rPr>
          <w:rFonts w:ascii="Times New Roman" w:eastAsia="MS Mincho" w:hAnsi="Times New Roman" w:cs="Times New Roman"/>
          <w:sz w:val="24"/>
          <w:szCs w:val="24"/>
        </w:rPr>
        <w:t>Pletnev</w:t>
      </w:r>
      <w:proofErr w:type="spellEnd"/>
      <w:r w:rsidRPr="00FF3451">
        <w:rPr>
          <w:rFonts w:ascii="Times New Roman" w:eastAsia="MS Mincho" w:hAnsi="Times New Roman" w:cs="Times New Roman"/>
          <w:sz w:val="24"/>
          <w:szCs w:val="24"/>
        </w:rPr>
        <w:t>. M.Y. 2001)</w:t>
      </w:r>
    </w:p>
    <w:p w14:paraId="5438EB31"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lastRenderedPageBreak/>
        <w:t>The shift toward sustainable construction materials has led to research into plant-based surfactants, which can serve as eco-friendly alternatives to synthetic agents. Palm kernel oil, a natural and renewable resource, has demonstrated potential as a surfactant in foam concrete. Its ability to stabilize foam structures makes it suitable for lightweight concrete applications, potentially lowering costs and minimizing environmental impact (</w:t>
      </w:r>
      <w:proofErr w:type="spellStart"/>
      <w:r w:rsidRPr="00FF3451">
        <w:rPr>
          <w:rFonts w:ascii="Times New Roman" w:eastAsia="MS Mincho" w:hAnsi="Times New Roman" w:cs="Times New Roman"/>
          <w:sz w:val="24"/>
          <w:szCs w:val="24"/>
        </w:rPr>
        <w:t>Momoh</w:t>
      </w:r>
      <w:proofErr w:type="spellEnd"/>
      <w:r w:rsidRPr="00FF3451">
        <w:rPr>
          <w:rFonts w:ascii="Times New Roman" w:eastAsia="MS Mincho" w:hAnsi="Times New Roman" w:cs="Times New Roman"/>
          <w:sz w:val="24"/>
          <w:szCs w:val="24"/>
        </w:rPr>
        <w:t xml:space="preserve">, &amp; </w:t>
      </w:r>
      <w:proofErr w:type="spellStart"/>
      <w:r w:rsidRPr="00FF3451">
        <w:rPr>
          <w:rFonts w:ascii="Times New Roman" w:eastAsia="MS Mincho" w:hAnsi="Times New Roman" w:cs="Times New Roman"/>
          <w:sz w:val="24"/>
          <w:szCs w:val="24"/>
        </w:rPr>
        <w:t>Osofero</w:t>
      </w:r>
      <w:proofErr w:type="spellEnd"/>
      <w:r w:rsidRPr="00FF3451">
        <w:rPr>
          <w:rFonts w:ascii="Times New Roman" w:eastAsia="MS Mincho" w:hAnsi="Times New Roman" w:cs="Times New Roman"/>
          <w:sz w:val="24"/>
          <w:szCs w:val="24"/>
        </w:rPr>
        <w:t>, 2019). Surfactants derived from palm kernel oil are biodegradable, non-toxic, and environmentally friendly, which makes them a suitable candidate for sustainable construction materials (</w:t>
      </w:r>
      <w:proofErr w:type="spellStart"/>
      <w:r w:rsidRPr="00FF3451">
        <w:rPr>
          <w:rFonts w:ascii="Times New Roman" w:eastAsia="MS Mincho" w:hAnsi="Times New Roman" w:cs="Times New Roman"/>
          <w:sz w:val="24"/>
          <w:szCs w:val="24"/>
        </w:rPr>
        <w:t>Ogunkunle</w:t>
      </w:r>
      <w:proofErr w:type="spellEnd"/>
      <w:r w:rsidRPr="00FF3451">
        <w:rPr>
          <w:rFonts w:ascii="Times New Roman" w:eastAsia="MS Mincho" w:hAnsi="Times New Roman" w:cs="Times New Roman"/>
          <w:sz w:val="24"/>
          <w:szCs w:val="24"/>
        </w:rPr>
        <w:t xml:space="preserve"> et al., 2022). They also improve the foam stability and density, thus improving the strength-to-weight ratio of foam concrete.</w:t>
      </w:r>
    </w:p>
    <w:p w14:paraId="26A3881A"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Surfactants play a critical role in stabilizing foam structures in concrete mixes. Traditional synthetic surfactants, although effective, have environmental drawbacks. This has led to increasing research on natural alternatives like palm kernel oil-based surfactants (PKOS) (Shah et al., 2021). PKOS, derived from the oil palm tree, is biodegradable and eco-friendly. Studies show its ability to create stable air bubbles within the concrete matrix, enhancing uniformity and mechanical performance (</w:t>
      </w:r>
      <w:proofErr w:type="spellStart"/>
      <w:r w:rsidRPr="00FF3451">
        <w:rPr>
          <w:rFonts w:ascii="Times New Roman" w:eastAsia="MS Mincho" w:hAnsi="Times New Roman" w:cs="Times New Roman"/>
          <w:sz w:val="24"/>
          <w:szCs w:val="24"/>
        </w:rPr>
        <w:t>Pletnev</w:t>
      </w:r>
      <w:proofErr w:type="spellEnd"/>
      <w:r w:rsidRPr="00FF3451">
        <w:rPr>
          <w:rFonts w:ascii="Times New Roman" w:eastAsia="MS Mincho" w:hAnsi="Times New Roman" w:cs="Times New Roman"/>
          <w:sz w:val="24"/>
          <w:szCs w:val="24"/>
        </w:rPr>
        <w:t>, 2001).</w:t>
      </w:r>
    </w:p>
    <w:p w14:paraId="6AA90F74"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Natural and synthetic surfactants significantly influence foam concrete properties. While traditional synthetic foaming agents have been widely used to ensure bubble stability, their environmental impact has spurred interest in alternatives such as natural </w:t>
      </w:r>
      <w:r w:rsidRPr="00FF3451">
        <w:rPr>
          <w:rFonts w:ascii="Times New Roman" w:eastAsia="MS Mincho" w:hAnsi="Times New Roman" w:cs="Times New Roman"/>
          <w:sz w:val="24"/>
          <w:szCs w:val="24"/>
        </w:rPr>
        <w:lastRenderedPageBreak/>
        <w:t xml:space="preserve">surfactants like palm kernel oil-based surfactants (PKOS). Shah et al. (2021) demonstrated that PKOS contributes to stable air voids in foam concrete, leading to improved compressive strength and durability. Similarly, lateritic soil, as a partial replacement for cement or fine aggregates, enhances density and cohesion due to its mineral-rich composition (Narayanan &amp; Ramamurthy, 2000; </w:t>
      </w:r>
      <w:proofErr w:type="spellStart"/>
      <w:r w:rsidRPr="00FF3451">
        <w:rPr>
          <w:rFonts w:ascii="Times New Roman" w:eastAsia="MS Mincho" w:hAnsi="Times New Roman" w:cs="Times New Roman"/>
          <w:sz w:val="24"/>
          <w:szCs w:val="24"/>
        </w:rPr>
        <w:t>Raji</w:t>
      </w:r>
      <w:proofErr w:type="spellEnd"/>
      <w:r w:rsidRPr="00FF3451">
        <w:rPr>
          <w:rFonts w:ascii="Times New Roman" w:eastAsia="MS Mincho" w:hAnsi="Times New Roman" w:cs="Times New Roman"/>
          <w:sz w:val="24"/>
          <w:szCs w:val="24"/>
        </w:rPr>
        <w:t xml:space="preserve"> et al., 2022).</w:t>
      </w:r>
    </w:p>
    <w:p w14:paraId="72C2D650"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Palm kernel oil (PKO) contains a variety of fatty acids that facilitate foam formation and stabilization, making it an effective natural surfactant (Li &amp; Wu, 2021). Several studies have explored the use of PKO in foam concrete, demonstrating that it can generate stable foam with comparable properties to synthetic surfactants. PKO’s foaming ability comes from the saponification of its fatty acids, which produces soap-like molecules that trap air, forming a stable bubble structure within the cement paste. Researchers have found that PKO-stabilized foam concrete achieves a lighter weight and improved thermal insulation, aligning with the requirements for eco-friendly and energy-efficient building materials (</w:t>
      </w:r>
      <w:proofErr w:type="spellStart"/>
      <w:r w:rsidRPr="00FF3451">
        <w:rPr>
          <w:rFonts w:ascii="Times New Roman" w:eastAsia="MS Mincho" w:hAnsi="Times New Roman" w:cs="Times New Roman"/>
          <w:sz w:val="24"/>
          <w:szCs w:val="24"/>
        </w:rPr>
        <w:t>Olusola</w:t>
      </w:r>
      <w:proofErr w:type="spellEnd"/>
      <w:r w:rsidRPr="00FF3451">
        <w:rPr>
          <w:rFonts w:ascii="Times New Roman" w:eastAsia="MS Mincho" w:hAnsi="Times New Roman" w:cs="Times New Roman"/>
          <w:sz w:val="24"/>
          <w:szCs w:val="24"/>
        </w:rPr>
        <w:t xml:space="preserve"> &amp; Joshua, 2018).</w:t>
      </w:r>
    </w:p>
    <w:p w14:paraId="468B679F" w14:textId="1D9788C0"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By optimizing the proportions of PKOS and lateritic soil, it is possible to enhance the thermal insulation properties of foam concrete while maintaining structural integrity. Studies by </w:t>
      </w:r>
      <w:proofErr w:type="spellStart"/>
      <w:r w:rsidRPr="00FF3451">
        <w:rPr>
          <w:rFonts w:ascii="Times New Roman" w:eastAsia="MS Mincho" w:hAnsi="Times New Roman" w:cs="Times New Roman"/>
          <w:sz w:val="24"/>
          <w:szCs w:val="24"/>
        </w:rPr>
        <w:t>Amran</w:t>
      </w:r>
      <w:proofErr w:type="spellEnd"/>
      <w:r w:rsidRPr="00FF3451">
        <w:rPr>
          <w:rFonts w:ascii="Times New Roman" w:eastAsia="MS Mincho" w:hAnsi="Times New Roman" w:cs="Times New Roman"/>
          <w:sz w:val="24"/>
          <w:szCs w:val="24"/>
        </w:rPr>
        <w:t xml:space="preserve"> et al. (2015) revealed that a hybrid mix design with 10–20% lateritic soil and 5–10% PKOS achieves the best balance of strength and density.</w:t>
      </w:r>
    </w:p>
    <w:p w14:paraId="6D1318D3" w14:textId="77777777" w:rsidR="00B51A53" w:rsidRPr="00FF3451" w:rsidRDefault="00B51A53" w:rsidP="00B51A53">
      <w:pPr>
        <w:spacing w:line="480" w:lineRule="auto"/>
        <w:jc w:val="both"/>
        <w:rPr>
          <w:rFonts w:ascii="Times New Roman" w:eastAsia="MS Mincho" w:hAnsi="Times New Roman" w:cs="Times New Roman"/>
          <w:sz w:val="28"/>
          <w:szCs w:val="28"/>
        </w:rPr>
      </w:pPr>
      <w:r w:rsidRPr="00FF3451">
        <w:rPr>
          <w:rFonts w:ascii="Times New Roman" w:eastAsia="MS Mincho" w:hAnsi="Times New Roman" w:cs="Times New Roman"/>
          <w:b/>
          <w:bCs/>
          <w:sz w:val="28"/>
          <w:szCs w:val="28"/>
        </w:rPr>
        <w:lastRenderedPageBreak/>
        <w:t>2.4.2 Computational Approaches in Optimization</w:t>
      </w:r>
    </w:p>
    <w:p w14:paraId="10AC3D3B"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Recent advancements in computational tools, such as RSM and ML algorithms, have revolutionized foam concrete mix design. These methods allow researchers to analyze the effects of multiple variables simultaneously, identifying the optimal mix proportions for desired properties. Yang et al. (2023) demonstrated the application of ML in predicting foam concrete performance under varying additive combinations, providing valuable insights for efficient mix designs.</w:t>
      </w:r>
    </w:p>
    <w:p w14:paraId="3AB5CD89"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RSM, in particular, has proven effective for optimizing the interactions between surfactants, cement, and water-to-cement ratios. </w:t>
      </w:r>
      <w:proofErr w:type="spellStart"/>
      <w:r w:rsidRPr="00FF3451">
        <w:rPr>
          <w:rFonts w:ascii="Times New Roman" w:eastAsia="MS Mincho" w:hAnsi="Times New Roman" w:cs="Times New Roman"/>
          <w:sz w:val="24"/>
          <w:szCs w:val="24"/>
        </w:rPr>
        <w:t>Nambiar</w:t>
      </w:r>
      <w:proofErr w:type="spellEnd"/>
      <w:r w:rsidRPr="00FF3451">
        <w:rPr>
          <w:rFonts w:ascii="Times New Roman" w:eastAsia="MS Mincho" w:hAnsi="Times New Roman" w:cs="Times New Roman"/>
          <w:sz w:val="24"/>
          <w:szCs w:val="24"/>
        </w:rPr>
        <w:t xml:space="preserve"> &amp; Ramamurthy (2006) applied RSM to determine the ideal proportions of foam volume and cement content, resulting in a mix that maximized compressive strength without compromising workability. </w:t>
      </w:r>
      <w:proofErr w:type="spellStart"/>
      <w:r w:rsidRPr="00FF3451">
        <w:rPr>
          <w:rFonts w:ascii="Times New Roman" w:eastAsia="MS Mincho" w:hAnsi="Times New Roman" w:cs="Times New Roman"/>
          <w:sz w:val="24"/>
          <w:szCs w:val="24"/>
        </w:rPr>
        <w:t>Zahiri</w:t>
      </w:r>
      <w:proofErr w:type="spellEnd"/>
      <w:r w:rsidRPr="00FF3451">
        <w:rPr>
          <w:rFonts w:ascii="Times New Roman" w:eastAsia="MS Mincho" w:hAnsi="Times New Roman" w:cs="Times New Roman"/>
          <w:sz w:val="24"/>
          <w:szCs w:val="24"/>
        </w:rPr>
        <w:t xml:space="preserve"> &amp; </w:t>
      </w:r>
      <w:proofErr w:type="spellStart"/>
      <w:r w:rsidRPr="00FF3451">
        <w:rPr>
          <w:rFonts w:ascii="Times New Roman" w:eastAsia="MS Mincho" w:hAnsi="Times New Roman" w:cs="Times New Roman"/>
          <w:sz w:val="24"/>
          <w:szCs w:val="24"/>
        </w:rPr>
        <w:t>Eskandari-Naddaf</w:t>
      </w:r>
      <w:proofErr w:type="spellEnd"/>
      <w:r w:rsidRPr="00FF3451">
        <w:rPr>
          <w:rFonts w:ascii="Times New Roman" w:eastAsia="MS Mincho" w:hAnsi="Times New Roman" w:cs="Times New Roman"/>
          <w:sz w:val="24"/>
          <w:szCs w:val="24"/>
        </w:rPr>
        <w:t xml:space="preserve"> (2019) highlighted the potential of hybrid optimization techniques that incorporate both RSM and genetic algorithms </w:t>
      </w:r>
      <w:proofErr w:type="gramStart"/>
      <w:r w:rsidRPr="00FF3451">
        <w:rPr>
          <w:rFonts w:ascii="Times New Roman" w:eastAsia="MS Mincho" w:hAnsi="Times New Roman" w:cs="Times New Roman"/>
          <w:sz w:val="24"/>
          <w:szCs w:val="24"/>
        </w:rPr>
        <w:t>to further enhance</w:t>
      </w:r>
      <w:proofErr w:type="gramEnd"/>
      <w:r w:rsidRPr="00FF3451">
        <w:rPr>
          <w:rFonts w:ascii="Times New Roman" w:eastAsia="MS Mincho" w:hAnsi="Times New Roman" w:cs="Times New Roman"/>
          <w:sz w:val="24"/>
          <w:szCs w:val="24"/>
        </w:rPr>
        <w:t xml:space="preserve"> material properties.</w:t>
      </w:r>
    </w:p>
    <w:p w14:paraId="6B9AD716" w14:textId="77777777" w:rsidR="00B51A53" w:rsidRPr="00FF3451" w:rsidRDefault="00B51A53" w:rsidP="00B51A53">
      <w:pPr>
        <w:spacing w:line="480" w:lineRule="auto"/>
        <w:jc w:val="both"/>
        <w:rPr>
          <w:rFonts w:ascii="Times New Roman" w:eastAsia="MS Mincho" w:hAnsi="Times New Roman" w:cs="Times New Roman"/>
          <w:sz w:val="28"/>
          <w:szCs w:val="28"/>
        </w:rPr>
      </w:pPr>
      <w:r w:rsidRPr="00FF3451">
        <w:rPr>
          <w:rFonts w:ascii="Times New Roman" w:eastAsia="MS Mincho" w:hAnsi="Times New Roman" w:cs="Times New Roman"/>
          <w:b/>
          <w:bCs/>
          <w:sz w:val="28"/>
          <w:szCs w:val="28"/>
        </w:rPr>
        <w:t>2.4.3 Enhancing Strength and Thermal Performance</w:t>
      </w:r>
    </w:p>
    <w:p w14:paraId="2E3A4A6C"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A critical challenge in foam concrete design is achieving high compressive strength without sacrificing thermal insulation. Zhang et al. (2015) reported that reducing foam content increases density and strength but diminishes thermal performance. To address </w:t>
      </w:r>
      <w:r w:rsidRPr="00FF3451">
        <w:rPr>
          <w:rFonts w:ascii="Times New Roman" w:eastAsia="MS Mincho" w:hAnsi="Times New Roman" w:cs="Times New Roman"/>
          <w:sz w:val="24"/>
          <w:szCs w:val="24"/>
        </w:rPr>
        <w:lastRenderedPageBreak/>
        <w:t>this, the incorporation of natural additives such as PKOS and lateritic soil provides a dual benefit of improving foam stability and maintaining desirable insulation properties.</w:t>
      </w:r>
    </w:p>
    <w:p w14:paraId="0D45EC93"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Research by </w:t>
      </w:r>
      <w:proofErr w:type="spellStart"/>
      <w:r w:rsidRPr="00FF3451">
        <w:rPr>
          <w:rFonts w:ascii="Times New Roman" w:eastAsia="MS Mincho" w:hAnsi="Times New Roman" w:cs="Times New Roman"/>
          <w:sz w:val="24"/>
          <w:szCs w:val="24"/>
        </w:rPr>
        <w:t>Zahiri</w:t>
      </w:r>
      <w:proofErr w:type="spellEnd"/>
      <w:r w:rsidRPr="00FF3451">
        <w:rPr>
          <w:rFonts w:ascii="Times New Roman" w:eastAsia="MS Mincho" w:hAnsi="Times New Roman" w:cs="Times New Roman"/>
          <w:sz w:val="24"/>
          <w:szCs w:val="24"/>
        </w:rPr>
        <w:t xml:space="preserve"> &amp; </w:t>
      </w:r>
      <w:proofErr w:type="spellStart"/>
      <w:r w:rsidRPr="00FF3451">
        <w:rPr>
          <w:rFonts w:ascii="Times New Roman" w:eastAsia="MS Mincho" w:hAnsi="Times New Roman" w:cs="Times New Roman"/>
          <w:sz w:val="24"/>
          <w:szCs w:val="24"/>
        </w:rPr>
        <w:t>Eskandari-Naddaf</w:t>
      </w:r>
      <w:proofErr w:type="spellEnd"/>
      <w:r w:rsidRPr="00FF3451">
        <w:rPr>
          <w:rFonts w:ascii="Times New Roman" w:eastAsia="MS Mincho" w:hAnsi="Times New Roman" w:cs="Times New Roman"/>
          <w:sz w:val="24"/>
          <w:szCs w:val="24"/>
        </w:rPr>
        <w:t xml:space="preserve"> (2019) showed that </w:t>
      </w:r>
      <w:proofErr w:type="spellStart"/>
      <w:r w:rsidRPr="00FF3451">
        <w:rPr>
          <w:rFonts w:ascii="Times New Roman" w:eastAsia="MS Mincho" w:hAnsi="Times New Roman" w:cs="Times New Roman"/>
          <w:sz w:val="24"/>
          <w:szCs w:val="24"/>
        </w:rPr>
        <w:t>nano</w:t>
      </w:r>
      <w:proofErr w:type="spellEnd"/>
      <w:r w:rsidRPr="00FF3451">
        <w:rPr>
          <w:rFonts w:ascii="Times New Roman" w:eastAsia="MS Mincho" w:hAnsi="Times New Roman" w:cs="Times New Roman"/>
          <w:sz w:val="24"/>
          <w:szCs w:val="24"/>
        </w:rPr>
        <w:t xml:space="preserve">-additives, such as silica fume or </w:t>
      </w:r>
      <w:proofErr w:type="spellStart"/>
      <w:r w:rsidRPr="00FF3451">
        <w:rPr>
          <w:rFonts w:ascii="Times New Roman" w:eastAsia="MS Mincho" w:hAnsi="Times New Roman" w:cs="Times New Roman"/>
          <w:sz w:val="24"/>
          <w:szCs w:val="24"/>
        </w:rPr>
        <w:t>nano</w:t>
      </w:r>
      <w:proofErr w:type="spellEnd"/>
      <w:r w:rsidRPr="00FF3451">
        <w:rPr>
          <w:rFonts w:ascii="Times New Roman" w:eastAsia="MS Mincho" w:hAnsi="Times New Roman" w:cs="Times New Roman"/>
          <w:sz w:val="24"/>
          <w:szCs w:val="24"/>
        </w:rPr>
        <w:t xml:space="preserve">-silica, </w:t>
      </w:r>
      <w:proofErr w:type="gramStart"/>
      <w:r w:rsidRPr="00FF3451">
        <w:rPr>
          <w:rFonts w:ascii="Times New Roman" w:eastAsia="MS Mincho" w:hAnsi="Times New Roman" w:cs="Times New Roman"/>
          <w:sz w:val="24"/>
          <w:szCs w:val="24"/>
        </w:rPr>
        <w:t>can</w:t>
      </w:r>
      <w:proofErr w:type="gramEnd"/>
      <w:r w:rsidRPr="00FF3451">
        <w:rPr>
          <w:rFonts w:ascii="Times New Roman" w:eastAsia="MS Mincho" w:hAnsi="Times New Roman" w:cs="Times New Roman"/>
          <w:sz w:val="24"/>
          <w:szCs w:val="24"/>
        </w:rPr>
        <w:t xml:space="preserve"> further enhance the mechanical performance of foam concrete when combined with natural surfactants. These additives densify the matrix and reduce porosity, improving both compressive and flexural strength.</w:t>
      </w:r>
    </w:p>
    <w:p w14:paraId="4E9186FD" w14:textId="77777777" w:rsidR="00B51A53" w:rsidRPr="00FF3451" w:rsidRDefault="00B51A53" w:rsidP="00B51A53">
      <w:pPr>
        <w:spacing w:line="480" w:lineRule="auto"/>
        <w:jc w:val="both"/>
        <w:rPr>
          <w:rFonts w:ascii="Times New Roman" w:eastAsia="MS Mincho" w:hAnsi="Times New Roman" w:cs="Times New Roman"/>
          <w:sz w:val="28"/>
          <w:szCs w:val="28"/>
        </w:rPr>
      </w:pPr>
      <w:r w:rsidRPr="00FF3451">
        <w:rPr>
          <w:rFonts w:ascii="Times New Roman" w:eastAsia="MS Mincho" w:hAnsi="Times New Roman" w:cs="Times New Roman"/>
          <w:b/>
          <w:bCs/>
          <w:sz w:val="28"/>
          <w:szCs w:val="28"/>
        </w:rPr>
        <w:t>2.4.4 Sustainability and Cost-Effectiveness</w:t>
      </w:r>
    </w:p>
    <w:p w14:paraId="3FF46B9B"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The incorporation of natural materials like PKOS and lateritic soil aligns with global efforts to reduce the environmental footprint of construction. These materials are locally available, renewable, and biodegradable, contributing to cost reduction and sustainable development. </w:t>
      </w:r>
      <w:proofErr w:type="spellStart"/>
      <w:r w:rsidRPr="00FF3451">
        <w:rPr>
          <w:rFonts w:ascii="Times New Roman" w:eastAsia="MS Mincho" w:hAnsi="Times New Roman" w:cs="Times New Roman"/>
          <w:sz w:val="24"/>
          <w:szCs w:val="24"/>
        </w:rPr>
        <w:t>Amran</w:t>
      </w:r>
      <w:proofErr w:type="spellEnd"/>
      <w:r w:rsidRPr="00FF3451">
        <w:rPr>
          <w:rFonts w:ascii="Times New Roman" w:eastAsia="MS Mincho" w:hAnsi="Times New Roman" w:cs="Times New Roman"/>
          <w:sz w:val="24"/>
          <w:szCs w:val="24"/>
        </w:rPr>
        <w:t xml:space="preserve"> et al. (2015) emphasized the socio-economic benefits of using locally sourced materials in developing regions, where access to affordable and eco-friendly building solutions is critical.</w:t>
      </w:r>
    </w:p>
    <w:p w14:paraId="1ED0EF07"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Furthermore, Zhang et al. (2015) noted that optimizing mix designs with natural surfactants reduces reliance on high-carbon-footprint synthetic materials, promoting a greener construction industry. By leveraging natural resources and computational techniques, it is possible to create foam concrete formulations that are both </w:t>
      </w:r>
      <w:proofErr w:type="gramStart"/>
      <w:r w:rsidRPr="00FF3451">
        <w:rPr>
          <w:rFonts w:ascii="Times New Roman" w:eastAsia="MS Mincho" w:hAnsi="Times New Roman" w:cs="Times New Roman"/>
          <w:sz w:val="24"/>
          <w:szCs w:val="24"/>
        </w:rPr>
        <w:t>high-performing</w:t>
      </w:r>
      <w:proofErr w:type="gramEnd"/>
      <w:r w:rsidRPr="00FF3451">
        <w:rPr>
          <w:rFonts w:ascii="Times New Roman" w:eastAsia="MS Mincho" w:hAnsi="Times New Roman" w:cs="Times New Roman"/>
          <w:sz w:val="24"/>
          <w:szCs w:val="24"/>
        </w:rPr>
        <w:t xml:space="preserve"> and environmentally sustainable.</w:t>
      </w:r>
    </w:p>
    <w:p w14:paraId="506EB197" w14:textId="58E3BE09" w:rsidR="00B51A53" w:rsidRPr="00FF3451" w:rsidRDefault="002D1C39" w:rsidP="00B51A53">
      <w:pPr>
        <w:spacing w:line="480" w:lineRule="auto"/>
        <w:jc w:val="both"/>
        <w:rPr>
          <w:rFonts w:ascii="Times New Roman" w:eastAsia="MS Mincho" w:hAnsi="Times New Roman" w:cs="Times New Roman"/>
          <w:b/>
          <w:bCs/>
          <w:sz w:val="28"/>
          <w:szCs w:val="28"/>
        </w:rPr>
      </w:pPr>
      <w:r>
        <w:rPr>
          <w:rFonts w:ascii="Times New Roman" w:eastAsia="MS Mincho" w:hAnsi="Times New Roman" w:cs="Times New Roman"/>
          <w:b/>
          <w:bCs/>
          <w:sz w:val="28"/>
          <w:szCs w:val="28"/>
        </w:rPr>
        <w:lastRenderedPageBreak/>
        <w:t>2.5 Optimization of Mix Design i</w:t>
      </w:r>
      <w:r w:rsidRPr="00FF3451">
        <w:rPr>
          <w:rFonts w:ascii="Times New Roman" w:eastAsia="MS Mincho" w:hAnsi="Times New Roman" w:cs="Times New Roman"/>
          <w:b/>
          <w:bCs/>
          <w:sz w:val="28"/>
          <w:szCs w:val="28"/>
        </w:rPr>
        <w:t>n Hybrid Foam Concrete</w:t>
      </w:r>
    </w:p>
    <w:p w14:paraId="419FC3B9"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The optimization of foam concrete mix design aims to balance factors like strength, workability, and density. Factors such as the type and quantity of surfactant, water-cement ratio, and type of aggregates (including lateritic soil) significantly </w:t>
      </w:r>
      <w:proofErr w:type="gramStart"/>
      <w:r w:rsidRPr="00FF3451">
        <w:rPr>
          <w:rFonts w:ascii="Times New Roman" w:eastAsia="MS Mincho" w:hAnsi="Times New Roman" w:cs="Times New Roman"/>
          <w:sz w:val="24"/>
          <w:szCs w:val="24"/>
        </w:rPr>
        <w:t>impact</w:t>
      </w:r>
      <w:proofErr w:type="gramEnd"/>
      <w:r w:rsidRPr="00FF3451">
        <w:rPr>
          <w:rFonts w:ascii="Times New Roman" w:eastAsia="MS Mincho" w:hAnsi="Times New Roman" w:cs="Times New Roman"/>
          <w:sz w:val="24"/>
          <w:szCs w:val="24"/>
        </w:rPr>
        <w:t xml:space="preserve"> the performance of the final product. Recent advancements in computational tools, like artificial neural networks (ANN) and machine learning, have enabled precise optimization of mix designs based on desired properties (Yang et al., 2023).</w:t>
      </w:r>
    </w:p>
    <w:p w14:paraId="29247031"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Incorporating lateritic soil in hybrid foam concrete mixes offers an opportunity to create sustainable, cost-effective materials, but the mix design </w:t>
      </w:r>
      <w:proofErr w:type="gramStart"/>
      <w:r w:rsidRPr="00FF3451">
        <w:rPr>
          <w:rFonts w:ascii="Times New Roman" w:eastAsia="MS Mincho" w:hAnsi="Times New Roman" w:cs="Times New Roman"/>
          <w:sz w:val="24"/>
          <w:szCs w:val="24"/>
        </w:rPr>
        <w:t>must be optimized</w:t>
      </w:r>
      <w:proofErr w:type="gramEnd"/>
      <w:r w:rsidRPr="00FF3451">
        <w:rPr>
          <w:rFonts w:ascii="Times New Roman" w:eastAsia="MS Mincho" w:hAnsi="Times New Roman" w:cs="Times New Roman"/>
          <w:sz w:val="24"/>
          <w:szCs w:val="24"/>
        </w:rPr>
        <w:t xml:space="preserve"> to maintain both the strength and insulating properties of the concrete. Various experimental studies have demonstrated that the foam concrete mix can be optimized using a combination of different admixtures, including surfactants and stabilizers (</w:t>
      </w:r>
      <w:proofErr w:type="spellStart"/>
      <w:r w:rsidRPr="00FF3451">
        <w:rPr>
          <w:rFonts w:ascii="Times New Roman" w:eastAsia="MS Mincho" w:hAnsi="Times New Roman" w:cs="Times New Roman"/>
          <w:sz w:val="24"/>
          <w:szCs w:val="24"/>
        </w:rPr>
        <w:t>Raji</w:t>
      </w:r>
      <w:proofErr w:type="spellEnd"/>
      <w:r w:rsidRPr="00FF3451">
        <w:rPr>
          <w:rFonts w:ascii="Times New Roman" w:eastAsia="MS Mincho" w:hAnsi="Times New Roman" w:cs="Times New Roman"/>
          <w:sz w:val="24"/>
          <w:szCs w:val="24"/>
        </w:rPr>
        <w:t xml:space="preserve"> et al., 2022).</w:t>
      </w:r>
    </w:p>
    <w:p w14:paraId="75F0D56C"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The use of Response Surface Methodology (RSM) or other experimental designs can help determine the optimal mix proportions for foam concrete. These techniques allow researchers to assess the impact of different surfactant concentrations and lateritic soil contents on the concrete’s compressive strength, workability, density, and thermal </w:t>
      </w:r>
      <w:r w:rsidRPr="00FF3451">
        <w:rPr>
          <w:rFonts w:ascii="Times New Roman" w:eastAsia="MS Mincho" w:hAnsi="Times New Roman" w:cs="Times New Roman"/>
          <w:sz w:val="24"/>
          <w:szCs w:val="24"/>
        </w:rPr>
        <w:lastRenderedPageBreak/>
        <w:t>insulation. This data-driven approach is crucial for developing hybrid foam concrete mixes that meet both performance and sustainability goals (</w:t>
      </w:r>
      <w:proofErr w:type="spellStart"/>
      <w:r w:rsidRPr="00FF3451">
        <w:rPr>
          <w:rFonts w:ascii="Times New Roman" w:eastAsia="MS Mincho" w:hAnsi="Times New Roman" w:cs="Times New Roman"/>
          <w:sz w:val="24"/>
          <w:szCs w:val="24"/>
        </w:rPr>
        <w:t>Nambiar</w:t>
      </w:r>
      <w:proofErr w:type="spellEnd"/>
      <w:r w:rsidRPr="00FF3451">
        <w:rPr>
          <w:rFonts w:ascii="Times New Roman" w:eastAsia="MS Mincho" w:hAnsi="Times New Roman" w:cs="Times New Roman"/>
          <w:sz w:val="24"/>
          <w:szCs w:val="24"/>
        </w:rPr>
        <w:t xml:space="preserve"> &amp; Ramamurthy, 2006).</w:t>
      </w:r>
    </w:p>
    <w:p w14:paraId="33389755"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Recent research highlights the use of sustainable materials to optimize foam concrete. Palm kernel oil-based surfactants, fly ash, silica fume, and natural soil (e.g., lateritic soil) </w:t>
      </w:r>
      <w:proofErr w:type="gramStart"/>
      <w:r w:rsidRPr="00FF3451">
        <w:rPr>
          <w:rFonts w:ascii="Times New Roman" w:eastAsia="MS Mincho" w:hAnsi="Times New Roman" w:cs="Times New Roman"/>
          <w:sz w:val="24"/>
          <w:szCs w:val="24"/>
        </w:rPr>
        <w:t>are increasingly used</w:t>
      </w:r>
      <w:proofErr w:type="gramEnd"/>
      <w:r w:rsidRPr="00FF3451">
        <w:rPr>
          <w:rFonts w:ascii="Times New Roman" w:eastAsia="MS Mincho" w:hAnsi="Times New Roman" w:cs="Times New Roman"/>
          <w:sz w:val="24"/>
          <w:szCs w:val="24"/>
        </w:rPr>
        <w:t xml:space="preserve"> to enhance the mechanical properties and eco-friendliness of foam concrete. These materials reduce reliance on traditional cement, lowering carbon emissions while improving properties like shrinkage resistance and thermal insulation (Zhang et al., 2015).</w:t>
      </w:r>
    </w:p>
    <w:p w14:paraId="1D125E8A"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Optimizing the compressive and flexural strength of foam concrete is a priority for structural applications. Studies show that adding fibers, such as polypropylene or natural fibers, enhances tensile and flexural strength. For higher compressive strength, densified silica fume or </w:t>
      </w:r>
      <w:proofErr w:type="spellStart"/>
      <w:r w:rsidRPr="00FF3451">
        <w:rPr>
          <w:rFonts w:ascii="Times New Roman" w:eastAsia="MS Mincho" w:hAnsi="Times New Roman" w:cs="Times New Roman"/>
          <w:sz w:val="24"/>
          <w:szCs w:val="24"/>
        </w:rPr>
        <w:t>nano</w:t>
      </w:r>
      <w:proofErr w:type="spellEnd"/>
      <w:r w:rsidRPr="00FF3451">
        <w:rPr>
          <w:rFonts w:ascii="Times New Roman" w:eastAsia="MS Mincho" w:hAnsi="Times New Roman" w:cs="Times New Roman"/>
          <w:sz w:val="24"/>
          <w:szCs w:val="24"/>
        </w:rPr>
        <w:t>-silica is often incorporated (</w:t>
      </w:r>
      <w:proofErr w:type="spellStart"/>
      <w:r w:rsidRPr="00FF3451">
        <w:rPr>
          <w:rFonts w:ascii="Times New Roman" w:eastAsia="MS Mincho" w:hAnsi="Times New Roman" w:cs="Times New Roman"/>
          <w:sz w:val="24"/>
          <w:szCs w:val="24"/>
        </w:rPr>
        <w:t>Zahiri</w:t>
      </w:r>
      <w:proofErr w:type="spellEnd"/>
      <w:r w:rsidRPr="00FF3451">
        <w:rPr>
          <w:rFonts w:ascii="Times New Roman" w:eastAsia="MS Mincho" w:hAnsi="Times New Roman" w:cs="Times New Roman"/>
          <w:sz w:val="24"/>
          <w:szCs w:val="24"/>
        </w:rPr>
        <w:t xml:space="preserve"> &amp; </w:t>
      </w:r>
      <w:proofErr w:type="spellStart"/>
      <w:r w:rsidRPr="00FF3451">
        <w:rPr>
          <w:rFonts w:ascii="Times New Roman" w:eastAsia="MS Mincho" w:hAnsi="Times New Roman" w:cs="Times New Roman"/>
          <w:sz w:val="24"/>
          <w:szCs w:val="24"/>
        </w:rPr>
        <w:t>Eskandari-Naddaf</w:t>
      </w:r>
      <w:proofErr w:type="spellEnd"/>
      <w:r w:rsidRPr="00FF3451">
        <w:rPr>
          <w:rFonts w:ascii="Times New Roman" w:eastAsia="MS Mincho" w:hAnsi="Times New Roman" w:cs="Times New Roman"/>
          <w:sz w:val="24"/>
          <w:szCs w:val="24"/>
        </w:rPr>
        <w:t>, 2019).</w:t>
      </w:r>
    </w:p>
    <w:p w14:paraId="64C1929F" w14:textId="77777777" w:rsidR="00B51A53" w:rsidRPr="00FF3451" w:rsidRDefault="00B51A53" w:rsidP="00B51A53">
      <w:pPr>
        <w:spacing w:line="480" w:lineRule="auto"/>
        <w:ind w:firstLine="720"/>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Optimization of hybrid foam concrete involves determining the ideal proportions of cement, sand, water, foam, palm kernel oil-based surfactant, and lateritic soil to achieve desired properties. Methods such as response surface methodology (RSM), factorial analysis, and machine learning algorithms </w:t>
      </w:r>
      <w:proofErr w:type="gramStart"/>
      <w:r w:rsidRPr="00FF3451">
        <w:rPr>
          <w:rFonts w:ascii="Times New Roman" w:eastAsia="MS Mincho" w:hAnsi="Times New Roman" w:cs="Times New Roman"/>
          <w:sz w:val="24"/>
          <w:szCs w:val="24"/>
        </w:rPr>
        <w:t>have been employed</w:t>
      </w:r>
      <w:proofErr w:type="gramEnd"/>
      <w:r w:rsidRPr="00FF3451">
        <w:rPr>
          <w:rFonts w:ascii="Times New Roman" w:eastAsia="MS Mincho" w:hAnsi="Times New Roman" w:cs="Times New Roman"/>
          <w:sz w:val="24"/>
          <w:szCs w:val="24"/>
        </w:rPr>
        <w:t xml:space="preserve"> to refine mix proportions efficiently. RSM, for example, has proven effective in evaluating the interactions between multiple variables, such as surfactant concentration, water-cement ratio, and foam content, </w:t>
      </w:r>
      <w:r w:rsidRPr="00FF3451">
        <w:rPr>
          <w:rFonts w:ascii="Times New Roman" w:eastAsia="MS Mincho" w:hAnsi="Times New Roman" w:cs="Times New Roman"/>
          <w:sz w:val="24"/>
          <w:szCs w:val="24"/>
        </w:rPr>
        <w:lastRenderedPageBreak/>
        <w:t xml:space="preserve">to identify optimal mix designs. </w:t>
      </w:r>
      <w:proofErr w:type="spellStart"/>
      <w:r w:rsidRPr="00FF3451">
        <w:rPr>
          <w:rFonts w:ascii="Times New Roman" w:eastAsia="MS Mincho" w:hAnsi="Times New Roman" w:cs="Times New Roman"/>
          <w:sz w:val="24"/>
          <w:szCs w:val="24"/>
        </w:rPr>
        <w:t>Nambiar</w:t>
      </w:r>
      <w:proofErr w:type="spellEnd"/>
      <w:r w:rsidRPr="00FF3451">
        <w:rPr>
          <w:rFonts w:ascii="Times New Roman" w:eastAsia="MS Mincho" w:hAnsi="Times New Roman" w:cs="Times New Roman"/>
          <w:sz w:val="24"/>
          <w:szCs w:val="24"/>
        </w:rPr>
        <w:t xml:space="preserve"> and Ramamurthy (2008) applied RSM in foam concrete optimization, resulting in improved strength and density parameters suitable for structural applications. As research advances, foam concrete will continue to evolve as a versatile and eco-friendly material for modern construction.</w:t>
      </w:r>
    </w:p>
    <w:p w14:paraId="674B14B8" w14:textId="77777777" w:rsidR="00F00EF5" w:rsidRPr="00FF3451" w:rsidRDefault="00F00EF5">
      <w:pPr>
        <w:spacing w:after="160" w:line="259" w:lineRule="auto"/>
        <w:rPr>
          <w:rFonts w:asciiTheme="majorBidi" w:hAnsiTheme="majorBidi" w:cstheme="majorBidi"/>
          <w:b/>
          <w:bCs/>
          <w:sz w:val="40"/>
          <w:szCs w:val="40"/>
        </w:rPr>
      </w:pPr>
      <w:r w:rsidRPr="00FF3451">
        <w:rPr>
          <w:rFonts w:asciiTheme="majorBidi" w:hAnsiTheme="majorBidi" w:cstheme="majorBidi"/>
          <w:b/>
          <w:bCs/>
          <w:sz w:val="40"/>
          <w:szCs w:val="40"/>
        </w:rPr>
        <w:br w:type="page"/>
      </w:r>
    </w:p>
    <w:p w14:paraId="42A6A573" w14:textId="77777777" w:rsidR="00BF2FB5" w:rsidRDefault="00BF2FB5" w:rsidP="00BF2FB5">
      <w:pPr>
        <w:ind w:left="720" w:hanging="720"/>
        <w:jc w:val="center"/>
        <w:rPr>
          <w:rFonts w:asciiTheme="majorBidi" w:hAnsiTheme="majorBidi" w:cstheme="majorBidi"/>
          <w:b/>
          <w:bCs/>
          <w:sz w:val="40"/>
          <w:szCs w:val="40"/>
        </w:rPr>
      </w:pPr>
      <w:r>
        <w:rPr>
          <w:rFonts w:asciiTheme="majorBidi" w:hAnsiTheme="majorBidi" w:cstheme="majorBidi"/>
          <w:b/>
          <w:bCs/>
          <w:sz w:val="40"/>
          <w:szCs w:val="40"/>
        </w:rPr>
        <w:lastRenderedPageBreak/>
        <w:t>CHAPTER THREE</w:t>
      </w:r>
    </w:p>
    <w:p w14:paraId="0E26129C" w14:textId="77777777" w:rsidR="00BF2FB5" w:rsidRDefault="00BF2FB5" w:rsidP="00BF2FB5">
      <w:pPr>
        <w:pStyle w:val="Heading1"/>
        <w:spacing w:before="0"/>
        <w:jc w:val="center"/>
        <w:rPr>
          <w:rFonts w:asciiTheme="majorBidi" w:hAnsiTheme="majorBidi"/>
          <w:b/>
          <w:bCs/>
        </w:rPr>
      </w:pPr>
      <w:r>
        <w:rPr>
          <w:rFonts w:asciiTheme="majorBidi" w:hAnsiTheme="majorBidi"/>
          <w:b/>
          <w:bCs/>
        </w:rPr>
        <w:t>METHODOLOGY</w:t>
      </w:r>
    </w:p>
    <w:p w14:paraId="65A49860" w14:textId="77777777" w:rsidR="00BF2FB5" w:rsidRPr="00644CF6" w:rsidRDefault="00BF2FB5" w:rsidP="00BF2FB5">
      <w:pPr>
        <w:pStyle w:val="Heading2"/>
        <w:rPr>
          <w:rFonts w:asciiTheme="majorBidi" w:hAnsiTheme="majorBidi"/>
          <w:b/>
          <w:bCs/>
          <w:sz w:val="28"/>
          <w:szCs w:val="28"/>
        </w:rPr>
      </w:pPr>
      <w:r w:rsidRPr="00644CF6">
        <w:rPr>
          <w:rFonts w:asciiTheme="majorBidi" w:hAnsiTheme="majorBidi"/>
          <w:b/>
          <w:bCs/>
          <w:sz w:val="28"/>
          <w:szCs w:val="28"/>
        </w:rPr>
        <w:t>3.1</w:t>
      </w:r>
      <w:r w:rsidRPr="00644CF6">
        <w:rPr>
          <w:rFonts w:asciiTheme="majorBidi" w:hAnsiTheme="majorBidi"/>
          <w:b/>
          <w:bCs/>
          <w:sz w:val="28"/>
          <w:szCs w:val="28"/>
        </w:rPr>
        <w:tab/>
        <w:t>Introduction</w:t>
      </w:r>
    </w:p>
    <w:p w14:paraId="7676936E" w14:textId="77777777" w:rsidR="00BF2FB5" w:rsidRDefault="00BF2FB5" w:rsidP="00BF2FB5">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This research employs an experimental approach to optimize the hybrid foam concrete mix design by incorporating palm kernel oil-based surfactants and lateritic soil. This methodology focuses on designing, testing, and analyzing mixed compositions to achieve an optimal balance between density, strength, and water absorption.</w:t>
      </w:r>
    </w:p>
    <w:p w14:paraId="3E02ED21" w14:textId="77777777" w:rsidR="00BF2FB5" w:rsidRDefault="00BF2FB5" w:rsidP="00BF2FB5">
      <w:pPr>
        <w:spacing w:after="165" w:line="475" w:lineRule="auto"/>
        <w:ind w:firstLine="360"/>
        <w:jc w:val="both"/>
        <w:rPr>
          <w:rFonts w:asciiTheme="majorBidi" w:hAnsiTheme="majorBidi" w:cstheme="majorBidi"/>
          <w:sz w:val="24"/>
          <w:szCs w:val="24"/>
        </w:rPr>
      </w:pPr>
      <w:proofErr w:type="gramStart"/>
      <w:r>
        <w:rPr>
          <w:rFonts w:asciiTheme="majorBidi" w:hAnsiTheme="majorBidi" w:cstheme="majorBidi"/>
          <w:sz w:val="24"/>
          <w:szCs w:val="24"/>
        </w:rPr>
        <w:t>This research was carried out in stages; the first stage involves sourcing for and preparation of Materials, at the second stage, trial mix of foam concrete was conducted to achieve a mix design for the concrete mix while the next stage involves the casting of concrete cubes (150 mm x 150 mm x 150 mm) and the last stage involved the testing of concrete cubes at 1:2 (60% stone dust and 40% laterite soil) nominal mix for foam concrete and a water/cement ratio of 0.8.</w:t>
      </w:r>
      <w:proofErr w:type="gramEnd"/>
      <w:r>
        <w:rPr>
          <w:rFonts w:asciiTheme="majorBidi" w:hAnsiTheme="majorBidi" w:cstheme="majorBidi"/>
          <w:sz w:val="24"/>
          <w:szCs w:val="24"/>
        </w:rPr>
        <w:t xml:space="preserve"> </w:t>
      </w:r>
    </w:p>
    <w:p w14:paraId="114FE2BC" w14:textId="77777777" w:rsidR="00BF2FB5" w:rsidRPr="00644CF6" w:rsidRDefault="00BF2FB5" w:rsidP="00BF2FB5">
      <w:pPr>
        <w:pStyle w:val="Heading2"/>
        <w:rPr>
          <w:rFonts w:asciiTheme="majorBidi" w:hAnsiTheme="majorBidi"/>
          <w:b/>
          <w:bCs/>
          <w:sz w:val="28"/>
          <w:szCs w:val="28"/>
        </w:rPr>
      </w:pPr>
      <w:r w:rsidRPr="00644CF6">
        <w:rPr>
          <w:rFonts w:asciiTheme="majorBidi" w:hAnsiTheme="majorBidi"/>
          <w:b/>
          <w:bCs/>
          <w:sz w:val="28"/>
          <w:szCs w:val="28"/>
        </w:rPr>
        <w:t>3.2.</w:t>
      </w:r>
      <w:r w:rsidRPr="00644CF6">
        <w:rPr>
          <w:rFonts w:asciiTheme="majorBidi" w:hAnsiTheme="majorBidi"/>
          <w:b/>
          <w:bCs/>
          <w:sz w:val="28"/>
          <w:szCs w:val="28"/>
        </w:rPr>
        <w:tab/>
        <w:t>Materials Needed</w:t>
      </w:r>
    </w:p>
    <w:p w14:paraId="40B9EE4F" w14:textId="77777777" w:rsidR="00BF2FB5" w:rsidRDefault="00BF2FB5" w:rsidP="00BF2FB5">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The materials used for this research work are mainly cement, water, aggregate (stone dust and laterite soil), Palm Kernel Oil and Foaming Agents. These materials </w:t>
      </w:r>
      <w:proofErr w:type="gramStart"/>
      <w:r>
        <w:rPr>
          <w:rFonts w:asciiTheme="majorBidi" w:hAnsiTheme="majorBidi" w:cstheme="majorBidi"/>
          <w:sz w:val="24"/>
          <w:szCs w:val="24"/>
        </w:rPr>
        <w:t>were used</w:t>
      </w:r>
      <w:proofErr w:type="gramEnd"/>
      <w:r>
        <w:rPr>
          <w:rFonts w:asciiTheme="majorBidi" w:hAnsiTheme="majorBidi" w:cstheme="majorBidi"/>
          <w:sz w:val="24"/>
          <w:szCs w:val="24"/>
        </w:rPr>
        <w:t xml:space="preserve"> for casting of 150mm x 150mm x 150mm cubes size. The batching </w:t>
      </w:r>
      <w:proofErr w:type="gramStart"/>
      <w:r>
        <w:rPr>
          <w:rFonts w:asciiTheme="majorBidi" w:hAnsiTheme="majorBidi" w:cstheme="majorBidi"/>
          <w:sz w:val="24"/>
          <w:szCs w:val="24"/>
        </w:rPr>
        <w:t>was made</w:t>
      </w:r>
      <w:proofErr w:type="gramEnd"/>
      <w:r>
        <w:rPr>
          <w:rFonts w:asciiTheme="majorBidi" w:hAnsiTheme="majorBidi" w:cstheme="majorBidi"/>
          <w:sz w:val="24"/>
          <w:szCs w:val="24"/>
        </w:rPr>
        <w:t xml:space="preserve"> for the mix ratio 1:2 and the concrete produced was cast into the cube using </w:t>
      </w:r>
      <w:proofErr w:type="spellStart"/>
      <w:r>
        <w:rPr>
          <w:rFonts w:asciiTheme="majorBidi" w:hAnsiTheme="majorBidi" w:cstheme="majorBidi"/>
          <w:sz w:val="24"/>
          <w:szCs w:val="24"/>
        </w:rPr>
        <w:t>mould</w:t>
      </w:r>
      <w:proofErr w:type="spellEnd"/>
      <w:r>
        <w:rPr>
          <w:rFonts w:asciiTheme="majorBidi" w:hAnsiTheme="majorBidi" w:cstheme="majorBidi"/>
          <w:sz w:val="24"/>
          <w:szCs w:val="24"/>
        </w:rPr>
        <w:t xml:space="preserve"> of 150 mm x 150 mm x 150 mm. After the casting, the </w:t>
      </w:r>
      <w:proofErr w:type="spellStart"/>
      <w:r>
        <w:rPr>
          <w:rFonts w:asciiTheme="majorBidi" w:hAnsiTheme="majorBidi" w:cstheme="majorBidi"/>
          <w:sz w:val="24"/>
          <w:szCs w:val="24"/>
        </w:rPr>
        <w:t>mould</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was removed</w:t>
      </w:r>
      <w:proofErr w:type="gramEnd"/>
      <w:r>
        <w:rPr>
          <w:rFonts w:asciiTheme="majorBidi" w:hAnsiTheme="majorBidi" w:cstheme="majorBidi"/>
          <w:sz w:val="24"/>
          <w:szCs w:val="24"/>
        </w:rPr>
        <w:t xml:space="preserve"> after 24 hours and the samples </w:t>
      </w:r>
      <w:r>
        <w:rPr>
          <w:rFonts w:asciiTheme="majorBidi" w:hAnsiTheme="majorBidi" w:cstheme="majorBidi"/>
          <w:sz w:val="24"/>
          <w:szCs w:val="24"/>
        </w:rPr>
        <w:lastRenderedPageBreak/>
        <w:t xml:space="preserve">were immersed into the curing container. The curing period will be for 7, 14 and 28 days and crushing test, density and water absorption test </w:t>
      </w:r>
      <w:proofErr w:type="gramStart"/>
      <w:r>
        <w:rPr>
          <w:rFonts w:asciiTheme="majorBidi" w:hAnsiTheme="majorBidi" w:cstheme="majorBidi"/>
          <w:sz w:val="24"/>
          <w:szCs w:val="24"/>
        </w:rPr>
        <w:t>will be done</w:t>
      </w:r>
      <w:proofErr w:type="gramEnd"/>
      <w:r>
        <w:rPr>
          <w:rFonts w:asciiTheme="majorBidi" w:hAnsiTheme="majorBidi" w:cstheme="majorBidi"/>
          <w:sz w:val="24"/>
          <w:szCs w:val="24"/>
        </w:rPr>
        <w:t xml:space="preserve">.  The materials </w:t>
      </w:r>
      <w:proofErr w:type="gramStart"/>
      <w:r>
        <w:rPr>
          <w:rFonts w:asciiTheme="majorBidi" w:hAnsiTheme="majorBidi" w:cstheme="majorBidi"/>
          <w:sz w:val="24"/>
          <w:szCs w:val="24"/>
        </w:rPr>
        <w:t>are briefly explained</w:t>
      </w:r>
      <w:proofErr w:type="gramEnd"/>
      <w:r>
        <w:rPr>
          <w:rFonts w:asciiTheme="majorBidi" w:hAnsiTheme="majorBidi" w:cstheme="majorBidi"/>
          <w:sz w:val="24"/>
          <w:szCs w:val="24"/>
        </w:rPr>
        <w:t xml:space="preserve"> below:</w:t>
      </w:r>
    </w:p>
    <w:p w14:paraId="37F82664" w14:textId="77777777" w:rsidR="00BF2FB5" w:rsidRPr="000C3ECA" w:rsidRDefault="00BF2FB5" w:rsidP="00BF2FB5">
      <w:pPr>
        <w:pStyle w:val="ListParagraph"/>
        <w:numPr>
          <w:ilvl w:val="2"/>
          <w:numId w:val="27"/>
        </w:numPr>
        <w:spacing w:after="0" w:line="480" w:lineRule="auto"/>
        <w:jc w:val="both"/>
        <w:rPr>
          <w:rFonts w:asciiTheme="majorBidi" w:hAnsiTheme="majorBidi" w:cstheme="majorBidi"/>
          <w:sz w:val="24"/>
          <w:szCs w:val="24"/>
        </w:rPr>
      </w:pPr>
      <w:r>
        <w:rPr>
          <w:noProof/>
        </w:rPr>
        <w:drawing>
          <wp:anchor distT="0" distB="0" distL="114300" distR="114300" simplePos="0" relativeHeight="251666432" behindDoc="0" locked="0" layoutInCell="1" allowOverlap="1" wp14:anchorId="0EE7FDA7" wp14:editId="74FAB9C5">
            <wp:simplePos x="0" y="0"/>
            <wp:positionH relativeFrom="column">
              <wp:posOffset>1905646</wp:posOffset>
            </wp:positionH>
            <wp:positionV relativeFrom="paragraph">
              <wp:posOffset>1606808</wp:posOffset>
            </wp:positionV>
            <wp:extent cx="2450465" cy="2755265"/>
            <wp:effectExtent l="0" t="0" r="6985" b="6985"/>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r w:rsidRPr="000C3ECA">
        <w:rPr>
          <w:rFonts w:asciiTheme="majorBidi" w:hAnsiTheme="majorBidi" w:cstheme="majorBidi"/>
          <w:b/>
          <w:bCs/>
          <w:sz w:val="24"/>
          <w:szCs w:val="24"/>
        </w:rPr>
        <w:t>Portland limestone cement</w:t>
      </w:r>
      <w:r w:rsidRPr="000C3ECA">
        <w:rPr>
          <w:rFonts w:asciiTheme="majorBidi" w:hAnsiTheme="majorBidi" w:cstheme="majorBidi"/>
          <w:sz w:val="24"/>
          <w:szCs w:val="24"/>
        </w:rPr>
        <w:t xml:space="preserve">: Portland Limestone Cement Typically Grade 42.5R, as specified in ASTM C150-20 and BS EN 197-1:2011 </w:t>
      </w:r>
      <w:proofErr w:type="gramStart"/>
      <w:r w:rsidRPr="000C3ECA">
        <w:rPr>
          <w:rFonts w:asciiTheme="majorBidi" w:hAnsiTheme="majorBidi" w:cstheme="majorBidi"/>
          <w:sz w:val="24"/>
          <w:szCs w:val="24"/>
        </w:rPr>
        <w:t>was used</w:t>
      </w:r>
      <w:proofErr w:type="gramEnd"/>
      <w:r w:rsidRPr="000C3ECA">
        <w:rPr>
          <w:rFonts w:asciiTheme="majorBidi" w:hAnsiTheme="majorBidi" w:cstheme="majorBidi"/>
          <w:sz w:val="24"/>
          <w:szCs w:val="24"/>
        </w:rPr>
        <w:t xml:space="preserve"> during this research. The cement serves as the primary binder in foam concrete. The cement </w:t>
      </w:r>
      <w:proofErr w:type="gramStart"/>
      <w:r w:rsidRPr="000C3ECA">
        <w:rPr>
          <w:rFonts w:asciiTheme="majorBidi" w:hAnsiTheme="majorBidi" w:cstheme="majorBidi"/>
          <w:sz w:val="24"/>
          <w:szCs w:val="24"/>
        </w:rPr>
        <w:t>is gotten</w:t>
      </w:r>
      <w:proofErr w:type="gramEnd"/>
      <w:r w:rsidRPr="000C3ECA">
        <w:rPr>
          <w:rFonts w:asciiTheme="majorBidi" w:hAnsiTheme="majorBidi" w:cstheme="majorBidi"/>
          <w:sz w:val="24"/>
          <w:szCs w:val="24"/>
        </w:rPr>
        <w:t xml:space="preserve"> from a cement store around the school area in Ilorin, </w:t>
      </w:r>
      <w:proofErr w:type="spellStart"/>
      <w:r w:rsidRPr="000C3ECA">
        <w:rPr>
          <w:rFonts w:asciiTheme="majorBidi" w:hAnsiTheme="majorBidi" w:cstheme="majorBidi"/>
          <w:sz w:val="24"/>
          <w:szCs w:val="24"/>
        </w:rPr>
        <w:t>Kwara</w:t>
      </w:r>
      <w:proofErr w:type="spellEnd"/>
      <w:r w:rsidRPr="000C3ECA">
        <w:rPr>
          <w:rFonts w:asciiTheme="majorBidi" w:hAnsiTheme="majorBidi" w:cstheme="majorBidi"/>
          <w:sz w:val="24"/>
          <w:szCs w:val="24"/>
        </w:rPr>
        <w:t xml:space="preserve"> State. Each bag of PLC is 50kg in size. </w:t>
      </w:r>
    </w:p>
    <w:p w14:paraId="45E58E10" w14:textId="77777777" w:rsidR="00BF2FB5" w:rsidRDefault="00BF2FB5" w:rsidP="00BF2FB5">
      <w:pPr>
        <w:pStyle w:val="ListParagraph"/>
        <w:spacing w:after="0" w:line="480" w:lineRule="auto"/>
        <w:jc w:val="both"/>
        <w:rPr>
          <w:rFonts w:asciiTheme="majorBidi" w:hAnsiTheme="majorBidi" w:cstheme="majorBidi"/>
          <w:sz w:val="24"/>
          <w:szCs w:val="24"/>
        </w:rPr>
      </w:pPr>
    </w:p>
    <w:p w14:paraId="1287DD72" w14:textId="77777777" w:rsidR="00BF2FB5" w:rsidRPr="000C3ECA" w:rsidRDefault="00BF2FB5" w:rsidP="00BF2FB5">
      <w:pPr>
        <w:pStyle w:val="ListParagraph"/>
        <w:numPr>
          <w:ilvl w:val="2"/>
          <w:numId w:val="27"/>
        </w:numPr>
        <w:spacing w:before="240" w:after="0" w:line="480" w:lineRule="auto"/>
        <w:jc w:val="both"/>
        <w:rPr>
          <w:rFonts w:asciiTheme="majorBidi" w:hAnsiTheme="majorBidi" w:cstheme="majorBidi"/>
          <w:sz w:val="24"/>
          <w:szCs w:val="24"/>
        </w:rPr>
      </w:pPr>
      <w:r>
        <w:rPr>
          <w:noProof/>
        </w:rPr>
        <w:lastRenderedPageBreak/>
        <w:drawing>
          <wp:anchor distT="0" distB="0" distL="114300" distR="114300" simplePos="0" relativeHeight="251659264" behindDoc="0" locked="0" layoutInCell="1" allowOverlap="1" wp14:anchorId="51B5AD0E" wp14:editId="41BCE0E8">
            <wp:simplePos x="0" y="0"/>
            <wp:positionH relativeFrom="column">
              <wp:posOffset>1183640</wp:posOffset>
            </wp:positionH>
            <wp:positionV relativeFrom="paragraph">
              <wp:posOffset>1329055</wp:posOffset>
            </wp:positionV>
            <wp:extent cx="3185160" cy="2517775"/>
            <wp:effectExtent l="0" t="0" r="0" b="0"/>
            <wp:wrapTopAndBottom/>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Pr="000C3ECA">
        <w:rPr>
          <w:rFonts w:asciiTheme="majorBidi" w:hAnsiTheme="majorBidi" w:cstheme="majorBidi"/>
          <w:b/>
          <w:bCs/>
          <w:sz w:val="24"/>
          <w:szCs w:val="24"/>
        </w:rPr>
        <w:t>Lateritic soil:</w:t>
      </w:r>
      <w:r w:rsidRPr="000C3ECA">
        <w:rPr>
          <w:rFonts w:asciiTheme="majorBidi" w:hAnsiTheme="majorBidi" w:cstheme="majorBidi"/>
          <w:sz w:val="24"/>
          <w:szCs w:val="24"/>
        </w:rPr>
        <w:t xml:space="preserve"> Laterite soil </w:t>
      </w:r>
      <w:proofErr w:type="gramStart"/>
      <w:r w:rsidRPr="000C3ECA">
        <w:rPr>
          <w:rFonts w:asciiTheme="majorBidi" w:hAnsiTheme="majorBidi" w:cstheme="majorBidi"/>
          <w:sz w:val="24"/>
          <w:szCs w:val="24"/>
        </w:rPr>
        <w:t>is used</w:t>
      </w:r>
      <w:proofErr w:type="gramEnd"/>
      <w:r w:rsidRPr="000C3ECA">
        <w:rPr>
          <w:rFonts w:asciiTheme="majorBidi" w:hAnsiTheme="majorBidi" w:cstheme="majorBidi"/>
          <w:sz w:val="24"/>
          <w:szCs w:val="24"/>
        </w:rPr>
        <w:t xml:space="preserve"> as a partial replacement for fine aggregates in foam concrete and it provides strength and durability for concrete. Lateritic soil samples are been collected from around the school premises. The soil is been sieved through a 1.7 mm sieve as per BS 1377 standards.</w:t>
      </w:r>
    </w:p>
    <w:p w14:paraId="01472BE5" w14:textId="77777777" w:rsidR="00BF2FB5" w:rsidRPr="000C3ECA" w:rsidRDefault="00BF2FB5" w:rsidP="00BF2FB5">
      <w:pPr>
        <w:pStyle w:val="ListParagraph"/>
        <w:numPr>
          <w:ilvl w:val="2"/>
          <w:numId w:val="27"/>
        </w:numPr>
        <w:spacing w:before="240" w:after="0" w:line="480" w:lineRule="auto"/>
        <w:jc w:val="both"/>
        <w:rPr>
          <w:rFonts w:asciiTheme="majorBidi" w:hAnsiTheme="majorBidi" w:cstheme="majorBidi"/>
          <w:sz w:val="24"/>
          <w:szCs w:val="24"/>
        </w:rPr>
      </w:pPr>
      <w:r>
        <w:rPr>
          <w:noProof/>
        </w:rPr>
        <w:drawing>
          <wp:anchor distT="0" distB="0" distL="114300" distR="114300" simplePos="0" relativeHeight="251660288" behindDoc="0" locked="0" layoutInCell="1" allowOverlap="1" wp14:anchorId="060CF090" wp14:editId="39757458">
            <wp:simplePos x="0" y="0"/>
            <wp:positionH relativeFrom="margin">
              <wp:posOffset>1136026</wp:posOffset>
            </wp:positionH>
            <wp:positionV relativeFrom="paragraph">
              <wp:posOffset>3335321</wp:posOffset>
            </wp:positionV>
            <wp:extent cx="2842895" cy="1955736"/>
            <wp:effectExtent l="0" t="0" r="0" b="6985"/>
            <wp:wrapTopAndBottom/>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page">
              <wp14:pctHeight>0</wp14:pctHeight>
            </wp14:sizeRelV>
          </wp:anchor>
        </w:drawing>
      </w:r>
      <w:r w:rsidRPr="000C3ECA">
        <w:rPr>
          <w:rFonts w:asciiTheme="majorBidi" w:hAnsiTheme="majorBidi" w:cstheme="majorBidi"/>
          <w:b/>
          <w:bCs/>
          <w:sz w:val="24"/>
          <w:szCs w:val="24"/>
        </w:rPr>
        <w:t xml:space="preserve">Stone dust (Hybridized Coarse Aggregate): </w:t>
      </w:r>
      <w:r w:rsidRPr="000C3ECA">
        <w:rPr>
          <w:rFonts w:asciiTheme="majorBidi" w:hAnsiTheme="majorBidi" w:cstheme="majorBidi"/>
          <w:sz w:val="24"/>
          <w:szCs w:val="24"/>
        </w:rPr>
        <w:t xml:space="preserve">Stone dust is been introduced as a hybridized coarse aggregate in the mix. Since, there is no need for coarse aggregate in foam concrete to reduce its weight and density. Stone dust </w:t>
      </w:r>
      <w:proofErr w:type="gramStart"/>
      <w:r w:rsidRPr="000C3ECA">
        <w:rPr>
          <w:rFonts w:asciiTheme="majorBidi" w:hAnsiTheme="majorBidi" w:cstheme="majorBidi"/>
          <w:sz w:val="24"/>
          <w:szCs w:val="24"/>
        </w:rPr>
        <w:t>is collected</w:t>
      </w:r>
      <w:proofErr w:type="gramEnd"/>
      <w:r w:rsidRPr="000C3ECA">
        <w:rPr>
          <w:rFonts w:asciiTheme="majorBidi" w:hAnsiTheme="majorBidi" w:cstheme="majorBidi"/>
          <w:sz w:val="24"/>
          <w:szCs w:val="24"/>
        </w:rPr>
        <w:t xml:space="preserve"> from </w:t>
      </w:r>
      <w:r w:rsidRPr="000C3ECA">
        <w:rPr>
          <w:rFonts w:asciiTheme="majorBidi" w:hAnsiTheme="majorBidi" w:cstheme="majorBidi"/>
          <w:sz w:val="24"/>
          <w:szCs w:val="24"/>
        </w:rPr>
        <w:lastRenderedPageBreak/>
        <w:t xml:space="preserve">quarry sites and sieved using a 1.7mm sieve to remove particles. The gradation </w:t>
      </w:r>
      <w:proofErr w:type="gramStart"/>
      <w:r w:rsidRPr="000C3ECA">
        <w:rPr>
          <w:rFonts w:asciiTheme="majorBidi" w:hAnsiTheme="majorBidi" w:cstheme="majorBidi"/>
          <w:sz w:val="24"/>
          <w:szCs w:val="24"/>
        </w:rPr>
        <w:t>is verified</w:t>
      </w:r>
      <w:proofErr w:type="gramEnd"/>
      <w:r w:rsidRPr="000C3ECA">
        <w:rPr>
          <w:rFonts w:asciiTheme="majorBidi" w:hAnsiTheme="majorBidi" w:cstheme="majorBidi"/>
          <w:sz w:val="24"/>
          <w:szCs w:val="24"/>
        </w:rPr>
        <w:t xml:space="preserve"> as per ASTM C33/C33M.</w:t>
      </w:r>
    </w:p>
    <w:p w14:paraId="226B9CA0" w14:textId="77777777" w:rsidR="00BF2FB5" w:rsidRDefault="00BF2FB5" w:rsidP="00BF2FB5">
      <w:pPr>
        <w:pStyle w:val="ListParagraph"/>
        <w:numPr>
          <w:ilvl w:val="2"/>
          <w:numId w:val="27"/>
        </w:numPr>
        <w:spacing w:before="240" w:after="0" w:line="480" w:lineRule="auto"/>
        <w:jc w:val="both"/>
        <w:rPr>
          <w:rFonts w:asciiTheme="majorBidi" w:hAnsiTheme="majorBidi" w:cstheme="majorBidi"/>
          <w:sz w:val="24"/>
          <w:szCs w:val="24"/>
        </w:rPr>
      </w:pPr>
      <w:r w:rsidRPr="000C3ECA">
        <w:rPr>
          <w:rFonts w:asciiTheme="majorBidi" w:hAnsiTheme="majorBidi" w:cstheme="majorBidi"/>
          <w:b/>
          <w:bCs/>
          <w:sz w:val="24"/>
          <w:szCs w:val="24"/>
        </w:rPr>
        <w:t>Palm kernel oil-based surfactants</w:t>
      </w:r>
      <w:r w:rsidRPr="000C3ECA">
        <w:rPr>
          <w:rFonts w:asciiTheme="majorBidi" w:hAnsiTheme="majorBidi" w:cstheme="majorBidi"/>
          <w:sz w:val="24"/>
          <w:szCs w:val="24"/>
        </w:rPr>
        <w:t xml:space="preserve">: Palm kernel oil-based surfactants </w:t>
      </w:r>
      <w:proofErr w:type="gramStart"/>
      <w:r w:rsidRPr="000C3ECA">
        <w:rPr>
          <w:rFonts w:asciiTheme="majorBidi" w:hAnsiTheme="majorBidi" w:cstheme="majorBidi"/>
          <w:sz w:val="24"/>
          <w:szCs w:val="24"/>
        </w:rPr>
        <w:t>are derived</w:t>
      </w:r>
      <w:proofErr w:type="gramEnd"/>
      <w:r w:rsidRPr="000C3ECA">
        <w:rPr>
          <w:rFonts w:asciiTheme="majorBidi" w:hAnsiTheme="majorBidi" w:cstheme="majorBidi"/>
          <w:sz w:val="24"/>
          <w:szCs w:val="24"/>
        </w:rPr>
        <w:t xml:space="preserve"> from the oil extracted from the seeds of the palm kernel through processes such as polyesterification or amidopropylation. PKO-S is been gotten from a nearby market around Ilorin metropolis.</w:t>
      </w:r>
    </w:p>
    <w:p w14:paraId="156474F4" w14:textId="77777777" w:rsidR="00BF2FB5" w:rsidRDefault="00BF2FB5" w:rsidP="00BF2FB5">
      <w:pPr>
        <w:pStyle w:val="ListParagraph"/>
        <w:numPr>
          <w:ilvl w:val="2"/>
          <w:numId w:val="27"/>
        </w:numPr>
        <w:spacing w:before="240" w:after="0" w:line="480" w:lineRule="auto"/>
        <w:jc w:val="both"/>
        <w:rPr>
          <w:rFonts w:asciiTheme="majorBidi" w:hAnsiTheme="majorBidi" w:cstheme="majorBidi"/>
          <w:sz w:val="24"/>
          <w:szCs w:val="24"/>
        </w:rPr>
      </w:pPr>
      <w:r w:rsidRPr="000C3ECA">
        <w:rPr>
          <w:rFonts w:asciiTheme="majorBidi" w:hAnsiTheme="majorBidi" w:cstheme="majorBidi"/>
          <w:b/>
          <w:bCs/>
          <w:sz w:val="24"/>
          <w:szCs w:val="24"/>
        </w:rPr>
        <w:t>Water:</w:t>
      </w:r>
      <w:r w:rsidRPr="000C3ECA">
        <w:rPr>
          <w:rFonts w:asciiTheme="majorBidi" w:hAnsiTheme="majorBidi" w:cstheme="majorBidi"/>
          <w:sz w:val="24"/>
          <w:szCs w:val="24"/>
        </w:rPr>
        <w:t xml:space="preserve"> Water is essential for hydration and foam generation. Potable water is been used for mixing and curing, conforming to ASTM C1602.</w:t>
      </w:r>
      <w:r>
        <w:t xml:space="preserve"> </w:t>
      </w:r>
      <w:r w:rsidRPr="000C3ECA">
        <w:rPr>
          <w:rFonts w:asciiTheme="majorBidi" w:hAnsiTheme="majorBidi" w:cstheme="majorBidi"/>
          <w:sz w:val="24"/>
          <w:szCs w:val="24"/>
        </w:rPr>
        <w:t xml:space="preserve">The water used for this work was obtained from the nearby water source at Institute of Technology, </w:t>
      </w:r>
      <w:proofErr w:type="spellStart"/>
      <w:r w:rsidRPr="000C3ECA">
        <w:rPr>
          <w:rFonts w:asciiTheme="majorBidi" w:hAnsiTheme="majorBidi" w:cstheme="majorBidi"/>
          <w:sz w:val="24"/>
          <w:szCs w:val="24"/>
        </w:rPr>
        <w:t>Kwara</w:t>
      </w:r>
      <w:proofErr w:type="spellEnd"/>
      <w:r w:rsidRPr="000C3ECA">
        <w:rPr>
          <w:rFonts w:asciiTheme="majorBidi" w:hAnsiTheme="majorBidi" w:cstheme="majorBidi"/>
          <w:sz w:val="24"/>
          <w:szCs w:val="24"/>
        </w:rPr>
        <w:t xml:space="preserve"> State Polytechnic, </w:t>
      </w:r>
      <w:proofErr w:type="gramStart"/>
      <w:r w:rsidRPr="000C3ECA">
        <w:rPr>
          <w:rFonts w:asciiTheme="majorBidi" w:hAnsiTheme="majorBidi" w:cstheme="majorBidi"/>
          <w:sz w:val="24"/>
          <w:szCs w:val="24"/>
        </w:rPr>
        <w:t>Ilorin</w:t>
      </w:r>
      <w:proofErr w:type="gramEnd"/>
      <w:r w:rsidRPr="000C3ECA">
        <w:rPr>
          <w:rFonts w:asciiTheme="majorBidi" w:hAnsiTheme="majorBidi" w:cstheme="majorBidi"/>
          <w:sz w:val="24"/>
          <w:szCs w:val="24"/>
        </w:rPr>
        <w:t xml:space="preserve">. The water was free from injurious amount of oil, acid, organic matter, alkali and other deleterious substances </w:t>
      </w:r>
    </w:p>
    <w:p w14:paraId="49E776EA" w14:textId="77777777" w:rsidR="00BF2FB5" w:rsidRPr="000C3ECA" w:rsidRDefault="00BF2FB5" w:rsidP="00BF2FB5">
      <w:pPr>
        <w:pStyle w:val="ListParagraph"/>
        <w:numPr>
          <w:ilvl w:val="2"/>
          <w:numId w:val="27"/>
        </w:numPr>
        <w:spacing w:before="240" w:after="0" w:line="480" w:lineRule="auto"/>
        <w:jc w:val="both"/>
        <w:rPr>
          <w:rFonts w:asciiTheme="majorBidi" w:hAnsiTheme="majorBidi" w:cstheme="majorBidi"/>
          <w:sz w:val="24"/>
          <w:szCs w:val="24"/>
        </w:rPr>
      </w:pPr>
      <w:r w:rsidRPr="000C3ECA">
        <w:rPr>
          <w:rFonts w:asciiTheme="majorBidi" w:hAnsiTheme="majorBidi" w:cstheme="majorBidi"/>
          <w:b/>
          <w:bCs/>
          <w:sz w:val="24"/>
          <w:szCs w:val="24"/>
        </w:rPr>
        <w:t xml:space="preserve">Foaming agent: </w:t>
      </w:r>
      <w:r w:rsidRPr="000C3ECA">
        <w:rPr>
          <w:rFonts w:asciiTheme="majorBidi" w:hAnsiTheme="majorBidi" w:cstheme="majorBidi"/>
          <w:sz w:val="24"/>
          <w:szCs w:val="24"/>
        </w:rPr>
        <w:t xml:space="preserve">Sodium Lauryl Sulfate (SLS) is a commonly used foaming agent in foamed concrete. The SLS </w:t>
      </w:r>
      <w:proofErr w:type="gramStart"/>
      <w:r w:rsidRPr="000C3ECA">
        <w:rPr>
          <w:rFonts w:asciiTheme="majorBidi" w:hAnsiTheme="majorBidi" w:cstheme="majorBidi"/>
          <w:sz w:val="24"/>
          <w:szCs w:val="24"/>
        </w:rPr>
        <w:t>is sourced</w:t>
      </w:r>
      <w:proofErr w:type="gramEnd"/>
      <w:r w:rsidRPr="000C3ECA">
        <w:rPr>
          <w:rFonts w:asciiTheme="majorBidi" w:hAnsiTheme="majorBidi" w:cstheme="majorBidi"/>
          <w:sz w:val="24"/>
          <w:szCs w:val="24"/>
        </w:rPr>
        <w:t xml:space="preserve"> for in OJA TUNTUN market, Ilorin.</w:t>
      </w:r>
    </w:p>
    <w:p w14:paraId="4FC9CF07" w14:textId="77777777" w:rsidR="00BF2FB5" w:rsidRPr="005F0FFC" w:rsidRDefault="00BF2FB5" w:rsidP="00BF2FB5">
      <w:pPr>
        <w:pStyle w:val="Heading2"/>
        <w:rPr>
          <w:rFonts w:asciiTheme="majorBidi" w:hAnsiTheme="majorBidi"/>
          <w:b/>
          <w:bCs/>
          <w:sz w:val="28"/>
          <w:szCs w:val="28"/>
        </w:rPr>
      </w:pPr>
      <w:r w:rsidRPr="005F0FFC">
        <w:rPr>
          <w:rFonts w:asciiTheme="majorBidi" w:hAnsiTheme="majorBidi"/>
          <w:b/>
          <w:bCs/>
          <w:sz w:val="28"/>
          <w:szCs w:val="28"/>
        </w:rPr>
        <w:t>3.3</w:t>
      </w:r>
      <w:r w:rsidRPr="005F0FFC">
        <w:rPr>
          <w:rFonts w:asciiTheme="majorBidi" w:hAnsiTheme="majorBidi"/>
          <w:b/>
          <w:bCs/>
          <w:sz w:val="28"/>
          <w:szCs w:val="28"/>
        </w:rPr>
        <w:tab/>
        <w:t>Methods</w:t>
      </w:r>
    </w:p>
    <w:p w14:paraId="0C1823CD" w14:textId="77777777" w:rsidR="00BF2FB5" w:rsidRDefault="00BF2FB5" w:rsidP="00BF2FB5">
      <w:pPr>
        <w:spacing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Three different samples of foamed concrete </w:t>
      </w:r>
      <w:proofErr w:type="gramStart"/>
      <w:r>
        <w:rPr>
          <w:rFonts w:asciiTheme="majorBidi" w:hAnsiTheme="majorBidi" w:cstheme="majorBidi"/>
          <w:sz w:val="24"/>
          <w:szCs w:val="24"/>
        </w:rPr>
        <w:t>were produced</w:t>
      </w:r>
      <w:proofErr w:type="gramEnd"/>
      <w:r>
        <w:rPr>
          <w:rFonts w:asciiTheme="majorBidi" w:hAnsiTheme="majorBidi" w:cstheme="majorBidi"/>
          <w:sz w:val="24"/>
          <w:szCs w:val="24"/>
        </w:rPr>
        <w:t xml:space="preserve"> for optimization. Optimization will be between a sample with PKO-S and LS and another without PKO-S. The mix ratio used for both samples is 1:2, where </w:t>
      </w:r>
      <w:proofErr w:type="gramStart"/>
      <w:r>
        <w:rPr>
          <w:rFonts w:asciiTheme="majorBidi" w:hAnsiTheme="majorBidi" w:cstheme="majorBidi"/>
          <w:sz w:val="24"/>
          <w:szCs w:val="24"/>
        </w:rPr>
        <w:t>1</w:t>
      </w:r>
      <w:proofErr w:type="gramEnd"/>
      <w:r>
        <w:rPr>
          <w:rFonts w:asciiTheme="majorBidi" w:hAnsiTheme="majorBidi" w:cstheme="majorBidi"/>
          <w:sz w:val="24"/>
          <w:szCs w:val="24"/>
        </w:rPr>
        <w:t xml:space="preserve"> is the ratio for the binder (PLC), 2 is the ratio divided between the aggregates (Laterite soil 40% and Stone dust 60%). The foaming agent varies in response to the water cement ratio.</w:t>
      </w:r>
    </w:p>
    <w:p w14:paraId="1522244D" w14:textId="77777777" w:rsidR="00BF2FB5" w:rsidRDefault="00BF2FB5" w:rsidP="00BF2FB5">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Mixing procedure:</w:t>
      </w:r>
    </w:p>
    <w:p w14:paraId="59D7539F" w14:textId="77777777" w:rsidR="00BF2FB5" w:rsidRDefault="00BF2FB5" w:rsidP="00BF2FB5">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Weigh and mix the PLC, Laterite Soil, and Stone dust in a dry mixer until well combined</w:t>
      </w:r>
    </w:p>
    <w:p w14:paraId="34AFD6B3" w14:textId="77777777" w:rsidR="00BF2FB5" w:rsidRDefault="00BF2FB5" w:rsidP="00BF2FB5">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In a separate container, mix the SLS in a small amount of water to create a foam solution.</w:t>
      </w:r>
    </w:p>
    <w:p w14:paraId="58CC65FF" w14:textId="77777777" w:rsidR="00BF2FB5" w:rsidRDefault="00BF2FB5" w:rsidP="00BF2FB5">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Add Water to the dry mix and mix until a uniform paste </w:t>
      </w:r>
      <w:proofErr w:type="gramStart"/>
      <w:r>
        <w:rPr>
          <w:rFonts w:asciiTheme="majorBidi" w:hAnsiTheme="majorBidi" w:cstheme="majorBidi"/>
          <w:sz w:val="24"/>
          <w:szCs w:val="24"/>
        </w:rPr>
        <w:t>is obtained</w:t>
      </w:r>
      <w:proofErr w:type="gramEnd"/>
      <w:r>
        <w:rPr>
          <w:rFonts w:asciiTheme="majorBidi" w:hAnsiTheme="majorBidi" w:cstheme="majorBidi"/>
          <w:sz w:val="24"/>
          <w:szCs w:val="24"/>
        </w:rPr>
        <w:t>.</w:t>
      </w:r>
    </w:p>
    <w:p w14:paraId="3471C0BA" w14:textId="77777777" w:rsidR="00BF2FB5" w:rsidRDefault="00BF2FB5" w:rsidP="00BF2FB5">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Mix the generated foam into the wet mix until well combined.</w:t>
      </w:r>
    </w:p>
    <w:p w14:paraId="0AFB784A" w14:textId="77777777" w:rsidR="00BF2FB5" w:rsidRDefault="00BF2FB5" w:rsidP="00BF2FB5">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Add the Palm Kernel Oil into the mix.</w:t>
      </w:r>
    </w:p>
    <w:p w14:paraId="6C4264C1" w14:textId="77777777" w:rsidR="00BF2FB5" w:rsidRDefault="00BF2FB5" w:rsidP="00BF2FB5">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Mix the hybridized foam concrete for an additional 2-3 minutes before pouring and curing for the specified amount of time.</w:t>
      </w:r>
    </w:p>
    <w:p w14:paraId="4A2030F4" w14:textId="77777777" w:rsidR="00BF2FB5" w:rsidRDefault="00BF2FB5" w:rsidP="00BF2FB5">
      <w:pPr>
        <w:spacing w:before="240" w:after="0" w:line="480" w:lineRule="auto"/>
        <w:jc w:val="both"/>
        <w:rPr>
          <w:rFonts w:asciiTheme="majorBidi" w:hAnsiTheme="majorBidi" w:cstheme="majorBidi"/>
          <w:sz w:val="24"/>
          <w:szCs w:val="24"/>
        </w:rPr>
      </w:pPr>
      <w:r>
        <w:rPr>
          <w:rStyle w:val="Strong"/>
          <w:rFonts w:asciiTheme="majorBidi" w:hAnsiTheme="majorBidi"/>
        </w:rPr>
        <w:t>Mix proportioning:</w:t>
      </w:r>
    </w:p>
    <w:p w14:paraId="5002EFC2" w14:textId="77777777" w:rsidR="00BF2FB5" w:rsidRDefault="00BF2FB5" w:rsidP="00BF2FB5">
      <w:pPr>
        <w:numPr>
          <w:ilvl w:val="0"/>
          <w:numId w:val="26"/>
        </w:numPr>
        <w:spacing w:before="240" w:after="0" w:line="480" w:lineRule="auto"/>
        <w:jc w:val="both"/>
        <w:rPr>
          <w:rFonts w:asciiTheme="majorBidi" w:hAnsiTheme="majorBidi" w:cstheme="majorBidi"/>
          <w:sz w:val="24"/>
          <w:szCs w:val="24"/>
        </w:rPr>
      </w:pPr>
      <w:r>
        <w:rPr>
          <w:rFonts w:asciiTheme="majorBidi" w:hAnsiTheme="majorBidi" w:cstheme="majorBidi"/>
          <w:sz w:val="24"/>
          <w:szCs w:val="24"/>
        </w:rPr>
        <w:t>Mixes is been prepared with lateritic soil content as a partial replacement for fine aggregate.</w:t>
      </w:r>
    </w:p>
    <w:p w14:paraId="1BB4CDA1" w14:textId="77777777" w:rsidR="00BF2FB5" w:rsidRDefault="00BF2FB5" w:rsidP="00BF2FB5">
      <w:pPr>
        <w:numPr>
          <w:ilvl w:val="0"/>
          <w:numId w:val="26"/>
        </w:numPr>
        <w:spacing w:before="240" w:after="0" w:line="480" w:lineRule="auto"/>
        <w:jc w:val="both"/>
        <w:rPr>
          <w:rFonts w:asciiTheme="majorBidi" w:hAnsiTheme="majorBidi" w:cstheme="majorBidi"/>
          <w:sz w:val="24"/>
          <w:szCs w:val="24"/>
        </w:rPr>
      </w:pPr>
      <w:r>
        <w:rPr>
          <w:rFonts w:asciiTheme="majorBidi" w:hAnsiTheme="majorBidi" w:cstheme="majorBidi"/>
          <w:sz w:val="24"/>
          <w:szCs w:val="24"/>
        </w:rPr>
        <w:t>PKO-S concentrations varies between 0%, 1.5% and 3.0%.</w:t>
      </w:r>
    </w:p>
    <w:p w14:paraId="02415F67" w14:textId="77777777" w:rsidR="00BF2FB5" w:rsidRDefault="00BF2FB5" w:rsidP="00BF2FB5">
      <w:pPr>
        <w:numPr>
          <w:ilvl w:val="0"/>
          <w:numId w:val="26"/>
        </w:numPr>
        <w:spacing w:before="240" w:after="0" w:line="480" w:lineRule="auto"/>
        <w:jc w:val="both"/>
        <w:rPr>
          <w:rFonts w:asciiTheme="majorBidi" w:hAnsiTheme="majorBidi" w:cstheme="majorBidi"/>
          <w:sz w:val="24"/>
          <w:szCs w:val="24"/>
        </w:rPr>
      </w:pPr>
      <w:r>
        <w:rPr>
          <w:rFonts w:asciiTheme="majorBidi" w:hAnsiTheme="majorBidi" w:cstheme="majorBidi"/>
          <w:sz w:val="24"/>
          <w:szCs w:val="24"/>
        </w:rPr>
        <w:t>The water-to-binder ratio follows the required water-to-cement ratio.</w:t>
      </w:r>
    </w:p>
    <w:p w14:paraId="20F59197" w14:textId="77777777" w:rsidR="00BF2FB5" w:rsidRDefault="00BF2FB5" w:rsidP="00BF2FB5">
      <w:pPr>
        <w:numPr>
          <w:ilvl w:val="0"/>
          <w:numId w:val="26"/>
        </w:numPr>
        <w:spacing w:before="100" w:beforeAutospacing="1"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Foaming agents also is in concentration with the water – cement ratio.</w:t>
      </w:r>
    </w:p>
    <w:p w14:paraId="07DF16EB" w14:textId="1E236E9E" w:rsidR="00BF2FB5" w:rsidRDefault="00931670" w:rsidP="00BF2FB5">
      <w:pPr>
        <w:numPr>
          <w:ilvl w:val="0"/>
          <w:numId w:val="26"/>
        </w:numPr>
        <w:spacing w:before="240" w:after="0" w:line="480" w:lineRule="auto"/>
        <w:jc w:val="both"/>
        <w:rPr>
          <w:rFonts w:asciiTheme="majorBidi" w:hAnsiTheme="majorBidi" w:cstheme="majorBidi"/>
          <w:sz w:val="24"/>
          <w:szCs w:val="24"/>
        </w:rPr>
      </w:pPr>
      <w:r>
        <w:rPr>
          <w:noProof/>
        </w:rPr>
        <w:lastRenderedPageBreak/>
        <w:drawing>
          <wp:anchor distT="0" distB="0" distL="114300" distR="114300" simplePos="0" relativeHeight="251662336" behindDoc="1" locked="0" layoutInCell="1" allowOverlap="1" wp14:anchorId="69FD1800" wp14:editId="6F43B660">
            <wp:simplePos x="0" y="0"/>
            <wp:positionH relativeFrom="column">
              <wp:posOffset>2979964</wp:posOffset>
            </wp:positionH>
            <wp:positionV relativeFrom="paragraph">
              <wp:posOffset>518069</wp:posOffset>
            </wp:positionV>
            <wp:extent cx="3028950" cy="3054350"/>
            <wp:effectExtent l="0" t="0" r="0" b="0"/>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56D5F938" wp14:editId="104D5DCE">
            <wp:simplePos x="0" y="0"/>
            <wp:positionH relativeFrom="column">
              <wp:posOffset>269603</wp:posOffset>
            </wp:positionH>
            <wp:positionV relativeFrom="paragraph">
              <wp:posOffset>594269</wp:posOffset>
            </wp:positionV>
            <wp:extent cx="2647950" cy="3066415"/>
            <wp:effectExtent l="0" t="0" r="0" b="635"/>
            <wp:wrapNone/>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r w:rsidR="00BF2FB5">
        <w:rPr>
          <w:rFonts w:asciiTheme="majorBidi" w:hAnsiTheme="majorBidi" w:cstheme="majorBidi"/>
          <w:sz w:val="24"/>
          <w:szCs w:val="24"/>
        </w:rPr>
        <w:t>Specimens (150 mm x 150 mm x 150 mm cubes) were casted, compacted, and cured in water for 7, 14, and 28 days.</w:t>
      </w:r>
    </w:p>
    <w:p w14:paraId="51F9EE9B" w14:textId="00420A7F" w:rsidR="00931670" w:rsidRDefault="00931670" w:rsidP="00BF2FB5">
      <w:pPr>
        <w:spacing w:before="240" w:after="0" w:line="480" w:lineRule="auto"/>
        <w:ind w:right="-270"/>
        <w:jc w:val="both"/>
        <w:rPr>
          <w:rFonts w:asciiTheme="majorBidi" w:hAnsiTheme="majorBidi" w:cstheme="majorBidi"/>
          <w:sz w:val="24"/>
          <w:szCs w:val="24"/>
        </w:rPr>
      </w:pPr>
    </w:p>
    <w:p w14:paraId="3070DB3A" w14:textId="6873CE43" w:rsidR="00931670" w:rsidRDefault="00931670" w:rsidP="00BF2FB5">
      <w:pPr>
        <w:spacing w:before="240" w:after="0" w:line="480" w:lineRule="auto"/>
        <w:ind w:right="-270"/>
        <w:jc w:val="both"/>
        <w:rPr>
          <w:rFonts w:asciiTheme="majorBidi" w:hAnsiTheme="majorBidi" w:cstheme="majorBidi"/>
          <w:sz w:val="24"/>
          <w:szCs w:val="24"/>
        </w:rPr>
      </w:pPr>
    </w:p>
    <w:p w14:paraId="337FC5C1" w14:textId="3FFD324A" w:rsidR="00931670" w:rsidRDefault="00931670" w:rsidP="00BF2FB5">
      <w:pPr>
        <w:spacing w:before="240" w:after="0" w:line="480" w:lineRule="auto"/>
        <w:ind w:right="-270"/>
        <w:jc w:val="both"/>
        <w:rPr>
          <w:rFonts w:asciiTheme="majorBidi" w:hAnsiTheme="majorBidi" w:cstheme="majorBidi"/>
          <w:sz w:val="24"/>
          <w:szCs w:val="24"/>
        </w:rPr>
      </w:pPr>
    </w:p>
    <w:p w14:paraId="147EDD50" w14:textId="3C70610C" w:rsidR="00BF2FB5" w:rsidRDefault="00BF2FB5" w:rsidP="00BF2FB5">
      <w:pPr>
        <w:spacing w:before="240" w:after="0" w:line="480" w:lineRule="auto"/>
        <w:ind w:right="-270"/>
        <w:jc w:val="both"/>
        <w:rPr>
          <w:rFonts w:asciiTheme="majorBidi" w:hAnsiTheme="majorBidi" w:cstheme="majorBidi"/>
          <w:sz w:val="24"/>
          <w:szCs w:val="24"/>
        </w:rPr>
      </w:pPr>
    </w:p>
    <w:p w14:paraId="3E47CCF2" w14:textId="77777777" w:rsidR="00931670" w:rsidRDefault="00931670" w:rsidP="00BF2FB5">
      <w:pPr>
        <w:spacing w:before="240" w:after="0" w:line="480" w:lineRule="auto"/>
        <w:ind w:right="-270"/>
        <w:jc w:val="both"/>
        <w:rPr>
          <w:rFonts w:asciiTheme="majorBidi" w:hAnsiTheme="majorBidi" w:cstheme="majorBidi"/>
          <w:sz w:val="24"/>
          <w:szCs w:val="24"/>
        </w:rPr>
      </w:pPr>
    </w:p>
    <w:p w14:paraId="61FCF26B" w14:textId="77777777" w:rsidR="00BF2FB5" w:rsidRPr="005B3440" w:rsidRDefault="00BF2FB5" w:rsidP="00BF2FB5">
      <w:pPr>
        <w:pStyle w:val="Heading2"/>
        <w:rPr>
          <w:rFonts w:asciiTheme="majorBidi" w:hAnsiTheme="majorBidi"/>
          <w:b/>
          <w:bCs/>
          <w:sz w:val="28"/>
          <w:szCs w:val="28"/>
        </w:rPr>
      </w:pPr>
      <w:r>
        <w:rPr>
          <w:rFonts w:asciiTheme="majorBidi" w:hAnsiTheme="majorBidi"/>
          <w:b/>
          <w:bCs/>
          <w:sz w:val="28"/>
          <w:szCs w:val="28"/>
        </w:rPr>
        <w:t>3.4</w:t>
      </w:r>
      <w:r w:rsidRPr="005B3440">
        <w:rPr>
          <w:rFonts w:asciiTheme="majorBidi" w:hAnsiTheme="majorBidi"/>
          <w:b/>
          <w:bCs/>
          <w:sz w:val="28"/>
          <w:szCs w:val="28"/>
        </w:rPr>
        <w:tab/>
        <w:t>Tests</w:t>
      </w:r>
    </w:p>
    <w:p w14:paraId="3FECE117" w14:textId="77777777" w:rsidR="00BF2FB5" w:rsidRDefault="00BF2FB5" w:rsidP="00BF2FB5">
      <w:pPr>
        <w:spacing w:before="240"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Various types of tests </w:t>
      </w:r>
      <w:proofErr w:type="gramStart"/>
      <w:r>
        <w:rPr>
          <w:rFonts w:asciiTheme="majorBidi" w:hAnsiTheme="majorBidi" w:cstheme="majorBidi"/>
          <w:sz w:val="24"/>
          <w:szCs w:val="24"/>
        </w:rPr>
        <w:t>were carried out</w:t>
      </w:r>
      <w:proofErr w:type="gramEnd"/>
      <w:r>
        <w:rPr>
          <w:rFonts w:asciiTheme="majorBidi" w:hAnsiTheme="majorBidi" w:cstheme="majorBidi"/>
          <w:sz w:val="24"/>
          <w:szCs w:val="24"/>
        </w:rPr>
        <w:t xml:space="preserve"> on the sample to check for the compressive strength, water absorption and density of the Foam Concrete, and to know the effect of Palm Kernel Oil Based Surfactant on the sample. The following tests </w:t>
      </w:r>
      <w:proofErr w:type="gramStart"/>
      <w:r>
        <w:rPr>
          <w:rFonts w:asciiTheme="majorBidi" w:hAnsiTheme="majorBidi" w:cstheme="majorBidi"/>
          <w:sz w:val="24"/>
          <w:szCs w:val="24"/>
        </w:rPr>
        <w:t>were carried out</w:t>
      </w:r>
      <w:proofErr w:type="gramEnd"/>
      <w:r>
        <w:rPr>
          <w:rFonts w:asciiTheme="majorBidi" w:hAnsiTheme="majorBidi" w:cstheme="majorBidi"/>
          <w:sz w:val="24"/>
          <w:szCs w:val="24"/>
        </w:rPr>
        <w:t xml:space="preserve"> by following the code of practice:</w:t>
      </w:r>
    </w:p>
    <w:p w14:paraId="7D84109C" w14:textId="77777777" w:rsidR="00BF2FB5" w:rsidRDefault="00BF2FB5" w:rsidP="00BF2FB5">
      <w:pPr>
        <w:pStyle w:val="ListParagraph"/>
        <w:numPr>
          <w:ilvl w:val="1"/>
          <w:numId w:val="26"/>
        </w:numPr>
        <w:spacing w:before="100" w:beforeAutospacing="1" w:line="480" w:lineRule="auto"/>
        <w:ind w:left="0" w:firstLine="1080"/>
        <w:jc w:val="both"/>
        <w:rPr>
          <w:rFonts w:asciiTheme="majorBidi" w:hAnsiTheme="majorBidi" w:cstheme="majorBidi"/>
          <w:sz w:val="24"/>
          <w:szCs w:val="24"/>
        </w:rPr>
      </w:pPr>
      <w:r>
        <w:rPr>
          <w:rStyle w:val="Strong"/>
          <w:rFonts w:asciiTheme="majorBidi" w:hAnsiTheme="majorBidi"/>
        </w:rPr>
        <w:t>Compressive strength</w:t>
      </w:r>
      <w:r>
        <w:rPr>
          <w:rFonts w:asciiTheme="majorBidi" w:hAnsiTheme="majorBidi" w:cstheme="majorBidi"/>
          <w:sz w:val="24"/>
          <w:szCs w:val="24"/>
        </w:rPr>
        <w:t xml:space="preserve">: The compressive strength test is a standard method for determining the strength of concrete. The compressive strength test </w:t>
      </w:r>
      <w:proofErr w:type="gramStart"/>
      <w:r>
        <w:rPr>
          <w:rFonts w:asciiTheme="majorBidi" w:hAnsiTheme="majorBidi" w:cstheme="majorBidi"/>
          <w:sz w:val="24"/>
          <w:szCs w:val="24"/>
        </w:rPr>
        <w:t>was conducted</w:t>
      </w:r>
      <w:proofErr w:type="gramEnd"/>
      <w:r>
        <w:rPr>
          <w:rFonts w:asciiTheme="majorBidi" w:hAnsiTheme="majorBidi" w:cstheme="majorBidi"/>
          <w:sz w:val="24"/>
          <w:szCs w:val="24"/>
        </w:rPr>
        <w:t xml:space="preserve"> using the ASTM C39/C39M standard. During this research, 18 cubes of 150 mm x 150 mm x 150 mm of concrete was been casted and cured for 7, 14 and 28 days (2 cubes for </w:t>
      </w:r>
      <w:r>
        <w:rPr>
          <w:rFonts w:asciiTheme="majorBidi" w:hAnsiTheme="majorBidi" w:cstheme="majorBidi"/>
          <w:sz w:val="24"/>
          <w:szCs w:val="24"/>
        </w:rPr>
        <w:lastRenderedPageBreak/>
        <w:t xml:space="preserve">each concentration of PKO) in water of average room temperature after 24 hours of casting. The specimens </w:t>
      </w:r>
      <w:proofErr w:type="gramStart"/>
      <w:r>
        <w:rPr>
          <w:rFonts w:asciiTheme="majorBidi" w:hAnsiTheme="majorBidi" w:cstheme="majorBidi"/>
          <w:sz w:val="24"/>
          <w:szCs w:val="24"/>
        </w:rPr>
        <w:t>were tested</w:t>
      </w:r>
      <w:proofErr w:type="gramEnd"/>
      <w:r>
        <w:rPr>
          <w:rFonts w:asciiTheme="majorBidi" w:hAnsiTheme="majorBidi" w:cstheme="majorBidi"/>
          <w:sz w:val="24"/>
          <w:szCs w:val="24"/>
        </w:rPr>
        <w:t xml:space="preserve"> for compressive strength by applying compressive load to the specimen until it fails. Therefore, the maximum load is recorded which is given by N/mm</w:t>
      </w:r>
      <w:r>
        <w:rPr>
          <w:rFonts w:asciiTheme="majorBidi" w:hAnsiTheme="majorBidi" w:cstheme="majorBidi"/>
          <w:sz w:val="24"/>
          <w:szCs w:val="24"/>
          <w:vertAlign w:val="superscript"/>
        </w:rPr>
        <w:t>2</w:t>
      </w:r>
      <w:r>
        <w:rPr>
          <w:rFonts w:asciiTheme="majorBidi" w:hAnsiTheme="majorBidi" w:cstheme="majorBidi"/>
          <w:sz w:val="24"/>
          <w:szCs w:val="24"/>
        </w:rPr>
        <w:t>. The compressive strength is then calculated using the formula:</w:t>
      </w:r>
    </w:p>
    <w:p w14:paraId="4E7E2808" w14:textId="77777777" w:rsidR="00BF2FB5" w:rsidRDefault="00BF2FB5" w:rsidP="00BF2FB5">
      <w:pPr>
        <w:spacing w:before="100" w:beforeAutospacing="1" w:line="480" w:lineRule="auto"/>
        <w:ind w:left="720"/>
        <w:jc w:val="both"/>
        <w:rPr>
          <w:rFonts w:asciiTheme="majorBidi" w:hAnsiTheme="majorBidi" w:cstheme="majorBidi"/>
          <w:sz w:val="24"/>
          <w:szCs w:val="24"/>
        </w:rPr>
      </w:pPr>
      <m:oMathPara>
        <m:oMathParaPr>
          <m:jc m:val="center"/>
        </m:oMathParaPr>
        <m:oMath>
          <m:r>
            <m:rPr>
              <m:sty m:val="p"/>
            </m:rPr>
            <w:rPr>
              <w:rFonts w:ascii="Cambria Math" w:hAnsi="Cambria Math" w:cstheme="majorBidi"/>
              <w:sz w:val="24"/>
              <w:szCs w:val="24"/>
            </w:rPr>
            <m:t>Compressive Strength</m:t>
          </m:r>
          <m:r>
            <w:rPr>
              <w:rStyle w:val="PlaceholderText"/>
              <w:rFonts w:ascii="Cambria Math" w:hAnsi="Cambria Math"/>
            </w:rPr>
            <m:t xml:space="preserve"> </m:t>
          </m:r>
          <m:r>
            <m:rPr>
              <m:sty m:val="p"/>
            </m:rPr>
            <w:rPr>
              <w:rFonts w:ascii="Cambria Math" w:hAnsi="Cambria Math" w:cstheme="majorBidi"/>
              <w:sz w:val="24"/>
              <w:szCs w:val="24"/>
            </w:rPr>
            <m:t>=</m:t>
          </m:r>
          <m:r>
            <m:rPr>
              <m:sty m:val="p"/>
            </m:rPr>
            <w:rPr>
              <w:rFonts w:ascii="Cambria Math" w:hAnsiTheme="majorBidi" w:cstheme="majorBidi"/>
              <w:sz w:val="24"/>
              <w:szCs w:val="24"/>
            </w:rPr>
            <m:t xml:space="preserve"> </m:t>
          </m:r>
          <m:f>
            <m:fPr>
              <m:ctrlPr>
                <w:rPr>
                  <w:rFonts w:ascii="Cambria Math" w:hAnsiTheme="majorBidi" w:cstheme="majorBidi"/>
                  <w:sz w:val="24"/>
                  <w:szCs w:val="24"/>
                </w:rPr>
              </m:ctrlPr>
            </m:fPr>
            <m:num>
              <m:r>
                <m:rPr>
                  <m:sty m:val="p"/>
                </m:rPr>
                <w:rPr>
                  <w:rFonts w:ascii="Cambria Math" w:hAnsi="Cambria Math" w:cstheme="majorBidi"/>
                  <w:sz w:val="24"/>
                  <w:szCs w:val="24"/>
                </w:rPr>
                <m:t>Maximum Load</m:t>
              </m:r>
            </m:num>
            <m:den>
              <m:r>
                <m:rPr>
                  <m:sty m:val="p"/>
                </m:rPr>
                <w:rPr>
                  <w:rFonts w:ascii="Cambria Math" w:hAnsi="Cambria Math" w:cstheme="majorBidi"/>
                  <w:sz w:val="24"/>
                  <w:szCs w:val="24"/>
                </w:rPr>
                <m:t>Cross-sectional Area</m:t>
              </m:r>
            </m:den>
          </m:f>
        </m:oMath>
      </m:oMathPara>
    </w:p>
    <w:p w14:paraId="58D2A262" w14:textId="77777777" w:rsidR="00BF2FB5" w:rsidRDefault="00BF2FB5" w:rsidP="00BF2FB5">
      <w:pPr>
        <w:spacing w:before="100" w:beforeAutospacing="1" w:line="240" w:lineRule="auto"/>
        <w:jc w:val="both"/>
        <w:rPr>
          <w:rFonts w:asciiTheme="majorBidi" w:hAnsiTheme="majorBidi" w:cstheme="majorBidi"/>
          <w:sz w:val="24"/>
          <w:szCs w:val="24"/>
        </w:rPr>
      </w:pPr>
      <w:r>
        <w:rPr>
          <w:rFonts w:asciiTheme="majorBidi" w:hAnsiTheme="majorBidi" w:cstheme="majorBidi"/>
          <w:sz w:val="24"/>
          <w:szCs w:val="24"/>
        </w:rPr>
        <w:t>Where:</w:t>
      </w:r>
    </w:p>
    <w:p w14:paraId="23AC5D86" w14:textId="77777777" w:rsidR="00BF2FB5" w:rsidRDefault="00BF2FB5" w:rsidP="00BF2FB5">
      <w:pPr>
        <w:spacing w:before="100" w:beforeAutospacing="1" w:line="240" w:lineRule="auto"/>
        <w:jc w:val="both"/>
        <w:rPr>
          <w:rFonts w:asciiTheme="majorBidi" w:hAnsiTheme="majorBidi" w:cstheme="majorBidi"/>
          <w:sz w:val="24"/>
          <w:szCs w:val="24"/>
        </w:rPr>
      </w:pPr>
      <w:r>
        <w:rPr>
          <w:rFonts w:asciiTheme="majorBidi" w:hAnsiTheme="majorBidi" w:cstheme="majorBidi"/>
          <w:sz w:val="24"/>
          <w:szCs w:val="24"/>
        </w:rPr>
        <w:t xml:space="preserve">Maximum load (N) = </w:t>
      </w:r>
      <w:proofErr w:type="gramStart"/>
      <w:r>
        <w:rPr>
          <w:rFonts w:asciiTheme="majorBidi" w:hAnsiTheme="majorBidi" w:cstheme="majorBidi"/>
          <w:sz w:val="24"/>
          <w:szCs w:val="24"/>
        </w:rPr>
        <w:t>The</w:t>
      </w:r>
      <w:proofErr w:type="gramEnd"/>
      <w:r>
        <w:rPr>
          <w:rFonts w:asciiTheme="majorBidi" w:hAnsiTheme="majorBidi" w:cstheme="majorBidi"/>
          <w:sz w:val="24"/>
          <w:szCs w:val="24"/>
        </w:rPr>
        <w:t xml:space="preserve"> maximum load from the machine until failure</w:t>
      </w:r>
    </w:p>
    <w:p w14:paraId="268CA1F1" w14:textId="77777777" w:rsidR="00BF2FB5" w:rsidRDefault="00BF2FB5" w:rsidP="00BF2FB5">
      <w:pPr>
        <w:spacing w:before="100" w:beforeAutospacing="1" w:line="240" w:lineRule="auto"/>
        <w:jc w:val="both"/>
        <w:rPr>
          <w:rFonts w:asciiTheme="majorBidi" w:hAnsiTheme="majorBidi" w:cstheme="majorBidi"/>
          <w:sz w:val="24"/>
          <w:szCs w:val="24"/>
        </w:rPr>
      </w:pPr>
      <w:r>
        <w:rPr>
          <w:rFonts w:asciiTheme="majorBidi" w:hAnsiTheme="majorBidi" w:cstheme="majorBidi"/>
          <w:sz w:val="24"/>
          <w:szCs w:val="24"/>
        </w:rPr>
        <w:t>Cross – sectional Area (mm</w:t>
      </w:r>
      <w:r>
        <w:rPr>
          <w:rFonts w:asciiTheme="majorBidi" w:hAnsiTheme="majorBidi" w:cstheme="majorBidi"/>
          <w:sz w:val="24"/>
          <w:szCs w:val="24"/>
          <w:vertAlign w:val="superscript"/>
        </w:rPr>
        <w:t>2</w:t>
      </w:r>
      <w:r>
        <w:rPr>
          <w:rFonts w:asciiTheme="majorBidi" w:hAnsiTheme="majorBidi" w:cstheme="majorBidi"/>
          <w:sz w:val="24"/>
          <w:szCs w:val="24"/>
        </w:rPr>
        <w:t xml:space="preserve">) = </w:t>
      </w:r>
      <w:proofErr w:type="gramStart"/>
      <w:r>
        <w:rPr>
          <w:rFonts w:asciiTheme="majorBidi" w:hAnsiTheme="majorBidi" w:cstheme="majorBidi"/>
          <w:sz w:val="24"/>
          <w:szCs w:val="24"/>
        </w:rPr>
        <w:t>The</w:t>
      </w:r>
      <w:proofErr w:type="gramEnd"/>
      <w:r>
        <w:rPr>
          <w:rFonts w:asciiTheme="majorBidi" w:hAnsiTheme="majorBidi" w:cstheme="majorBidi"/>
          <w:sz w:val="24"/>
          <w:szCs w:val="24"/>
        </w:rPr>
        <w:t xml:space="preserve"> area of the cube</w:t>
      </w:r>
    </w:p>
    <w:p w14:paraId="7C2D603B" w14:textId="77777777" w:rsidR="00BF2FB5" w:rsidRDefault="00BF2FB5" w:rsidP="00BF2FB5">
      <w:pPr>
        <w:pStyle w:val="ListParagraph"/>
        <w:numPr>
          <w:ilvl w:val="1"/>
          <w:numId w:val="26"/>
        </w:numPr>
        <w:spacing w:before="100" w:beforeAutospacing="1" w:line="480" w:lineRule="auto"/>
        <w:ind w:left="0" w:firstLine="1080"/>
        <w:jc w:val="both"/>
        <w:rPr>
          <w:rFonts w:asciiTheme="majorBidi" w:hAnsiTheme="majorBidi" w:cstheme="majorBidi"/>
          <w:sz w:val="24"/>
          <w:szCs w:val="24"/>
        </w:rPr>
      </w:pPr>
      <w:r>
        <w:rPr>
          <w:rFonts w:asciiTheme="majorBidi" w:hAnsiTheme="majorBidi" w:cstheme="majorBidi"/>
          <w:b/>
          <w:bCs/>
          <w:sz w:val="24"/>
          <w:szCs w:val="24"/>
        </w:rPr>
        <w:t>Water absorption</w:t>
      </w:r>
      <w:r>
        <w:rPr>
          <w:rFonts w:asciiTheme="majorBidi" w:hAnsiTheme="majorBidi" w:cstheme="majorBidi"/>
          <w:sz w:val="24"/>
          <w:szCs w:val="24"/>
        </w:rPr>
        <w:t xml:space="preserve">: </w:t>
      </w:r>
      <w:proofErr w:type="gramStart"/>
      <w:r>
        <w:rPr>
          <w:rFonts w:ascii="Times New Roman" w:hAnsi="Times New Roman" w:cs="Times New Roman"/>
          <w:sz w:val="24"/>
          <w:szCs w:val="24"/>
        </w:rPr>
        <w:t>It’s</w:t>
      </w:r>
      <w:proofErr w:type="gramEnd"/>
      <w:r>
        <w:rPr>
          <w:rFonts w:ascii="Times New Roman" w:hAnsi="Times New Roman" w:cs="Times New Roman"/>
          <w:sz w:val="24"/>
          <w:szCs w:val="24"/>
        </w:rPr>
        <w:t xml:space="preserve"> determined by submerging the specimens in water for 24 hours and calculating the percentage increase in mass, following (ASTM C642). This test provides the insight into the material’s porosity and permeability. </w:t>
      </w:r>
      <w:r>
        <w:rPr>
          <w:rFonts w:asciiTheme="majorBidi" w:hAnsiTheme="majorBidi" w:cstheme="majorBidi"/>
          <w:sz w:val="24"/>
          <w:szCs w:val="24"/>
        </w:rPr>
        <w:t>The samples were sun-dried, submerged in water for 24 hours, and reweighed to calculate water absorption.</w:t>
      </w:r>
    </w:p>
    <w:p w14:paraId="73D1B4C9" w14:textId="77777777" w:rsidR="00BF2FB5" w:rsidRDefault="00BF2FB5" w:rsidP="00BF2FB5">
      <w:pPr>
        <w:pStyle w:val="ListParagraph"/>
        <w:numPr>
          <w:ilvl w:val="1"/>
          <w:numId w:val="26"/>
        </w:numPr>
        <w:spacing w:before="100" w:beforeAutospacing="1" w:line="480" w:lineRule="auto"/>
        <w:ind w:left="0" w:firstLine="1080"/>
        <w:jc w:val="both"/>
        <w:rPr>
          <w:rFonts w:asciiTheme="majorBidi" w:hAnsiTheme="majorBidi" w:cstheme="majorBidi"/>
          <w:noProof/>
          <w:sz w:val="24"/>
          <w:szCs w:val="24"/>
        </w:rPr>
      </w:pPr>
      <w:r>
        <w:rPr>
          <w:noProof/>
        </w:rPr>
        <w:lastRenderedPageBreak/>
        <w:drawing>
          <wp:anchor distT="0" distB="0" distL="114300" distR="114300" simplePos="0" relativeHeight="251664384" behindDoc="0" locked="0" layoutInCell="1" allowOverlap="1" wp14:anchorId="06002D52" wp14:editId="4FD753DE">
            <wp:simplePos x="0" y="0"/>
            <wp:positionH relativeFrom="column">
              <wp:posOffset>3709670</wp:posOffset>
            </wp:positionH>
            <wp:positionV relativeFrom="paragraph">
              <wp:posOffset>1010285</wp:posOffset>
            </wp:positionV>
            <wp:extent cx="2397125" cy="2432050"/>
            <wp:effectExtent l="0" t="0" r="0" b="6350"/>
            <wp:wrapThrough wrapText="bothSides">
              <wp:wrapPolygon edited="0">
                <wp:start x="1202" y="0"/>
                <wp:lineTo x="1202" y="21487"/>
                <wp:lineTo x="20255" y="21487"/>
                <wp:lineTo x="20255" y="0"/>
                <wp:lineTo x="1202" y="0"/>
              </wp:wrapPolygon>
            </wp:wrapThrough>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2B94484" wp14:editId="68863FC3">
            <wp:simplePos x="0" y="0"/>
            <wp:positionH relativeFrom="column">
              <wp:posOffset>-169545</wp:posOffset>
            </wp:positionH>
            <wp:positionV relativeFrom="paragraph">
              <wp:posOffset>995045</wp:posOffset>
            </wp:positionV>
            <wp:extent cx="2566035" cy="2450465"/>
            <wp:effectExtent l="0" t="0" r="0" b="6985"/>
            <wp:wrapThrough wrapText="bothSides">
              <wp:wrapPolygon edited="0">
                <wp:start x="1764" y="0"/>
                <wp:lineTo x="1764" y="21494"/>
                <wp:lineTo x="19724" y="21494"/>
                <wp:lineTo x="19724" y="0"/>
                <wp:lineTo x="1764" y="0"/>
              </wp:wrapPolygon>
            </wp:wrapThrough>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r>
        <w:rPr>
          <w:rFonts w:asciiTheme="majorBidi" w:hAnsiTheme="majorBidi" w:cstheme="majorBidi"/>
          <w:b/>
          <w:bCs/>
          <w:sz w:val="24"/>
          <w:szCs w:val="24"/>
        </w:rPr>
        <w:t>Density</w:t>
      </w:r>
      <w:r>
        <w:rPr>
          <w:rFonts w:asciiTheme="majorBidi" w:hAnsiTheme="majorBidi" w:cstheme="majorBidi"/>
          <w:sz w:val="24"/>
          <w:szCs w:val="24"/>
        </w:rPr>
        <w:t>: The specimens after been cured for 7, 14 and 28 days were been weighed to calculate for the density of the specimens following the code of practice standards. The density is been calculated in g/cm</w:t>
      </w:r>
      <w:r>
        <w:rPr>
          <w:rFonts w:asciiTheme="majorBidi" w:hAnsiTheme="majorBidi" w:cstheme="majorBidi"/>
          <w:sz w:val="24"/>
          <w:szCs w:val="24"/>
          <w:vertAlign w:val="superscript"/>
        </w:rPr>
        <w:t>3</w:t>
      </w:r>
      <w:r>
        <w:rPr>
          <w:rFonts w:asciiTheme="majorBidi" w:hAnsiTheme="majorBidi" w:cstheme="majorBidi"/>
          <w:sz w:val="24"/>
          <w:szCs w:val="24"/>
        </w:rPr>
        <w:t xml:space="preserve">. </w:t>
      </w:r>
    </w:p>
    <w:p w14:paraId="4F117EE0" w14:textId="77777777" w:rsidR="00BF2FB5" w:rsidRDefault="00BF2FB5" w:rsidP="00BF2FB5">
      <w:pPr>
        <w:spacing w:before="100" w:beforeAutospacing="1" w:line="480" w:lineRule="auto"/>
        <w:jc w:val="both"/>
        <w:rPr>
          <w:rFonts w:asciiTheme="majorBidi" w:hAnsiTheme="majorBidi" w:cstheme="majorBidi"/>
          <w:noProof/>
          <w:sz w:val="24"/>
          <w:szCs w:val="24"/>
        </w:rPr>
      </w:pPr>
    </w:p>
    <w:p w14:paraId="6D3D3AF4" w14:textId="77777777" w:rsidR="00BF2FB5" w:rsidRDefault="00BF2FB5" w:rsidP="00BF2FB5">
      <w:pPr>
        <w:spacing w:before="100" w:beforeAutospacing="1" w:line="480" w:lineRule="auto"/>
        <w:jc w:val="both"/>
        <w:rPr>
          <w:rFonts w:asciiTheme="majorBidi" w:hAnsiTheme="majorBidi" w:cstheme="majorBidi"/>
          <w:noProof/>
          <w:sz w:val="24"/>
          <w:szCs w:val="24"/>
        </w:rPr>
      </w:pPr>
    </w:p>
    <w:p w14:paraId="610B8BD7" w14:textId="77777777" w:rsidR="00BF2FB5" w:rsidRDefault="00BF2FB5" w:rsidP="00BF2FB5">
      <w:pPr>
        <w:spacing w:before="100" w:beforeAutospacing="1" w:line="480" w:lineRule="auto"/>
        <w:jc w:val="both"/>
        <w:rPr>
          <w:rFonts w:asciiTheme="majorBidi" w:hAnsiTheme="majorBidi" w:cstheme="majorBidi"/>
          <w:noProof/>
          <w:sz w:val="24"/>
          <w:szCs w:val="24"/>
        </w:rPr>
      </w:pPr>
    </w:p>
    <w:p w14:paraId="130091D9" w14:textId="77777777" w:rsidR="00BF2FB5" w:rsidRDefault="00BF2FB5" w:rsidP="00BF2FB5">
      <w:pPr>
        <w:spacing w:before="100" w:beforeAutospacing="1" w:line="480" w:lineRule="auto"/>
        <w:jc w:val="both"/>
        <w:rPr>
          <w:rFonts w:asciiTheme="majorBidi" w:hAnsiTheme="majorBidi" w:cstheme="majorBidi"/>
          <w:noProof/>
          <w:sz w:val="24"/>
          <w:szCs w:val="24"/>
        </w:rPr>
      </w:pPr>
      <w:r>
        <w:rPr>
          <w:noProof/>
        </w:rPr>
        <w:drawing>
          <wp:anchor distT="0" distB="0" distL="114300" distR="114300" simplePos="0" relativeHeight="251665408" behindDoc="0" locked="0" layoutInCell="1" allowOverlap="1" wp14:anchorId="01490472" wp14:editId="693C2C67">
            <wp:simplePos x="0" y="0"/>
            <wp:positionH relativeFrom="margin">
              <wp:posOffset>-236483</wp:posOffset>
            </wp:positionH>
            <wp:positionV relativeFrom="paragraph">
              <wp:posOffset>502241</wp:posOffset>
            </wp:positionV>
            <wp:extent cx="2520315" cy="2438400"/>
            <wp:effectExtent l="0" t="0" r="0" b="38100"/>
            <wp:wrapThrough wrapText="bothSides">
              <wp:wrapPolygon edited="0">
                <wp:start x="2939" y="0"/>
                <wp:lineTo x="2939" y="21769"/>
                <wp:lineTo x="21224" y="21769"/>
                <wp:lineTo x="21224" y="0"/>
                <wp:lineTo x="2939" y="0"/>
              </wp:wrapPolygon>
            </wp:wrapThrough>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448064F4" wp14:editId="0CADBB69">
            <wp:simplePos x="0" y="0"/>
            <wp:positionH relativeFrom="column">
              <wp:posOffset>3607128</wp:posOffset>
            </wp:positionH>
            <wp:positionV relativeFrom="paragraph">
              <wp:posOffset>538218</wp:posOffset>
            </wp:positionV>
            <wp:extent cx="2292985" cy="2438400"/>
            <wp:effectExtent l="0" t="0" r="12065" b="0"/>
            <wp:wrapTopAndBottom/>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t xml:space="preserve">  </w:t>
      </w:r>
    </w:p>
    <w:p w14:paraId="17E7E409" w14:textId="77777777" w:rsidR="00BF2FB5" w:rsidRDefault="00BF2FB5" w:rsidP="00BF2FB5">
      <w:pPr>
        <w:spacing w:after="160" w:line="259" w:lineRule="auto"/>
        <w:rPr>
          <w:rFonts w:asciiTheme="majorBidi" w:hAnsiTheme="majorBidi" w:cstheme="majorBidi"/>
          <w:b/>
          <w:bCs/>
          <w:sz w:val="40"/>
          <w:szCs w:val="40"/>
        </w:rPr>
      </w:pPr>
      <w:r>
        <w:rPr>
          <w:noProof/>
        </w:rPr>
        <w:lastRenderedPageBreak/>
        <w:drawing>
          <wp:anchor distT="0" distB="0" distL="114300" distR="114300" simplePos="0" relativeHeight="251671552" behindDoc="0" locked="0" layoutInCell="1" allowOverlap="1" wp14:anchorId="7FFB6BA7" wp14:editId="6B5DF4EE">
            <wp:simplePos x="0" y="0"/>
            <wp:positionH relativeFrom="margin">
              <wp:posOffset>3319605</wp:posOffset>
            </wp:positionH>
            <wp:positionV relativeFrom="paragraph">
              <wp:posOffset>2688240</wp:posOffset>
            </wp:positionV>
            <wp:extent cx="2359025" cy="2781300"/>
            <wp:effectExtent l="38100" t="0" r="41275" b="0"/>
            <wp:wrapTopAndBottom/>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0E8A33B1" wp14:editId="66EDD00F">
            <wp:simplePos x="0" y="0"/>
            <wp:positionH relativeFrom="margin">
              <wp:posOffset>207317</wp:posOffset>
            </wp:positionH>
            <wp:positionV relativeFrom="paragraph">
              <wp:posOffset>2663934</wp:posOffset>
            </wp:positionV>
            <wp:extent cx="2340610" cy="2749550"/>
            <wp:effectExtent l="0" t="0" r="2540" b="0"/>
            <wp:wrapTopAndBottom/>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4C53C995" wp14:editId="456935D1">
            <wp:simplePos x="0" y="0"/>
            <wp:positionH relativeFrom="column">
              <wp:posOffset>222535</wp:posOffset>
            </wp:positionH>
            <wp:positionV relativeFrom="paragraph">
              <wp:posOffset>6000</wp:posOffset>
            </wp:positionV>
            <wp:extent cx="2157730" cy="2627630"/>
            <wp:effectExtent l="0" t="0" r="0" b="1270"/>
            <wp:wrapTopAndBottom/>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704260D9" wp14:editId="3D8A6170">
            <wp:simplePos x="0" y="0"/>
            <wp:positionH relativeFrom="margin">
              <wp:posOffset>3357792</wp:posOffset>
            </wp:positionH>
            <wp:positionV relativeFrom="paragraph">
              <wp:posOffset>2606</wp:posOffset>
            </wp:positionV>
            <wp:extent cx="2320290" cy="2597150"/>
            <wp:effectExtent l="0" t="0" r="0" b="0"/>
            <wp:wrapTopAndBottom/>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40"/>
          <w:szCs w:val="40"/>
        </w:rPr>
        <w:br w:type="page"/>
      </w:r>
    </w:p>
    <w:p w14:paraId="3623FB92" w14:textId="77777777" w:rsidR="00BF2FB5" w:rsidRPr="005B3440" w:rsidRDefault="00BF2FB5" w:rsidP="00BF2FB5">
      <w:pPr>
        <w:spacing w:after="160" w:line="259" w:lineRule="auto"/>
        <w:jc w:val="center"/>
        <w:rPr>
          <w:rFonts w:asciiTheme="majorBidi" w:hAnsiTheme="majorBidi" w:cstheme="majorBidi"/>
          <w:b/>
          <w:bCs/>
          <w:sz w:val="40"/>
          <w:szCs w:val="40"/>
        </w:rPr>
      </w:pPr>
      <w:r w:rsidRPr="005B3440">
        <w:rPr>
          <w:rFonts w:asciiTheme="majorBidi" w:hAnsiTheme="majorBidi" w:cstheme="majorBidi"/>
          <w:b/>
          <w:bCs/>
          <w:sz w:val="40"/>
          <w:szCs w:val="40"/>
        </w:rPr>
        <w:lastRenderedPageBreak/>
        <w:t>CHAPTER FOUR</w:t>
      </w:r>
    </w:p>
    <w:p w14:paraId="1D76E2C3" w14:textId="77777777" w:rsidR="00BF2FB5" w:rsidRPr="005B3440" w:rsidRDefault="00BF2FB5" w:rsidP="00BF2FB5">
      <w:pPr>
        <w:spacing w:after="160"/>
        <w:jc w:val="center"/>
        <w:rPr>
          <w:rFonts w:asciiTheme="majorBidi" w:hAnsiTheme="majorBidi" w:cstheme="majorBidi"/>
          <w:b/>
          <w:bCs/>
          <w:sz w:val="32"/>
          <w:szCs w:val="32"/>
        </w:rPr>
      </w:pPr>
      <w:r w:rsidRPr="005B3440">
        <w:rPr>
          <w:rFonts w:asciiTheme="majorBidi" w:hAnsiTheme="majorBidi" w:cstheme="majorBidi"/>
          <w:b/>
          <w:bCs/>
          <w:sz w:val="32"/>
          <w:szCs w:val="32"/>
        </w:rPr>
        <w:t>RESULTS AND DISCUSSIONS</w:t>
      </w:r>
    </w:p>
    <w:p w14:paraId="74E61AB1" w14:textId="77777777" w:rsidR="00BF2FB5" w:rsidRPr="005B3440" w:rsidRDefault="00BF2FB5" w:rsidP="00BF2FB5">
      <w:pPr>
        <w:spacing w:after="160" w:line="480" w:lineRule="auto"/>
        <w:jc w:val="both"/>
        <w:rPr>
          <w:rFonts w:asciiTheme="majorBidi" w:hAnsiTheme="majorBidi" w:cstheme="majorBidi"/>
          <w:b/>
          <w:bCs/>
          <w:sz w:val="28"/>
          <w:szCs w:val="28"/>
        </w:rPr>
      </w:pPr>
      <w:r w:rsidRPr="005B3440">
        <w:rPr>
          <w:rFonts w:asciiTheme="majorBidi" w:hAnsiTheme="majorBidi" w:cstheme="majorBidi"/>
          <w:b/>
          <w:bCs/>
          <w:sz w:val="28"/>
          <w:szCs w:val="28"/>
        </w:rPr>
        <w:t>4.1</w:t>
      </w:r>
      <w:r w:rsidRPr="005B3440">
        <w:rPr>
          <w:rFonts w:asciiTheme="majorBidi" w:hAnsiTheme="majorBidi" w:cstheme="majorBidi"/>
          <w:b/>
          <w:bCs/>
          <w:sz w:val="28"/>
          <w:szCs w:val="28"/>
        </w:rPr>
        <w:tab/>
        <w:t>Properties of Materials</w:t>
      </w:r>
    </w:p>
    <w:p w14:paraId="3A9AFFEC" w14:textId="77777777" w:rsidR="00BF2FB5" w:rsidRPr="005B3440" w:rsidRDefault="00BF2FB5" w:rsidP="00BF2FB5">
      <w:pPr>
        <w:spacing w:after="160" w:line="480" w:lineRule="auto"/>
        <w:ind w:firstLine="720"/>
        <w:jc w:val="both"/>
        <w:rPr>
          <w:rFonts w:asciiTheme="majorBidi" w:hAnsiTheme="majorBidi" w:cstheme="majorBidi"/>
          <w:sz w:val="24"/>
          <w:szCs w:val="24"/>
        </w:rPr>
      </w:pPr>
      <w:r w:rsidRPr="005B3440">
        <w:rPr>
          <w:rFonts w:asciiTheme="majorBidi" w:hAnsiTheme="majorBidi" w:cstheme="majorBidi"/>
          <w:sz w:val="24"/>
          <w:szCs w:val="24"/>
        </w:rPr>
        <w:t>The table below shows the properties and number of materials used in this research project.</w:t>
      </w:r>
    </w:p>
    <w:p w14:paraId="6758D1E1" w14:textId="77777777" w:rsidR="00BF2FB5" w:rsidRPr="005B3440" w:rsidRDefault="00BF2FB5" w:rsidP="00BF2FB5">
      <w:pPr>
        <w:spacing w:after="160" w:line="480" w:lineRule="auto"/>
        <w:jc w:val="both"/>
        <w:rPr>
          <w:rFonts w:asciiTheme="majorBidi" w:hAnsiTheme="majorBidi" w:cstheme="majorBidi"/>
          <w:sz w:val="24"/>
          <w:szCs w:val="24"/>
        </w:rPr>
      </w:pPr>
      <w:r w:rsidRPr="005B3440">
        <w:rPr>
          <w:rFonts w:asciiTheme="majorBidi" w:hAnsiTheme="majorBidi" w:cstheme="majorBidi"/>
          <w:sz w:val="24"/>
          <w:szCs w:val="24"/>
        </w:rPr>
        <w:t>Table 4.1</w:t>
      </w:r>
      <w:r w:rsidRPr="005B3440">
        <w:rPr>
          <w:rFonts w:asciiTheme="majorBidi" w:hAnsiTheme="majorBidi" w:cstheme="majorBidi"/>
          <w:sz w:val="24"/>
          <w:szCs w:val="24"/>
        </w:rPr>
        <w:tab/>
        <w:t>Properties and Number of Materials Used</w:t>
      </w:r>
    </w:p>
    <w:tbl>
      <w:tblPr>
        <w:tblStyle w:val="PlainTable2"/>
        <w:tblW w:w="0" w:type="auto"/>
        <w:tblLook w:val="04A0" w:firstRow="1" w:lastRow="0" w:firstColumn="1" w:lastColumn="0" w:noHBand="0" w:noVBand="1"/>
      </w:tblPr>
      <w:tblGrid>
        <w:gridCol w:w="4339"/>
        <w:gridCol w:w="4258"/>
      </w:tblGrid>
      <w:tr w:rsidR="00BF2FB5" w:rsidRPr="005B3440" w14:paraId="524100F3" w14:textId="77777777" w:rsidTr="00B74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5789A13" w14:textId="77777777" w:rsidR="00BF2FB5" w:rsidRPr="005B3440" w:rsidRDefault="00BF2FB5" w:rsidP="00B74787">
            <w:pPr>
              <w:spacing w:after="0" w:line="360" w:lineRule="auto"/>
              <w:jc w:val="both"/>
              <w:rPr>
                <w:rFonts w:asciiTheme="majorBidi" w:hAnsiTheme="majorBidi" w:cstheme="majorBidi"/>
                <w:sz w:val="24"/>
                <w:szCs w:val="24"/>
              </w:rPr>
            </w:pPr>
            <w:r w:rsidRPr="005B3440">
              <w:rPr>
                <w:rFonts w:asciiTheme="majorBidi" w:hAnsiTheme="majorBidi" w:cstheme="majorBidi"/>
                <w:sz w:val="24"/>
                <w:szCs w:val="24"/>
              </w:rPr>
              <w:t>Materials</w:t>
            </w:r>
          </w:p>
        </w:tc>
        <w:tc>
          <w:tcPr>
            <w:tcW w:w="4675" w:type="dxa"/>
          </w:tcPr>
          <w:p w14:paraId="0EBBB5FA" w14:textId="77777777" w:rsidR="00BF2FB5" w:rsidRPr="005B3440" w:rsidRDefault="00BF2FB5" w:rsidP="00B74787">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Density (Kg/m</w:t>
            </w:r>
            <w:r w:rsidRPr="005B3440">
              <w:rPr>
                <w:rFonts w:asciiTheme="majorBidi" w:hAnsiTheme="majorBidi" w:cstheme="majorBidi"/>
                <w:sz w:val="24"/>
                <w:szCs w:val="24"/>
                <w:vertAlign w:val="superscript"/>
              </w:rPr>
              <w:t>3</w:t>
            </w:r>
            <w:r w:rsidRPr="005B3440">
              <w:rPr>
                <w:rFonts w:asciiTheme="majorBidi" w:hAnsiTheme="majorBidi" w:cstheme="majorBidi"/>
                <w:sz w:val="24"/>
                <w:szCs w:val="24"/>
              </w:rPr>
              <w:t>)</w:t>
            </w:r>
          </w:p>
        </w:tc>
      </w:tr>
      <w:tr w:rsidR="00BF2FB5" w:rsidRPr="005B3440" w14:paraId="620FBEAF"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2CE4EE8" w14:textId="77777777" w:rsidR="00BF2FB5" w:rsidRPr="005B3440" w:rsidRDefault="00BF2FB5" w:rsidP="00B74787">
            <w:pPr>
              <w:spacing w:after="0" w:line="360" w:lineRule="auto"/>
              <w:jc w:val="both"/>
              <w:rPr>
                <w:rFonts w:asciiTheme="majorBidi" w:hAnsiTheme="majorBidi" w:cstheme="majorBidi"/>
                <w:sz w:val="24"/>
                <w:szCs w:val="24"/>
              </w:rPr>
            </w:pPr>
            <w:r w:rsidRPr="005B3440">
              <w:rPr>
                <w:rFonts w:asciiTheme="majorBidi" w:hAnsiTheme="majorBidi" w:cstheme="majorBidi"/>
                <w:sz w:val="24"/>
                <w:szCs w:val="24"/>
              </w:rPr>
              <w:t>Stone Dust</w:t>
            </w:r>
          </w:p>
        </w:tc>
        <w:tc>
          <w:tcPr>
            <w:tcW w:w="4675" w:type="dxa"/>
          </w:tcPr>
          <w:p w14:paraId="5FB5F1F2" w14:textId="77777777" w:rsidR="00BF2FB5" w:rsidRPr="005B3440" w:rsidRDefault="00BF2FB5" w:rsidP="00B7478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1800</w:t>
            </w:r>
          </w:p>
        </w:tc>
      </w:tr>
      <w:tr w:rsidR="00BF2FB5" w:rsidRPr="005B3440" w14:paraId="3440AF4E" w14:textId="77777777" w:rsidTr="00B74787">
        <w:tc>
          <w:tcPr>
            <w:cnfStyle w:val="001000000000" w:firstRow="0" w:lastRow="0" w:firstColumn="1" w:lastColumn="0" w:oddVBand="0" w:evenVBand="0" w:oddHBand="0" w:evenHBand="0" w:firstRowFirstColumn="0" w:firstRowLastColumn="0" w:lastRowFirstColumn="0" w:lastRowLastColumn="0"/>
            <w:tcW w:w="4675" w:type="dxa"/>
          </w:tcPr>
          <w:p w14:paraId="11131D63" w14:textId="77777777" w:rsidR="00BF2FB5" w:rsidRPr="005B3440" w:rsidRDefault="00BF2FB5" w:rsidP="00B74787">
            <w:pPr>
              <w:spacing w:after="0" w:line="360" w:lineRule="auto"/>
              <w:jc w:val="both"/>
              <w:rPr>
                <w:rFonts w:asciiTheme="majorBidi" w:hAnsiTheme="majorBidi" w:cstheme="majorBidi"/>
                <w:sz w:val="24"/>
                <w:szCs w:val="24"/>
              </w:rPr>
            </w:pPr>
            <w:r w:rsidRPr="005B3440">
              <w:rPr>
                <w:rFonts w:asciiTheme="majorBidi" w:hAnsiTheme="majorBidi" w:cstheme="majorBidi"/>
                <w:sz w:val="24"/>
                <w:szCs w:val="24"/>
              </w:rPr>
              <w:t>Laterite Soil</w:t>
            </w:r>
          </w:p>
        </w:tc>
        <w:tc>
          <w:tcPr>
            <w:tcW w:w="4675" w:type="dxa"/>
          </w:tcPr>
          <w:p w14:paraId="255B2254" w14:textId="77777777" w:rsidR="00BF2FB5" w:rsidRPr="005B3440" w:rsidRDefault="00BF2FB5" w:rsidP="00B7478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1800</w:t>
            </w:r>
          </w:p>
        </w:tc>
      </w:tr>
      <w:tr w:rsidR="00BF2FB5" w:rsidRPr="005B3440" w14:paraId="5FEC2E2D"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092256B" w14:textId="77777777" w:rsidR="00BF2FB5" w:rsidRPr="005B3440" w:rsidRDefault="00BF2FB5" w:rsidP="00B74787">
            <w:pPr>
              <w:spacing w:after="0" w:line="360" w:lineRule="auto"/>
              <w:jc w:val="both"/>
              <w:rPr>
                <w:rFonts w:asciiTheme="majorBidi" w:hAnsiTheme="majorBidi" w:cstheme="majorBidi"/>
                <w:sz w:val="24"/>
                <w:szCs w:val="24"/>
              </w:rPr>
            </w:pPr>
            <w:r w:rsidRPr="005B3440">
              <w:rPr>
                <w:rFonts w:asciiTheme="majorBidi" w:hAnsiTheme="majorBidi" w:cstheme="majorBidi"/>
                <w:sz w:val="24"/>
                <w:szCs w:val="24"/>
              </w:rPr>
              <w:t>Cement</w:t>
            </w:r>
          </w:p>
        </w:tc>
        <w:tc>
          <w:tcPr>
            <w:tcW w:w="4675" w:type="dxa"/>
          </w:tcPr>
          <w:p w14:paraId="71B24ACA" w14:textId="77777777" w:rsidR="00BF2FB5" w:rsidRPr="005B3440" w:rsidRDefault="00BF2FB5" w:rsidP="00B7478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1440</w:t>
            </w:r>
          </w:p>
        </w:tc>
      </w:tr>
      <w:tr w:rsidR="00BF2FB5" w:rsidRPr="005B3440" w14:paraId="6DDB2D44" w14:textId="77777777" w:rsidTr="00B74787">
        <w:tc>
          <w:tcPr>
            <w:cnfStyle w:val="001000000000" w:firstRow="0" w:lastRow="0" w:firstColumn="1" w:lastColumn="0" w:oddVBand="0" w:evenVBand="0" w:oddHBand="0" w:evenHBand="0" w:firstRowFirstColumn="0" w:firstRowLastColumn="0" w:lastRowFirstColumn="0" w:lastRowLastColumn="0"/>
            <w:tcW w:w="4675" w:type="dxa"/>
          </w:tcPr>
          <w:p w14:paraId="02B46BDD" w14:textId="77777777" w:rsidR="00BF2FB5" w:rsidRPr="005B3440" w:rsidRDefault="00BF2FB5" w:rsidP="00B74787">
            <w:pPr>
              <w:spacing w:after="0" w:line="360" w:lineRule="auto"/>
              <w:jc w:val="both"/>
              <w:rPr>
                <w:rFonts w:asciiTheme="majorBidi" w:hAnsiTheme="majorBidi" w:cstheme="majorBidi"/>
                <w:sz w:val="24"/>
                <w:szCs w:val="24"/>
              </w:rPr>
            </w:pPr>
            <w:r w:rsidRPr="005B3440">
              <w:rPr>
                <w:rFonts w:asciiTheme="majorBidi" w:hAnsiTheme="majorBidi" w:cstheme="majorBidi"/>
                <w:sz w:val="24"/>
                <w:szCs w:val="24"/>
              </w:rPr>
              <w:t>SLS</w:t>
            </w:r>
          </w:p>
        </w:tc>
        <w:tc>
          <w:tcPr>
            <w:tcW w:w="4675" w:type="dxa"/>
          </w:tcPr>
          <w:p w14:paraId="5E9AA5E5" w14:textId="77777777" w:rsidR="00BF2FB5" w:rsidRPr="005B3440" w:rsidRDefault="00BF2FB5" w:rsidP="00B7478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BF2FB5" w:rsidRPr="005B3440" w14:paraId="58F6F2B2"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C6469D7" w14:textId="77777777" w:rsidR="00BF2FB5" w:rsidRPr="005B3440" w:rsidRDefault="00BF2FB5" w:rsidP="00B74787">
            <w:pPr>
              <w:spacing w:after="0" w:line="360" w:lineRule="auto"/>
              <w:jc w:val="both"/>
              <w:rPr>
                <w:rFonts w:asciiTheme="majorBidi" w:hAnsiTheme="majorBidi" w:cstheme="majorBidi"/>
                <w:sz w:val="24"/>
                <w:szCs w:val="24"/>
              </w:rPr>
            </w:pPr>
            <w:r w:rsidRPr="005B3440">
              <w:rPr>
                <w:rFonts w:asciiTheme="majorBidi" w:hAnsiTheme="majorBidi" w:cstheme="majorBidi"/>
                <w:sz w:val="24"/>
                <w:szCs w:val="24"/>
              </w:rPr>
              <w:t>Water/Cement</w:t>
            </w:r>
          </w:p>
        </w:tc>
        <w:tc>
          <w:tcPr>
            <w:tcW w:w="4675" w:type="dxa"/>
          </w:tcPr>
          <w:p w14:paraId="033D1262" w14:textId="77777777" w:rsidR="00BF2FB5" w:rsidRPr="005B3440" w:rsidRDefault="00BF2FB5" w:rsidP="00B7478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0.8</w:t>
            </w:r>
          </w:p>
        </w:tc>
      </w:tr>
      <w:tr w:rsidR="00BF2FB5" w:rsidRPr="005B3440" w14:paraId="4E81747F" w14:textId="77777777" w:rsidTr="00B74787">
        <w:tc>
          <w:tcPr>
            <w:cnfStyle w:val="001000000000" w:firstRow="0" w:lastRow="0" w:firstColumn="1" w:lastColumn="0" w:oddVBand="0" w:evenVBand="0" w:oddHBand="0" w:evenHBand="0" w:firstRowFirstColumn="0" w:firstRowLastColumn="0" w:lastRowFirstColumn="0" w:lastRowLastColumn="0"/>
            <w:tcW w:w="4675" w:type="dxa"/>
          </w:tcPr>
          <w:p w14:paraId="14C9803E" w14:textId="77777777" w:rsidR="00BF2FB5" w:rsidRPr="005B3440" w:rsidRDefault="00BF2FB5" w:rsidP="00B74787">
            <w:pPr>
              <w:spacing w:after="0" w:line="360" w:lineRule="auto"/>
              <w:jc w:val="both"/>
              <w:rPr>
                <w:rFonts w:asciiTheme="majorBidi" w:hAnsiTheme="majorBidi" w:cstheme="majorBidi"/>
                <w:sz w:val="24"/>
                <w:szCs w:val="24"/>
              </w:rPr>
            </w:pPr>
            <w:r w:rsidRPr="005B3440">
              <w:rPr>
                <w:rFonts w:asciiTheme="majorBidi" w:hAnsiTheme="majorBidi" w:cstheme="majorBidi"/>
                <w:sz w:val="24"/>
                <w:szCs w:val="24"/>
              </w:rPr>
              <w:t>PKO</w:t>
            </w:r>
          </w:p>
        </w:tc>
        <w:tc>
          <w:tcPr>
            <w:tcW w:w="4675" w:type="dxa"/>
          </w:tcPr>
          <w:p w14:paraId="11499262" w14:textId="77777777" w:rsidR="00BF2FB5" w:rsidRPr="005B3440" w:rsidRDefault="00BF2FB5" w:rsidP="00B7478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 1.5%, 3.0% of cement</w:t>
            </w:r>
          </w:p>
        </w:tc>
      </w:tr>
    </w:tbl>
    <w:p w14:paraId="575EFD22" w14:textId="77777777" w:rsidR="00BF2FB5" w:rsidRPr="005B3440" w:rsidRDefault="00BF2FB5" w:rsidP="00BF2FB5">
      <w:pPr>
        <w:spacing w:before="240" w:after="160" w:line="480" w:lineRule="auto"/>
        <w:jc w:val="both"/>
        <w:rPr>
          <w:rFonts w:asciiTheme="majorBidi" w:hAnsiTheme="majorBidi" w:cstheme="majorBidi"/>
          <w:b/>
          <w:bCs/>
          <w:sz w:val="28"/>
          <w:szCs w:val="28"/>
        </w:rPr>
      </w:pPr>
      <w:r w:rsidRPr="005B3440">
        <w:rPr>
          <w:rFonts w:asciiTheme="majorBidi" w:hAnsiTheme="majorBidi" w:cstheme="majorBidi"/>
          <w:b/>
          <w:bCs/>
          <w:sz w:val="28"/>
          <w:szCs w:val="28"/>
        </w:rPr>
        <w:t>4.2</w:t>
      </w:r>
      <w:r w:rsidRPr="005B3440">
        <w:rPr>
          <w:rFonts w:asciiTheme="majorBidi" w:hAnsiTheme="majorBidi" w:cstheme="majorBidi"/>
          <w:b/>
          <w:bCs/>
          <w:sz w:val="28"/>
          <w:szCs w:val="28"/>
        </w:rPr>
        <w:tab/>
        <w:t>Density</w:t>
      </w:r>
    </w:p>
    <w:p w14:paraId="7221E8C0" w14:textId="77777777" w:rsidR="00BF2FB5" w:rsidRPr="005B3440" w:rsidRDefault="00BF2FB5" w:rsidP="00BF2FB5">
      <w:pPr>
        <w:spacing w:after="160" w:line="259" w:lineRule="auto"/>
        <w:jc w:val="both"/>
        <w:rPr>
          <w:rFonts w:asciiTheme="majorBidi" w:hAnsiTheme="majorBidi" w:cstheme="majorBidi"/>
          <w:sz w:val="24"/>
          <w:szCs w:val="24"/>
        </w:rPr>
      </w:pPr>
      <w:r w:rsidRPr="005B3440">
        <w:rPr>
          <w:rFonts w:asciiTheme="majorBidi" w:hAnsiTheme="majorBidi" w:cstheme="majorBidi"/>
          <w:b/>
          <w:bCs/>
          <w:sz w:val="24"/>
          <w:szCs w:val="24"/>
        </w:rPr>
        <w:tab/>
      </w:r>
      <w:r w:rsidRPr="005B3440">
        <w:rPr>
          <w:rFonts w:asciiTheme="majorBidi" w:hAnsiTheme="majorBidi" w:cstheme="majorBidi"/>
          <w:sz w:val="24"/>
          <w:szCs w:val="24"/>
        </w:rPr>
        <w:t>The tables below show the weight of each specimen cubes in 7, 14 and 28 days</w:t>
      </w:r>
    </w:p>
    <w:p w14:paraId="19EB0111" w14:textId="77777777" w:rsidR="00BF2FB5" w:rsidRPr="005B3440" w:rsidRDefault="00BF2FB5" w:rsidP="00BF2FB5">
      <w:pPr>
        <w:spacing w:after="160" w:line="259" w:lineRule="auto"/>
        <w:jc w:val="both"/>
        <w:rPr>
          <w:rFonts w:asciiTheme="majorBidi" w:hAnsiTheme="majorBidi" w:cstheme="majorBidi"/>
          <w:sz w:val="24"/>
          <w:szCs w:val="24"/>
        </w:rPr>
      </w:pPr>
      <w:r w:rsidRPr="005B3440">
        <w:rPr>
          <w:rFonts w:asciiTheme="majorBidi" w:hAnsiTheme="majorBidi" w:cstheme="majorBidi"/>
          <w:sz w:val="24"/>
          <w:szCs w:val="24"/>
        </w:rPr>
        <w:t>Table 4.2</w:t>
      </w:r>
      <w:r w:rsidRPr="005B3440">
        <w:rPr>
          <w:rFonts w:asciiTheme="majorBidi" w:hAnsiTheme="majorBidi" w:cstheme="majorBidi"/>
          <w:sz w:val="24"/>
          <w:szCs w:val="24"/>
        </w:rPr>
        <w:tab/>
      </w:r>
      <w:r>
        <w:rPr>
          <w:rFonts w:asciiTheme="majorBidi" w:hAnsiTheme="majorBidi" w:cstheme="majorBidi"/>
          <w:sz w:val="24"/>
          <w:szCs w:val="24"/>
        </w:rPr>
        <w:t>W</w:t>
      </w:r>
      <w:r w:rsidRPr="005B3440">
        <w:rPr>
          <w:rFonts w:asciiTheme="majorBidi" w:hAnsiTheme="majorBidi" w:cstheme="majorBidi"/>
          <w:sz w:val="24"/>
          <w:szCs w:val="24"/>
        </w:rPr>
        <w:t>eight of specimen cubes in 7 days</w:t>
      </w:r>
    </w:p>
    <w:tbl>
      <w:tblPr>
        <w:tblStyle w:val="PlainTable2"/>
        <w:tblW w:w="0" w:type="auto"/>
        <w:tblLook w:val="04A0" w:firstRow="1" w:lastRow="0" w:firstColumn="1" w:lastColumn="0" w:noHBand="0" w:noVBand="1"/>
      </w:tblPr>
      <w:tblGrid>
        <w:gridCol w:w="2856"/>
        <w:gridCol w:w="2858"/>
        <w:gridCol w:w="2883"/>
      </w:tblGrid>
      <w:tr w:rsidR="00BF2FB5" w:rsidRPr="005B3440" w14:paraId="03937BA4" w14:textId="77777777" w:rsidTr="00B74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794B1A1" w14:textId="77777777" w:rsidR="00BF2FB5" w:rsidRPr="005B3440" w:rsidRDefault="00BF2FB5" w:rsidP="00B74787">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Days</w:t>
            </w:r>
          </w:p>
        </w:tc>
        <w:tc>
          <w:tcPr>
            <w:tcW w:w="3117" w:type="dxa"/>
          </w:tcPr>
          <w:p w14:paraId="4E6F6021" w14:textId="77777777" w:rsidR="00BF2FB5" w:rsidRPr="005B3440" w:rsidRDefault="00BF2FB5" w:rsidP="00B747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 of PKO</w:t>
            </w:r>
          </w:p>
        </w:tc>
        <w:tc>
          <w:tcPr>
            <w:tcW w:w="3117" w:type="dxa"/>
          </w:tcPr>
          <w:p w14:paraId="21C7A862" w14:textId="77777777" w:rsidR="00BF2FB5" w:rsidRPr="005B3440" w:rsidRDefault="00BF2FB5" w:rsidP="00B747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Weight (g)</w:t>
            </w:r>
          </w:p>
        </w:tc>
      </w:tr>
      <w:tr w:rsidR="00BF2FB5" w:rsidRPr="005B3440" w14:paraId="0CCD093A"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Pr>
          <w:p w14:paraId="4BFAF35B" w14:textId="77777777" w:rsidR="00BF2FB5" w:rsidRPr="005B3440" w:rsidRDefault="00BF2FB5" w:rsidP="00B74787">
            <w:pPr>
              <w:spacing w:after="0" w:line="240" w:lineRule="auto"/>
              <w:jc w:val="both"/>
              <w:rPr>
                <w:rFonts w:asciiTheme="majorBidi" w:hAnsiTheme="majorBidi" w:cstheme="majorBidi"/>
                <w:sz w:val="24"/>
                <w:szCs w:val="24"/>
              </w:rPr>
            </w:pPr>
          </w:p>
          <w:p w14:paraId="7556CD69" w14:textId="77777777" w:rsidR="00BF2FB5" w:rsidRPr="005B3440" w:rsidRDefault="00BF2FB5" w:rsidP="00B74787">
            <w:pPr>
              <w:spacing w:after="0" w:line="240" w:lineRule="auto"/>
              <w:rPr>
                <w:rFonts w:asciiTheme="majorBidi" w:hAnsiTheme="majorBidi" w:cstheme="majorBidi"/>
                <w:sz w:val="24"/>
                <w:szCs w:val="24"/>
              </w:rPr>
            </w:pPr>
          </w:p>
          <w:p w14:paraId="1E132FCE" w14:textId="77777777" w:rsidR="00BF2FB5" w:rsidRPr="005B3440" w:rsidRDefault="00BF2FB5" w:rsidP="00B74787">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7</w:t>
            </w:r>
          </w:p>
        </w:tc>
        <w:tc>
          <w:tcPr>
            <w:tcW w:w="3117" w:type="dxa"/>
          </w:tcPr>
          <w:p w14:paraId="611DB2A6"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3117" w:type="dxa"/>
          </w:tcPr>
          <w:p w14:paraId="4B5B68B7"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6117</w:t>
            </w:r>
          </w:p>
        </w:tc>
      </w:tr>
      <w:tr w:rsidR="00BF2FB5" w:rsidRPr="005B3440" w14:paraId="7506C88C" w14:textId="77777777" w:rsidTr="00B74787">
        <w:tc>
          <w:tcPr>
            <w:cnfStyle w:val="001000000000" w:firstRow="0" w:lastRow="0" w:firstColumn="1" w:lastColumn="0" w:oddVBand="0" w:evenVBand="0" w:oddHBand="0" w:evenHBand="0" w:firstRowFirstColumn="0" w:firstRowLastColumn="0" w:lastRowFirstColumn="0" w:lastRowLastColumn="0"/>
            <w:tcW w:w="3116" w:type="dxa"/>
            <w:vMerge/>
          </w:tcPr>
          <w:p w14:paraId="30E7BA42" w14:textId="77777777" w:rsidR="00BF2FB5" w:rsidRPr="005B3440" w:rsidRDefault="00BF2FB5" w:rsidP="00B74787">
            <w:pPr>
              <w:spacing w:after="0" w:line="240" w:lineRule="auto"/>
              <w:jc w:val="both"/>
              <w:rPr>
                <w:rFonts w:asciiTheme="majorBidi" w:hAnsiTheme="majorBidi" w:cstheme="majorBidi"/>
                <w:sz w:val="24"/>
                <w:szCs w:val="24"/>
              </w:rPr>
            </w:pPr>
          </w:p>
        </w:tc>
        <w:tc>
          <w:tcPr>
            <w:tcW w:w="3117" w:type="dxa"/>
          </w:tcPr>
          <w:p w14:paraId="44E134B1"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3117" w:type="dxa"/>
          </w:tcPr>
          <w:p w14:paraId="0EAF456B"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6227</w:t>
            </w:r>
          </w:p>
        </w:tc>
      </w:tr>
      <w:tr w:rsidR="00BF2FB5" w:rsidRPr="005B3440" w14:paraId="4B77BF86"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14:paraId="2048A948" w14:textId="77777777" w:rsidR="00BF2FB5" w:rsidRPr="005B3440" w:rsidRDefault="00BF2FB5" w:rsidP="00B74787">
            <w:pPr>
              <w:spacing w:after="0" w:line="240" w:lineRule="auto"/>
              <w:jc w:val="both"/>
              <w:rPr>
                <w:rFonts w:asciiTheme="majorBidi" w:hAnsiTheme="majorBidi" w:cstheme="majorBidi"/>
                <w:sz w:val="24"/>
                <w:szCs w:val="24"/>
              </w:rPr>
            </w:pPr>
          </w:p>
        </w:tc>
        <w:tc>
          <w:tcPr>
            <w:tcW w:w="3117" w:type="dxa"/>
          </w:tcPr>
          <w:p w14:paraId="1E9303E7"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3117" w:type="dxa"/>
          </w:tcPr>
          <w:p w14:paraId="0909791B"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6664</w:t>
            </w:r>
          </w:p>
        </w:tc>
      </w:tr>
      <w:tr w:rsidR="00BF2FB5" w:rsidRPr="005B3440" w14:paraId="4E760EA5" w14:textId="77777777" w:rsidTr="00B74787">
        <w:tc>
          <w:tcPr>
            <w:cnfStyle w:val="001000000000" w:firstRow="0" w:lastRow="0" w:firstColumn="1" w:lastColumn="0" w:oddVBand="0" w:evenVBand="0" w:oddHBand="0" w:evenHBand="0" w:firstRowFirstColumn="0" w:firstRowLastColumn="0" w:lastRowFirstColumn="0" w:lastRowLastColumn="0"/>
            <w:tcW w:w="3116" w:type="dxa"/>
            <w:vMerge/>
          </w:tcPr>
          <w:p w14:paraId="4BFB52CB" w14:textId="77777777" w:rsidR="00BF2FB5" w:rsidRPr="005B3440" w:rsidRDefault="00BF2FB5" w:rsidP="00B74787">
            <w:pPr>
              <w:spacing w:after="0" w:line="240" w:lineRule="auto"/>
              <w:jc w:val="both"/>
              <w:rPr>
                <w:rFonts w:asciiTheme="majorBidi" w:hAnsiTheme="majorBidi" w:cstheme="majorBidi"/>
                <w:sz w:val="24"/>
                <w:szCs w:val="24"/>
              </w:rPr>
            </w:pPr>
          </w:p>
        </w:tc>
        <w:tc>
          <w:tcPr>
            <w:tcW w:w="3117" w:type="dxa"/>
          </w:tcPr>
          <w:p w14:paraId="03A40ACB"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3117" w:type="dxa"/>
          </w:tcPr>
          <w:p w14:paraId="473EC771"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6852</w:t>
            </w:r>
          </w:p>
        </w:tc>
      </w:tr>
      <w:tr w:rsidR="00BF2FB5" w:rsidRPr="005B3440" w14:paraId="2F406403"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14:paraId="221CAC8E" w14:textId="77777777" w:rsidR="00BF2FB5" w:rsidRPr="005B3440" w:rsidRDefault="00BF2FB5" w:rsidP="00B74787">
            <w:pPr>
              <w:spacing w:after="0" w:line="240" w:lineRule="auto"/>
              <w:jc w:val="both"/>
              <w:rPr>
                <w:rFonts w:asciiTheme="majorBidi" w:hAnsiTheme="majorBidi" w:cstheme="majorBidi"/>
                <w:sz w:val="24"/>
                <w:szCs w:val="24"/>
              </w:rPr>
            </w:pPr>
          </w:p>
        </w:tc>
        <w:tc>
          <w:tcPr>
            <w:tcW w:w="3117" w:type="dxa"/>
          </w:tcPr>
          <w:p w14:paraId="41148A8B"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3117" w:type="dxa"/>
          </w:tcPr>
          <w:p w14:paraId="4C13D0DC"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7134</w:t>
            </w:r>
          </w:p>
        </w:tc>
      </w:tr>
      <w:tr w:rsidR="00BF2FB5" w:rsidRPr="005B3440" w14:paraId="43F2D0F8" w14:textId="77777777" w:rsidTr="00B74787">
        <w:tc>
          <w:tcPr>
            <w:cnfStyle w:val="001000000000" w:firstRow="0" w:lastRow="0" w:firstColumn="1" w:lastColumn="0" w:oddVBand="0" w:evenVBand="0" w:oddHBand="0" w:evenHBand="0" w:firstRowFirstColumn="0" w:firstRowLastColumn="0" w:lastRowFirstColumn="0" w:lastRowLastColumn="0"/>
            <w:tcW w:w="3116" w:type="dxa"/>
            <w:vMerge/>
          </w:tcPr>
          <w:p w14:paraId="544983A2" w14:textId="77777777" w:rsidR="00BF2FB5" w:rsidRPr="005B3440" w:rsidRDefault="00BF2FB5" w:rsidP="00B74787">
            <w:pPr>
              <w:spacing w:after="0" w:line="240" w:lineRule="auto"/>
              <w:jc w:val="both"/>
              <w:rPr>
                <w:rFonts w:asciiTheme="majorBidi" w:hAnsiTheme="majorBidi" w:cstheme="majorBidi"/>
                <w:sz w:val="24"/>
                <w:szCs w:val="24"/>
              </w:rPr>
            </w:pPr>
          </w:p>
        </w:tc>
        <w:tc>
          <w:tcPr>
            <w:tcW w:w="3117" w:type="dxa"/>
          </w:tcPr>
          <w:p w14:paraId="234BAEB4"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3117" w:type="dxa"/>
          </w:tcPr>
          <w:p w14:paraId="2979E27E"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7183</w:t>
            </w:r>
          </w:p>
        </w:tc>
      </w:tr>
    </w:tbl>
    <w:p w14:paraId="554781B9" w14:textId="77777777" w:rsidR="00BF2FB5" w:rsidRPr="005B3440" w:rsidRDefault="00BF2FB5" w:rsidP="00BF2FB5">
      <w:pPr>
        <w:spacing w:before="240" w:after="160" w:line="259" w:lineRule="auto"/>
        <w:jc w:val="both"/>
        <w:rPr>
          <w:rFonts w:asciiTheme="majorBidi" w:hAnsiTheme="majorBidi" w:cstheme="majorBidi"/>
          <w:sz w:val="24"/>
          <w:szCs w:val="24"/>
        </w:rPr>
      </w:pPr>
      <w:r w:rsidRPr="005B3440">
        <w:rPr>
          <w:rFonts w:asciiTheme="majorBidi" w:hAnsiTheme="majorBidi" w:cstheme="majorBidi"/>
          <w:sz w:val="24"/>
          <w:szCs w:val="24"/>
        </w:rPr>
        <w:t>Table 4.3</w:t>
      </w:r>
      <w:r w:rsidRPr="005B3440">
        <w:rPr>
          <w:rFonts w:asciiTheme="majorBidi" w:hAnsiTheme="majorBidi" w:cstheme="majorBidi"/>
          <w:sz w:val="24"/>
          <w:szCs w:val="24"/>
        </w:rPr>
        <w:tab/>
      </w:r>
      <w:r>
        <w:rPr>
          <w:rFonts w:asciiTheme="majorBidi" w:hAnsiTheme="majorBidi" w:cstheme="majorBidi"/>
          <w:sz w:val="24"/>
          <w:szCs w:val="24"/>
        </w:rPr>
        <w:t>W</w:t>
      </w:r>
      <w:r w:rsidRPr="005B3440">
        <w:rPr>
          <w:rFonts w:asciiTheme="majorBidi" w:hAnsiTheme="majorBidi" w:cstheme="majorBidi"/>
          <w:sz w:val="24"/>
          <w:szCs w:val="24"/>
        </w:rPr>
        <w:t>eight of specimen cubes in 14 days</w:t>
      </w:r>
    </w:p>
    <w:tbl>
      <w:tblPr>
        <w:tblStyle w:val="PlainTable2"/>
        <w:tblW w:w="0" w:type="auto"/>
        <w:tblLook w:val="04A0" w:firstRow="1" w:lastRow="0" w:firstColumn="1" w:lastColumn="0" w:noHBand="0" w:noVBand="1"/>
      </w:tblPr>
      <w:tblGrid>
        <w:gridCol w:w="2856"/>
        <w:gridCol w:w="2858"/>
        <w:gridCol w:w="2883"/>
      </w:tblGrid>
      <w:tr w:rsidR="00BF2FB5" w:rsidRPr="005B3440" w14:paraId="1EFCCF28" w14:textId="77777777" w:rsidTr="00B74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34888EC" w14:textId="77777777" w:rsidR="00BF2FB5" w:rsidRPr="005B3440" w:rsidRDefault="00BF2FB5" w:rsidP="00B74787">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Days</w:t>
            </w:r>
          </w:p>
        </w:tc>
        <w:tc>
          <w:tcPr>
            <w:tcW w:w="3117" w:type="dxa"/>
          </w:tcPr>
          <w:p w14:paraId="00B9A319" w14:textId="77777777" w:rsidR="00BF2FB5" w:rsidRPr="005B3440" w:rsidRDefault="00BF2FB5" w:rsidP="00B747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 of PKO</w:t>
            </w:r>
          </w:p>
        </w:tc>
        <w:tc>
          <w:tcPr>
            <w:tcW w:w="3117" w:type="dxa"/>
          </w:tcPr>
          <w:p w14:paraId="6CB2B5FE" w14:textId="77777777" w:rsidR="00BF2FB5" w:rsidRPr="005B3440" w:rsidRDefault="00BF2FB5" w:rsidP="00B747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Weight (g)</w:t>
            </w:r>
          </w:p>
        </w:tc>
      </w:tr>
      <w:tr w:rsidR="00BF2FB5" w:rsidRPr="005B3440" w14:paraId="4F1997F6"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Pr>
          <w:p w14:paraId="63A3F68A" w14:textId="77777777" w:rsidR="00BF2FB5" w:rsidRPr="005B3440" w:rsidRDefault="00BF2FB5" w:rsidP="00B74787">
            <w:pPr>
              <w:spacing w:after="0" w:line="240" w:lineRule="auto"/>
              <w:jc w:val="both"/>
              <w:rPr>
                <w:rFonts w:asciiTheme="majorBidi" w:hAnsiTheme="majorBidi" w:cstheme="majorBidi"/>
                <w:sz w:val="24"/>
                <w:szCs w:val="24"/>
              </w:rPr>
            </w:pPr>
          </w:p>
          <w:p w14:paraId="2435F123" w14:textId="77777777" w:rsidR="00BF2FB5" w:rsidRPr="005B3440" w:rsidRDefault="00BF2FB5" w:rsidP="00B74787">
            <w:pPr>
              <w:spacing w:after="0" w:line="240" w:lineRule="auto"/>
              <w:rPr>
                <w:rFonts w:asciiTheme="majorBidi" w:hAnsiTheme="majorBidi" w:cstheme="majorBidi"/>
                <w:sz w:val="24"/>
                <w:szCs w:val="24"/>
              </w:rPr>
            </w:pPr>
          </w:p>
          <w:p w14:paraId="44709FDC" w14:textId="77777777" w:rsidR="00BF2FB5" w:rsidRPr="005B3440" w:rsidRDefault="00BF2FB5" w:rsidP="00B74787">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14</w:t>
            </w:r>
          </w:p>
        </w:tc>
        <w:tc>
          <w:tcPr>
            <w:tcW w:w="3117" w:type="dxa"/>
          </w:tcPr>
          <w:p w14:paraId="2FB19416"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3117" w:type="dxa"/>
          </w:tcPr>
          <w:p w14:paraId="4A8AEFAD"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6196</w:t>
            </w:r>
          </w:p>
        </w:tc>
      </w:tr>
      <w:tr w:rsidR="00BF2FB5" w:rsidRPr="005B3440" w14:paraId="769D3DE5" w14:textId="77777777" w:rsidTr="00B74787">
        <w:tc>
          <w:tcPr>
            <w:cnfStyle w:val="001000000000" w:firstRow="0" w:lastRow="0" w:firstColumn="1" w:lastColumn="0" w:oddVBand="0" w:evenVBand="0" w:oddHBand="0" w:evenHBand="0" w:firstRowFirstColumn="0" w:firstRowLastColumn="0" w:lastRowFirstColumn="0" w:lastRowLastColumn="0"/>
            <w:tcW w:w="3116" w:type="dxa"/>
            <w:vMerge/>
          </w:tcPr>
          <w:p w14:paraId="23E7A996" w14:textId="77777777" w:rsidR="00BF2FB5" w:rsidRPr="005B3440" w:rsidRDefault="00BF2FB5" w:rsidP="00B74787">
            <w:pPr>
              <w:spacing w:after="0" w:line="240" w:lineRule="auto"/>
              <w:jc w:val="both"/>
              <w:rPr>
                <w:rFonts w:asciiTheme="majorBidi" w:hAnsiTheme="majorBidi" w:cstheme="majorBidi"/>
                <w:sz w:val="24"/>
                <w:szCs w:val="24"/>
              </w:rPr>
            </w:pPr>
          </w:p>
        </w:tc>
        <w:tc>
          <w:tcPr>
            <w:tcW w:w="3117" w:type="dxa"/>
          </w:tcPr>
          <w:p w14:paraId="0961A494"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3117" w:type="dxa"/>
          </w:tcPr>
          <w:p w14:paraId="01F38761"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6247</w:t>
            </w:r>
          </w:p>
        </w:tc>
      </w:tr>
      <w:tr w:rsidR="00BF2FB5" w:rsidRPr="005B3440" w14:paraId="13194333"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14:paraId="095C7A1A" w14:textId="77777777" w:rsidR="00BF2FB5" w:rsidRPr="005B3440" w:rsidRDefault="00BF2FB5" w:rsidP="00B74787">
            <w:pPr>
              <w:spacing w:after="0" w:line="240" w:lineRule="auto"/>
              <w:jc w:val="both"/>
              <w:rPr>
                <w:rFonts w:asciiTheme="majorBidi" w:hAnsiTheme="majorBidi" w:cstheme="majorBidi"/>
                <w:sz w:val="24"/>
                <w:szCs w:val="24"/>
              </w:rPr>
            </w:pPr>
          </w:p>
        </w:tc>
        <w:tc>
          <w:tcPr>
            <w:tcW w:w="3117" w:type="dxa"/>
          </w:tcPr>
          <w:p w14:paraId="3BC4DDE2"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3117" w:type="dxa"/>
          </w:tcPr>
          <w:p w14:paraId="0A8107EA"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6704</w:t>
            </w:r>
          </w:p>
        </w:tc>
      </w:tr>
      <w:tr w:rsidR="00BF2FB5" w:rsidRPr="005B3440" w14:paraId="756F1E6A" w14:textId="77777777" w:rsidTr="00B74787">
        <w:tc>
          <w:tcPr>
            <w:cnfStyle w:val="001000000000" w:firstRow="0" w:lastRow="0" w:firstColumn="1" w:lastColumn="0" w:oddVBand="0" w:evenVBand="0" w:oddHBand="0" w:evenHBand="0" w:firstRowFirstColumn="0" w:firstRowLastColumn="0" w:lastRowFirstColumn="0" w:lastRowLastColumn="0"/>
            <w:tcW w:w="3116" w:type="dxa"/>
            <w:vMerge/>
          </w:tcPr>
          <w:p w14:paraId="4B33AEEE" w14:textId="77777777" w:rsidR="00BF2FB5" w:rsidRPr="005B3440" w:rsidRDefault="00BF2FB5" w:rsidP="00B74787">
            <w:pPr>
              <w:spacing w:after="0" w:line="240" w:lineRule="auto"/>
              <w:jc w:val="both"/>
              <w:rPr>
                <w:rFonts w:asciiTheme="majorBidi" w:hAnsiTheme="majorBidi" w:cstheme="majorBidi"/>
                <w:sz w:val="24"/>
                <w:szCs w:val="24"/>
              </w:rPr>
            </w:pPr>
          </w:p>
        </w:tc>
        <w:tc>
          <w:tcPr>
            <w:tcW w:w="3117" w:type="dxa"/>
          </w:tcPr>
          <w:p w14:paraId="18CAAB2B"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3117" w:type="dxa"/>
          </w:tcPr>
          <w:p w14:paraId="321547C5"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7003</w:t>
            </w:r>
          </w:p>
        </w:tc>
      </w:tr>
      <w:tr w:rsidR="00BF2FB5" w:rsidRPr="005B3440" w14:paraId="332BFE59"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14:paraId="42EEBE25" w14:textId="77777777" w:rsidR="00BF2FB5" w:rsidRPr="005B3440" w:rsidRDefault="00BF2FB5" w:rsidP="00B74787">
            <w:pPr>
              <w:spacing w:after="0" w:line="240" w:lineRule="auto"/>
              <w:jc w:val="both"/>
              <w:rPr>
                <w:rFonts w:asciiTheme="majorBidi" w:hAnsiTheme="majorBidi" w:cstheme="majorBidi"/>
                <w:sz w:val="24"/>
                <w:szCs w:val="24"/>
              </w:rPr>
            </w:pPr>
          </w:p>
        </w:tc>
        <w:tc>
          <w:tcPr>
            <w:tcW w:w="3117" w:type="dxa"/>
          </w:tcPr>
          <w:p w14:paraId="5C01722C"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3117" w:type="dxa"/>
          </w:tcPr>
          <w:p w14:paraId="3E85EEEE"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7212</w:t>
            </w:r>
          </w:p>
        </w:tc>
      </w:tr>
      <w:tr w:rsidR="00BF2FB5" w:rsidRPr="005B3440" w14:paraId="26FE10A3" w14:textId="77777777" w:rsidTr="00B74787">
        <w:tc>
          <w:tcPr>
            <w:cnfStyle w:val="001000000000" w:firstRow="0" w:lastRow="0" w:firstColumn="1" w:lastColumn="0" w:oddVBand="0" w:evenVBand="0" w:oddHBand="0" w:evenHBand="0" w:firstRowFirstColumn="0" w:firstRowLastColumn="0" w:lastRowFirstColumn="0" w:lastRowLastColumn="0"/>
            <w:tcW w:w="3116" w:type="dxa"/>
            <w:vMerge/>
          </w:tcPr>
          <w:p w14:paraId="39C966A9" w14:textId="77777777" w:rsidR="00BF2FB5" w:rsidRPr="005B3440" w:rsidRDefault="00BF2FB5" w:rsidP="00B74787">
            <w:pPr>
              <w:spacing w:after="0" w:line="240" w:lineRule="auto"/>
              <w:jc w:val="both"/>
              <w:rPr>
                <w:rFonts w:asciiTheme="majorBidi" w:hAnsiTheme="majorBidi" w:cstheme="majorBidi"/>
                <w:sz w:val="24"/>
                <w:szCs w:val="24"/>
              </w:rPr>
            </w:pPr>
          </w:p>
        </w:tc>
        <w:tc>
          <w:tcPr>
            <w:tcW w:w="3117" w:type="dxa"/>
          </w:tcPr>
          <w:p w14:paraId="7E74426C"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3117" w:type="dxa"/>
          </w:tcPr>
          <w:p w14:paraId="4D25320E"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7214</w:t>
            </w:r>
          </w:p>
        </w:tc>
      </w:tr>
    </w:tbl>
    <w:p w14:paraId="7BD116FA" w14:textId="77777777" w:rsidR="00BF2FB5" w:rsidRPr="005B3440" w:rsidRDefault="00BF2FB5" w:rsidP="00BF2FB5">
      <w:pPr>
        <w:spacing w:before="240" w:after="160" w:line="480" w:lineRule="auto"/>
        <w:jc w:val="both"/>
        <w:rPr>
          <w:rFonts w:asciiTheme="majorBidi" w:hAnsiTheme="majorBidi" w:cstheme="majorBidi"/>
          <w:sz w:val="24"/>
          <w:szCs w:val="24"/>
        </w:rPr>
      </w:pPr>
      <w:r w:rsidRPr="005B3440">
        <w:rPr>
          <w:rFonts w:asciiTheme="majorBidi" w:hAnsiTheme="majorBidi" w:cstheme="majorBidi"/>
          <w:sz w:val="24"/>
          <w:szCs w:val="24"/>
        </w:rPr>
        <w:t>Table 4.4</w:t>
      </w:r>
      <w:r w:rsidRPr="005B3440">
        <w:rPr>
          <w:rFonts w:asciiTheme="majorBidi" w:hAnsiTheme="majorBidi" w:cstheme="majorBidi"/>
          <w:sz w:val="24"/>
          <w:szCs w:val="24"/>
        </w:rPr>
        <w:tab/>
      </w:r>
      <w:r>
        <w:rPr>
          <w:rFonts w:asciiTheme="majorBidi" w:hAnsiTheme="majorBidi" w:cstheme="majorBidi"/>
          <w:sz w:val="24"/>
          <w:szCs w:val="24"/>
        </w:rPr>
        <w:t>W</w:t>
      </w:r>
      <w:r w:rsidRPr="005B3440">
        <w:rPr>
          <w:rFonts w:asciiTheme="majorBidi" w:hAnsiTheme="majorBidi" w:cstheme="majorBidi"/>
          <w:sz w:val="24"/>
          <w:szCs w:val="24"/>
        </w:rPr>
        <w:t>eight of specimen cubes in 28 days</w:t>
      </w:r>
    </w:p>
    <w:tbl>
      <w:tblPr>
        <w:tblStyle w:val="PlainTable2"/>
        <w:tblW w:w="0" w:type="auto"/>
        <w:tblLook w:val="04A0" w:firstRow="1" w:lastRow="0" w:firstColumn="1" w:lastColumn="0" w:noHBand="0" w:noVBand="1"/>
      </w:tblPr>
      <w:tblGrid>
        <w:gridCol w:w="2856"/>
        <w:gridCol w:w="2858"/>
        <w:gridCol w:w="2883"/>
      </w:tblGrid>
      <w:tr w:rsidR="00BF2FB5" w:rsidRPr="005B3440" w14:paraId="76B455A5" w14:textId="77777777" w:rsidTr="00B74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F6B65E4" w14:textId="77777777" w:rsidR="00BF2FB5" w:rsidRPr="005B3440" w:rsidRDefault="00BF2FB5" w:rsidP="00B74787">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Days</w:t>
            </w:r>
          </w:p>
        </w:tc>
        <w:tc>
          <w:tcPr>
            <w:tcW w:w="3117" w:type="dxa"/>
          </w:tcPr>
          <w:p w14:paraId="7630930C" w14:textId="77777777" w:rsidR="00BF2FB5" w:rsidRPr="005B3440" w:rsidRDefault="00BF2FB5" w:rsidP="00B747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 of PKO</w:t>
            </w:r>
          </w:p>
        </w:tc>
        <w:tc>
          <w:tcPr>
            <w:tcW w:w="3117" w:type="dxa"/>
          </w:tcPr>
          <w:p w14:paraId="40862E8B" w14:textId="77777777" w:rsidR="00BF2FB5" w:rsidRPr="005B3440" w:rsidRDefault="00BF2FB5" w:rsidP="00B747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Weight (g)</w:t>
            </w:r>
          </w:p>
        </w:tc>
      </w:tr>
      <w:tr w:rsidR="00BF2FB5" w:rsidRPr="005B3440" w14:paraId="524F954F"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Pr>
          <w:p w14:paraId="7F46A242" w14:textId="77777777" w:rsidR="00BF2FB5" w:rsidRPr="005B3440" w:rsidRDefault="00BF2FB5" w:rsidP="00B74787">
            <w:pPr>
              <w:spacing w:after="0" w:line="240" w:lineRule="auto"/>
              <w:jc w:val="both"/>
              <w:rPr>
                <w:rFonts w:asciiTheme="majorBidi" w:hAnsiTheme="majorBidi" w:cstheme="majorBidi"/>
                <w:sz w:val="24"/>
                <w:szCs w:val="24"/>
              </w:rPr>
            </w:pPr>
          </w:p>
          <w:p w14:paraId="53CBBFFA" w14:textId="77777777" w:rsidR="00BF2FB5" w:rsidRPr="005B3440" w:rsidRDefault="00BF2FB5" w:rsidP="00B74787">
            <w:pPr>
              <w:spacing w:after="0" w:line="240" w:lineRule="auto"/>
              <w:rPr>
                <w:rFonts w:asciiTheme="majorBidi" w:hAnsiTheme="majorBidi" w:cstheme="majorBidi"/>
                <w:sz w:val="24"/>
                <w:szCs w:val="24"/>
              </w:rPr>
            </w:pPr>
          </w:p>
          <w:p w14:paraId="4A90B95B" w14:textId="77777777" w:rsidR="00BF2FB5" w:rsidRPr="005B3440" w:rsidRDefault="00BF2FB5" w:rsidP="00B74787">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28</w:t>
            </w:r>
          </w:p>
        </w:tc>
        <w:tc>
          <w:tcPr>
            <w:tcW w:w="3117" w:type="dxa"/>
          </w:tcPr>
          <w:p w14:paraId="2D23A23D"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3117" w:type="dxa"/>
          </w:tcPr>
          <w:p w14:paraId="4B13D141"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6281</w:t>
            </w:r>
          </w:p>
        </w:tc>
      </w:tr>
      <w:tr w:rsidR="00BF2FB5" w:rsidRPr="005B3440" w14:paraId="4D67676D" w14:textId="77777777" w:rsidTr="00B74787">
        <w:tc>
          <w:tcPr>
            <w:cnfStyle w:val="001000000000" w:firstRow="0" w:lastRow="0" w:firstColumn="1" w:lastColumn="0" w:oddVBand="0" w:evenVBand="0" w:oddHBand="0" w:evenHBand="0" w:firstRowFirstColumn="0" w:firstRowLastColumn="0" w:lastRowFirstColumn="0" w:lastRowLastColumn="0"/>
            <w:tcW w:w="3116" w:type="dxa"/>
            <w:vMerge/>
          </w:tcPr>
          <w:p w14:paraId="521FEAB7" w14:textId="77777777" w:rsidR="00BF2FB5" w:rsidRPr="005B3440" w:rsidRDefault="00BF2FB5" w:rsidP="00B74787">
            <w:pPr>
              <w:spacing w:after="0" w:line="240" w:lineRule="auto"/>
              <w:jc w:val="both"/>
              <w:rPr>
                <w:rFonts w:asciiTheme="majorBidi" w:hAnsiTheme="majorBidi" w:cstheme="majorBidi"/>
                <w:sz w:val="24"/>
                <w:szCs w:val="24"/>
              </w:rPr>
            </w:pPr>
          </w:p>
        </w:tc>
        <w:tc>
          <w:tcPr>
            <w:tcW w:w="3117" w:type="dxa"/>
          </w:tcPr>
          <w:p w14:paraId="2D7C415A"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3117" w:type="dxa"/>
          </w:tcPr>
          <w:p w14:paraId="12E3EF7E"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6413</w:t>
            </w:r>
          </w:p>
        </w:tc>
      </w:tr>
      <w:tr w:rsidR="00BF2FB5" w:rsidRPr="005B3440" w14:paraId="4BC8E9E3"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14:paraId="12F79259" w14:textId="77777777" w:rsidR="00BF2FB5" w:rsidRPr="005B3440" w:rsidRDefault="00BF2FB5" w:rsidP="00B74787">
            <w:pPr>
              <w:spacing w:after="0" w:line="240" w:lineRule="auto"/>
              <w:jc w:val="both"/>
              <w:rPr>
                <w:rFonts w:asciiTheme="majorBidi" w:hAnsiTheme="majorBidi" w:cstheme="majorBidi"/>
                <w:sz w:val="24"/>
                <w:szCs w:val="24"/>
              </w:rPr>
            </w:pPr>
          </w:p>
        </w:tc>
        <w:tc>
          <w:tcPr>
            <w:tcW w:w="3117" w:type="dxa"/>
          </w:tcPr>
          <w:p w14:paraId="3EB61A54"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3117" w:type="dxa"/>
          </w:tcPr>
          <w:p w14:paraId="6B1CD29E"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6794</w:t>
            </w:r>
          </w:p>
        </w:tc>
      </w:tr>
      <w:tr w:rsidR="00BF2FB5" w:rsidRPr="005B3440" w14:paraId="4E5134A4" w14:textId="77777777" w:rsidTr="00B74787">
        <w:tc>
          <w:tcPr>
            <w:cnfStyle w:val="001000000000" w:firstRow="0" w:lastRow="0" w:firstColumn="1" w:lastColumn="0" w:oddVBand="0" w:evenVBand="0" w:oddHBand="0" w:evenHBand="0" w:firstRowFirstColumn="0" w:firstRowLastColumn="0" w:lastRowFirstColumn="0" w:lastRowLastColumn="0"/>
            <w:tcW w:w="3116" w:type="dxa"/>
            <w:vMerge/>
          </w:tcPr>
          <w:p w14:paraId="75C19848" w14:textId="77777777" w:rsidR="00BF2FB5" w:rsidRPr="005B3440" w:rsidRDefault="00BF2FB5" w:rsidP="00B74787">
            <w:pPr>
              <w:spacing w:after="0" w:line="240" w:lineRule="auto"/>
              <w:jc w:val="both"/>
              <w:rPr>
                <w:rFonts w:asciiTheme="majorBidi" w:hAnsiTheme="majorBidi" w:cstheme="majorBidi"/>
                <w:sz w:val="24"/>
                <w:szCs w:val="24"/>
              </w:rPr>
            </w:pPr>
          </w:p>
        </w:tc>
        <w:tc>
          <w:tcPr>
            <w:tcW w:w="3117" w:type="dxa"/>
          </w:tcPr>
          <w:p w14:paraId="1EFBF4CD"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3117" w:type="dxa"/>
          </w:tcPr>
          <w:p w14:paraId="42EB0CA7"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7042</w:t>
            </w:r>
          </w:p>
        </w:tc>
      </w:tr>
      <w:tr w:rsidR="00BF2FB5" w:rsidRPr="005B3440" w14:paraId="0946AD17"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14:paraId="1C5D467B" w14:textId="77777777" w:rsidR="00BF2FB5" w:rsidRPr="005B3440" w:rsidRDefault="00BF2FB5" w:rsidP="00B74787">
            <w:pPr>
              <w:spacing w:after="0" w:line="240" w:lineRule="auto"/>
              <w:jc w:val="both"/>
              <w:rPr>
                <w:rFonts w:asciiTheme="majorBidi" w:hAnsiTheme="majorBidi" w:cstheme="majorBidi"/>
                <w:sz w:val="24"/>
                <w:szCs w:val="24"/>
              </w:rPr>
            </w:pPr>
          </w:p>
        </w:tc>
        <w:tc>
          <w:tcPr>
            <w:tcW w:w="3117" w:type="dxa"/>
          </w:tcPr>
          <w:p w14:paraId="41659A6D"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3117" w:type="dxa"/>
          </w:tcPr>
          <w:p w14:paraId="71E214D9"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7662</w:t>
            </w:r>
          </w:p>
        </w:tc>
      </w:tr>
      <w:tr w:rsidR="00BF2FB5" w:rsidRPr="005B3440" w14:paraId="09E5A190" w14:textId="77777777" w:rsidTr="00B74787">
        <w:tc>
          <w:tcPr>
            <w:cnfStyle w:val="001000000000" w:firstRow="0" w:lastRow="0" w:firstColumn="1" w:lastColumn="0" w:oddVBand="0" w:evenVBand="0" w:oddHBand="0" w:evenHBand="0" w:firstRowFirstColumn="0" w:firstRowLastColumn="0" w:lastRowFirstColumn="0" w:lastRowLastColumn="0"/>
            <w:tcW w:w="3116" w:type="dxa"/>
            <w:vMerge/>
          </w:tcPr>
          <w:p w14:paraId="776B0054" w14:textId="77777777" w:rsidR="00BF2FB5" w:rsidRPr="005B3440" w:rsidRDefault="00BF2FB5" w:rsidP="00B74787">
            <w:pPr>
              <w:spacing w:after="0" w:line="240" w:lineRule="auto"/>
              <w:jc w:val="both"/>
              <w:rPr>
                <w:rFonts w:asciiTheme="majorBidi" w:hAnsiTheme="majorBidi" w:cstheme="majorBidi"/>
                <w:sz w:val="24"/>
                <w:szCs w:val="24"/>
              </w:rPr>
            </w:pPr>
          </w:p>
        </w:tc>
        <w:tc>
          <w:tcPr>
            <w:tcW w:w="3117" w:type="dxa"/>
          </w:tcPr>
          <w:p w14:paraId="5EF88076"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3117" w:type="dxa"/>
          </w:tcPr>
          <w:p w14:paraId="7E652912"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7580</w:t>
            </w:r>
          </w:p>
        </w:tc>
      </w:tr>
    </w:tbl>
    <w:p w14:paraId="4973B4E7" w14:textId="77777777" w:rsidR="00BF2FB5" w:rsidRPr="005B3440" w:rsidRDefault="00BF2FB5" w:rsidP="00BF2FB5">
      <w:pPr>
        <w:spacing w:before="240" w:after="160" w:line="480" w:lineRule="auto"/>
        <w:jc w:val="both"/>
        <w:rPr>
          <w:rFonts w:asciiTheme="majorBidi" w:hAnsiTheme="majorBidi" w:cstheme="majorBidi"/>
          <w:sz w:val="24"/>
          <w:szCs w:val="24"/>
        </w:rPr>
      </w:pPr>
      <w:r w:rsidRPr="005B3440">
        <w:rPr>
          <w:rFonts w:asciiTheme="majorBidi" w:hAnsiTheme="majorBidi" w:cstheme="majorBidi"/>
          <w:sz w:val="24"/>
          <w:szCs w:val="24"/>
        </w:rPr>
        <w:t>Table 4.5</w:t>
      </w:r>
      <w:r w:rsidRPr="005B3440">
        <w:rPr>
          <w:rFonts w:asciiTheme="majorBidi" w:hAnsiTheme="majorBidi" w:cstheme="majorBidi"/>
          <w:sz w:val="24"/>
          <w:szCs w:val="24"/>
        </w:rPr>
        <w:tab/>
      </w:r>
      <w:r>
        <w:rPr>
          <w:rFonts w:asciiTheme="majorBidi" w:hAnsiTheme="majorBidi" w:cstheme="majorBidi"/>
          <w:sz w:val="24"/>
          <w:szCs w:val="24"/>
        </w:rPr>
        <w:t>A</w:t>
      </w:r>
      <w:r w:rsidRPr="005B3440">
        <w:rPr>
          <w:rFonts w:asciiTheme="majorBidi" w:hAnsiTheme="majorBidi" w:cstheme="majorBidi"/>
          <w:sz w:val="24"/>
          <w:szCs w:val="24"/>
        </w:rPr>
        <w:t>verage weight of specimens for 7, 14 and 28 days</w:t>
      </w:r>
    </w:p>
    <w:tbl>
      <w:tblPr>
        <w:tblStyle w:val="PlainTable2"/>
        <w:tblW w:w="0" w:type="auto"/>
        <w:tblLook w:val="04A0" w:firstRow="1" w:lastRow="0" w:firstColumn="1" w:lastColumn="0" w:noHBand="0" w:noVBand="1"/>
      </w:tblPr>
      <w:tblGrid>
        <w:gridCol w:w="2856"/>
        <w:gridCol w:w="2858"/>
        <w:gridCol w:w="2883"/>
      </w:tblGrid>
      <w:tr w:rsidR="00BF2FB5" w:rsidRPr="005B3440" w14:paraId="1D15C355" w14:textId="77777777" w:rsidTr="00B74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6EFE678" w14:textId="77777777" w:rsidR="00BF2FB5" w:rsidRPr="005B3440" w:rsidRDefault="00BF2FB5" w:rsidP="00B74787">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Days</w:t>
            </w:r>
          </w:p>
        </w:tc>
        <w:tc>
          <w:tcPr>
            <w:tcW w:w="3117" w:type="dxa"/>
          </w:tcPr>
          <w:p w14:paraId="6C6980A7" w14:textId="77777777" w:rsidR="00BF2FB5" w:rsidRPr="005B3440" w:rsidRDefault="00BF2FB5" w:rsidP="00B747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 of PKO</w:t>
            </w:r>
          </w:p>
        </w:tc>
        <w:tc>
          <w:tcPr>
            <w:tcW w:w="3117" w:type="dxa"/>
          </w:tcPr>
          <w:p w14:paraId="267978A3" w14:textId="77777777" w:rsidR="00BF2FB5" w:rsidRPr="005B3440" w:rsidRDefault="00BF2FB5" w:rsidP="00B747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Weight (g)</w:t>
            </w:r>
          </w:p>
        </w:tc>
      </w:tr>
      <w:tr w:rsidR="00BF2FB5" w:rsidRPr="005B3440" w14:paraId="60210995"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Pr>
          <w:p w14:paraId="66F35D9B" w14:textId="77777777" w:rsidR="00BF2FB5" w:rsidRPr="005B3440" w:rsidRDefault="00BF2FB5" w:rsidP="00B74787">
            <w:pPr>
              <w:spacing w:after="0" w:line="240" w:lineRule="auto"/>
              <w:jc w:val="both"/>
              <w:rPr>
                <w:rFonts w:asciiTheme="majorBidi" w:hAnsiTheme="majorBidi" w:cstheme="majorBidi"/>
                <w:sz w:val="24"/>
                <w:szCs w:val="24"/>
              </w:rPr>
            </w:pPr>
          </w:p>
          <w:p w14:paraId="215AF953" w14:textId="77777777" w:rsidR="00BF2FB5" w:rsidRPr="005B3440" w:rsidRDefault="00BF2FB5" w:rsidP="00B74787">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7</w:t>
            </w:r>
          </w:p>
        </w:tc>
        <w:tc>
          <w:tcPr>
            <w:tcW w:w="3117" w:type="dxa"/>
          </w:tcPr>
          <w:p w14:paraId="3A1B9BDA"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3117" w:type="dxa"/>
          </w:tcPr>
          <w:p w14:paraId="5036C499"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6172</w:t>
            </w:r>
          </w:p>
        </w:tc>
      </w:tr>
      <w:tr w:rsidR="00BF2FB5" w:rsidRPr="005B3440" w14:paraId="08AEC65B" w14:textId="77777777" w:rsidTr="00B74787">
        <w:tc>
          <w:tcPr>
            <w:cnfStyle w:val="001000000000" w:firstRow="0" w:lastRow="0" w:firstColumn="1" w:lastColumn="0" w:oddVBand="0" w:evenVBand="0" w:oddHBand="0" w:evenHBand="0" w:firstRowFirstColumn="0" w:firstRowLastColumn="0" w:lastRowFirstColumn="0" w:lastRowLastColumn="0"/>
            <w:tcW w:w="3116" w:type="dxa"/>
            <w:vMerge/>
          </w:tcPr>
          <w:p w14:paraId="6E797776" w14:textId="77777777" w:rsidR="00BF2FB5" w:rsidRPr="005B3440" w:rsidRDefault="00BF2FB5" w:rsidP="00B74787">
            <w:pPr>
              <w:spacing w:after="0" w:line="240" w:lineRule="auto"/>
              <w:jc w:val="both"/>
              <w:rPr>
                <w:rFonts w:asciiTheme="majorBidi" w:hAnsiTheme="majorBidi" w:cstheme="majorBidi"/>
                <w:sz w:val="24"/>
                <w:szCs w:val="24"/>
              </w:rPr>
            </w:pPr>
          </w:p>
        </w:tc>
        <w:tc>
          <w:tcPr>
            <w:tcW w:w="3117" w:type="dxa"/>
          </w:tcPr>
          <w:p w14:paraId="44E8DE02"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3117" w:type="dxa"/>
          </w:tcPr>
          <w:p w14:paraId="3499BB2F"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6758</w:t>
            </w:r>
          </w:p>
        </w:tc>
      </w:tr>
      <w:tr w:rsidR="00BF2FB5" w:rsidRPr="005B3440" w14:paraId="40DA3106"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14:paraId="33FC4117" w14:textId="77777777" w:rsidR="00BF2FB5" w:rsidRPr="005B3440" w:rsidRDefault="00BF2FB5" w:rsidP="00B74787">
            <w:pPr>
              <w:spacing w:after="0" w:line="240" w:lineRule="auto"/>
              <w:jc w:val="both"/>
              <w:rPr>
                <w:rFonts w:asciiTheme="majorBidi" w:hAnsiTheme="majorBidi" w:cstheme="majorBidi"/>
                <w:sz w:val="24"/>
                <w:szCs w:val="24"/>
              </w:rPr>
            </w:pPr>
          </w:p>
        </w:tc>
        <w:tc>
          <w:tcPr>
            <w:tcW w:w="3117" w:type="dxa"/>
          </w:tcPr>
          <w:p w14:paraId="6F59D363"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3117" w:type="dxa"/>
          </w:tcPr>
          <w:p w14:paraId="640F7A78"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7159</w:t>
            </w:r>
          </w:p>
        </w:tc>
      </w:tr>
      <w:tr w:rsidR="00BF2FB5" w:rsidRPr="005B3440" w14:paraId="4BDB6ECA" w14:textId="77777777" w:rsidTr="00B74787">
        <w:tc>
          <w:tcPr>
            <w:cnfStyle w:val="001000000000" w:firstRow="0" w:lastRow="0" w:firstColumn="1" w:lastColumn="0" w:oddVBand="0" w:evenVBand="0" w:oddHBand="0" w:evenHBand="0" w:firstRowFirstColumn="0" w:firstRowLastColumn="0" w:lastRowFirstColumn="0" w:lastRowLastColumn="0"/>
            <w:tcW w:w="3116" w:type="dxa"/>
            <w:vMerge w:val="restart"/>
          </w:tcPr>
          <w:p w14:paraId="0D978E72" w14:textId="77777777" w:rsidR="00BF2FB5" w:rsidRPr="005B3440" w:rsidRDefault="00BF2FB5" w:rsidP="00B74787">
            <w:pPr>
              <w:spacing w:after="0" w:line="240" w:lineRule="auto"/>
              <w:jc w:val="both"/>
              <w:rPr>
                <w:rFonts w:asciiTheme="majorBidi" w:hAnsiTheme="majorBidi" w:cstheme="majorBidi"/>
                <w:sz w:val="24"/>
                <w:szCs w:val="24"/>
              </w:rPr>
            </w:pPr>
          </w:p>
          <w:p w14:paraId="0A406809" w14:textId="77777777" w:rsidR="00BF2FB5" w:rsidRPr="005B3440" w:rsidRDefault="00BF2FB5" w:rsidP="00B74787">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14</w:t>
            </w:r>
          </w:p>
        </w:tc>
        <w:tc>
          <w:tcPr>
            <w:tcW w:w="3117" w:type="dxa"/>
          </w:tcPr>
          <w:p w14:paraId="63E3D2B8"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3117" w:type="dxa"/>
          </w:tcPr>
          <w:p w14:paraId="3617D88D"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6222</w:t>
            </w:r>
          </w:p>
        </w:tc>
      </w:tr>
      <w:tr w:rsidR="00BF2FB5" w:rsidRPr="005B3440" w14:paraId="49F8BABA"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14:paraId="3C3625DB" w14:textId="77777777" w:rsidR="00BF2FB5" w:rsidRPr="005B3440" w:rsidRDefault="00BF2FB5" w:rsidP="00B74787">
            <w:pPr>
              <w:spacing w:after="0" w:line="240" w:lineRule="auto"/>
              <w:jc w:val="both"/>
              <w:rPr>
                <w:rFonts w:asciiTheme="majorBidi" w:hAnsiTheme="majorBidi" w:cstheme="majorBidi"/>
                <w:sz w:val="24"/>
                <w:szCs w:val="24"/>
              </w:rPr>
            </w:pPr>
          </w:p>
        </w:tc>
        <w:tc>
          <w:tcPr>
            <w:tcW w:w="3117" w:type="dxa"/>
          </w:tcPr>
          <w:p w14:paraId="045720AC"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3117" w:type="dxa"/>
          </w:tcPr>
          <w:p w14:paraId="1D8D1F5B"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6854</w:t>
            </w:r>
          </w:p>
        </w:tc>
      </w:tr>
      <w:tr w:rsidR="00BF2FB5" w:rsidRPr="005B3440" w14:paraId="50047703" w14:textId="77777777" w:rsidTr="00B74787">
        <w:tc>
          <w:tcPr>
            <w:cnfStyle w:val="001000000000" w:firstRow="0" w:lastRow="0" w:firstColumn="1" w:lastColumn="0" w:oddVBand="0" w:evenVBand="0" w:oddHBand="0" w:evenHBand="0" w:firstRowFirstColumn="0" w:firstRowLastColumn="0" w:lastRowFirstColumn="0" w:lastRowLastColumn="0"/>
            <w:tcW w:w="3116" w:type="dxa"/>
            <w:vMerge/>
          </w:tcPr>
          <w:p w14:paraId="66205526" w14:textId="77777777" w:rsidR="00BF2FB5" w:rsidRPr="005B3440" w:rsidRDefault="00BF2FB5" w:rsidP="00B74787">
            <w:pPr>
              <w:spacing w:after="0" w:line="240" w:lineRule="auto"/>
              <w:jc w:val="both"/>
              <w:rPr>
                <w:rFonts w:asciiTheme="majorBidi" w:hAnsiTheme="majorBidi" w:cstheme="majorBidi"/>
                <w:sz w:val="24"/>
                <w:szCs w:val="24"/>
              </w:rPr>
            </w:pPr>
          </w:p>
        </w:tc>
        <w:tc>
          <w:tcPr>
            <w:tcW w:w="3117" w:type="dxa"/>
          </w:tcPr>
          <w:p w14:paraId="016F7C02"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3117" w:type="dxa"/>
          </w:tcPr>
          <w:p w14:paraId="2CF50D1A"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7213</w:t>
            </w:r>
          </w:p>
        </w:tc>
      </w:tr>
      <w:tr w:rsidR="00BF2FB5" w:rsidRPr="005B3440" w14:paraId="082BDE93"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Pr>
          <w:p w14:paraId="565687E4" w14:textId="77777777" w:rsidR="00BF2FB5" w:rsidRPr="005B3440" w:rsidRDefault="00BF2FB5" w:rsidP="00B74787">
            <w:pPr>
              <w:spacing w:after="0" w:line="240" w:lineRule="auto"/>
              <w:jc w:val="both"/>
              <w:rPr>
                <w:rFonts w:asciiTheme="majorBidi" w:hAnsiTheme="majorBidi" w:cstheme="majorBidi"/>
                <w:sz w:val="24"/>
                <w:szCs w:val="24"/>
              </w:rPr>
            </w:pPr>
          </w:p>
          <w:p w14:paraId="50A8173C" w14:textId="77777777" w:rsidR="00BF2FB5" w:rsidRPr="005B3440" w:rsidRDefault="00BF2FB5" w:rsidP="00B74787">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28</w:t>
            </w:r>
          </w:p>
          <w:p w14:paraId="5B9037BB" w14:textId="77777777" w:rsidR="00BF2FB5" w:rsidRPr="005B3440" w:rsidRDefault="00BF2FB5" w:rsidP="00B74787">
            <w:pPr>
              <w:spacing w:after="0" w:line="240" w:lineRule="auto"/>
              <w:jc w:val="center"/>
              <w:rPr>
                <w:rFonts w:asciiTheme="majorBidi" w:hAnsiTheme="majorBidi" w:cstheme="majorBidi"/>
                <w:sz w:val="24"/>
                <w:szCs w:val="24"/>
              </w:rPr>
            </w:pPr>
          </w:p>
        </w:tc>
        <w:tc>
          <w:tcPr>
            <w:tcW w:w="3117" w:type="dxa"/>
          </w:tcPr>
          <w:p w14:paraId="46B6E018"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3117" w:type="dxa"/>
          </w:tcPr>
          <w:p w14:paraId="70BFC66B"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6347</w:t>
            </w:r>
          </w:p>
        </w:tc>
      </w:tr>
      <w:tr w:rsidR="00BF2FB5" w:rsidRPr="005B3440" w14:paraId="390E908C" w14:textId="77777777" w:rsidTr="00B74787">
        <w:tc>
          <w:tcPr>
            <w:cnfStyle w:val="001000000000" w:firstRow="0" w:lastRow="0" w:firstColumn="1" w:lastColumn="0" w:oddVBand="0" w:evenVBand="0" w:oddHBand="0" w:evenHBand="0" w:firstRowFirstColumn="0" w:firstRowLastColumn="0" w:lastRowFirstColumn="0" w:lastRowLastColumn="0"/>
            <w:tcW w:w="3116" w:type="dxa"/>
            <w:vMerge/>
          </w:tcPr>
          <w:p w14:paraId="16066FDE" w14:textId="77777777" w:rsidR="00BF2FB5" w:rsidRPr="005B3440" w:rsidRDefault="00BF2FB5" w:rsidP="00B74787">
            <w:pPr>
              <w:spacing w:after="0" w:line="240" w:lineRule="auto"/>
              <w:jc w:val="both"/>
              <w:rPr>
                <w:rFonts w:asciiTheme="majorBidi" w:hAnsiTheme="majorBidi" w:cstheme="majorBidi"/>
                <w:sz w:val="24"/>
                <w:szCs w:val="24"/>
              </w:rPr>
            </w:pPr>
          </w:p>
        </w:tc>
        <w:tc>
          <w:tcPr>
            <w:tcW w:w="3117" w:type="dxa"/>
          </w:tcPr>
          <w:p w14:paraId="0FFE4F8C"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3117" w:type="dxa"/>
          </w:tcPr>
          <w:p w14:paraId="2A3E74AB"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6918</w:t>
            </w:r>
          </w:p>
        </w:tc>
      </w:tr>
      <w:tr w:rsidR="00BF2FB5" w:rsidRPr="005B3440" w14:paraId="3E20674D"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14:paraId="7ECC2F2F" w14:textId="77777777" w:rsidR="00BF2FB5" w:rsidRPr="005B3440" w:rsidRDefault="00BF2FB5" w:rsidP="00B74787">
            <w:pPr>
              <w:spacing w:after="0" w:line="240" w:lineRule="auto"/>
              <w:jc w:val="both"/>
              <w:rPr>
                <w:rFonts w:asciiTheme="majorBidi" w:hAnsiTheme="majorBidi" w:cstheme="majorBidi"/>
                <w:sz w:val="24"/>
                <w:szCs w:val="24"/>
              </w:rPr>
            </w:pPr>
          </w:p>
        </w:tc>
        <w:tc>
          <w:tcPr>
            <w:tcW w:w="3117" w:type="dxa"/>
          </w:tcPr>
          <w:p w14:paraId="7A3B2697"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3117" w:type="dxa"/>
          </w:tcPr>
          <w:p w14:paraId="4A446D42"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7621</w:t>
            </w:r>
          </w:p>
        </w:tc>
      </w:tr>
    </w:tbl>
    <w:p w14:paraId="7C27C525" w14:textId="77777777" w:rsidR="00BF2FB5" w:rsidRDefault="00BF2FB5" w:rsidP="00BF2FB5">
      <w:pPr>
        <w:spacing w:after="160" w:line="259" w:lineRule="auto"/>
        <w:jc w:val="both"/>
        <w:rPr>
          <w:rFonts w:asciiTheme="majorBidi" w:hAnsiTheme="majorBidi" w:cstheme="majorBidi"/>
          <w:sz w:val="24"/>
          <w:szCs w:val="24"/>
        </w:rPr>
      </w:pPr>
    </w:p>
    <w:p w14:paraId="1CC303EB" w14:textId="77777777" w:rsidR="00BF2FB5" w:rsidRPr="005B3440" w:rsidRDefault="00BF2FB5" w:rsidP="00BF2FB5">
      <w:pPr>
        <w:spacing w:after="160" w:line="259" w:lineRule="auto"/>
        <w:jc w:val="both"/>
        <w:rPr>
          <w:rFonts w:asciiTheme="majorBidi" w:hAnsiTheme="majorBidi" w:cstheme="majorBidi"/>
          <w:sz w:val="24"/>
          <w:szCs w:val="24"/>
        </w:rPr>
      </w:pPr>
      <w:r w:rsidRPr="005B3440">
        <w:rPr>
          <w:rFonts w:asciiTheme="majorBidi" w:hAnsiTheme="majorBidi" w:cstheme="majorBidi"/>
          <w:sz w:val="24"/>
          <w:szCs w:val="24"/>
        </w:rPr>
        <w:lastRenderedPageBreak/>
        <w:t>Table 4.6</w:t>
      </w:r>
      <w:r w:rsidRPr="005B3440">
        <w:rPr>
          <w:rFonts w:asciiTheme="majorBidi" w:hAnsiTheme="majorBidi" w:cstheme="majorBidi"/>
          <w:sz w:val="24"/>
          <w:szCs w:val="24"/>
        </w:rPr>
        <w:tab/>
      </w:r>
      <w:r>
        <w:rPr>
          <w:rFonts w:asciiTheme="majorBidi" w:hAnsiTheme="majorBidi" w:cstheme="majorBidi"/>
          <w:sz w:val="24"/>
          <w:szCs w:val="24"/>
        </w:rPr>
        <w:t>D</w:t>
      </w:r>
      <w:r w:rsidRPr="005B3440">
        <w:rPr>
          <w:rFonts w:asciiTheme="majorBidi" w:hAnsiTheme="majorBidi" w:cstheme="majorBidi"/>
          <w:sz w:val="24"/>
          <w:szCs w:val="24"/>
        </w:rPr>
        <w:t>ensity of the specimens</w:t>
      </w:r>
    </w:p>
    <w:tbl>
      <w:tblPr>
        <w:tblStyle w:val="PlainTable2"/>
        <w:tblW w:w="0" w:type="auto"/>
        <w:tblLook w:val="04A0" w:firstRow="1" w:lastRow="0" w:firstColumn="1" w:lastColumn="0" w:noHBand="0" w:noVBand="1"/>
      </w:tblPr>
      <w:tblGrid>
        <w:gridCol w:w="2144"/>
        <w:gridCol w:w="1721"/>
        <w:gridCol w:w="2478"/>
        <w:gridCol w:w="2254"/>
      </w:tblGrid>
      <w:tr w:rsidR="00BF2FB5" w:rsidRPr="005B3440" w14:paraId="58B30A37" w14:textId="77777777" w:rsidTr="00B74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007A225F" w14:textId="77777777" w:rsidR="00BF2FB5" w:rsidRPr="005B3440" w:rsidRDefault="00BF2FB5" w:rsidP="00B74787">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Days</w:t>
            </w:r>
          </w:p>
        </w:tc>
        <w:tc>
          <w:tcPr>
            <w:tcW w:w="1868" w:type="dxa"/>
          </w:tcPr>
          <w:p w14:paraId="68853B60" w14:textId="77777777" w:rsidR="00BF2FB5" w:rsidRPr="005B3440" w:rsidRDefault="00BF2FB5" w:rsidP="00B747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 of PKO</w:t>
            </w:r>
          </w:p>
        </w:tc>
        <w:tc>
          <w:tcPr>
            <w:tcW w:w="2688" w:type="dxa"/>
          </w:tcPr>
          <w:p w14:paraId="5A43B9CD" w14:textId="77777777" w:rsidR="00BF2FB5" w:rsidRPr="005B3440" w:rsidRDefault="00BF2FB5" w:rsidP="00B747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Average weight (g)</w:t>
            </w:r>
          </w:p>
        </w:tc>
        <w:tc>
          <w:tcPr>
            <w:tcW w:w="2437" w:type="dxa"/>
          </w:tcPr>
          <w:p w14:paraId="733BD04D" w14:textId="77777777" w:rsidR="00BF2FB5" w:rsidRPr="005B3440" w:rsidRDefault="00BF2FB5" w:rsidP="00B747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Density (Kg/m</w:t>
            </w:r>
            <w:r w:rsidRPr="005B3440">
              <w:rPr>
                <w:rFonts w:asciiTheme="majorBidi" w:hAnsiTheme="majorBidi" w:cstheme="majorBidi"/>
                <w:sz w:val="24"/>
                <w:szCs w:val="24"/>
                <w:vertAlign w:val="superscript"/>
              </w:rPr>
              <w:t>3</w:t>
            </w:r>
            <w:r w:rsidRPr="005B3440">
              <w:rPr>
                <w:rFonts w:asciiTheme="majorBidi" w:hAnsiTheme="majorBidi" w:cstheme="majorBidi"/>
                <w:sz w:val="24"/>
                <w:szCs w:val="24"/>
              </w:rPr>
              <w:t>)</w:t>
            </w:r>
          </w:p>
        </w:tc>
      </w:tr>
      <w:tr w:rsidR="00BF2FB5" w:rsidRPr="005B3440" w14:paraId="787ECB8D"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vMerge w:val="restart"/>
          </w:tcPr>
          <w:p w14:paraId="679BBDB7" w14:textId="77777777" w:rsidR="00BF2FB5" w:rsidRPr="005B3440" w:rsidRDefault="00BF2FB5" w:rsidP="00B74787">
            <w:pPr>
              <w:spacing w:after="0" w:line="240" w:lineRule="auto"/>
              <w:jc w:val="both"/>
              <w:rPr>
                <w:rFonts w:asciiTheme="majorBidi" w:hAnsiTheme="majorBidi" w:cstheme="majorBidi"/>
                <w:sz w:val="24"/>
                <w:szCs w:val="24"/>
              </w:rPr>
            </w:pPr>
          </w:p>
          <w:p w14:paraId="5CC9F83C" w14:textId="77777777" w:rsidR="00BF2FB5" w:rsidRPr="005B3440" w:rsidRDefault="00BF2FB5" w:rsidP="00B74787">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7</w:t>
            </w:r>
          </w:p>
        </w:tc>
        <w:tc>
          <w:tcPr>
            <w:tcW w:w="1868" w:type="dxa"/>
          </w:tcPr>
          <w:p w14:paraId="4B44FF12"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2688" w:type="dxa"/>
          </w:tcPr>
          <w:p w14:paraId="30FA373F"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6172</w:t>
            </w:r>
          </w:p>
        </w:tc>
        <w:tc>
          <w:tcPr>
            <w:tcW w:w="2437" w:type="dxa"/>
          </w:tcPr>
          <w:p w14:paraId="0A264056"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1830</w:t>
            </w:r>
          </w:p>
        </w:tc>
      </w:tr>
      <w:tr w:rsidR="00BF2FB5" w:rsidRPr="005B3440" w14:paraId="194F3C92" w14:textId="77777777" w:rsidTr="00B74787">
        <w:tc>
          <w:tcPr>
            <w:cnfStyle w:val="001000000000" w:firstRow="0" w:lastRow="0" w:firstColumn="1" w:lastColumn="0" w:oddVBand="0" w:evenVBand="0" w:oddHBand="0" w:evenHBand="0" w:firstRowFirstColumn="0" w:firstRowLastColumn="0" w:lastRowFirstColumn="0" w:lastRowLastColumn="0"/>
            <w:tcW w:w="2357" w:type="dxa"/>
            <w:vMerge/>
          </w:tcPr>
          <w:p w14:paraId="3353D5C9" w14:textId="77777777" w:rsidR="00BF2FB5" w:rsidRPr="005B3440" w:rsidRDefault="00BF2FB5" w:rsidP="00B74787">
            <w:pPr>
              <w:spacing w:after="0" w:line="240" w:lineRule="auto"/>
              <w:jc w:val="both"/>
              <w:rPr>
                <w:rFonts w:asciiTheme="majorBidi" w:hAnsiTheme="majorBidi" w:cstheme="majorBidi"/>
                <w:sz w:val="24"/>
                <w:szCs w:val="24"/>
              </w:rPr>
            </w:pPr>
          </w:p>
        </w:tc>
        <w:tc>
          <w:tcPr>
            <w:tcW w:w="1868" w:type="dxa"/>
          </w:tcPr>
          <w:p w14:paraId="323D59B6"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2688" w:type="dxa"/>
          </w:tcPr>
          <w:p w14:paraId="76A75ED9"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6758</w:t>
            </w:r>
          </w:p>
        </w:tc>
        <w:tc>
          <w:tcPr>
            <w:tcW w:w="2437" w:type="dxa"/>
          </w:tcPr>
          <w:p w14:paraId="0DEEB2D5"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2000</w:t>
            </w:r>
          </w:p>
        </w:tc>
      </w:tr>
      <w:tr w:rsidR="00BF2FB5" w:rsidRPr="005B3440" w14:paraId="439A5F2B"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vMerge/>
          </w:tcPr>
          <w:p w14:paraId="0FD36071" w14:textId="77777777" w:rsidR="00BF2FB5" w:rsidRPr="005B3440" w:rsidRDefault="00BF2FB5" w:rsidP="00B74787">
            <w:pPr>
              <w:spacing w:after="0" w:line="240" w:lineRule="auto"/>
              <w:jc w:val="both"/>
              <w:rPr>
                <w:rFonts w:asciiTheme="majorBidi" w:hAnsiTheme="majorBidi" w:cstheme="majorBidi"/>
                <w:sz w:val="24"/>
                <w:szCs w:val="24"/>
              </w:rPr>
            </w:pPr>
          </w:p>
        </w:tc>
        <w:tc>
          <w:tcPr>
            <w:tcW w:w="1868" w:type="dxa"/>
          </w:tcPr>
          <w:p w14:paraId="3B2799C1"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2688" w:type="dxa"/>
          </w:tcPr>
          <w:p w14:paraId="79425E9F"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7159</w:t>
            </w:r>
          </w:p>
        </w:tc>
        <w:tc>
          <w:tcPr>
            <w:tcW w:w="2437" w:type="dxa"/>
          </w:tcPr>
          <w:p w14:paraId="0234EDFB"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2120</w:t>
            </w:r>
          </w:p>
        </w:tc>
      </w:tr>
      <w:tr w:rsidR="00BF2FB5" w:rsidRPr="005B3440" w14:paraId="7016F168" w14:textId="77777777" w:rsidTr="00B74787">
        <w:tc>
          <w:tcPr>
            <w:cnfStyle w:val="001000000000" w:firstRow="0" w:lastRow="0" w:firstColumn="1" w:lastColumn="0" w:oddVBand="0" w:evenVBand="0" w:oddHBand="0" w:evenHBand="0" w:firstRowFirstColumn="0" w:firstRowLastColumn="0" w:lastRowFirstColumn="0" w:lastRowLastColumn="0"/>
            <w:tcW w:w="2357" w:type="dxa"/>
            <w:vMerge w:val="restart"/>
          </w:tcPr>
          <w:p w14:paraId="1441DC2D" w14:textId="77777777" w:rsidR="00BF2FB5" w:rsidRPr="005B3440" w:rsidRDefault="00BF2FB5" w:rsidP="00B74787">
            <w:pPr>
              <w:spacing w:after="0" w:line="240" w:lineRule="auto"/>
              <w:jc w:val="both"/>
              <w:rPr>
                <w:rFonts w:asciiTheme="majorBidi" w:hAnsiTheme="majorBidi" w:cstheme="majorBidi"/>
                <w:sz w:val="24"/>
                <w:szCs w:val="24"/>
              </w:rPr>
            </w:pPr>
          </w:p>
          <w:p w14:paraId="3DA875E0" w14:textId="77777777" w:rsidR="00BF2FB5" w:rsidRPr="005B3440" w:rsidRDefault="00BF2FB5" w:rsidP="00B74787">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14</w:t>
            </w:r>
          </w:p>
        </w:tc>
        <w:tc>
          <w:tcPr>
            <w:tcW w:w="1868" w:type="dxa"/>
          </w:tcPr>
          <w:p w14:paraId="02BEEFD1"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2688" w:type="dxa"/>
          </w:tcPr>
          <w:p w14:paraId="7202C571"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6222</w:t>
            </w:r>
          </w:p>
        </w:tc>
        <w:tc>
          <w:tcPr>
            <w:tcW w:w="2437" w:type="dxa"/>
          </w:tcPr>
          <w:p w14:paraId="6F5D79CF"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1840</w:t>
            </w:r>
          </w:p>
        </w:tc>
      </w:tr>
      <w:tr w:rsidR="00BF2FB5" w:rsidRPr="005B3440" w14:paraId="758AF4E6"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vMerge/>
          </w:tcPr>
          <w:p w14:paraId="3B3822AF" w14:textId="77777777" w:rsidR="00BF2FB5" w:rsidRPr="005B3440" w:rsidRDefault="00BF2FB5" w:rsidP="00B74787">
            <w:pPr>
              <w:spacing w:after="0" w:line="240" w:lineRule="auto"/>
              <w:jc w:val="both"/>
              <w:rPr>
                <w:rFonts w:asciiTheme="majorBidi" w:hAnsiTheme="majorBidi" w:cstheme="majorBidi"/>
                <w:sz w:val="24"/>
                <w:szCs w:val="24"/>
              </w:rPr>
            </w:pPr>
          </w:p>
        </w:tc>
        <w:tc>
          <w:tcPr>
            <w:tcW w:w="1868" w:type="dxa"/>
          </w:tcPr>
          <w:p w14:paraId="73976FCF"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2688" w:type="dxa"/>
          </w:tcPr>
          <w:p w14:paraId="13A9490B"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6854</w:t>
            </w:r>
          </w:p>
        </w:tc>
        <w:tc>
          <w:tcPr>
            <w:tcW w:w="2437" w:type="dxa"/>
          </w:tcPr>
          <w:p w14:paraId="6063F3C0"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2030</w:t>
            </w:r>
          </w:p>
        </w:tc>
      </w:tr>
      <w:tr w:rsidR="00BF2FB5" w:rsidRPr="005B3440" w14:paraId="37CDD7E5" w14:textId="77777777" w:rsidTr="00B74787">
        <w:tc>
          <w:tcPr>
            <w:cnfStyle w:val="001000000000" w:firstRow="0" w:lastRow="0" w:firstColumn="1" w:lastColumn="0" w:oddVBand="0" w:evenVBand="0" w:oddHBand="0" w:evenHBand="0" w:firstRowFirstColumn="0" w:firstRowLastColumn="0" w:lastRowFirstColumn="0" w:lastRowLastColumn="0"/>
            <w:tcW w:w="2357" w:type="dxa"/>
            <w:vMerge/>
          </w:tcPr>
          <w:p w14:paraId="6EE207D3" w14:textId="77777777" w:rsidR="00BF2FB5" w:rsidRPr="005B3440" w:rsidRDefault="00BF2FB5" w:rsidP="00B74787">
            <w:pPr>
              <w:spacing w:after="0" w:line="240" w:lineRule="auto"/>
              <w:jc w:val="both"/>
              <w:rPr>
                <w:rFonts w:asciiTheme="majorBidi" w:hAnsiTheme="majorBidi" w:cstheme="majorBidi"/>
                <w:sz w:val="24"/>
                <w:szCs w:val="24"/>
              </w:rPr>
            </w:pPr>
          </w:p>
        </w:tc>
        <w:tc>
          <w:tcPr>
            <w:tcW w:w="1868" w:type="dxa"/>
          </w:tcPr>
          <w:p w14:paraId="7053159F"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2688" w:type="dxa"/>
          </w:tcPr>
          <w:p w14:paraId="3E716B39"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7213</w:t>
            </w:r>
          </w:p>
        </w:tc>
        <w:tc>
          <w:tcPr>
            <w:tcW w:w="2437" w:type="dxa"/>
          </w:tcPr>
          <w:p w14:paraId="202B4A4B"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2140</w:t>
            </w:r>
          </w:p>
        </w:tc>
      </w:tr>
      <w:tr w:rsidR="00BF2FB5" w:rsidRPr="005B3440" w14:paraId="7376171D"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vMerge w:val="restart"/>
          </w:tcPr>
          <w:p w14:paraId="6EE02BF4" w14:textId="77777777" w:rsidR="00BF2FB5" w:rsidRPr="005B3440" w:rsidRDefault="00BF2FB5" w:rsidP="00B74787">
            <w:pPr>
              <w:spacing w:after="0" w:line="240" w:lineRule="auto"/>
              <w:jc w:val="both"/>
              <w:rPr>
                <w:rFonts w:asciiTheme="majorBidi" w:hAnsiTheme="majorBidi" w:cstheme="majorBidi"/>
                <w:sz w:val="24"/>
                <w:szCs w:val="24"/>
              </w:rPr>
            </w:pPr>
          </w:p>
          <w:p w14:paraId="29031F96" w14:textId="77777777" w:rsidR="00BF2FB5" w:rsidRPr="005B3440" w:rsidRDefault="00BF2FB5" w:rsidP="00B74787">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28</w:t>
            </w:r>
          </w:p>
        </w:tc>
        <w:tc>
          <w:tcPr>
            <w:tcW w:w="1868" w:type="dxa"/>
          </w:tcPr>
          <w:p w14:paraId="77DF7F5A"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2688" w:type="dxa"/>
          </w:tcPr>
          <w:p w14:paraId="542592EF"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6347</w:t>
            </w:r>
          </w:p>
        </w:tc>
        <w:tc>
          <w:tcPr>
            <w:tcW w:w="2437" w:type="dxa"/>
          </w:tcPr>
          <w:p w14:paraId="4082C2C0"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1880</w:t>
            </w:r>
          </w:p>
        </w:tc>
      </w:tr>
      <w:tr w:rsidR="00BF2FB5" w:rsidRPr="005B3440" w14:paraId="663C5117" w14:textId="77777777" w:rsidTr="00B74787">
        <w:tc>
          <w:tcPr>
            <w:cnfStyle w:val="001000000000" w:firstRow="0" w:lastRow="0" w:firstColumn="1" w:lastColumn="0" w:oddVBand="0" w:evenVBand="0" w:oddHBand="0" w:evenHBand="0" w:firstRowFirstColumn="0" w:firstRowLastColumn="0" w:lastRowFirstColumn="0" w:lastRowLastColumn="0"/>
            <w:tcW w:w="2357" w:type="dxa"/>
            <w:vMerge/>
          </w:tcPr>
          <w:p w14:paraId="1461ABCC" w14:textId="77777777" w:rsidR="00BF2FB5" w:rsidRPr="005B3440" w:rsidRDefault="00BF2FB5" w:rsidP="00B74787">
            <w:pPr>
              <w:spacing w:after="0" w:line="240" w:lineRule="auto"/>
              <w:jc w:val="both"/>
              <w:rPr>
                <w:rFonts w:asciiTheme="majorBidi" w:hAnsiTheme="majorBidi" w:cstheme="majorBidi"/>
                <w:sz w:val="24"/>
                <w:szCs w:val="24"/>
              </w:rPr>
            </w:pPr>
          </w:p>
        </w:tc>
        <w:tc>
          <w:tcPr>
            <w:tcW w:w="1868" w:type="dxa"/>
          </w:tcPr>
          <w:p w14:paraId="0208791F"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2688" w:type="dxa"/>
          </w:tcPr>
          <w:p w14:paraId="1A1B3CBB"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6918</w:t>
            </w:r>
          </w:p>
        </w:tc>
        <w:tc>
          <w:tcPr>
            <w:tcW w:w="2437" w:type="dxa"/>
          </w:tcPr>
          <w:p w14:paraId="21F59AB2"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2050</w:t>
            </w:r>
          </w:p>
        </w:tc>
      </w:tr>
      <w:tr w:rsidR="00BF2FB5" w:rsidRPr="005B3440" w14:paraId="5266C7A4"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vMerge/>
          </w:tcPr>
          <w:p w14:paraId="32FFC290" w14:textId="77777777" w:rsidR="00BF2FB5" w:rsidRPr="005B3440" w:rsidRDefault="00BF2FB5" w:rsidP="00B74787">
            <w:pPr>
              <w:spacing w:after="0" w:line="240" w:lineRule="auto"/>
              <w:jc w:val="both"/>
              <w:rPr>
                <w:rFonts w:asciiTheme="majorBidi" w:hAnsiTheme="majorBidi" w:cstheme="majorBidi"/>
                <w:sz w:val="24"/>
                <w:szCs w:val="24"/>
              </w:rPr>
            </w:pPr>
          </w:p>
        </w:tc>
        <w:tc>
          <w:tcPr>
            <w:tcW w:w="1868" w:type="dxa"/>
          </w:tcPr>
          <w:p w14:paraId="18D7D4AC"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2688" w:type="dxa"/>
          </w:tcPr>
          <w:p w14:paraId="2B069377"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7621</w:t>
            </w:r>
          </w:p>
        </w:tc>
        <w:tc>
          <w:tcPr>
            <w:tcW w:w="2437" w:type="dxa"/>
          </w:tcPr>
          <w:p w14:paraId="365412EC"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2260</w:t>
            </w:r>
          </w:p>
        </w:tc>
      </w:tr>
    </w:tbl>
    <w:p w14:paraId="4C05CB99" w14:textId="77777777" w:rsidR="00BF2FB5" w:rsidRDefault="00BF2FB5" w:rsidP="00BF2FB5">
      <w:pPr>
        <w:spacing w:after="160" w:line="480" w:lineRule="auto"/>
        <w:jc w:val="center"/>
        <w:rPr>
          <w:rFonts w:asciiTheme="majorBidi" w:hAnsiTheme="majorBidi" w:cstheme="majorBidi"/>
          <w:sz w:val="24"/>
          <w:szCs w:val="24"/>
        </w:rPr>
      </w:pPr>
      <w:r w:rsidRPr="005B3440">
        <w:rPr>
          <w:rFonts w:asciiTheme="majorBidi" w:hAnsiTheme="majorBidi" w:cstheme="majorBidi"/>
          <w:noProof/>
          <w:sz w:val="24"/>
          <w:szCs w:val="24"/>
        </w:rPr>
        <w:drawing>
          <wp:anchor distT="0" distB="0" distL="114300" distR="114300" simplePos="0" relativeHeight="251672576" behindDoc="0" locked="0" layoutInCell="1" allowOverlap="1" wp14:anchorId="00C8E23A" wp14:editId="359B8B0F">
            <wp:simplePos x="0" y="0"/>
            <wp:positionH relativeFrom="margin">
              <wp:align>center</wp:align>
            </wp:positionH>
            <wp:positionV relativeFrom="paragraph">
              <wp:posOffset>212630</wp:posOffset>
            </wp:positionV>
            <wp:extent cx="5040630" cy="2934970"/>
            <wp:effectExtent l="0" t="0" r="7620" b="1778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14:paraId="15609170" w14:textId="77777777" w:rsidR="00BF2FB5" w:rsidRDefault="00BF2FB5" w:rsidP="00BF2FB5">
      <w:pPr>
        <w:spacing w:after="160" w:line="480" w:lineRule="auto"/>
        <w:jc w:val="center"/>
        <w:rPr>
          <w:rFonts w:asciiTheme="majorBidi" w:hAnsiTheme="majorBidi" w:cstheme="majorBidi"/>
          <w:sz w:val="24"/>
          <w:szCs w:val="24"/>
        </w:rPr>
      </w:pPr>
      <w:r w:rsidRPr="005B3440">
        <w:rPr>
          <w:rFonts w:asciiTheme="majorBidi" w:hAnsiTheme="majorBidi" w:cstheme="majorBidi"/>
          <w:sz w:val="24"/>
          <w:szCs w:val="24"/>
        </w:rPr>
        <w:t>Fig 4.1: Density Chart</w:t>
      </w:r>
    </w:p>
    <w:p w14:paraId="34B83BE5" w14:textId="77777777" w:rsidR="00BF2FB5" w:rsidRPr="00A16F81" w:rsidRDefault="00BF2FB5" w:rsidP="00BF2FB5">
      <w:pPr>
        <w:spacing w:after="160" w:line="480" w:lineRule="auto"/>
        <w:jc w:val="both"/>
        <w:rPr>
          <w:rFonts w:asciiTheme="majorBidi" w:hAnsiTheme="majorBidi" w:cstheme="majorBidi"/>
          <w:sz w:val="24"/>
          <w:szCs w:val="24"/>
        </w:rPr>
      </w:pPr>
      <w:r>
        <w:rPr>
          <w:rFonts w:asciiTheme="majorBidi" w:hAnsiTheme="majorBidi" w:cstheme="majorBidi"/>
          <w:sz w:val="24"/>
          <w:szCs w:val="24"/>
        </w:rPr>
        <w:tab/>
        <w:t xml:space="preserve">According to Table 4.6, the density of the specimens varies according to the curing day, which range between 7, 14 and 28 days. The chart shows the optimal strength between the foam concrete without PKOS and the one with the surfactant. Fig 4.1 show the </w:t>
      </w:r>
      <w:r>
        <w:rPr>
          <w:rFonts w:asciiTheme="majorBidi" w:hAnsiTheme="majorBidi" w:cstheme="majorBidi"/>
          <w:sz w:val="24"/>
          <w:szCs w:val="24"/>
        </w:rPr>
        <w:lastRenderedPageBreak/>
        <w:t>graphical representation of the optimization of the foam concrete using surfactant and laterite soil in foam concrete.</w:t>
      </w:r>
    </w:p>
    <w:p w14:paraId="1ADEA19A" w14:textId="77777777" w:rsidR="00BF2FB5" w:rsidRPr="005B3440" w:rsidRDefault="00BF2FB5" w:rsidP="00BF2FB5">
      <w:pPr>
        <w:spacing w:after="160" w:line="360" w:lineRule="auto"/>
        <w:jc w:val="both"/>
        <w:rPr>
          <w:rFonts w:asciiTheme="majorBidi" w:hAnsiTheme="majorBidi" w:cstheme="majorBidi"/>
          <w:b/>
          <w:bCs/>
          <w:sz w:val="28"/>
          <w:szCs w:val="28"/>
        </w:rPr>
      </w:pPr>
      <w:r w:rsidRPr="005B3440">
        <w:rPr>
          <w:rFonts w:asciiTheme="majorBidi" w:hAnsiTheme="majorBidi" w:cstheme="majorBidi"/>
          <w:b/>
          <w:bCs/>
          <w:sz w:val="28"/>
          <w:szCs w:val="28"/>
        </w:rPr>
        <w:t>4.3</w:t>
      </w:r>
      <w:r w:rsidRPr="005B3440">
        <w:rPr>
          <w:rFonts w:asciiTheme="majorBidi" w:hAnsiTheme="majorBidi" w:cstheme="majorBidi"/>
          <w:b/>
          <w:bCs/>
          <w:sz w:val="28"/>
          <w:szCs w:val="28"/>
        </w:rPr>
        <w:tab/>
        <w:t>Compressive Strength Test</w:t>
      </w:r>
    </w:p>
    <w:p w14:paraId="69EA4984" w14:textId="77777777" w:rsidR="00BF2FB5" w:rsidRPr="005B3440" w:rsidRDefault="00BF2FB5" w:rsidP="00BF2FB5">
      <w:pPr>
        <w:spacing w:after="152" w:line="480" w:lineRule="auto"/>
        <w:jc w:val="both"/>
        <w:rPr>
          <w:rFonts w:asciiTheme="majorBidi" w:eastAsia="Times New Roman" w:hAnsiTheme="majorBidi" w:cstheme="majorBidi"/>
          <w:color w:val="000000"/>
          <w:sz w:val="24"/>
          <w:szCs w:val="24"/>
        </w:rPr>
      </w:pPr>
      <w:r w:rsidRPr="005B3440">
        <w:rPr>
          <w:rFonts w:asciiTheme="majorBidi" w:eastAsia="Times New Roman" w:hAnsiTheme="majorBidi" w:cstheme="majorBidi"/>
          <w:color w:val="000000"/>
          <w:sz w:val="24"/>
          <w:szCs w:val="24"/>
        </w:rPr>
        <w:tab/>
        <w:t xml:space="preserve">The compressive strength test is the most common test carried out on hardened concrete, because most of the desirable characteristics properties of concrete </w:t>
      </w:r>
      <w:proofErr w:type="gramStart"/>
      <w:r w:rsidRPr="005B3440">
        <w:rPr>
          <w:rFonts w:asciiTheme="majorBidi" w:eastAsia="Times New Roman" w:hAnsiTheme="majorBidi" w:cstheme="majorBidi"/>
          <w:color w:val="000000"/>
          <w:sz w:val="24"/>
          <w:szCs w:val="24"/>
        </w:rPr>
        <w:t>are qualitatively related</w:t>
      </w:r>
      <w:proofErr w:type="gramEnd"/>
      <w:r w:rsidRPr="005B3440">
        <w:rPr>
          <w:rFonts w:asciiTheme="majorBidi" w:eastAsia="Times New Roman" w:hAnsiTheme="majorBidi" w:cstheme="majorBidi"/>
          <w:color w:val="000000"/>
          <w:sz w:val="24"/>
          <w:szCs w:val="24"/>
        </w:rPr>
        <w:t xml:space="preserve"> to its compressive strength. The result of this test is used as a basis for quality control of concrete proportioning, mixing, placing operations and determination of compliance with specification. </w:t>
      </w:r>
    </w:p>
    <w:p w14:paraId="5C132C1C" w14:textId="77777777" w:rsidR="00BF2FB5" w:rsidRPr="005B3440" w:rsidRDefault="00BF2FB5" w:rsidP="00BF2FB5">
      <w:pPr>
        <w:spacing w:after="160" w:line="480" w:lineRule="auto"/>
        <w:ind w:firstLine="720"/>
        <w:jc w:val="both"/>
        <w:rPr>
          <w:rFonts w:asciiTheme="majorBidi" w:hAnsiTheme="majorBidi" w:cstheme="majorBidi"/>
          <w:sz w:val="24"/>
          <w:szCs w:val="24"/>
        </w:rPr>
      </w:pPr>
      <w:r w:rsidRPr="005B3440">
        <w:rPr>
          <w:rFonts w:asciiTheme="majorBidi" w:hAnsiTheme="majorBidi" w:cstheme="majorBidi"/>
          <w:sz w:val="24"/>
          <w:szCs w:val="24"/>
        </w:rPr>
        <w:t>For this project, batching by weight was adopted and the 7</w:t>
      </w:r>
      <w:r w:rsidRPr="005B3440">
        <w:rPr>
          <w:rFonts w:asciiTheme="majorBidi" w:hAnsiTheme="majorBidi" w:cstheme="majorBidi"/>
          <w:sz w:val="24"/>
          <w:szCs w:val="24"/>
          <w:vertAlign w:val="superscript"/>
        </w:rPr>
        <w:t>th</w:t>
      </w:r>
      <w:r w:rsidRPr="005B3440">
        <w:rPr>
          <w:rFonts w:asciiTheme="majorBidi" w:hAnsiTheme="majorBidi" w:cstheme="majorBidi"/>
          <w:sz w:val="24"/>
          <w:szCs w:val="24"/>
        </w:rPr>
        <w:t>, 14</w:t>
      </w:r>
      <w:r w:rsidRPr="005B3440">
        <w:rPr>
          <w:rFonts w:asciiTheme="majorBidi" w:hAnsiTheme="majorBidi" w:cstheme="majorBidi"/>
          <w:sz w:val="24"/>
          <w:szCs w:val="24"/>
          <w:vertAlign w:val="superscript"/>
        </w:rPr>
        <w:t>th</w:t>
      </w:r>
      <w:r w:rsidRPr="005B3440">
        <w:rPr>
          <w:rFonts w:asciiTheme="majorBidi" w:hAnsiTheme="majorBidi" w:cstheme="majorBidi"/>
          <w:sz w:val="24"/>
          <w:szCs w:val="24"/>
        </w:rPr>
        <w:t xml:space="preserve"> and 28</w:t>
      </w:r>
      <w:r w:rsidRPr="005B3440">
        <w:rPr>
          <w:rFonts w:asciiTheme="majorBidi" w:hAnsiTheme="majorBidi" w:cstheme="majorBidi"/>
          <w:sz w:val="24"/>
          <w:szCs w:val="24"/>
          <w:vertAlign w:val="superscript"/>
        </w:rPr>
        <w:t>th</w:t>
      </w:r>
      <w:r w:rsidRPr="005B3440">
        <w:rPr>
          <w:rFonts w:asciiTheme="majorBidi" w:hAnsiTheme="majorBidi" w:cstheme="majorBidi"/>
          <w:sz w:val="24"/>
          <w:szCs w:val="24"/>
        </w:rPr>
        <w:t xml:space="preserve"> day compressive strength of foam concrete using laterite soil and palm kernel oil as surfactant, for a nominal mix ratio of 1:2 (60% Stone Dust and 40% Laterite Soil), at water/cement ratio of 0.8. The results are as shown below</w:t>
      </w:r>
    </w:p>
    <w:p w14:paraId="6690223C" w14:textId="77777777" w:rsidR="00BF2FB5" w:rsidRPr="005B3440" w:rsidRDefault="00BF2FB5" w:rsidP="00BF2FB5">
      <w:pPr>
        <w:spacing w:after="160" w:line="480" w:lineRule="auto"/>
        <w:jc w:val="both"/>
        <w:rPr>
          <w:rFonts w:asciiTheme="majorBidi" w:hAnsiTheme="majorBidi" w:cstheme="majorBidi"/>
          <w:sz w:val="24"/>
          <w:szCs w:val="24"/>
        </w:rPr>
      </w:pPr>
      <w:r w:rsidRPr="005B3440">
        <w:rPr>
          <w:rFonts w:asciiTheme="majorBidi" w:hAnsiTheme="majorBidi" w:cstheme="majorBidi"/>
          <w:sz w:val="24"/>
          <w:szCs w:val="24"/>
        </w:rPr>
        <w:t>Table 4.7:</w:t>
      </w:r>
      <w:r w:rsidRPr="005B3440">
        <w:rPr>
          <w:rFonts w:asciiTheme="majorBidi" w:hAnsiTheme="majorBidi" w:cstheme="majorBidi"/>
          <w:sz w:val="24"/>
          <w:szCs w:val="24"/>
        </w:rPr>
        <w:tab/>
        <w:t>Compressive strength of sample at 7, 14 and 28 days of curing.</w:t>
      </w:r>
    </w:p>
    <w:tbl>
      <w:tblPr>
        <w:tblStyle w:val="PlainTable2"/>
        <w:tblW w:w="0" w:type="auto"/>
        <w:tblLook w:val="04A0" w:firstRow="1" w:lastRow="0" w:firstColumn="1" w:lastColumn="0" w:noHBand="0" w:noVBand="1"/>
      </w:tblPr>
      <w:tblGrid>
        <w:gridCol w:w="1012"/>
        <w:gridCol w:w="1314"/>
        <w:gridCol w:w="1965"/>
        <w:gridCol w:w="2335"/>
        <w:gridCol w:w="1971"/>
      </w:tblGrid>
      <w:tr w:rsidR="00BF2FB5" w:rsidRPr="005B3440" w14:paraId="0C7BDDC5" w14:textId="77777777" w:rsidTr="00B74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427E3F7F" w14:textId="77777777" w:rsidR="00BF2FB5" w:rsidRPr="005B3440" w:rsidRDefault="00BF2FB5" w:rsidP="00B74787">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Days</w:t>
            </w:r>
          </w:p>
        </w:tc>
        <w:tc>
          <w:tcPr>
            <w:tcW w:w="1440" w:type="dxa"/>
          </w:tcPr>
          <w:p w14:paraId="0056D3F7" w14:textId="77777777" w:rsidR="00BF2FB5" w:rsidRPr="005B3440" w:rsidRDefault="00BF2FB5" w:rsidP="00B747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 of PKO</w:t>
            </w:r>
          </w:p>
        </w:tc>
        <w:tc>
          <w:tcPr>
            <w:tcW w:w="2160" w:type="dxa"/>
          </w:tcPr>
          <w:p w14:paraId="1E0E62A1" w14:textId="77777777" w:rsidR="00BF2FB5" w:rsidRPr="005B3440" w:rsidRDefault="00BF2FB5" w:rsidP="00B747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Average weight (g)</w:t>
            </w:r>
          </w:p>
        </w:tc>
        <w:tc>
          <w:tcPr>
            <w:tcW w:w="2610" w:type="dxa"/>
          </w:tcPr>
          <w:p w14:paraId="28EA814C" w14:textId="77777777" w:rsidR="00BF2FB5" w:rsidRPr="005B3440" w:rsidRDefault="00BF2FB5" w:rsidP="00B747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Average Failure Load (KN)</w:t>
            </w:r>
          </w:p>
        </w:tc>
        <w:tc>
          <w:tcPr>
            <w:tcW w:w="2065" w:type="dxa"/>
          </w:tcPr>
          <w:p w14:paraId="476F1B6C" w14:textId="77777777" w:rsidR="00BF2FB5" w:rsidRPr="005B3440" w:rsidRDefault="00BF2FB5" w:rsidP="00B747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Compressive Strength (N/mm</w:t>
            </w:r>
            <w:r w:rsidRPr="005B3440">
              <w:rPr>
                <w:rFonts w:asciiTheme="majorBidi" w:hAnsiTheme="majorBidi" w:cstheme="majorBidi"/>
                <w:sz w:val="24"/>
                <w:szCs w:val="24"/>
                <w:vertAlign w:val="superscript"/>
              </w:rPr>
              <w:t>2</w:t>
            </w:r>
            <w:r w:rsidRPr="005B3440">
              <w:rPr>
                <w:rFonts w:asciiTheme="majorBidi" w:hAnsiTheme="majorBidi" w:cstheme="majorBidi"/>
                <w:sz w:val="24"/>
                <w:szCs w:val="24"/>
              </w:rPr>
              <w:t>)</w:t>
            </w:r>
          </w:p>
        </w:tc>
      </w:tr>
      <w:tr w:rsidR="00BF2FB5" w:rsidRPr="005B3440" w14:paraId="74F3D9DC"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06F798C0" w14:textId="77777777" w:rsidR="00BF2FB5" w:rsidRPr="005B3440" w:rsidRDefault="00BF2FB5" w:rsidP="00B74787">
            <w:pPr>
              <w:spacing w:after="0" w:line="240" w:lineRule="auto"/>
              <w:jc w:val="both"/>
              <w:rPr>
                <w:rFonts w:asciiTheme="majorBidi" w:hAnsiTheme="majorBidi" w:cstheme="majorBidi"/>
                <w:sz w:val="24"/>
                <w:szCs w:val="24"/>
              </w:rPr>
            </w:pPr>
          </w:p>
          <w:p w14:paraId="63ABAA7B" w14:textId="77777777" w:rsidR="00BF2FB5" w:rsidRPr="005B3440" w:rsidRDefault="00BF2FB5" w:rsidP="00B74787">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7</w:t>
            </w:r>
          </w:p>
        </w:tc>
        <w:tc>
          <w:tcPr>
            <w:tcW w:w="1440" w:type="dxa"/>
          </w:tcPr>
          <w:p w14:paraId="4BB81B62"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2160" w:type="dxa"/>
          </w:tcPr>
          <w:p w14:paraId="70FF4B40"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6172</w:t>
            </w:r>
          </w:p>
        </w:tc>
        <w:tc>
          <w:tcPr>
            <w:tcW w:w="2610" w:type="dxa"/>
          </w:tcPr>
          <w:p w14:paraId="0CF6CF7D"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70</w:t>
            </w:r>
          </w:p>
        </w:tc>
        <w:tc>
          <w:tcPr>
            <w:tcW w:w="2065" w:type="dxa"/>
          </w:tcPr>
          <w:p w14:paraId="73829DFD"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3.1</w:t>
            </w:r>
          </w:p>
        </w:tc>
      </w:tr>
      <w:tr w:rsidR="00BF2FB5" w:rsidRPr="005B3440" w14:paraId="485D9F14" w14:textId="77777777" w:rsidTr="00B74787">
        <w:tc>
          <w:tcPr>
            <w:cnfStyle w:val="001000000000" w:firstRow="0" w:lastRow="0" w:firstColumn="1" w:lastColumn="0" w:oddVBand="0" w:evenVBand="0" w:oddHBand="0" w:evenHBand="0" w:firstRowFirstColumn="0" w:firstRowLastColumn="0" w:lastRowFirstColumn="0" w:lastRowLastColumn="0"/>
            <w:tcW w:w="1075" w:type="dxa"/>
            <w:vMerge/>
          </w:tcPr>
          <w:p w14:paraId="49F9BCF0" w14:textId="77777777" w:rsidR="00BF2FB5" w:rsidRPr="005B3440" w:rsidRDefault="00BF2FB5" w:rsidP="00B74787">
            <w:pPr>
              <w:spacing w:after="0" w:line="240" w:lineRule="auto"/>
              <w:jc w:val="both"/>
              <w:rPr>
                <w:rFonts w:asciiTheme="majorBidi" w:hAnsiTheme="majorBidi" w:cstheme="majorBidi"/>
                <w:sz w:val="24"/>
                <w:szCs w:val="24"/>
              </w:rPr>
            </w:pPr>
          </w:p>
        </w:tc>
        <w:tc>
          <w:tcPr>
            <w:tcW w:w="1440" w:type="dxa"/>
          </w:tcPr>
          <w:p w14:paraId="0CD2324F"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2160" w:type="dxa"/>
          </w:tcPr>
          <w:p w14:paraId="76E0C27C"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6758</w:t>
            </w:r>
          </w:p>
        </w:tc>
        <w:tc>
          <w:tcPr>
            <w:tcW w:w="2610" w:type="dxa"/>
          </w:tcPr>
          <w:p w14:paraId="2791FB52"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35</w:t>
            </w:r>
          </w:p>
        </w:tc>
        <w:tc>
          <w:tcPr>
            <w:tcW w:w="2065" w:type="dxa"/>
          </w:tcPr>
          <w:p w14:paraId="26633E66"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r>
      <w:tr w:rsidR="00BF2FB5" w:rsidRPr="005B3440" w14:paraId="158D4261"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4AAC9BCE" w14:textId="77777777" w:rsidR="00BF2FB5" w:rsidRPr="005B3440" w:rsidRDefault="00BF2FB5" w:rsidP="00B74787">
            <w:pPr>
              <w:spacing w:after="0" w:line="240" w:lineRule="auto"/>
              <w:jc w:val="both"/>
              <w:rPr>
                <w:rFonts w:asciiTheme="majorBidi" w:hAnsiTheme="majorBidi" w:cstheme="majorBidi"/>
                <w:sz w:val="24"/>
                <w:szCs w:val="24"/>
              </w:rPr>
            </w:pPr>
          </w:p>
        </w:tc>
        <w:tc>
          <w:tcPr>
            <w:tcW w:w="1440" w:type="dxa"/>
          </w:tcPr>
          <w:p w14:paraId="5AE209FF"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2160" w:type="dxa"/>
          </w:tcPr>
          <w:p w14:paraId="2CA66583"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7159</w:t>
            </w:r>
          </w:p>
        </w:tc>
        <w:tc>
          <w:tcPr>
            <w:tcW w:w="2610" w:type="dxa"/>
          </w:tcPr>
          <w:p w14:paraId="06911F52"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40</w:t>
            </w:r>
          </w:p>
        </w:tc>
        <w:tc>
          <w:tcPr>
            <w:tcW w:w="2065" w:type="dxa"/>
          </w:tcPr>
          <w:p w14:paraId="086B4045"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1.8</w:t>
            </w:r>
          </w:p>
        </w:tc>
      </w:tr>
      <w:tr w:rsidR="00BF2FB5" w:rsidRPr="005B3440" w14:paraId="4EA7DF64" w14:textId="77777777" w:rsidTr="00B74787">
        <w:tc>
          <w:tcPr>
            <w:cnfStyle w:val="001000000000" w:firstRow="0" w:lastRow="0" w:firstColumn="1" w:lastColumn="0" w:oddVBand="0" w:evenVBand="0" w:oddHBand="0" w:evenHBand="0" w:firstRowFirstColumn="0" w:firstRowLastColumn="0" w:lastRowFirstColumn="0" w:lastRowLastColumn="0"/>
            <w:tcW w:w="1075" w:type="dxa"/>
            <w:vMerge w:val="restart"/>
          </w:tcPr>
          <w:p w14:paraId="67383643" w14:textId="77777777" w:rsidR="00BF2FB5" w:rsidRPr="005B3440" w:rsidRDefault="00BF2FB5" w:rsidP="00B74787">
            <w:pPr>
              <w:spacing w:after="0" w:line="240" w:lineRule="auto"/>
              <w:jc w:val="both"/>
              <w:rPr>
                <w:rFonts w:asciiTheme="majorBidi" w:hAnsiTheme="majorBidi" w:cstheme="majorBidi"/>
                <w:sz w:val="24"/>
                <w:szCs w:val="24"/>
              </w:rPr>
            </w:pPr>
          </w:p>
          <w:p w14:paraId="72869CED" w14:textId="77777777" w:rsidR="00BF2FB5" w:rsidRPr="005B3440" w:rsidRDefault="00BF2FB5" w:rsidP="00B74787">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14</w:t>
            </w:r>
          </w:p>
        </w:tc>
        <w:tc>
          <w:tcPr>
            <w:tcW w:w="1440" w:type="dxa"/>
          </w:tcPr>
          <w:p w14:paraId="313F2237"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2160" w:type="dxa"/>
          </w:tcPr>
          <w:p w14:paraId="5E106408"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6222</w:t>
            </w:r>
          </w:p>
        </w:tc>
        <w:tc>
          <w:tcPr>
            <w:tcW w:w="2610" w:type="dxa"/>
          </w:tcPr>
          <w:p w14:paraId="35DA6EC2"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75</w:t>
            </w:r>
          </w:p>
        </w:tc>
        <w:tc>
          <w:tcPr>
            <w:tcW w:w="2065" w:type="dxa"/>
          </w:tcPr>
          <w:p w14:paraId="17D7D8E1"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3.3</w:t>
            </w:r>
          </w:p>
        </w:tc>
      </w:tr>
      <w:tr w:rsidR="00BF2FB5" w:rsidRPr="005B3440" w14:paraId="1D45A0BE"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1931ED40" w14:textId="77777777" w:rsidR="00BF2FB5" w:rsidRPr="005B3440" w:rsidRDefault="00BF2FB5" w:rsidP="00B74787">
            <w:pPr>
              <w:spacing w:after="0" w:line="240" w:lineRule="auto"/>
              <w:jc w:val="both"/>
              <w:rPr>
                <w:rFonts w:asciiTheme="majorBidi" w:hAnsiTheme="majorBidi" w:cstheme="majorBidi"/>
                <w:sz w:val="24"/>
                <w:szCs w:val="24"/>
              </w:rPr>
            </w:pPr>
          </w:p>
        </w:tc>
        <w:tc>
          <w:tcPr>
            <w:tcW w:w="1440" w:type="dxa"/>
          </w:tcPr>
          <w:p w14:paraId="2B6775A3"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2160" w:type="dxa"/>
          </w:tcPr>
          <w:p w14:paraId="3B18A955"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6854</w:t>
            </w:r>
          </w:p>
        </w:tc>
        <w:tc>
          <w:tcPr>
            <w:tcW w:w="2610" w:type="dxa"/>
          </w:tcPr>
          <w:p w14:paraId="3C2507C8"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45</w:t>
            </w:r>
          </w:p>
        </w:tc>
        <w:tc>
          <w:tcPr>
            <w:tcW w:w="2065" w:type="dxa"/>
          </w:tcPr>
          <w:p w14:paraId="73A85EB1"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2.0</w:t>
            </w:r>
          </w:p>
        </w:tc>
      </w:tr>
      <w:tr w:rsidR="00BF2FB5" w:rsidRPr="005B3440" w14:paraId="23E15E7C" w14:textId="77777777" w:rsidTr="00B74787">
        <w:tc>
          <w:tcPr>
            <w:cnfStyle w:val="001000000000" w:firstRow="0" w:lastRow="0" w:firstColumn="1" w:lastColumn="0" w:oddVBand="0" w:evenVBand="0" w:oddHBand="0" w:evenHBand="0" w:firstRowFirstColumn="0" w:firstRowLastColumn="0" w:lastRowFirstColumn="0" w:lastRowLastColumn="0"/>
            <w:tcW w:w="1075" w:type="dxa"/>
            <w:vMerge/>
          </w:tcPr>
          <w:p w14:paraId="133456FE" w14:textId="77777777" w:rsidR="00BF2FB5" w:rsidRPr="005B3440" w:rsidRDefault="00BF2FB5" w:rsidP="00B74787">
            <w:pPr>
              <w:spacing w:after="0" w:line="240" w:lineRule="auto"/>
              <w:jc w:val="both"/>
              <w:rPr>
                <w:rFonts w:asciiTheme="majorBidi" w:hAnsiTheme="majorBidi" w:cstheme="majorBidi"/>
                <w:sz w:val="24"/>
                <w:szCs w:val="24"/>
              </w:rPr>
            </w:pPr>
          </w:p>
        </w:tc>
        <w:tc>
          <w:tcPr>
            <w:tcW w:w="1440" w:type="dxa"/>
          </w:tcPr>
          <w:p w14:paraId="59FA0A11"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2160" w:type="dxa"/>
          </w:tcPr>
          <w:p w14:paraId="68610611"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7213</w:t>
            </w:r>
          </w:p>
        </w:tc>
        <w:tc>
          <w:tcPr>
            <w:tcW w:w="2610" w:type="dxa"/>
          </w:tcPr>
          <w:p w14:paraId="6D32967C"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25</w:t>
            </w:r>
          </w:p>
        </w:tc>
        <w:tc>
          <w:tcPr>
            <w:tcW w:w="2065" w:type="dxa"/>
          </w:tcPr>
          <w:p w14:paraId="48C40ADB"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1.1</w:t>
            </w:r>
          </w:p>
        </w:tc>
      </w:tr>
      <w:tr w:rsidR="00BF2FB5" w:rsidRPr="005B3440" w14:paraId="3544033E"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17F2763E" w14:textId="77777777" w:rsidR="00BF2FB5" w:rsidRPr="005B3440" w:rsidRDefault="00BF2FB5" w:rsidP="00B74787">
            <w:pPr>
              <w:spacing w:after="0" w:line="240" w:lineRule="auto"/>
              <w:jc w:val="both"/>
              <w:rPr>
                <w:rFonts w:asciiTheme="majorBidi" w:hAnsiTheme="majorBidi" w:cstheme="majorBidi"/>
                <w:sz w:val="24"/>
                <w:szCs w:val="24"/>
              </w:rPr>
            </w:pPr>
          </w:p>
          <w:p w14:paraId="4BAEEF08" w14:textId="77777777" w:rsidR="00BF2FB5" w:rsidRPr="005B3440" w:rsidRDefault="00BF2FB5" w:rsidP="00B74787">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28</w:t>
            </w:r>
          </w:p>
        </w:tc>
        <w:tc>
          <w:tcPr>
            <w:tcW w:w="1440" w:type="dxa"/>
          </w:tcPr>
          <w:p w14:paraId="1114DCD4"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2160" w:type="dxa"/>
          </w:tcPr>
          <w:p w14:paraId="6868591A"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6347</w:t>
            </w:r>
          </w:p>
        </w:tc>
        <w:tc>
          <w:tcPr>
            <w:tcW w:w="2610" w:type="dxa"/>
          </w:tcPr>
          <w:p w14:paraId="062F1B1B"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90</w:t>
            </w:r>
          </w:p>
        </w:tc>
        <w:tc>
          <w:tcPr>
            <w:tcW w:w="2065" w:type="dxa"/>
          </w:tcPr>
          <w:p w14:paraId="582F9A6C"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4.0</w:t>
            </w:r>
          </w:p>
        </w:tc>
      </w:tr>
      <w:tr w:rsidR="00BF2FB5" w:rsidRPr="005B3440" w14:paraId="067137D5" w14:textId="77777777" w:rsidTr="00B74787">
        <w:tc>
          <w:tcPr>
            <w:cnfStyle w:val="001000000000" w:firstRow="0" w:lastRow="0" w:firstColumn="1" w:lastColumn="0" w:oddVBand="0" w:evenVBand="0" w:oddHBand="0" w:evenHBand="0" w:firstRowFirstColumn="0" w:firstRowLastColumn="0" w:lastRowFirstColumn="0" w:lastRowLastColumn="0"/>
            <w:tcW w:w="1075" w:type="dxa"/>
            <w:vMerge/>
          </w:tcPr>
          <w:p w14:paraId="0D3D2B7B" w14:textId="77777777" w:rsidR="00BF2FB5" w:rsidRPr="005B3440" w:rsidRDefault="00BF2FB5" w:rsidP="00B74787">
            <w:pPr>
              <w:spacing w:after="0" w:line="240" w:lineRule="auto"/>
              <w:jc w:val="both"/>
              <w:rPr>
                <w:rFonts w:asciiTheme="majorBidi" w:hAnsiTheme="majorBidi" w:cstheme="majorBidi"/>
                <w:sz w:val="24"/>
                <w:szCs w:val="24"/>
              </w:rPr>
            </w:pPr>
          </w:p>
        </w:tc>
        <w:tc>
          <w:tcPr>
            <w:tcW w:w="1440" w:type="dxa"/>
          </w:tcPr>
          <w:p w14:paraId="7EB9CBDF"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2160" w:type="dxa"/>
          </w:tcPr>
          <w:p w14:paraId="38CF2113"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6918</w:t>
            </w:r>
          </w:p>
        </w:tc>
        <w:tc>
          <w:tcPr>
            <w:tcW w:w="2610" w:type="dxa"/>
          </w:tcPr>
          <w:p w14:paraId="7D34A180"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67.5</w:t>
            </w:r>
          </w:p>
        </w:tc>
        <w:tc>
          <w:tcPr>
            <w:tcW w:w="2065" w:type="dxa"/>
          </w:tcPr>
          <w:p w14:paraId="6724B644" w14:textId="77777777" w:rsidR="00BF2FB5" w:rsidRPr="005B3440" w:rsidRDefault="00BF2FB5" w:rsidP="00B747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r>
      <w:tr w:rsidR="00BF2FB5" w:rsidRPr="005B3440" w14:paraId="2693ED34" w14:textId="77777777" w:rsidTr="00B74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407793C9" w14:textId="77777777" w:rsidR="00BF2FB5" w:rsidRPr="005B3440" w:rsidRDefault="00BF2FB5" w:rsidP="00B74787">
            <w:pPr>
              <w:spacing w:after="0" w:line="240" w:lineRule="auto"/>
              <w:jc w:val="both"/>
              <w:rPr>
                <w:rFonts w:asciiTheme="majorBidi" w:hAnsiTheme="majorBidi" w:cstheme="majorBidi"/>
                <w:sz w:val="24"/>
                <w:szCs w:val="24"/>
              </w:rPr>
            </w:pPr>
          </w:p>
        </w:tc>
        <w:tc>
          <w:tcPr>
            <w:tcW w:w="1440" w:type="dxa"/>
          </w:tcPr>
          <w:p w14:paraId="466D62B5"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2160" w:type="dxa"/>
          </w:tcPr>
          <w:p w14:paraId="6D7087AD"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7621</w:t>
            </w:r>
          </w:p>
        </w:tc>
        <w:tc>
          <w:tcPr>
            <w:tcW w:w="2610" w:type="dxa"/>
          </w:tcPr>
          <w:p w14:paraId="1111F475"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75</w:t>
            </w:r>
          </w:p>
        </w:tc>
        <w:tc>
          <w:tcPr>
            <w:tcW w:w="2065" w:type="dxa"/>
          </w:tcPr>
          <w:p w14:paraId="78DBE2AD" w14:textId="77777777" w:rsidR="00BF2FB5" w:rsidRPr="005B3440" w:rsidRDefault="00BF2FB5" w:rsidP="00B747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3.3</w:t>
            </w:r>
          </w:p>
        </w:tc>
      </w:tr>
    </w:tbl>
    <w:p w14:paraId="13FF9C2A" w14:textId="77777777" w:rsidR="00BF2FB5" w:rsidRPr="005B3440" w:rsidRDefault="00BF2FB5" w:rsidP="00BF2FB5">
      <w:pPr>
        <w:spacing w:after="160" w:line="480" w:lineRule="auto"/>
        <w:jc w:val="both"/>
        <w:rPr>
          <w:rFonts w:asciiTheme="majorBidi" w:hAnsiTheme="majorBidi" w:cstheme="majorBidi"/>
          <w:sz w:val="24"/>
          <w:szCs w:val="24"/>
        </w:rPr>
      </w:pPr>
      <w:r w:rsidRPr="005B3440">
        <w:rPr>
          <w:rFonts w:asciiTheme="majorBidi" w:hAnsiTheme="majorBidi" w:cstheme="majorBidi"/>
          <w:noProof/>
          <w:sz w:val="24"/>
          <w:szCs w:val="24"/>
        </w:rPr>
        <w:drawing>
          <wp:anchor distT="0" distB="0" distL="114300" distR="114300" simplePos="0" relativeHeight="251673600" behindDoc="0" locked="0" layoutInCell="1" allowOverlap="1" wp14:anchorId="2B329CF0" wp14:editId="4FBB6400">
            <wp:simplePos x="0" y="0"/>
            <wp:positionH relativeFrom="margin">
              <wp:align>right</wp:align>
            </wp:positionH>
            <wp:positionV relativeFrom="paragraph">
              <wp:posOffset>377819</wp:posOffset>
            </wp:positionV>
            <wp:extent cx="5470525" cy="2957830"/>
            <wp:effectExtent l="0" t="0" r="15875" b="1397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p>
    <w:p w14:paraId="5016BA8B" w14:textId="77777777" w:rsidR="00BF2FB5" w:rsidRDefault="00BF2FB5" w:rsidP="00BF2FB5">
      <w:pPr>
        <w:spacing w:after="160" w:line="480" w:lineRule="auto"/>
        <w:jc w:val="center"/>
        <w:rPr>
          <w:rFonts w:asciiTheme="majorBidi" w:hAnsiTheme="majorBidi" w:cstheme="majorBidi"/>
          <w:sz w:val="24"/>
          <w:szCs w:val="24"/>
        </w:rPr>
      </w:pPr>
      <w:r w:rsidRPr="005B3440">
        <w:rPr>
          <w:rFonts w:asciiTheme="majorBidi" w:hAnsiTheme="majorBidi" w:cstheme="majorBidi"/>
          <w:sz w:val="24"/>
          <w:szCs w:val="24"/>
        </w:rPr>
        <w:t>Fig 4.2: Compressive Strength Chart</w:t>
      </w:r>
    </w:p>
    <w:p w14:paraId="12FF44AF" w14:textId="77777777" w:rsidR="00BF2FB5" w:rsidRDefault="00BF2FB5" w:rsidP="00BF2FB5">
      <w:pPr>
        <w:spacing w:after="160" w:line="480" w:lineRule="auto"/>
        <w:jc w:val="both"/>
        <w:rPr>
          <w:rFonts w:asciiTheme="majorBidi" w:hAnsiTheme="majorBidi" w:cstheme="majorBidi"/>
          <w:sz w:val="24"/>
          <w:szCs w:val="24"/>
        </w:rPr>
      </w:pPr>
      <w:r>
        <w:rPr>
          <w:rFonts w:asciiTheme="majorBidi" w:hAnsiTheme="majorBidi" w:cstheme="majorBidi"/>
          <w:sz w:val="24"/>
          <w:szCs w:val="24"/>
        </w:rPr>
        <w:tab/>
        <w:t>The table 4.7 shows the compressive strength varies as the PKOS causes reduction in the strength of the foam concrete. According to table 4.7 and fig 4.2, the optimization of foam concrete using surfactant such as PKOS shows a more influence in making the foam concrete to be more lightweight.</w:t>
      </w:r>
    </w:p>
    <w:p w14:paraId="65FAAD69" w14:textId="77777777" w:rsidR="00BF2FB5" w:rsidRDefault="00BF2FB5" w:rsidP="00BF2FB5">
      <w:pPr>
        <w:spacing w:after="160" w:line="480" w:lineRule="auto"/>
        <w:jc w:val="both"/>
        <w:rPr>
          <w:rFonts w:asciiTheme="majorBidi" w:hAnsiTheme="majorBidi" w:cstheme="majorBidi"/>
          <w:sz w:val="24"/>
          <w:szCs w:val="24"/>
        </w:rPr>
      </w:pPr>
    </w:p>
    <w:p w14:paraId="5CDB8C0E" w14:textId="77777777" w:rsidR="00BF2FB5" w:rsidRPr="00D601F3" w:rsidRDefault="00BF2FB5" w:rsidP="00BF2FB5">
      <w:pPr>
        <w:spacing w:after="160" w:line="480" w:lineRule="auto"/>
        <w:jc w:val="both"/>
        <w:rPr>
          <w:rFonts w:asciiTheme="majorBidi" w:hAnsiTheme="majorBidi" w:cstheme="majorBidi"/>
          <w:sz w:val="24"/>
          <w:szCs w:val="24"/>
        </w:rPr>
      </w:pPr>
    </w:p>
    <w:p w14:paraId="6D98D90A" w14:textId="77777777" w:rsidR="00BF2FB5" w:rsidRPr="005B3440" w:rsidRDefault="00BF2FB5" w:rsidP="00BF2FB5">
      <w:pPr>
        <w:spacing w:after="160" w:line="480" w:lineRule="auto"/>
        <w:rPr>
          <w:rFonts w:asciiTheme="majorBidi" w:hAnsiTheme="majorBidi" w:cstheme="majorBidi"/>
          <w:b/>
          <w:bCs/>
          <w:sz w:val="28"/>
          <w:szCs w:val="28"/>
        </w:rPr>
      </w:pPr>
      <w:r w:rsidRPr="005B3440">
        <w:rPr>
          <w:rFonts w:asciiTheme="majorBidi" w:hAnsiTheme="majorBidi" w:cstheme="majorBidi"/>
          <w:b/>
          <w:bCs/>
          <w:sz w:val="28"/>
          <w:szCs w:val="28"/>
        </w:rPr>
        <w:lastRenderedPageBreak/>
        <w:t>4. 4.</w:t>
      </w:r>
      <w:r w:rsidRPr="005B3440">
        <w:rPr>
          <w:rFonts w:asciiTheme="majorBidi" w:hAnsiTheme="majorBidi" w:cstheme="majorBidi"/>
          <w:b/>
          <w:bCs/>
          <w:sz w:val="28"/>
          <w:szCs w:val="28"/>
        </w:rPr>
        <w:tab/>
        <w:t>Water Absorption Test</w:t>
      </w:r>
    </w:p>
    <w:p w14:paraId="1BCB3A50" w14:textId="77777777" w:rsidR="00BF2FB5" w:rsidRPr="005B3440" w:rsidRDefault="00BF2FB5" w:rsidP="00BF2FB5">
      <w:pPr>
        <w:spacing w:after="160" w:line="240" w:lineRule="auto"/>
        <w:rPr>
          <w:rFonts w:asciiTheme="majorBidi" w:hAnsiTheme="majorBidi" w:cstheme="majorBidi"/>
          <w:sz w:val="24"/>
          <w:szCs w:val="24"/>
        </w:rPr>
      </w:pPr>
      <w:r w:rsidRPr="005B3440">
        <w:rPr>
          <w:rFonts w:asciiTheme="majorBidi" w:hAnsiTheme="majorBidi" w:cstheme="majorBidi"/>
          <w:sz w:val="24"/>
          <w:szCs w:val="24"/>
        </w:rPr>
        <w:t>Table 4.8</w:t>
      </w:r>
      <w:r w:rsidRPr="005B3440">
        <w:rPr>
          <w:rFonts w:asciiTheme="majorBidi" w:hAnsiTheme="majorBidi" w:cstheme="majorBidi"/>
          <w:sz w:val="24"/>
          <w:szCs w:val="24"/>
        </w:rPr>
        <w:tab/>
        <w:t>Water Absorption test results</w:t>
      </w:r>
    </w:p>
    <w:tbl>
      <w:tblPr>
        <w:tblStyle w:val="TableGrid"/>
        <w:tblW w:w="0" w:type="auto"/>
        <w:tblLook w:val="04A0" w:firstRow="1" w:lastRow="0" w:firstColumn="1" w:lastColumn="0" w:noHBand="0" w:noVBand="1"/>
      </w:tblPr>
      <w:tblGrid>
        <w:gridCol w:w="4855"/>
        <w:gridCol w:w="900"/>
        <w:gridCol w:w="963"/>
        <w:gridCol w:w="1869"/>
      </w:tblGrid>
      <w:tr w:rsidR="00BF2FB5" w:rsidRPr="005B3440" w14:paraId="0E8E95E5" w14:textId="77777777" w:rsidTr="00B74787">
        <w:tc>
          <w:tcPr>
            <w:tcW w:w="4855" w:type="dxa"/>
            <w:vMerge w:val="restart"/>
            <w:vAlign w:val="center"/>
          </w:tcPr>
          <w:p w14:paraId="5E88D545" w14:textId="77777777" w:rsidR="00BF2FB5" w:rsidRPr="005B3440" w:rsidRDefault="00BF2FB5" w:rsidP="00B74787">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Description</w:t>
            </w:r>
          </w:p>
        </w:tc>
        <w:tc>
          <w:tcPr>
            <w:tcW w:w="3732" w:type="dxa"/>
            <w:gridSpan w:val="3"/>
          </w:tcPr>
          <w:p w14:paraId="426A9979" w14:textId="77777777" w:rsidR="00BF2FB5" w:rsidRPr="005B3440" w:rsidRDefault="00BF2FB5" w:rsidP="00B74787">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Value</w:t>
            </w:r>
          </w:p>
        </w:tc>
      </w:tr>
      <w:tr w:rsidR="00BF2FB5" w:rsidRPr="005B3440" w14:paraId="7B7F9780" w14:textId="77777777" w:rsidTr="00B74787">
        <w:tc>
          <w:tcPr>
            <w:tcW w:w="4855" w:type="dxa"/>
            <w:vMerge/>
          </w:tcPr>
          <w:p w14:paraId="0F192AFE" w14:textId="77777777" w:rsidR="00BF2FB5" w:rsidRPr="005B3440" w:rsidRDefault="00BF2FB5" w:rsidP="00B74787">
            <w:pPr>
              <w:spacing w:after="0" w:line="240" w:lineRule="auto"/>
              <w:jc w:val="center"/>
              <w:rPr>
                <w:rFonts w:asciiTheme="majorBidi" w:hAnsiTheme="majorBidi" w:cstheme="majorBidi"/>
                <w:sz w:val="24"/>
                <w:szCs w:val="24"/>
              </w:rPr>
            </w:pPr>
          </w:p>
        </w:tc>
        <w:tc>
          <w:tcPr>
            <w:tcW w:w="900" w:type="dxa"/>
          </w:tcPr>
          <w:p w14:paraId="5392F99C" w14:textId="77777777" w:rsidR="00BF2FB5" w:rsidRPr="005B3440" w:rsidRDefault="00BF2FB5" w:rsidP="00B74787">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0%</w:t>
            </w:r>
          </w:p>
        </w:tc>
        <w:tc>
          <w:tcPr>
            <w:tcW w:w="963" w:type="dxa"/>
          </w:tcPr>
          <w:p w14:paraId="487EBD5F" w14:textId="77777777" w:rsidR="00BF2FB5" w:rsidRPr="005B3440" w:rsidRDefault="00BF2FB5" w:rsidP="00B74787">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1.5%</w:t>
            </w:r>
          </w:p>
        </w:tc>
        <w:tc>
          <w:tcPr>
            <w:tcW w:w="1869" w:type="dxa"/>
          </w:tcPr>
          <w:p w14:paraId="4133CE56" w14:textId="77777777" w:rsidR="00BF2FB5" w:rsidRPr="005B3440" w:rsidRDefault="00BF2FB5" w:rsidP="00B74787">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3.0%</w:t>
            </w:r>
          </w:p>
        </w:tc>
      </w:tr>
      <w:tr w:rsidR="00BF2FB5" w:rsidRPr="005B3440" w14:paraId="629E4721" w14:textId="77777777" w:rsidTr="00B74787">
        <w:tc>
          <w:tcPr>
            <w:tcW w:w="4855" w:type="dxa"/>
          </w:tcPr>
          <w:p w14:paraId="68E3F6AB" w14:textId="77777777" w:rsidR="00BF2FB5" w:rsidRPr="005B3440" w:rsidRDefault="00BF2FB5" w:rsidP="00B74787">
            <w:pPr>
              <w:spacing w:after="0" w:line="240" w:lineRule="auto"/>
              <w:rPr>
                <w:rFonts w:asciiTheme="majorBidi" w:hAnsiTheme="majorBidi" w:cstheme="majorBidi"/>
                <w:sz w:val="24"/>
                <w:szCs w:val="24"/>
              </w:rPr>
            </w:pPr>
            <w:r w:rsidRPr="005B3440">
              <w:rPr>
                <w:rFonts w:asciiTheme="majorBidi" w:hAnsiTheme="majorBidi" w:cstheme="majorBidi"/>
                <w:sz w:val="24"/>
                <w:szCs w:val="24"/>
              </w:rPr>
              <w:t>Weight of the Sun-dried Sample (g)</w:t>
            </w:r>
          </w:p>
        </w:tc>
        <w:tc>
          <w:tcPr>
            <w:tcW w:w="900" w:type="dxa"/>
          </w:tcPr>
          <w:p w14:paraId="0C7AF0FD" w14:textId="77777777" w:rsidR="00BF2FB5" w:rsidRPr="005B3440" w:rsidRDefault="00BF2FB5" w:rsidP="00B74787">
            <w:pPr>
              <w:spacing w:after="0" w:line="240" w:lineRule="auto"/>
              <w:rPr>
                <w:rFonts w:asciiTheme="majorBidi" w:hAnsiTheme="majorBidi" w:cstheme="majorBidi"/>
                <w:sz w:val="24"/>
                <w:szCs w:val="24"/>
              </w:rPr>
            </w:pPr>
            <w:r w:rsidRPr="005B3440">
              <w:rPr>
                <w:rFonts w:asciiTheme="majorBidi" w:hAnsiTheme="majorBidi" w:cstheme="majorBidi"/>
                <w:sz w:val="24"/>
                <w:szCs w:val="24"/>
              </w:rPr>
              <w:t>6068</w:t>
            </w:r>
          </w:p>
        </w:tc>
        <w:tc>
          <w:tcPr>
            <w:tcW w:w="963" w:type="dxa"/>
          </w:tcPr>
          <w:p w14:paraId="637BDED8" w14:textId="77777777" w:rsidR="00BF2FB5" w:rsidRPr="005B3440" w:rsidRDefault="00BF2FB5" w:rsidP="00B74787">
            <w:pPr>
              <w:spacing w:after="0" w:line="240" w:lineRule="auto"/>
              <w:rPr>
                <w:rFonts w:asciiTheme="majorBidi" w:hAnsiTheme="majorBidi" w:cstheme="majorBidi"/>
                <w:sz w:val="24"/>
                <w:szCs w:val="24"/>
              </w:rPr>
            </w:pPr>
            <w:r w:rsidRPr="005B3440">
              <w:rPr>
                <w:rFonts w:asciiTheme="majorBidi" w:hAnsiTheme="majorBidi" w:cstheme="majorBidi"/>
                <w:sz w:val="24"/>
                <w:szCs w:val="24"/>
              </w:rPr>
              <w:t>6024</w:t>
            </w:r>
          </w:p>
        </w:tc>
        <w:tc>
          <w:tcPr>
            <w:tcW w:w="1869" w:type="dxa"/>
          </w:tcPr>
          <w:p w14:paraId="2220E282" w14:textId="77777777" w:rsidR="00BF2FB5" w:rsidRPr="005B3440" w:rsidRDefault="00BF2FB5" w:rsidP="00B74787">
            <w:pPr>
              <w:spacing w:after="0" w:line="240" w:lineRule="auto"/>
              <w:rPr>
                <w:rFonts w:asciiTheme="majorBidi" w:hAnsiTheme="majorBidi" w:cstheme="majorBidi"/>
                <w:sz w:val="24"/>
                <w:szCs w:val="24"/>
              </w:rPr>
            </w:pPr>
            <w:r w:rsidRPr="005B3440">
              <w:rPr>
                <w:rFonts w:asciiTheme="majorBidi" w:hAnsiTheme="majorBidi" w:cstheme="majorBidi"/>
                <w:sz w:val="24"/>
                <w:szCs w:val="24"/>
              </w:rPr>
              <w:t>5842</w:t>
            </w:r>
          </w:p>
        </w:tc>
      </w:tr>
      <w:tr w:rsidR="00BF2FB5" w:rsidRPr="005B3440" w14:paraId="153DF69E" w14:textId="77777777" w:rsidTr="00B74787">
        <w:tc>
          <w:tcPr>
            <w:tcW w:w="4855" w:type="dxa"/>
          </w:tcPr>
          <w:p w14:paraId="6D1B95C7" w14:textId="77777777" w:rsidR="00BF2FB5" w:rsidRPr="005B3440" w:rsidRDefault="00BF2FB5" w:rsidP="00B74787">
            <w:pPr>
              <w:spacing w:after="0" w:line="240" w:lineRule="auto"/>
              <w:rPr>
                <w:rFonts w:asciiTheme="majorBidi" w:hAnsiTheme="majorBidi" w:cstheme="majorBidi"/>
                <w:sz w:val="24"/>
                <w:szCs w:val="24"/>
              </w:rPr>
            </w:pPr>
            <w:r w:rsidRPr="005B3440">
              <w:rPr>
                <w:rFonts w:asciiTheme="majorBidi" w:hAnsiTheme="majorBidi" w:cstheme="majorBidi"/>
                <w:sz w:val="24"/>
                <w:szCs w:val="24"/>
              </w:rPr>
              <w:t>Weight of the submerged sample after 24hrs (g)</w:t>
            </w:r>
          </w:p>
        </w:tc>
        <w:tc>
          <w:tcPr>
            <w:tcW w:w="900" w:type="dxa"/>
          </w:tcPr>
          <w:p w14:paraId="564DD67F" w14:textId="77777777" w:rsidR="00BF2FB5" w:rsidRPr="005B3440" w:rsidRDefault="00BF2FB5" w:rsidP="00B74787">
            <w:pPr>
              <w:spacing w:after="0" w:line="240" w:lineRule="auto"/>
              <w:rPr>
                <w:rFonts w:asciiTheme="majorBidi" w:hAnsiTheme="majorBidi" w:cstheme="majorBidi"/>
                <w:sz w:val="24"/>
                <w:szCs w:val="24"/>
              </w:rPr>
            </w:pPr>
            <w:r w:rsidRPr="005B3440">
              <w:rPr>
                <w:rFonts w:asciiTheme="majorBidi" w:hAnsiTheme="majorBidi" w:cstheme="majorBidi"/>
                <w:sz w:val="24"/>
                <w:szCs w:val="24"/>
              </w:rPr>
              <w:t>6182</w:t>
            </w:r>
          </w:p>
        </w:tc>
        <w:tc>
          <w:tcPr>
            <w:tcW w:w="963" w:type="dxa"/>
          </w:tcPr>
          <w:p w14:paraId="032AB2DD" w14:textId="77777777" w:rsidR="00BF2FB5" w:rsidRPr="005B3440" w:rsidRDefault="00BF2FB5" w:rsidP="00B74787">
            <w:pPr>
              <w:spacing w:after="0" w:line="240" w:lineRule="auto"/>
              <w:rPr>
                <w:rFonts w:asciiTheme="majorBidi" w:hAnsiTheme="majorBidi" w:cstheme="majorBidi"/>
                <w:sz w:val="24"/>
                <w:szCs w:val="24"/>
              </w:rPr>
            </w:pPr>
            <w:r w:rsidRPr="005B3440">
              <w:rPr>
                <w:rFonts w:asciiTheme="majorBidi" w:hAnsiTheme="majorBidi" w:cstheme="majorBidi"/>
                <w:sz w:val="24"/>
                <w:szCs w:val="24"/>
              </w:rPr>
              <w:t>6106</w:t>
            </w:r>
          </w:p>
        </w:tc>
        <w:tc>
          <w:tcPr>
            <w:tcW w:w="1869" w:type="dxa"/>
          </w:tcPr>
          <w:p w14:paraId="181C6AE8" w14:textId="77777777" w:rsidR="00BF2FB5" w:rsidRPr="005B3440" w:rsidRDefault="00BF2FB5" w:rsidP="00B74787">
            <w:pPr>
              <w:spacing w:after="0" w:line="240" w:lineRule="auto"/>
              <w:rPr>
                <w:rFonts w:asciiTheme="majorBidi" w:hAnsiTheme="majorBidi" w:cstheme="majorBidi"/>
                <w:sz w:val="24"/>
                <w:szCs w:val="24"/>
              </w:rPr>
            </w:pPr>
            <w:r w:rsidRPr="005B3440">
              <w:rPr>
                <w:rFonts w:asciiTheme="majorBidi" w:hAnsiTheme="majorBidi" w:cstheme="majorBidi"/>
                <w:sz w:val="24"/>
                <w:szCs w:val="24"/>
              </w:rPr>
              <w:t>5920</w:t>
            </w:r>
          </w:p>
        </w:tc>
      </w:tr>
      <w:tr w:rsidR="00BF2FB5" w:rsidRPr="005B3440" w14:paraId="211DF1D2" w14:textId="77777777" w:rsidTr="00B74787">
        <w:tc>
          <w:tcPr>
            <w:tcW w:w="4855" w:type="dxa"/>
          </w:tcPr>
          <w:p w14:paraId="052AB596" w14:textId="77777777" w:rsidR="00BF2FB5" w:rsidRPr="005B3440" w:rsidRDefault="00BF2FB5" w:rsidP="00B74787">
            <w:pPr>
              <w:spacing w:after="0" w:line="240" w:lineRule="auto"/>
              <w:rPr>
                <w:rFonts w:asciiTheme="majorBidi" w:hAnsiTheme="majorBidi" w:cstheme="majorBidi"/>
                <w:sz w:val="24"/>
                <w:szCs w:val="24"/>
              </w:rPr>
            </w:pPr>
            <w:r w:rsidRPr="005B3440">
              <w:rPr>
                <w:rFonts w:asciiTheme="majorBidi" w:hAnsiTheme="majorBidi" w:cstheme="majorBidi"/>
                <w:sz w:val="24"/>
                <w:szCs w:val="24"/>
              </w:rPr>
              <w:t>Water Absorption capacity</w:t>
            </w:r>
          </w:p>
        </w:tc>
        <w:tc>
          <w:tcPr>
            <w:tcW w:w="900" w:type="dxa"/>
          </w:tcPr>
          <w:p w14:paraId="5284F915" w14:textId="77777777" w:rsidR="00BF2FB5" w:rsidRPr="005B3440" w:rsidRDefault="00BF2FB5" w:rsidP="00B74787">
            <w:pPr>
              <w:spacing w:after="0" w:line="240" w:lineRule="auto"/>
              <w:rPr>
                <w:rFonts w:asciiTheme="majorBidi" w:hAnsiTheme="majorBidi" w:cstheme="majorBidi"/>
                <w:sz w:val="24"/>
                <w:szCs w:val="24"/>
              </w:rPr>
            </w:pPr>
            <w:r w:rsidRPr="005B3440">
              <w:rPr>
                <w:rFonts w:asciiTheme="majorBidi" w:hAnsiTheme="majorBidi" w:cstheme="majorBidi"/>
                <w:sz w:val="24"/>
                <w:szCs w:val="24"/>
              </w:rPr>
              <w:t>1.88%</w:t>
            </w:r>
          </w:p>
        </w:tc>
        <w:tc>
          <w:tcPr>
            <w:tcW w:w="963" w:type="dxa"/>
          </w:tcPr>
          <w:p w14:paraId="5254804E" w14:textId="77777777" w:rsidR="00BF2FB5" w:rsidRPr="005B3440" w:rsidRDefault="00BF2FB5" w:rsidP="00B74787">
            <w:pPr>
              <w:spacing w:after="0" w:line="240" w:lineRule="auto"/>
              <w:rPr>
                <w:rFonts w:asciiTheme="majorBidi" w:hAnsiTheme="majorBidi" w:cstheme="majorBidi"/>
                <w:sz w:val="24"/>
                <w:szCs w:val="24"/>
              </w:rPr>
            </w:pPr>
            <w:r w:rsidRPr="005B3440">
              <w:rPr>
                <w:rFonts w:asciiTheme="majorBidi" w:hAnsiTheme="majorBidi" w:cstheme="majorBidi"/>
                <w:sz w:val="24"/>
                <w:szCs w:val="24"/>
              </w:rPr>
              <w:t>1.36%</w:t>
            </w:r>
          </w:p>
        </w:tc>
        <w:tc>
          <w:tcPr>
            <w:tcW w:w="1869" w:type="dxa"/>
          </w:tcPr>
          <w:p w14:paraId="0ECB1CD6" w14:textId="77777777" w:rsidR="00BF2FB5" w:rsidRPr="005B3440" w:rsidRDefault="00BF2FB5" w:rsidP="00B74787">
            <w:pPr>
              <w:spacing w:after="0" w:line="240" w:lineRule="auto"/>
              <w:rPr>
                <w:rFonts w:asciiTheme="majorBidi" w:hAnsiTheme="majorBidi" w:cstheme="majorBidi"/>
                <w:sz w:val="24"/>
                <w:szCs w:val="24"/>
              </w:rPr>
            </w:pPr>
            <w:r w:rsidRPr="005B3440">
              <w:rPr>
                <w:rFonts w:asciiTheme="majorBidi" w:hAnsiTheme="majorBidi" w:cstheme="majorBidi"/>
                <w:sz w:val="24"/>
                <w:szCs w:val="24"/>
              </w:rPr>
              <w:t>1.34%</w:t>
            </w:r>
          </w:p>
        </w:tc>
      </w:tr>
    </w:tbl>
    <w:p w14:paraId="14D2C1FC" w14:textId="77777777" w:rsidR="00BF2FB5" w:rsidRDefault="00BF2FB5" w:rsidP="00BF2FB5"/>
    <w:p w14:paraId="746898F7" w14:textId="77777777" w:rsidR="00BF2FB5" w:rsidRPr="005F0363" w:rsidRDefault="00BF2FB5" w:rsidP="00BF2FB5">
      <w:pPr>
        <w:spacing w:line="480" w:lineRule="auto"/>
        <w:jc w:val="both"/>
        <w:rPr>
          <w:rFonts w:asciiTheme="majorBidi" w:hAnsiTheme="majorBidi" w:cstheme="majorBidi"/>
          <w:sz w:val="24"/>
          <w:szCs w:val="24"/>
        </w:rPr>
      </w:pPr>
      <w:r>
        <w:tab/>
      </w:r>
      <w:r>
        <w:rPr>
          <w:rFonts w:asciiTheme="majorBidi" w:hAnsiTheme="majorBidi" w:cstheme="majorBidi"/>
          <w:sz w:val="24"/>
          <w:szCs w:val="24"/>
        </w:rPr>
        <w:t>Table 4.8 shows the absorption of water in the optimization of foam concrete and the influence of PKOS on foam concrete. It shows a low water absorption rate in foam concrete and it improves the optimal strength of foam concrete.</w:t>
      </w:r>
    </w:p>
    <w:p w14:paraId="6BC13350" w14:textId="77777777" w:rsidR="00BF2FB5" w:rsidRDefault="00BF2FB5" w:rsidP="00BF2FB5">
      <w:pPr>
        <w:spacing w:after="160" w:line="259" w:lineRule="auto"/>
        <w:rPr>
          <w:rFonts w:asciiTheme="majorBidi" w:hAnsiTheme="majorBidi" w:cstheme="majorBidi"/>
          <w:b/>
          <w:bCs/>
          <w:sz w:val="40"/>
          <w:szCs w:val="40"/>
        </w:rPr>
      </w:pPr>
      <w:r>
        <w:rPr>
          <w:rFonts w:asciiTheme="majorBidi" w:hAnsiTheme="majorBidi" w:cstheme="majorBidi"/>
          <w:b/>
          <w:bCs/>
          <w:sz w:val="40"/>
          <w:szCs w:val="40"/>
        </w:rPr>
        <w:br w:type="page"/>
      </w:r>
    </w:p>
    <w:p w14:paraId="6DDA805E" w14:textId="77777777" w:rsidR="00BF2FB5" w:rsidRPr="006D53A9" w:rsidRDefault="00BF2FB5" w:rsidP="00BF2FB5">
      <w:pPr>
        <w:spacing w:after="160"/>
        <w:jc w:val="center"/>
        <w:rPr>
          <w:rFonts w:asciiTheme="majorBidi" w:hAnsiTheme="majorBidi" w:cstheme="majorBidi"/>
          <w:b/>
          <w:bCs/>
          <w:sz w:val="40"/>
          <w:szCs w:val="40"/>
        </w:rPr>
      </w:pPr>
      <w:r w:rsidRPr="006D53A9">
        <w:rPr>
          <w:rFonts w:asciiTheme="majorBidi" w:hAnsiTheme="majorBidi" w:cstheme="majorBidi"/>
          <w:b/>
          <w:bCs/>
          <w:sz w:val="40"/>
          <w:szCs w:val="40"/>
        </w:rPr>
        <w:lastRenderedPageBreak/>
        <w:t>CHAPTER FIVE</w:t>
      </w:r>
    </w:p>
    <w:p w14:paraId="727B7D2C" w14:textId="77777777" w:rsidR="00BF2FB5" w:rsidRPr="006D53A9" w:rsidRDefault="00BF2FB5" w:rsidP="00BF2FB5">
      <w:pPr>
        <w:spacing w:after="160"/>
        <w:jc w:val="center"/>
        <w:rPr>
          <w:rFonts w:asciiTheme="majorBidi" w:hAnsiTheme="majorBidi" w:cstheme="majorBidi"/>
          <w:b/>
          <w:bCs/>
          <w:sz w:val="36"/>
          <w:szCs w:val="36"/>
        </w:rPr>
      </w:pPr>
      <w:r w:rsidRPr="006D53A9">
        <w:rPr>
          <w:rFonts w:asciiTheme="majorBidi" w:hAnsiTheme="majorBidi" w:cstheme="majorBidi"/>
          <w:b/>
          <w:bCs/>
          <w:sz w:val="36"/>
          <w:szCs w:val="36"/>
        </w:rPr>
        <w:t>CONCLUSION AND RECOMMENDATION</w:t>
      </w:r>
    </w:p>
    <w:p w14:paraId="067DF7E6" w14:textId="77777777" w:rsidR="00BF2FB5" w:rsidRPr="006D53A9" w:rsidRDefault="00BF2FB5" w:rsidP="00BF2FB5">
      <w:pPr>
        <w:spacing w:after="160" w:line="480" w:lineRule="auto"/>
        <w:jc w:val="both"/>
        <w:rPr>
          <w:rFonts w:asciiTheme="majorBidi" w:hAnsiTheme="majorBidi" w:cstheme="majorBidi"/>
          <w:b/>
          <w:bCs/>
          <w:sz w:val="32"/>
          <w:szCs w:val="32"/>
        </w:rPr>
      </w:pPr>
      <w:r w:rsidRPr="006D53A9">
        <w:rPr>
          <w:rFonts w:asciiTheme="majorBidi" w:hAnsiTheme="majorBidi" w:cstheme="majorBidi"/>
          <w:b/>
          <w:bCs/>
          <w:sz w:val="32"/>
          <w:szCs w:val="32"/>
        </w:rPr>
        <w:t>5.1</w:t>
      </w:r>
      <w:r w:rsidRPr="006D53A9">
        <w:rPr>
          <w:rFonts w:asciiTheme="majorBidi" w:hAnsiTheme="majorBidi" w:cstheme="majorBidi"/>
          <w:b/>
          <w:bCs/>
          <w:sz w:val="32"/>
          <w:szCs w:val="32"/>
        </w:rPr>
        <w:tab/>
        <w:t>Conclusion</w:t>
      </w:r>
    </w:p>
    <w:p w14:paraId="299BF039" w14:textId="77777777" w:rsidR="00BF2FB5" w:rsidRPr="006D53A9" w:rsidRDefault="00BF2FB5" w:rsidP="00BF2FB5">
      <w:pPr>
        <w:spacing w:after="114" w:line="480" w:lineRule="auto"/>
        <w:jc w:val="both"/>
        <w:rPr>
          <w:rFonts w:asciiTheme="majorBidi" w:hAnsiTheme="majorBidi" w:cstheme="majorBidi"/>
          <w:sz w:val="24"/>
          <w:szCs w:val="24"/>
        </w:rPr>
      </w:pPr>
      <w:r w:rsidRPr="006D53A9">
        <w:rPr>
          <w:rFonts w:asciiTheme="majorBidi" w:hAnsiTheme="majorBidi" w:cstheme="majorBidi"/>
          <w:sz w:val="24"/>
          <w:szCs w:val="24"/>
        </w:rPr>
        <w:t xml:space="preserve">From the results obtained during this study, the following conclusion </w:t>
      </w:r>
      <w:proofErr w:type="gramStart"/>
      <w:r w:rsidRPr="006D53A9">
        <w:rPr>
          <w:rFonts w:asciiTheme="majorBidi" w:hAnsiTheme="majorBidi" w:cstheme="majorBidi"/>
          <w:sz w:val="24"/>
          <w:szCs w:val="24"/>
        </w:rPr>
        <w:t>were made</w:t>
      </w:r>
      <w:proofErr w:type="gramEnd"/>
      <w:r w:rsidRPr="006D53A9">
        <w:rPr>
          <w:rFonts w:asciiTheme="majorBidi" w:hAnsiTheme="majorBidi" w:cstheme="majorBidi"/>
          <w:sz w:val="24"/>
          <w:szCs w:val="24"/>
        </w:rPr>
        <w:t>:</w:t>
      </w:r>
    </w:p>
    <w:p w14:paraId="5E5B80FD" w14:textId="77777777" w:rsidR="00BF2FB5" w:rsidRPr="006D53A9" w:rsidRDefault="00BF2FB5" w:rsidP="00BF2FB5">
      <w:pPr>
        <w:numPr>
          <w:ilvl w:val="0"/>
          <w:numId w:val="23"/>
        </w:numPr>
        <w:spacing w:after="114" w:line="480" w:lineRule="auto"/>
        <w:contextualSpacing/>
        <w:jc w:val="both"/>
        <w:rPr>
          <w:rFonts w:asciiTheme="majorBidi" w:hAnsiTheme="majorBidi" w:cstheme="majorBidi"/>
          <w:sz w:val="24"/>
          <w:szCs w:val="24"/>
        </w:rPr>
      </w:pPr>
      <w:r w:rsidRPr="006D53A9">
        <w:rPr>
          <w:rFonts w:asciiTheme="majorBidi" w:hAnsiTheme="majorBidi" w:cstheme="majorBidi"/>
          <w:sz w:val="24"/>
          <w:szCs w:val="24"/>
        </w:rPr>
        <w:t>Specimen density increased with PKOS content, rising from an average of 1 830 kg/m³ at 0% PKOS to 2 120 kg/m³ at 3.0% PKOS after 7 days, with similar trends at 14 and 28 days.</w:t>
      </w:r>
    </w:p>
    <w:p w14:paraId="77705248" w14:textId="77777777" w:rsidR="00BF2FB5" w:rsidRPr="006D53A9" w:rsidRDefault="00BF2FB5" w:rsidP="00BF2FB5">
      <w:pPr>
        <w:numPr>
          <w:ilvl w:val="0"/>
          <w:numId w:val="23"/>
        </w:numPr>
        <w:spacing w:after="160" w:line="480" w:lineRule="auto"/>
        <w:contextualSpacing/>
        <w:jc w:val="both"/>
        <w:rPr>
          <w:rFonts w:asciiTheme="majorBidi" w:hAnsiTheme="majorBidi" w:cstheme="majorBidi"/>
          <w:sz w:val="24"/>
          <w:szCs w:val="24"/>
        </w:rPr>
      </w:pPr>
      <w:r w:rsidRPr="006D53A9">
        <w:rPr>
          <w:rFonts w:asciiTheme="majorBidi" w:hAnsiTheme="majorBidi" w:cstheme="majorBidi"/>
          <w:sz w:val="24"/>
          <w:szCs w:val="24"/>
        </w:rPr>
        <w:t xml:space="preserve">The compressive strength of the foam concrete for the different samples after 28 days of curing for samples at 0.8 water/cement ratio varies from 3.3 N/mm2 to 4.0 N/mm2. Which falls within 5-20 N/mm2 specified for </w:t>
      </w:r>
      <w:proofErr w:type="gramStart"/>
      <w:r w:rsidRPr="006D53A9">
        <w:rPr>
          <w:rFonts w:asciiTheme="majorBidi" w:hAnsiTheme="majorBidi" w:cstheme="majorBidi"/>
          <w:sz w:val="24"/>
          <w:szCs w:val="24"/>
        </w:rPr>
        <w:t>light weight</w:t>
      </w:r>
      <w:proofErr w:type="gramEnd"/>
      <w:r w:rsidRPr="006D53A9">
        <w:rPr>
          <w:rFonts w:asciiTheme="majorBidi" w:hAnsiTheme="majorBidi" w:cstheme="majorBidi"/>
          <w:sz w:val="24"/>
          <w:szCs w:val="24"/>
        </w:rPr>
        <w:t xml:space="preserve"> concrete. </w:t>
      </w:r>
    </w:p>
    <w:p w14:paraId="2B119556" w14:textId="77777777" w:rsidR="00BF2FB5" w:rsidRPr="006D53A9" w:rsidRDefault="00BF2FB5" w:rsidP="00BF2FB5">
      <w:pPr>
        <w:numPr>
          <w:ilvl w:val="0"/>
          <w:numId w:val="23"/>
        </w:numPr>
        <w:spacing w:after="114" w:line="480" w:lineRule="auto"/>
        <w:contextualSpacing/>
        <w:jc w:val="both"/>
        <w:rPr>
          <w:rFonts w:asciiTheme="majorBidi" w:hAnsiTheme="majorBidi" w:cstheme="majorBidi"/>
          <w:sz w:val="24"/>
          <w:szCs w:val="24"/>
        </w:rPr>
      </w:pPr>
      <w:r w:rsidRPr="006D53A9">
        <w:rPr>
          <w:rFonts w:asciiTheme="majorBidi" w:hAnsiTheme="majorBidi" w:cstheme="majorBidi"/>
          <w:sz w:val="24"/>
          <w:szCs w:val="24"/>
        </w:rPr>
        <w:t>Increasing PKOS reduced water uptake, with absorption falling from 1.88% at 0% to 1.34% at 3.0% PKOS, indicating improved pore structure and durability potential.</w:t>
      </w:r>
    </w:p>
    <w:p w14:paraId="5C9ABD69" w14:textId="77777777" w:rsidR="00BF2FB5" w:rsidRPr="006D53A9" w:rsidRDefault="00BF2FB5" w:rsidP="00BF2FB5">
      <w:pPr>
        <w:numPr>
          <w:ilvl w:val="0"/>
          <w:numId w:val="23"/>
        </w:numPr>
        <w:spacing w:after="160" w:line="480" w:lineRule="auto"/>
        <w:contextualSpacing/>
        <w:jc w:val="both"/>
        <w:rPr>
          <w:rFonts w:asciiTheme="majorBidi" w:hAnsiTheme="majorBidi" w:cstheme="majorBidi"/>
          <w:sz w:val="24"/>
          <w:szCs w:val="24"/>
        </w:rPr>
      </w:pPr>
      <w:r w:rsidRPr="006D53A9">
        <w:rPr>
          <w:rFonts w:asciiTheme="majorBidi" w:hAnsiTheme="majorBidi" w:cstheme="majorBidi"/>
          <w:sz w:val="24"/>
          <w:szCs w:val="24"/>
        </w:rPr>
        <w:t>Adopting a PKOS concentration of 1.5% in hybrid foam concrete for applications requiring moderate structural performance and improved durability, using a 60:40 stone dust: laterite blend improves optimal strength of foam concrete.</w:t>
      </w:r>
    </w:p>
    <w:p w14:paraId="376155B0" w14:textId="77777777" w:rsidR="00BF2FB5" w:rsidRDefault="00BF2FB5" w:rsidP="00BF2FB5">
      <w:pPr>
        <w:spacing w:after="114" w:line="480" w:lineRule="auto"/>
        <w:jc w:val="both"/>
        <w:rPr>
          <w:rFonts w:asciiTheme="majorBidi" w:hAnsiTheme="majorBidi" w:cstheme="majorBidi"/>
          <w:b/>
          <w:bCs/>
          <w:sz w:val="32"/>
          <w:szCs w:val="32"/>
        </w:rPr>
      </w:pPr>
    </w:p>
    <w:p w14:paraId="2C211409" w14:textId="77777777" w:rsidR="00BF2FB5" w:rsidRPr="006D53A9" w:rsidRDefault="00BF2FB5" w:rsidP="00BF2FB5">
      <w:pPr>
        <w:spacing w:after="114" w:line="480" w:lineRule="auto"/>
        <w:jc w:val="both"/>
        <w:rPr>
          <w:rFonts w:asciiTheme="majorBidi" w:hAnsiTheme="majorBidi" w:cstheme="majorBidi"/>
          <w:b/>
          <w:bCs/>
          <w:sz w:val="32"/>
          <w:szCs w:val="32"/>
        </w:rPr>
      </w:pPr>
      <w:r w:rsidRPr="006D53A9">
        <w:rPr>
          <w:rFonts w:asciiTheme="majorBidi" w:hAnsiTheme="majorBidi" w:cstheme="majorBidi"/>
          <w:b/>
          <w:bCs/>
          <w:sz w:val="32"/>
          <w:szCs w:val="32"/>
        </w:rPr>
        <w:lastRenderedPageBreak/>
        <w:t>5.2</w:t>
      </w:r>
      <w:r w:rsidRPr="006D53A9">
        <w:rPr>
          <w:rFonts w:asciiTheme="majorBidi" w:hAnsiTheme="majorBidi" w:cstheme="majorBidi"/>
          <w:b/>
          <w:bCs/>
          <w:sz w:val="32"/>
          <w:szCs w:val="32"/>
        </w:rPr>
        <w:tab/>
        <w:t>Recommendation</w:t>
      </w:r>
    </w:p>
    <w:p w14:paraId="0C0A619C" w14:textId="77777777" w:rsidR="00BF2FB5" w:rsidRPr="006D53A9" w:rsidRDefault="00BF2FB5" w:rsidP="00BF2FB5">
      <w:pPr>
        <w:spacing w:after="111" w:line="480" w:lineRule="auto"/>
        <w:jc w:val="both"/>
        <w:rPr>
          <w:rFonts w:asciiTheme="majorBidi" w:hAnsiTheme="majorBidi" w:cstheme="majorBidi"/>
          <w:sz w:val="24"/>
          <w:szCs w:val="24"/>
        </w:rPr>
      </w:pPr>
      <w:r w:rsidRPr="006D53A9">
        <w:rPr>
          <w:rFonts w:asciiTheme="majorBidi" w:hAnsiTheme="majorBidi" w:cstheme="majorBidi"/>
          <w:sz w:val="24"/>
          <w:szCs w:val="24"/>
        </w:rPr>
        <w:t>From the result obtained and conclusions made</w:t>
      </w:r>
    </w:p>
    <w:p w14:paraId="054F43F7" w14:textId="77777777" w:rsidR="00BF2FB5" w:rsidRPr="006D53A9" w:rsidRDefault="00BF2FB5" w:rsidP="00BF2FB5">
      <w:pPr>
        <w:numPr>
          <w:ilvl w:val="0"/>
          <w:numId w:val="24"/>
        </w:numPr>
        <w:spacing w:after="5" w:line="480" w:lineRule="auto"/>
        <w:contextualSpacing/>
        <w:jc w:val="both"/>
        <w:rPr>
          <w:rFonts w:ascii="Times New Roman" w:hAnsi="Times New Roman" w:cs="Times New Roman"/>
          <w:sz w:val="24"/>
          <w:szCs w:val="24"/>
        </w:rPr>
      </w:pPr>
      <w:r>
        <w:rPr>
          <w:rFonts w:ascii="Times New Roman" w:hAnsi="Times New Roman" w:cs="Times New Roman"/>
          <w:sz w:val="24"/>
          <w:szCs w:val="24"/>
        </w:rPr>
        <w:t>F</w:t>
      </w:r>
      <w:r w:rsidRPr="006D53A9">
        <w:rPr>
          <w:rFonts w:ascii="Times New Roman" w:hAnsi="Times New Roman" w:cs="Times New Roman"/>
          <w:sz w:val="24"/>
          <w:szCs w:val="24"/>
        </w:rPr>
        <w:t xml:space="preserve">oam concretes made with PKOS and Laterite Soil at a nominal mix of 1:2 and w/c ratio of 0.8 is suitable for </w:t>
      </w:r>
      <w:proofErr w:type="gramStart"/>
      <w:r w:rsidRPr="006D53A9">
        <w:rPr>
          <w:rFonts w:ascii="Times New Roman" w:hAnsi="Times New Roman" w:cs="Times New Roman"/>
          <w:sz w:val="24"/>
          <w:szCs w:val="24"/>
        </w:rPr>
        <w:t>light weight</w:t>
      </w:r>
      <w:proofErr w:type="gramEnd"/>
      <w:r w:rsidRPr="006D53A9">
        <w:rPr>
          <w:rFonts w:ascii="Times New Roman" w:hAnsi="Times New Roman" w:cs="Times New Roman"/>
          <w:sz w:val="24"/>
          <w:szCs w:val="24"/>
        </w:rPr>
        <w:t xml:space="preserve"> concrete.</w:t>
      </w:r>
    </w:p>
    <w:p w14:paraId="4CEF073D" w14:textId="77777777" w:rsidR="00BF2FB5" w:rsidRPr="006D53A9" w:rsidRDefault="00BF2FB5" w:rsidP="00BF2FB5">
      <w:pPr>
        <w:numPr>
          <w:ilvl w:val="0"/>
          <w:numId w:val="24"/>
        </w:numPr>
        <w:spacing w:after="160" w:line="480" w:lineRule="auto"/>
        <w:contextualSpacing/>
        <w:jc w:val="both"/>
        <w:rPr>
          <w:rFonts w:asciiTheme="majorBidi" w:hAnsiTheme="majorBidi" w:cstheme="majorBidi"/>
          <w:sz w:val="24"/>
          <w:szCs w:val="24"/>
        </w:rPr>
      </w:pPr>
      <w:r w:rsidRPr="006D53A9">
        <w:rPr>
          <w:rFonts w:asciiTheme="majorBidi" w:hAnsiTheme="majorBidi" w:cstheme="majorBidi"/>
          <w:sz w:val="24"/>
          <w:szCs w:val="24"/>
        </w:rPr>
        <w:t xml:space="preserve">Investigation into combined effects of </w:t>
      </w:r>
      <w:proofErr w:type="spellStart"/>
      <w:r w:rsidRPr="006D53A9">
        <w:rPr>
          <w:rFonts w:asciiTheme="majorBidi" w:hAnsiTheme="majorBidi" w:cstheme="majorBidi"/>
          <w:sz w:val="24"/>
          <w:szCs w:val="24"/>
        </w:rPr>
        <w:t>nano</w:t>
      </w:r>
      <w:proofErr w:type="spellEnd"/>
      <w:r w:rsidRPr="006D53A9">
        <w:rPr>
          <w:rFonts w:asciiTheme="majorBidi" w:hAnsiTheme="majorBidi" w:cstheme="majorBidi"/>
          <w:sz w:val="24"/>
          <w:szCs w:val="24"/>
        </w:rPr>
        <w:t xml:space="preserve">-additives (e.g., silica fume, </w:t>
      </w:r>
      <w:proofErr w:type="spellStart"/>
      <w:r w:rsidRPr="006D53A9">
        <w:rPr>
          <w:rFonts w:asciiTheme="majorBidi" w:hAnsiTheme="majorBidi" w:cstheme="majorBidi"/>
          <w:sz w:val="24"/>
          <w:szCs w:val="24"/>
        </w:rPr>
        <w:t>nano</w:t>
      </w:r>
      <w:proofErr w:type="spellEnd"/>
      <w:r w:rsidRPr="006D53A9">
        <w:rPr>
          <w:rFonts w:asciiTheme="majorBidi" w:hAnsiTheme="majorBidi" w:cstheme="majorBidi"/>
          <w:sz w:val="24"/>
          <w:szCs w:val="24"/>
        </w:rPr>
        <w:t xml:space="preserve">-silica) and fibers (synthetic or natural) alongside PKOS and LS </w:t>
      </w:r>
      <w:proofErr w:type="gramStart"/>
      <w:r w:rsidRPr="006D53A9">
        <w:rPr>
          <w:rFonts w:asciiTheme="majorBidi" w:hAnsiTheme="majorBidi" w:cstheme="majorBidi"/>
          <w:sz w:val="24"/>
          <w:szCs w:val="24"/>
        </w:rPr>
        <w:t>can be used</w:t>
      </w:r>
      <w:proofErr w:type="gramEnd"/>
      <w:r w:rsidRPr="006D53A9">
        <w:rPr>
          <w:rFonts w:asciiTheme="majorBidi" w:hAnsiTheme="majorBidi" w:cstheme="majorBidi"/>
          <w:sz w:val="24"/>
          <w:szCs w:val="24"/>
        </w:rPr>
        <w:t xml:space="preserve"> to further enhance mechanical and durability properties.</w:t>
      </w:r>
    </w:p>
    <w:p w14:paraId="08F584F5" w14:textId="77777777" w:rsidR="00BF2FB5" w:rsidRPr="006D53A9" w:rsidRDefault="00BF2FB5" w:rsidP="00BF2FB5">
      <w:pPr>
        <w:numPr>
          <w:ilvl w:val="0"/>
          <w:numId w:val="24"/>
        </w:numPr>
        <w:spacing w:after="5" w:line="480" w:lineRule="auto"/>
        <w:contextualSpacing/>
        <w:jc w:val="both"/>
        <w:rPr>
          <w:rFonts w:asciiTheme="majorBidi" w:hAnsiTheme="majorBidi" w:cstheme="majorBidi"/>
          <w:sz w:val="28"/>
          <w:szCs w:val="28"/>
        </w:rPr>
      </w:pPr>
      <w:r w:rsidRPr="006D53A9">
        <w:rPr>
          <w:rFonts w:asciiTheme="majorBidi" w:hAnsiTheme="majorBidi" w:cstheme="majorBidi"/>
          <w:sz w:val="24"/>
          <w:szCs w:val="24"/>
        </w:rPr>
        <w:t>Since sourcing for PKOS and LS is very affordable, the use of PKOS and LS should be encouraged in the making of foamed concrete.</w:t>
      </w:r>
    </w:p>
    <w:p w14:paraId="4DFA5DA8" w14:textId="77777777" w:rsidR="00BF2FB5" w:rsidRPr="006D53A9" w:rsidRDefault="00BF2FB5" w:rsidP="00BF2FB5">
      <w:pPr>
        <w:numPr>
          <w:ilvl w:val="0"/>
          <w:numId w:val="24"/>
        </w:numPr>
        <w:spacing w:after="0" w:line="480" w:lineRule="auto"/>
        <w:jc w:val="both"/>
        <w:rPr>
          <w:rFonts w:ascii="Times New Roman" w:hAnsi="Times New Roman" w:cs="Times New Roman"/>
          <w:sz w:val="24"/>
          <w:szCs w:val="24"/>
        </w:rPr>
      </w:pPr>
      <w:r w:rsidRPr="006D53A9">
        <w:rPr>
          <w:rFonts w:ascii="Times New Roman" w:hAnsi="Times New Roman" w:cs="Times New Roman"/>
          <w:sz w:val="24"/>
          <w:szCs w:val="24"/>
        </w:rPr>
        <w:t xml:space="preserve">Further studies need to </w:t>
      </w:r>
      <w:proofErr w:type="gramStart"/>
      <w:r w:rsidRPr="006D53A9">
        <w:rPr>
          <w:rFonts w:ascii="Times New Roman" w:hAnsi="Times New Roman" w:cs="Times New Roman"/>
          <w:sz w:val="24"/>
          <w:szCs w:val="24"/>
        </w:rPr>
        <w:t>be carried out</w:t>
      </w:r>
      <w:proofErr w:type="gramEnd"/>
      <w:r w:rsidRPr="006D53A9">
        <w:rPr>
          <w:rFonts w:ascii="Times New Roman" w:hAnsi="Times New Roman" w:cs="Times New Roman"/>
          <w:sz w:val="24"/>
          <w:szCs w:val="24"/>
        </w:rPr>
        <w:t xml:space="preserve"> to improve the compressive strength of Foam concrete either through adding of additives or </w:t>
      </w:r>
      <w:r>
        <w:rPr>
          <w:rFonts w:ascii="Times New Roman" w:hAnsi="Times New Roman" w:cs="Times New Roman"/>
          <w:sz w:val="24"/>
          <w:szCs w:val="24"/>
        </w:rPr>
        <w:t>plasticizers</w:t>
      </w:r>
      <w:r w:rsidRPr="006D53A9">
        <w:rPr>
          <w:rFonts w:ascii="Times New Roman" w:hAnsi="Times New Roman" w:cs="Times New Roman"/>
          <w:sz w:val="24"/>
          <w:szCs w:val="24"/>
        </w:rPr>
        <w:t xml:space="preserve">. </w:t>
      </w:r>
    </w:p>
    <w:p w14:paraId="18E7C7C8" w14:textId="77777777" w:rsidR="00BF2FB5" w:rsidRDefault="00BF2FB5" w:rsidP="00BF2FB5"/>
    <w:p w14:paraId="15C117AC" w14:textId="77777777" w:rsidR="005D0480" w:rsidRDefault="005D0480">
      <w:pPr>
        <w:spacing w:after="160" w:line="259" w:lineRule="auto"/>
        <w:rPr>
          <w:rFonts w:asciiTheme="majorBidi" w:hAnsiTheme="majorBidi" w:cstheme="majorBidi"/>
          <w:noProof/>
          <w:sz w:val="24"/>
          <w:szCs w:val="24"/>
        </w:rPr>
      </w:pPr>
      <w:r>
        <w:rPr>
          <w:rFonts w:asciiTheme="majorBidi" w:hAnsiTheme="majorBidi" w:cstheme="majorBidi"/>
          <w:noProof/>
          <w:sz w:val="24"/>
          <w:szCs w:val="24"/>
        </w:rPr>
        <w:br w:type="page"/>
      </w:r>
    </w:p>
    <w:p w14:paraId="28CF91BF" w14:textId="29270645" w:rsidR="005D0480" w:rsidRDefault="005D0480" w:rsidP="00CF2BA7">
      <w:pPr>
        <w:spacing w:before="100" w:beforeAutospacing="1"/>
        <w:jc w:val="both"/>
        <w:rPr>
          <w:rFonts w:asciiTheme="majorBidi" w:hAnsiTheme="majorBidi" w:cstheme="majorBidi"/>
          <w:b/>
          <w:bCs/>
          <w:noProof/>
          <w:sz w:val="32"/>
          <w:szCs w:val="32"/>
        </w:rPr>
      </w:pPr>
      <w:r w:rsidRPr="005D0480">
        <w:rPr>
          <w:rFonts w:asciiTheme="majorBidi" w:hAnsiTheme="majorBidi" w:cstheme="majorBidi"/>
          <w:b/>
          <w:bCs/>
          <w:noProof/>
          <w:sz w:val="32"/>
          <w:szCs w:val="32"/>
        </w:rPr>
        <w:lastRenderedPageBreak/>
        <w:t>REFERENCES</w:t>
      </w:r>
    </w:p>
    <w:p w14:paraId="71F396AA"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r w:rsidRPr="005D0480">
        <w:rPr>
          <w:rFonts w:ascii="Times New Roman" w:eastAsia="Times New Roman" w:hAnsi="Times New Roman" w:cs="Times New Roman"/>
          <w:sz w:val="24"/>
          <w:szCs w:val="24"/>
        </w:rPr>
        <w:t xml:space="preserve">American Concrete Institute. (2006). </w:t>
      </w:r>
      <w:r w:rsidRPr="005D0480">
        <w:rPr>
          <w:rFonts w:ascii="Times New Roman" w:eastAsia="Times New Roman" w:hAnsi="Times New Roman" w:cs="Times New Roman"/>
          <w:i/>
          <w:iCs/>
          <w:sz w:val="24"/>
          <w:szCs w:val="24"/>
        </w:rPr>
        <w:t>ACI 523.2R</w:t>
      </w:r>
      <w:r w:rsidRPr="005D0480">
        <w:rPr>
          <w:rFonts w:ascii="Times New Roman" w:eastAsia="Times New Roman" w:hAnsi="Times New Roman" w:cs="Times New Roman"/>
          <w:i/>
          <w:iCs/>
          <w:sz w:val="24"/>
          <w:szCs w:val="24"/>
        </w:rPr>
        <w:noBreakHyphen/>
        <w:t>06: Guide to Lightweight Cellular Concrete</w:t>
      </w:r>
      <w:r w:rsidRPr="005D0480">
        <w:rPr>
          <w:rFonts w:ascii="Times New Roman" w:eastAsia="Times New Roman" w:hAnsi="Times New Roman" w:cs="Times New Roman"/>
          <w:sz w:val="24"/>
          <w:szCs w:val="24"/>
        </w:rPr>
        <w:t>. ACI.</w:t>
      </w:r>
    </w:p>
    <w:p w14:paraId="28E7E59B"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r w:rsidRPr="005D0480">
        <w:rPr>
          <w:rFonts w:ascii="Times New Roman" w:eastAsia="Times New Roman" w:hAnsi="Times New Roman" w:cs="Times New Roman"/>
          <w:sz w:val="24"/>
          <w:szCs w:val="24"/>
        </w:rPr>
        <w:t xml:space="preserve">American Concrete Institute Committee 211. (1998). </w:t>
      </w:r>
      <w:r w:rsidRPr="005D0480">
        <w:rPr>
          <w:rFonts w:ascii="Times New Roman" w:eastAsia="Times New Roman" w:hAnsi="Times New Roman" w:cs="Times New Roman"/>
          <w:i/>
          <w:iCs/>
          <w:sz w:val="24"/>
          <w:szCs w:val="24"/>
        </w:rPr>
        <w:t>ACI 211.2</w:t>
      </w:r>
      <w:r w:rsidRPr="005D0480">
        <w:rPr>
          <w:rFonts w:ascii="Times New Roman" w:eastAsia="Times New Roman" w:hAnsi="Times New Roman" w:cs="Times New Roman"/>
          <w:i/>
          <w:iCs/>
          <w:sz w:val="24"/>
          <w:szCs w:val="24"/>
        </w:rPr>
        <w:noBreakHyphen/>
        <w:t>98: Selecting Proportions for Structural Lightweight Concrete</w:t>
      </w:r>
      <w:r w:rsidRPr="005D0480">
        <w:rPr>
          <w:rFonts w:ascii="Times New Roman" w:eastAsia="Times New Roman" w:hAnsi="Times New Roman" w:cs="Times New Roman"/>
          <w:sz w:val="24"/>
          <w:szCs w:val="24"/>
        </w:rPr>
        <w:t>. ACI.</w:t>
      </w:r>
    </w:p>
    <w:p w14:paraId="636029DF"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r w:rsidRPr="005D0480">
        <w:rPr>
          <w:rFonts w:ascii="Times New Roman" w:eastAsia="Times New Roman" w:hAnsi="Times New Roman" w:cs="Times New Roman"/>
          <w:sz w:val="24"/>
          <w:szCs w:val="24"/>
        </w:rPr>
        <w:t xml:space="preserve">American Society for Testing and Materials. (2019). </w:t>
      </w:r>
      <w:r w:rsidRPr="005D0480">
        <w:rPr>
          <w:rFonts w:ascii="Times New Roman" w:eastAsia="Times New Roman" w:hAnsi="Times New Roman" w:cs="Times New Roman"/>
          <w:i/>
          <w:iCs/>
          <w:sz w:val="24"/>
          <w:szCs w:val="24"/>
        </w:rPr>
        <w:t>ASTM C39/C39M</w:t>
      </w:r>
      <w:r w:rsidRPr="005D0480">
        <w:rPr>
          <w:rFonts w:ascii="Times New Roman" w:eastAsia="Times New Roman" w:hAnsi="Times New Roman" w:cs="Times New Roman"/>
          <w:i/>
          <w:iCs/>
          <w:sz w:val="24"/>
          <w:szCs w:val="24"/>
        </w:rPr>
        <w:noBreakHyphen/>
        <w:t>19: Standard Test Method for Compressive Strength of Cylindrical Concrete Specimens</w:t>
      </w:r>
      <w:r w:rsidRPr="005D0480">
        <w:rPr>
          <w:rFonts w:ascii="Times New Roman" w:eastAsia="Times New Roman" w:hAnsi="Times New Roman" w:cs="Times New Roman"/>
          <w:sz w:val="24"/>
          <w:szCs w:val="24"/>
        </w:rPr>
        <w:t>. ASTM International.</w:t>
      </w:r>
    </w:p>
    <w:p w14:paraId="7B33438C"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r w:rsidRPr="005D0480">
        <w:rPr>
          <w:rFonts w:ascii="Times New Roman" w:eastAsia="Times New Roman" w:hAnsi="Times New Roman" w:cs="Times New Roman"/>
          <w:sz w:val="24"/>
          <w:szCs w:val="24"/>
        </w:rPr>
        <w:t xml:space="preserve">American Society for Testing and Materials. (2020). </w:t>
      </w:r>
      <w:r w:rsidRPr="005D0480">
        <w:rPr>
          <w:rFonts w:ascii="Times New Roman" w:eastAsia="Times New Roman" w:hAnsi="Times New Roman" w:cs="Times New Roman"/>
          <w:i/>
          <w:iCs/>
          <w:sz w:val="24"/>
          <w:szCs w:val="24"/>
        </w:rPr>
        <w:t>ASTM C150</w:t>
      </w:r>
      <w:r w:rsidRPr="005D0480">
        <w:rPr>
          <w:rFonts w:ascii="Times New Roman" w:eastAsia="Times New Roman" w:hAnsi="Times New Roman" w:cs="Times New Roman"/>
          <w:i/>
          <w:iCs/>
          <w:sz w:val="24"/>
          <w:szCs w:val="24"/>
        </w:rPr>
        <w:noBreakHyphen/>
        <w:t xml:space="preserve">20: Standard Specification for Portland </w:t>
      </w:r>
      <w:proofErr w:type="gramStart"/>
      <w:r w:rsidRPr="005D0480">
        <w:rPr>
          <w:rFonts w:ascii="Times New Roman" w:eastAsia="Times New Roman" w:hAnsi="Times New Roman" w:cs="Times New Roman"/>
          <w:i/>
          <w:iCs/>
          <w:sz w:val="24"/>
          <w:szCs w:val="24"/>
        </w:rPr>
        <w:t>Cement</w:t>
      </w:r>
      <w:proofErr w:type="gramEnd"/>
      <w:r w:rsidRPr="005D0480">
        <w:rPr>
          <w:rFonts w:ascii="Times New Roman" w:eastAsia="Times New Roman" w:hAnsi="Times New Roman" w:cs="Times New Roman"/>
          <w:sz w:val="24"/>
          <w:szCs w:val="24"/>
        </w:rPr>
        <w:t>. ASTM International.</w:t>
      </w:r>
    </w:p>
    <w:p w14:paraId="78B35581"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r w:rsidRPr="005D0480">
        <w:rPr>
          <w:rFonts w:ascii="Times New Roman" w:eastAsia="Times New Roman" w:hAnsi="Times New Roman" w:cs="Times New Roman"/>
          <w:sz w:val="24"/>
          <w:szCs w:val="24"/>
        </w:rPr>
        <w:t xml:space="preserve">American Society for Testing and Materials. (2020). </w:t>
      </w:r>
      <w:r w:rsidRPr="005D0480">
        <w:rPr>
          <w:rFonts w:ascii="Times New Roman" w:eastAsia="Times New Roman" w:hAnsi="Times New Roman" w:cs="Times New Roman"/>
          <w:i/>
          <w:iCs/>
          <w:sz w:val="24"/>
          <w:szCs w:val="24"/>
        </w:rPr>
        <w:t>ASTM C1602</w:t>
      </w:r>
      <w:r w:rsidRPr="005D0480">
        <w:rPr>
          <w:rFonts w:ascii="Times New Roman" w:eastAsia="Times New Roman" w:hAnsi="Times New Roman" w:cs="Times New Roman"/>
          <w:i/>
          <w:iCs/>
          <w:sz w:val="24"/>
          <w:szCs w:val="24"/>
        </w:rPr>
        <w:noBreakHyphen/>
        <w:t>20: Standard Specification for Mixing Water Used in the Production of Hydraulic Cement Concrete</w:t>
      </w:r>
      <w:r w:rsidRPr="005D0480">
        <w:rPr>
          <w:rFonts w:ascii="Times New Roman" w:eastAsia="Times New Roman" w:hAnsi="Times New Roman" w:cs="Times New Roman"/>
          <w:sz w:val="24"/>
          <w:szCs w:val="24"/>
        </w:rPr>
        <w:t>. ASTM International.</w:t>
      </w:r>
    </w:p>
    <w:p w14:paraId="12E43B9D"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r w:rsidRPr="005D0480">
        <w:rPr>
          <w:rFonts w:ascii="Times New Roman" w:eastAsia="Times New Roman" w:hAnsi="Times New Roman" w:cs="Times New Roman"/>
          <w:sz w:val="24"/>
          <w:szCs w:val="24"/>
        </w:rPr>
        <w:t xml:space="preserve">American Society for Testing and Materials. (2018). </w:t>
      </w:r>
      <w:r w:rsidRPr="005D0480">
        <w:rPr>
          <w:rFonts w:ascii="Times New Roman" w:eastAsia="Times New Roman" w:hAnsi="Times New Roman" w:cs="Times New Roman"/>
          <w:i/>
          <w:iCs/>
          <w:sz w:val="24"/>
          <w:szCs w:val="24"/>
        </w:rPr>
        <w:t>ASTM C33/C33M</w:t>
      </w:r>
      <w:r w:rsidRPr="005D0480">
        <w:rPr>
          <w:rFonts w:ascii="Times New Roman" w:eastAsia="Times New Roman" w:hAnsi="Times New Roman" w:cs="Times New Roman"/>
          <w:i/>
          <w:iCs/>
          <w:sz w:val="24"/>
          <w:szCs w:val="24"/>
        </w:rPr>
        <w:noBreakHyphen/>
        <w:t>18: Standard Specification for Concrete Aggregates</w:t>
      </w:r>
      <w:r w:rsidRPr="005D0480">
        <w:rPr>
          <w:rFonts w:ascii="Times New Roman" w:eastAsia="Times New Roman" w:hAnsi="Times New Roman" w:cs="Times New Roman"/>
          <w:sz w:val="24"/>
          <w:szCs w:val="24"/>
        </w:rPr>
        <w:t>. ASTM International.</w:t>
      </w:r>
    </w:p>
    <w:p w14:paraId="58CFB25A"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r w:rsidRPr="005D0480">
        <w:rPr>
          <w:rFonts w:ascii="Times New Roman" w:eastAsia="Times New Roman" w:hAnsi="Times New Roman" w:cs="Times New Roman"/>
          <w:sz w:val="24"/>
          <w:szCs w:val="24"/>
        </w:rPr>
        <w:t xml:space="preserve">American Society for Testing and Materials. (2013). </w:t>
      </w:r>
      <w:r w:rsidRPr="005D0480">
        <w:rPr>
          <w:rFonts w:ascii="Times New Roman" w:eastAsia="Times New Roman" w:hAnsi="Times New Roman" w:cs="Times New Roman"/>
          <w:i/>
          <w:iCs/>
          <w:sz w:val="24"/>
          <w:szCs w:val="24"/>
        </w:rPr>
        <w:t>ASTM C642</w:t>
      </w:r>
      <w:r w:rsidRPr="005D0480">
        <w:rPr>
          <w:rFonts w:ascii="Times New Roman" w:eastAsia="Times New Roman" w:hAnsi="Times New Roman" w:cs="Times New Roman"/>
          <w:i/>
          <w:iCs/>
          <w:sz w:val="24"/>
          <w:szCs w:val="24"/>
        </w:rPr>
        <w:noBreakHyphen/>
        <w:t>13: Standard Test Method for Density, Absorption, and Voids in Hardened Concrete</w:t>
      </w:r>
      <w:r w:rsidRPr="005D0480">
        <w:rPr>
          <w:rFonts w:ascii="Times New Roman" w:eastAsia="Times New Roman" w:hAnsi="Times New Roman" w:cs="Times New Roman"/>
          <w:sz w:val="24"/>
          <w:szCs w:val="24"/>
        </w:rPr>
        <w:t>. ASTM International.</w:t>
      </w:r>
    </w:p>
    <w:p w14:paraId="32FA0901"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r w:rsidRPr="005D0480">
        <w:rPr>
          <w:rFonts w:ascii="Times New Roman" w:eastAsia="Times New Roman" w:hAnsi="Times New Roman" w:cs="Times New Roman"/>
          <w:sz w:val="24"/>
          <w:szCs w:val="24"/>
        </w:rPr>
        <w:t xml:space="preserve">British Standards Institution. (2011). </w:t>
      </w:r>
      <w:r w:rsidRPr="005D0480">
        <w:rPr>
          <w:rFonts w:ascii="Times New Roman" w:eastAsia="Times New Roman" w:hAnsi="Times New Roman" w:cs="Times New Roman"/>
          <w:i/>
          <w:iCs/>
          <w:sz w:val="24"/>
          <w:szCs w:val="24"/>
        </w:rPr>
        <w:t>BS EN 197</w:t>
      </w:r>
      <w:r w:rsidRPr="005D0480">
        <w:rPr>
          <w:rFonts w:ascii="Times New Roman" w:eastAsia="Times New Roman" w:hAnsi="Times New Roman" w:cs="Times New Roman"/>
          <w:i/>
          <w:iCs/>
          <w:sz w:val="24"/>
          <w:szCs w:val="24"/>
        </w:rPr>
        <w:noBreakHyphen/>
        <w:t>1:2011 Cement — Part 1: Composition, specifications and conformity criteria for common cements</w:t>
      </w:r>
      <w:r w:rsidRPr="005D0480">
        <w:rPr>
          <w:rFonts w:ascii="Times New Roman" w:eastAsia="Times New Roman" w:hAnsi="Times New Roman" w:cs="Times New Roman"/>
          <w:sz w:val="24"/>
          <w:szCs w:val="24"/>
        </w:rPr>
        <w:t>. BSI.</w:t>
      </w:r>
    </w:p>
    <w:p w14:paraId="3D382AD4"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r w:rsidRPr="005D0480">
        <w:rPr>
          <w:rFonts w:ascii="Times New Roman" w:eastAsia="Times New Roman" w:hAnsi="Times New Roman" w:cs="Times New Roman"/>
          <w:sz w:val="24"/>
          <w:szCs w:val="24"/>
        </w:rPr>
        <w:t xml:space="preserve">British Standards Institution. (1990). </w:t>
      </w:r>
      <w:r w:rsidRPr="005D0480">
        <w:rPr>
          <w:rFonts w:ascii="Times New Roman" w:eastAsia="Times New Roman" w:hAnsi="Times New Roman" w:cs="Times New Roman"/>
          <w:i/>
          <w:iCs/>
          <w:sz w:val="24"/>
          <w:szCs w:val="24"/>
        </w:rPr>
        <w:t>BS 1377: Methods of test for soils for civil engineering purposes</w:t>
      </w:r>
      <w:r w:rsidRPr="005D0480">
        <w:rPr>
          <w:rFonts w:ascii="Times New Roman" w:eastAsia="Times New Roman" w:hAnsi="Times New Roman" w:cs="Times New Roman"/>
          <w:sz w:val="24"/>
          <w:szCs w:val="24"/>
        </w:rPr>
        <w:t>. BSI.</w:t>
      </w:r>
    </w:p>
    <w:p w14:paraId="2ECFDB16" w14:textId="3FE658CC"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proofErr w:type="spellStart"/>
      <w:r w:rsidRPr="005D0480">
        <w:rPr>
          <w:rFonts w:ascii="Times New Roman" w:eastAsia="Times New Roman" w:hAnsi="Times New Roman" w:cs="Times New Roman"/>
          <w:sz w:val="24"/>
          <w:szCs w:val="24"/>
        </w:rPr>
        <w:t>Hedjazi</w:t>
      </w:r>
      <w:proofErr w:type="spellEnd"/>
      <w:r w:rsidRPr="005D0480">
        <w:rPr>
          <w:rFonts w:ascii="Times New Roman" w:eastAsia="Times New Roman" w:hAnsi="Times New Roman" w:cs="Times New Roman"/>
          <w:sz w:val="24"/>
          <w:szCs w:val="24"/>
        </w:rPr>
        <w:t xml:space="preserve">, S. (2019). </w:t>
      </w:r>
      <w:r w:rsidRPr="005D0480">
        <w:rPr>
          <w:rFonts w:ascii="Times New Roman" w:eastAsia="Times New Roman" w:hAnsi="Times New Roman" w:cs="Times New Roman"/>
          <w:i/>
          <w:iCs/>
          <w:sz w:val="24"/>
          <w:szCs w:val="24"/>
        </w:rPr>
        <w:t>Compressive Strength of Lightweight Concrete</w:t>
      </w:r>
      <w:r w:rsidRPr="005D0480">
        <w:rPr>
          <w:rFonts w:ascii="Times New Roman" w:eastAsia="Times New Roman" w:hAnsi="Times New Roman" w:cs="Times New Roman"/>
          <w:sz w:val="24"/>
          <w:szCs w:val="24"/>
        </w:rPr>
        <w:t xml:space="preserve"> (</w:t>
      </w:r>
      <w:proofErr w:type="spellStart"/>
      <w:r w:rsidRPr="005D0480">
        <w:rPr>
          <w:rFonts w:ascii="Times New Roman" w:eastAsia="Times New Roman" w:hAnsi="Times New Roman" w:cs="Times New Roman"/>
          <w:sz w:val="24"/>
          <w:szCs w:val="24"/>
        </w:rPr>
        <w:t>IntechOpen</w:t>
      </w:r>
      <w:proofErr w:type="spellEnd"/>
      <w:r w:rsidRPr="005D0480">
        <w:rPr>
          <w:rFonts w:ascii="Times New Roman" w:eastAsia="Times New Roman" w:hAnsi="Times New Roman" w:cs="Times New Roman"/>
          <w:sz w:val="24"/>
          <w:szCs w:val="24"/>
        </w:rPr>
        <w:t xml:space="preserve">). https://doi.org/10.5772/intechopen.88057 </w:t>
      </w:r>
    </w:p>
    <w:p w14:paraId="7714AD2F"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r w:rsidRPr="005D0480">
        <w:rPr>
          <w:rFonts w:ascii="Times New Roman" w:eastAsia="Times New Roman" w:hAnsi="Times New Roman" w:cs="Times New Roman"/>
          <w:sz w:val="24"/>
          <w:szCs w:val="24"/>
        </w:rPr>
        <w:lastRenderedPageBreak/>
        <w:t xml:space="preserve">Jones, M. R., &amp; McCarthy, A. (2005). Preliminary views on the potential of foamed concrete for use as a structural material. </w:t>
      </w:r>
      <w:r w:rsidRPr="005D0480">
        <w:rPr>
          <w:rFonts w:ascii="Times New Roman" w:eastAsia="Times New Roman" w:hAnsi="Times New Roman" w:cs="Times New Roman"/>
          <w:i/>
          <w:iCs/>
          <w:sz w:val="24"/>
          <w:szCs w:val="24"/>
        </w:rPr>
        <w:t>Magazine of Concrete Research, 57</w:t>
      </w:r>
      <w:r w:rsidRPr="005D0480">
        <w:rPr>
          <w:rFonts w:ascii="Times New Roman" w:eastAsia="Times New Roman" w:hAnsi="Times New Roman" w:cs="Times New Roman"/>
          <w:sz w:val="24"/>
          <w:szCs w:val="24"/>
        </w:rPr>
        <w:t>(6), 363–372.</w:t>
      </w:r>
    </w:p>
    <w:p w14:paraId="6F44EE3D" w14:textId="0750F711"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proofErr w:type="spellStart"/>
      <w:r w:rsidRPr="005D0480">
        <w:rPr>
          <w:rFonts w:ascii="Times New Roman" w:eastAsia="Times New Roman" w:hAnsi="Times New Roman" w:cs="Times New Roman"/>
          <w:sz w:val="24"/>
          <w:szCs w:val="24"/>
        </w:rPr>
        <w:t>Kearsley</w:t>
      </w:r>
      <w:proofErr w:type="spellEnd"/>
      <w:r w:rsidRPr="005D0480">
        <w:rPr>
          <w:rFonts w:ascii="Times New Roman" w:eastAsia="Times New Roman" w:hAnsi="Times New Roman" w:cs="Times New Roman"/>
          <w:sz w:val="24"/>
          <w:szCs w:val="24"/>
        </w:rPr>
        <w:t xml:space="preserve">, E. P., &amp; Wainwright, P. J. (2001). Porosity and permeability of foamed concrete. </w:t>
      </w:r>
      <w:r w:rsidRPr="005D0480">
        <w:rPr>
          <w:rFonts w:ascii="Times New Roman" w:eastAsia="Times New Roman" w:hAnsi="Times New Roman" w:cs="Times New Roman"/>
          <w:i/>
          <w:iCs/>
          <w:sz w:val="24"/>
          <w:szCs w:val="24"/>
        </w:rPr>
        <w:t>Cement and Concrete Research, 31</w:t>
      </w:r>
      <w:r w:rsidRPr="005D0480">
        <w:rPr>
          <w:rFonts w:ascii="Times New Roman" w:eastAsia="Times New Roman" w:hAnsi="Times New Roman" w:cs="Times New Roman"/>
          <w:sz w:val="24"/>
          <w:szCs w:val="24"/>
        </w:rPr>
        <w:t>(8), 1133–1141. https://doi.org/10.1016/S0008</w:t>
      </w:r>
      <w:r w:rsidRPr="005D0480">
        <w:rPr>
          <w:rFonts w:ascii="Times New Roman" w:eastAsia="Times New Roman" w:hAnsi="Times New Roman" w:cs="Times New Roman"/>
          <w:sz w:val="24"/>
          <w:szCs w:val="24"/>
        </w:rPr>
        <w:noBreakHyphen/>
      </w:r>
      <w:proofErr w:type="gramStart"/>
      <w:r w:rsidRPr="005D0480">
        <w:rPr>
          <w:rFonts w:ascii="Times New Roman" w:eastAsia="Times New Roman" w:hAnsi="Times New Roman" w:cs="Times New Roman"/>
          <w:sz w:val="24"/>
          <w:szCs w:val="24"/>
        </w:rPr>
        <w:t>8846(</w:t>
      </w:r>
      <w:proofErr w:type="gramEnd"/>
      <w:r w:rsidRPr="005D0480">
        <w:rPr>
          <w:rFonts w:ascii="Times New Roman" w:eastAsia="Times New Roman" w:hAnsi="Times New Roman" w:cs="Times New Roman"/>
          <w:sz w:val="24"/>
          <w:szCs w:val="24"/>
        </w:rPr>
        <w:t>01)00490</w:t>
      </w:r>
      <w:r w:rsidRPr="005D0480">
        <w:rPr>
          <w:rFonts w:ascii="Times New Roman" w:eastAsia="Times New Roman" w:hAnsi="Times New Roman" w:cs="Times New Roman"/>
          <w:sz w:val="24"/>
          <w:szCs w:val="24"/>
        </w:rPr>
        <w:noBreakHyphen/>
        <w:t xml:space="preserve">2 </w:t>
      </w:r>
    </w:p>
    <w:p w14:paraId="42749844"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proofErr w:type="spellStart"/>
      <w:r w:rsidRPr="005D0480">
        <w:rPr>
          <w:rFonts w:ascii="Times New Roman" w:eastAsia="Times New Roman" w:hAnsi="Times New Roman" w:cs="Times New Roman"/>
          <w:sz w:val="24"/>
          <w:szCs w:val="24"/>
        </w:rPr>
        <w:t>Kligys</w:t>
      </w:r>
      <w:proofErr w:type="spellEnd"/>
      <w:r w:rsidRPr="005D0480">
        <w:rPr>
          <w:rFonts w:ascii="Times New Roman" w:eastAsia="Times New Roman" w:hAnsi="Times New Roman" w:cs="Times New Roman"/>
          <w:sz w:val="24"/>
          <w:szCs w:val="24"/>
        </w:rPr>
        <w:t xml:space="preserve">, M., &amp; </w:t>
      </w:r>
      <w:proofErr w:type="spellStart"/>
      <w:r w:rsidRPr="005D0480">
        <w:rPr>
          <w:rFonts w:ascii="Times New Roman" w:eastAsia="Times New Roman" w:hAnsi="Times New Roman" w:cs="Times New Roman"/>
          <w:sz w:val="24"/>
          <w:szCs w:val="24"/>
        </w:rPr>
        <w:t>Laukaitis</w:t>
      </w:r>
      <w:proofErr w:type="spellEnd"/>
      <w:r w:rsidRPr="005D0480">
        <w:rPr>
          <w:rFonts w:ascii="Times New Roman" w:eastAsia="Times New Roman" w:hAnsi="Times New Roman" w:cs="Times New Roman"/>
          <w:sz w:val="24"/>
          <w:szCs w:val="24"/>
        </w:rPr>
        <w:t xml:space="preserve">, A. (2007). The influence of surfactants on the stability of air voids in porous concrete. </w:t>
      </w:r>
      <w:r w:rsidRPr="005D0480">
        <w:rPr>
          <w:rFonts w:ascii="Times New Roman" w:eastAsia="Times New Roman" w:hAnsi="Times New Roman" w:cs="Times New Roman"/>
          <w:i/>
          <w:iCs/>
          <w:sz w:val="24"/>
          <w:szCs w:val="24"/>
        </w:rPr>
        <w:t>Construction and Building Materials, 21</w:t>
      </w:r>
      <w:r w:rsidRPr="005D0480">
        <w:rPr>
          <w:rFonts w:ascii="Times New Roman" w:eastAsia="Times New Roman" w:hAnsi="Times New Roman" w:cs="Times New Roman"/>
          <w:sz w:val="24"/>
          <w:szCs w:val="24"/>
        </w:rPr>
        <w:t>(6), 1463–1470.</w:t>
      </w:r>
    </w:p>
    <w:p w14:paraId="0E023728"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r w:rsidRPr="005D0480">
        <w:rPr>
          <w:rFonts w:ascii="Times New Roman" w:eastAsia="Times New Roman" w:hAnsi="Times New Roman" w:cs="Times New Roman"/>
          <w:sz w:val="24"/>
          <w:szCs w:val="24"/>
        </w:rPr>
        <w:t>Li, X., &amp; Wu, B. (2021). Properties of palm</w:t>
      </w:r>
      <w:r w:rsidRPr="005D0480">
        <w:rPr>
          <w:rFonts w:ascii="Times New Roman" w:eastAsia="Times New Roman" w:hAnsi="Times New Roman" w:cs="Times New Roman"/>
          <w:sz w:val="24"/>
          <w:szCs w:val="24"/>
        </w:rPr>
        <w:noBreakHyphen/>
        <w:t>kernel</w:t>
      </w:r>
      <w:r w:rsidRPr="005D0480">
        <w:rPr>
          <w:rFonts w:ascii="Times New Roman" w:eastAsia="Times New Roman" w:hAnsi="Times New Roman" w:cs="Times New Roman"/>
          <w:sz w:val="24"/>
          <w:szCs w:val="24"/>
        </w:rPr>
        <w:noBreakHyphen/>
        <w:t>oil</w:t>
      </w:r>
      <w:r w:rsidRPr="005D0480">
        <w:rPr>
          <w:rFonts w:ascii="Times New Roman" w:eastAsia="Times New Roman" w:hAnsi="Times New Roman" w:cs="Times New Roman"/>
          <w:sz w:val="24"/>
          <w:szCs w:val="24"/>
        </w:rPr>
        <w:noBreakHyphen/>
        <w:t xml:space="preserve">based surfactants in foamed concrete. </w:t>
      </w:r>
      <w:r w:rsidRPr="005D0480">
        <w:rPr>
          <w:rFonts w:ascii="Times New Roman" w:eastAsia="Times New Roman" w:hAnsi="Times New Roman" w:cs="Times New Roman"/>
          <w:i/>
          <w:iCs/>
          <w:sz w:val="24"/>
          <w:szCs w:val="24"/>
        </w:rPr>
        <w:t>Journal of Sustainable Materials</w:t>
      </w:r>
      <w:r w:rsidRPr="005D0480">
        <w:rPr>
          <w:rFonts w:ascii="Times New Roman" w:eastAsia="Times New Roman" w:hAnsi="Times New Roman" w:cs="Times New Roman"/>
          <w:sz w:val="24"/>
          <w:szCs w:val="24"/>
        </w:rPr>
        <w:t>, 10(2), 125–133.</w:t>
      </w:r>
    </w:p>
    <w:p w14:paraId="060AB3D4"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proofErr w:type="spellStart"/>
      <w:r w:rsidRPr="005D0480">
        <w:rPr>
          <w:rFonts w:ascii="Times New Roman" w:eastAsia="Times New Roman" w:hAnsi="Times New Roman" w:cs="Times New Roman"/>
          <w:sz w:val="24"/>
          <w:szCs w:val="24"/>
        </w:rPr>
        <w:t>Momoh</w:t>
      </w:r>
      <w:proofErr w:type="spellEnd"/>
      <w:r w:rsidRPr="005D0480">
        <w:rPr>
          <w:rFonts w:ascii="Times New Roman" w:eastAsia="Times New Roman" w:hAnsi="Times New Roman" w:cs="Times New Roman"/>
          <w:sz w:val="24"/>
          <w:szCs w:val="24"/>
        </w:rPr>
        <w:t xml:space="preserve">, A., &amp; </w:t>
      </w:r>
      <w:proofErr w:type="spellStart"/>
      <w:r w:rsidRPr="005D0480">
        <w:rPr>
          <w:rFonts w:ascii="Times New Roman" w:eastAsia="Times New Roman" w:hAnsi="Times New Roman" w:cs="Times New Roman"/>
          <w:sz w:val="24"/>
          <w:szCs w:val="24"/>
        </w:rPr>
        <w:t>Osofero</w:t>
      </w:r>
      <w:proofErr w:type="spellEnd"/>
      <w:r w:rsidRPr="005D0480">
        <w:rPr>
          <w:rFonts w:ascii="Times New Roman" w:eastAsia="Times New Roman" w:hAnsi="Times New Roman" w:cs="Times New Roman"/>
          <w:sz w:val="24"/>
          <w:szCs w:val="24"/>
        </w:rPr>
        <w:t xml:space="preserve">, A. (2019). Use of palm kernel oil as a natural foaming agent in lightweight concrete. </w:t>
      </w:r>
      <w:r w:rsidRPr="005D0480">
        <w:rPr>
          <w:rFonts w:ascii="Times New Roman" w:eastAsia="Times New Roman" w:hAnsi="Times New Roman" w:cs="Times New Roman"/>
          <w:i/>
          <w:iCs/>
          <w:sz w:val="24"/>
          <w:szCs w:val="24"/>
        </w:rPr>
        <w:t>International Journal of Environmental Studies, 76</w:t>
      </w:r>
      <w:r w:rsidRPr="005D0480">
        <w:rPr>
          <w:rFonts w:ascii="Times New Roman" w:eastAsia="Times New Roman" w:hAnsi="Times New Roman" w:cs="Times New Roman"/>
          <w:sz w:val="24"/>
          <w:szCs w:val="24"/>
        </w:rPr>
        <w:t>(4), 602–615.</w:t>
      </w:r>
    </w:p>
    <w:p w14:paraId="63A18BA1"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proofErr w:type="spellStart"/>
      <w:r w:rsidRPr="005D0480">
        <w:rPr>
          <w:rFonts w:ascii="Times New Roman" w:eastAsia="Times New Roman" w:hAnsi="Times New Roman" w:cs="Times New Roman"/>
          <w:sz w:val="24"/>
          <w:szCs w:val="24"/>
        </w:rPr>
        <w:t>Nambiar</w:t>
      </w:r>
      <w:proofErr w:type="spellEnd"/>
      <w:r w:rsidRPr="005D0480">
        <w:rPr>
          <w:rFonts w:ascii="Times New Roman" w:eastAsia="Times New Roman" w:hAnsi="Times New Roman" w:cs="Times New Roman"/>
          <w:sz w:val="24"/>
          <w:szCs w:val="24"/>
        </w:rPr>
        <w:t xml:space="preserve">, E. K. K., &amp; Ramamurthy, K. (2006). Development of </w:t>
      </w:r>
      <w:proofErr w:type="gramStart"/>
      <w:r w:rsidRPr="005D0480">
        <w:rPr>
          <w:rFonts w:ascii="Times New Roman" w:eastAsia="Times New Roman" w:hAnsi="Times New Roman" w:cs="Times New Roman"/>
          <w:sz w:val="24"/>
          <w:szCs w:val="24"/>
        </w:rPr>
        <w:t>lightweight foamed</w:t>
      </w:r>
      <w:proofErr w:type="gramEnd"/>
      <w:r w:rsidRPr="005D0480">
        <w:rPr>
          <w:rFonts w:ascii="Times New Roman" w:eastAsia="Times New Roman" w:hAnsi="Times New Roman" w:cs="Times New Roman"/>
          <w:sz w:val="24"/>
          <w:szCs w:val="24"/>
        </w:rPr>
        <w:t xml:space="preserve"> concrete using industrial by</w:t>
      </w:r>
      <w:r w:rsidRPr="005D0480">
        <w:rPr>
          <w:rFonts w:ascii="Times New Roman" w:eastAsia="Times New Roman" w:hAnsi="Times New Roman" w:cs="Times New Roman"/>
          <w:sz w:val="24"/>
          <w:szCs w:val="24"/>
        </w:rPr>
        <w:noBreakHyphen/>
        <w:t xml:space="preserve">products. </w:t>
      </w:r>
      <w:r w:rsidRPr="005D0480">
        <w:rPr>
          <w:rFonts w:ascii="Times New Roman" w:eastAsia="Times New Roman" w:hAnsi="Times New Roman" w:cs="Times New Roman"/>
          <w:i/>
          <w:iCs/>
          <w:sz w:val="24"/>
          <w:szCs w:val="24"/>
        </w:rPr>
        <w:t>Cement and Concrete Composites, 28</w:t>
      </w:r>
      <w:r w:rsidRPr="005D0480">
        <w:rPr>
          <w:rFonts w:ascii="Times New Roman" w:eastAsia="Times New Roman" w:hAnsi="Times New Roman" w:cs="Times New Roman"/>
          <w:sz w:val="24"/>
          <w:szCs w:val="24"/>
        </w:rPr>
        <w:t>(5), 459–468.</w:t>
      </w:r>
    </w:p>
    <w:p w14:paraId="4776817F"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r w:rsidRPr="005D0480">
        <w:rPr>
          <w:rFonts w:ascii="Times New Roman" w:eastAsia="Times New Roman" w:hAnsi="Times New Roman" w:cs="Times New Roman"/>
          <w:sz w:val="24"/>
          <w:szCs w:val="24"/>
        </w:rPr>
        <w:t xml:space="preserve">Neville, A. M. (2011). </w:t>
      </w:r>
      <w:r w:rsidRPr="005D0480">
        <w:rPr>
          <w:rFonts w:ascii="Times New Roman" w:eastAsia="Times New Roman" w:hAnsi="Times New Roman" w:cs="Times New Roman"/>
          <w:i/>
          <w:iCs/>
          <w:sz w:val="24"/>
          <w:szCs w:val="24"/>
        </w:rPr>
        <w:t>Properties of Concrete</w:t>
      </w:r>
      <w:r w:rsidRPr="005D0480">
        <w:rPr>
          <w:rFonts w:ascii="Times New Roman" w:eastAsia="Times New Roman" w:hAnsi="Times New Roman" w:cs="Times New Roman"/>
          <w:sz w:val="24"/>
          <w:szCs w:val="24"/>
        </w:rPr>
        <w:t xml:space="preserve"> (5th </w:t>
      </w:r>
      <w:proofErr w:type="gramStart"/>
      <w:r w:rsidRPr="005D0480">
        <w:rPr>
          <w:rFonts w:ascii="Times New Roman" w:eastAsia="Times New Roman" w:hAnsi="Times New Roman" w:cs="Times New Roman"/>
          <w:sz w:val="24"/>
          <w:szCs w:val="24"/>
        </w:rPr>
        <w:t>ed</w:t>
      </w:r>
      <w:proofErr w:type="gramEnd"/>
      <w:r w:rsidRPr="005D0480">
        <w:rPr>
          <w:rFonts w:ascii="Times New Roman" w:eastAsia="Times New Roman" w:hAnsi="Times New Roman" w:cs="Times New Roman"/>
          <w:sz w:val="24"/>
          <w:szCs w:val="24"/>
        </w:rPr>
        <w:t>.). Pearson Education.</w:t>
      </w:r>
    </w:p>
    <w:p w14:paraId="2852AF18"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r w:rsidRPr="005D0480">
        <w:rPr>
          <w:rFonts w:ascii="Times New Roman" w:eastAsia="Times New Roman" w:hAnsi="Times New Roman" w:cs="Times New Roman"/>
          <w:sz w:val="24"/>
          <w:szCs w:val="24"/>
        </w:rPr>
        <w:t xml:space="preserve">Narayanan, N., &amp; Ramamurthy, K. (2000). Structure and properties of aerated concrete: A review. </w:t>
      </w:r>
      <w:r w:rsidRPr="005D0480">
        <w:rPr>
          <w:rFonts w:ascii="Times New Roman" w:eastAsia="Times New Roman" w:hAnsi="Times New Roman" w:cs="Times New Roman"/>
          <w:i/>
          <w:iCs/>
          <w:sz w:val="24"/>
          <w:szCs w:val="24"/>
        </w:rPr>
        <w:t>Cement and Concrete Composites, 22</w:t>
      </w:r>
      <w:r w:rsidRPr="005D0480">
        <w:rPr>
          <w:rFonts w:ascii="Times New Roman" w:eastAsia="Times New Roman" w:hAnsi="Times New Roman" w:cs="Times New Roman"/>
          <w:sz w:val="24"/>
          <w:szCs w:val="24"/>
        </w:rPr>
        <w:t>(5), 321–329.</w:t>
      </w:r>
    </w:p>
    <w:p w14:paraId="0713E9EA"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proofErr w:type="spellStart"/>
      <w:r w:rsidRPr="005D0480">
        <w:rPr>
          <w:rFonts w:ascii="Times New Roman" w:eastAsia="Times New Roman" w:hAnsi="Times New Roman" w:cs="Times New Roman"/>
          <w:sz w:val="24"/>
          <w:szCs w:val="24"/>
        </w:rPr>
        <w:t>Nambiar</w:t>
      </w:r>
      <w:proofErr w:type="spellEnd"/>
      <w:r w:rsidRPr="005D0480">
        <w:rPr>
          <w:rFonts w:ascii="Times New Roman" w:eastAsia="Times New Roman" w:hAnsi="Times New Roman" w:cs="Times New Roman"/>
          <w:sz w:val="24"/>
          <w:szCs w:val="24"/>
        </w:rPr>
        <w:t xml:space="preserve">, E. K. K., &amp; Ramamurthy, K. (2008). Use of response surface methodology in optimizing foamed concrete mix design. </w:t>
      </w:r>
      <w:r w:rsidRPr="005D0480">
        <w:rPr>
          <w:rFonts w:ascii="Times New Roman" w:eastAsia="Times New Roman" w:hAnsi="Times New Roman" w:cs="Times New Roman"/>
          <w:i/>
          <w:iCs/>
          <w:sz w:val="24"/>
          <w:szCs w:val="24"/>
        </w:rPr>
        <w:t>Construction and Building Materials, 22</w:t>
      </w:r>
      <w:r w:rsidRPr="005D0480">
        <w:rPr>
          <w:rFonts w:ascii="Times New Roman" w:eastAsia="Times New Roman" w:hAnsi="Times New Roman" w:cs="Times New Roman"/>
          <w:sz w:val="24"/>
          <w:szCs w:val="24"/>
        </w:rPr>
        <w:t>(8), 1768–1776.</w:t>
      </w:r>
    </w:p>
    <w:p w14:paraId="22016058"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proofErr w:type="spellStart"/>
      <w:r w:rsidRPr="005D0480">
        <w:rPr>
          <w:rFonts w:ascii="Times New Roman" w:eastAsia="Times New Roman" w:hAnsi="Times New Roman" w:cs="Times New Roman"/>
          <w:sz w:val="24"/>
          <w:szCs w:val="24"/>
        </w:rPr>
        <w:t>Ogunkunle</w:t>
      </w:r>
      <w:proofErr w:type="spellEnd"/>
      <w:r w:rsidRPr="005D0480">
        <w:rPr>
          <w:rFonts w:ascii="Times New Roman" w:eastAsia="Times New Roman" w:hAnsi="Times New Roman" w:cs="Times New Roman"/>
          <w:sz w:val="24"/>
          <w:szCs w:val="24"/>
        </w:rPr>
        <w:t xml:space="preserve">, T. O., </w:t>
      </w:r>
      <w:proofErr w:type="spellStart"/>
      <w:r w:rsidRPr="005D0480">
        <w:rPr>
          <w:rFonts w:ascii="Times New Roman" w:eastAsia="Times New Roman" w:hAnsi="Times New Roman" w:cs="Times New Roman"/>
          <w:sz w:val="24"/>
          <w:szCs w:val="24"/>
        </w:rPr>
        <w:t>Akinlabi</w:t>
      </w:r>
      <w:proofErr w:type="spellEnd"/>
      <w:r w:rsidRPr="005D0480">
        <w:rPr>
          <w:rFonts w:ascii="Times New Roman" w:eastAsia="Times New Roman" w:hAnsi="Times New Roman" w:cs="Times New Roman"/>
          <w:sz w:val="24"/>
          <w:szCs w:val="24"/>
        </w:rPr>
        <w:t>, O., &amp; Olusegun, R. (2022). Performance of natural oil</w:t>
      </w:r>
      <w:r w:rsidRPr="005D0480">
        <w:rPr>
          <w:rFonts w:ascii="Times New Roman" w:eastAsia="Times New Roman" w:hAnsi="Times New Roman" w:cs="Times New Roman"/>
          <w:sz w:val="24"/>
          <w:szCs w:val="24"/>
        </w:rPr>
        <w:noBreakHyphen/>
        <w:t xml:space="preserve">based surfactants in cellular lightweight concrete. </w:t>
      </w:r>
      <w:r w:rsidRPr="005D0480">
        <w:rPr>
          <w:rFonts w:ascii="Times New Roman" w:eastAsia="Times New Roman" w:hAnsi="Times New Roman" w:cs="Times New Roman"/>
          <w:i/>
          <w:iCs/>
          <w:sz w:val="24"/>
          <w:szCs w:val="24"/>
        </w:rPr>
        <w:t>Journal of Cleaner Production, 345</w:t>
      </w:r>
      <w:r w:rsidRPr="005D0480">
        <w:rPr>
          <w:rFonts w:ascii="Times New Roman" w:eastAsia="Times New Roman" w:hAnsi="Times New Roman" w:cs="Times New Roman"/>
          <w:sz w:val="24"/>
          <w:szCs w:val="24"/>
        </w:rPr>
        <w:t>, 131105.</w:t>
      </w:r>
    </w:p>
    <w:p w14:paraId="29D9DB80"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proofErr w:type="spellStart"/>
      <w:r w:rsidRPr="005D0480">
        <w:rPr>
          <w:rFonts w:ascii="Times New Roman" w:eastAsia="Times New Roman" w:hAnsi="Times New Roman" w:cs="Times New Roman"/>
          <w:sz w:val="24"/>
          <w:szCs w:val="24"/>
        </w:rPr>
        <w:t>Pletnev</w:t>
      </w:r>
      <w:proofErr w:type="spellEnd"/>
      <w:r w:rsidRPr="005D0480">
        <w:rPr>
          <w:rFonts w:ascii="Times New Roman" w:eastAsia="Times New Roman" w:hAnsi="Times New Roman" w:cs="Times New Roman"/>
          <w:sz w:val="24"/>
          <w:szCs w:val="24"/>
        </w:rPr>
        <w:t xml:space="preserve">, M. Y. (2001). </w:t>
      </w:r>
      <w:r w:rsidRPr="005D0480">
        <w:rPr>
          <w:rFonts w:ascii="Times New Roman" w:eastAsia="Times New Roman" w:hAnsi="Times New Roman" w:cs="Times New Roman"/>
          <w:i/>
          <w:iCs/>
          <w:sz w:val="24"/>
          <w:szCs w:val="24"/>
        </w:rPr>
        <w:t>Surfactants: Chemistry principles and industrial applications</w:t>
      </w:r>
      <w:r w:rsidRPr="005D0480">
        <w:rPr>
          <w:rFonts w:ascii="Times New Roman" w:eastAsia="Times New Roman" w:hAnsi="Times New Roman" w:cs="Times New Roman"/>
          <w:sz w:val="24"/>
          <w:szCs w:val="24"/>
        </w:rPr>
        <w:t>. Wiley</w:t>
      </w:r>
      <w:r w:rsidRPr="005D0480">
        <w:rPr>
          <w:rFonts w:ascii="Times New Roman" w:eastAsia="Times New Roman" w:hAnsi="Times New Roman" w:cs="Times New Roman"/>
          <w:sz w:val="24"/>
          <w:szCs w:val="24"/>
        </w:rPr>
        <w:noBreakHyphen/>
        <w:t>VCH.</w:t>
      </w:r>
    </w:p>
    <w:p w14:paraId="25C67493"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proofErr w:type="spellStart"/>
      <w:r w:rsidRPr="005D0480">
        <w:rPr>
          <w:rFonts w:ascii="Times New Roman" w:eastAsia="Times New Roman" w:hAnsi="Times New Roman" w:cs="Times New Roman"/>
          <w:sz w:val="24"/>
          <w:szCs w:val="24"/>
        </w:rPr>
        <w:lastRenderedPageBreak/>
        <w:t>Raji</w:t>
      </w:r>
      <w:proofErr w:type="spellEnd"/>
      <w:r w:rsidRPr="005D0480">
        <w:rPr>
          <w:rFonts w:ascii="Times New Roman" w:eastAsia="Times New Roman" w:hAnsi="Times New Roman" w:cs="Times New Roman"/>
          <w:sz w:val="24"/>
          <w:szCs w:val="24"/>
        </w:rPr>
        <w:t xml:space="preserve">, S. A., </w:t>
      </w:r>
      <w:proofErr w:type="spellStart"/>
      <w:r w:rsidRPr="005D0480">
        <w:rPr>
          <w:rFonts w:ascii="Times New Roman" w:eastAsia="Times New Roman" w:hAnsi="Times New Roman" w:cs="Times New Roman"/>
          <w:sz w:val="24"/>
          <w:szCs w:val="24"/>
        </w:rPr>
        <w:t>Olusola</w:t>
      </w:r>
      <w:proofErr w:type="spellEnd"/>
      <w:r w:rsidRPr="005D0480">
        <w:rPr>
          <w:rFonts w:ascii="Times New Roman" w:eastAsia="Times New Roman" w:hAnsi="Times New Roman" w:cs="Times New Roman"/>
          <w:sz w:val="24"/>
          <w:szCs w:val="24"/>
        </w:rPr>
        <w:t xml:space="preserve">, S. O., &amp; Joshua, S. O. (2022). Effect of lateritic soil inclusion on foamed concrete properties. </w:t>
      </w:r>
      <w:r w:rsidRPr="005D0480">
        <w:rPr>
          <w:rFonts w:ascii="Times New Roman" w:eastAsia="Times New Roman" w:hAnsi="Times New Roman" w:cs="Times New Roman"/>
          <w:i/>
          <w:iCs/>
          <w:sz w:val="24"/>
          <w:szCs w:val="24"/>
        </w:rPr>
        <w:t>Journal of Materials in Civil Engineering, 34</w:t>
      </w:r>
      <w:r w:rsidRPr="005D0480">
        <w:rPr>
          <w:rFonts w:ascii="Times New Roman" w:eastAsia="Times New Roman" w:hAnsi="Times New Roman" w:cs="Times New Roman"/>
          <w:sz w:val="24"/>
          <w:szCs w:val="24"/>
        </w:rPr>
        <w:t>(3), 04021486.</w:t>
      </w:r>
    </w:p>
    <w:p w14:paraId="4972F249"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r w:rsidRPr="005D0480">
        <w:rPr>
          <w:rFonts w:ascii="Times New Roman" w:eastAsia="Times New Roman" w:hAnsi="Times New Roman" w:cs="Times New Roman"/>
          <w:sz w:val="24"/>
          <w:szCs w:val="24"/>
        </w:rPr>
        <w:t xml:space="preserve">Shah, S. P., Jones, M. R., &amp; </w:t>
      </w:r>
      <w:proofErr w:type="spellStart"/>
      <w:r w:rsidRPr="005D0480">
        <w:rPr>
          <w:rFonts w:ascii="Times New Roman" w:eastAsia="Times New Roman" w:hAnsi="Times New Roman" w:cs="Times New Roman"/>
          <w:sz w:val="24"/>
          <w:szCs w:val="24"/>
        </w:rPr>
        <w:t>Aravinthan</w:t>
      </w:r>
      <w:proofErr w:type="spellEnd"/>
      <w:r w:rsidRPr="005D0480">
        <w:rPr>
          <w:rFonts w:ascii="Times New Roman" w:eastAsia="Times New Roman" w:hAnsi="Times New Roman" w:cs="Times New Roman"/>
          <w:sz w:val="24"/>
          <w:szCs w:val="24"/>
        </w:rPr>
        <w:t xml:space="preserve">, T. (2021). Advances in natural surfactants for lightweight concrete. </w:t>
      </w:r>
      <w:r w:rsidRPr="005D0480">
        <w:rPr>
          <w:rFonts w:ascii="Times New Roman" w:eastAsia="Times New Roman" w:hAnsi="Times New Roman" w:cs="Times New Roman"/>
          <w:i/>
          <w:iCs/>
          <w:sz w:val="24"/>
          <w:szCs w:val="24"/>
        </w:rPr>
        <w:t>Cement and Concrete Research, 144</w:t>
      </w:r>
      <w:r w:rsidRPr="005D0480">
        <w:rPr>
          <w:rFonts w:ascii="Times New Roman" w:eastAsia="Times New Roman" w:hAnsi="Times New Roman" w:cs="Times New Roman"/>
          <w:sz w:val="24"/>
          <w:szCs w:val="24"/>
        </w:rPr>
        <w:t>, 106436.</w:t>
      </w:r>
    </w:p>
    <w:p w14:paraId="59C5ADEA"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r w:rsidRPr="005D0480">
        <w:rPr>
          <w:rFonts w:ascii="Times New Roman" w:eastAsia="Times New Roman" w:hAnsi="Times New Roman" w:cs="Times New Roman"/>
          <w:sz w:val="24"/>
          <w:szCs w:val="24"/>
        </w:rPr>
        <w:t xml:space="preserve">Torres, E., &amp; </w:t>
      </w:r>
      <w:proofErr w:type="spellStart"/>
      <w:r w:rsidRPr="005D0480">
        <w:rPr>
          <w:rFonts w:ascii="Times New Roman" w:eastAsia="Times New Roman" w:hAnsi="Times New Roman" w:cs="Times New Roman"/>
          <w:sz w:val="24"/>
          <w:szCs w:val="24"/>
        </w:rPr>
        <w:t>Siqueira</w:t>
      </w:r>
      <w:proofErr w:type="spellEnd"/>
      <w:r w:rsidRPr="005D0480">
        <w:rPr>
          <w:rFonts w:ascii="Times New Roman" w:eastAsia="Times New Roman" w:hAnsi="Times New Roman" w:cs="Times New Roman"/>
          <w:sz w:val="24"/>
          <w:szCs w:val="24"/>
        </w:rPr>
        <w:t xml:space="preserve">, G. (2019). Incorporation of sawdust as aggregate in foamed concrete for improved insulation. </w:t>
      </w:r>
      <w:r w:rsidRPr="005D0480">
        <w:rPr>
          <w:rFonts w:ascii="Times New Roman" w:eastAsia="Times New Roman" w:hAnsi="Times New Roman" w:cs="Times New Roman"/>
          <w:i/>
          <w:iCs/>
          <w:sz w:val="24"/>
          <w:szCs w:val="24"/>
        </w:rPr>
        <w:t>Construction and Building Materials, 195</w:t>
      </w:r>
      <w:r w:rsidRPr="005D0480">
        <w:rPr>
          <w:rFonts w:ascii="Times New Roman" w:eastAsia="Times New Roman" w:hAnsi="Times New Roman" w:cs="Times New Roman"/>
          <w:sz w:val="24"/>
          <w:szCs w:val="24"/>
        </w:rPr>
        <w:t>, 103–110.</w:t>
      </w:r>
    </w:p>
    <w:p w14:paraId="0FADCA38"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r w:rsidRPr="005D0480">
        <w:rPr>
          <w:rFonts w:ascii="Times New Roman" w:eastAsia="Times New Roman" w:hAnsi="Times New Roman" w:cs="Times New Roman"/>
          <w:sz w:val="24"/>
          <w:szCs w:val="24"/>
        </w:rPr>
        <w:t xml:space="preserve">Tran, N., Le, T., &amp; Nguyen, P. (2022). Hybrid foam concrete with palm kernel oil and lateritic soil: Mix design and performance. </w:t>
      </w:r>
      <w:r w:rsidRPr="005D0480">
        <w:rPr>
          <w:rFonts w:ascii="Times New Roman" w:eastAsia="Times New Roman" w:hAnsi="Times New Roman" w:cs="Times New Roman"/>
          <w:i/>
          <w:iCs/>
          <w:sz w:val="24"/>
          <w:szCs w:val="24"/>
        </w:rPr>
        <w:t>Materials Today: Proceedings, 49</w:t>
      </w:r>
      <w:r w:rsidRPr="005D0480">
        <w:rPr>
          <w:rFonts w:ascii="Times New Roman" w:eastAsia="Times New Roman" w:hAnsi="Times New Roman" w:cs="Times New Roman"/>
          <w:sz w:val="24"/>
          <w:szCs w:val="24"/>
        </w:rPr>
        <w:t>, 1013–1019.</w:t>
      </w:r>
    </w:p>
    <w:p w14:paraId="19338284"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r w:rsidRPr="005D0480">
        <w:rPr>
          <w:rFonts w:ascii="Times New Roman" w:eastAsia="Times New Roman" w:hAnsi="Times New Roman" w:cs="Times New Roman"/>
          <w:sz w:val="24"/>
          <w:szCs w:val="24"/>
        </w:rPr>
        <w:t xml:space="preserve">Yang, Y., Li, J., &amp; Zhang, S. (2023). Machine learning for predicting foam concrete properties. </w:t>
      </w:r>
      <w:r w:rsidRPr="005D0480">
        <w:rPr>
          <w:rFonts w:ascii="Times New Roman" w:eastAsia="Times New Roman" w:hAnsi="Times New Roman" w:cs="Times New Roman"/>
          <w:i/>
          <w:iCs/>
          <w:sz w:val="24"/>
          <w:szCs w:val="24"/>
        </w:rPr>
        <w:t>Automation in Construction, 152</w:t>
      </w:r>
      <w:r w:rsidRPr="005D0480">
        <w:rPr>
          <w:rFonts w:ascii="Times New Roman" w:eastAsia="Times New Roman" w:hAnsi="Times New Roman" w:cs="Times New Roman"/>
          <w:sz w:val="24"/>
          <w:szCs w:val="24"/>
        </w:rPr>
        <w:t>, 104961.</w:t>
      </w:r>
    </w:p>
    <w:p w14:paraId="6822AFF5"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proofErr w:type="spellStart"/>
      <w:r w:rsidRPr="005D0480">
        <w:rPr>
          <w:rFonts w:ascii="Times New Roman" w:eastAsia="Times New Roman" w:hAnsi="Times New Roman" w:cs="Times New Roman"/>
          <w:sz w:val="24"/>
          <w:szCs w:val="24"/>
        </w:rPr>
        <w:t>Zahiri</w:t>
      </w:r>
      <w:proofErr w:type="spellEnd"/>
      <w:r w:rsidRPr="005D0480">
        <w:rPr>
          <w:rFonts w:ascii="Times New Roman" w:eastAsia="Times New Roman" w:hAnsi="Times New Roman" w:cs="Times New Roman"/>
          <w:sz w:val="24"/>
          <w:szCs w:val="24"/>
        </w:rPr>
        <w:t xml:space="preserve">, H., &amp; </w:t>
      </w:r>
      <w:proofErr w:type="spellStart"/>
      <w:r w:rsidRPr="005D0480">
        <w:rPr>
          <w:rFonts w:ascii="Times New Roman" w:eastAsia="Times New Roman" w:hAnsi="Times New Roman" w:cs="Times New Roman"/>
          <w:sz w:val="24"/>
          <w:szCs w:val="24"/>
        </w:rPr>
        <w:t>Eskandari</w:t>
      </w:r>
      <w:r w:rsidRPr="005D0480">
        <w:rPr>
          <w:rFonts w:ascii="Times New Roman" w:eastAsia="Times New Roman" w:hAnsi="Times New Roman" w:cs="Times New Roman"/>
          <w:sz w:val="24"/>
          <w:szCs w:val="24"/>
        </w:rPr>
        <w:noBreakHyphen/>
        <w:t>Naddaf</w:t>
      </w:r>
      <w:proofErr w:type="spellEnd"/>
      <w:r w:rsidRPr="005D0480">
        <w:rPr>
          <w:rFonts w:ascii="Times New Roman" w:eastAsia="Times New Roman" w:hAnsi="Times New Roman" w:cs="Times New Roman"/>
          <w:sz w:val="24"/>
          <w:szCs w:val="24"/>
        </w:rPr>
        <w:t xml:space="preserve">, H. (2019). Optimization of foam concrete mix using silica fume and response surface methodology. </w:t>
      </w:r>
      <w:r w:rsidRPr="005D0480">
        <w:rPr>
          <w:rFonts w:ascii="Times New Roman" w:eastAsia="Times New Roman" w:hAnsi="Times New Roman" w:cs="Times New Roman"/>
          <w:i/>
          <w:iCs/>
          <w:sz w:val="24"/>
          <w:szCs w:val="24"/>
        </w:rPr>
        <w:t>Journal of Building Engineering, 21</w:t>
      </w:r>
      <w:r w:rsidRPr="005D0480">
        <w:rPr>
          <w:rFonts w:ascii="Times New Roman" w:eastAsia="Times New Roman" w:hAnsi="Times New Roman" w:cs="Times New Roman"/>
          <w:sz w:val="24"/>
          <w:szCs w:val="24"/>
        </w:rPr>
        <w:t>, 366–376.</w:t>
      </w:r>
    </w:p>
    <w:p w14:paraId="15C53814" w14:textId="77777777" w:rsidR="005D0480" w:rsidRPr="005D0480" w:rsidRDefault="005D0480" w:rsidP="00CF2BA7">
      <w:pPr>
        <w:spacing w:before="100" w:beforeAutospacing="1" w:after="100" w:afterAutospacing="1"/>
        <w:jc w:val="both"/>
        <w:rPr>
          <w:rFonts w:ascii="Times New Roman" w:eastAsia="Times New Roman" w:hAnsi="Times New Roman" w:cs="Times New Roman"/>
          <w:sz w:val="24"/>
          <w:szCs w:val="24"/>
        </w:rPr>
      </w:pPr>
      <w:r w:rsidRPr="005D0480">
        <w:rPr>
          <w:rFonts w:ascii="Times New Roman" w:eastAsia="Times New Roman" w:hAnsi="Times New Roman" w:cs="Times New Roman"/>
          <w:sz w:val="24"/>
          <w:szCs w:val="24"/>
        </w:rPr>
        <w:t xml:space="preserve">Zhang, D., Sun, W., &amp; Wang, X. (2015). Thermal and mechanical performance of foamed concrete containing fly ash. </w:t>
      </w:r>
      <w:r w:rsidRPr="005D0480">
        <w:rPr>
          <w:rFonts w:ascii="Times New Roman" w:eastAsia="Times New Roman" w:hAnsi="Times New Roman" w:cs="Times New Roman"/>
          <w:i/>
          <w:iCs/>
          <w:sz w:val="24"/>
          <w:szCs w:val="24"/>
        </w:rPr>
        <w:t>Cement and Concrete Research, 68</w:t>
      </w:r>
      <w:r w:rsidRPr="005D0480">
        <w:rPr>
          <w:rFonts w:ascii="Times New Roman" w:eastAsia="Times New Roman" w:hAnsi="Times New Roman" w:cs="Times New Roman"/>
          <w:sz w:val="24"/>
          <w:szCs w:val="24"/>
        </w:rPr>
        <w:t>, 157–164.</w:t>
      </w:r>
    </w:p>
    <w:p w14:paraId="59284EF2" w14:textId="77777777" w:rsidR="005D0480" w:rsidRPr="005D0480" w:rsidRDefault="005D0480" w:rsidP="005D0480">
      <w:pPr>
        <w:spacing w:before="100" w:beforeAutospacing="1" w:line="480" w:lineRule="auto"/>
        <w:jc w:val="both"/>
        <w:rPr>
          <w:rFonts w:asciiTheme="majorBidi" w:hAnsiTheme="majorBidi" w:cstheme="majorBidi"/>
          <w:b/>
          <w:bCs/>
          <w:noProof/>
          <w:sz w:val="32"/>
          <w:szCs w:val="32"/>
        </w:rPr>
      </w:pPr>
    </w:p>
    <w:sectPr w:rsidR="005D0480" w:rsidRPr="005D0480" w:rsidSect="002134FB">
      <w:pgSz w:w="11909" w:h="15595" w:code="1"/>
      <w:pgMar w:top="1440" w:right="1440" w:bottom="3600" w:left="1872" w:header="720" w:footer="28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E8F52" w14:textId="77777777" w:rsidR="003341FC" w:rsidRDefault="003341FC" w:rsidP="006629E1">
      <w:pPr>
        <w:spacing w:after="0" w:line="240" w:lineRule="auto"/>
      </w:pPr>
      <w:r>
        <w:separator/>
      </w:r>
    </w:p>
  </w:endnote>
  <w:endnote w:type="continuationSeparator" w:id="0">
    <w:p w14:paraId="53EC2E4B" w14:textId="77777777" w:rsidR="003341FC" w:rsidRDefault="003341FC" w:rsidP="00662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3286099"/>
      <w:docPartObj>
        <w:docPartGallery w:val="Page Numbers (Bottom of Page)"/>
        <w:docPartUnique/>
      </w:docPartObj>
    </w:sdtPr>
    <w:sdtEndPr>
      <w:rPr>
        <w:noProof/>
      </w:rPr>
    </w:sdtEndPr>
    <w:sdtContent>
      <w:p w14:paraId="4F6F8E06" w14:textId="63B4FBD7" w:rsidR="00B74787" w:rsidRDefault="00B74787">
        <w:pPr>
          <w:pStyle w:val="Footer"/>
          <w:jc w:val="center"/>
        </w:pPr>
        <w:r>
          <w:fldChar w:fldCharType="begin"/>
        </w:r>
        <w:r>
          <w:instrText xml:space="preserve"> PAGE   \* MERGEFORMAT </w:instrText>
        </w:r>
        <w:r>
          <w:fldChar w:fldCharType="separate"/>
        </w:r>
        <w:r w:rsidR="005A5C1E">
          <w:rPr>
            <w:noProof/>
          </w:rPr>
          <w:t>11</w:t>
        </w:r>
        <w:r>
          <w:rPr>
            <w:noProof/>
          </w:rPr>
          <w:fldChar w:fldCharType="end"/>
        </w:r>
      </w:p>
    </w:sdtContent>
  </w:sdt>
  <w:p w14:paraId="13039956" w14:textId="77777777" w:rsidR="00B74787" w:rsidRDefault="00B747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6D5DD3" w14:textId="77777777" w:rsidR="003341FC" w:rsidRDefault="003341FC" w:rsidP="006629E1">
      <w:pPr>
        <w:spacing w:after="0" w:line="240" w:lineRule="auto"/>
      </w:pPr>
      <w:r>
        <w:separator/>
      </w:r>
    </w:p>
  </w:footnote>
  <w:footnote w:type="continuationSeparator" w:id="0">
    <w:p w14:paraId="5DFB25DB" w14:textId="77777777" w:rsidR="003341FC" w:rsidRDefault="003341FC" w:rsidP="006629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C3C82"/>
    <w:multiLevelType w:val="hybridMultilevel"/>
    <w:tmpl w:val="F5FEC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F1A08"/>
    <w:multiLevelType w:val="hybridMultilevel"/>
    <w:tmpl w:val="B15A7EF2"/>
    <w:lvl w:ilvl="0" w:tplc="3C284E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97265B"/>
    <w:multiLevelType w:val="multilevel"/>
    <w:tmpl w:val="6696111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E6C511C"/>
    <w:multiLevelType w:val="multilevel"/>
    <w:tmpl w:val="5F246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775A6E"/>
    <w:multiLevelType w:val="multilevel"/>
    <w:tmpl w:val="F49248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A83B37"/>
    <w:multiLevelType w:val="hybridMultilevel"/>
    <w:tmpl w:val="119E2FB0"/>
    <w:lvl w:ilvl="0" w:tplc="8682A8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E811FE"/>
    <w:multiLevelType w:val="hybridMultilevel"/>
    <w:tmpl w:val="CE5055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7F430D"/>
    <w:multiLevelType w:val="multilevel"/>
    <w:tmpl w:val="FBD0176C"/>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4083168D"/>
    <w:multiLevelType w:val="hybridMultilevel"/>
    <w:tmpl w:val="A412CA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AC12F0"/>
    <w:multiLevelType w:val="multilevel"/>
    <w:tmpl w:val="76CE5FCE"/>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460454A7"/>
    <w:multiLevelType w:val="multilevel"/>
    <w:tmpl w:val="95348E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3D2405"/>
    <w:multiLevelType w:val="hybridMultilevel"/>
    <w:tmpl w:val="306CF920"/>
    <w:lvl w:ilvl="0" w:tplc="D7AED1E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83F5FA0"/>
    <w:multiLevelType w:val="hybridMultilevel"/>
    <w:tmpl w:val="7F6A678E"/>
    <w:lvl w:ilvl="0" w:tplc="281AB4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802614"/>
    <w:multiLevelType w:val="hybridMultilevel"/>
    <w:tmpl w:val="2D6A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CB74E2"/>
    <w:multiLevelType w:val="multilevel"/>
    <w:tmpl w:val="2D58F736"/>
    <w:lvl w:ilvl="0">
      <w:start w:val="1"/>
      <w:numFmt w:val="decimal"/>
      <w:lvlText w:val="%1."/>
      <w:lvlJc w:val="left"/>
      <w:pPr>
        <w:ind w:left="720" w:hanging="360"/>
      </w:pPr>
      <w:rPr>
        <w:rFonts w:hint="default"/>
        <w:sz w:val="24"/>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5B4E14D0"/>
    <w:multiLevelType w:val="hybridMultilevel"/>
    <w:tmpl w:val="156E6640"/>
    <w:lvl w:ilvl="0" w:tplc="BD564334">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846611"/>
    <w:multiLevelType w:val="hybridMultilevel"/>
    <w:tmpl w:val="C14AB402"/>
    <w:lvl w:ilvl="0" w:tplc="8682A85A">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F631F92"/>
    <w:multiLevelType w:val="multilevel"/>
    <w:tmpl w:val="B2B2CCB8"/>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6A2E3DBE"/>
    <w:multiLevelType w:val="hybridMultilevel"/>
    <w:tmpl w:val="C09240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CD87C5A"/>
    <w:multiLevelType w:val="multilevel"/>
    <w:tmpl w:val="CDE69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3D196E"/>
    <w:multiLevelType w:val="hybridMultilevel"/>
    <w:tmpl w:val="56AA434E"/>
    <w:lvl w:ilvl="0" w:tplc="84182D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0D4D23"/>
    <w:multiLevelType w:val="multilevel"/>
    <w:tmpl w:val="E3A6D6E8"/>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78E96136"/>
    <w:multiLevelType w:val="multilevel"/>
    <w:tmpl w:val="DC289FC4"/>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7A444997"/>
    <w:multiLevelType w:val="multilevel"/>
    <w:tmpl w:val="D0587A8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BA54E63"/>
    <w:multiLevelType w:val="multilevel"/>
    <w:tmpl w:val="090C788A"/>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7E362A15"/>
    <w:multiLevelType w:val="multilevel"/>
    <w:tmpl w:val="67C0B0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5"/>
  </w:num>
  <w:num w:numId="4">
    <w:abstractNumId w:val="4"/>
  </w:num>
  <w:num w:numId="5">
    <w:abstractNumId w:val="19"/>
  </w:num>
  <w:num w:numId="6">
    <w:abstractNumId w:val="13"/>
  </w:num>
  <w:num w:numId="7">
    <w:abstractNumId w:val="18"/>
  </w:num>
  <w:num w:numId="8">
    <w:abstractNumId w:val="23"/>
  </w:num>
  <w:num w:numId="9">
    <w:abstractNumId w:val="9"/>
  </w:num>
  <w:num w:numId="10">
    <w:abstractNumId w:val="10"/>
  </w:num>
  <w:num w:numId="11">
    <w:abstractNumId w:val="3"/>
  </w:num>
  <w:num w:numId="12">
    <w:abstractNumId w:val="1"/>
  </w:num>
  <w:num w:numId="13">
    <w:abstractNumId w:val="17"/>
  </w:num>
  <w:num w:numId="14">
    <w:abstractNumId w:val="21"/>
  </w:num>
  <w:num w:numId="15">
    <w:abstractNumId w:val="24"/>
  </w:num>
  <w:num w:numId="16">
    <w:abstractNumId w:val="22"/>
  </w:num>
  <w:num w:numId="17">
    <w:abstractNumId w:val="0"/>
  </w:num>
  <w:num w:numId="18">
    <w:abstractNumId w:val="8"/>
  </w:num>
  <w:num w:numId="19">
    <w:abstractNumId w:val="11"/>
  </w:num>
  <w:num w:numId="20">
    <w:abstractNumId w:val="15"/>
  </w:num>
  <w:num w:numId="21">
    <w:abstractNumId w:val="5"/>
  </w:num>
  <w:num w:numId="22">
    <w:abstractNumId w:val="16"/>
  </w:num>
  <w:num w:numId="23">
    <w:abstractNumId w:val="12"/>
  </w:num>
  <w:num w:numId="24">
    <w:abstractNumId w:val="20"/>
  </w:num>
  <w:num w:numId="25">
    <w:abstractNumId w:val="2"/>
  </w:num>
  <w:num w:numId="26">
    <w:abstractNumId w:val="25"/>
    <w:lvlOverride w:ilvl="0"/>
    <w:lvlOverride w:ilvl="1">
      <w:startOverride w:val="1"/>
    </w:lvlOverride>
    <w:lvlOverride w:ilvl="2"/>
    <w:lvlOverride w:ilvl="3"/>
    <w:lvlOverride w:ilvl="4"/>
    <w:lvlOverride w:ilvl="5"/>
    <w:lvlOverride w:ilvl="6"/>
    <w:lvlOverride w:ilvl="7"/>
    <w:lvlOverride w:ilvl="8"/>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AE0"/>
    <w:rsid w:val="00003664"/>
    <w:rsid w:val="0000409B"/>
    <w:rsid w:val="000364B0"/>
    <w:rsid w:val="000373E7"/>
    <w:rsid w:val="0005589F"/>
    <w:rsid w:val="0008041B"/>
    <w:rsid w:val="0008057A"/>
    <w:rsid w:val="00095E46"/>
    <w:rsid w:val="000A79DA"/>
    <w:rsid w:val="000B5C55"/>
    <w:rsid w:val="00121FE0"/>
    <w:rsid w:val="00147AF4"/>
    <w:rsid w:val="00151BEC"/>
    <w:rsid w:val="00187D22"/>
    <w:rsid w:val="00193CAD"/>
    <w:rsid w:val="001B735D"/>
    <w:rsid w:val="001C0648"/>
    <w:rsid w:val="001D09C8"/>
    <w:rsid w:val="001D0D95"/>
    <w:rsid w:val="001E3161"/>
    <w:rsid w:val="001F7342"/>
    <w:rsid w:val="002134FB"/>
    <w:rsid w:val="00231228"/>
    <w:rsid w:val="00233E0A"/>
    <w:rsid w:val="00234D20"/>
    <w:rsid w:val="00237304"/>
    <w:rsid w:val="00241FF4"/>
    <w:rsid w:val="00251912"/>
    <w:rsid w:val="00261D46"/>
    <w:rsid w:val="002859AA"/>
    <w:rsid w:val="002A4EA1"/>
    <w:rsid w:val="002A522C"/>
    <w:rsid w:val="002D1C39"/>
    <w:rsid w:val="002D3563"/>
    <w:rsid w:val="002D486C"/>
    <w:rsid w:val="002D6DB1"/>
    <w:rsid w:val="002E0CBF"/>
    <w:rsid w:val="003341FC"/>
    <w:rsid w:val="00351C55"/>
    <w:rsid w:val="0038408F"/>
    <w:rsid w:val="003D0131"/>
    <w:rsid w:val="004224C9"/>
    <w:rsid w:val="00430652"/>
    <w:rsid w:val="004457D1"/>
    <w:rsid w:val="00457820"/>
    <w:rsid w:val="004A1F7D"/>
    <w:rsid w:val="004B4F9C"/>
    <w:rsid w:val="004C5DDF"/>
    <w:rsid w:val="004E3DC9"/>
    <w:rsid w:val="004F4D06"/>
    <w:rsid w:val="0050450F"/>
    <w:rsid w:val="00505725"/>
    <w:rsid w:val="00525063"/>
    <w:rsid w:val="0052714A"/>
    <w:rsid w:val="00527B94"/>
    <w:rsid w:val="00545DF6"/>
    <w:rsid w:val="00547F39"/>
    <w:rsid w:val="00552395"/>
    <w:rsid w:val="0056748D"/>
    <w:rsid w:val="005705DE"/>
    <w:rsid w:val="005706E2"/>
    <w:rsid w:val="00582E27"/>
    <w:rsid w:val="005966EF"/>
    <w:rsid w:val="005A5B92"/>
    <w:rsid w:val="005A5C1E"/>
    <w:rsid w:val="005D0480"/>
    <w:rsid w:val="005E03E1"/>
    <w:rsid w:val="005E56C8"/>
    <w:rsid w:val="005F796F"/>
    <w:rsid w:val="00621129"/>
    <w:rsid w:val="00654B2F"/>
    <w:rsid w:val="006629E1"/>
    <w:rsid w:val="006771C8"/>
    <w:rsid w:val="0069266B"/>
    <w:rsid w:val="006A2BF8"/>
    <w:rsid w:val="006D16CE"/>
    <w:rsid w:val="00704CFC"/>
    <w:rsid w:val="00715362"/>
    <w:rsid w:val="00715F6A"/>
    <w:rsid w:val="007355DE"/>
    <w:rsid w:val="00754409"/>
    <w:rsid w:val="00765309"/>
    <w:rsid w:val="007848E8"/>
    <w:rsid w:val="007A6906"/>
    <w:rsid w:val="007D2DCD"/>
    <w:rsid w:val="007E5AE0"/>
    <w:rsid w:val="00833326"/>
    <w:rsid w:val="008418A9"/>
    <w:rsid w:val="00841D9D"/>
    <w:rsid w:val="008452FD"/>
    <w:rsid w:val="008560A9"/>
    <w:rsid w:val="00866205"/>
    <w:rsid w:val="008A1CCB"/>
    <w:rsid w:val="008A4FBA"/>
    <w:rsid w:val="008C0FA3"/>
    <w:rsid w:val="0090329F"/>
    <w:rsid w:val="00931670"/>
    <w:rsid w:val="00934ECA"/>
    <w:rsid w:val="00944996"/>
    <w:rsid w:val="009D6EE1"/>
    <w:rsid w:val="009F6913"/>
    <w:rsid w:val="00A020C1"/>
    <w:rsid w:val="00A12700"/>
    <w:rsid w:val="00A26337"/>
    <w:rsid w:val="00A739C8"/>
    <w:rsid w:val="00AD1E92"/>
    <w:rsid w:val="00AD4BCA"/>
    <w:rsid w:val="00AF1A12"/>
    <w:rsid w:val="00AF1D61"/>
    <w:rsid w:val="00B04873"/>
    <w:rsid w:val="00B06974"/>
    <w:rsid w:val="00B51A53"/>
    <w:rsid w:val="00B53374"/>
    <w:rsid w:val="00B71351"/>
    <w:rsid w:val="00B74787"/>
    <w:rsid w:val="00B74872"/>
    <w:rsid w:val="00B90D61"/>
    <w:rsid w:val="00BA7B57"/>
    <w:rsid w:val="00BB4542"/>
    <w:rsid w:val="00BF2FB5"/>
    <w:rsid w:val="00C01833"/>
    <w:rsid w:val="00C42CC3"/>
    <w:rsid w:val="00C56B56"/>
    <w:rsid w:val="00CB5376"/>
    <w:rsid w:val="00CD45E2"/>
    <w:rsid w:val="00CE6B0C"/>
    <w:rsid w:val="00CF1AE8"/>
    <w:rsid w:val="00CF2BA7"/>
    <w:rsid w:val="00D24BAA"/>
    <w:rsid w:val="00D36AF3"/>
    <w:rsid w:val="00D46E57"/>
    <w:rsid w:val="00D575D7"/>
    <w:rsid w:val="00D86ED8"/>
    <w:rsid w:val="00DB6588"/>
    <w:rsid w:val="00DD5BD1"/>
    <w:rsid w:val="00DE0392"/>
    <w:rsid w:val="00DF5F4D"/>
    <w:rsid w:val="00E13092"/>
    <w:rsid w:val="00E2044A"/>
    <w:rsid w:val="00E3625E"/>
    <w:rsid w:val="00E47BEE"/>
    <w:rsid w:val="00E91952"/>
    <w:rsid w:val="00E92526"/>
    <w:rsid w:val="00EA3759"/>
    <w:rsid w:val="00EC0D98"/>
    <w:rsid w:val="00ED73DE"/>
    <w:rsid w:val="00EF4D0D"/>
    <w:rsid w:val="00F00EF5"/>
    <w:rsid w:val="00F23B46"/>
    <w:rsid w:val="00F41B5C"/>
    <w:rsid w:val="00F542E2"/>
    <w:rsid w:val="00F90A51"/>
    <w:rsid w:val="00FB339F"/>
    <w:rsid w:val="00FF34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F018A4"/>
  <w15:chartTrackingRefBased/>
  <w15:docId w15:val="{41BEE1F7-5DBE-4DD1-B022-1990930C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AE0"/>
    <w:pPr>
      <w:spacing w:after="200" w:line="276" w:lineRule="auto"/>
    </w:pPr>
  </w:style>
  <w:style w:type="paragraph" w:styleId="Heading1">
    <w:name w:val="heading 1"/>
    <w:basedOn w:val="Normal"/>
    <w:next w:val="Normal"/>
    <w:link w:val="Heading1Char"/>
    <w:uiPriority w:val="9"/>
    <w:qFormat/>
    <w:rsid w:val="007E5A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A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E5AE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8418A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AE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E5AE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E5AE0"/>
    <w:pPr>
      <w:ind w:left="720"/>
      <w:contextualSpacing/>
    </w:pPr>
  </w:style>
  <w:style w:type="character" w:styleId="Strong">
    <w:name w:val="Strong"/>
    <w:basedOn w:val="DefaultParagraphFont"/>
    <w:uiPriority w:val="22"/>
    <w:qFormat/>
    <w:rsid w:val="007E5AE0"/>
    <w:rPr>
      <w:b/>
      <w:bCs/>
    </w:rPr>
  </w:style>
  <w:style w:type="character" w:customStyle="1" w:styleId="Heading3Char">
    <w:name w:val="Heading 3 Char"/>
    <w:basedOn w:val="DefaultParagraphFont"/>
    <w:link w:val="Heading3"/>
    <w:uiPriority w:val="9"/>
    <w:semiHidden/>
    <w:rsid w:val="007E5AE0"/>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7355DE"/>
    <w:rPr>
      <w:color w:val="808080"/>
    </w:rPr>
  </w:style>
  <w:style w:type="paragraph" w:styleId="Header">
    <w:name w:val="header"/>
    <w:basedOn w:val="Normal"/>
    <w:link w:val="HeaderChar"/>
    <w:uiPriority w:val="99"/>
    <w:unhideWhenUsed/>
    <w:rsid w:val="006629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29E1"/>
  </w:style>
  <w:style w:type="paragraph" w:styleId="Footer">
    <w:name w:val="footer"/>
    <w:basedOn w:val="Normal"/>
    <w:link w:val="FooterChar"/>
    <w:uiPriority w:val="99"/>
    <w:unhideWhenUsed/>
    <w:rsid w:val="006629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29E1"/>
  </w:style>
  <w:style w:type="table" w:styleId="TableGrid">
    <w:name w:val="Table Grid"/>
    <w:basedOn w:val="TableNormal"/>
    <w:uiPriority w:val="39"/>
    <w:rsid w:val="0000409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8418A9"/>
    <w:rPr>
      <w:rFonts w:asciiTheme="majorHAnsi" w:eastAsiaTheme="majorEastAsia" w:hAnsiTheme="majorHAnsi" w:cstheme="majorBidi"/>
      <w:color w:val="2F5496" w:themeColor="accent1" w:themeShade="BF"/>
    </w:rPr>
  </w:style>
  <w:style w:type="table" w:customStyle="1" w:styleId="PlainTable21">
    <w:name w:val="Plain Table 21"/>
    <w:basedOn w:val="TableNormal"/>
    <w:next w:val="PlainTable2"/>
    <w:uiPriority w:val="99"/>
    <w:rsid w:val="008418A9"/>
    <w:pPr>
      <w:spacing w:after="0" w:line="240" w:lineRule="auto"/>
    </w:pPr>
    <w:rPr>
      <w:rFonts w:eastAsia="MS Minch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8418A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D86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3">
    <w:name w:val="List Table 1 Light Accent 3"/>
    <w:basedOn w:val="TableNormal"/>
    <w:uiPriority w:val="46"/>
    <w:rsid w:val="00D86ED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Emphasis">
    <w:name w:val="Emphasis"/>
    <w:basedOn w:val="DefaultParagraphFont"/>
    <w:uiPriority w:val="20"/>
    <w:qFormat/>
    <w:rsid w:val="005D0480"/>
    <w:rPr>
      <w:i/>
      <w:iCs/>
    </w:rPr>
  </w:style>
  <w:style w:type="character" w:customStyle="1" w:styleId="ms-1">
    <w:name w:val="ms-1"/>
    <w:basedOn w:val="DefaultParagraphFont"/>
    <w:rsid w:val="005D0480"/>
  </w:style>
  <w:style w:type="character" w:customStyle="1" w:styleId="max-w-full">
    <w:name w:val="max-w-full"/>
    <w:basedOn w:val="DefaultParagraphFont"/>
    <w:rsid w:val="005D0480"/>
  </w:style>
  <w:style w:type="paragraph" w:styleId="BodyText">
    <w:name w:val="Body Text"/>
    <w:basedOn w:val="Normal"/>
    <w:link w:val="BodyTextChar"/>
    <w:uiPriority w:val="1"/>
    <w:qFormat/>
    <w:rsid w:val="00F41B5C"/>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F41B5C"/>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38408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408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978360">
      <w:bodyDiv w:val="1"/>
      <w:marLeft w:val="0"/>
      <w:marRight w:val="0"/>
      <w:marTop w:val="0"/>
      <w:marBottom w:val="0"/>
      <w:divBdr>
        <w:top w:val="none" w:sz="0" w:space="0" w:color="auto"/>
        <w:left w:val="none" w:sz="0" w:space="0" w:color="auto"/>
        <w:bottom w:val="none" w:sz="0" w:space="0" w:color="auto"/>
        <w:right w:val="none" w:sz="0" w:space="0" w:color="auto"/>
      </w:divBdr>
    </w:div>
    <w:div w:id="973632554">
      <w:bodyDiv w:val="1"/>
      <w:marLeft w:val="0"/>
      <w:marRight w:val="0"/>
      <w:marTop w:val="0"/>
      <w:marBottom w:val="0"/>
      <w:divBdr>
        <w:top w:val="none" w:sz="0" w:space="0" w:color="auto"/>
        <w:left w:val="none" w:sz="0" w:space="0" w:color="auto"/>
        <w:bottom w:val="none" w:sz="0" w:space="0" w:color="auto"/>
        <w:right w:val="none" w:sz="0" w:space="0" w:color="auto"/>
      </w:divBdr>
    </w:div>
    <w:div w:id="1261597838">
      <w:bodyDiv w:val="1"/>
      <w:marLeft w:val="0"/>
      <w:marRight w:val="0"/>
      <w:marTop w:val="0"/>
      <w:marBottom w:val="0"/>
      <w:divBdr>
        <w:top w:val="none" w:sz="0" w:space="0" w:color="auto"/>
        <w:left w:val="none" w:sz="0" w:space="0" w:color="auto"/>
        <w:bottom w:val="none" w:sz="0" w:space="0" w:color="auto"/>
        <w:right w:val="none" w:sz="0" w:space="0" w:color="auto"/>
      </w:divBdr>
    </w:div>
    <w:div w:id="159103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21" Type="http://schemas.openxmlformats.org/officeDocument/2006/relationships/diagramColors" Target="diagrams/colors3.xml"/><Relationship Id="rId42" Type="http://schemas.microsoft.com/office/2007/relationships/diagramDrawing" Target="diagrams/drawing7.xml"/><Relationship Id="rId47" Type="http://schemas.microsoft.com/office/2007/relationships/diagramDrawing" Target="diagrams/drawing8.xml"/><Relationship Id="rId63" Type="http://schemas.openxmlformats.org/officeDocument/2006/relationships/diagramData" Target="diagrams/data12.xml"/><Relationship Id="rId68" Type="http://schemas.openxmlformats.org/officeDocument/2006/relationships/diagramData" Target="diagrams/data13.xml"/><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diagramLayout" Target="diagrams/layout5.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microsoft.com/office/2007/relationships/diagramDrawing" Target="diagrams/drawing6.xml"/><Relationship Id="rId40" Type="http://schemas.openxmlformats.org/officeDocument/2006/relationships/diagramQuickStyle" Target="diagrams/quickStyle7.xml"/><Relationship Id="rId45" Type="http://schemas.openxmlformats.org/officeDocument/2006/relationships/diagramQuickStyle" Target="diagrams/quickStyle8.xml"/><Relationship Id="rId53" Type="http://schemas.openxmlformats.org/officeDocument/2006/relationships/diagramData" Target="diagrams/data10.xml"/><Relationship Id="rId58" Type="http://schemas.openxmlformats.org/officeDocument/2006/relationships/diagramData" Target="diagrams/data11.xml"/><Relationship Id="rId66" Type="http://schemas.openxmlformats.org/officeDocument/2006/relationships/diagramColors" Target="diagrams/colors12.xml"/><Relationship Id="rId74" Type="http://schemas.openxmlformats.org/officeDocument/2006/relationships/chart" Target="charts/chart2.xml"/><Relationship Id="rId5" Type="http://schemas.openxmlformats.org/officeDocument/2006/relationships/footnotes" Target="footnotes.xml"/><Relationship Id="rId61" Type="http://schemas.openxmlformats.org/officeDocument/2006/relationships/diagramColors" Target="diagrams/colors11.xml"/><Relationship Id="rId19" Type="http://schemas.openxmlformats.org/officeDocument/2006/relationships/diagramLayout" Target="diagrams/layout3.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43" Type="http://schemas.openxmlformats.org/officeDocument/2006/relationships/diagramData" Target="diagrams/data8.xml"/><Relationship Id="rId48" Type="http://schemas.openxmlformats.org/officeDocument/2006/relationships/diagramData" Target="diagrams/data9.xml"/><Relationship Id="rId56" Type="http://schemas.openxmlformats.org/officeDocument/2006/relationships/diagramColors" Target="diagrams/colors10.xml"/><Relationship Id="rId64" Type="http://schemas.openxmlformats.org/officeDocument/2006/relationships/diagramLayout" Target="diagrams/layout12.xml"/><Relationship Id="rId69" Type="http://schemas.openxmlformats.org/officeDocument/2006/relationships/diagramLayout" Target="diagrams/layout13.xml"/><Relationship Id="rId8" Type="http://schemas.openxmlformats.org/officeDocument/2006/relationships/diagramData" Target="diagrams/data1.xml"/><Relationship Id="rId51" Type="http://schemas.openxmlformats.org/officeDocument/2006/relationships/diagramColors" Target="diagrams/colors9.xml"/><Relationship Id="rId72" Type="http://schemas.microsoft.com/office/2007/relationships/diagramDrawing" Target="diagrams/drawing13.xm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diagramData" Target="diagrams/data7.xml"/><Relationship Id="rId46" Type="http://schemas.openxmlformats.org/officeDocument/2006/relationships/diagramColors" Target="diagrams/colors8.xml"/><Relationship Id="rId59" Type="http://schemas.openxmlformats.org/officeDocument/2006/relationships/diagramLayout" Target="diagrams/layout11.xml"/><Relationship Id="rId67" Type="http://schemas.microsoft.com/office/2007/relationships/diagramDrawing" Target="diagrams/drawing12.xml"/><Relationship Id="rId20" Type="http://schemas.openxmlformats.org/officeDocument/2006/relationships/diagramQuickStyle" Target="diagrams/quickStyle3.xml"/><Relationship Id="rId41" Type="http://schemas.openxmlformats.org/officeDocument/2006/relationships/diagramColors" Target="diagrams/colors7.xml"/><Relationship Id="rId54" Type="http://schemas.openxmlformats.org/officeDocument/2006/relationships/diagramLayout" Target="diagrams/layout10.xml"/><Relationship Id="rId62" Type="http://schemas.microsoft.com/office/2007/relationships/diagramDrawing" Target="diagrams/drawing11.xml"/><Relationship Id="rId70" Type="http://schemas.openxmlformats.org/officeDocument/2006/relationships/diagramQuickStyle" Target="diagrams/quickStyle13.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diagramLayout" Target="diagrams/layout9.xml"/><Relationship Id="rId57" Type="http://schemas.microsoft.com/office/2007/relationships/diagramDrawing" Target="diagrams/drawing10.xml"/><Relationship Id="rId10" Type="http://schemas.openxmlformats.org/officeDocument/2006/relationships/diagramQuickStyle" Target="diagrams/quickStyle1.xml"/><Relationship Id="rId31" Type="http://schemas.openxmlformats.org/officeDocument/2006/relationships/diagramColors" Target="diagrams/colors5.xml"/><Relationship Id="rId44" Type="http://schemas.openxmlformats.org/officeDocument/2006/relationships/diagramLayout" Target="diagrams/layout8.xml"/><Relationship Id="rId52" Type="http://schemas.microsoft.com/office/2007/relationships/diagramDrawing" Target="diagrams/drawing9.xml"/><Relationship Id="rId60" Type="http://schemas.openxmlformats.org/officeDocument/2006/relationships/diagramQuickStyle" Target="diagrams/quickStyle11.xml"/><Relationship Id="rId65" Type="http://schemas.openxmlformats.org/officeDocument/2006/relationships/diagramQuickStyle" Target="diagrams/quickStyle12.xml"/><Relationship Id="rId73"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Layout" Target="diagrams/layout7.xml"/><Relationship Id="rId34" Type="http://schemas.openxmlformats.org/officeDocument/2006/relationships/diagramLayout" Target="diagrams/layout6.xml"/><Relationship Id="rId50" Type="http://schemas.openxmlformats.org/officeDocument/2006/relationships/diagramQuickStyle" Target="diagrams/quickStyle9.xml"/><Relationship Id="rId55" Type="http://schemas.openxmlformats.org/officeDocument/2006/relationships/diagramQuickStyle" Target="diagrams/quickStyle10.xml"/><Relationship Id="rId76"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diagramColors" Target="diagrams/colors1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Density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0%</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1830</c:v>
                </c:pt>
                <c:pt idx="1">
                  <c:v>1840</c:v>
                </c:pt>
                <c:pt idx="2">
                  <c:v>1880</c:v>
                </c:pt>
              </c:numCache>
            </c:numRef>
          </c:val>
          <c:extLst>
            <c:ext xmlns:c16="http://schemas.microsoft.com/office/drawing/2014/chart" uri="{C3380CC4-5D6E-409C-BE32-E72D297353CC}">
              <c16:uniqueId val="{00000000-D853-480D-AE2A-B5C66E80ED50}"/>
            </c:ext>
          </c:extLst>
        </c:ser>
        <c:ser>
          <c:idx val="1"/>
          <c:order val="1"/>
          <c:tx>
            <c:strRef>
              <c:f>Sheet1!$C$1</c:f>
              <c:strCache>
                <c:ptCount val="1"/>
                <c:pt idx="0">
                  <c:v>1.50%</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2000</c:v>
                </c:pt>
                <c:pt idx="1">
                  <c:v>2030</c:v>
                </c:pt>
                <c:pt idx="2">
                  <c:v>2050</c:v>
                </c:pt>
              </c:numCache>
            </c:numRef>
          </c:val>
          <c:extLst>
            <c:ext xmlns:c16="http://schemas.microsoft.com/office/drawing/2014/chart" uri="{C3380CC4-5D6E-409C-BE32-E72D297353CC}">
              <c16:uniqueId val="{00000001-D853-480D-AE2A-B5C66E80ED50}"/>
            </c:ext>
          </c:extLst>
        </c:ser>
        <c:ser>
          <c:idx val="2"/>
          <c:order val="2"/>
          <c:tx>
            <c:strRef>
              <c:f>Sheet1!$D$1</c:f>
              <c:strCache>
                <c:ptCount val="1"/>
                <c:pt idx="0">
                  <c:v>3.00%</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2120</c:v>
                </c:pt>
                <c:pt idx="1">
                  <c:v>2140</c:v>
                </c:pt>
                <c:pt idx="2">
                  <c:v>2260</c:v>
                </c:pt>
              </c:numCache>
            </c:numRef>
          </c:val>
          <c:extLst>
            <c:ext xmlns:c16="http://schemas.microsoft.com/office/drawing/2014/chart" uri="{C3380CC4-5D6E-409C-BE32-E72D297353CC}">
              <c16:uniqueId val="{00000002-D853-480D-AE2A-B5C66E80ED50}"/>
            </c:ext>
          </c:extLst>
        </c:ser>
        <c:dLbls>
          <c:showLegendKey val="0"/>
          <c:showVal val="0"/>
          <c:showCatName val="0"/>
          <c:showSerName val="0"/>
          <c:showPercent val="0"/>
          <c:showBubbleSize val="0"/>
        </c:dLbls>
        <c:gapWidth val="219"/>
        <c:overlap val="-27"/>
        <c:axId val="1677696319"/>
        <c:axId val="1677697151"/>
      </c:barChart>
      <c:catAx>
        <c:axId val="16776963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7151"/>
        <c:crosses val="autoZero"/>
        <c:auto val="1"/>
        <c:lblAlgn val="ctr"/>
        <c:lblOffset val="100"/>
        <c:noMultiLvlLbl val="0"/>
      </c:catAx>
      <c:valAx>
        <c:axId val="1677697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Density</a:t>
                </a:r>
                <a:r>
                  <a:rPr lang="en-US" baseline="0"/>
                  <a:t> (Kg/m</a:t>
                </a:r>
                <a:r>
                  <a:rPr lang="en-US" baseline="30000"/>
                  <a:t>3</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Compressive</a:t>
            </a:r>
            <a:r>
              <a:rPr lang="en-US" baseline="0"/>
              <a:t> Strenght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0%</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3.1</c:v>
                </c:pt>
                <c:pt idx="1">
                  <c:v>3.3</c:v>
                </c:pt>
                <c:pt idx="2">
                  <c:v>4</c:v>
                </c:pt>
              </c:numCache>
            </c:numRef>
          </c:val>
          <c:extLst>
            <c:ext xmlns:c16="http://schemas.microsoft.com/office/drawing/2014/chart" uri="{C3380CC4-5D6E-409C-BE32-E72D297353CC}">
              <c16:uniqueId val="{00000000-4576-4156-B40F-2A0D9CE45A31}"/>
            </c:ext>
          </c:extLst>
        </c:ser>
        <c:ser>
          <c:idx val="1"/>
          <c:order val="1"/>
          <c:tx>
            <c:strRef>
              <c:f>Sheet1!$C$1</c:f>
              <c:strCache>
                <c:ptCount val="1"/>
                <c:pt idx="0">
                  <c:v>1.50%</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1.5</c:v>
                </c:pt>
                <c:pt idx="1">
                  <c:v>2</c:v>
                </c:pt>
                <c:pt idx="2">
                  <c:v>3.3</c:v>
                </c:pt>
              </c:numCache>
            </c:numRef>
          </c:val>
          <c:extLst>
            <c:ext xmlns:c16="http://schemas.microsoft.com/office/drawing/2014/chart" uri="{C3380CC4-5D6E-409C-BE32-E72D297353CC}">
              <c16:uniqueId val="{00000001-4576-4156-B40F-2A0D9CE45A31}"/>
            </c:ext>
          </c:extLst>
        </c:ser>
        <c:ser>
          <c:idx val="2"/>
          <c:order val="2"/>
          <c:tx>
            <c:strRef>
              <c:f>Sheet1!$D$1</c:f>
              <c:strCache>
                <c:ptCount val="1"/>
                <c:pt idx="0">
                  <c:v>3.00%</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1.8</c:v>
                </c:pt>
                <c:pt idx="1">
                  <c:v>1.1000000000000001</c:v>
                </c:pt>
                <c:pt idx="2">
                  <c:v>3</c:v>
                </c:pt>
              </c:numCache>
            </c:numRef>
          </c:val>
          <c:extLst>
            <c:ext xmlns:c16="http://schemas.microsoft.com/office/drawing/2014/chart" uri="{C3380CC4-5D6E-409C-BE32-E72D297353CC}">
              <c16:uniqueId val="{00000002-4576-4156-B40F-2A0D9CE45A31}"/>
            </c:ext>
          </c:extLst>
        </c:ser>
        <c:dLbls>
          <c:showLegendKey val="0"/>
          <c:showVal val="0"/>
          <c:showCatName val="0"/>
          <c:showSerName val="0"/>
          <c:showPercent val="0"/>
          <c:showBubbleSize val="0"/>
        </c:dLbls>
        <c:gapWidth val="219"/>
        <c:overlap val="-27"/>
        <c:axId val="1538466367"/>
        <c:axId val="1538468031"/>
      </c:barChart>
      <c:catAx>
        <c:axId val="1538466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8031"/>
        <c:crosses val="autoZero"/>
        <c:auto val="1"/>
        <c:lblAlgn val="ctr"/>
        <c:lblOffset val="100"/>
        <c:noMultiLvlLbl val="0"/>
      </c:catAx>
      <c:valAx>
        <c:axId val="1538468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Compressive Strenght (N/mm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6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ata10.xml.rels><?xml version="1.0" encoding="UTF-8" standalone="yes"?>
<Relationships xmlns="http://schemas.openxmlformats.org/package/2006/relationships"><Relationship Id="rId1" Type="http://schemas.openxmlformats.org/officeDocument/2006/relationships/image" Target="../media/image10.jpeg"/></Relationships>
</file>

<file path=word/diagrams/_rels/data11.xml.rels><?xml version="1.0" encoding="UTF-8" standalone="yes"?>
<Relationships xmlns="http://schemas.openxmlformats.org/package/2006/relationships"><Relationship Id="rId1" Type="http://schemas.openxmlformats.org/officeDocument/2006/relationships/image" Target="../media/image11.jpeg"/></Relationships>
</file>

<file path=word/diagrams/_rels/data12.xml.rels><?xml version="1.0" encoding="UTF-8" standalone="yes"?>
<Relationships xmlns="http://schemas.openxmlformats.org/package/2006/relationships"><Relationship Id="rId1" Type="http://schemas.openxmlformats.org/officeDocument/2006/relationships/image" Target="../media/image12.jpeg"/></Relationships>
</file>

<file path=word/diagrams/_rels/data13.xml.rels><?xml version="1.0" encoding="UTF-8" standalone="yes"?>
<Relationships xmlns="http://schemas.openxmlformats.org/package/2006/relationships"><Relationship Id="rId1" Type="http://schemas.openxmlformats.org/officeDocument/2006/relationships/image" Target="../media/image13.jpeg"/></Relationships>
</file>

<file path=word/diagrams/_rels/data2.xml.rels><?xml version="1.0" encoding="UTF-8" standalone="yes"?>
<Relationships xmlns="http://schemas.openxmlformats.org/package/2006/relationships"><Relationship Id="rId1" Type="http://schemas.openxmlformats.org/officeDocument/2006/relationships/image" Target="../media/image2.jpeg"/></Relationships>
</file>

<file path=word/diagrams/_rels/data3.xml.rels><?xml version="1.0" encoding="UTF-8" standalone="yes"?>
<Relationships xmlns="http://schemas.openxmlformats.org/package/2006/relationships"><Relationship Id="rId1" Type="http://schemas.openxmlformats.org/officeDocument/2006/relationships/image" Target="../media/image3.jpg"/></Relationships>
</file>

<file path=word/diagrams/_rels/data4.xml.rels><?xml version="1.0" encoding="UTF-8" standalone="yes"?>
<Relationships xmlns="http://schemas.openxmlformats.org/package/2006/relationships"><Relationship Id="rId1" Type="http://schemas.openxmlformats.org/officeDocument/2006/relationships/image" Target="../media/image4.jpg"/></Relationships>
</file>

<file path=word/diagrams/_rels/data5.xml.rels><?xml version="1.0" encoding="UTF-8" standalone="yes"?>
<Relationships xmlns="http://schemas.openxmlformats.org/package/2006/relationships"><Relationship Id="rId1" Type="http://schemas.openxmlformats.org/officeDocument/2006/relationships/image" Target="../media/image5.jpeg"/></Relationships>
</file>

<file path=word/diagrams/_rels/data6.xml.rels><?xml version="1.0" encoding="UTF-8" standalone="yes"?>
<Relationships xmlns="http://schemas.openxmlformats.org/package/2006/relationships"><Relationship Id="rId1" Type="http://schemas.openxmlformats.org/officeDocument/2006/relationships/image" Target="../media/image6.jpeg"/></Relationships>
</file>

<file path=word/diagrams/_rels/data7.xml.rels><?xml version="1.0" encoding="UTF-8" standalone="yes"?>
<Relationships xmlns="http://schemas.openxmlformats.org/package/2006/relationships"><Relationship Id="rId1" Type="http://schemas.openxmlformats.org/officeDocument/2006/relationships/image" Target="../media/image7.jpeg"/></Relationships>
</file>

<file path=word/diagrams/_rels/data8.xml.rels><?xml version="1.0" encoding="UTF-8" standalone="yes"?>
<Relationships xmlns="http://schemas.openxmlformats.org/package/2006/relationships"><Relationship Id="rId1" Type="http://schemas.openxmlformats.org/officeDocument/2006/relationships/image" Target="../media/image8.jpeg"/></Relationships>
</file>

<file path=word/diagrams/_rels/data9.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0.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11.xml.rels><?xml version="1.0" encoding="UTF-8" standalone="yes"?>
<Relationships xmlns="http://schemas.openxmlformats.org/package/2006/relationships"><Relationship Id="rId1" Type="http://schemas.openxmlformats.org/officeDocument/2006/relationships/image" Target="../media/image11.jpeg"/></Relationships>
</file>

<file path=word/diagrams/_rels/drawing12.xml.rels><?xml version="1.0" encoding="UTF-8" standalone="yes"?>
<Relationships xmlns="http://schemas.openxmlformats.org/package/2006/relationships"><Relationship Id="rId1" Type="http://schemas.openxmlformats.org/officeDocument/2006/relationships/image" Target="../media/image12.jpeg"/></Relationships>
</file>

<file path=word/diagrams/_rels/drawing13.xml.rels><?xml version="1.0" encoding="UTF-8" standalone="yes"?>
<Relationships xmlns="http://schemas.openxmlformats.org/package/2006/relationships"><Relationship Id="rId1" Type="http://schemas.openxmlformats.org/officeDocument/2006/relationships/image" Target="../media/image13.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3.jpg"/></Relationships>
</file>

<file path=word/diagrams/_rels/drawing4.xml.rels><?xml version="1.0" encoding="UTF-8" standalone="yes"?>
<Relationships xmlns="http://schemas.openxmlformats.org/package/2006/relationships"><Relationship Id="rId1" Type="http://schemas.openxmlformats.org/officeDocument/2006/relationships/image" Target="../media/image4.jpg"/></Relationships>
</file>

<file path=word/diagrams/_rels/drawing5.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8.xml.rels><?xml version="1.0" encoding="UTF-8" standalone="yes"?>
<Relationships xmlns="http://schemas.openxmlformats.org/package/2006/relationships"><Relationship Id="rId1" Type="http://schemas.openxmlformats.org/officeDocument/2006/relationships/image" Target="../media/image8.jpeg"/></Relationships>
</file>

<file path=word/diagrams/_rels/drawing9.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D94299-E6EB-4F24-9324-007C2FF3FC5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723C65C-7647-40AC-B341-C27F8F8ABDE2}">
      <dgm:prSet phldrT="[Text]" custT="1"/>
      <dgm:spPr/>
      <dgm:t>
        <a:bodyPr/>
        <a:lstStyle/>
        <a:p>
          <a:r>
            <a:rPr lang="en-US" sz="1200">
              <a:latin typeface="Times New Roman" panose="02020603050405020304" pitchFamily="18" charset="0"/>
              <a:cs typeface="Times New Roman" panose="02020603050405020304" pitchFamily="18" charset="0"/>
            </a:rPr>
            <a:t>Fig 3.1. Sokoto Cement of 42.5R</a:t>
          </a:r>
        </a:p>
      </dgm:t>
    </dgm:pt>
    <dgm:pt modelId="{12D69B2E-DD07-40BD-94F4-75D42A483254}" type="parTrans" cxnId="{E836D180-318B-4E48-9C43-CE0D53D5E7A8}">
      <dgm:prSet/>
      <dgm:spPr/>
      <dgm:t>
        <a:bodyPr/>
        <a:lstStyle/>
        <a:p>
          <a:endParaRPr lang="en-US"/>
        </a:p>
      </dgm:t>
    </dgm:pt>
    <dgm:pt modelId="{F0FF8A2C-6A59-41F0-B63A-90B2FBFA4D3A}" type="sibTrans" cxnId="{E836D180-318B-4E48-9C43-CE0D53D5E7A8}">
      <dgm:prSet/>
      <dgm:spPr/>
      <dgm:t>
        <a:bodyPr/>
        <a:lstStyle/>
        <a:p>
          <a:endParaRPr lang="en-US"/>
        </a:p>
      </dgm:t>
    </dgm:pt>
    <dgm:pt modelId="{50C9F9DB-F698-4770-87B1-A156240E39D6}" type="pres">
      <dgm:prSet presAssocID="{57D94299-E6EB-4F24-9324-007C2FF3FC5D}" presName="Name0" presStyleCnt="0">
        <dgm:presLayoutVars>
          <dgm:chMax/>
          <dgm:chPref/>
          <dgm:dir/>
        </dgm:presLayoutVars>
      </dgm:prSet>
      <dgm:spPr/>
    </dgm:pt>
    <dgm:pt modelId="{DB7E977F-400D-4C91-89A0-7C31FA07A6EC}" type="pres">
      <dgm:prSet presAssocID="{D723C65C-7647-40AC-B341-C27F8F8ABDE2}" presName="composite" presStyleCnt="0">
        <dgm:presLayoutVars>
          <dgm:chMax val="1"/>
          <dgm:chPref val="1"/>
        </dgm:presLayoutVars>
      </dgm:prSet>
      <dgm:spPr/>
    </dgm:pt>
    <dgm:pt modelId="{BC2D3467-0B4C-42CA-825D-86A1EFC9577B}" type="pres">
      <dgm:prSet presAssocID="{D723C65C-7647-40AC-B341-C27F8F8ABDE2}" presName="Accent" presStyleLbl="trAlignAcc1" presStyleIdx="0" presStyleCnt="1" custLinFactNeighborX="49623" custLinFactNeighborY="-2235">
        <dgm:presLayoutVars>
          <dgm:chMax val="0"/>
          <dgm:chPref val="0"/>
        </dgm:presLayoutVars>
      </dgm:prSet>
      <dgm:spPr>
        <a:ln>
          <a:noFill/>
        </a:ln>
      </dgm:spPr>
    </dgm:pt>
    <dgm:pt modelId="{1F90D807-60CA-425B-A7A5-6E4E44A115F9}" type="pres">
      <dgm:prSet presAssocID="{D723C65C-7647-40AC-B341-C27F8F8ABDE2}"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B9691655-F2BA-49EB-AA0A-2F85CA480802}" type="pres">
      <dgm:prSet presAssocID="{D723C65C-7647-40AC-B341-C27F8F8ABDE2}" presName="ChildComposite" presStyleCnt="0"/>
      <dgm:spPr/>
    </dgm:pt>
    <dgm:pt modelId="{973C35C7-0400-4F9A-8E62-9B68DAA3C7D3}" type="pres">
      <dgm:prSet presAssocID="{D723C65C-7647-40AC-B341-C27F8F8ABDE2}" presName="Child" presStyleLbl="node1" presStyleIdx="0" presStyleCnt="0">
        <dgm:presLayoutVars>
          <dgm:chMax val="0"/>
          <dgm:chPref val="0"/>
          <dgm:bulletEnabled val="1"/>
        </dgm:presLayoutVars>
      </dgm:prSet>
      <dgm:spPr/>
    </dgm:pt>
    <dgm:pt modelId="{71EC1320-B6FF-40C0-9110-6A1120364B27}" type="pres">
      <dgm:prSet presAssocID="{D723C65C-7647-40AC-B341-C27F8F8ABDE2}" presName="Parent" presStyleLbl="revTx" presStyleIdx="0" presStyleCnt="1" custScaleX="116114">
        <dgm:presLayoutVars>
          <dgm:chMax val="1"/>
          <dgm:chPref val="0"/>
          <dgm:bulletEnabled val="1"/>
        </dgm:presLayoutVars>
      </dgm:prSet>
      <dgm:spPr/>
      <dgm:t>
        <a:bodyPr/>
        <a:lstStyle/>
        <a:p>
          <a:endParaRPr lang="en-US"/>
        </a:p>
      </dgm:t>
    </dgm:pt>
  </dgm:ptLst>
  <dgm:cxnLst>
    <dgm:cxn modelId="{E836D180-318B-4E48-9C43-CE0D53D5E7A8}" srcId="{57D94299-E6EB-4F24-9324-007C2FF3FC5D}" destId="{D723C65C-7647-40AC-B341-C27F8F8ABDE2}" srcOrd="0" destOrd="0" parTransId="{12D69B2E-DD07-40BD-94F4-75D42A483254}" sibTransId="{F0FF8A2C-6A59-41F0-B63A-90B2FBFA4D3A}"/>
    <dgm:cxn modelId="{24AE65B8-74D5-44A8-B0A8-F5EB388E21FA}" type="presOf" srcId="{57D94299-E6EB-4F24-9324-007C2FF3FC5D}" destId="{50C9F9DB-F698-4770-87B1-A156240E39D6}" srcOrd="0" destOrd="0" presId="urn:microsoft.com/office/officeart/2008/layout/CaptionedPictures"/>
    <dgm:cxn modelId="{74D617D2-BC1F-4921-8DBE-EF98A1934A1F}" type="presOf" srcId="{D723C65C-7647-40AC-B341-C27F8F8ABDE2}" destId="{71EC1320-B6FF-40C0-9110-6A1120364B27}" srcOrd="0" destOrd="0" presId="urn:microsoft.com/office/officeart/2008/layout/CaptionedPictures"/>
    <dgm:cxn modelId="{9EB0296A-7EC5-4266-8EAC-C098352BE77C}" type="presParOf" srcId="{50C9F9DB-F698-4770-87B1-A156240E39D6}" destId="{DB7E977F-400D-4C91-89A0-7C31FA07A6EC}" srcOrd="0" destOrd="0" presId="urn:microsoft.com/office/officeart/2008/layout/CaptionedPictures"/>
    <dgm:cxn modelId="{418D1978-E9C6-4D0A-A89D-B492E77FA29B}" type="presParOf" srcId="{DB7E977F-400D-4C91-89A0-7C31FA07A6EC}" destId="{BC2D3467-0B4C-42CA-825D-86A1EFC9577B}" srcOrd="0" destOrd="0" presId="urn:microsoft.com/office/officeart/2008/layout/CaptionedPictures"/>
    <dgm:cxn modelId="{FF5DFDC3-9707-4D58-A0BF-80F779C1B505}" type="presParOf" srcId="{DB7E977F-400D-4C91-89A0-7C31FA07A6EC}" destId="{1F90D807-60CA-425B-A7A5-6E4E44A115F9}" srcOrd="1" destOrd="0" presId="urn:microsoft.com/office/officeart/2008/layout/CaptionedPictures"/>
    <dgm:cxn modelId="{97636EB5-C437-4893-A5FA-DABEC9EB9FAE}" type="presParOf" srcId="{DB7E977F-400D-4C91-89A0-7C31FA07A6EC}" destId="{B9691655-F2BA-49EB-AA0A-2F85CA480802}" srcOrd="2" destOrd="0" presId="urn:microsoft.com/office/officeart/2008/layout/CaptionedPictures"/>
    <dgm:cxn modelId="{A51F663A-B3DC-4C9A-8D68-AE4E4AF4E335}" type="presParOf" srcId="{B9691655-F2BA-49EB-AA0A-2F85CA480802}" destId="{973C35C7-0400-4F9A-8E62-9B68DAA3C7D3}" srcOrd="0" destOrd="0" presId="urn:microsoft.com/office/officeart/2008/layout/CaptionedPictures"/>
    <dgm:cxn modelId="{3E9BCDBA-896D-4544-A96E-C440B62B5AFA}" type="presParOf" srcId="{B9691655-F2BA-49EB-AA0A-2F85CA480802}" destId="{71EC1320-B6FF-40C0-9110-6A1120364B27}" srcOrd="1" destOrd="0" presId="urn:microsoft.com/office/officeart/2008/layout/CaptionedPicture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9732AB2-B0F6-485B-8B58-F481DE952367}"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F32B0E86-A412-4D89-997B-90DE0A492C1F}">
      <dgm:prSet phldrT="[Text]" custT="1"/>
      <dgm:spPr/>
      <dgm:t>
        <a:bodyPr/>
        <a:lstStyle/>
        <a:p>
          <a:r>
            <a:rPr lang="en-US" sz="1200">
              <a:latin typeface="Times New Roman" panose="02020603050405020304" pitchFamily="18" charset="0"/>
              <a:cs typeface="Times New Roman" panose="02020603050405020304" pitchFamily="18" charset="0"/>
            </a:rPr>
            <a:t>Fig 3.13: Removal of Samples After Crushing</a:t>
          </a:r>
        </a:p>
      </dgm:t>
    </dgm:pt>
    <dgm:pt modelId="{D35D42B6-AD6B-41CC-BF70-F0870C1A2F6F}" type="parTrans" cxnId="{46A721EC-6972-44CD-8A23-489F9A3E37C2}">
      <dgm:prSet/>
      <dgm:spPr/>
      <dgm:t>
        <a:bodyPr/>
        <a:lstStyle/>
        <a:p>
          <a:endParaRPr lang="en-US"/>
        </a:p>
      </dgm:t>
    </dgm:pt>
    <dgm:pt modelId="{5D34FAEF-2A8F-4736-B55B-B829174FDBD5}" type="sibTrans" cxnId="{46A721EC-6972-44CD-8A23-489F9A3E37C2}">
      <dgm:prSet/>
      <dgm:spPr/>
      <dgm:t>
        <a:bodyPr/>
        <a:lstStyle/>
        <a:p>
          <a:endParaRPr lang="en-US"/>
        </a:p>
      </dgm:t>
    </dgm:pt>
    <dgm:pt modelId="{C97C5EAF-2FAC-46F7-BC89-63431570BC30}" type="pres">
      <dgm:prSet presAssocID="{99732AB2-B0F6-485B-8B58-F481DE952367}" presName="Name0" presStyleCnt="0">
        <dgm:presLayoutVars>
          <dgm:chMax/>
          <dgm:chPref/>
          <dgm:dir/>
        </dgm:presLayoutVars>
      </dgm:prSet>
      <dgm:spPr/>
    </dgm:pt>
    <dgm:pt modelId="{C13E280E-DE15-4B67-8902-EADCDD2BDDC4}" type="pres">
      <dgm:prSet presAssocID="{F32B0E86-A412-4D89-997B-90DE0A492C1F}" presName="composite" presStyleCnt="0">
        <dgm:presLayoutVars>
          <dgm:chMax val="1"/>
          <dgm:chPref val="1"/>
        </dgm:presLayoutVars>
      </dgm:prSet>
      <dgm:spPr/>
    </dgm:pt>
    <dgm:pt modelId="{3EBA2C37-4818-41F7-9FB9-BF457EEF52C4}" type="pres">
      <dgm:prSet presAssocID="{F32B0E86-A412-4D89-997B-90DE0A492C1F}" presName="Accent" presStyleLbl="trAlignAcc1" presStyleIdx="0" presStyleCnt="1" custLinFactNeighborY="-268">
        <dgm:presLayoutVars>
          <dgm:chMax val="0"/>
          <dgm:chPref val="0"/>
        </dgm:presLayoutVars>
      </dgm:prSet>
      <dgm:spPr>
        <a:ln>
          <a:noFill/>
        </a:ln>
      </dgm:spPr>
    </dgm:pt>
    <dgm:pt modelId="{52A0EECC-9126-440E-B12A-7650426EEC3B}" type="pres">
      <dgm:prSet presAssocID="{F32B0E86-A412-4D89-997B-90DE0A492C1F}"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1C78A876-2A0A-4954-B519-806332FAB8F7}" type="pres">
      <dgm:prSet presAssocID="{F32B0E86-A412-4D89-997B-90DE0A492C1F}" presName="ChildComposite" presStyleCnt="0"/>
      <dgm:spPr/>
    </dgm:pt>
    <dgm:pt modelId="{97BDD09F-E1E9-48AA-B4CC-AD7C71A52698}" type="pres">
      <dgm:prSet presAssocID="{F32B0E86-A412-4D89-997B-90DE0A492C1F}" presName="Child" presStyleLbl="node1" presStyleIdx="0" presStyleCnt="0">
        <dgm:presLayoutVars>
          <dgm:chMax val="0"/>
          <dgm:chPref val="0"/>
          <dgm:bulletEnabled val="1"/>
        </dgm:presLayoutVars>
      </dgm:prSet>
      <dgm:spPr/>
    </dgm:pt>
    <dgm:pt modelId="{88574DE4-2533-4E34-A50B-EDB9FAE9E63F}" type="pres">
      <dgm:prSet presAssocID="{F32B0E86-A412-4D89-997B-90DE0A492C1F}" presName="Parent" presStyleLbl="revTx" presStyleIdx="0" presStyleCnt="1" custScaleX="111111">
        <dgm:presLayoutVars>
          <dgm:chMax val="1"/>
          <dgm:chPref val="0"/>
          <dgm:bulletEnabled val="1"/>
        </dgm:presLayoutVars>
      </dgm:prSet>
      <dgm:spPr/>
      <dgm:t>
        <a:bodyPr/>
        <a:lstStyle/>
        <a:p>
          <a:endParaRPr lang="en-US"/>
        </a:p>
      </dgm:t>
    </dgm:pt>
  </dgm:ptLst>
  <dgm:cxnLst>
    <dgm:cxn modelId="{46A721EC-6972-44CD-8A23-489F9A3E37C2}" srcId="{99732AB2-B0F6-485B-8B58-F481DE952367}" destId="{F32B0E86-A412-4D89-997B-90DE0A492C1F}" srcOrd="0" destOrd="0" parTransId="{D35D42B6-AD6B-41CC-BF70-F0870C1A2F6F}" sibTransId="{5D34FAEF-2A8F-4736-B55B-B829174FDBD5}"/>
    <dgm:cxn modelId="{579D2F64-ABAE-49CC-9D2C-8FAF4B5B6979}" type="presOf" srcId="{F32B0E86-A412-4D89-997B-90DE0A492C1F}" destId="{88574DE4-2533-4E34-A50B-EDB9FAE9E63F}" srcOrd="0" destOrd="0" presId="urn:microsoft.com/office/officeart/2008/layout/CaptionedPictures"/>
    <dgm:cxn modelId="{5930934F-B807-4A7E-819F-9947B06C701B}" type="presOf" srcId="{99732AB2-B0F6-485B-8B58-F481DE952367}" destId="{C97C5EAF-2FAC-46F7-BC89-63431570BC30}" srcOrd="0" destOrd="0" presId="urn:microsoft.com/office/officeart/2008/layout/CaptionedPictures"/>
    <dgm:cxn modelId="{7C98EEA3-8175-43A5-973C-C0B5E0144820}" type="presParOf" srcId="{C97C5EAF-2FAC-46F7-BC89-63431570BC30}" destId="{C13E280E-DE15-4B67-8902-EADCDD2BDDC4}" srcOrd="0" destOrd="0" presId="urn:microsoft.com/office/officeart/2008/layout/CaptionedPictures"/>
    <dgm:cxn modelId="{F282CD3B-F8F9-44B5-904B-D1A68866E006}" type="presParOf" srcId="{C13E280E-DE15-4B67-8902-EADCDD2BDDC4}" destId="{3EBA2C37-4818-41F7-9FB9-BF457EEF52C4}" srcOrd="0" destOrd="0" presId="urn:microsoft.com/office/officeart/2008/layout/CaptionedPictures"/>
    <dgm:cxn modelId="{D1C58983-4B04-4CAF-BCDA-A98E3BA39FFC}" type="presParOf" srcId="{C13E280E-DE15-4B67-8902-EADCDD2BDDC4}" destId="{52A0EECC-9126-440E-B12A-7650426EEC3B}" srcOrd="1" destOrd="0" presId="urn:microsoft.com/office/officeart/2008/layout/CaptionedPictures"/>
    <dgm:cxn modelId="{5E42B190-FD31-42A6-93EE-0E8D398FA04B}" type="presParOf" srcId="{C13E280E-DE15-4B67-8902-EADCDD2BDDC4}" destId="{1C78A876-2A0A-4954-B519-806332FAB8F7}" srcOrd="2" destOrd="0" presId="urn:microsoft.com/office/officeart/2008/layout/CaptionedPictures"/>
    <dgm:cxn modelId="{4939CE8E-9FC5-4219-9EDF-72149446CE97}" type="presParOf" srcId="{1C78A876-2A0A-4954-B519-806332FAB8F7}" destId="{97BDD09F-E1E9-48AA-B4CC-AD7C71A52698}" srcOrd="0" destOrd="0" presId="urn:microsoft.com/office/officeart/2008/layout/CaptionedPictures"/>
    <dgm:cxn modelId="{B1CFFCE4-12B9-4723-AA19-BD7FE07DC0A9}" type="presParOf" srcId="{1C78A876-2A0A-4954-B519-806332FAB8F7}" destId="{88574DE4-2533-4E34-A50B-EDB9FAE9E63F}" srcOrd="1" destOrd="0" presId="urn:microsoft.com/office/officeart/2008/layout/CaptionedPictures"/>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52A5229-C709-47CF-991B-4740BD388E6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44EF2FF3-0B01-436E-BBDC-91D627163A55}">
      <dgm:prSet phldrT="[Text]" custT="1"/>
      <dgm:spPr/>
      <dgm:t>
        <a:bodyPr/>
        <a:lstStyle/>
        <a:p>
          <a:r>
            <a:rPr lang="en-US" sz="1200">
              <a:latin typeface="Times New Roman" panose="02020603050405020304" pitchFamily="18" charset="0"/>
              <a:cs typeface="Times New Roman" panose="02020603050405020304" pitchFamily="18" charset="0"/>
            </a:rPr>
            <a:t>Fig 3.12: Cubes Samples Before Crushing</a:t>
          </a:r>
        </a:p>
      </dgm:t>
    </dgm:pt>
    <dgm:pt modelId="{042F9804-9858-4CF8-AEAA-ECC474642391}" type="parTrans" cxnId="{8846F18E-7FDF-4FFE-A6DA-F761A093744E}">
      <dgm:prSet/>
      <dgm:spPr/>
      <dgm:t>
        <a:bodyPr/>
        <a:lstStyle/>
        <a:p>
          <a:endParaRPr lang="en-US"/>
        </a:p>
      </dgm:t>
    </dgm:pt>
    <dgm:pt modelId="{AFD61AE8-170D-482E-BEC9-A9683408CC3F}" type="sibTrans" cxnId="{8846F18E-7FDF-4FFE-A6DA-F761A093744E}">
      <dgm:prSet/>
      <dgm:spPr/>
      <dgm:t>
        <a:bodyPr/>
        <a:lstStyle/>
        <a:p>
          <a:endParaRPr lang="en-US"/>
        </a:p>
      </dgm:t>
    </dgm:pt>
    <dgm:pt modelId="{E3071074-B730-40F2-BE14-E71B9054A375}" type="pres">
      <dgm:prSet presAssocID="{052A5229-C709-47CF-991B-4740BD388E68}" presName="Name0" presStyleCnt="0">
        <dgm:presLayoutVars>
          <dgm:chMax/>
          <dgm:chPref/>
          <dgm:dir/>
        </dgm:presLayoutVars>
      </dgm:prSet>
      <dgm:spPr/>
    </dgm:pt>
    <dgm:pt modelId="{7911711B-B6B1-40B9-B006-31B35B6F5156}" type="pres">
      <dgm:prSet presAssocID="{44EF2FF3-0B01-436E-BBDC-91D627163A55}" presName="composite" presStyleCnt="0">
        <dgm:presLayoutVars>
          <dgm:chMax val="1"/>
          <dgm:chPref val="1"/>
        </dgm:presLayoutVars>
      </dgm:prSet>
      <dgm:spPr/>
    </dgm:pt>
    <dgm:pt modelId="{5B8CB729-107F-47BC-9FC8-C4C08E048897}" type="pres">
      <dgm:prSet presAssocID="{44EF2FF3-0B01-436E-BBDC-91D627163A55}" presName="Accent" presStyleLbl="trAlignAcc1" presStyleIdx="0" presStyleCnt="1" custLinFactNeighborY="20927">
        <dgm:presLayoutVars>
          <dgm:chMax val="0"/>
          <dgm:chPref val="0"/>
        </dgm:presLayoutVars>
      </dgm:prSet>
      <dgm:spPr>
        <a:ln>
          <a:noFill/>
        </a:ln>
      </dgm:spPr>
    </dgm:pt>
    <dgm:pt modelId="{90A9A7C4-C3CE-449C-A318-C55CA34E3A2B}" type="pres">
      <dgm:prSet presAssocID="{44EF2FF3-0B01-436E-BBDC-91D627163A55}" presName="Image" presStyleLbl="alignImgPlace1" presStyleIdx="0" presStyleCnt="1" custLinFactNeighborX="-1080" custLinFactNeighborY="269">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C86A76A3-EBC4-4285-9867-B2C23B72FE6D}" type="pres">
      <dgm:prSet presAssocID="{44EF2FF3-0B01-436E-BBDC-91D627163A55}" presName="ChildComposite" presStyleCnt="0"/>
      <dgm:spPr/>
    </dgm:pt>
    <dgm:pt modelId="{BCA3EF7D-843E-4991-BF18-F618A81D4669}" type="pres">
      <dgm:prSet presAssocID="{44EF2FF3-0B01-436E-BBDC-91D627163A55}" presName="Child" presStyleLbl="node1" presStyleIdx="0" presStyleCnt="0">
        <dgm:presLayoutVars>
          <dgm:chMax val="0"/>
          <dgm:chPref val="0"/>
          <dgm:bulletEnabled val="1"/>
        </dgm:presLayoutVars>
      </dgm:prSet>
      <dgm:spPr/>
    </dgm:pt>
    <dgm:pt modelId="{C2F3D79F-1BD4-437F-8A67-4E6E542D5F99}" type="pres">
      <dgm:prSet presAssocID="{44EF2FF3-0B01-436E-BBDC-91D627163A55}" presName="Parent" presStyleLbl="revTx" presStyleIdx="0" presStyleCnt="1" custScaleX="111111" custLinFactNeighborX="-2879" custLinFactNeighborY="87285">
        <dgm:presLayoutVars>
          <dgm:chMax val="1"/>
          <dgm:chPref val="0"/>
          <dgm:bulletEnabled val="1"/>
        </dgm:presLayoutVars>
      </dgm:prSet>
      <dgm:spPr/>
      <dgm:t>
        <a:bodyPr/>
        <a:lstStyle/>
        <a:p>
          <a:endParaRPr lang="en-US"/>
        </a:p>
      </dgm:t>
    </dgm:pt>
  </dgm:ptLst>
  <dgm:cxnLst>
    <dgm:cxn modelId="{EC509E3A-47D1-4FCA-BDB7-1BEA48B2EE9E}" type="presOf" srcId="{44EF2FF3-0B01-436E-BBDC-91D627163A55}" destId="{C2F3D79F-1BD4-437F-8A67-4E6E542D5F99}" srcOrd="0" destOrd="0" presId="urn:microsoft.com/office/officeart/2008/layout/CaptionedPictures"/>
    <dgm:cxn modelId="{8846F18E-7FDF-4FFE-A6DA-F761A093744E}" srcId="{052A5229-C709-47CF-991B-4740BD388E68}" destId="{44EF2FF3-0B01-436E-BBDC-91D627163A55}" srcOrd="0" destOrd="0" parTransId="{042F9804-9858-4CF8-AEAA-ECC474642391}" sibTransId="{AFD61AE8-170D-482E-BEC9-A9683408CC3F}"/>
    <dgm:cxn modelId="{637AEA4C-134D-461E-A50C-568C22F38B29}" type="presOf" srcId="{052A5229-C709-47CF-991B-4740BD388E68}" destId="{E3071074-B730-40F2-BE14-E71B9054A375}" srcOrd="0" destOrd="0" presId="urn:microsoft.com/office/officeart/2008/layout/CaptionedPictures"/>
    <dgm:cxn modelId="{073AD0C5-1628-4D41-8867-B401796008F8}" type="presParOf" srcId="{E3071074-B730-40F2-BE14-E71B9054A375}" destId="{7911711B-B6B1-40B9-B006-31B35B6F5156}" srcOrd="0" destOrd="0" presId="urn:microsoft.com/office/officeart/2008/layout/CaptionedPictures"/>
    <dgm:cxn modelId="{224F0194-6190-412E-8E56-2E92ADC7841C}" type="presParOf" srcId="{7911711B-B6B1-40B9-B006-31B35B6F5156}" destId="{5B8CB729-107F-47BC-9FC8-C4C08E048897}" srcOrd="0" destOrd="0" presId="urn:microsoft.com/office/officeart/2008/layout/CaptionedPictures"/>
    <dgm:cxn modelId="{C847F155-FBF4-41D0-81E3-408BE46ABE71}" type="presParOf" srcId="{7911711B-B6B1-40B9-B006-31B35B6F5156}" destId="{90A9A7C4-C3CE-449C-A318-C55CA34E3A2B}" srcOrd="1" destOrd="0" presId="urn:microsoft.com/office/officeart/2008/layout/CaptionedPictures"/>
    <dgm:cxn modelId="{7103BFE3-D1D5-473F-A74B-C91E15BDA076}" type="presParOf" srcId="{7911711B-B6B1-40B9-B006-31B35B6F5156}" destId="{C86A76A3-EBC4-4285-9867-B2C23B72FE6D}" srcOrd="2" destOrd="0" presId="urn:microsoft.com/office/officeart/2008/layout/CaptionedPictures"/>
    <dgm:cxn modelId="{721D19E8-7C28-46DD-9472-636E512A0BEE}" type="presParOf" srcId="{C86A76A3-EBC4-4285-9867-B2C23B72FE6D}" destId="{BCA3EF7D-843E-4991-BF18-F618A81D4669}" srcOrd="0" destOrd="0" presId="urn:microsoft.com/office/officeart/2008/layout/CaptionedPictures"/>
    <dgm:cxn modelId="{210F46C7-E04F-4CFD-AB03-F93F2BE4123C}" type="presParOf" srcId="{C86A76A3-EBC4-4285-9867-B2C23B72FE6D}" destId="{C2F3D79F-1BD4-437F-8A67-4E6E542D5F99}" srcOrd="1" destOrd="0" presId="urn:microsoft.com/office/officeart/2008/layout/CaptionedPictures"/>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F2FEE9CC-8213-4FB0-9F61-D5B20E39011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9A3D6FC-6BF8-46E7-BE74-9B7B07DD1E44}">
      <dgm:prSet phldrT="[Text]" custT="1"/>
      <dgm:spPr/>
      <dgm:t>
        <a:bodyPr/>
        <a:lstStyle/>
        <a:p>
          <a:r>
            <a:rPr lang="en-US" sz="1200">
              <a:latin typeface="Times New Roman" panose="02020603050405020304" pitchFamily="18" charset="0"/>
              <a:cs typeface="Times New Roman" panose="02020603050405020304" pitchFamily="18" charset="0"/>
            </a:rPr>
            <a:t>Fig 3.10: Crushing of Concrete Specimen</a:t>
          </a:r>
        </a:p>
      </dgm:t>
    </dgm:pt>
    <dgm:pt modelId="{561DB510-D2E6-4E5B-A7C8-E0C11F4E77C6}" type="parTrans" cxnId="{3EA5813A-5215-4178-826E-FDFD0F2351C8}">
      <dgm:prSet/>
      <dgm:spPr/>
      <dgm:t>
        <a:bodyPr/>
        <a:lstStyle/>
        <a:p>
          <a:endParaRPr lang="en-US"/>
        </a:p>
      </dgm:t>
    </dgm:pt>
    <dgm:pt modelId="{7300A228-60F0-44F7-A34C-E091A8606538}" type="sibTrans" cxnId="{3EA5813A-5215-4178-826E-FDFD0F2351C8}">
      <dgm:prSet/>
      <dgm:spPr/>
      <dgm:t>
        <a:bodyPr/>
        <a:lstStyle/>
        <a:p>
          <a:endParaRPr lang="en-US"/>
        </a:p>
      </dgm:t>
    </dgm:pt>
    <dgm:pt modelId="{B4779396-5CB1-40C0-92EF-B29C383CA058}" type="pres">
      <dgm:prSet presAssocID="{F2FEE9CC-8213-4FB0-9F61-D5B20E390118}" presName="Name0" presStyleCnt="0">
        <dgm:presLayoutVars>
          <dgm:chMax/>
          <dgm:chPref/>
          <dgm:dir/>
        </dgm:presLayoutVars>
      </dgm:prSet>
      <dgm:spPr/>
    </dgm:pt>
    <dgm:pt modelId="{54B01CC6-7FB8-4DB2-8F49-6508C6F335FF}" type="pres">
      <dgm:prSet presAssocID="{79A3D6FC-6BF8-46E7-BE74-9B7B07DD1E44}" presName="composite" presStyleCnt="0">
        <dgm:presLayoutVars>
          <dgm:chMax val="1"/>
          <dgm:chPref val="1"/>
        </dgm:presLayoutVars>
      </dgm:prSet>
      <dgm:spPr/>
    </dgm:pt>
    <dgm:pt modelId="{6D51D88A-2CF8-42A8-B537-FC4C46B0EDF4}" type="pres">
      <dgm:prSet presAssocID="{79A3D6FC-6BF8-46E7-BE74-9B7B07DD1E44}" presName="Accent" presStyleLbl="trAlignAcc1" presStyleIdx="0" presStyleCnt="1">
        <dgm:presLayoutVars>
          <dgm:chMax val="0"/>
          <dgm:chPref val="0"/>
        </dgm:presLayoutVars>
      </dgm:prSet>
      <dgm:spPr>
        <a:ln>
          <a:noFill/>
        </a:ln>
      </dgm:spPr>
    </dgm:pt>
    <dgm:pt modelId="{5254E509-4032-4AF0-A440-F7504D2F69E1}" type="pres">
      <dgm:prSet presAssocID="{79A3D6FC-6BF8-46E7-BE74-9B7B07DD1E44}"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46FBBCEC-F678-43EB-A96F-909D08435267}" type="pres">
      <dgm:prSet presAssocID="{79A3D6FC-6BF8-46E7-BE74-9B7B07DD1E44}" presName="ChildComposite" presStyleCnt="0"/>
      <dgm:spPr/>
    </dgm:pt>
    <dgm:pt modelId="{3037AD4E-9C03-4889-BE74-EF65856034CC}" type="pres">
      <dgm:prSet presAssocID="{79A3D6FC-6BF8-46E7-BE74-9B7B07DD1E44}" presName="Child" presStyleLbl="node1" presStyleIdx="0" presStyleCnt="0">
        <dgm:presLayoutVars>
          <dgm:chMax val="0"/>
          <dgm:chPref val="0"/>
          <dgm:bulletEnabled val="1"/>
        </dgm:presLayoutVars>
      </dgm:prSet>
      <dgm:spPr/>
    </dgm:pt>
    <dgm:pt modelId="{CD2A6BA1-10E2-4146-8004-94C5784DD515}" type="pres">
      <dgm:prSet presAssocID="{79A3D6FC-6BF8-46E7-BE74-9B7B07DD1E44}" presName="Parent" presStyleLbl="revTx" presStyleIdx="0" presStyleCnt="1" custScaleX="111111">
        <dgm:presLayoutVars>
          <dgm:chMax val="1"/>
          <dgm:chPref val="0"/>
          <dgm:bulletEnabled val="1"/>
        </dgm:presLayoutVars>
      </dgm:prSet>
      <dgm:spPr/>
      <dgm:t>
        <a:bodyPr/>
        <a:lstStyle/>
        <a:p>
          <a:endParaRPr lang="en-US"/>
        </a:p>
      </dgm:t>
    </dgm:pt>
  </dgm:ptLst>
  <dgm:cxnLst>
    <dgm:cxn modelId="{3EA5813A-5215-4178-826E-FDFD0F2351C8}" srcId="{F2FEE9CC-8213-4FB0-9F61-D5B20E390118}" destId="{79A3D6FC-6BF8-46E7-BE74-9B7B07DD1E44}" srcOrd="0" destOrd="0" parTransId="{561DB510-D2E6-4E5B-A7C8-E0C11F4E77C6}" sibTransId="{7300A228-60F0-44F7-A34C-E091A8606538}"/>
    <dgm:cxn modelId="{4C8127FE-2329-496B-A9FA-C2A12DC1F39E}" type="presOf" srcId="{F2FEE9CC-8213-4FB0-9F61-D5B20E390118}" destId="{B4779396-5CB1-40C0-92EF-B29C383CA058}" srcOrd="0" destOrd="0" presId="urn:microsoft.com/office/officeart/2008/layout/CaptionedPictures"/>
    <dgm:cxn modelId="{C10F5419-3259-4D5F-AB12-F594A9F4F1BC}" type="presOf" srcId="{79A3D6FC-6BF8-46E7-BE74-9B7B07DD1E44}" destId="{CD2A6BA1-10E2-4146-8004-94C5784DD515}" srcOrd="0" destOrd="0" presId="urn:microsoft.com/office/officeart/2008/layout/CaptionedPictures"/>
    <dgm:cxn modelId="{FCEE6660-D7BA-44F9-B123-01BEE758DF82}" type="presParOf" srcId="{B4779396-5CB1-40C0-92EF-B29C383CA058}" destId="{54B01CC6-7FB8-4DB2-8F49-6508C6F335FF}" srcOrd="0" destOrd="0" presId="urn:microsoft.com/office/officeart/2008/layout/CaptionedPictures"/>
    <dgm:cxn modelId="{0EE27F6B-20EE-49A9-A757-E691447E8C47}" type="presParOf" srcId="{54B01CC6-7FB8-4DB2-8F49-6508C6F335FF}" destId="{6D51D88A-2CF8-42A8-B537-FC4C46B0EDF4}" srcOrd="0" destOrd="0" presId="urn:microsoft.com/office/officeart/2008/layout/CaptionedPictures"/>
    <dgm:cxn modelId="{00F8FA5E-48AE-4953-BD1A-71C1F17C0CF8}" type="presParOf" srcId="{54B01CC6-7FB8-4DB2-8F49-6508C6F335FF}" destId="{5254E509-4032-4AF0-A440-F7504D2F69E1}" srcOrd="1" destOrd="0" presId="urn:microsoft.com/office/officeart/2008/layout/CaptionedPictures"/>
    <dgm:cxn modelId="{079E42B6-BDD5-4542-A934-948FDD9D2059}" type="presParOf" srcId="{54B01CC6-7FB8-4DB2-8F49-6508C6F335FF}" destId="{46FBBCEC-F678-43EB-A96F-909D08435267}" srcOrd="2" destOrd="0" presId="urn:microsoft.com/office/officeart/2008/layout/CaptionedPictures"/>
    <dgm:cxn modelId="{918DE2CC-FCA2-4D59-ABD0-FA29B3B9B9B4}" type="presParOf" srcId="{46FBBCEC-F678-43EB-A96F-909D08435267}" destId="{3037AD4E-9C03-4889-BE74-EF65856034CC}" srcOrd="0" destOrd="0" presId="urn:microsoft.com/office/officeart/2008/layout/CaptionedPictures"/>
    <dgm:cxn modelId="{A79821A4-0F15-4B84-B799-4221A807FCA2}" type="presParOf" srcId="{46FBBCEC-F678-43EB-A96F-909D08435267}" destId="{CD2A6BA1-10E2-4146-8004-94C5784DD515}" srcOrd="1" destOrd="0" presId="urn:microsoft.com/office/officeart/2008/layout/CaptionedPictures"/>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8A2D180-BE5D-4EF7-A3F8-AC55495B18B5}"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9A0E47E-9AEE-42BF-B21F-7EE5D0C73474}">
      <dgm:prSet phldrT="[Text]" custT="1"/>
      <dgm:spPr/>
      <dgm:t>
        <a:bodyPr/>
        <a:lstStyle/>
        <a:p>
          <a:r>
            <a:rPr lang="en-US" sz="1200">
              <a:latin typeface="Times New Roman" panose="02020603050405020304" pitchFamily="18" charset="0"/>
              <a:cs typeface="Times New Roman" panose="02020603050405020304" pitchFamily="18" charset="0"/>
            </a:rPr>
            <a:t>Fig 3.11: Compressive Test Machine</a:t>
          </a:r>
        </a:p>
      </dgm:t>
    </dgm:pt>
    <dgm:pt modelId="{9FF39C46-4EC6-40BB-A765-EF6B38696967}" type="parTrans" cxnId="{C4158EAC-50A1-4802-B639-3633483D79AC}">
      <dgm:prSet/>
      <dgm:spPr/>
      <dgm:t>
        <a:bodyPr/>
        <a:lstStyle/>
        <a:p>
          <a:endParaRPr lang="en-US"/>
        </a:p>
      </dgm:t>
    </dgm:pt>
    <dgm:pt modelId="{23B0D93B-5E89-4E46-9103-88B56A511789}" type="sibTrans" cxnId="{C4158EAC-50A1-4802-B639-3633483D79AC}">
      <dgm:prSet/>
      <dgm:spPr/>
      <dgm:t>
        <a:bodyPr/>
        <a:lstStyle/>
        <a:p>
          <a:endParaRPr lang="en-US"/>
        </a:p>
      </dgm:t>
    </dgm:pt>
    <dgm:pt modelId="{7A00CE6D-6096-4ADE-86B4-6C76DCDD6E59}" type="pres">
      <dgm:prSet presAssocID="{B8A2D180-BE5D-4EF7-A3F8-AC55495B18B5}" presName="Name0" presStyleCnt="0">
        <dgm:presLayoutVars>
          <dgm:chMax/>
          <dgm:chPref/>
          <dgm:dir/>
        </dgm:presLayoutVars>
      </dgm:prSet>
      <dgm:spPr/>
    </dgm:pt>
    <dgm:pt modelId="{A30F7D9E-43E8-4301-994C-12C44AD4DA23}" type="pres">
      <dgm:prSet presAssocID="{69A0E47E-9AEE-42BF-B21F-7EE5D0C73474}" presName="composite" presStyleCnt="0">
        <dgm:presLayoutVars>
          <dgm:chMax val="1"/>
          <dgm:chPref val="1"/>
        </dgm:presLayoutVars>
      </dgm:prSet>
      <dgm:spPr/>
    </dgm:pt>
    <dgm:pt modelId="{5A5AD647-C3C1-4ED5-8E89-C69CDDFF044E}" type="pres">
      <dgm:prSet presAssocID="{69A0E47E-9AEE-42BF-B21F-7EE5D0C73474}" presName="Accent" presStyleLbl="trAlignAcc1" presStyleIdx="0" presStyleCnt="1">
        <dgm:presLayoutVars>
          <dgm:chMax val="0"/>
          <dgm:chPref val="0"/>
        </dgm:presLayoutVars>
      </dgm:prSet>
      <dgm:spPr>
        <a:ln>
          <a:noFill/>
        </a:ln>
      </dgm:spPr>
    </dgm:pt>
    <dgm:pt modelId="{423094E4-DB64-44A3-9CF8-B7C7D6319D90}" type="pres">
      <dgm:prSet presAssocID="{69A0E47E-9AEE-42BF-B21F-7EE5D0C73474}"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30000" b="-30000"/>
          </a:stretch>
        </a:blipFill>
      </dgm:spPr>
    </dgm:pt>
    <dgm:pt modelId="{7D8F161F-267D-42D0-89B8-135CFD4958AB}" type="pres">
      <dgm:prSet presAssocID="{69A0E47E-9AEE-42BF-B21F-7EE5D0C73474}" presName="ChildComposite" presStyleCnt="0"/>
      <dgm:spPr/>
    </dgm:pt>
    <dgm:pt modelId="{85228B0A-0E76-4B0C-9887-F5F4C1EC4ADD}" type="pres">
      <dgm:prSet presAssocID="{69A0E47E-9AEE-42BF-B21F-7EE5D0C73474}" presName="Child" presStyleLbl="node1" presStyleIdx="0" presStyleCnt="0">
        <dgm:presLayoutVars>
          <dgm:chMax val="0"/>
          <dgm:chPref val="0"/>
          <dgm:bulletEnabled val="1"/>
        </dgm:presLayoutVars>
      </dgm:prSet>
      <dgm:spPr/>
    </dgm:pt>
    <dgm:pt modelId="{DEFED637-0F81-4BCC-A11E-50298DEC5B66}" type="pres">
      <dgm:prSet presAssocID="{69A0E47E-9AEE-42BF-B21F-7EE5D0C73474}" presName="Parent" presStyleLbl="revTx" presStyleIdx="0" presStyleCnt="1" custScaleX="111111">
        <dgm:presLayoutVars>
          <dgm:chMax val="1"/>
          <dgm:chPref val="0"/>
          <dgm:bulletEnabled val="1"/>
        </dgm:presLayoutVars>
      </dgm:prSet>
      <dgm:spPr/>
      <dgm:t>
        <a:bodyPr/>
        <a:lstStyle/>
        <a:p>
          <a:endParaRPr lang="en-US"/>
        </a:p>
      </dgm:t>
    </dgm:pt>
  </dgm:ptLst>
  <dgm:cxnLst>
    <dgm:cxn modelId="{A54B2DFF-A90F-4720-856D-78F632E95556}" type="presOf" srcId="{69A0E47E-9AEE-42BF-B21F-7EE5D0C73474}" destId="{DEFED637-0F81-4BCC-A11E-50298DEC5B66}" srcOrd="0" destOrd="0" presId="urn:microsoft.com/office/officeart/2008/layout/CaptionedPictures"/>
    <dgm:cxn modelId="{C4158EAC-50A1-4802-B639-3633483D79AC}" srcId="{B8A2D180-BE5D-4EF7-A3F8-AC55495B18B5}" destId="{69A0E47E-9AEE-42BF-B21F-7EE5D0C73474}" srcOrd="0" destOrd="0" parTransId="{9FF39C46-4EC6-40BB-A765-EF6B38696967}" sibTransId="{23B0D93B-5E89-4E46-9103-88B56A511789}"/>
    <dgm:cxn modelId="{95621065-38FC-4FC4-92A2-CAC8B476A769}" type="presOf" srcId="{B8A2D180-BE5D-4EF7-A3F8-AC55495B18B5}" destId="{7A00CE6D-6096-4ADE-86B4-6C76DCDD6E59}" srcOrd="0" destOrd="0" presId="urn:microsoft.com/office/officeart/2008/layout/CaptionedPictures"/>
    <dgm:cxn modelId="{F6B84877-D680-4629-8961-D0C69DFC972C}" type="presParOf" srcId="{7A00CE6D-6096-4ADE-86B4-6C76DCDD6E59}" destId="{A30F7D9E-43E8-4301-994C-12C44AD4DA23}" srcOrd="0" destOrd="0" presId="urn:microsoft.com/office/officeart/2008/layout/CaptionedPictures"/>
    <dgm:cxn modelId="{D9E5469D-C514-40EB-B04F-5F1D88C3D2F4}" type="presParOf" srcId="{A30F7D9E-43E8-4301-994C-12C44AD4DA23}" destId="{5A5AD647-C3C1-4ED5-8E89-C69CDDFF044E}" srcOrd="0" destOrd="0" presId="urn:microsoft.com/office/officeart/2008/layout/CaptionedPictures"/>
    <dgm:cxn modelId="{AC3883FA-19E0-450B-BC59-ED600A22DA7B}" type="presParOf" srcId="{A30F7D9E-43E8-4301-994C-12C44AD4DA23}" destId="{423094E4-DB64-44A3-9CF8-B7C7D6319D90}" srcOrd="1" destOrd="0" presId="urn:microsoft.com/office/officeart/2008/layout/CaptionedPictures"/>
    <dgm:cxn modelId="{EC2660A6-D1DC-4DC5-BE4F-D54930BAEC7D}" type="presParOf" srcId="{A30F7D9E-43E8-4301-994C-12C44AD4DA23}" destId="{7D8F161F-267D-42D0-89B8-135CFD4958AB}" srcOrd="2" destOrd="0" presId="urn:microsoft.com/office/officeart/2008/layout/CaptionedPictures"/>
    <dgm:cxn modelId="{DEFE0BBA-05C6-41E7-B6C4-8BE2F0332171}" type="presParOf" srcId="{7D8F161F-267D-42D0-89B8-135CFD4958AB}" destId="{85228B0A-0E76-4B0C-9887-F5F4C1EC4ADD}" srcOrd="0" destOrd="0" presId="urn:microsoft.com/office/officeart/2008/layout/CaptionedPictures"/>
    <dgm:cxn modelId="{A9239826-9E67-4E6A-AEC0-F8CD89F564C3}" type="presParOf" srcId="{7D8F161F-267D-42D0-89B8-135CFD4958AB}" destId="{DEFED637-0F81-4BCC-A11E-50298DEC5B66}" srcOrd="1" destOrd="0" presId="urn:microsoft.com/office/officeart/2008/layout/CaptionedPictures"/>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C0CA91-F040-432C-9969-C2B016AE3F41}"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6FD4952-08FB-4BF0-9E97-D6F410BABDBA}">
      <dgm:prSet phldrT="[Text]" custT="1"/>
      <dgm:spPr/>
      <dgm:t>
        <a:bodyPr/>
        <a:lstStyle/>
        <a:p>
          <a:r>
            <a:rPr lang="en-US" sz="1200">
              <a:latin typeface="Times New Roman" panose="02020603050405020304" pitchFamily="18" charset="0"/>
              <a:cs typeface="Times New Roman" panose="02020603050405020304" pitchFamily="18" charset="0"/>
            </a:rPr>
            <a:t>Fig 3.2. Laterite Soil in Bag</a:t>
          </a:r>
        </a:p>
      </dgm:t>
    </dgm:pt>
    <dgm:pt modelId="{05173AC8-97A9-4D33-AA83-BA9DC81F412B}" type="parTrans" cxnId="{418B5E7B-2EED-4DEF-8B90-229083F145A2}">
      <dgm:prSet/>
      <dgm:spPr/>
      <dgm:t>
        <a:bodyPr/>
        <a:lstStyle/>
        <a:p>
          <a:endParaRPr lang="en-US"/>
        </a:p>
      </dgm:t>
    </dgm:pt>
    <dgm:pt modelId="{373F677C-0050-41F0-8E31-96E158A07AB7}" type="sibTrans" cxnId="{418B5E7B-2EED-4DEF-8B90-229083F145A2}">
      <dgm:prSet/>
      <dgm:spPr/>
      <dgm:t>
        <a:bodyPr/>
        <a:lstStyle/>
        <a:p>
          <a:endParaRPr lang="en-US"/>
        </a:p>
      </dgm:t>
    </dgm:pt>
    <dgm:pt modelId="{AD24B895-7C46-401A-BEAF-8B1442C340B7}" type="pres">
      <dgm:prSet presAssocID="{EDC0CA91-F040-432C-9969-C2B016AE3F41}" presName="Name0" presStyleCnt="0">
        <dgm:presLayoutVars>
          <dgm:chMax/>
          <dgm:chPref/>
          <dgm:dir/>
        </dgm:presLayoutVars>
      </dgm:prSet>
      <dgm:spPr/>
    </dgm:pt>
    <dgm:pt modelId="{DD4A93B5-C30D-4F8B-8CE2-4F83B0F9457D}" type="pres">
      <dgm:prSet presAssocID="{76FD4952-08FB-4BF0-9E97-D6F410BABDBA}" presName="composite" presStyleCnt="0">
        <dgm:presLayoutVars>
          <dgm:chMax val="1"/>
          <dgm:chPref val="1"/>
        </dgm:presLayoutVars>
      </dgm:prSet>
      <dgm:spPr/>
    </dgm:pt>
    <dgm:pt modelId="{DDE5491F-7B0C-4377-A1D2-E98B4A96976B}" type="pres">
      <dgm:prSet presAssocID="{76FD4952-08FB-4BF0-9E97-D6F410BABDBA}" presName="Accent" presStyleLbl="trAlignAcc1" presStyleIdx="0" presStyleCnt="1">
        <dgm:presLayoutVars>
          <dgm:chMax val="0"/>
          <dgm:chPref val="0"/>
        </dgm:presLayoutVars>
      </dgm:prSet>
      <dgm:spPr>
        <a:ln>
          <a:noFill/>
        </a:ln>
      </dgm:spPr>
    </dgm:pt>
    <dgm:pt modelId="{CF532386-5BCB-47B3-B725-FFB7EC9D91EE}" type="pres">
      <dgm:prSet presAssocID="{76FD4952-08FB-4BF0-9E97-D6F410BABDBA}"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2FCAACEB-6F36-4822-B678-18063E125BA5}" type="pres">
      <dgm:prSet presAssocID="{76FD4952-08FB-4BF0-9E97-D6F410BABDBA}" presName="ChildComposite" presStyleCnt="0"/>
      <dgm:spPr/>
    </dgm:pt>
    <dgm:pt modelId="{A4FDD286-C0F8-4EBC-B1C6-924AF3A490FA}" type="pres">
      <dgm:prSet presAssocID="{76FD4952-08FB-4BF0-9E97-D6F410BABDBA}" presName="Child" presStyleLbl="node1" presStyleIdx="0" presStyleCnt="0">
        <dgm:presLayoutVars>
          <dgm:chMax val="0"/>
          <dgm:chPref val="0"/>
          <dgm:bulletEnabled val="1"/>
        </dgm:presLayoutVars>
      </dgm:prSet>
      <dgm:spPr/>
    </dgm:pt>
    <dgm:pt modelId="{9BCA026D-3D19-433F-99BC-F393BB9DDC30}" type="pres">
      <dgm:prSet presAssocID="{76FD4952-08FB-4BF0-9E97-D6F410BABDBA}" presName="Parent" presStyleLbl="revTx" presStyleIdx="0" presStyleCnt="1">
        <dgm:presLayoutVars>
          <dgm:chMax val="1"/>
          <dgm:chPref val="0"/>
          <dgm:bulletEnabled val="1"/>
        </dgm:presLayoutVars>
      </dgm:prSet>
      <dgm:spPr/>
      <dgm:t>
        <a:bodyPr/>
        <a:lstStyle/>
        <a:p>
          <a:endParaRPr lang="en-US"/>
        </a:p>
      </dgm:t>
    </dgm:pt>
  </dgm:ptLst>
  <dgm:cxnLst>
    <dgm:cxn modelId="{49E6C4D9-0609-4DF4-99B6-4CF1BF01CFE1}" type="presOf" srcId="{EDC0CA91-F040-432C-9969-C2B016AE3F41}" destId="{AD24B895-7C46-401A-BEAF-8B1442C340B7}" srcOrd="0" destOrd="0" presId="urn:microsoft.com/office/officeart/2008/layout/CaptionedPictures"/>
    <dgm:cxn modelId="{418B5E7B-2EED-4DEF-8B90-229083F145A2}" srcId="{EDC0CA91-F040-432C-9969-C2B016AE3F41}" destId="{76FD4952-08FB-4BF0-9E97-D6F410BABDBA}" srcOrd="0" destOrd="0" parTransId="{05173AC8-97A9-4D33-AA83-BA9DC81F412B}" sibTransId="{373F677C-0050-41F0-8E31-96E158A07AB7}"/>
    <dgm:cxn modelId="{7E8A77E0-0081-4391-B714-B975F5155819}" type="presOf" srcId="{76FD4952-08FB-4BF0-9E97-D6F410BABDBA}" destId="{9BCA026D-3D19-433F-99BC-F393BB9DDC30}" srcOrd="0" destOrd="0" presId="urn:microsoft.com/office/officeart/2008/layout/CaptionedPictures"/>
    <dgm:cxn modelId="{9C6F98FC-BFE7-419B-A834-E889B3965DAF}" type="presParOf" srcId="{AD24B895-7C46-401A-BEAF-8B1442C340B7}" destId="{DD4A93B5-C30D-4F8B-8CE2-4F83B0F9457D}" srcOrd="0" destOrd="0" presId="urn:microsoft.com/office/officeart/2008/layout/CaptionedPictures"/>
    <dgm:cxn modelId="{E3CD8609-01B8-4F5A-8309-C7BFCD49757A}" type="presParOf" srcId="{DD4A93B5-C30D-4F8B-8CE2-4F83B0F9457D}" destId="{DDE5491F-7B0C-4377-A1D2-E98B4A96976B}" srcOrd="0" destOrd="0" presId="urn:microsoft.com/office/officeart/2008/layout/CaptionedPictures"/>
    <dgm:cxn modelId="{3479BAFE-4769-4700-8149-B64F10892461}" type="presParOf" srcId="{DD4A93B5-C30D-4F8B-8CE2-4F83B0F9457D}" destId="{CF532386-5BCB-47B3-B725-FFB7EC9D91EE}" srcOrd="1" destOrd="0" presId="urn:microsoft.com/office/officeart/2008/layout/CaptionedPictures"/>
    <dgm:cxn modelId="{D59A7332-E594-4E6F-B474-65DFA4DA7E89}" type="presParOf" srcId="{DD4A93B5-C30D-4F8B-8CE2-4F83B0F9457D}" destId="{2FCAACEB-6F36-4822-B678-18063E125BA5}" srcOrd="2" destOrd="0" presId="urn:microsoft.com/office/officeart/2008/layout/CaptionedPictures"/>
    <dgm:cxn modelId="{1914241C-3E61-4F35-BF06-7706CC4953CC}" type="presParOf" srcId="{2FCAACEB-6F36-4822-B678-18063E125BA5}" destId="{A4FDD286-C0F8-4EBC-B1C6-924AF3A490FA}" srcOrd="0" destOrd="0" presId="urn:microsoft.com/office/officeart/2008/layout/CaptionedPictures"/>
    <dgm:cxn modelId="{61F5F7DF-23FD-4A71-B1B6-028A7721AE95}" type="presParOf" srcId="{2FCAACEB-6F36-4822-B678-18063E125BA5}" destId="{9BCA026D-3D19-433F-99BC-F393BB9DDC30}" srcOrd="1" destOrd="0" presId="urn:microsoft.com/office/officeart/2008/layout/CaptionedPictures"/>
  </dgm:cxnLst>
  <dgm:bg/>
  <dgm:whole>
    <a:ln>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67E8AF-333D-4AEF-9474-6F85FAD8DF8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587E6F0D-6066-4343-AE17-448F9302755A}">
      <dgm:prSet phldrT="[Text]" custT="1"/>
      <dgm:spPr/>
      <dgm:t>
        <a:bodyPr/>
        <a:lstStyle/>
        <a:p>
          <a:r>
            <a:rPr lang="en-US" sz="1200">
              <a:latin typeface="Times New Roman" panose="02020603050405020304" pitchFamily="18" charset="0"/>
              <a:cs typeface="Times New Roman" panose="02020603050405020304" pitchFamily="18" charset="0"/>
            </a:rPr>
            <a:t>Fig 3.3. Stone Dust from nearby quarry.</a:t>
          </a:r>
        </a:p>
      </dgm:t>
    </dgm:pt>
    <dgm:pt modelId="{919AA07A-11E2-4FC3-B106-F984F599F086}" type="parTrans" cxnId="{58E332FA-1AC1-4408-BC91-299B4F4CA387}">
      <dgm:prSet/>
      <dgm:spPr/>
      <dgm:t>
        <a:bodyPr/>
        <a:lstStyle/>
        <a:p>
          <a:endParaRPr lang="en-US"/>
        </a:p>
      </dgm:t>
    </dgm:pt>
    <dgm:pt modelId="{121A24A1-D711-4E40-A7FF-7F7A73730985}" type="sibTrans" cxnId="{58E332FA-1AC1-4408-BC91-299B4F4CA387}">
      <dgm:prSet/>
      <dgm:spPr/>
      <dgm:t>
        <a:bodyPr/>
        <a:lstStyle/>
        <a:p>
          <a:endParaRPr lang="en-US"/>
        </a:p>
      </dgm:t>
    </dgm:pt>
    <dgm:pt modelId="{5FE84991-CBF0-46E3-912F-BFCC62563E0E}" type="pres">
      <dgm:prSet presAssocID="{4F67E8AF-333D-4AEF-9474-6F85FAD8DF8A}" presName="Name0" presStyleCnt="0">
        <dgm:presLayoutVars>
          <dgm:chMax/>
          <dgm:chPref/>
          <dgm:dir/>
        </dgm:presLayoutVars>
      </dgm:prSet>
      <dgm:spPr/>
    </dgm:pt>
    <dgm:pt modelId="{1770CFC0-FAC4-4E07-8567-BECC5374A644}" type="pres">
      <dgm:prSet presAssocID="{587E6F0D-6066-4343-AE17-448F9302755A}" presName="composite" presStyleCnt="0">
        <dgm:presLayoutVars>
          <dgm:chMax val="1"/>
          <dgm:chPref val="1"/>
        </dgm:presLayoutVars>
      </dgm:prSet>
      <dgm:spPr/>
    </dgm:pt>
    <dgm:pt modelId="{E327B9A2-BADF-4138-8EFA-1CE2331514F0}" type="pres">
      <dgm:prSet presAssocID="{587E6F0D-6066-4343-AE17-448F9302755A}" presName="Accent" presStyleLbl="trAlignAcc1" presStyleIdx="0" presStyleCnt="1" custScaleX="142490" custLinFactNeighborX="1653">
        <dgm:presLayoutVars>
          <dgm:chMax val="0"/>
          <dgm:chPref val="0"/>
        </dgm:presLayoutVars>
      </dgm:prSet>
      <dgm:spPr>
        <a:ln>
          <a:noFill/>
        </a:ln>
      </dgm:spPr>
    </dgm:pt>
    <dgm:pt modelId="{F75B4D89-BC36-4F7A-9F56-1FEFE9B59B4D}" type="pres">
      <dgm:prSet presAssocID="{587E6F0D-6066-4343-AE17-448F9302755A}" presName="Image" presStyleLbl="alignImgPlace1" presStyleIdx="0" presStyleCnt="1" custScaleX="119618" custScaleY="119618" custLinFactNeighborY="8864">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dgm:spPr>
    </dgm:pt>
    <dgm:pt modelId="{2EA8CC45-7ACD-40AB-858C-3E18230245A0}" type="pres">
      <dgm:prSet presAssocID="{587E6F0D-6066-4343-AE17-448F9302755A}" presName="ChildComposite" presStyleCnt="0"/>
      <dgm:spPr/>
    </dgm:pt>
    <dgm:pt modelId="{114A8839-F047-4A40-B9A7-35027FA8A7F6}" type="pres">
      <dgm:prSet presAssocID="{587E6F0D-6066-4343-AE17-448F9302755A}" presName="Child" presStyleLbl="node1" presStyleIdx="0" presStyleCnt="0">
        <dgm:presLayoutVars>
          <dgm:chMax val="0"/>
          <dgm:chPref val="0"/>
          <dgm:bulletEnabled val="1"/>
        </dgm:presLayoutVars>
      </dgm:prSet>
      <dgm:spPr/>
    </dgm:pt>
    <dgm:pt modelId="{6CE9086E-89DF-43B8-BB1D-BA4FDD67AAA3}" type="pres">
      <dgm:prSet presAssocID="{587E6F0D-6066-4343-AE17-448F9302755A}" presName="Parent" presStyleLbl="revTx" presStyleIdx="0" presStyleCnt="1" custScaleX="174223" custLinFactNeighborY="16192">
        <dgm:presLayoutVars>
          <dgm:chMax val="1"/>
          <dgm:chPref val="0"/>
          <dgm:bulletEnabled val="1"/>
        </dgm:presLayoutVars>
      </dgm:prSet>
      <dgm:spPr/>
      <dgm:t>
        <a:bodyPr/>
        <a:lstStyle/>
        <a:p>
          <a:endParaRPr lang="en-US"/>
        </a:p>
      </dgm:t>
    </dgm:pt>
  </dgm:ptLst>
  <dgm:cxnLst>
    <dgm:cxn modelId="{29066AE3-8699-4173-92A6-C5E1CD58DA5A}" type="presOf" srcId="{587E6F0D-6066-4343-AE17-448F9302755A}" destId="{6CE9086E-89DF-43B8-BB1D-BA4FDD67AAA3}" srcOrd="0" destOrd="0" presId="urn:microsoft.com/office/officeart/2008/layout/CaptionedPictures"/>
    <dgm:cxn modelId="{58E332FA-1AC1-4408-BC91-299B4F4CA387}" srcId="{4F67E8AF-333D-4AEF-9474-6F85FAD8DF8A}" destId="{587E6F0D-6066-4343-AE17-448F9302755A}" srcOrd="0" destOrd="0" parTransId="{919AA07A-11E2-4FC3-B106-F984F599F086}" sibTransId="{121A24A1-D711-4E40-A7FF-7F7A73730985}"/>
    <dgm:cxn modelId="{ADB8E75F-5A5B-44E1-B3C6-E997E3600905}" type="presOf" srcId="{4F67E8AF-333D-4AEF-9474-6F85FAD8DF8A}" destId="{5FE84991-CBF0-46E3-912F-BFCC62563E0E}" srcOrd="0" destOrd="0" presId="urn:microsoft.com/office/officeart/2008/layout/CaptionedPictures"/>
    <dgm:cxn modelId="{500BC70B-AF61-4D5B-8554-E88920FBA914}" type="presParOf" srcId="{5FE84991-CBF0-46E3-912F-BFCC62563E0E}" destId="{1770CFC0-FAC4-4E07-8567-BECC5374A644}" srcOrd="0" destOrd="0" presId="urn:microsoft.com/office/officeart/2008/layout/CaptionedPictures"/>
    <dgm:cxn modelId="{DF653479-ECA3-4DB7-98E0-9A0419FAE748}" type="presParOf" srcId="{1770CFC0-FAC4-4E07-8567-BECC5374A644}" destId="{E327B9A2-BADF-4138-8EFA-1CE2331514F0}" srcOrd="0" destOrd="0" presId="urn:microsoft.com/office/officeart/2008/layout/CaptionedPictures"/>
    <dgm:cxn modelId="{FDA8BC26-D529-419F-B0DD-7E905C3C5786}" type="presParOf" srcId="{1770CFC0-FAC4-4E07-8567-BECC5374A644}" destId="{F75B4D89-BC36-4F7A-9F56-1FEFE9B59B4D}" srcOrd="1" destOrd="0" presId="urn:microsoft.com/office/officeart/2008/layout/CaptionedPictures"/>
    <dgm:cxn modelId="{AB03CACC-BBA3-40EC-82FE-BD6A79FD0737}" type="presParOf" srcId="{1770CFC0-FAC4-4E07-8567-BECC5374A644}" destId="{2EA8CC45-7ACD-40AB-858C-3E18230245A0}" srcOrd="2" destOrd="0" presId="urn:microsoft.com/office/officeart/2008/layout/CaptionedPictures"/>
    <dgm:cxn modelId="{B974F84F-D892-4653-A6F9-067DF77F2725}" type="presParOf" srcId="{2EA8CC45-7ACD-40AB-858C-3E18230245A0}" destId="{114A8839-F047-4A40-B9A7-35027FA8A7F6}" srcOrd="0" destOrd="0" presId="urn:microsoft.com/office/officeart/2008/layout/CaptionedPictures"/>
    <dgm:cxn modelId="{8E36AFB0-F36F-4EA1-959D-A9922EF748A2}" type="presParOf" srcId="{2EA8CC45-7ACD-40AB-858C-3E18230245A0}" destId="{6CE9086E-89DF-43B8-BB1D-BA4FDD67AAA3}" srcOrd="1" destOrd="0" presId="urn:microsoft.com/office/officeart/2008/layout/CaptionedPicture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5BD38C3-F54F-466F-9270-33D969E6652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A7D39E5-FE60-4581-8C4B-90087B18E7FF}">
      <dgm:prSet phldrT="[Text]" custT="1"/>
      <dgm:spPr/>
      <dgm:t>
        <a:bodyPr/>
        <a:lstStyle/>
        <a:p>
          <a:r>
            <a:rPr lang="en-US" sz="1200">
              <a:latin typeface="Times New Roman" panose="02020603050405020304" pitchFamily="18" charset="0"/>
              <a:cs typeface="Times New Roman" panose="02020603050405020304" pitchFamily="18" charset="0"/>
            </a:rPr>
            <a:t>fig 3.5 : Casting of Specimen Cubes</a:t>
          </a:r>
        </a:p>
      </dgm:t>
    </dgm:pt>
    <dgm:pt modelId="{13C95E10-5AED-47CD-9848-D53816828E22}" type="parTrans" cxnId="{E7D378D5-5B3C-4E2A-BA43-7BC94E3C28BD}">
      <dgm:prSet/>
      <dgm:spPr/>
      <dgm:t>
        <a:bodyPr/>
        <a:lstStyle/>
        <a:p>
          <a:endParaRPr lang="en-US"/>
        </a:p>
      </dgm:t>
    </dgm:pt>
    <dgm:pt modelId="{AFA5E05C-7B58-461D-8064-CA47C6B7FBB8}" type="sibTrans" cxnId="{E7D378D5-5B3C-4E2A-BA43-7BC94E3C28BD}">
      <dgm:prSet/>
      <dgm:spPr/>
      <dgm:t>
        <a:bodyPr/>
        <a:lstStyle/>
        <a:p>
          <a:endParaRPr lang="en-US"/>
        </a:p>
      </dgm:t>
    </dgm:pt>
    <dgm:pt modelId="{C46CD826-61C1-4373-B5E1-812B6566C3AD}" type="pres">
      <dgm:prSet presAssocID="{C5BD38C3-F54F-466F-9270-33D969E66524}" presName="Name0" presStyleCnt="0">
        <dgm:presLayoutVars>
          <dgm:chMax/>
          <dgm:chPref/>
          <dgm:dir/>
        </dgm:presLayoutVars>
      </dgm:prSet>
      <dgm:spPr/>
    </dgm:pt>
    <dgm:pt modelId="{79D5C893-8FC7-4CDC-9E51-12754B6DD35E}" type="pres">
      <dgm:prSet presAssocID="{6A7D39E5-FE60-4581-8C4B-90087B18E7FF}" presName="composite" presStyleCnt="0">
        <dgm:presLayoutVars>
          <dgm:chMax val="1"/>
          <dgm:chPref val="1"/>
        </dgm:presLayoutVars>
      </dgm:prSet>
      <dgm:spPr/>
    </dgm:pt>
    <dgm:pt modelId="{1ACEB09A-6A63-4BB2-B76B-CF62F6E5E284}" type="pres">
      <dgm:prSet presAssocID="{6A7D39E5-FE60-4581-8C4B-90087B18E7FF}" presName="Accent" presStyleLbl="trAlignAcc1" presStyleIdx="0" presStyleCnt="1">
        <dgm:presLayoutVars>
          <dgm:chMax val="0"/>
          <dgm:chPref val="0"/>
        </dgm:presLayoutVars>
      </dgm:prSet>
      <dgm:spPr>
        <a:ln>
          <a:noFill/>
        </a:ln>
      </dgm:spPr>
    </dgm:pt>
    <dgm:pt modelId="{EA41914F-6AFE-4FDA-90D4-01A02100A17C}" type="pres">
      <dgm:prSet presAssocID="{6A7D39E5-FE60-4581-8C4B-90087B18E7FF}" presName="Image" presStyleLbl="alignImgPlace1" presStyleIdx="0" presStyleCnt="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28000" b="-28000"/>
          </a:stretch>
        </a:blipFill>
      </dgm:spPr>
    </dgm:pt>
    <dgm:pt modelId="{4797D867-1B76-4B1F-90D9-C4CE759EB7A8}" type="pres">
      <dgm:prSet presAssocID="{6A7D39E5-FE60-4581-8C4B-90087B18E7FF}" presName="ChildComposite" presStyleCnt="0"/>
      <dgm:spPr/>
    </dgm:pt>
    <dgm:pt modelId="{45018A5A-313E-4B64-83F0-E7CB6A1584F9}" type="pres">
      <dgm:prSet presAssocID="{6A7D39E5-FE60-4581-8C4B-90087B18E7FF}" presName="Child" presStyleLbl="node1" presStyleIdx="0" presStyleCnt="0">
        <dgm:presLayoutVars>
          <dgm:chMax val="0"/>
          <dgm:chPref val="0"/>
          <dgm:bulletEnabled val="1"/>
        </dgm:presLayoutVars>
      </dgm:prSet>
      <dgm:spPr/>
    </dgm:pt>
    <dgm:pt modelId="{72B2E03F-A54B-4247-8F39-C1F5EE487BEE}" type="pres">
      <dgm:prSet presAssocID="{6A7D39E5-FE60-4581-8C4B-90087B18E7FF}" presName="Parent" presStyleLbl="revTx" presStyleIdx="0" presStyleCnt="1" custScaleY="101140">
        <dgm:presLayoutVars>
          <dgm:chMax val="1"/>
          <dgm:chPref val="0"/>
          <dgm:bulletEnabled val="1"/>
        </dgm:presLayoutVars>
      </dgm:prSet>
      <dgm:spPr/>
      <dgm:t>
        <a:bodyPr/>
        <a:lstStyle/>
        <a:p>
          <a:endParaRPr lang="en-US"/>
        </a:p>
      </dgm:t>
    </dgm:pt>
  </dgm:ptLst>
  <dgm:cxnLst>
    <dgm:cxn modelId="{9001B235-7A3A-433A-A8E9-FA2DFB52816F}" type="presOf" srcId="{6A7D39E5-FE60-4581-8C4B-90087B18E7FF}" destId="{72B2E03F-A54B-4247-8F39-C1F5EE487BEE}" srcOrd="0" destOrd="0" presId="urn:microsoft.com/office/officeart/2008/layout/CaptionedPictures"/>
    <dgm:cxn modelId="{E9855A12-A87F-4CB7-BB47-8DB7EB8A1473}" type="presOf" srcId="{C5BD38C3-F54F-466F-9270-33D969E66524}" destId="{C46CD826-61C1-4373-B5E1-812B6566C3AD}" srcOrd="0" destOrd="0" presId="urn:microsoft.com/office/officeart/2008/layout/CaptionedPictures"/>
    <dgm:cxn modelId="{E7D378D5-5B3C-4E2A-BA43-7BC94E3C28BD}" srcId="{C5BD38C3-F54F-466F-9270-33D969E66524}" destId="{6A7D39E5-FE60-4581-8C4B-90087B18E7FF}" srcOrd="0" destOrd="0" parTransId="{13C95E10-5AED-47CD-9848-D53816828E22}" sibTransId="{AFA5E05C-7B58-461D-8064-CA47C6B7FBB8}"/>
    <dgm:cxn modelId="{090FA18C-BEC7-4841-BACA-B4624B4A9919}" type="presParOf" srcId="{C46CD826-61C1-4373-B5E1-812B6566C3AD}" destId="{79D5C893-8FC7-4CDC-9E51-12754B6DD35E}" srcOrd="0" destOrd="0" presId="urn:microsoft.com/office/officeart/2008/layout/CaptionedPictures"/>
    <dgm:cxn modelId="{09948E10-BF7F-4B4B-8638-31BCAB3B72D9}" type="presParOf" srcId="{79D5C893-8FC7-4CDC-9E51-12754B6DD35E}" destId="{1ACEB09A-6A63-4BB2-B76B-CF62F6E5E284}" srcOrd="0" destOrd="0" presId="urn:microsoft.com/office/officeart/2008/layout/CaptionedPictures"/>
    <dgm:cxn modelId="{69AF34F9-82E2-49D4-911F-FFFE8B6E8251}" type="presParOf" srcId="{79D5C893-8FC7-4CDC-9E51-12754B6DD35E}" destId="{EA41914F-6AFE-4FDA-90D4-01A02100A17C}" srcOrd="1" destOrd="0" presId="urn:microsoft.com/office/officeart/2008/layout/CaptionedPictures"/>
    <dgm:cxn modelId="{039A6A67-3BC3-4880-B1A4-51BB0E79977E}" type="presParOf" srcId="{79D5C893-8FC7-4CDC-9E51-12754B6DD35E}" destId="{4797D867-1B76-4B1F-90D9-C4CE759EB7A8}" srcOrd="2" destOrd="0" presId="urn:microsoft.com/office/officeart/2008/layout/CaptionedPictures"/>
    <dgm:cxn modelId="{888119AB-403A-4719-AEB8-73E140DEFC82}" type="presParOf" srcId="{4797D867-1B76-4B1F-90D9-C4CE759EB7A8}" destId="{45018A5A-313E-4B64-83F0-E7CB6A1584F9}" srcOrd="0" destOrd="0" presId="urn:microsoft.com/office/officeart/2008/layout/CaptionedPictures"/>
    <dgm:cxn modelId="{FCCCAB77-C261-480A-B79B-55B61926AC04}" type="presParOf" srcId="{4797D867-1B76-4B1F-90D9-C4CE759EB7A8}" destId="{72B2E03F-A54B-4247-8F39-C1F5EE487BEE}" srcOrd="1" destOrd="0" presId="urn:microsoft.com/office/officeart/2008/layout/CaptionedPicture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8316340-99A8-4707-8647-DA490A8D5179}"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C260B7B-9CCC-4626-AFA8-D5475705976F}">
      <dgm:prSet phldrT="[Text]" custT="1"/>
      <dgm:spPr/>
      <dgm:t>
        <a:bodyPr/>
        <a:lstStyle/>
        <a:p>
          <a:r>
            <a:rPr lang="en-US" sz="1200">
              <a:latin typeface="Times New Roman" panose="02020603050405020304" pitchFamily="18" charset="0"/>
              <a:cs typeface="Times New Roman" panose="02020603050405020304" pitchFamily="18" charset="0"/>
            </a:rPr>
            <a:t>fig 3.4 : Mixing of Specimens</a:t>
          </a:r>
        </a:p>
      </dgm:t>
    </dgm:pt>
    <dgm:pt modelId="{B3E76DBF-8BEE-431E-BAB3-8AD0604D86A8}" type="parTrans" cxnId="{935AC4DB-7C19-4F8F-9355-4775A596B597}">
      <dgm:prSet/>
      <dgm:spPr/>
      <dgm:t>
        <a:bodyPr/>
        <a:lstStyle/>
        <a:p>
          <a:endParaRPr lang="en-US"/>
        </a:p>
      </dgm:t>
    </dgm:pt>
    <dgm:pt modelId="{5BA0E746-DA64-4EF9-B92F-375BB8ECB098}" type="sibTrans" cxnId="{935AC4DB-7C19-4F8F-9355-4775A596B597}">
      <dgm:prSet/>
      <dgm:spPr/>
      <dgm:t>
        <a:bodyPr/>
        <a:lstStyle/>
        <a:p>
          <a:endParaRPr lang="en-US"/>
        </a:p>
      </dgm:t>
    </dgm:pt>
    <dgm:pt modelId="{21708C6D-E7A0-4ED8-A175-A2AB4FABCFD7}" type="pres">
      <dgm:prSet presAssocID="{C8316340-99A8-4707-8647-DA490A8D5179}" presName="Name0" presStyleCnt="0">
        <dgm:presLayoutVars>
          <dgm:chMax/>
          <dgm:chPref/>
          <dgm:dir/>
        </dgm:presLayoutVars>
      </dgm:prSet>
      <dgm:spPr/>
    </dgm:pt>
    <dgm:pt modelId="{EC455C37-A1D4-4AB0-87CE-9C71AE653507}" type="pres">
      <dgm:prSet presAssocID="{7C260B7B-9CCC-4626-AFA8-D5475705976F}" presName="composite" presStyleCnt="0">
        <dgm:presLayoutVars>
          <dgm:chMax val="1"/>
          <dgm:chPref val="1"/>
        </dgm:presLayoutVars>
      </dgm:prSet>
      <dgm:spPr/>
    </dgm:pt>
    <dgm:pt modelId="{D51147A2-BE10-41DA-BD31-36761F9B0556}" type="pres">
      <dgm:prSet presAssocID="{7C260B7B-9CCC-4626-AFA8-D5475705976F}" presName="Accent" presStyleLbl="trAlignAcc1" presStyleIdx="0" presStyleCnt="1">
        <dgm:presLayoutVars>
          <dgm:chMax val="0"/>
          <dgm:chPref val="0"/>
        </dgm:presLayoutVars>
      </dgm:prSet>
      <dgm:spPr>
        <a:ln>
          <a:noFill/>
        </a:ln>
      </dgm:spPr>
    </dgm:pt>
    <dgm:pt modelId="{3C57DAF3-B745-4EFB-8866-285C82FA9F5C}" type="pres">
      <dgm:prSet presAssocID="{7C260B7B-9CCC-4626-AFA8-D5475705976F}" presName="Image" presStyleLbl="alignImgPlace1" presStyleIdx="0" presStyleCnt="1" custScaleY="84423">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2326819C-1AC4-4AD6-8954-027174D5D3EE}" type="pres">
      <dgm:prSet presAssocID="{7C260B7B-9CCC-4626-AFA8-D5475705976F}" presName="ChildComposite" presStyleCnt="0"/>
      <dgm:spPr/>
    </dgm:pt>
    <dgm:pt modelId="{E140195B-9A6E-482F-B9C3-30480573D50F}" type="pres">
      <dgm:prSet presAssocID="{7C260B7B-9CCC-4626-AFA8-D5475705976F}" presName="Child" presStyleLbl="node1" presStyleIdx="0" presStyleCnt="0">
        <dgm:presLayoutVars>
          <dgm:chMax val="0"/>
          <dgm:chPref val="0"/>
          <dgm:bulletEnabled val="1"/>
        </dgm:presLayoutVars>
      </dgm:prSet>
      <dgm:spPr/>
    </dgm:pt>
    <dgm:pt modelId="{15338119-C3A0-43AF-BBAF-0A9D6D425D62}" type="pres">
      <dgm:prSet presAssocID="{7C260B7B-9CCC-4626-AFA8-D5475705976F}" presName="Parent" presStyleLbl="revTx" presStyleIdx="0" presStyleCnt="1" custScaleY="60185" custLinFactNeighborY="-26613">
        <dgm:presLayoutVars>
          <dgm:chMax val="1"/>
          <dgm:chPref val="0"/>
          <dgm:bulletEnabled val="1"/>
        </dgm:presLayoutVars>
      </dgm:prSet>
      <dgm:spPr/>
      <dgm:t>
        <a:bodyPr/>
        <a:lstStyle/>
        <a:p>
          <a:endParaRPr lang="en-US"/>
        </a:p>
      </dgm:t>
    </dgm:pt>
  </dgm:ptLst>
  <dgm:cxnLst>
    <dgm:cxn modelId="{935AC4DB-7C19-4F8F-9355-4775A596B597}" srcId="{C8316340-99A8-4707-8647-DA490A8D5179}" destId="{7C260B7B-9CCC-4626-AFA8-D5475705976F}" srcOrd="0" destOrd="0" parTransId="{B3E76DBF-8BEE-431E-BAB3-8AD0604D86A8}" sibTransId="{5BA0E746-DA64-4EF9-B92F-375BB8ECB098}"/>
    <dgm:cxn modelId="{2B85C2F5-8F49-4F99-8E92-99D4B3B169AA}" type="presOf" srcId="{7C260B7B-9CCC-4626-AFA8-D5475705976F}" destId="{15338119-C3A0-43AF-BBAF-0A9D6D425D62}" srcOrd="0" destOrd="0" presId="urn:microsoft.com/office/officeart/2008/layout/CaptionedPictures"/>
    <dgm:cxn modelId="{1F7B9702-77E8-4E06-AE19-C8B784418208}" type="presOf" srcId="{C8316340-99A8-4707-8647-DA490A8D5179}" destId="{21708C6D-E7A0-4ED8-A175-A2AB4FABCFD7}" srcOrd="0" destOrd="0" presId="urn:microsoft.com/office/officeart/2008/layout/CaptionedPictures"/>
    <dgm:cxn modelId="{2C1E83A9-6AE5-432A-8BE2-B4D44F7BA982}" type="presParOf" srcId="{21708C6D-E7A0-4ED8-A175-A2AB4FABCFD7}" destId="{EC455C37-A1D4-4AB0-87CE-9C71AE653507}" srcOrd="0" destOrd="0" presId="urn:microsoft.com/office/officeart/2008/layout/CaptionedPictures"/>
    <dgm:cxn modelId="{448E83F6-0081-45E4-88C8-B98F2D34E71B}" type="presParOf" srcId="{EC455C37-A1D4-4AB0-87CE-9C71AE653507}" destId="{D51147A2-BE10-41DA-BD31-36761F9B0556}" srcOrd="0" destOrd="0" presId="urn:microsoft.com/office/officeart/2008/layout/CaptionedPictures"/>
    <dgm:cxn modelId="{9485726C-37AD-4A22-B94A-18B3279D2E99}" type="presParOf" srcId="{EC455C37-A1D4-4AB0-87CE-9C71AE653507}" destId="{3C57DAF3-B745-4EFB-8866-285C82FA9F5C}" srcOrd="1" destOrd="0" presId="urn:microsoft.com/office/officeart/2008/layout/CaptionedPictures"/>
    <dgm:cxn modelId="{465EA44E-3C8F-4750-A60F-CACA22F3625B}" type="presParOf" srcId="{EC455C37-A1D4-4AB0-87CE-9C71AE653507}" destId="{2326819C-1AC4-4AD6-8954-027174D5D3EE}" srcOrd="2" destOrd="0" presId="urn:microsoft.com/office/officeart/2008/layout/CaptionedPictures"/>
    <dgm:cxn modelId="{9EB25955-BAE9-4224-9DCB-D17504FE4838}" type="presParOf" srcId="{2326819C-1AC4-4AD6-8954-027174D5D3EE}" destId="{E140195B-9A6E-482F-B9C3-30480573D50F}" srcOrd="0" destOrd="0" presId="urn:microsoft.com/office/officeart/2008/layout/CaptionedPictures"/>
    <dgm:cxn modelId="{3F5EBD74-DE7D-442E-8FCF-447F9F34671E}" type="presParOf" srcId="{2326819C-1AC4-4AD6-8954-027174D5D3EE}" destId="{15338119-C3A0-43AF-BBAF-0A9D6D425D62}" srcOrd="1" destOrd="0" presId="urn:microsoft.com/office/officeart/2008/layout/CaptionedPicture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E8B1CEB-859B-4CB5-8ECF-61223D16415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B1067EC-9A84-47A2-B861-55B98D25BC5B}">
      <dgm:prSet phldrT="[Text]" custT="1"/>
      <dgm:spPr/>
      <dgm:t>
        <a:bodyPr/>
        <a:lstStyle/>
        <a:p>
          <a:r>
            <a:rPr lang="en-US" sz="1200">
              <a:latin typeface="Times New Roman" panose="02020603050405020304" pitchFamily="18" charset="0"/>
              <a:cs typeface="Times New Roman" panose="02020603050405020304" pitchFamily="18" charset="0"/>
            </a:rPr>
            <a:t>fig 3.7 : Sieving of Stone dust</a:t>
          </a:r>
        </a:p>
      </dgm:t>
    </dgm:pt>
    <dgm:pt modelId="{63D2E368-D784-4589-9C56-1BFAD1B0A2BA}" type="parTrans" cxnId="{2ACF7CE2-23C8-44AD-BD76-6D4190BF4587}">
      <dgm:prSet/>
      <dgm:spPr/>
      <dgm:t>
        <a:bodyPr/>
        <a:lstStyle/>
        <a:p>
          <a:endParaRPr lang="en-US"/>
        </a:p>
      </dgm:t>
    </dgm:pt>
    <dgm:pt modelId="{A11F48BD-92BD-49ED-8A0C-ED0971433301}" type="sibTrans" cxnId="{2ACF7CE2-23C8-44AD-BD76-6D4190BF4587}">
      <dgm:prSet/>
      <dgm:spPr/>
      <dgm:t>
        <a:bodyPr/>
        <a:lstStyle/>
        <a:p>
          <a:endParaRPr lang="en-US"/>
        </a:p>
      </dgm:t>
    </dgm:pt>
    <dgm:pt modelId="{D666B158-B7D2-4F85-A567-EAF066A7B59F}" type="pres">
      <dgm:prSet presAssocID="{8E8B1CEB-859B-4CB5-8ECF-61223D164154}" presName="Name0" presStyleCnt="0">
        <dgm:presLayoutVars>
          <dgm:chMax/>
          <dgm:chPref/>
          <dgm:dir/>
        </dgm:presLayoutVars>
      </dgm:prSet>
      <dgm:spPr/>
    </dgm:pt>
    <dgm:pt modelId="{1E4E3D56-7669-4D20-B7CA-B23E6F8A009E}" type="pres">
      <dgm:prSet presAssocID="{DB1067EC-9A84-47A2-B861-55B98D25BC5B}" presName="composite" presStyleCnt="0">
        <dgm:presLayoutVars>
          <dgm:chMax val="1"/>
          <dgm:chPref val="1"/>
        </dgm:presLayoutVars>
      </dgm:prSet>
      <dgm:spPr/>
    </dgm:pt>
    <dgm:pt modelId="{FCCABD43-8615-4852-B124-D403A3F0F816}" type="pres">
      <dgm:prSet presAssocID="{DB1067EC-9A84-47A2-B861-55B98D25BC5B}" presName="Accent" presStyleLbl="trAlignAcc1" presStyleIdx="0" presStyleCnt="1">
        <dgm:presLayoutVars>
          <dgm:chMax val="0"/>
          <dgm:chPref val="0"/>
        </dgm:presLayoutVars>
      </dgm:prSet>
      <dgm:spPr>
        <a:ln>
          <a:noFill/>
        </a:ln>
      </dgm:spPr>
    </dgm:pt>
    <dgm:pt modelId="{C799FBF4-3DC8-495D-8CE9-D2DA542E3791}" type="pres">
      <dgm:prSet presAssocID="{DB1067EC-9A84-47A2-B861-55B98D25BC5B}"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704CB08A-36E6-4F2D-9C29-6722DEA62B44}" type="pres">
      <dgm:prSet presAssocID="{DB1067EC-9A84-47A2-B861-55B98D25BC5B}" presName="ChildComposite" presStyleCnt="0"/>
      <dgm:spPr/>
    </dgm:pt>
    <dgm:pt modelId="{98CB6FDA-C300-47C9-B010-7F2997C60FDA}" type="pres">
      <dgm:prSet presAssocID="{DB1067EC-9A84-47A2-B861-55B98D25BC5B}" presName="Child" presStyleLbl="node1" presStyleIdx="0" presStyleCnt="0">
        <dgm:presLayoutVars>
          <dgm:chMax val="0"/>
          <dgm:chPref val="0"/>
          <dgm:bulletEnabled val="1"/>
        </dgm:presLayoutVars>
      </dgm:prSet>
      <dgm:spPr/>
    </dgm:pt>
    <dgm:pt modelId="{AE0F86B9-EB1C-46D2-96D5-508D6B425D40}" type="pres">
      <dgm:prSet presAssocID="{DB1067EC-9A84-47A2-B861-55B98D25BC5B}" presName="Parent" presStyleLbl="revTx" presStyleIdx="0" presStyleCnt="1">
        <dgm:presLayoutVars>
          <dgm:chMax val="1"/>
          <dgm:chPref val="0"/>
          <dgm:bulletEnabled val="1"/>
        </dgm:presLayoutVars>
      </dgm:prSet>
      <dgm:spPr/>
      <dgm:t>
        <a:bodyPr/>
        <a:lstStyle/>
        <a:p>
          <a:endParaRPr lang="en-US"/>
        </a:p>
      </dgm:t>
    </dgm:pt>
  </dgm:ptLst>
  <dgm:cxnLst>
    <dgm:cxn modelId="{12E6DCEF-A393-4667-BB15-63A5138C5DE8}" type="presOf" srcId="{DB1067EC-9A84-47A2-B861-55B98D25BC5B}" destId="{AE0F86B9-EB1C-46D2-96D5-508D6B425D40}" srcOrd="0" destOrd="0" presId="urn:microsoft.com/office/officeart/2008/layout/CaptionedPictures"/>
    <dgm:cxn modelId="{2ACF7CE2-23C8-44AD-BD76-6D4190BF4587}" srcId="{8E8B1CEB-859B-4CB5-8ECF-61223D164154}" destId="{DB1067EC-9A84-47A2-B861-55B98D25BC5B}" srcOrd="0" destOrd="0" parTransId="{63D2E368-D784-4589-9C56-1BFAD1B0A2BA}" sibTransId="{A11F48BD-92BD-49ED-8A0C-ED0971433301}"/>
    <dgm:cxn modelId="{2D0A360B-570B-4216-A3A0-BED0CC57125A}" type="presOf" srcId="{8E8B1CEB-859B-4CB5-8ECF-61223D164154}" destId="{D666B158-B7D2-4F85-A567-EAF066A7B59F}" srcOrd="0" destOrd="0" presId="urn:microsoft.com/office/officeart/2008/layout/CaptionedPictures"/>
    <dgm:cxn modelId="{8E2D4340-5CEF-4CA5-8D38-13A674D0CBD6}" type="presParOf" srcId="{D666B158-B7D2-4F85-A567-EAF066A7B59F}" destId="{1E4E3D56-7669-4D20-B7CA-B23E6F8A009E}" srcOrd="0" destOrd="0" presId="urn:microsoft.com/office/officeart/2008/layout/CaptionedPictures"/>
    <dgm:cxn modelId="{996D1E1E-E77B-4988-B3CF-888ADC701719}" type="presParOf" srcId="{1E4E3D56-7669-4D20-B7CA-B23E6F8A009E}" destId="{FCCABD43-8615-4852-B124-D403A3F0F816}" srcOrd="0" destOrd="0" presId="urn:microsoft.com/office/officeart/2008/layout/CaptionedPictures"/>
    <dgm:cxn modelId="{DB1AB59A-2AE4-477C-92FD-EF939562DA18}" type="presParOf" srcId="{1E4E3D56-7669-4D20-B7CA-B23E6F8A009E}" destId="{C799FBF4-3DC8-495D-8CE9-D2DA542E3791}" srcOrd="1" destOrd="0" presId="urn:microsoft.com/office/officeart/2008/layout/CaptionedPictures"/>
    <dgm:cxn modelId="{5607F91F-6B44-4EA4-9413-155153E72576}" type="presParOf" srcId="{1E4E3D56-7669-4D20-B7CA-B23E6F8A009E}" destId="{704CB08A-36E6-4F2D-9C29-6722DEA62B44}" srcOrd="2" destOrd="0" presId="urn:microsoft.com/office/officeart/2008/layout/CaptionedPictures"/>
    <dgm:cxn modelId="{BE057723-B93D-423F-B2C8-C170E2E0A07C}" type="presParOf" srcId="{704CB08A-36E6-4F2D-9C29-6722DEA62B44}" destId="{98CB6FDA-C300-47C9-B010-7F2997C60FDA}" srcOrd="0" destOrd="0" presId="urn:microsoft.com/office/officeart/2008/layout/CaptionedPictures"/>
    <dgm:cxn modelId="{03B6966D-BE0C-462F-A1DA-5A70592D346C}" type="presParOf" srcId="{704CB08A-36E6-4F2D-9C29-6722DEA62B44}" destId="{AE0F86B9-EB1C-46D2-96D5-508D6B425D40}" srcOrd="1" destOrd="0" presId="urn:microsoft.com/office/officeart/2008/layout/CaptionedPictures"/>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B1F51D1-69B6-4D60-BD6F-2D03C69E05E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83AD266-BAB4-4854-8DBA-123351DB5653}">
      <dgm:prSet phldrT="[Text]" custT="1"/>
      <dgm:spPr/>
      <dgm:t>
        <a:bodyPr/>
        <a:lstStyle/>
        <a:p>
          <a:r>
            <a:rPr lang="en-US" sz="1200">
              <a:latin typeface="Times New Roman" panose="02020603050405020304" pitchFamily="18" charset="0"/>
              <a:cs typeface="Times New Roman" panose="02020603050405020304" pitchFamily="18" charset="0"/>
            </a:rPr>
            <a:t>fig 3.6 : Weighed Materials before mixing</a:t>
          </a:r>
        </a:p>
      </dgm:t>
    </dgm:pt>
    <dgm:pt modelId="{DA0F5C5E-C168-46FE-B66A-A21BB76ADDC3}" type="parTrans" cxnId="{7C970FF5-F440-4479-A988-22ADD2D49484}">
      <dgm:prSet/>
      <dgm:spPr/>
      <dgm:t>
        <a:bodyPr/>
        <a:lstStyle/>
        <a:p>
          <a:endParaRPr lang="en-US"/>
        </a:p>
      </dgm:t>
    </dgm:pt>
    <dgm:pt modelId="{DF6E9626-08C1-441C-AC40-AF318F16BE7A}" type="sibTrans" cxnId="{7C970FF5-F440-4479-A988-22ADD2D49484}">
      <dgm:prSet/>
      <dgm:spPr/>
      <dgm:t>
        <a:bodyPr/>
        <a:lstStyle/>
        <a:p>
          <a:endParaRPr lang="en-US"/>
        </a:p>
      </dgm:t>
    </dgm:pt>
    <dgm:pt modelId="{405A5642-F522-4F81-BB80-B54E10C18D1E}" type="pres">
      <dgm:prSet presAssocID="{AB1F51D1-69B6-4D60-BD6F-2D03C69E05EA}" presName="Name0" presStyleCnt="0">
        <dgm:presLayoutVars>
          <dgm:chMax/>
          <dgm:chPref/>
          <dgm:dir/>
        </dgm:presLayoutVars>
      </dgm:prSet>
      <dgm:spPr/>
    </dgm:pt>
    <dgm:pt modelId="{C3F84F9C-260A-448B-B819-0235AB8B705B}" type="pres">
      <dgm:prSet presAssocID="{683AD266-BAB4-4854-8DBA-123351DB5653}" presName="composite" presStyleCnt="0">
        <dgm:presLayoutVars>
          <dgm:chMax val="1"/>
          <dgm:chPref val="1"/>
        </dgm:presLayoutVars>
      </dgm:prSet>
      <dgm:spPr/>
    </dgm:pt>
    <dgm:pt modelId="{5AB81459-F4C4-4626-BDB9-BC030D844EF2}" type="pres">
      <dgm:prSet presAssocID="{683AD266-BAB4-4854-8DBA-123351DB5653}" presName="Accent" presStyleLbl="trAlignAcc1" presStyleIdx="0" presStyleCnt="1">
        <dgm:presLayoutVars>
          <dgm:chMax val="0"/>
          <dgm:chPref val="0"/>
        </dgm:presLayoutVars>
      </dgm:prSet>
      <dgm:spPr>
        <a:ln>
          <a:noFill/>
        </a:ln>
      </dgm:spPr>
    </dgm:pt>
    <dgm:pt modelId="{E429AAA6-EAA5-4218-9435-DDE9280E26A5}" type="pres">
      <dgm:prSet presAssocID="{683AD266-BAB4-4854-8DBA-123351DB5653}"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EE38750A-7DC3-4E9D-89F3-1DF6C6DA3606}" type="pres">
      <dgm:prSet presAssocID="{683AD266-BAB4-4854-8DBA-123351DB5653}" presName="ChildComposite" presStyleCnt="0"/>
      <dgm:spPr/>
    </dgm:pt>
    <dgm:pt modelId="{D08D0786-BB69-4390-B955-7CAD5A41710A}" type="pres">
      <dgm:prSet presAssocID="{683AD266-BAB4-4854-8DBA-123351DB5653}" presName="Child" presStyleLbl="node1" presStyleIdx="0" presStyleCnt="0">
        <dgm:presLayoutVars>
          <dgm:chMax val="0"/>
          <dgm:chPref val="0"/>
          <dgm:bulletEnabled val="1"/>
        </dgm:presLayoutVars>
      </dgm:prSet>
      <dgm:spPr/>
    </dgm:pt>
    <dgm:pt modelId="{83177863-9A31-4A1B-BA22-355663CDC9B0}" type="pres">
      <dgm:prSet presAssocID="{683AD266-BAB4-4854-8DBA-123351DB5653}" presName="Parent" presStyleLbl="revTx" presStyleIdx="0" presStyleCnt="1">
        <dgm:presLayoutVars>
          <dgm:chMax val="1"/>
          <dgm:chPref val="0"/>
          <dgm:bulletEnabled val="1"/>
        </dgm:presLayoutVars>
      </dgm:prSet>
      <dgm:spPr/>
      <dgm:t>
        <a:bodyPr/>
        <a:lstStyle/>
        <a:p>
          <a:endParaRPr lang="en-US"/>
        </a:p>
      </dgm:t>
    </dgm:pt>
  </dgm:ptLst>
  <dgm:cxnLst>
    <dgm:cxn modelId="{7F91AB7F-643F-425D-AE8B-A41B02DED631}" type="presOf" srcId="{683AD266-BAB4-4854-8DBA-123351DB5653}" destId="{83177863-9A31-4A1B-BA22-355663CDC9B0}" srcOrd="0" destOrd="0" presId="urn:microsoft.com/office/officeart/2008/layout/CaptionedPictures"/>
    <dgm:cxn modelId="{7C970FF5-F440-4479-A988-22ADD2D49484}" srcId="{AB1F51D1-69B6-4D60-BD6F-2D03C69E05EA}" destId="{683AD266-BAB4-4854-8DBA-123351DB5653}" srcOrd="0" destOrd="0" parTransId="{DA0F5C5E-C168-46FE-B66A-A21BB76ADDC3}" sibTransId="{DF6E9626-08C1-441C-AC40-AF318F16BE7A}"/>
    <dgm:cxn modelId="{6C55F6C1-B8BD-4078-A06A-101B905DF30C}" type="presOf" srcId="{AB1F51D1-69B6-4D60-BD6F-2D03C69E05EA}" destId="{405A5642-F522-4F81-BB80-B54E10C18D1E}" srcOrd="0" destOrd="0" presId="urn:microsoft.com/office/officeart/2008/layout/CaptionedPictures"/>
    <dgm:cxn modelId="{9C5F1F9A-83EE-4ED8-BADE-B05730C37A54}" type="presParOf" srcId="{405A5642-F522-4F81-BB80-B54E10C18D1E}" destId="{C3F84F9C-260A-448B-B819-0235AB8B705B}" srcOrd="0" destOrd="0" presId="urn:microsoft.com/office/officeart/2008/layout/CaptionedPictures"/>
    <dgm:cxn modelId="{B1695831-0CB9-4353-A615-26614FAB3F7E}" type="presParOf" srcId="{C3F84F9C-260A-448B-B819-0235AB8B705B}" destId="{5AB81459-F4C4-4626-BDB9-BC030D844EF2}" srcOrd="0" destOrd="0" presId="urn:microsoft.com/office/officeart/2008/layout/CaptionedPictures"/>
    <dgm:cxn modelId="{75275BAE-B8E5-4183-854F-4E415B1B4ECD}" type="presParOf" srcId="{C3F84F9C-260A-448B-B819-0235AB8B705B}" destId="{E429AAA6-EAA5-4218-9435-DDE9280E26A5}" srcOrd="1" destOrd="0" presId="urn:microsoft.com/office/officeart/2008/layout/CaptionedPictures"/>
    <dgm:cxn modelId="{DBF41768-F90C-4B97-9D42-D68C9F9CB3D5}" type="presParOf" srcId="{C3F84F9C-260A-448B-B819-0235AB8B705B}" destId="{EE38750A-7DC3-4E9D-89F3-1DF6C6DA3606}" srcOrd="2" destOrd="0" presId="urn:microsoft.com/office/officeart/2008/layout/CaptionedPictures"/>
    <dgm:cxn modelId="{CA2C20EA-77C4-4AA2-A48E-8E7EBA464060}" type="presParOf" srcId="{EE38750A-7DC3-4E9D-89F3-1DF6C6DA3606}" destId="{D08D0786-BB69-4390-B955-7CAD5A41710A}" srcOrd="0" destOrd="0" presId="urn:microsoft.com/office/officeart/2008/layout/CaptionedPictures"/>
    <dgm:cxn modelId="{0DCA962C-C5E2-4A96-A759-BB3EB2E20F8C}" type="presParOf" srcId="{EE38750A-7DC3-4E9D-89F3-1DF6C6DA3606}" destId="{83177863-9A31-4A1B-BA22-355663CDC9B0}" srcOrd="1" destOrd="0" presId="urn:microsoft.com/office/officeart/2008/layout/CaptionedPictures"/>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1A746B8-44E2-4B0F-A21A-909BC309E942}"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C33706BE-A1D5-448C-8A4F-0807F2A2A7C9}">
      <dgm:prSet phldrT="[Text]" custT="1"/>
      <dgm:spPr/>
      <dgm:t>
        <a:bodyPr/>
        <a:lstStyle/>
        <a:p>
          <a:r>
            <a:rPr lang="en-US" sz="1200">
              <a:latin typeface="Times New Roman" panose="02020603050405020304" pitchFamily="18" charset="0"/>
              <a:cs typeface="Times New Roman" panose="02020603050405020304" pitchFamily="18" charset="0"/>
            </a:rPr>
            <a:t>fig 3.8 : Sieving of Laterite Soil</a:t>
          </a:r>
          <a:r>
            <a:rPr lang="en-US" sz="2200"/>
            <a:t>.</a:t>
          </a:r>
        </a:p>
      </dgm:t>
    </dgm:pt>
    <dgm:pt modelId="{8A6A07B8-2F29-4025-872A-4A0F0C4C9823}" type="parTrans" cxnId="{CF9E0501-0F14-4492-87B3-2EDF5EE77AE8}">
      <dgm:prSet/>
      <dgm:spPr/>
      <dgm:t>
        <a:bodyPr/>
        <a:lstStyle/>
        <a:p>
          <a:endParaRPr lang="en-US"/>
        </a:p>
      </dgm:t>
    </dgm:pt>
    <dgm:pt modelId="{214E18A0-887D-440C-86CF-AA3B1135C38C}" type="sibTrans" cxnId="{CF9E0501-0F14-4492-87B3-2EDF5EE77AE8}">
      <dgm:prSet/>
      <dgm:spPr/>
      <dgm:t>
        <a:bodyPr/>
        <a:lstStyle/>
        <a:p>
          <a:endParaRPr lang="en-US"/>
        </a:p>
      </dgm:t>
    </dgm:pt>
    <dgm:pt modelId="{6657A5B8-84D2-4C77-906A-DFD6807FC28F}" type="pres">
      <dgm:prSet presAssocID="{F1A746B8-44E2-4B0F-A21A-909BC309E942}" presName="Name0" presStyleCnt="0">
        <dgm:presLayoutVars>
          <dgm:chMax/>
          <dgm:chPref/>
          <dgm:dir/>
        </dgm:presLayoutVars>
      </dgm:prSet>
      <dgm:spPr/>
    </dgm:pt>
    <dgm:pt modelId="{B73443B8-8750-4C60-B672-4663680B7531}" type="pres">
      <dgm:prSet presAssocID="{C33706BE-A1D5-448C-8A4F-0807F2A2A7C9}" presName="composite" presStyleCnt="0">
        <dgm:presLayoutVars>
          <dgm:chMax val="1"/>
          <dgm:chPref val="1"/>
        </dgm:presLayoutVars>
      </dgm:prSet>
      <dgm:spPr/>
    </dgm:pt>
    <dgm:pt modelId="{CF2B0081-8C9D-498E-952E-8F8013D49FCE}" type="pres">
      <dgm:prSet presAssocID="{C33706BE-A1D5-448C-8A4F-0807F2A2A7C9}" presName="Accent" presStyleLbl="trAlignAcc1" presStyleIdx="0" presStyleCnt="1" custLinFactNeighborX="7523">
        <dgm:presLayoutVars>
          <dgm:chMax val="0"/>
          <dgm:chPref val="0"/>
        </dgm:presLayoutVars>
      </dgm:prSet>
      <dgm:spPr>
        <a:ln>
          <a:noFill/>
        </a:ln>
      </dgm:spPr>
    </dgm:pt>
    <dgm:pt modelId="{0C23FAA1-7B7C-4F35-9F25-797D20164D10}" type="pres">
      <dgm:prSet presAssocID="{C33706BE-A1D5-448C-8A4F-0807F2A2A7C9}" presName="Image" presStyleLbl="alignImgPlace1" presStyleIdx="0" presStyleCnt="1" custLinFactNeighborX="9130">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51150D61-CD92-4095-8E83-24E69FE103E1}" type="pres">
      <dgm:prSet presAssocID="{C33706BE-A1D5-448C-8A4F-0807F2A2A7C9}" presName="ChildComposite" presStyleCnt="0"/>
      <dgm:spPr/>
    </dgm:pt>
    <dgm:pt modelId="{EEE4C328-A8A5-4B41-BAA8-0C4E35B8A0A7}" type="pres">
      <dgm:prSet presAssocID="{C33706BE-A1D5-448C-8A4F-0807F2A2A7C9}" presName="Child" presStyleLbl="node1" presStyleIdx="0" presStyleCnt="0">
        <dgm:presLayoutVars>
          <dgm:chMax val="0"/>
          <dgm:chPref val="0"/>
          <dgm:bulletEnabled val="1"/>
        </dgm:presLayoutVars>
      </dgm:prSet>
      <dgm:spPr/>
    </dgm:pt>
    <dgm:pt modelId="{B767C0C4-FAE2-4DE1-A8D0-45E8987559C3}" type="pres">
      <dgm:prSet presAssocID="{C33706BE-A1D5-448C-8A4F-0807F2A2A7C9}" presName="Parent" presStyleLbl="revTx" presStyleIdx="0" presStyleCnt="1" custLinFactNeighborX="11205" custLinFactNeighborY="8232">
        <dgm:presLayoutVars>
          <dgm:chMax val="1"/>
          <dgm:chPref val="0"/>
          <dgm:bulletEnabled val="1"/>
        </dgm:presLayoutVars>
      </dgm:prSet>
      <dgm:spPr/>
      <dgm:t>
        <a:bodyPr/>
        <a:lstStyle/>
        <a:p>
          <a:endParaRPr lang="en-US"/>
        </a:p>
      </dgm:t>
    </dgm:pt>
  </dgm:ptLst>
  <dgm:cxnLst>
    <dgm:cxn modelId="{E2D122F6-B53A-4A9A-B5C2-90524BC4A5FE}" type="presOf" srcId="{F1A746B8-44E2-4B0F-A21A-909BC309E942}" destId="{6657A5B8-84D2-4C77-906A-DFD6807FC28F}" srcOrd="0" destOrd="0" presId="urn:microsoft.com/office/officeart/2008/layout/CaptionedPictures"/>
    <dgm:cxn modelId="{CF9E0501-0F14-4492-87B3-2EDF5EE77AE8}" srcId="{F1A746B8-44E2-4B0F-A21A-909BC309E942}" destId="{C33706BE-A1D5-448C-8A4F-0807F2A2A7C9}" srcOrd="0" destOrd="0" parTransId="{8A6A07B8-2F29-4025-872A-4A0F0C4C9823}" sibTransId="{214E18A0-887D-440C-86CF-AA3B1135C38C}"/>
    <dgm:cxn modelId="{8305EE43-7F28-42DF-9A00-F010FB29EEE6}" type="presOf" srcId="{C33706BE-A1D5-448C-8A4F-0807F2A2A7C9}" destId="{B767C0C4-FAE2-4DE1-A8D0-45E8987559C3}" srcOrd="0" destOrd="0" presId="urn:microsoft.com/office/officeart/2008/layout/CaptionedPictures"/>
    <dgm:cxn modelId="{4F81656A-1F44-4728-8B0F-2C8B996E5991}" type="presParOf" srcId="{6657A5B8-84D2-4C77-906A-DFD6807FC28F}" destId="{B73443B8-8750-4C60-B672-4663680B7531}" srcOrd="0" destOrd="0" presId="urn:microsoft.com/office/officeart/2008/layout/CaptionedPictures"/>
    <dgm:cxn modelId="{F75C4A13-301A-4C02-A78F-7F825790D0C6}" type="presParOf" srcId="{B73443B8-8750-4C60-B672-4663680B7531}" destId="{CF2B0081-8C9D-498E-952E-8F8013D49FCE}" srcOrd="0" destOrd="0" presId="urn:microsoft.com/office/officeart/2008/layout/CaptionedPictures"/>
    <dgm:cxn modelId="{C32047E0-4267-49ED-965A-34DF06A72645}" type="presParOf" srcId="{B73443B8-8750-4C60-B672-4663680B7531}" destId="{0C23FAA1-7B7C-4F35-9F25-797D20164D10}" srcOrd="1" destOrd="0" presId="urn:microsoft.com/office/officeart/2008/layout/CaptionedPictures"/>
    <dgm:cxn modelId="{D395E352-6EF9-4E7B-82C5-BABC453EE407}" type="presParOf" srcId="{B73443B8-8750-4C60-B672-4663680B7531}" destId="{51150D61-CD92-4095-8E83-24E69FE103E1}" srcOrd="2" destOrd="0" presId="urn:microsoft.com/office/officeart/2008/layout/CaptionedPictures"/>
    <dgm:cxn modelId="{55020623-1D1E-44AE-93B6-4D0991325F61}" type="presParOf" srcId="{51150D61-CD92-4095-8E83-24E69FE103E1}" destId="{EEE4C328-A8A5-4B41-BAA8-0C4E35B8A0A7}" srcOrd="0" destOrd="0" presId="urn:microsoft.com/office/officeart/2008/layout/CaptionedPictures"/>
    <dgm:cxn modelId="{05220B7D-041E-4A3A-BFF6-B40BD38E8518}" type="presParOf" srcId="{51150D61-CD92-4095-8E83-24E69FE103E1}" destId="{B767C0C4-FAE2-4DE1-A8D0-45E8987559C3}" srcOrd="1" destOrd="0" presId="urn:microsoft.com/office/officeart/2008/layout/CaptionedPictures"/>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A2BF90C-DD99-4757-9AF9-84DBFC06CDB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A859056F-E179-4C73-9DE4-3AA940FF1B07}">
      <dgm:prSet phldrT="[Text]" custT="1"/>
      <dgm:spPr/>
      <dgm:t>
        <a:bodyPr/>
        <a:lstStyle/>
        <a:p>
          <a:r>
            <a:rPr lang="en-US" sz="1200">
              <a:latin typeface="Times New Roman" panose="02020603050405020304" pitchFamily="18" charset="0"/>
              <a:cs typeface="Times New Roman" panose="02020603050405020304" pitchFamily="18" charset="0"/>
            </a:rPr>
            <a:t>Fig. 3.9 : Cubes in Curing Buckets</a:t>
          </a:r>
        </a:p>
      </dgm:t>
    </dgm:pt>
    <dgm:pt modelId="{E935DA2D-D452-4676-92D2-4D8B4F7C82CC}" type="parTrans" cxnId="{9A2F96AA-7556-4903-B9DA-67F1FA7555A4}">
      <dgm:prSet/>
      <dgm:spPr/>
      <dgm:t>
        <a:bodyPr/>
        <a:lstStyle/>
        <a:p>
          <a:endParaRPr lang="en-US"/>
        </a:p>
      </dgm:t>
    </dgm:pt>
    <dgm:pt modelId="{1A97B1DC-0A20-4C11-A153-2F6CB0169096}" type="sibTrans" cxnId="{9A2F96AA-7556-4903-B9DA-67F1FA7555A4}">
      <dgm:prSet/>
      <dgm:spPr/>
      <dgm:t>
        <a:bodyPr/>
        <a:lstStyle/>
        <a:p>
          <a:endParaRPr lang="en-US"/>
        </a:p>
      </dgm:t>
    </dgm:pt>
    <dgm:pt modelId="{9F314ACD-30C7-43CC-8CA3-6B10B7DB82E5}" type="pres">
      <dgm:prSet presAssocID="{AA2BF90C-DD99-4757-9AF9-84DBFC06CDB8}" presName="Name0" presStyleCnt="0">
        <dgm:presLayoutVars>
          <dgm:chMax/>
          <dgm:chPref/>
          <dgm:dir/>
        </dgm:presLayoutVars>
      </dgm:prSet>
      <dgm:spPr/>
    </dgm:pt>
    <dgm:pt modelId="{C981CFC8-AA66-4D96-9BC2-DF90F5E22F2D}" type="pres">
      <dgm:prSet presAssocID="{A859056F-E179-4C73-9DE4-3AA940FF1B07}" presName="composite" presStyleCnt="0">
        <dgm:presLayoutVars>
          <dgm:chMax val="1"/>
          <dgm:chPref val="1"/>
        </dgm:presLayoutVars>
      </dgm:prSet>
      <dgm:spPr/>
    </dgm:pt>
    <dgm:pt modelId="{22EB61D3-E81D-462E-A3C7-8BA1503213F6}" type="pres">
      <dgm:prSet presAssocID="{A859056F-E179-4C73-9DE4-3AA940FF1B07}" presName="Accent" presStyleLbl="trAlignAcc1" presStyleIdx="0" presStyleCnt="1" custScaleX="109949" custLinFactNeighborX="36106" custLinFactNeighborY="-4658">
        <dgm:presLayoutVars>
          <dgm:chMax val="0"/>
          <dgm:chPref val="0"/>
        </dgm:presLayoutVars>
      </dgm:prSet>
      <dgm:spPr>
        <a:ln>
          <a:noFill/>
        </a:ln>
      </dgm:spPr>
    </dgm:pt>
    <dgm:pt modelId="{A7F08CF9-93BB-48DB-925D-A87FAA1CB86D}" type="pres">
      <dgm:prSet presAssocID="{A859056F-E179-4C73-9DE4-3AA940FF1B07}"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3000" b="-13000"/>
          </a:stretch>
        </a:blipFill>
      </dgm:spPr>
    </dgm:pt>
    <dgm:pt modelId="{C3D4E999-935D-413D-B265-D09901E07EFE}" type="pres">
      <dgm:prSet presAssocID="{A859056F-E179-4C73-9DE4-3AA940FF1B07}" presName="ChildComposite" presStyleCnt="0"/>
      <dgm:spPr/>
    </dgm:pt>
    <dgm:pt modelId="{F24B086B-24CA-4495-AF00-DDB5F62541A3}" type="pres">
      <dgm:prSet presAssocID="{A859056F-E179-4C73-9DE4-3AA940FF1B07}" presName="Child" presStyleLbl="node1" presStyleIdx="0" presStyleCnt="0">
        <dgm:presLayoutVars>
          <dgm:chMax val="0"/>
          <dgm:chPref val="0"/>
          <dgm:bulletEnabled val="1"/>
        </dgm:presLayoutVars>
      </dgm:prSet>
      <dgm:spPr/>
    </dgm:pt>
    <dgm:pt modelId="{60023A0B-A669-4D81-8AC2-C7933A9D1877}" type="pres">
      <dgm:prSet presAssocID="{A859056F-E179-4C73-9DE4-3AA940FF1B07}" presName="Parent" presStyleLbl="revTx" presStyleIdx="0" presStyleCnt="1" custScaleX="122046">
        <dgm:presLayoutVars>
          <dgm:chMax val="1"/>
          <dgm:chPref val="0"/>
          <dgm:bulletEnabled val="1"/>
        </dgm:presLayoutVars>
      </dgm:prSet>
      <dgm:spPr/>
      <dgm:t>
        <a:bodyPr/>
        <a:lstStyle/>
        <a:p>
          <a:endParaRPr lang="en-US"/>
        </a:p>
      </dgm:t>
    </dgm:pt>
  </dgm:ptLst>
  <dgm:cxnLst>
    <dgm:cxn modelId="{9BCE04DF-FE1D-454C-9142-E91223A9E3DB}" type="presOf" srcId="{AA2BF90C-DD99-4757-9AF9-84DBFC06CDB8}" destId="{9F314ACD-30C7-43CC-8CA3-6B10B7DB82E5}" srcOrd="0" destOrd="0" presId="urn:microsoft.com/office/officeart/2008/layout/CaptionedPictures"/>
    <dgm:cxn modelId="{9A2F96AA-7556-4903-B9DA-67F1FA7555A4}" srcId="{AA2BF90C-DD99-4757-9AF9-84DBFC06CDB8}" destId="{A859056F-E179-4C73-9DE4-3AA940FF1B07}" srcOrd="0" destOrd="0" parTransId="{E935DA2D-D452-4676-92D2-4D8B4F7C82CC}" sibTransId="{1A97B1DC-0A20-4C11-A153-2F6CB0169096}"/>
    <dgm:cxn modelId="{9C0EE796-D598-447C-AF48-3203BCE8D996}" type="presOf" srcId="{A859056F-E179-4C73-9DE4-3AA940FF1B07}" destId="{60023A0B-A669-4D81-8AC2-C7933A9D1877}" srcOrd="0" destOrd="0" presId="urn:microsoft.com/office/officeart/2008/layout/CaptionedPictures"/>
    <dgm:cxn modelId="{46E93DA4-D8B9-4DDB-B114-8220D4646270}" type="presParOf" srcId="{9F314ACD-30C7-43CC-8CA3-6B10B7DB82E5}" destId="{C981CFC8-AA66-4D96-9BC2-DF90F5E22F2D}" srcOrd="0" destOrd="0" presId="urn:microsoft.com/office/officeart/2008/layout/CaptionedPictures"/>
    <dgm:cxn modelId="{C7D95DC4-F910-4327-9923-409882C0C272}" type="presParOf" srcId="{C981CFC8-AA66-4D96-9BC2-DF90F5E22F2D}" destId="{22EB61D3-E81D-462E-A3C7-8BA1503213F6}" srcOrd="0" destOrd="0" presId="urn:microsoft.com/office/officeart/2008/layout/CaptionedPictures"/>
    <dgm:cxn modelId="{301CF61D-07FC-4A83-AC94-E7752B6C77D1}" type="presParOf" srcId="{C981CFC8-AA66-4D96-9BC2-DF90F5E22F2D}" destId="{A7F08CF9-93BB-48DB-925D-A87FAA1CB86D}" srcOrd="1" destOrd="0" presId="urn:microsoft.com/office/officeart/2008/layout/CaptionedPictures"/>
    <dgm:cxn modelId="{02338ED4-0829-4A33-9DF0-D6D2E3D423AB}" type="presParOf" srcId="{C981CFC8-AA66-4D96-9BC2-DF90F5E22F2D}" destId="{C3D4E999-935D-413D-B265-D09901E07EFE}" srcOrd="2" destOrd="0" presId="urn:microsoft.com/office/officeart/2008/layout/CaptionedPictures"/>
    <dgm:cxn modelId="{DCBBF33D-9F4F-400C-9747-7E09E2DED7A7}" type="presParOf" srcId="{C3D4E999-935D-413D-B265-D09901E07EFE}" destId="{F24B086B-24CA-4495-AF00-DDB5F62541A3}" srcOrd="0" destOrd="0" presId="urn:microsoft.com/office/officeart/2008/layout/CaptionedPictures"/>
    <dgm:cxn modelId="{9D16796E-85C3-4C81-904D-DB72093CBE53}" type="presParOf" srcId="{C3D4E999-935D-413D-B265-D09901E07EFE}" destId="{60023A0B-A669-4D81-8AC2-C7933A9D1877}" srcOrd="1" destOrd="0" presId="urn:microsoft.com/office/officeart/2008/layout/CaptionedPictures"/>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2D3467-0B4C-42CA-825D-86A1EFC9577B}">
      <dsp:nvSpPr>
        <dsp:cNvPr id="0" name=""/>
        <dsp:cNvSpPr/>
      </dsp:nvSpPr>
      <dsp:spPr>
        <a:xfrm>
          <a:off x="108489" y="0"/>
          <a:ext cx="2341975" cy="2755265"/>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1F90D807-60CA-425B-A7A5-6E4E44A115F9}">
      <dsp:nvSpPr>
        <dsp:cNvPr id="0" name=""/>
        <dsp:cNvSpPr/>
      </dsp:nvSpPr>
      <dsp:spPr>
        <a:xfrm>
          <a:off x="171343" y="110210"/>
          <a:ext cx="2107777" cy="179092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EC1320-B6FF-40C0-9110-6A1120364B27}">
      <dsp:nvSpPr>
        <dsp:cNvPr id="0" name=""/>
        <dsp:cNvSpPr/>
      </dsp:nvSpPr>
      <dsp:spPr>
        <a:xfrm>
          <a:off x="1519" y="1901132"/>
          <a:ext cx="2447425" cy="7439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3.1. Sokoto Cement of 42.5R</a:t>
          </a:r>
        </a:p>
      </dsp:txBody>
      <dsp:txXfrm>
        <a:off x="1519" y="1901132"/>
        <a:ext cx="2447425" cy="74392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BA2C37-4818-41F7-9FB9-BF457EEF52C4}">
      <dsp:nvSpPr>
        <dsp:cNvPr id="0" name=""/>
        <dsp:cNvSpPr/>
      </dsp:nvSpPr>
      <dsp:spPr>
        <a:xfrm>
          <a:off x="0" y="0"/>
          <a:ext cx="2359025" cy="2775323"/>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52A0EECC-9126-440E-B12A-7650426EEC3B}">
      <dsp:nvSpPr>
        <dsp:cNvPr id="0" name=""/>
        <dsp:cNvSpPr/>
      </dsp:nvSpPr>
      <dsp:spPr>
        <a:xfrm>
          <a:off x="117951" y="114001"/>
          <a:ext cx="2123122" cy="180396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574DE4-2533-4E34-A50B-EDB9FAE9E63F}">
      <dsp:nvSpPr>
        <dsp:cNvPr id="0" name=""/>
        <dsp:cNvSpPr/>
      </dsp:nvSpPr>
      <dsp:spPr>
        <a:xfrm>
          <a:off x="1" y="1917961"/>
          <a:ext cx="2359022" cy="7493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3.13: Removal of Samples After Crushing</a:t>
          </a:r>
        </a:p>
      </dsp:txBody>
      <dsp:txXfrm>
        <a:off x="1" y="1917961"/>
        <a:ext cx="2359022" cy="74933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8CB729-107F-47BC-9FC8-C4C08E048897}">
      <dsp:nvSpPr>
        <dsp:cNvPr id="0" name=""/>
        <dsp:cNvSpPr/>
      </dsp:nvSpPr>
      <dsp:spPr>
        <a:xfrm>
          <a:off x="1746" y="0"/>
          <a:ext cx="2337117" cy="2749549"/>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90A9A7C4-C3CE-449C-A318-C55CA34E3A2B}">
      <dsp:nvSpPr>
        <dsp:cNvPr id="0" name=""/>
        <dsp:cNvSpPr/>
      </dsp:nvSpPr>
      <dsp:spPr>
        <a:xfrm>
          <a:off x="95885" y="114789"/>
          <a:ext cx="2103405" cy="178720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F3D79F-1BD4-437F-8A67-4E6E542D5F99}">
      <dsp:nvSpPr>
        <dsp:cNvPr id="0" name=""/>
        <dsp:cNvSpPr/>
      </dsp:nvSpPr>
      <dsp:spPr>
        <a:xfrm>
          <a:off x="0" y="2007171"/>
          <a:ext cx="2337115" cy="742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3.12: Cubes Samples Before Crushing</a:t>
          </a:r>
        </a:p>
      </dsp:txBody>
      <dsp:txXfrm>
        <a:off x="0" y="2007171"/>
        <a:ext cx="2337115" cy="74237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1D88A-2CF8-42A8-B537-FC4C46B0EDF4}">
      <dsp:nvSpPr>
        <dsp:cNvPr id="0" name=""/>
        <dsp:cNvSpPr/>
      </dsp:nvSpPr>
      <dsp:spPr>
        <a:xfrm>
          <a:off x="0" y="44562"/>
          <a:ext cx="2157730" cy="2538505"/>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5254E509-4032-4AF0-A440-F7504D2F69E1}">
      <dsp:nvSpPr>
        <dsp:cNvPr id="0" name=""/>
        <dsp:cNvSpPr/>
      </dsp:nvSpPr>
      <dsp:spPr>
        <a:xfrm>
          <a:off x="107886" y="146102"/>
          <a:ext cx="1941957" cy="165002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2A6BA1-10E2-4146-8004-94C5784DD515}">
      <dsp:nvSpPr>
        <dsp:cNvPr id="0" name=""/>
        <dsp:cNvSpPr/>
      </dsp:nvSpPr>
      <dsp:spPr>
        <a:xfrm>
          <a:off x="1" y="1796131"/>
          <a:ext cx="2157727" cy="685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3.10: Crushing of Concrete Specimen</a:t>
          </a:r>
        </a:p>
      </dsp:txBody>
      <dsp:txXfrm>
        <a:off x="1" y="1796131"/>
        <a:ext cx="2157727" cy="68539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AD647-C3C1-4ED5-8E89-C69CDDFF044E}">
      <dsp:nvSpPr>
        <dsp:cNvPr id="0" name=""/>
        <dsp:cNvSpPr/>
      </dsp:nvSpPr>
      <dsp:spPr>
        <a:xfrm>
          <a:off x="56356" y="0"/>
          <a:ext cx="2207577" cy="2597149"/>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423094E4-DB64-44A3-9CF8-B7C7D6319D90}">
      <dsp:nvSpPr>
        <dsp:cNvPr id="0" name=""/>
        <dsp:cNvSpPr/>
      </dsp:nvSpPr>
      <dsp:spPr>
        <a:xfrm>
          <a:off x="166735" y="103886"/>
          <a:ext cx="1986819" cy="168814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30000" b="-3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FED637-0F81-4BCC-A11E-50298DEC5B66}">
      <dsp:nvSpPr>
        <dsp:cNvPr id="0" name=""/>
        <dsp:cNvSpPr/>
      </dsp:nvSpPr>
      <dsp:spPr>
        <a:xfrm>
          <a:off x="56357" y="1792033"/>
          <a:ext cx="2207575" cy="701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3.11: Compressive Test Machine</a:t>
          </a:r>
        </a:p>
      </dsp:txBody>
      <dsp:txXfrm>
        <a:off x="56357" y="1792033"/>
        <a:ext cx="2207575" cy="7012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E5491F-7B0C-4377-A1D2-E98B4A96976B}">
      <dsp:nvSpPr>
        <dsp:cNvPr id="0" name=""/>
        <dsp:cNvSpPr/>
      </dsp:nvSpPr>
      <dsp:spPr>
        <a:xfrm>
          <a:off x="522525" y="0"/>
          <a:ext cx="2140108" cy="2517775"/>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CF532386-5BCB-47B3-B725-FFB7EC9D91EE}">
      <dsp:nvSpPr>
        <dsp:cNvPr id="0" name=""/>
        <dsp:cNvSpPr/>
      </dsp:nvSpPr>
      <dsp:spPr>
        <a:xfrm>
          <a:off x="629531" y="100711"/>
          <a:ext cx="1926097" cy="163655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BCA026D-3D19-433F-99BC-F393BB9DDC30}">
      <dsp:nvSpPr>
        <dsp:cNvPr id="0" name=""/>
        <dsp:cNvSpPr/>
      </dsp:nvSpPr>
      <dsp:spPr>
        <a:xfrm>
          <a:off x="629531" y="1737264"/>
          <a:ext cx="1926097" cy="679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3.2. Laterite Soil in Bag</a:t>
          </a:r>
        </a:p>
      </dsp:txBody>
      <dsp:txXfrm>
        <a:off x="629531" y="1737264"/>
        <a:ext cx="1926097" cy="6797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7B9A2-BADF-4138-8EFA-1CE2331514F0}">
      <dsp:nvSpPr>
        <dsp:cNvPr id="0" name=""/>
        <dsp:cNvSpPr/>
      </dsp:nvSpPr>
      <dsp:spPr>
        <a:xfrm>
          <a:off x="291681" y="45606"/>
          <a:ext cx="2313202" cy="1909898"/>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F75B4D89-BC36-4F7A-9F56-1FEFE9B59B4D}">
      <dsp:nvSpPr>
        <dsp:cNvPr id="0" name=""/>
        <dsp:cNvSpPr/>
      </dsp:nvSpPr>
      <dsp:spPr>
        <a:xfrm>
          <a:off x="547594" y="110271"/>
          <a:ext cx="1747705" cy="148497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E9086E-89DF-43B8-BB1D-BA4FDD67AAA3}">
      <dsp:nvSpPr>
        <dsp:cNvPr id="0" name=""/>
        <dsp:cNvSpPr/>
      </dsp:nvSpPr>
      <dsp:spPr>
        <a:xfrm>
          <a:off x="148685" y="1440063"/>
          <a:ext cx="2545524" cy="515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3.3. Stone Dust from nearby quarry.</a:t>
          </a:r>
        </a:p>
      </dsp:txBody>
      <dsp:txXfrm>
        <a:off x="148685" y="1440063"/>
        <a:ext cx="2545524" cy="51567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EB09A-6A63-4BB2-B76B-CF62F6E5E284}">
      <dsp:nvSpPr>
        <dsp:cNvPr id="0" name=""/>
        <dsp:cNvSpPr/>
      </dsp:nvSpPr>
      <dsp:spPr>
        <a:xfrm>
          <a:off x="216376" y="0"/>
          <a:ext cx="2596197" cy="3054350"/>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EA41914F-6AFE-4FDA-90D4-01A02100A17C}">
      <dsp:nvSpPr>
        <dsp:cNvPr id="0" name=""/>
        <dsp:cNvSpPr/>
      </dsp:nvSpPr>
      <dsp:spPr>
        <a:xfrm>
          <a:off x="346186" y="122174"/>
          <a:ext cx="2336577" cy="1985327"/>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B2E03F-A54B-4247-8F39-C1F5EE487BEE}">
      <dsp:nvSpPr>
        <dsp:cNvPr id="0" name=""/>
        <dsp:cNvSpPr/>
      </dsp:nvSpPr>
      <dsp:spPr>
        <a:xfrm>
          <a:off x="346186" y="2102800"/>
          <a:ext cx="2336577" cy="8340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3.5 : Casting of Specimen Cubes</a:t>
          </a:r>
        </a:p>
      </dsp:txBody>
      <dsp:txXfrm>
        <a:off x="346186" y="2102800"/>
        <a:ext cx="2336577" cy="83407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1147A2-BE10-41DA-BD31-36761F9B0556}">
      <dsp:nvSpPr>
        <dsp:cNvPr id="0" name=""/>
        <dsp:cNvSpPr/>
      </dsp:nvSpPr>
      <dsp:spPr>
        <a:xfrm>
          <a:off x="20748" y="0"/>
          <a:ext cx="2606452" cy="3066415"/>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3C57DAF3-B745-4EFB-8866-285C82FA9F5C}">
      <dsp:nvSpPr>
        <dsp:cNvPr id="0" name=""/>
        <dsp:cNvSpPr/>
      </dsp:nvSpPr>
      <dsp:spPr>
        <a:xfrm>
          <a:off x="151071" y="277894"/>
          <a:ext cx="2345807" cy="168269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338119-C3A0-43AF-BBAF-0A9D6D425D62}">
      <dsp:nvSpPr>
        <dsp:cNvPr id="0" name=""/>
        <dsp:cNvSpPr/>
      </dsp:nvSpPr>
      <dsp:spPr>
        <a:xfrm>
          <a:off x="151071" y="2060309"/>
          <a:ext cx="2345807" cy="498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3.4 : Mixing of Specimens</a:t>
          </a:r>
        </a:p>
      </dsp:txBody>
      <dsp:txXfrm>
        <a:off x="151071" y="2060309"/>
        <a:ext cx="2345807" cy="49829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CABD43-8615-4852-B124-D403A3F0F816}">
      <dsp:nvSpPr>
        <dsp:cNvPr id="0" name=""/>
        <dsp:cNvSpPr/>
      </dsp:nvSpPr>
      <dsp:spPr>
        <a:xfrm>
          <a:off x="164941" y="0"/>
          <a:ext cx="2067242" cy="2432050"/>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C799FBF4-3DC8-495D-8CE9-D2DA542E3791}">
      <dsp:nvSpPr>
        <dsp:cNvPr id="0" name=""/>
        <dsp:cNvSpPr/>
      </dsp:nvSpPr>
      <dsp:spPr>
        <a:xfrm>
          <a:off x="268303" y="97282"/>
          <a:ext cx="1860518" cy="158083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0F86B9-EB1C-46D2-96D5-508D6B425D40}">
      <dsp:nvSpPr>
        <dsp:cNvPr id="0" name=""/>
        <dsp:cNvSpPr/>
      </dsp:nvSpPr>
      <dsp:spPr>
        <a:xfrm>
          <a:off x="268303" y="1678114"/>
          <a:ext cx="1860518" cy="6566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3.7 : Sieving of Stone dust</a:t>
          </a:r>
        </a:p>
      </dsp:txBody>
      <dsp:txXfrm>
        <a:off x="268303" y="1678114"/>
        <a:ext cx="1860518" cy="65665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81459-F4C4-4626-BDB9-BC030D844EF2}">
      <dsp:nvSpPr>
        <dsp:cNvPr id="0" name=""/>
        <dsp:cNvSpPr/>
      </dsp:nvSpPr>
      <dsp:spPr>
        <a:xfrm>
          <a:off x="241569" y="0"/>
          <a:ext cx="2082895" cy="2450465"/>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E429AAA6-EAA5-4218-9435-DDE9280E26A5}">
      <dsp:nvSpPr>
        <dsp:cNvPr id="0" name=""/>
        <dsp:cNvSpPr/>
      </dsp:nvSpPr>
      <dsp:spPr>
        <a:xfrm>
          <a:off x="345714" y="98018"/>
          <a:ext cx="1874605" cy="159280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177863-9A31-4A1B-BA22-355663CDC9B0}">
      <dsp:nvSpPr>
        <dsp:cNvPr id="0" name=""/>
        <dsp:cNvSpPr/>
      </dsp:nvSpPr>
      <dsp:spPr>
        <a:xfrm>
          <a:off x="345714" y="1690820"/>
          <a:ext cx="1874605" cy="661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3.6 : Weighed Materials before mixing</a:t>
          </a:r>
        </a:p>
      </dsp:txBody>
      <dsp:txXfrm>
        <a:off x="345714" y="1690820"/>
        <a:ext cx="1874605" cy="66162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2B0081-8C9D-498E-952E-8F8013D49FCE}">
      <dsp:nvSpPr>
        <dsp:cNvPr id="0" name=""/>
        <dsp:cNvSpPr/>
      </dsp:nvSpPr>
      <dsp:spPr>
        <a:xfrm>
          <a:off x="379762" y="0"/>
          <a:ext cx="2072640" cy="2438400"/>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0C23FAA1-7B7C-4F35-9F25-797D20164D10}">
      <dsp:nvSpPr>
        <dsp:cNvPr id="0" name=""/>
        <dsp:cNvSpPr/>
      </dsp:nvSpPr>
      <dsp:spPr>
        <a:xfrm>
          <a:off x="497778" y="97536"/>
          <a:ext cx="1865376" cy="158496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67C0C4-FAE2-4DE1-A8D0-45E8987559C3}">
      <dsp:nvSpPr>
        <dsp:cNvPr id="0" name=""/>
        <dsp:cNvSpPr/>
      </dsp:nvSpPr>
      <dsp:spPr>
        <a:xfrm>
          <a:off x="536484" y="1736692"/>
          <a:ext cx="1865376" cy="658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3.8 : Sieving of Laterite Soil</a:t>
          </a:r>
          <a:r>
            <a:rPr lang="en-US" sz="2200" kern="1200"/>
            <a:t>.</a:t>
          </a:r>
        </a:p>
      </dsp:txBody>
      <dsp:txXfrm>
        <a:off x="536484" y="1736692"/>
        <a:ext cx="1865376" cy="65836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EB61D3-E81D-462E-A3C7-8BA1503213F6}">
      <dsp:nvSpPr>
        <dsp:cNvPr id="0" name=""/>
        <dsp:cNvSpPr/>
      </dsp:nvSpPr>
      <dsp:spPr>
        <a:xfrm>
          <a:off x="14138" y="0"/>
          <a:ext cx="2278846" cy="2438400"/>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A7F08CF9-93BB-48DB-925D-A87FAA1CB86D}">
      <dsp:nvSpPr>
        <dsp:cNvPr id="0" name=""/>
        <dsp:cNvSpPr/>
      </dsp:nvSpPr>
      <dsp:spPr>
        <a:xfrm>
          <a:off x="213804" y="97536"/>
          <a:ext cx="1865376" cy="158496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3000" b="-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023A0B-A669-4D81-8AC2-C7933A9D1877}">
      <dsp:nvSpPr>
        <dsp:cNvPr id="0" name=""/>
        <dsp:cNvSpPr/>
      </dsp:nvSpPr>
      <dsp:spPr>
        <a:xfrm>
          <a:off x="8184" y="1682496"/>
          <a:ext cx="2276616" cy="658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3.9 : Cubes in Curing Buckets</a:t>
          </a:r>
        </a:p>
      </dsp:txBody>
      <dsp:txXfrm>
        <a:off x="8184" y="1682496"/>
        <a:ext cx="2276616" cy="658368"/>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221</TotalTime>
  <Pages>58</Pages>
  <Words>8575</Words>
  <Characters>48881</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abdulwasiu shuaib</dc:creator>
  <cp:keywords/>
  <dc:description/>
  <cp:lastModifiedBy>ABDULWASIU OMOLABI</cp:lastModifiedBy>
  <cp:revision>52</cp:revision>
  <dcterms:created xsi:type="dcterms:W3CDTF">2025-04-12T22:02:00Z</dcterms:created>
  <dcterms:modified xsi:type="dcterms:W3CDTF">2025-07-04T13:31:00Z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3d16f67c-3c17-4879-8871-ed6def09d3a1</vt:lpwstr>
  </property>
</Properties>
</file>