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D5500" w14:textId="71348977" w:rsidR="00464316" w:rsidRPr="00676CAE" w:rsidRDefault="005E7D56" w:rsidP="000504BA">
      <w:pPr>
        <w:pStyle w:val="NormalWeb"/>
        <w:spacing w:before="0" w:beforeAutospacing="0" w:after="0" w:afterAutospacing="0" w:line="480" w:lineRule="auto"/>
        <w:jc w:val="center"/>
        <w:rPr>
          <w:b/>
          <w:sz w:val="28"/>
        </w:rPr>
      </w:pPr>
      <w:bookmarkStart w:id="0" w:name="_Hlk202514325"/>
      <w:bookmarkStart w:id="1" w:name="_Hlk202515161"/>
      <w:bookmarkStart w:id="2" w:name="_Hlk202521382"/>
      <w:r>
        <w:rPr>
          <w:b/>
          <w:sz w:val="28"/>
        </w:rPr>
        <w:t>EVALUATION OF TRAFFICE FLOW AT THE OFFA GARAGE ROUNDABOUT</w:t>
      </w:r>
      <w:r w:rsidR="00464316" w:rsidRPr="00676CAE">
        <w:rPr>
          <w:b/>
          <w:sz w:val="28"/>
        </w:rPr>
        <w:t xml:space="preserve"> ILORIN</w:t>
      </w:r>
      <w:r>
        <w:rPr>
          <w:b/>
          <w:sz w:val="28"/>
        </w:rPr>
        <w:t>, KWARA STATE.</w:t>
      </w:r>
    </w:p>
    <w:p w14:paraId="65B2C447" w14:textId="77777777" w:rsidR="00464316" w:rsidRPr="00676CAE" w:rsidRDefault="00464316" w:rsidP="000504BA">
      <w:pPr>
        <w:spacing w:line="480"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1620CB7C" w14:textId="76F5588E" w:rsidR="00464316" w:rsidRPr="00676CAE" w:rsidRDefault="005E7D56" w:rsidP="000504BA">
      <w:pPr>
        <w:spacing w:line="480" w:lineRule="auto"/>
        <w:jc w:val="center"/>
        <w:rPr>
          <w:rFonts w:ascii="Times New Roman" w:hAnsi="Times New Roman" w:cs="Times New Roman"/>
          <w:b/>
          <w:bCs/>
          <w:sz w:val="28"/>
          <w:szCs w:val="24"/>
        </w:rPr>
      </w:pPr>
      <w:r>
        <w:rPr>
          <w:rFonts w:ascii="Times New Roman" w:hAnsi="Times New Roman" w:cs="Times New Roman"/>
          <w:b/>
          <w:bCs/>
          <w:sz w:val="28"/>
          <w:szCs w:val="24"/>
        </w:rPr>
        <w:t>MOHAMMED BABA</w:t>
      </w:r>
    </w:p>
    <w:p w14:paraId="032B18E9" w14:textId="7225784B" w:rsidR="00464316" w:rsidRPr="00676CAE" w:rsidRDefault="00464316" w:rsidP="000504BA">
      <w:pPr>
        <w:spacing w:line="480" w:lineRule="auto"/>
        <w:jc w:val="center"/>
        <w:rPr>
          <w:rFonts w:ascii="Times New Roman" w:hAnsi="Times New Roman" w:cs="Times New Roman"/>
          <w:b/>
          <w:bCs/>
          <w:sz w:val="28"/>
          <w:szCs w:val="24"/>
        </w:rPr>
      </w:pPr>
      <w:r w:rsidRPr="00676CAE">
        <w:rPr>
          <w:rFonts w:ascii="Times New Roman" w:hAnsi="Times New Roman" w:cs="Times New Roman"/>
          <w:b/>
          <w:bCs/>
          <w:sz w:val="28"/>
          <w:szCs w:val="24"/>
        </w:rPr>
        <w:t>HND/23/CEC/FT/00</w:t>
      </w:r>
      <w:r w:rsidR="005E7D56">
        <w:rPr>
          <w:rFonts w:ascii="Times New Roman" w:hAnsi="Times New Roman" w:cs="Times New Roman"/>
          <w:b/>
          <w:bCs/>
          <w:sz w:val="28"/>
          <w:szCs w:val="24"/>
        </w:rPr>
        <w:t>21</w:t>
      </w:r>
    </w:p>
    <w:p w14:paraId="41F559B9" w14:textId="77777777" w:rsidR="00464316" w:rsidRPr="00676CAE" w:rsidRDefault="00464316" w:rsidP="000504BA">
      <w:pPr>
        <w:spacing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SUBMITTED TO THE DEPARTMENT OF CIVIL ENGINEERING, INSTITUTE</w:t>
      </w:r>
      <w:r w:rsidRPr="00676CAE">
        <w:rPr>
          <w:rFonts w:ascii="Times New Roman" w:hAnsi="Times New Roman" w:cs="Times New Roman"/>
          <w:b/>
          <w:spacing w:val="-9"/>
          <w:sz w:val="28"/>
          <w:szCs w:val="24"/>
        </w:rPr>
        <w:t xml:space="preserve"> </w:t>
      </w:r>
      <w:r w:rsidRPr="00676CAE">
        <w:rPr>
          <w:rFonts w:ascii="Times New Roman" w:hAnsi="Times New Roman" w:cs="Times New Roman"/>
          <w:b/>
          <w:sz w:val="28"/>
          <w:szCs w:val="24"/>
        </w:rPr>
        <w:t>OF</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TECHNOLOGY,</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KWARA</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STATE</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 xml:space="preserve">POLYTECHNIC, </w:t>
      </w:r>
      <w:r w:rsidRPr="00676CAE">
        <w:rPr>
          <w:rFonts w:ascii="Times New Roman" w:hAnsi="Times New Roman" w:cs="Times New Roman"/>
          <w:b/>
          <w:spacing w:val="-2"/>
          <w:sz w:val="28"/>
          <w:szCs w:val="24"/>
        </w:rPr>
        <w:t>ILORIN</w:t>
      </w:r>
    </w:p>
    <w:p w14:paraId="11216817" w14:textId="77777777" w:rsidR="000504BA" w:rsidRDefault="00464316" w:rsidP="000504BA">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IN PARTIAL FULFILMENT OF THE REQUIREMENT FOR THE AWARD</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OF HIGHER</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NATIONAL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DIPLOMA</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(HND)</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IN</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CIVIL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ENGINEERING</w:t>
      </w:r>
    </w:p>
    <w:p w14:paraId="4F720300" w14:textId="7646B1D6" w:rsidR="00464316" w:rsidRPr="00676CAE" w:rsidRDefault="00464316" w:rsidP="000504BA">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7E1E5787" w14:textId="5A69EFE3" w:rsidR="00E57ECC" w:rsidRPr="00D2219F" w:rsidRDefault="00464316" w:rsidP="000504BA">
      <w:pPr>
        <w:spacing w:line="480" w:lineRule="auto"/>
        <w:jc w:val="center"/>
        <w:rPr>
          <w:rFonts w:ascii="Times New Roman" w:hAnsi="Times New Roman" w:cs="Times New Roman"/>
          <w:sz w:val="28"/>
          <w:szCs w:val="28"/>
        </w:rPr>
      </w:pPr>
      <w:bookmarkStart w:id="3" w:name="_GoBack"/>
      <w:bookmarkEnd w:id="3"/>
      <w:r>
        <w:rPr>
          <w:rFonts w:ascii="Times New Roman" w:eastAsia="Times New Roman" w:hAnsi="Times New Roman" w:cs="Times New Roman"/>
          <w:b/>
          <w:bCs/>
          <w:sz w:val="28"/>
          <w:szCs w:val="24"/>
          <w:lang w:eastAsia="en-GB"/>
        </w:rPr>
        <w:br w:type="page"/>
      </w:r>
      <w:bookmarkEnd w:id="1"/>
      <w:r w:rsidR="00E57ECC" w:rsidRPr="00D2219F">
        <w:rPr>
          <w:rFonts w:ascii="Times New Roman" w:hAnsi="Times New Roman" w:cs="Times New Roman"/>
          <w:b/>
          <w:sz w:val="28"/>
          <w:szCs w:val="28"/>
        </w:rPr>
        <w:lastRenderedPageBreak/>
        <w:t>CERTIFICATION</w:t>
      </w:r>
    </w:p>
    <w:p w14:paraId="6D10C409" w14:textId="675068DC" w:rsidR="00E57ECC" w:rsidRPr="00E57ECC" w:rsidRDefault="00E57ECC" w:rsidP="000504BA">
      <w:pPr>
        <w:spacing w:after="159" w:line="480" w:lineRule="auto"/>
        <w:ind w:left="-15" w:firstLine="720"/>
        <w:jc w:val="both"/>
        <w:rPr>
          <w:rFonts w:ascii="Times New Roman" w:hAnsi="Times New Roman" w:cs="Times New Roman"/>
          <w:sz w:val="24"/>
          <w:szCs w:val="24"/>
        </w:rPr>
      </w:pPr>
      <w:bookmarkStart w:id="4" w:name="_Hlk202515081"/>
      <w:r w:rsidRPr="00E57ECC">
        <w:rPr>
          <w:rFonts w:ascii="Times New Roman" w:hAnsi="Times New Roman" w:cs="Times New Roman"/>
          <w:sz w:val="24"/>
          <w:szCs w:val="24"/>
        </w:rPr>
        <w:t xml:space="preserve">This is to certify that this research study was conducted by </w:t>
      </w:r>
      <w:r w:rsidR="00D2219F" w:rsidRPr="000504BA">
        <w:rPr>
          <w:rFonts w:ascii="Times New Roman" w:hAnsi="Times New Roman" w:cs="Times New Roman"/>
          <w:b/>
          <w:sz w:val="24"/>
          <w:szCs w:val="24"/>
        </w:rPr>
        <w:t>MOHAMMED BABA</w:t>
      </w:r>
      <w:r w:rsidRPr="000504BA">
        <w:rPr>
          <w:rFonts w:ascii="Times New Roman" w:hAnsi="Times New Roman" w:cs="Times New Roman"/>
          <w:b/>
          <w:sz w:val="24"/>
          <w:szCs w:val="24"/>
        </w:rPr>
        <w:t xml:space="preserve"> (HND/23/CEC/FT/</w:t>
      </w:r>
      <w:r w:rsidR="00D2219F" w:rsidRPr="000504BA">
        <w:rPr>
          <w:rFonts w:ascii="Times New Roman" w:hAnsi="Times New Roman" w:cs="Times New Roman"/>
          <w:b/>
          <w:sz w:val="24"/>
          <w:szCs w:val="24"/>
        </w:rPr>
        <w:t>0021</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sidR="00D2219F">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2"/>
    <w:bookmarkEnd w:id="4"/>
    <w:p w14:paraId="6EAFCB25" w14:textId="77777777" w:rsidR="000504BA" w:rsidRDefault="00E57ECC" w:rsidP="000504BA">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64408C5B" w14:textId="73E68CAD" w:rsidR="00E57ECC" w:rsidRPr="00E57ECC" w:rsidRDefault="00E57ECC" w:rsidP="000504BA">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43B3BA00" w14:textId="14C8BBD9"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A.O. SAADU</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3534963C" w14:textId="7301A55B" w:rsidR="00E57ECC" w:rsidRP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4305F5BD" w14:textId="77777777" w:rsidR="000504BA" w:rsidRDefault="000504BA" w:rsidP="000504BA">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1AEDEED7" w14:textId="7107604A" w:rsidR="00E57ECC" w:rsidRPr="00E57ECC" w:rsidRDefault="00E57ECC" w:rsidP="000504BA">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2087BA9E" w14:textId="77777777"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04C563D7" w14:textId="4EB4C09B"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074DE336" w14:textId="138B8C71" w:rsidR="000504BA"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B9789FD" w14:textId="77777777" w:rsidR="000504BA" w:rsidRPr="00E57ECC"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4FF03164" w14:textId="161646B3" w:rsidR="00E57ECC" w:rsidRPr="00E57ECC" w:rsidRDefault="00E57ECC" w:rsidP="000504BA">
      <w:pPr>
        <w:spacing w:after="273" w:line="240" w:lineRule="auto"/>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sidR="00D2219F">
        <w:rPr>
          <w:rFonts w:ascii="Times New Roman" w:hAnsi="Times New Roman" w:cs="Times New Roman"/>
          <w:sz w:val="24"/>
          <w:szCs w:val="24"/>
        </w:rPr>
        <w:tab/>
      </w:r>
      <w:r w:rsidR="00D2219F">
        <w:rPr>
          <w:rFonts w:ascii="Times New Roman" w:hAnsi="Times New Roman" w:cs="Times New Roman"/>
          <w:sz w:val="24"/>
          <w:szCs w:val="24"/>
        </w:rPr>
        <w:tab/>
      </w:r>
      <w:r w:rsidRPr="00E57ECC">
        <w:rPr>
          <w:rFonts w:ascii="Times New Roman" w:hAnsi="Times New Roman" w:cs="Times New Roman"/>
          <w:sz w:val="24"/>
          <w:szCs w:val="24"/>
        </w:rPr>
        <w:t xml:space="preserve">…………………….. </w:t>
      </w:r>
    </w:p>
    <w:p w14:paraId="4CA3A0C5" w14:textId="77777777" w:rsidR="00E57ECC" w:rsidRPr="00E57ECC" w:rsidRDefault="00E57ECC" w:rsidP="000504BA">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5" w:name="_Hlk202515045"/>
      <w:r w:rsidRPr="00D2219F">
        <w:rPr>
          <w:rFonts w:ascii="Times New Roman" w:hAnsi="Times New Roman" w:cs="Times New Roman"/>
          <w:b/>
          <w:sz w:val="24"/>
          <w:szCs w:val="24"/>
        </w:rPr>
        <w:t>ENGR. DR. MUJEDU KASALI ADEBAYO</w:t>
      </w:r>
      <w:r w:rsidRPr="00E57ECC">
        <w:rPr>
          <w:rFonts w:ascii="Times New Roman" w:hAnsi="Times New Roman" w:cs="Times New Roman"/>
          <w:sz w:val="24"/>
          <w:szCs w:val="24"/>
        </w:rPr>
        <w:t xml:space="preserve"> </w:t>
      </w:r>
      <w:bookmarkEnd w:id="5"/>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3C5B7E6F" w14:textId="77777777" w:rsidR="00E57ECC" w:rsidRPr="00E57ECC" w:rsidRDefault="00E57ECC" w:rsidP="000504BA">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05743C14" w14:textId="77777777" w:rsidR="00D2219F" w:rsidRDefault="00D2219F" w:rsidP="000504BA">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2EF591ED" w14:textId="71D4A2BE" w:rsidR="00781FD5" w:rsidRPr="00736F28" w:rsidRDefault="00781FD5" w:rsidP="000504BA">
      <w:pPr>
        <w:spacing w:before="100" w:beforeAutospacing="1" w:after="100" w:afterAutospacing="1" w:line="480" w:lineRule="auto"/>
        <w:jc w:val="center"/>
        <w:rPr>
          <w:rFonts w:ascii="Times New Roman" w:eastAsia="Times New Roman" w:hAnsi="Times New Roman" w:cs="Times New Roman"/>
          <w:sz w:val="28"/>
          <w:szCs w:val="24"/>
          <w:lang w:eastAsia="en-GB"/>
        </w:rPr>
      </w:pPr>
      <w:r w:rsidRPr="00736F28">
        <w:rPr>
          <w:rFonts w:ascii="Times New Roman" w:eastAsia="Times New Roman" w:hAnsi="Times New Roman" w:cs="Times New Roman"/>
          <w:b/>
          <w:bCs/>
          <w:sz w:val="28"/>
          <w:szCs w:val="24"/>
          <w:lang w:eastAsia="en-GB"/>
        </w:rPr>
        <w:lastRenderedPageBreak/>
        <w:t>DEDICATION</w:t>
      </w:r>
    </w:p>
    <w:p w14:paraId="1DEBED6B" w14:textId="4525DF4A" w:rsidR="00781FD5" w:rsidRPr="00AB53CE"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This work is dedicated to my loving parents, Mrs. </w:t>
      </w:r>
      <w:proofErr w:type="spellStart"/>
      <w:r w:rsidRPr="00AB53CE">
        <w:rPr>
          <w:rFonts w:ascii="Times New Roman" w:eastAsia="Times New Roman" w:hAnsi="Times New Roman" w:cs="Times New Roman"/>
          <w:sz w:val="24"/>
          <w:szCs w:val="24"/>
          <w:lang w:eastAsia="en-GB"/>
        </w:rPr>
        <w:t>Hauwa</w:t>
      </w:r>
      <w:proofErr w:type="spellEnd"/>
      <w:r w:rsidRPr="00AB53CE">
        <w:rPr>
          <w:rFonts w:ascii="Times New Roman" w:eastAsia="Times New Roman" w:hAnsi="Times New Roman" w:cs="Times New Roman"/>
          <w:sz w:val="24"/>
          <w:szCs w:val="24"/>
          <w:lang w:eastAsia="en-GB"/>
        </w:rPr>
        <w:t xml:space="preserve"> and Mr. Mohammed, whose sacrifices and unwavering belief in me </w:t>
      </w:r>
      <w:r w:rsidR="00736F28">
        <w:rPr>
          <w:rFonts w:ascii="Times New Roman" w:eastAsia="Times New Roman" w:hAnsi="Times New Roman" w:cs="Times New Roman"/>
          <w:sz w:val="24"/>
          <w:szCs w:val="24"/>
          <w:lang w:eastAsia="en-GB"/>
        </w:rPr>
        <w:t xml:space="preserve">and </w:t>
      </w:r>
      <w:r w:rsidRPr="00AB53CE">
        <w:rPr>
          <w:rFonts w:ascii="Times New Roman" w:eastAsia="Times New Roman" w:hAnsi="Times New Roman" w:cs="Times New Roman"/>
          <w:sz w:val="24"/>
          <w:szCs w:val="24"/>
          <w:lang w:eastAsia="en-GB"/>
        </w:rPr>
        <w:t>have been the foundation of my success. I also dedicate this project to my siblings, all my brothers and sisters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who have supported me in countless ways. To my fiancé, </w:t>
      </w:r>
      <w:proofErr w:type="spellStart"/>
      <w:r w:rsidRPr="00AB53CE">
        <w:rPr>
          <w:rFonts w:ascii="Times New Roman" w:eastAsia="Times New Roman" w:hAnsi="Times New Roman" w:cs="Times New Roman"/>
          <w:sz w:val="24"/>
          <w:szCs w:val="24"/>
          <w:lang w:eastAsia="en-GB"/>
        </w:rPr>
        <w:t>Sadika</w:t>
      </w:r>
      <w:proofErr w:type="spellEnd"/>
      <w:r w:rsidRPr="00AB53CE">
        <w:rPr>
          <w:rFonts w:ascii="Times New Roman" w:eastAsia="Times New Roman" w:hAnsi="Times New Roman" w:cs="Times New Roman"/>
          <w:sz w:val="24"/>
          <w:szCs w:val="24"/>
          <w:lang w:eastAsia="en-GB"/>
        </w:rPr>
        <w:t>, thank you for your constant encouragement and patience. Finally, to everyone who believed in me and inspired me to strive for excellence, this achievement is for you.</w:t>
      </w:r>
    </w:p>
    <w:p w14:paraId="7EFFDDCF" w14:textId="77777777" w:rsidR="00781FD5" w:rsidRDefault="00781FD5" w:rsidP="000504BA">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8ED5A64" w14:textId="77777777" w:rsidR="00781FD5" w:rsidRPr="000504BA" w:rsidRDefault="00781FD5" w:rsidP="000504BA">
      <w:pPr>
        <w:spacing w:before="100" w:beforeAutospacing="1" w:after="100" w:afterAutospacing="1" w:line="360" w:lineRule="auto"/>
        <w:jc w:val="center"/>
        <w:rPr>
          <w:rFonts w:ascii="Times New Roman" w:eastAsia="Times New Roman" w:hAnsi="Times New Roman" w:cs="Times New Roman"/>
          <w:sz w:val="28"/>
          <w:szCs w:val="24"/>
          <w:lang w:eastAsia="en-GB"/>
        </w:rPr>
      </w:pPr>
      <w:r w:rsidRPr="000504BA">
        <w:rPr>
          <w:rFonts w:ascii="Times New Roman" w:eastAsia="Times New Roman" w:hAnsi="Times New Roman" w:cs="Times New Roman"/>
          <w:b/>
          <w:bCs/>
          <w:sz w:val="28"/>
          <w:szCs w:val="24"/>
          <w:lang w:eastAsia="en-GB"/>
        </w:rPr>
        <w:lastRenderedPageBreak/>
        <w:t>ACKNOWLEDGEMENTS</w:t>
      </w:r>
    </w:p>
    <w:p w14:paraId="232742E1" w14:textId="212F07ED" w:rsidR="00736F28"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First and foremost, I praise and thank Allah, my Maker, for granting me the strength, guidance, </w:t>
      </w:r>
      <w:bookmarkStart w:id="6" w:name="_Hlk202439274"/>
      <w:r w:rsidRPr="00AB53CE">
        <w:rPr>
          <w:rFonts w:ascii="Times New Roman" w:eastAsia="Times New Roman" w:hAnsi="Times New Roman" w:cs="Times New Roman"/>
          <w:sz w:val="24"/>
          <w:szCs w:val="24"/>
          <w:lang w:eastAsia="en-GB"/>
        </w:rPr>
        <w:t>and perseverance to complete this project</w:t>
      </w:r>
      <w:r w:rsidR="00736F28">
        <w:rPr>
          <w:rFonts w:ascii="Times New Roman" w:eastAsia="Times New Roman" w:hAnsi="Times New Roman" w:cs="Times New Roman"/>
          <w:sz w:val="24"/>
          <w:szCs w:val="24"/>
          <w:lang w:eastAsia="en-GB"/>
        </w:rPr>
        <w:t xml:space="preserve">, </w:t>
      </w:r>
      <w:bookmarkStart w:id="7" w:name="_Hlk202521814"/>
      <w:r w:rsidR="00736F28">
        <w:rPr>
          <w:rFonts w:ascii="Times New Roman" w:eastAsia="Times New Roman" w:hAnsi="Times New Roman" w:cs="Times New Roman"/>
          <w:sz w:val="24"/>
          <w:szCs w:val="24"/>
          <w:lang w:eastAsia="en-GB"/>
        </w:rPr>
        <w:t xml:space="preserve">also appreciate all the staffs of </w:t>
      </w:r>
      <w:proofErr w:type="spellStart"/>
      <w:r w:rsidR="00736F28">
        <w:rPr>
          <w:rFonts w:ascii="Times New Roman" w:eastAsia="Times New Roman" w:hAnsi="Times New Roman" w:cs="Times New Roman"/>
          <w:sz w:val="24"/>
          <w:szCs w:val="24"/>
          <w:lang w:eastAsia="en-GB"/>
        </w:rPr>
        <w:t>Kwara</w:t>
      </w:r>
      <w:proofErr w:type="spellEnd"/>
      <w:r w:rsidR="00736F28">
        <w:rPr>
          <w:rFonts w:ascii="Times New Roman" w:eastAsia="Times New Roman" w:hAnsi="Times New Roman" w:cs="Times New Roman"/>
          <w:sz w:val="24"/>
          <w:szCs w:val="24"/>
          <w:lang w:eastAsia="en-GB"/>
        </w:rPr>
        <w:t xml:space="preserve"> State Polytechnic Ilorin</w:t>
      </w:r>
      <w:r w:rsidRPr="00AB53CE">
        <w:rPr>
          <w:rFonts w:ascii="Times New Roman" w:eastAsia="Times New Roman" w:hAnsi="Times New Roman" w:cs="Times New Roman"/>
          <w:sz w:val="24"/>
          <w:szCs w:val="24"/>
          <w:lang w:eastAsia="en-GB"/>
        </w:rPr>
        <w:t xml:space="preserve">. </w:t>
      </w:r>
      <w:bookmarkEnd w:id="6"/>
    </w:p>
    <w:bookmarkEnd w:id="7"/>
    <w:p w14:paraId="6530626B" w14:textId="77777777" w:rsidR="00C2198B"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extend sincere thanks to my </w:t>
      </w:r>
      <w:r w:rsidR="00736F28">
        <w:rPr>
          <w:rFonts w:ascii="Times New Roman" w:eastAsia="Times New Roman" w:hAnsi="Times New Roman" w:cs="Times New Roman"/>
          <w:sz w:val="24"/>
          <w:szCs w:val="24"/>
          <w:lang w:eastAsia="en-GB"/>
        </w:rPr>
        <w:t xml:space="preserve">project supervisor and also my </w:t>
      </w:r>
      <w:r w:rsidRPr="00AB53CE">
        <w:rPr>
          <w:rFonts w:ascii="Times New Roman" w:eastAsia="Times New Roman" w:hAnsi="Times New Roman" w:cs="Times New Roman"/>
          <w:sz w:val="24"/>
          <w:szCs w:val="24"/>
          <w:lang w:eastAsia="en-GB"/>
        </w:rPr>
        <w:t xml:space="preserve">lecturer, Engr. </w:t>
      </w:r>
      <w:r w:rsidR="00C2198B">
        <w:rPr>
          <w:rFonts w:ascii="Times New Roman" w:eastAsia="Times New Roman" w:hAnsi="Times New Roman" w:cs="Times New Roman"/>
          <w:sz w:val="24"/>
          <w:szCs w:val="24"/>
          <w:lang w:eastAsia="en-GB"/>
        </w:rPr>
        <w:t>Saad R.O</w:t>
      </w:r>
      <w:r w:rsidRPr="00AB53CE">
        <w:rPr>
          <w:rFonts w:ascii="Times New Roman" w:eastAsia="Times New Roman" w:hAnsi="Times New Roman" w:cs="Times New Roman"/>
          <w:sz w:val="24"/>
          <w:szCs w:val="24"/>
          <w:lang w:eastAsia="en-GB"/>
        </w:rPr>
        <w:t xml:space="preserve">, for his invaluable guidance, mentorship, and patience. His insights and encouragement have been instrumental in shaping this work. I am equally indebted to my </w:t>
      </w:r>
      <w:r w:rsidR="00C2198B">
        <w:rPr>
          <w:rFonts w:ascii="Times New Roman" w:eastAsia="Times New Roman" w:hAnsi="Times New Roman" w:cs="Times New Roman"/>
          <w:sz w:val="24"/>
          <w:szCs w:val="24"/>
          <w:lang w:eastAsia="en-GB"/>
        </w:rPr>
        <w:t>lecturer,</w:t>
      </w:r>
      <w:r w:rsidRPr="00AB53CE">
        <w:rPr>
          <w:rFonts w:ascii="Times New Roman" w:eastAsia="Times New Roman" w:hAnsi="Times New Roman" w:cs="Times New Roman"/>
          <w:sz w:val="24"/>
          <w:szCs w:val="24"/>
          <w:lang w:eastAsia="en-GB"/>
        </w:rPr>
        <w:t xml:space="preserve"> </w:t>
      </w:r>
      <w:r w:rsidR="00C2198B">
        <w:rPr>
          <w:rFonts w:ascii="Times New Roman" w:eastAsia="Times New Roman" w:hAnsi="Times New Roman" w:cs="Times New Roman"/>
          <w:sz w:val="24"/>
          <w:szCs w:val="24"/>
          <w:lang w:eastAsia="en-GB"/>
        </w:rPr>
        <w:t>brother and also mentor</w:t>
      </w:r>
      <w:r w:rsidRPr="00AB53CE">
        <w:rPr>
          <w:rFonts w:ascii="Times New Roman" w:eastAsia="Times New Roman" w:hAnsi="Times New Roman" w:cs="Times New Roman"/>
          <w:sz w:val="24"/>
          <w:szCs w:val="24"/>
          <w:lang w:eastAsia="en-GB"/>
        </w:rPr>
        <w:t xml:space="preserve">, Engr. </w:t>
      </w:r>
      <w:r w:rsidR="00C2198B">
        <w:rPr>
          <w:rFonts w:ascii="Times New Roman" w:eastAsia="Times New Roman" w:hAnsi="Times New Roman" w:cs="Times New Roman"/>
          <w:sz w:val="24"/>
          <w:szCs w:val="24"/>
          <w:lang w:eastAsia="en-GB"/>
        </w:rPr>
        <w:t>Z.D Hassan</w:t>
      </w:r>
      <w:r w:rsidRPr="00AB53CE">
        <w:rPr>
          <w:rFonts w:ascii="Times New Roman" w:eastAsia="Times New Roman" w:hAnsi="Times New Roman" w:cs="Times New Roman"/>
          <w:sz w:val="24"/>
          <w:szCs w:val="24"/>
          <w:lang w:eastAsia="en-GB"/>
        </w:rPr>
        <w:t>, for his expert advice, constructive feedback, and steadfast support, which greatly enhanced the quality of this research.</w:t>
      </w:r>
      <w:r w:rsidR="00C2198B" w:rsidRPr="00C2198B">
        <w:rPr>
          <w:rFonts w:ascii="Times New Roman" w:eastAsia="Times New Roman" w:hAnsi="Times New Roman" w:cs="Times New Roman"/>
          <w:sz w:val="24"/>
          <w:szCs w:val="24"/>
          <w:lang w:eastAsia="en-GB"/>
        </w:rPr>
        <w:t xml:space="preserve"> </w:t>
      </w:r>
    </w:p>
    <w:p w14:paraId="28E73520" w14:textId="5957EECA" w:rsidR="00781FD5" w:rsidRPr="00AB53CE" w:rsidRDefault="00C2198B"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deeply grateful to my mother, Mrs. </w:t>
      </w:r>
      <w:proofErr w:type="spellStart"/>
      <w:r w:rsidRPr="00AB53CE">
        <w:rPr>
          <w:rFonts w:ascii="Times New Roman" w:eastAsia="Times New Roman" w:hAnsi="Times New Roman" w:cs="Times New Roman"/>
          <w:sz w:val="24"/>
          <w:szCs w:val="24"/>
          <w:lang w:eastAsia="en-GB"/>
        </w:rPr>
        <w:t>Hauwa</w:t>
      </w:r>
      <w:proofErr w:type="spellEnd"/>
      <w:r w:rsidRPr="00AB53CE">
        <w:rPr>
          <w:rFonts w:ascii="Times New Roman" w:eastAsia="Times New Roman" w:hAnsi="Times New Roman" w:cs="Times New Roman"/>
          <w:sz w:val="24"/>
          <w:szCs w:val="24"/>
          <w:lang w:eastAsia="en-GB"/>
        </w:rPr>
        <w:t>, and my father, Mr. Mohammed, whose unwavering support, encouragement, and prayers have sustained me throughout this research. My heartfelt appreciation also goes to my sister, Aunty Zainab, and all my siblings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including my brother Hamza</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for their love and understanding, which have been a constant source of motivation.</w:t>
      </w:r>
    </w:p>
    <w:p w14:paraId="48EDC5F2" w14:textId="4723423C" w:rsidR="00781FD5" w:rsidRPr="00AB53CE"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also thankful to my closest friend, Yusuf, whose friendship and encouragement have kept me motivated. To my fiancée, </w:t>
      </w:r>
      <w:proofErr w:type="spellStart"/>
      <w:r w:rsidRPr="00AB53CE">
        <w:rPr>
          <w:rFonts w:ascii="Times New Roman" w:eastAsia="Times New Roman" w:hAnsi="Times New Roman" w:cs="Times New Roman"/>
          <w:sz w:val="24"/>
          <w:szCs w:val="24"/>
          <w:lang w:eastAsia="en-GB"/>
        </w:rPr>
        <w:t>Sadika</w:t>
      </w:r>
      <w:proofErr w:type="spellEnd"/>
      <w:r w:rsidR="00A6687F">
        <w:rPr>
          <w:rFonts w:ascii="Times New Roman" w:eastAsia="Times New Roman" w:hAnsi="Times New Roman" w:cs="Times New Roman"/>
          <w:sz w:val="24"/>
          <w:szCs w:val="24"/>
          <w:lang w:eastAsia="en-GB"/>
        </w:rPr>
        <w:t xml:space="preserve"> Ibrahim</w:t>
      </w:r>
      <w:r w:rsidRPr="00AB53CE">
        <w:rPr>
          <w:rFonts w:ascii="Times New Roman" w:eastAsia="Times New Roman" w:hAnsi="Times New Roman" w:cs="Times New Roman"/>
          <w:sz w:val="24"/>
          <w:szCs w:val="24"/>
          <w:lang w:eastAsia="en-GB"/>
        </w:rPr>
        <w:t>, thank you for your love, patience, and unwavering belief in me.</w:t>
      </w:r>
    </w:p>
    <w:p w14:paraId="64CFAD07" w14:textId="3550018B" w:rsidR="00781FD5" w:rsidRPr="00AB53CE"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Finally, I wish to acknowledge my colleagues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Abbas, Abdul, </w:t>
      </w:r>
      <w:proofErr w:type="spellStart"/>
      <w:r w:rsidRPr="00AB53CE">
        <w:rPr>
          <w:rFonts w:ascii="Times New Roman" w:eastAsia="Times New Roman" w:hAnsi="Times New Roman" w:cs="Times New Roman"/>
          <w:sz w:val="24"/>
          <w:szCs w:val="24"/>
          <w:lang w:eastAsia="en-GB"/>
        </w:rPr>
        <w:t>Wasiu</w:t>
      </w:r>
      <w:proofErr w:type="spellEnd"/>
      <w:r w:rsidRPr="00AB53CE">
        <w:rPr>
          <w:rFonts w:ascii="Times New Roman" w:eastAsia="Times New Roman" w:hAnsi="Times New Roman" w:cs="Times New Roman"/>
          <w:sz w:val="24"/>
          <w:szCs w:val="24"/>
          <w:lang w:eastAsia="en-GB"/>
        </w:rPr>
        <w:t xml:space="preserve">, and </w:t>
      </w:r>
      <w:proofErr w:type="spellStart"/>
      <w:r w:rsidRPr="00AB53CE">
        <w:rPr>
          <w:rFonts w:ascii="Times New Roman" w:eastAsia="Times New Roman" w:hAnsi="Times New Roman" w:cs="Times New Roman"/>
          <w:sz w:val="24"/>
          <w:szCs w:val="24"/>
          <w:lang w:eastAsia="en-GB"/>
        </w:rPr>
        <w:t>Kolo</w:t>
      </w:r>
      <w:proofErr w:type="spellEnd"/>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for their camaraderie, collaboration, and moral support during this journey. Their encouragement and shared experiences made this </w:t>
      </w:r>
      <w:proofErr w:type="spellStart"/>
      <w:r w:rsidRPr="00AB53CE">
        <w:rPr>
          <w:rFonts w:ascii="Times New Roman" w:eastAsia="Times New Roman" w:hAnsi="Times New Roman" w:cs="Times New Roman"/>
          <w:sz w:val="24"/>
          <w:szCs w:val="24"/>
          <w:lang w:eastAsia="en-GB"/>
        </w:rPr>
        <w:t>endeavor</w:t>
      </w:r>
      <w:proofErr w:type="spellEnd"/>
      <w:r w:rsidRPr="00AB53CE">
        <w:rPr>
          <w:rFonts w:ascii="Times New Roman" w:eastAsia="Times New Roman" w:hAnsi="Times New Roman" w:cs="Times New Roman"/>
          <w:sz w:val="24"/>
          <w:szCs w:val="24"/>
          <w:lang w:eastAsia="en-GB"/>
        </w:rPr>
        <w:t xml:space="preserve"> both rewarding and memorable</w:t>
      </w:r>
      <w:r w:rsidR="00A6687F">
        <w:rPr>
          <w:rFonts w:ascii="Times New Roman" w:eastAsia="Times New Roman" w:hAnsi="Times New Roman" w:cs="Times New Roman"/>
          <w:sz w:val="24"/>
          <w:szCs w:val="24"/>
          <w:lang w:eastAsia="en-GB"/>
        </w:rPr>
        <w:t>.</w:t>
      </w:r>
    </w:p>
    <w:bookmarkEnd w:id="0"/>
    <w:p w14:paraId="0F94BBED" w14:textId="002F655B" w:rsidR="00781FD5" w:rsidRPr="00C2198B" w:rsidRDefault="00781FD5" w:rsidP="000504BA">
      <w:pPr>
        <w:spacing w:line="480" w:lineRule="auto"/>
        <w:jc w:val="center"/>
        <w:rPr>
          <w:rFonts w:ascii="Times New Roman" w:eastAsia="Times New Roman" w:hAnsi="Times New Roman" w:cs="Times New Roman"/>
          <w:sz w:val="28"/>
          <w:szCs w:val="24"/>
          <w:lang w:eastAsia="en-GB"/>
        </w:rPr>
      </w:pPr>
      <w:r>
        <w:rPr>
          <w:rFonts w:ascii="Times New Roman" w:eastAsia="Times New Roman" w:hAnsi="Times New Roman" w:cs="Times New Roman"/>
          <w:b/>
          <w:bCs/>
          <w:sz w:val="24"/>
          <w:szCs w:val="24"/>
          <w:lang w:eastAsia="en-GB"/>
        </w:rPr>
        <w:br w:type="page"/>
      </w:r>
      <w:r w:rsidR="00C2198B" w:rsidRPr="00C2198B">
        <w:rPr>
          <w:rFonts w:ascii="Times New Roman" w:eastAsia="Times New Roman" w:hAnsi="Times New Roman" w:cs="Times New Roman"/>
          <w:b/>
          <w:bCs/>
          <w:sz w:val="28"/>
          <w:szCs w:val="24"/>
          <w:la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8"/>
        <w:gridCol w:w="30"/>
        <w:gridCol w:w="569"/>
      </w:tblGrid>
      <w:tr w:rsidR="00781FD5" w:rsidRPr="008E3244" w14:paraId="7CF476D4" w14:textId="77777777" w:rsidTr="00425209">
        <w:trPr>
          <w:tblHeader/>
          <w:tblCellSpacing w:w="15" w:type="dxa"/>
        </w:trPr>
        <w:tc>
          <w:tcPr>
            <w:tcW w:w="0" w:type="auto"/>
            <w:gridSpan w:val="2"/>
            <w:vAlign w:val="center"/>
            <w:hideMark/>
          </w:tcPr>
          <w:p w14:paraId="57FA38B4" w14:textId="77777777" w:rsidR="00781FD5" w:rsidRPr="008E3244" w:rsidRDefault="00781FD5" w:rsidP="000504BA">
            <w:pPr>
              <w:spacing w:after="0" w:line="480" w:lineRule="auto"/>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Section</w:t>
            </w:r>
          </w:p>
        </w:tc>
        <w:tc>
          <w:tcPr>
            <w:tcW w:w="0" w:type="auto"/>
            <w:vAlign w:val="center"/>
            <w:hideMark/>
          </w:tcPr>
          <w:p w14:paraId="355E47C7" w14:textId="77777777" w:rsidR="00781FD5" w:rsidRPr="008E3244" w:rsidRDefault="00781FD5" w:rsidP="000504BA">
            <w:pPr>
              <w:spacing w:after="0" w:line="480" w:lineRule="auto"/>
              <w:jc w:val="center"/>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7FE09E31" w14:textId="77777777" w:rsidTr="00425209">
        <w:trPr>
          <w:tblCellSpacing w:w="15" w:type="dxa"/>
        </w:trPr>
        <w:tc>
          <w:tcPr>
            <w:tcW w:w="0" w:type="auto"/>
            <w:gridSpan w:val="2"/>
            <w:vAlign w:val="center"/>
            <w:hideMark/>
          </w:tcPr>
          <w:p w14:paraId="497FA58A" w14:textId="431D6DB9"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ONE: INTRODUCTION</w:t>
            </w:r>
          </w:p>
        </w:tc>
        <w:tc>
          <w:tcPr>
            <w:tcW w:w="0" w:type="auto"/>
            <w:vAlign w:val="center"/>
            <w:hideMark/>
          </w:tcPr>
          <w:p w14:paraId="40FE892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E19D88F" w14:textId="77777777" w:rsidTr="00425209">
        <w:trPr>
          <w:tblCellSpacing w:w="15" w:type="dxa"/>
        </w:trPr>
        <w:tc>
          <w:tcPr>
            <w:tcW w:w="0" w:type="auto"/>
            <w:gridSpan w:val="2"/>
            <w:vAlign w:val="center"/>
            <w:hideMark/>
          </w:tcPr>
          <w:p w14:paraId="6721B5C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 Introduction</w:t>
            </w:r>
          </w:p>
        </w:tc>
        <w:tc>
          <w:tcPr>
            <w:tcW w:w="0" w:type="auto"/>
            <w:vAlign w:val="center"/>
            <w:hideMark/>
          </w:tcPr>
          <w:p w14:paraId="1346CC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w:t>
            </w:r>
          </w:p>
        </w:tc>
      </w:tr>
      <w:tr w:rsidR="00781FD5" w:rsidRPr="008E3244" w14:paraId="6F7FAF97" w14:textId="77777777" w:rsidTr="00425209">
        <w:trPr>
          <w:tblCellSpacing w:w="15" w:type="dxa"/>
        </w:trPr>
        <w:tc>
          <w:tcPr>
            <w:tcW w:w="0" w:type="auto"/>
            <w:gridSpan w:val="2"/>
            <w:vAlign w:val="center"/>
            <w:hideMark/>
          </w:tcPr>
          <w:p w14:paraId="6095AD3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 Aim and Objectives</w:t>
            </w:r>
          </w:p>
        </w:tc>
        <w:tc>
          <w:tcPr>
            <w:tcW w:w="0" w:type="auto"/>
            <w:vAlign w:val="center"/>
            <w:hideMark/>
          </w:tcPr>
          <w:p w14:paraId="69229A2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43120A37" w14:textId="77777777" w:rsidTr="00425209">
        <w:trPr>
          <w:tblCellSpacing w:w="15" w:type="dxa"/>
        </w:trPr>
        <w:tc>
          <w:tcPr>
            <w:tcW w:w="0" w:type="auto"/>
            <w:gridSpan w:val="2"/>
            <w:vAlign w:val="center"/>
            <w:hideMark/>
          </w:tcPr>
          <w:p w14:paraId="1080184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1.3 Problem Statement</w:t>
            </w:r>
          </w:p>
        </w:tc>
        <w:tc>
          <w:tcPr>
            <w:tcW w:w="0" w:type="auto"/>
            <w:vAlign w:val="center"/>
            <w:hideMark/>
          </w:tcPr>
          <w:p w14:paraId="1D2F851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w:t>
            </w:r>
          </w:p>
        </w:tc>
      </w:tr>
      <w:tr w:rsidR="00781FD5" w:rsidRPr="008E3244" w14:paraId="0F46349B" w14:textId="77777777" w:rsidTr="00425209">
        <w:trPr>
          <w:tblCellSpacing w:w="15" w:type="dxa"/>
        </w:trPr>
        <w:tc>
          <w:tcPr>
            <w:tcW w:w="0" w:type="auto"/>
            <w:gridSpan w:val="2"/>
            <w:vAlign w:val="center"/>
            <w:hideMark/>
          </w:tcPr>
          <w:p w14:paraId="261EBCA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 Scope of Study</w:t>
            </w:r>
          </w:p>
        </w:tc>
        <w:tc>
          <w:tcPr>
            <w:tcW w:w="0" w:type="auto"/>
            <w:vAlign w:val="center"/>
            <w:hideMark/>
          </w:tcPr>
          <w:p w14:paraId="0438BA0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w:t>
            </w:r>
          </w:p>
        </w:tc>
      </w:tr>
      <w:tr w:rsidR="00781FD5" w:rsidRPr="008E3244" w14:paraId="162E22DE" w14:textId="77777777" w:rsidTr="00425209">
        <w:trPr>
          <w:tblCellSpacing w:w="15" w:type="dxa"/>
        </w:trPr>
        <w:tc>
          <w:tcPr>
            <w:tcW w:w="0" w:type="auto"/>
            <w:gridSpan w:val="2"/>
            <w:vAlign w:val="center"/>
            <w:hideMark/>
          </w:tcPr>
          <w:p w14:paraId="135CD46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1.5 Justification</w:t>
            </w:r>
          </w:p>
        </w:tc>
        <w:tc>
          <w:tcPr>
            <w:tcW w:w="0" w:type="auto"/>
            <w:vAlign w:val="center"/>
            <w:hideMark/>
          </w:tcPr>
          <w:p w14:paraId="6B4D792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p>
        </w:tc>
      </w:tr>
      <w:tr w:rsidR="00781FD5" w:rsidRPr="008E3244" w14:paraId="79F2EDD0" w14:textId="77777777" w:rsidTr="00425209">
        <w:trPr>
          <w:tblCellSpacing w:w="15" w:type="dxa"/>
        </w:trPr>
        <w:tc>
          <w:tcPr>
            <w:tcW w:w="0" w:type="auto"/>
            <w:gridSpan w:val="2"/>
            <w:vAlign w:val="center"/>
            <w:hideMark/>
          </w:tcPr>
          <w:p w14:paraId="02FC53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520E4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5749323" w14:textId="77777777" w:rsidTr="00425209">
        <w:trPr>
          <w:tblCellSpacing w:w="15" w:type="dxa"/>
        </w:trPr>
        <w:tc>
          <w:tcPr>
            <w:tcW w:w="0" w:type="auto"/>
            <w:gridSpan w:val="2"/>
            <w:vAlign w:val="center"/>
            <w:hideMark/>
          </w:tcPr>
          <w:p w14:paraId="779A3148" w14:textId="3D205AC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TWO: LITERATURE REVIEW</w:t>
            </w:r>
          </w:p>
        </w:tc>
        <w:tc>
          <w:tcPr>
            <w:tcW w:w="0" w:type="auto"/>
            <w:vAlign w:val="center"/>
            <w:hideMark/>
          </w:tcPr>
          <w:p w14:paraId="7161869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33D2C3F" w14:textId="77777777" w:rsidTr="00425209">
        <w:trPr>
          <w:tblCellSpacing w:w="15" w:type="dxa"/>
        </w:trPr>
        <w:tc>
          <w:tcPr>
            <w:tcW w:w="0" w:type="auto"/>
            <w:gridSpan w:val="2"/>
            <w:vAlign w:val="center"/>
            <w:hideMark/>
          </w:tcPr>
          <w:p w14:paraId="243D888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2.1 Introduction</w:t>
            </w:r>
          </w:p>
        </w:tc>
        <w:tc>
          <w:tcPr>
            <w:tcW w:w="0" w:type="auto"/>
            <w:vAlign w:val="center"/>
            <w:hideMark/>
          </w:tcPr>
          <w:p w14:paraId="67AC2C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6</w:t>
            </w:r>
          </w:p>
        </w:tc>
      </w:tr>
      <w:tr w:rsidR="00781FD5" w:rsidRPr="008E3244" w14:paraId="446AB050" w14:textId="77777777" w:rsidTr="00425209">
        <w:trPr>
          <w:tblCellSpacing w:w="15" w:type="dxa"/>
        </w:trPr>
        <w:tc>
          <w:tcPr>
            <w:tcW w:w="0" w:type="auto"/>
            <w:gridSpan w:val="2"/>
            <w:vAlign w:val="center"/>
            <w:hideMark/>
          </w:tcPr>
          <w:p w14:paraId="6CD741B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 Junctions and Roundabouts</w:t>
            </w:r>
          </w:p>
        </w:tc>
        <w:tc>
          <w:tcPr>
            <w:tcW w:w="0" w:type="auto"/>
            <w:vAlign w:val="center"/>
            <w:hideMark/>
          </w:tcPr>
          <w:p w14:paraId="190087E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7</w:t>
            </w:r>
          </w:p>
        </w:tc>
      </w:tr>
      <w:tr w:rsidR="00781FD5" w:rsidRPr="008E3244" w14:paraId="158DD4AD" w14:textId="77777777" w:rsidTr="00425209">
        <w:trPr>
          <w:tblCellSpacing w:w="15" w:type="dxa"/>
        </w:trPr>
        <w:tc>
          <w:tcPr>
            <w:tcW w:w="0" w:type="auto"/>
            <w:gridSpan w:val="2"/>
            <w:vAlign w:val="center"/>
            <w:hideMark/>
          </w:tcPr>
          <w:p w14:paraId="4BFACF8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 Geometric Design of Roundabouts</w:t>
            </w:r>
          </w:p>
        </w:tc>
        <w:tc>
          <w:tcPr>
            <w:tcW w:w="0" w:type="auto"/>
            <w:vAlign w:val="center"/>
            <w:hideMark/>
          </w:tcPr>
          <w:p w14:paraId="6FF7EEB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8</w:t>
            </w:r>
          </w:p>
        </w:tc>
      </w:tr>
      <w:tr w:rsidR="00781FD5" w:rsidRPr="008E3244" w14:paraId="3C89CB40" w14:textId="77777777" w:rsidTr="00425209">
        <w:trPr>
          <w:tblCellSpacing w:w="15" w:type="dxa"/>
        </w:trPr>
        <w:tc>
          <w:tcPr>
            <w:tcW w:w="0" w:type="auto"/>
            <w:gridSpan w:val="2"/>
            <w:vAlign w:val="center"/>
            <w:hideMark/>
          </w:tcPr>
          <w:p w14:paraId="7D249D6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 Capacity and Level of Service (LOS)</w:t>
            </w:r>
          </w:p>
        </w:tc>
        <w:tc>
          <w:tcPr>
            <w:tcW w:w="0" w:type="auto"/>
            <w:vAlign w:val="center"/>
            <w:hideMark/>
          </w:tcPr>
          <w:p w14:paraId="00B861B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67EF6B12" w14:textId="77777777" w:rsidTr="00425209">
        <w:trPr>
          <w:tblCellSpacing w:w="15" w:type="dxa"/>
        </w:trPr>
        <w:tc>
          <w:tcPr>
            <w:tcW w:w="0" w:type="auto"/>
            <w:gridSpan w:val="2"/>
            <w:vAlign w:val="center"/>
            <w:hideMark/>
          </w:tcPr>
          <w:p w14:paraId="0D47365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 Factors Affecting Traffic Flow at Roundabouts</w:t>
            </w:r>
          </w:p>
        </w:tc>
        <w:tc>
          <w:tcPr>
            <w:tcW w:w="0" w:type="auto"/>
            <w:vAlign w:val="center"/>
            <w:hideMark/>
          </w:tcPr>
          <w:p w14:paraId="7FFB54C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w:t>
            </w:r>
          </w:p>
        </w:tc>
      </w:tr>
      <w:tr w:rsidR="00781FD5" w:rsidRPr="008E3244" w14:paraId="53C530E1" w14:textId="77777777" w:rsidTr="00425209">
        <w:trPr>
          <w:tblCellSpacing w:w="15" w:type="dxa"/>
        </w:trPr>
        <w:tc>
          <w:tcPr>
            <w:tcW w:w="0" w:type="auto"/>
            <w:gridSpan w:val="2"/>
            <w:vAlign w:val="center"/>
            <w:hideMark/>
          </w:tcPr>
          <w:p w14:paraId="66EB6E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 Traffic Delay at Roundabouts</w:t>
            </w:r>
          </w:p>
        </w:tc>
        <w:tc>
          <w:tcPr>
            <w:tcW w:w="0" w:type="auto"/>
            <w:vAlign w:val="center"/>
            <w:hideMark/>
          </w:tcPr>
          <w:p w14:paraId="70F074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w:t>
            </w:r>
          </w:p>
        </w:tc>
      </w:tr>
      <w:tr w:rsidR="00781FD5" w:rsidRPr="008E3244" w14:paraId="528BF224" w14:textId="77777777" w:rsidTr="00425209">
        <w:trPr>
          <w:tblCellSpacing w:w="15" w:type="dxa"/>
        </w:trPr>
        <w:tc>
          <w:tcPr>
            <w:tcW w:w="0" w:type="auto"/>
            <w:gridSpan w:val="2"/>
            <w:vAlign w:val="center"/>
            <w:hideMark/>
          </w:tcPr>
          <w:p w14:paraId="4EF104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0F3DD7C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3737542" w14:textId="77777777" w:rsidTr="00425209">
        <w:trPr>
          <w:tblCellSpacing w:w="15" w:type="dxa"/>
        </w:trPr>
        <w:tc>
          <w:tcPr>
            <w:tcW w:w="0" w:type="auto"/>
            <w:gridSpan w:val="2"/>
            <w:vAlign w:val="center"/>
            <w:hideMark/>
          </w:tcPr>
          <w:p w14:paraId="5DD52ACA" w14:textId="77777777" w:rsidR="00781FD5" w:rsidRPr="00C2198B" w:rsidRDefault="00781FD5" w:rsidP="000504BA">
            <w:pPr>
              <w:spacing w:after="0" w:line="480" w:lineRule="auto"/>
              <w:rPr>
                <w:rFonts w:ascii="Times New Roman" w:eastAsia="Times New Roman" w:hAnsi="Times New Roman" w:cs="Times New Roman"/>
                <w:b/>
                <w:bCs/>
                <w:sz w:val="28"/>
                <w:szCs w:val="24"/>
                <w:lang w:eastAsia="en-GB"/>
              </w:rPr>
            </w:pPr>
          </w:p>
          <w:p w14:paraId="55D76DCF" w14:textId="01D4969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lastRenderedPageBreak/>
              <w:t>CHAPTER THREE: METHODOLOGY</w:t>
            </w:r>
          </w:p>
        </w:tc>
        <w:tc>
          <w:tcPr>
            <w:tcW w:w="0" w:type="auto"/>
            <w:vAlign w:val="center"/>
            <w:hideMark/>
          </w:tcPr>
          <w:p w14:paraId="449C83A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200BB0F" w14:textId="77777777" w:rsidTr="00425209">
        <w:trPr>
          <w:tblCellSpacing w:w="15" w:type="dxa"/>
        </w:trPr>
        <w:tc>
          <w:tcPr>
            <w:tcW w:w="0" w:type="auto"/>
            <w:gridSpan w:val="2"/>
            <w:vAlign w:val="center"/>
            <w:hideMark/>
          </w:tcPr>
          <w:p w14:paraId="3F664BC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 Location Survey</w:t>
            </w:r>
          </w:p>
        </w:tc>
        <w:tc>
          <w:tcPr>
            <w:tcW w:w="0" w:type="auto"/>
            <w:vAlign w:val="center"/>
            <w:hideMark/>
          </w:tcPr>
          <w:p w14:paraId="5275F3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16</w:t>
            </w:r>
          </w:p>
        </w:tc>
      </w:tr>
      <w:tr w:rsidR="00781FD5" w:rsidRPr="008E3244" w14:paraId="554ECF4E" w14:textId="77777777" w:rsidTr="00425209">
        <w:trPr>
          <w:tblCellSpacing w:w="15" w:type="dxa"/>
        </w:trPr>
        <w:tc>
          <w:tcPr>
            <w:tcW w:w="0" w:type="auto"/>
            <w:gridSpan w:val="2"/>
            <w:vAlign w:val="center"/>
            <w:hideMark/>
          </w:tcPr>
          <w:p w14:paraId="4114F0C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 Geometric Analysis</w:t>
            </w:r>
          </w:p>
        </w:tc>
        <w:tc>
          <w:tcPr>
            <w:tcW w:w="0" w:type="auto"/>
            <w:vAlign w:val="center"/>
            <w:hideMark/>
          </w:tcPr>
          <w:p w14:paraId="5B65392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17</w:t>
            </w:r>
          </w:p>
        </w:tc>
      </w:tr>
      <w:tr w:rsidR="00781FD5" w:rsidRPr="008E3244" w14:paraId="2EC8E8E4" w14:textId="77777777" w:rsidTr="00425209">
        <w:trPr>
          <w:tblCellSpacing w:w="15" w:type="dxa"/>
        </w:trPr>
        <w:tc>
          <w:tcPr>
            <w:tcW w:w="0" w:type="auto"/>
            <w:gridSpan w:val="2"/>
            <w:vAlign w:val="center"/>
            <w:hideMark/>
          </w:tcPr>
          <w:p w14:paraId="4B73D5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 Operational Traffic Correlation</w:t>
            </w:r>
          </w:p>
        </w:tc>
        <w:tc>
          <w:tcPr>
            <w:tcW w:w="0" w:type="auto"/>
            <w:vAlign w:val="center"/>
            <w:hideMark/>
          </w:tcPr>
          <w:p w14:paraId="35CDAF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110B8E99" w14:textId="77777777" w:rsidTr="00425209">
        <w:trPr>
          <w:tblCellSpacing w:w="15" w:type="dxa"/>
        </w:trPr>
        <w:tc>
          <w:tcPr>
            <w:tcW w:w="0" w:type="auto"/>
            <w:gridSpan w:val="2"/>
            <w:vAlign w:val="center"/>
            <w:hideMark/>
          </w:tcPr>
          <w:p w14:paraId="6C9B46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3.3.1 Traffic Volume Measurement</w:t>
            </w:r>
          </w:p>
        </w:tc>
        <w:tc>
          <w:tcPr>
            <w:tcW w:w="0" w:type="auto"/>
            <w:vAlign w:val="center"/>
            <w:hideMark/>
          </w:tcPr>
          <w:p w14:paraId="1BFE97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04E646D5" w14:textId="77777777" w:rsidTr="00425209">
        <w:trPr>
          <w:tblCellSpacing w:w="15" w:type="dxa"/>
        </w:trPr>
        <w:tc>
          <w:tcPr>
            <w:tcW w:w="0" w:type="auto"/>
            <w:gridSpan w:val="2"/>
            <w:vAlign w:val="center"/>
            <w:hideMark/>
          </w:tcPr>
          <w:p w14:paraId="036A43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3.3.2 Delay Studies</w:t>
            </w:r>
          </w:p>
        </w:tc>
        <w:tc>
          <w:tcPr>
            <w:tcW w:w="0" w:type="auto"/>
            <w:vAlign w:val="center"/>
            <w:hideMark/>
          </w:tcPr>
          <w:p w14:paraId="1EA3970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5B6E8BA4" w14:textId="77777777" w:rsidTr="00425209">
        <w:trPr>
          <w:tblCellSpacing w:w="15" w:type="dxa"/>
        </w:trPr>
        <w:tc>
          <w:tcPr>
            <w:tcW w:w="0" w:type="auto"/>
            <w:gridSpan w:val="2"/>
            <w:vAlign w:val="center"/>
            <w:hideMark/>
          </w:tcPr>
          <w:p w14:paraId="113817F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 Traffic Capacity Evaluation</w:t>
            </w:r>
          </w:p>
        </w:tc>
        <w:tc>
          <w:tcPr>
            <w:tcW w:w="0" w:type="auto"/>
            <w:vAlign w:val="center"/>
            <w:hideMark/>
          </w:tcPr>
          <w:p w14:paraId="2FFB6C1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2AA95DE8" w14:textId="77777777" w:rsidTr="00425209">
        <w:trPr>
          <w:tblCellSpacing w:w="15" w:type="dxa"/>
        </w:trPr>
        <w:tc>
          <w:tcPr>
            <w:tcW w:w="0" w:type="auto"/>
            <w:gridSpan w:val="2"/>
            <w:vAlign w:val="center"/>
            <w:hideMark/>
          </w:tcPr>
          <w:p w14:paraId="3AEFF1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 Data Analysis</w:t>
            </w:r>
          </w:p>
        </w:tc>
        <w:tc>
          <w:tcPr>
            <w:tcW w:w="0" w:type="auto"/>
            <w:vAlign w:val="center"/>
            <w:hideMark/>
          </w:tcPr>
          <w:p w14:paraId="221F6D1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20</w:t>
            </w:r>
          </w:p>
        </w:tc>
      </w:tr>
      <w:tr w:rsidR="00781FD5" w:rsidRPr="008E3244" w14:paraId="0A313CB9" w14:textId="77777777" w:rsidTr="00425209">
        <w:trPr>
          <w:tblCellSpacing w:w="15" w:type="dxa"/>
        </w:trPr>
        <w:tc>
          <w:tcPr>
            <w:tcW w:w="0" w:type="auto"/>
            <w:gridSpan w:val="2"/>
            <w:vAlign w:val="center"/>
            <w:hideMark/>
          </w:tcPr>
          <w:p w14:paraId="7276EBE7" w14:textId="311AFAA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FOUR: DATA ANALYSIS AND RESULTS</w:t>
            </w:r>
          </w:p>
        </w:tc>
        <w:tc>
          <w:tcPr>
            <w:tcW w:w="0" w:type="auto"/>
            <w:vAlign w:val="center"/>
            <w:hideMark/>
          </w:tcPr>
          <w:p w14:paraId="5744EC7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00AFFA4C" w14:textId="77777777" w:rsidTr="00425209">
        <w:trPr>
          <w:tblCellSpacing w:w="15" w:type="dxa"/>
        </w:trPr>
        <w:tc>
          <w:tcPr>
            <w:tcW w:w="0" w:type="auto"/>
            <w:gridSpan w:val="2"/>
            <w:vAlign w:val="center"/>
            <w:hideMark/>
          </w:tcPr>
          <w:p w14:paraId="1DF3395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Introduction</w:t>
            </w:r>
          </w:p>
        </w:tc>
        <w:tc>
          <w:tcPr>
            <w:tcW w:w="0" w:type="auto"/>
            <w:vAlign w:val="center"/>
            <w:hideMark/>
          </w:tcPr>
          <w:p w14:paraId="16EC42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w:t>
            </w:r>
          </w:p>
        </w:tc>
      </w:tr>
      <w:tr w:rsidR="00781FD5" w:rsidRPr="008E3244" w14:paraId="36B258B7" w14:textId="77777777" w:rsidTr="00425209">
        <w:trPr>
          <w:tblCellSpacing w:w="15" w:type="dxa"/>
        </w:trPr>
        <w:tc>
          <w:tcPr>
            <w:tcW w:w="0" w:type="auto"/>
            <w:gridSpan w:val="2"/>
            <w:vAlign w:val="center"/>
            <w:hideMark/>
          </w:tcPr>
          <w:p w14:paraId="7A21E0D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Analysis of Traffic Volume and Composition</w:t>
            </w:r>
          </w:p>
        </w:tc>
        <w:tc>
          <w:tcPr>
            <w:tcW w:w="0" w:type="auto"/>
            <w:vAlign w:val="center"/>
            <w:hideMark/>
          </w:tcPr>
          <w:p w14:paraId="00BB90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3A90321A" w14:textId="77777777" w:rsidTr="00425209">
        <w:trPr>
          <w:tblCellSpacing w:w="15" w:type="dxa"/>
        </w:trPr>
        <w:tc>
          <w:tcPr>
            <w:tcW w:w="0" w:type="auto"/>
            <w:gridSpan w:val="2"/>
            <w:vAlign w:val="center"/>
            <w:hideMark/>
          </w:tcPr>
          <w:p w14:paraId="73022E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Traffic Volume Analysis</w:t>
            </w:r>
          </w:p>
        </w:tc>
        <w:tc>
          <w:tcPr>
            <w:tcW w:w="0" w:type="auto"/>
            <w:vAlign w:val="center"/>
            <w:hideMark/>
          </w:tcPr>
          <w:p w14:paraId="35CAA7B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68CBAF14" w14:textId="77777777" w:rsidTr="00425209">
        <w:trPr>
          <w:tblCellSpacing w:w="15" w:type="dxa"/>
        </w:trPr>
        <w:tc>
          <w:tcPr>
            <w:tcW w:w="0" w:type="auto"/>
            <w:gridSpan w:val="2"/>
            <w:vAlign w:val="center"/>
            <w:hideMark/>
          </w:tcPr>
          <w:p w14:paraId="319E5A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Geometric Analysis</w:t>
            </w:r>
          </w:p>
        </w:tc>
        <w:tc>
          <w:tcPr>
            <w:tcW w:w="0" w:type="auto"/>
            <w:vAlign w:val="center"/>
            <w:hideMark/>
          </w:tcPr>
          <w:p w14:paraId="23149CA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0DA817CD" w14:textId="77777777" w:rsidTr="00425209">
        <w:trPr>
          <w:tblCellSpacing w:w="15" w:type="dxa"/>
        </w:trPr>
        <w:tc>
          <w:tcPr>
            <w:tcW w:w="0" w:type="auto"/>
            <w:gridSpan w:val="2"/>
            <w:vAlign w:val="center"/>
            <w:hideMark/>
          </w:tcPr>
          <w:p w14:paraId="15F7D3C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4.3 Speed and Delay Analysis</w:t>
            </w:r>
          </w:p>
        </w:tc>
        <w:tc>
          <w:tcPr>
            <w:tcW w:w="0" w:type="auto"/>
            <w:vAlign w:val="center"/>
            <w:hideMark/>
          </w:tcPr>
          <w:p w14:paraId="5F85089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w:t>
            </w:r>
          </w:p>
        </w:tc>
      </w:tr>
      <w:tr w:rsidR="00781FD5" w:rsidRPr="008E3244" w14:paraId="2ECEBEA9" w14:textId="77777777" w:rsidTr="00425209">
        <w:trPr>
          <w:tblCellSpacing w:w="15" w:type="dxa"/>
        </w:trPr>
        <w:tc>
          <w:tcPr>
            <w:tcW w:w="0" w:type="auto"/>
            <w:gridSpan w:val="2"/>
            <w:vAlign w:val="center"/>
            <w:hideMark/>
          </w:tcPr>
          <w:p w14:paraId="2A1FD72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4.4 Level of Service (LOS) Assessment</w:t>
            </w:r>
          </w:p>
        </w:tc>
        <w:tc>
          <w:tcPr>
            <w:tcW w:w="0" w:type="auto"/>
            <w:vAlign w:val="center"/>
            <w:hideMark/>
          </w:tcPr>
          <w:p w14:paraId="228DA3B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29</w:t>
            </w:r>
          </w:p>
        </w:tc>
      </w:tr>
      <w:tr w:rsidR="00781FD5" w:rsidRPr="008E3244" w14:paraId="1D68F1F8" w14:textId="77777777" w:rsidTr="00425209">
        <w:trPr>
          <w:tblCellSpacing w:w="15" w:type="dxa"/>
        </w:trPr>
        <w:tc>
          <w:tcPr>
            <w:tcW w:w="0" w:type="auto"/>
            <w:gridSpan w:val="2"/>
            <w:vAlign w:val="center"/>
            <w:hideMark/>
          </w:tcPr>
          <w:p w14:paraId="5038490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lastRenderedPageBreak/>
              <w:t>4.5 Emissions Estimation</w:t>
            </w:r>
          </w:p>
        </w:tc>
        <w:tc>
          <w:tcPr>
            <w:tcW w:w="0" w:type="auto"/>
            <w:vAlign w:val="center"/>
            <w:hideMark/>
          </w:tcPr>
          <w:p w14:paraId="1A572D1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w:t>
            </w:r>
          </w:p>
        </w:tc>
      </w:tr>
      <w:tr w:rsidR="00781FD5" w:rsidRPr="008E3244" w14:paraId="57B133E9" w14:textId="77777777" w:rsidTr="00425209">
        <w:trPr>
          <w:tblCellSpacing w:w="15" w:type="dxa"/>
        </w:trPr>
        <w:tc>
          <w:tcPr>
            <w:tcW w:w="0" w:type="auto"/>
            <w:gridSpan w:val="2"/>
            <w:vAlign w:val="center"/>
            <w:hideMark/>
          </w:tcPr>
          <w:p w14:paraId="1E1D687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4.6 Proposed Improvements</w:t>
            </w:r>
          </w:p>
        </w:tc>
        <w:tc>
          <w:tcPr>
            <w:tcW w:w="0" w:type="auto"/>
            <w:vAlign w:val="center"/>
            <w:hideMark/>
          </w:tcPr>
          <w:p w14:paraId="693CAC7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w:t>
            </w:r>
          </w:p>
        </w:tc>
      </w:tr>
      <w:tr w:rsidR="00781FD5" w:rsidRPr="008E3244" w14:paraId="61C94C90" w14:textId="77777777" w:rsidTr="00425209">
        <w:trPr>
          <w:tblCellSpacing w:w="15" w:type="dxa"/>
        </w:trPr>
        <w:tc>
          <w:tcPr>
            <w:tcW w:w="0" w:type="auto"/>
            <w:gridSpan w:val="2"/>
            <w:vAlign w:val="center"/>
            <w:hideMark/>
          </w:tcPr>
          <w:p w14:paraId="3BFCF8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4.5 Summary of Findings</w:t>
            </w:r>
          </w:p>
        </w:tc>
        <w:tc>
          <w:tcPr>
            <w:tcW w:w="0" w:type="auto"/>
            <w:vAlign w:val="center"/>
            <w:hideMark/>
          </w:tcPr>
          <w:p w14:paraId="72E1F6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38</w:t>
            </w:r>
          </w:p>
        </w:tc>
      </w:tr>
      <w:tr w:rsidR="00781FD5" w:rsidRPr="008E3244" w14:paraId="1E325521" w14:textId="77777777" w:rsidTr="00425209">
        <w:trPr>
          <w:tblCellSpacing w:w="15" w:type="dxa"/>
        </w:trPr>
        <w:tc>
          <w:tcPr>
            <w:tcW w:w="0" w:type="auto"/>
            <w:gridSpan w:val="2"/>
            <w:vAlign w:val="center"/>
            <w:hideMark/>
          </w:tcPr>
          <w:p w14:paraId="028B11F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C3C3E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90729D0" w14:textId="77777777" w:rsidTr="00425209">
        <w:trPr>
          <w:tblCellSpacing w:w="15" w:type="dxa"/>
        </w:trPr>
        <w:tc>
          <w:tcPr>
            <w:tcW w:w="0" w:type="auto"/>
            <w:gridSpan w:val="2"/>
            <w:vAlign w:val="center"/>
            <w:hideMark/>
          </w:tcPr>
          <w:p w14:paraId="0BF89275" w14:textId="729CF4B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FIVE: RECOMMENDATIONS, AND CONCLUSION</w:t>
            </w:r>
          </w:p>
        </w:tc>
        <w:tc>
          <w:tcPr>
            <w:tcW w:w="0" w:type="auto"/>
            <w:vAlign w:val="center"/>
            <w:hideMark/>
          </w:tcPr>
          <w:p w14:paraId="5A17403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0FBA634" w14:textId="77777777" w:rsidTr="00425209">
        <w:trPr>
          <w:tblCellSpacing w:w="15" w:type="dxa"/>
        </w:trPr>
        <w:tc>
          <w:tcPr>
            <w:tcW w:w="0" w:type="auto"/>
            <w:gridSpan w:val="2"/>
            <w:vAlign w:val="center"/>
            <w:hideMark/>
          </w:tcPr>
          <w:p w14:paraId="32DBF45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5.1 Introduction</w:t>
            </w:r>
          </w:p>
        </w:tc>
        <w:tc>
          <w:tcPr>
            <w:tcW w:w="0" w:type="auto"/>
            <w:vAlign w:val="center"/>
            <w:hideMark/>
          </w:tcPr>
          <w:p w14:paraId="3B3A91E4" w14:textId="37B9256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781FD5" w:rsidRPr="008E3244">
              <w:rPr>
                <w:rFonts w:ascii="Times New Roman" w:eastAsia="Times New Roman" w:hAnsi="Times New Roman" w:cs="Times New Roman"/>
                <w:sz w:val="24"/>
                <w:szCs w:val="24"/>
                <w:lang w:eastAsia="en-GB"/>
              </w:rPr>
              <w:t>9</w:t>
            </w:r>
          </w:p>
        </w:tc>
      </w:tr>
      <w:tr w:rsidR="00781FD5" w:rsidRPr="008E3244" w14:paraId="17327A51" w14:textId="77777777" w:rsidTr="00425209">
        <w:trPr>
          <w:tblCellSpacing w:w="15" w:type="dxa"/>
        </w:trPr>
        <w:tc>
          <w:tcPr>
            <w:tcW w:w="0" w:type="auto"/>
            <w:gridSpan w:val="2"/>
            <w:vAlign w:val="center"/>
            <w:hideMark/>
          </w:tcPr>
          <w:p w14:paraId="1F0B70D9" w14:textId="0913C85D"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2</w:t>
            </w:r>
            <w:r w:rsidRPr="008E3244">
              <w:rPr>
                <w:rFonts w:ascii="Times New Roman" w:eastAsia="Times New Roman" w:hAnsi="Times New Roman" w:cs="Times New Roman"/>
                <w:sz w:val="24"/>
                <w:szCs w:val="24"/>
                <w:lang w:eastAsia="en-GB"/>
              </w:rPr>
              <w:t xml:space="preserve"> Recommendations</w:t>
            </w:r>
          </w:p>
        </w:tc>
        <w:tc>
          <w:tcPr>
            <w:tcW w:w="0" w:type="auto"/>
            <w:vAlign w:val="center"/>
            <w:hideMark/>
          </w:tcPr>
          <w:p w14:paraId="14F507A1" w14:textId="43857623"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w:t>
            </w:r>
          </w:p>
        </w:tc>
      </w:tr>
      <w:tr w:rsidR="00781FD5" w:rsidRPr="008E3244" w14:paraId="31BD686F" w14:textId="77777777" w:rsidTr="00425209">
        <w:trPr>
          <w:tblCellSpacing w:w="15" w:type="dxa"/>
        </w:trPr>
        <w:tc>
          <w:tcPr>
            <w:tcW w:w="0" w:type="auto"/>
            <w:gridSpan w:val="2"/>
            <w:vAlign w:val="center"/>
            <w:hideMark/>
          </w:tcPr>
          <w:p w14:paraId="068B2C34" w14:textId="5CC9C821"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3</w:t>
            </w:r>
            <w:r w:rsidRPr="008E3244">
              <w:rPr>
                <w:rFonts w:ascii="Times New Roman" w:eastAsia="Times New Roman" w:hAnsi="Times New Roman" w:cs="Times New Roman"/>
                <w:sz w:val="24"/>
                <w:szCs w:val="24"/>
                <w:lang w:eastAsia="en-GB"/>
              </w:rPr>
              <w:t xml:space="preserve"> Conclusion</w:t>
            </w:r>
          </w:p>
        </w:tc>
        <w:tc>
          <w:tcPr>
            <w:tcW w:w="0" w:type="auto"/>
            <w:vAlign w:val="center"/>
            <w:hideMark/>
          </w:tcPr>
          <w:p w14:paraId="242B71E7" w14:textId="1656942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w:t>
            </w:r>
          </w:p>
        </w:tc>
      </w:tr>
      <w:tr w:rsidR="00C2198B" w:rsidRPr="008E3244" w14:paraId="5758E4CE" w14:textId="77777777" w:rsidTr="00425209">
        <w:trPr>
          <w:gridAfter w:val="2"/>
          <w:tblCellSpacing w:w="15" w:type="dxa"/>
        </w:trPr>
        <w:tc>
          <w:tcPr>
            <w:tcW w:w="0" w:type="auto"/>
            <w:vAlign w:val="center"/>
            <w:hideMark/>
          </w:tcPr>
          <w:p w14:paraId="2E2B89F9" w14:textId="77777777" w:rsidR="00C2198B" w:rsidRPr="008E3244" w:rsidRDefault="00C2198B" w:rsidP="000504BA">
            <w:pPr>
              <w:spacing w:after="0" w:line="480" w:lineRule="auto"/>
              <w:rPr>
                <w:rFonts w:ascii="Times New Roman" w:eastAsia="Times New Roman" w:hAnsi="Times New Roman" w:cs="Times New Roman"/>
                <w:sz w:val="24"/>
                <w:szCs w:val="24"/>
                <w:lang w:eastAsia="en-GB"/>
              </w:rPr>
            </w:pPr>
          </w:p>
        </w:tc>
      </w:tr>
      <w:tr w:rsidR="00781FD5" w:rsidRPr="008E3244" w14:paraId="03C56BB4" w14:textId="77777777" w:rsidTr="00425209">
        <w:trPr>
          <w:tblCellSpacing w:w="15" w:type="dxa"/>
        </w:trPr>
        <w:tc>
          <w:tcPr>
            <w:tcW w:w="0" w:type="auto"/>
            <w:gridSpan w:val="2"/>
            <w:vAlign w:val="center"/>
            <w:hideMark/>
          </w:tcPr>
          <w:p w14:paraId="084E9A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References</w:t>
            </w:r>
          </w:p>
        </w:tc>
        <w:tc>
          <w:tcPr>
            <w:tcW w:w="0" w:type="auto"/>
            <w:vAlign w:val="center"/>
            <w:hideMark/>
          </w:tcPr>
          <w:p w14:paraId="4A85A2DA" w14:textId="76A5D38C"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w:t>
            </w:r>
          </w:p>
        </w:tc>
      </w:tr>
      <w:tr w:rsidR="00781FD5" w:rsidRPr="008E3244" w14:paraId="0913110C" w14:textId="77777777" w:rsidTr="00425209">
        <w:trPr>
          <w:tblCellSpacing w:w="15" w:type="dxa"/>
        </w:trPr>
        <w:tc>
          <w:tcPr>
            <w:tcW w:w="0" w:type="auto"/>
            <w:gridSpan w:val="2"/>
            <w:vAlign w:val="center"/>
            <w:hideMark/>
          </w:tcPr>
          <w:p w14:paraId="47C178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428B77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C057E6B" w14:textId="77777777" w:rsidR="00425209" w:rsidRDefault="00425209" w:rsidP="000504BA">
      <w:pPr>
        <w:spacing w:line="480" w:lineRule="auto"/>
      </w:pPr>
      <w:r>
        <w:br w:type="page"/>
      </w:r>
    </w:p>
    <w:tbl>
      <w:tblPr>
        <w:tblpPr w:leftFromText="180" w:rightFromText="180" w:horzAnchor="margin" w:tblpY="735"/>
        <w:tblW w:w="0" w:type="auto"/>
        <w:tblCellSpacing w:w="15" w:type="dxa"/>
        <w:tblCellMar>
          <w:top w:w="15" w:type="dxa"/>
          <w:left w:w="15" w:type="dxa"/>
          <w:bottom w:w="15" w:type="dxa"/>
          <w:right w:w="15" w:type="dxa"/>
        </w:tblCellMar>
        <w:tblLook w:val="04A0" w:firstRow="1" w:lastRow="0" w:firstColumn="1" w:lastColumn="0" w:noHBand="0" w:noVBand="1"/>
      </w:tblPr>
      <w:tblGrid>
        <w:gridCol w:w="6587"/>
        <w:gridCol w:w="569"/>
      </w:tblGrid>
      <w:tr w:rsidR="00781FD5" w:rsidRPr="008E3244" w14:paraId="33B07A3B" w14:textId="77777777" w:rsidTr="00C2198B">
        <w:trPr>
          <w:tblCellSpacing w:w="15" w:type="dxa"/>
        </w:trPr>
        <w:tc>
          <w:tcPr>
            <w:tcW w:w="0" w:type="auto"/>
            <w:vAlign w:val="center"/>
            <w:hideMark/>
          </w:tcPr>
          <w:p w14:paraId="3B81B168" w14:textId="5A82A833" w:rsidR="00781FD5" w:rsidRPr="008E3244" w:rsidRDefault="00C2198B"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Sections</w:t>
            </w:r>
          </w:p>
        </w:tc>
        <w:tc>
          <w:tcPr>
            <w:tcW w:w="0" w:type="auto"/>
            <w:vAlign w:val="center"/>
            <w:hideMark/>
          </w:tcPr>
          <w:p w14:paraId="797FB7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1BB4E433" w14:textId="77777777" w:rsidTr="00C2198B">
        <w:trPr>
          <w:tblCellSpacing w:w="15" w:type="dxa"/>
        </w:trPr>
        <w:tc>
          <w:tcPr>
            <w:tcW w:w="0" w:type="auto"/>
            <w:vAlign w:val="center"/>
            <w:hideMark/>
          </w:tcPr>
          <w:p w14:paraId="144DE84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2.1 Suggestions for Weaving Length</w:t>
            </w:r>
          </w:p>
        </w:tc>
        <w:tc>
          <w:tcPr>
            <w:tcW w:w="0" w:type="auto"/>
            <w:vAlign w:val="center"/>
            <w:hideMark/>
          </w:tcPr>
          <w:p w14:paraId="0BD594A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23C24E7E" w14:textId="77777777" w:rsidTr="00C2198B">
        <w:trPr>
          <w:tblCellSpacing w:w="15" w:type="dxa"/>
        </w:trPr>
        <w:tc>
          <w:tcPr>
            <w:tcW w:w="0" w:type="auto"/>
            <w:vAlign w:val="center"/>
            <w:hideMark/>
          </w:tcPr>
          <w:p w14:paraId="05A332F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4.1 Peak Hour Traffic Volume (PCU/hr)</w:t>
            </w:r>
          </w:p>
        </w:tc>
        <w:tc>
          <w:tcPr>
            <w:tcW w:w="0" w:type="auto"/>
            <w:vAlign w:val="center"/>
            <w:hideMark/>
          </w:tcPr>
          <w:p w14:paraId="60E7480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w:t>
            </w:r>
          </w:p>
        </w:tc>
      </w:tr>
      <w:tr w:rsidR="00781FD5" w:rsidRPr="008E3244" w14:paraId="6090BC3A" w14:textId="77777777" w:rsidTr="00C2198B">
        <w:trPr>
          <w:tblCellSpacing w:w="15" w:type="dxa"/>
        </w:trPr>
        <w:tc>
          <w:tcPr>
            <w:tcW w:w="0" w:type="auto"/>
            <w:vAlign w:val="center"/>
            <w:hideMark/>
          </w:tcPr>
          <w:p w14:paraId="704A027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4.2 Delay and Queue Lengths by Movement</w:t>
            </w:r>
          </w:p>
        </w:tc>
        <w:tc>
          <w:tcPr>
            <w:tcW w:w="0" w:type="auto"/>
            <w:vAlign w:val="center"/>
            <w:hideMark/>
          </w:tcPr>
          <w:p w14:paraId="624DDFD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27</w:t>
            </w:r>
          </w:p>
        </w:tc>
      </w:tr>
      <w:tr w:rsidR="00781FD5" w:rsidRPr="008E3244" w14:paraId="6BE2C440" w14:textId="77777777" w:rsidTr="00C2198B">
        <w:trPr>
          <w:tblCellSpacing w:w="15" w:type="dxa"/>
        </w:trPr>
        <w:tc>
          <w:tcPr>
            <w:tcW w:w="0" w:type="auto"/>
            <w:vAlign w:val="center"/>
            <w:hideMark/>
          </w:tcPr>
          <w:p w14:paraId="2B91F2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4.3 LOS Classification by Movement</w:t>
            </w:r>
          </w:p>
        </w:tc>
        <w:tc>
          <w:tcPr>
            <w:tcW w:w="0" w:type="auto"/>
            <w:vAlign w:val="center"/>
            <w:hideMark/>
          </w:tcPr>
          <w:p w14:paraId="1918EA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30</w:t>
            </w:r>
          </w:p>
        </w:tc>
      </w:tr>
      <w:tr w:rsidR="00781FD5" w:rsidRPr="008E3244" w14:paraId="74C6DCF2" w14:textId="77777777" w:rsidTr="00C2198B">
        <w:trPr>
          <w:tblCellSpacing w:w="15" w:type="dxa"/>
        </w:trPr>
        <w:tc>
          <w:tcPr>
            <w:tcW w:w="0" w:type="auto"/>
            <w:vAlign w:val="center"/>
            <w:hideMark/>
          </w:tcPr>
          <w:p w14:paraId="758FB1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4.4 Emissions Comparison (CO &amp; NO)</w:t>
            </w:r>
          </w:p>
        </w:tc>
        <w:tc>
          <w:tcPr>
            <w:tcW w:w="0" w:type="auto"/>
            <w:vAlign w:val="center"/>
            <w:hideMark/>
          </w:tcPr>
          <w:p w14:paraId="24949F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w:t>
            </w:r>
          </w:p>
        </w:tc>
      </w:tr>
      <w:tr w:rsidR="00781FD5" w:rsidRPr="008E3244" w14:paraId="28AC7345" w14:textId="77777777" w:rsidTr="00C2198B">
        <w:trPr>
          <w:tblCellSpacing w:w="15" w:type="dxa"/>
        </w:trPr>
        <w:tc>
          <w:tcPr>
            <w:tcW w:w="0" w:type="auto"/>
            <w:vAlign w:val="center"/>
            <w:hideMark/>
          </w:tcPr>
          <w:p w14:paraId="0C17181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4.5 Queue Lengths Before and After Proposed Improvements</w:t>
            </w:r>
          </w:p>
        </w:tc>
        <w:tc>
          <w:tcPr>
            <w:tcW w:w="0" w:type="auto"/>
            <w:vAlign w:val="center"/>
            <w:hideMark/>
          </w:tcPr>
          <w:p w14:paraId="6D030A3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36</w:t>
            </w:r>
          </w:p>
        </w:tc>
      </w:tr>
      <w:tr w:rsidR="00781FD5" w:rsidRPr="008E3244" w14:paraId="0A22267C" w14:textId="77777777" w:rsidTr="00C2198B">
        <w:trPr>
          <w:tblCellSpacing w:w="15" w:type="dxa"/>
        </w:trPr>
        <w:tc>
          <w:tcPr>
            <w:tcW w:w="0" w:type="auto"/>
            <w:vAlign w:val="center"/>
            <w:hideMark/>
          </w:tcPr>
          <w:p w14:paraId="7ACEDF0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D4EFB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10841FD" w14:textId="0F52AB68" w:rsidR="00034ABC" w:rsidRPr="00C2198B" w:rsidRDefault="00C2198B" w:rsidP="000504BA">
      <w:pPr>
        <w:spacing w:line="480" w:lineRule="auto"/>
        <w:jc w:val="center"/>
        <w:rPr>
          <w:sz w:val="26"/>
        </w:rPr>
      </w:pPr>
      <w:r w:rsidRPr="00C2198B">
        <w:rPr>
          <w:rFonts w:ascii="Times New Roman" w:eastAsia="Times New Roman" w:hAnsi="Times New Roman" w:cs="Times New Roman"/>
          <w:b/>
          <w:bCs/>
          <w:sz w:val="28"/>
          <w:szCs w:val="24"/>
          <w:lang w:eastAsia="en-GB"/>
        </w:rPr>
        <w:t>LIST OF TABLES</w:t>
      </w:r>
      <w:r w:rsidRPr="00C2198B">
        <w:rPr>
          <w:sz w:val="26"/>
        </w:rPr>
        <w:t xml:space="preserve"> </w:t>
      </w:r>
      <w:r w:rsidRPr="00C2198B">
        <w:rPr>
          <w:sz w:val="26"/>
        </w:rPr>
        <w:br w:type="page"/>
      </w:r>
    </w:p>
    <w:tbl>
      <w:tblPr>
        <w:tblpPr w:leftFromText="180" w:rightFromText="180" w:horzAnchor="margin" w:tblpY="675"/>
        <w:tblW w:w="0" w:type="auto"/>
        <w:tblCellSpacing w:w="15" w:type="dxa"/>
        <w:tblCellMar>
          <w:top w:w="15" w:type="dxa"/>
          <w:left w:w="15" w:type="dxa"/>
          <w:bottom w:w="15" w:type="dxa"/>
          <w:right w:w="15" w:type="dxa"/>
        </w:tblCellMar>
        <w:tblLook w:val="04A0" w:firstRow="1" w:lastRow="0" w:firstColumn="1" w:lastColumn="0" w:noHBand="0" w:noVBand="1"/>
      </w:tblPr>
      <w:tblGrid>
        <w:gridCol w:w="6267"/>
        <w:gridCol w:w="569"/>
      </w:tblGrid>
      <w:tr w:rsidR="00781FD5" w:rsidRPr="008E3244" w14:paraId="04F61C26" w14:textId="77777777" w:rsidTr="00C2198B">
        <w:trPr>
          <w:tblCellSpacing w:w="15" w:type="dxa"/>
        </w:trPr>
        <w:tc>
          <w:tcPr>
            <w:tcW w:w="0" w:type="auto"/>
            <w:vAlign w:val="center"/>
            <w:hideMark/>
          </w:tcPr>
          <w:p w14:paraId="5B2B0FA1" w14:textId="59DB0FED" w:rsidR="00781FD5" w:rsidRPr="00C2198B" w:rsidRDefault="00C2198B" w:rsidP="000504BA">
            <w:pPr>
              <w:spacing w:after="0" w:line="480" w:lineRule="auto"/>
              <w:rPr>
                <w:rFonts w:ascii="Times New Roman" w:eastAsia="Times New Roman" w:hAnsi="Times New Roman" w:cs="Times New Roman"/>
                <w:b/>
                <w:sz w:val="24"/>
                <w:szCs w:val="24"/>
                <w:lang w:eastAsia="en-GB"/>
              </w:rPr>
            </w:pPr>
            <w:r w:rsidRPr="00C2198B">
              <w:rPr>
                <w:rFonts w:ascii="Times New Roman" w:eastAsia="Times New Roman" w:hAnsi="Times New Roman" w:cs="Times New Roman"/>
                <w:b/>
                <w:sz w:val="24"/>
                <w:szCs w:val="24"/>
                <w:lang w:eastAsia="en-GB"/>
              </w:rPr>
              <w:lastRenderedPageBreak/>
              <w:t>Sections</w:t>
            </w:r>
          </w:p>
        </w:tc>
        <w:tc>
          <w:tcPr>
            <w:tcW w:w="0" w:type="auto"/>
            <w:vAlign w:val="center"/>
            <w:hideMark/>
          </w:tcPr>
          <w:p w14:paraId="1E0370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391E2BBE" w14:textId="77777777" w:rsidTr="00C2198B">
        <w:trPr>
          <w:tblCellSpacing w:w="15" w:type="dxa"/>
        </w:trPr>
        <w:tc>
          <w:tcPr>
            <w:tcW w:w="0" w:type="auto"/>
            <w:vAlign w:val="center"/>
            <w:hideMark/>
          </w:tcPr>
          <w:p w14:paraId="70A2898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1 Location &amp; Layout of Offa Garage Roundabout (Ch. 1)</w:t>
            </w:r>
          </w:p>
        </w:tc>
        <w:tc>
          <w:tcPr>
            <w:tcW w:w="0" w:type="auto"/>
            <w:vAlign w:val="center"/>
            <w:hideMark/>
          </w:tcPr>
          <w:p w14:paraId="2684362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6FA4B97F" w14:textId="77777777" w:rsidTr="00C2198B">
        <w:trPr>
          <w:tblCellSpacing w:w="15" w:type="dxa"/>
        </w:trPr>
        <w:tc>
          <w:tcPr>
            <w:tcW w:w="0" w:type="auto"/>
            <w:vAlign w:val="center"/>
            <w:hideMark/>
          </w:tcPr>
          <w:p w14:paraId="5580EC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2-2 Analytical vs. Empirical Methods (Ch. 2)</w:t>
            </w:r>
          </w:p>
        </w:tc>
        <w:tc>
          <w:tcPr>
            <w:tcW w:w="0" w:type="auto"/>
            <w:vAlign w:val="center"/>
            <w:hideMark/>
          </w:tcPr>
          <w:p w14:paraId="4E10A55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w:t>
            </w:r>
          </w:p>
        </w:tc>
      </w:tr>
      <w:tr w:rsidR="00781FD5" w:rsidRPr="008E3244" w14:paraId="569C0D8E" w14:textId="77777777" w:rsidTr="00C2198B">
        <w:trPr>
          <w:tblCellSpacing w:w="15" w:type="dxa"/>
        </w:trPr>
        <w:tc>
          <w:tcPr>
            <w:tcW w:w="0" w:type="auto"/>
            <w:vAlign w:val="center"/>
            <w:hideMark/>
          </w:tcPr>
          <w:p w14:paraId="1D6D3F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4.1 Geometric Layout of Offa Garage Roundabout</w:t>
            </w:r>
          </w:p>
        </w:tc>
        <w:tc>
          <w:tcPr>
            <w:tcW w:w="0" w:type="auto"/>
            <w:vAlign w:val="center"/>
            <w:hideMark/>
          </w:tcPr>
          <w:p w14:paraId="0333003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33874F39" w14:textId="77777777" w:rsidTr="00C2198B">
        <w:trPr>
          <w:tblCellSpacing w:w="15" w:type="dxa"/>
        </w:trPr>
        <w:tc>
          <w:tcPr>
            <w:tcW w:w="0" w:type="auto"/>
            <w:vAlign w:val="center"/>
            <w:hideMark/>
          </w:tcPr>
          <w:p w14:paraId="3BC0D6A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4.2 Delay Distribution Across Movements</w:t>
            </w:r>
          </w:p>
        </w:tc>
        <w:tc>
          <w:tcPr>
            <w:tcW w:w="0" w:type="auto"/>
            <w:vAlign w:val="center"/>
            <w:hideMark/>
          </w:tcPr>
          <w:p w14:paraId="6FF8B6B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28</w:t>
            </w:r>
          </w:p>
        </w:tc>
      </w:tr>
      <w:tr w:rsidR="00781FD5" w:rsidRPr="008E3244" w14:paraId="1DDA40A8" w14:textId="77777777" w:rsidTr="00C2198B">
        <w:trPr>
          <w:tblCellSpacing w:w="15" w:type="dxa"/>
        </w:trPr>
        <w:tc>
          <w:tcPr>
            <w:tcW w:w="0" w:type="auto"/>
            <w:vAlign w:val="center"/>
            <w:hideMark/>
          </w:tcPr>
          <w:p w14:paraId="68F6FA2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4.3 LOS Comparison Chart</w:t>
            </w:r>
          </w:p>
        </w:tc>
        <w:tc>
          <w:tcPr>
            <w:tcW w:w="0" w:type="auto"/>
            <w:vAlign w:val="center"/>
            <w:hideMark/>
          </w:tcPr>
          <w:p w14:paraId="65E85A3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w:t>
            </w:r>
          </w:p>
        </w:tc>
      </w:tr>
      <w:tr w:rsidR="00781FD5" w:rsidRPr="008E3244" w14:paraId="2FF91E4A" w14:textId="77777777" w:rsidTr="00C2198B">
        <w:trPr>
          <w:tblCellSpacing w:w="15" w:type="dxa"/>
        </w:trPr>
        <w:tc>
          <w:tcPr>
            <w:tcW w:w="0" w:type="auto"/>
            <w:vAlign w:val="center"/>
            <w:hideMark/>
          </w:tcPr>
          <w:p w14:paraId="58EF41D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4.4 Emissions Comparison (Peak vs. Off-Peak)</w:t>
            </w:r>
          </w:p>
        </w:tc>
        <w:tc>
          <w:tcPr>
            <w:tcW w:w="0" w:type="auto"/>
            <w:vAlign w:val="center"/>
            <w:hideMark/>
          </w:tcPr>
          <w:p w14:paraId="6DBE135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w:t>
            </w:r>
          </w:p>
        </w:tc>
      </w:tr>
      <w:tr w:rsidR="00781FD5" w:rsidRPr="008E3244" w14:paraId="1F47A682" w14:textId="77777777" w:rsidTr="00C2198B">
        <w:trPr>
          <w:tblCellSpacing w:w="15" w:type="dxa"/>
        </w:trPr>
        <w:tc>
          <w:tcPr>
            <w:tcW w:w="0" w:type="auto"/>
            <w:vAlign w:val="center"/>
            <w:hideMark/>
          </w:tcPr>
          <w:p w14:paraId="030BD8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5 Queue Length Reduction (Existing vs. Proposed)</w:t>
            </w:r>
          </w:p>
        </w:tc>
        <w:tc>
          <w:tcPr>
            <w:tcW w:w="0" w:type="auto"/>
            <w:vAlign w:val="center"/>
            <w:hideMark/>
          </w:tcPr>
          <w:p w14:paraId="787E45C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37</w:t>
            </w:r>
          </w:p>
        </w:tc>
      </w:tr>
    </w:tbl>
    <w:p w14:paraId="797E40E1" w14:textId="44264685" w:rsidR="00C2198B" w:rsidRPr="00C2198B" w:rsidRDefault="00C2198B" w:rsidP="000504BA">
      <w:pPr>
        <w:spacing w:line="480" w:lineRule="auto"/>
        <w:jc w:val="center"/>
        <w:rPr>
          <w:rFonts w:ascii="Times New Roman" w:eastAsia="Times New Roman" w:hAnsi="Times New Roman" w:cs="Times New Roman"/>
          <w:b/>
          <w:sz w:val="28"/>
          <w:szCs w:val="24"/>
          <w:lang w:eastAsia="en-GB"/>
        </w:rPr>
      </w:pPr>
      <w:r w:rsidRPr="00C2198B">
        <w:rPr>
          <w:rFonts w:ascii="Times New Roman" w:eastAsia="Times New Roman" w:hAnsi="Times New Roman" w:cs="Times New Roman"/>
          <w:b/>
          <w:sz w:val="28"/>
          <w:szCs w:val="24"/>
          <w:lang w:eastAsia="en-GB"/>
        </w:rPr>
        <w:t>LIST OF FIGURES</w:t>
      </w:r>
    </w:p>
    <w:p w14:paraId="7F325BD0"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1679E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488340A7"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AF54E89"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0C0EAA5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DCFB85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8C1F9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0648B3B"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12B7D5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32E23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6FE343A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3643D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5A4C20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C5598D8"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15095CDF" w14:textId="0D827B6E" w:rsidR="00063C58" w:rsidRPr="00311DEA" w:rsidRDefault="00311DEA" w:rsidP="002B03BF">
      <w:pPr>
        <w:pStyle w:val="NormalWeb"/>
        <w:spacing w:after="206" w:afterAutospacing="0" w:line="360" w:lineRule="auto"/>
        <w:jc w:val="center"/>
        <w:rPr>
          <w:rStyle w:val="Strong"/>
          <w:sz w:val="28"/>
        </w:rPr>
      </w:pPr>
      <w:r w:rsidRPr="00311DEA">
        <w:rPr>
          <w:rStyle w:val="Strong"/>
          <w:sz w:val="28"/>
        </w:rPr>
        <w:lastRenderedPageBreak/>
        <w:t>ABSTRACT</w:t>
      </w:r>
    </w:p>
    <w:p w14:paraId="233C84B8" w14:textId="77777777" w:rsidR="00063C58" w:rsidRPr="00581FCE" w:rsidRDefault="00063C58" w:rsidP="002B03BF">
      <w:pPr>
        <w:pStyle w:val="NormalWeb"/>
        <w:spacing w:after="206" w:afterAutospacing="0" w:line="360" w:lineRule="auto"/>
        <w:jc w:val="both"/>
      </w:pPr>
      <w:r w:rsidRPr="00581FCE">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proofErr w:type="spellStart"/>
      <w:r w:rsidRPr="00581FCE">
        <w:t>analyzing</w:t>
      </w:r>
      <w:proofErr w:type="spellEnd"/>
      <w:r w:rsidRPr="00581FCE">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proofErr w:type="spellStart"/>
      <w:r w:rsidRPr="00581FCE">
        <w:t>analyzed</w:t>
      </w:r>
      <w:proofErr w:type="spellEnd"/>
      <w:r w:rsidRPr="00581FCE">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14:paraId="55A0786D" w14:textId="3FD85897" w:rsidR="00063C58" w:rsidRDefault="00063C58" w:rsidP="002B03BF">
      <w:pPr>
        <w:pStyle w:val="NormalWeb"/>
        <w:spacing w:before="206" w:beforeAutospacing="0" w:line="360" w:lineRule="auto"/>
        <w:jc w:val="both"/>
      </w:pPr>
      <w:r w:rsidRPr="00581FCE">
        <w:rPr>
          <w:rStyle w:val="Strong"/>
          <w:b w:val="0"/>
        </w:rPr>
        <w:t>Keywords</w:t>
      </w:r>
      <w:r w:rsidRPr="00581FCE">
        <w:t>: Traffic flow, Roundabout efficiency, Level of Service (LOS), Urban mobility, Geometric design, Congestion mitigation.</w:t>
      </w:r>
    </w:p>
    <w:p w14:paraId="54CFBA6E" w14:textId="77777777" w:rsidR="00A12AE7" w:rsidRDefault="00A12AE7" w:rsidP="000504BA">
      <w:pPr>
        <w:pBdr>
          <w:bottom w:val="single" w:sz="6" w:space="1" w:color="auto"/>
        </w:pBdr>
        <w:spacing w:after="0" w:line="480" w:lineRule="auto"/>
        <w:jc w:val="center"/>
        <w:rPr>
          <w:rFonts w:ascii="Arial" w:eastAsia="Times New Roman" w:hAnsi="Arial" w:cs="Arial"/>
          <w:vanish/>
          <w:sz w:val="28"/>
          <w:szCs w:val="28"/>
          <w:lang w:eastAsia="en-GB"/>
        </w:rPr>
        <w:sectPr w:rsidR="00A12AE7" w:rsidSect="00AE2BD0">
          <w:footerReference w:type="default" r:id="rId7"/>
          <w:pgSz w:w="11909" w:h="15595"/>
          <w:pgMar w:top="1440" w:right="1440" w:bottom="3600" w:left="1872" w:header="864" w:footer="2880" w:gutter="0"/>
          <w:pgNumType w:fmt="lowerRoman" w:start="1"/>
          <w:cols w:space="708"/>
          <w:docGrid w:linePitch="360"/>
        </w:sectPr>
      </w:pPr>
    </w:p>
    <w:p w14:paraId="1ACB9116" w14:textId="736DC29B" w:rsidR="00781FD5" w:rsidRPr="00034ABC" w:rsidRDefault="00781FD5" w:rsidP="000504BA">
      <w:pPr>
        <w:pBdr>
          <w:bottom w:val="single" w:sz="6" w:space="1" w:color="auto"/>
        </w:pBdr>
        <w:spacing w:after="0" w:line="480" w:lineRule="auto"/>
        <w:jc w:val="center"/>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lastRenderedPageBreak/>
        <w:t>Top of Form</w:t>
      </w:r>
    </w:p>
    <w:p w14:paraId="0F048246" w14:textId="77777777" w:rsidR="00781FD5" w:rsidRPr="00034ABC" w:rsidRDefault="00781FD5" w:rsidP="000504BA">
      <w:pPr>
        <w:pBdr>
          <w:top w:val="single" w:sz="6" w:space="1" w:color="auto"/>
        </w:pBdr>
        <w:spacing w:after="0" w:line="480" w:lineRule="auto"/>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t>Bottom of Form</w:t>
      </w:r>
    </w:p>
    <w:p w14:paraId="46C4AF55" w14:textId="0AAAEE55" w:rsidR="00781FD5" w:rsidRPr="00034ABC" w:rsidRDefault="00034ABC" w:rsidP="000504BA">
      <w:pPr>
        <w:spacing w:line="480" w:lineRule="auto"/>
        <w:jc w:val="center"/>
        <w:rPr>
          <w:rFonts w:ascii="Times New Roman" w:eastAsia="Times New Roman" w:hAnsi="Times New Roman" w:cs="Times New Roman"/>
          <w:b/>
          <w:bCs/>
          <w:sz w:val="28"/>
          <w:szCs w:val="28"/>
          <w:lang w:eastAsia="en-GB"/>
        </w:rPr>
      </w:pPr>
      <w:r w:rsidRPr="00034ABC">
        <w:rPr>
          <w:rFonts w:ascii="Times New Roman" w:eastAsia="Times New Roman" w:hAnsi="Times New Roman" w:cs="Times New Roman"/>
          <w:b/>
          <w:bCs/>
          <w:sz w:val="28"/>
          <w:szCs w:val="28"/>
          <w:lang w:eastAsia="en-GB"/>
        </w:rPr>
        <w:t>CHAPTER ONE</w:t>
      </w:r>
    </w:p>
    <w:p w14:paraId="02871A83" w14:textId="2DD70B93" w:rsidR="00781FD5" w:rsidRPr="00372BA5" w:rsidRDefault="00372BA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372BA5">
        <w:rPr>
          <w:rFonts w:ascii="Times New Roman" w:eastAsia="Times New Roman" w:hAnsi="Times New Roman" w:cs="Times New Roman"/>
          <w:b/>
          <w:bCs/>
          <w:sz w:val="28"/>
          <w:szCs w:val="24"/>
          <w:lang w:eastAsia="en-GB"/>
        </w:rPr>
        <w:t>INTRODUCTION</w:t>
      </w:r>
    </w:p>
    <w:p w14:paraId="1410C3C6" w14:textId="77777777"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1.1 Introduction</w:t>
      </w:r>
    </w:p>
    <w:p w14:paraId="62332E8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608D4A09"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275E164F"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 xml:space="preserve">The first use of the word ‘roundabout’ appeared in the UK Ministry of Transport and Planning Institute Circular No.302 in 1929 as cited by (Abubakar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5F8AA2C6" w14:textId="77777777" w:rsidR="00781FD5" w:rsidRPr="00A01D2A" w:rsidRDefault="00781FD5" w:rsidP="000504BA">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64936A1B" w14:textId="77777777" w:rsidR="00781FD5" w:rsidRPr="00A01D2A" w:rsidRDefault="00781FD5" w:rsidP="000504BA">
      <w:pPr>
        <w:pStyle w:val="BodyText"/>
        <w:spacing w:before="90" w:line="480" w:lineRule="auto"/>
        <w:jc w:val="both"/>
      </w:pPr>
      <w:r w:rsidRPr="00A01D2A">
        <w:t>The difficulties of a traffic mode (such as, accidents, queues and pollutant emissions) are 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065A8865" w14:textId="77777777" w:rsidR="00781FD5" w:rsidRPr="00A01D2A" w:rsidRDefault="00781FD5" w:rsidP="000504BA">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et al</w:t>
      </w:r>
      <w:r w:rsidRPr="00A01D2A">
        <w:t xml:space="preserve">., 2021). There </w:t>
      </w:r>
      <w:r w:rsidRPr="00A01D2A">
        <w:lastRenderedPageBreak/>
        <w:t>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p>
    <w:p w14:paraId="5A2F4476"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62623E6E"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6E01DA73"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58265B7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1D30C6AB" wp14:editId="734256A6">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7A880AF3" w14:textId="746E1B61"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1.2 AIM AND OBJECTIVES</w:t>
      </w:r>
    </w:p>
    <w:p w14:paraId="5019176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6DA4498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t>The objectives are as follows:</w:t>
      </w:r>
    </w:p>
    <w:p w14:paraId="52A66C5B"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5597B97F"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7143D695" w14:textId="65F29097" w:rsidR="00781FD5" w:rsidRPr="00634712"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528C09B7" w14:textId="6477B18E"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1.3 PROBLEM STATEMENT</w:t>
      </w:r>
    </w:p>
    <w:p w14:paraId="615D876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7E02F7F0" w14:textId="25A1E778"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congestion at this roundabout results in increased travel times, higher fuel consumption, and elevated levels of environmental pollution. Additionally, the inefficiencies at the intersection hinder economic activities, as delays affect the movement </w:t>
      </w:r>
      <w:r w:rsidRPr="00A01D2A">
        <w:rPr>
          <w:rFonts w:ascii="Times New Roman" w:eastAsia="Times New Roman" w:hAnsi="Times New Roman" w:cs="Times New Roman"/>
          <w:sz w:val="24"/>
          <w:szCs w:val="24"/>
          <w:lang w:eastAsia="en-GB"/>
        </w:rPr>
        <w:lastRenderedPageBreak/>
        <w:t>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52EEB9A8" w14:textId="56F3330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1.4 SCOPE OF STUDY</w:t>
      </w:r>
    </w:p>
    <w:p w14:paraId="2B554B7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023C90CA"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688B3B38"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Collecting field data on vehicular volume, delays, and geometric features of the roundabout.</w:t>
      </w:r>
    </w:p>
    <w:p w14:paraId="406BC922"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020FFC84"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3A56FB4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14:paraId="4D28ACF5" w14:textId="08B6F598"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1.5 </w:t>
      </w:r>
      <w:r w:rsidR="00DC2735" w:rsidRPr="00DC2735">
        <w:rPr>
          <w:rFonts w:ascii="Times New Roman" w:eastAsia="Times New Roman" w:hAnsi="Times New Roman" w:cs="Times New Roman"/>
          <w:b/>
          <w:bCs/>
          <w:sz w:val="28"/>
          <w:szCs w:val="24"/>
          <w:lang w:eastAsia="en-GB"/>
        </w:rPr>
        <w:t>JUSTIFICATION</w:t>
      </w:r>
    </w:p>
    <w:p w14:paraId="2C800833" w14:textId="77777777" w:rsidR="00781FD5" w:rsidRPr="00714DE5" w:rsidRDefault="00781FD5" w:rsidP="000504BA">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14:paraId="26158A2A" w14:textId="2002CA19" w:rsidR="00781FD5" w:rsidRPr="00DC2735" w:rsidRDefault="00DC2735" w:rsidP="000504BA">
      <w:pPr>
        <w:spacing w:line="480" w:lineRule="auto"/>
        <w:jc w:val="center"/>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br w:type="page"/>
      </w:r>
      <w:r w:rsidRPr="00DC2735">
        <w:rPr>
          <w:rFonts w:ascii="Times New Roman" w:eastAsia="Times New Roman" w:hAnsi="Times New Roman" w:cs="Times New Roman"/>
          <w:b/>
          <w:bCs/>
          <w:sz w:val="28"/>
          <w:szCs w:val="24"/>
          <w:lang w:eastAsia="en-GB"/>
        </w:rPr>
        <w:lastRenderedPageBreak/>
        <w:t>CHAPTER TWO</w:t>
      </w:r>
    </w:p>
    <w:p w14:paraId="236244C7" w14:textId="4ACFC74C" w:rsidR="00781FD5" w:rsidRPr="00DC2735" w:rsidRDefault="00DC273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LITERATURE REVIEW</w:t>
      </w:r>
    </w:p>
    <w:p w14:paraId="0BF53FC4" w14:textId="2AB1B6C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2.1 INTRODUCTION</w:t>
      </w:r>
    </w:p>
    <w:p w14:paraId="2E0170CE" w14:textId="12EAAEF1"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085154AC" w14:textId="71C9FDE6"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2.2 JUNCTIONS AND ROUNDABOUTS</w:t>
      </w:r>
    </w:p>
    <w:p w14:paraId="332A090D" w14:textId="6D1E5C1C"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sidRPr="00A01D2A">
        <w:rPr>
          <w:rFonts w:ascii="Times New Roman" w:eastAsia="Times New Roman" w:hAnsi="Times New Roman" w:cs="Times New Roman"/>
          <w:sz w:val="24"/>
          <w:szCs w:val="24"/>
          <w:lang w:eastAsia="en-GB"/>
        </w:rPr>
        <w:lastRenderedPageBreak/>
        <w:t xml:space="preserve">controlled by signals or stop signs, roundabouts rely on yield control and vehicular priority to circulating traffic, minimizing delays and enhancing capacity (Adeleke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w:t>
      </w:r>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6EAA04E5" w14:textId="77777777"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Roundabouts differ from other types of junctions due to their operational characteristics, which include deflection angles that slow vehicles, circulating lanes that prioritize flow, and simplified decision points for entering traffic. According to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these </w:t>
      </w:r>
      <w:r w:rsidRPr="00A01D2A">
        <w:rPr>
          <w:rFonts w:ascii="Times New Roman" w:eastAsia="Times New Roman" w:hAnsi="Times New Roman" w:cs="Times New Roman"/>
          <w:sz w:val="24"/>
          <w:szCs w:val="24"/>
          <w:lang w:eastAsia="en-GB"/>
        </w:rPr>
        <w:lastRenderedPageBreak/>
        <w:t xml:space="preserve">features make roundabouts ideal for managing intersections with moderate traffic volumes. However, their efficiency diminishes under uneven traffic distribution or high congestion levels, necessitating careful design and periodic evaluation. </w:t>
      </w:r>
      <w:r w:rsidRPr="00A01D2A">
        <w:rPr>
          <w:rFonts w:ascii="Times New Roman" w:eastAsia="Tahoma" w:hAnsi="Times New Roman" w:cs="Times New Roman"/>
          <w:color w:val="000000"/>
          <w:sz w:val="24"/>
          <w:szCs w:val="24"/>
        </w:rPr>
        <w:t xml:space="preserve">Roundabouts are often confused with traffic circles or rotaries and it is important to be able to distinguish between them. According to FHWA-2000 information guide, roundabouts have </w:t>
      </w:r>
      <w:r>
        <w:rPr>
          <w:rFonts w:ascii="Times New Roman" w:eastAsia="Tahoma" w:hAnsi="Times New Roman" w:cs="Times New Roman"/>
          <w:color w:val="000000"/>
          <w:sz w:val="24"/>
          <w:szCs w:val="24"/>
        </w:rPr>
        <w:t>5</w:t>
      </w:r>
      <w:r w:rsidRPr="00A01D2A">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 xml:space="preserve">or 7 </w:t>
      </w:r>
      <w:r w:rsidRPr="00A01D2A">
        <w:rPr>
          <w:rFonts w:ascii="Times New Roman" w:eastAsia="Tahoma" w:hAnsi="Times New Roman" w:cs="Times New Roman"/>
          <w:color w:val="000000"/>
          <w:sz w:val="24"/>
          <w:szCs w:val="24"/>
        </w:rPr>
        <w:t>main characteristics that identify them when compared to traffic circles:</w:t>
      </w:r>
    </w:p>
    <w:p w14:paraId="0B8AC8D8"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Traffic control: Yield control is used on all entries at roundabouts. The circulatory roadway has no control.</w:t>
      </w:r>
    </w:p>
    <w:p w14:paraId="6647BF7D" w14:textId="441BE634"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Priority to circulating vehicles: Circulating vehicles have the right of way in roundabouts. Some traffic circles require circulating traffic to yield to entering traffic.</w:t>
      </w:r>
    </w:p>
    <w:p w14:paraId="698A0103" w14:textId="024D7871"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Pedestrian access: Pedestrian access is allowed only across the legs of the roundabout, behind the yield line. Some traffic circles allow pedestrian access to the central island.</w:t>
      </w:r>
    </w:p>
    <w:p w14:paraId="6E55D1CA" w14:textId="4C77DE2F"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Parking: No parking is allowed within the circulatory roadway or at the entries. Some traffic circles allow parking within the circulating roadway.</w:t>
      </w:r>
    </w:p>
    <w:p w14:paraId="6D5E1C54"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Direction of Circulation: All vehicles circulate counter-clockwise and pass to the right of the central island of the roundabout. Some neighborhood traffic </w:t>
      </w:r>
      <w:r w:rsidRPr="00A01D2A">
        <w:rPr>
          <w:rFonts w:ascii="Times New Roman" w:eastAsia="Tahoma" w:hAnsi="Times New Roman" w:cs="Times New Roman"/>
          <w:color w:val="000000"/>
          <w:sz w:val="24"/>
          <w:szCs w:val="24"/>
        </w:rPr>
        <w:lastRenderedPageBreak/>
        <w:t xml:space="preserve">circles allow left-turning vehicles to pass to the left of the central island. Besides to those five mentioned above, </w:t>
      </w:r>
      <w:proofErr w:type="spellStart"/>
      <w:r w:rsidRPr="00A01D2A">
        <w:rPr>
          <w:rFonts w:ascii="Times New Roman" w:eastAsia="Tahoma" w:hAnsi="Times New Roman" w:cs="Times New Roman"/>
          <w:color w:val="000000"/>
          <w:sz w:val="24"/>
          <w:szCs w:val="24"/>
        </w:rPr>
        <w:t>Thaweesak</w:t>
      </w:r>
      <w:proofErr w:type="spellEnd"/>
      <w:r w:rsidRPr="00A01D2A">
        <w:rPr>
          <w:rFonts w:ascii="Times New Roman" w:eastAsia="Tahoma" w:hAnsi="Times New Roman" w:cs="Times New Roman"/>
          <w:color w:val="000000"/>
          <w:sz w:val="24"/>
          <w:szCs w:val="24"/>
        </w:rPr>
        <w:t xml:space="preserve"> (1998) included additional features of roundabout, which distinguish them from other traffic circles.</w:t>
      </w:r>
    </w:p>
    <w:p w14:paraId="4E71BCB9"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Approach Flare: Most roundabout approaches flare out at the entries and allow more vehicles to enter the circulating roadway at a more obtuse angle. This improves capacity, and allows entering vehicles to enter at similar speeds as the circulating vehicles unless a queue has developed at the entry. The size and angle of the flare is generally controlled by a raised traffic island that separates the entering and exiting traffic at an approach. This island also gives pedestrians a safe location to cross the approach in two stages. This is the old English principle and gives high capacity, but low safety due to high speed in some countries.</w:t>
      </w:r>
    </w:p>
    <w:p w14:paraId="7C61E8EF"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Deflection: This characteristic is the geometry of the facility that requires vehicles to slow down as they maneuver through the roundabout. The size of the Center Island and angle of approach determine the deflection and potential speeds of entering and circulating vehicles. Generally, the effect of the roundabout is that traffic is required to slow down to negotiate the curve around the central island, but unlike full stop and </w:t>
      </w:r>
      <w:proofErr w:type="gramStart"/>
      <w:r w:rsidRPr="00A01D2A">
        <w:rPr>
          <w:rFonts w:ascii="Times New Roman" w:eastAsia="Tahoma" w:hAnsi="Times New Roman" w:cs="Times New Roman"/>
          <w:color w:val="000000"/>
          <w:sz w:val="24"/>
          <w:szCs w:val="24"/>
        </w:rPr>
        <w:t>signal controlled</w:t>
      </w:r>
      <w:proofErr w:type="gramEnd"/>
      <w:r w:rsidRPr="00A01D2A">
        <w:rPr>
          <w:rFonts w:ascii="Times New Roman" w:eastAsia="Tahoma" w:hAnsi="Times New Roman" w:cs="Times New Roman"/>
          <w:color w:val="000000"/>
          <w:sz w:val="24"/>
          <w:szCs w:val="24"/>
        </w:rPr>
        <w:t xml:space="preserve"> intersections, vehicles entering a roundabout are not required to stop completely. This makes </w:t>
      </w:r>
      <w:r w:rsidRPr="00A01D2A">
        <w:rPr>
          <w:rFonts w:ascii="Times New Roman" w:eastAsia="Tahoma" w:hAnsi="Times New Roman" w:cs="Times New Roman"/>
          <w:color w:val="000000"/>
          <w:sz w:val="24"/>
          <w:szCs w:val="24"/>
        </w:rPr>
        <w:lastRenderedPageBreak/>
        <w:t xml:space="preserve">the facility more efficient under a wide range of traffic volumes, as motorists only need to find an acceptable gap for entrance. </w:t>
      </w:r>
    </w:p>
    <w:p w14:paraId="429B2303" w14:textId="0D6CE7D4"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2.3 GEOMETRIC DESIGN OF ROUNDABOUTS</w:t>
      </w:r>
    </w:p>
    <w:p w14:paraId="549B1157"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geometric design of a roundabout significantly influences its operational efficiency and safety. Poorly designed roundabouts can lead to increased conflicts, delays, and even accidents. Key design elements include:</w:t>
      </w:r>
    </w:p>
    <w:p w14:paraId="5BF51BF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Entry and Exit Widths:</w:t>
      </w:r>
      <w:r w:rsidRPr="00A01D2A">
        <w:rPr>
          <w:rFonts w:ascii="Times New Roman" w:eastAsia="Times New Roman" w:hAnsi="Times New Roman" w:cs="Times New Roman"/>
          <w:sz w:val="24"/>
          <w:szCs w:val="24"/>
          <w:lang w:eastAsia="en-GB"/>
        </w:rPr>
        <w:t xml:space="preserve"> These determine the volume of vehicles that can enter or leave the roundabout without excessive delays. Wide entry and exit lanes accommodate higher volumes but must be balanced with safety considerations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2019).</w:t>
      </w:r>
    </w:p>
    <w:p w14:paraId="653F632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Inscribed Circle Diameter:</w:t>
      </w:r>
      <w:r w:rsidRPr="00A01D2A">
        <w:rPr>
          <w:rFonts w:ascii="Times New Roman" w:eastAsia="Times New Roman" w:hAnsi="Times New Roman" w:cs="Times New Roman"/>
          <w:sz w:val="24"/>
          <w:szCs w:val="24"/>
          <w:lang w:eastAsia="en-GB"/>
        </w:rPr>
        <w:t xml:space="preserve"> This affects the deflection angle and speed at which vehicles navigate the roundabout. Smaller diameters increase deflection and slow vehicles, enhancing safety but potentially reducing capacity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4BCC538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Weaving Section:</w:t>
      </w:r>
      <w:r w:rsidRPr="00A01D2A">
        <w:rPr>
          <w:rFonts w:ascii="Times New Roman" w:eastAsia="Times New Roman" w:hAnsi="Times New Roman" w:cs="Times New Roman"/>
          <w:sz w:val="24"/>
          <w:szCs w:val="24"/>
          <w:lang w:eastAsia="en-GB"/>
        </w:rPr>
        <w:t xml:space="preserve"> The length and width of the weaving section are critical for accommodating merging and diverging traffic without excessive conflicts. </w:t>
      </w:r>
      <w:r w:rsidRPr="00A01D2A">
        <w:rPr>
          <w:rFonts w:ascii="Times New Roman" w:eastAsia="Times New Roman" w:hAnsi="Times New Roman" w:cs="Times New Roman"/>
          <w:sz w:val="24"/>
          <w:szCs w:val="24"/>
          <w:lang w:eastAsia="en-GB"/>
        </w:rPr>
        <w:lastRenderedPageBreak/>
        <w:t>Adequate weaving lengths reduce the likelihood of abrupt lane changes and collisions.</w:t>
      </w:r>
    </w:p>
    <w:p w14:paraId="41062898" w14:textId="15737D11" w:rsidR="00781FD5" w:rsidRPr="00FF6229"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Design standards recommend entry widths of 6.5m to 7m for urban roads and inscribed circle diameters that balance deflection and capacity. The relationship between geometric design and traffic flow underscores the need for site-specific adaptations to optimize roundabout performance.</w:t>
      </w:r>
    </w:p>
    <w:p w14:paraId="24502636" w14:textId="54EFB135"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2.4 CAPACITY AND LEVEL OF SERVICE (LOS)</w:t>
      </w:r>
    </w:p>
    <w:p w14:paraId="31D6BB0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a roundabout is defined as the maximum number of vehicles it can accommodate under prevailing traffic and road conditions. Capacity directly affects performance metrics such as delays, queue lengths, and stop rates. In Nigerian cities, roundabouts often operate near or above their capacity during peak hours, resulting in significant inefficiencies (Abubakar &amp; Bello, 2017).</w:t>
      </w:r>
    </w:p>
    <w:p w14:paraId="15D224CF"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Level of Service (LOS) categorizes operational efficiency into six grades, from A (free-flow conditions) to F (oversaturated conditions). LOS provides a qualitative measure of traffic performance based on delays, speed, and flow rates. Studies by Adeleke and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reveal that most urban roundabouts in Nigeria operate at LOS D or worse, </w:t>
      </w:r>
      <w:r w:rsidRPr="00A01D2A">
        <w:rPr>
          <w:rFonts w:ascii="Times New Roman" w:eastAsia="Times New Roman" w:hAnsi="Times New Roman" w:cs="Times New Roman"/>
          <w:sz w:val="24"/>
          <w:szCs w:val="24"/>
          <w:lang w:eastAsia="en-GB"/>
        </w:rPr>
        <w:lastRenderedPageBreak/>
        <w:t>indicating high delays and reduced efficiency. This highlights the importance of periodic capacity evaluations and targeted interventions.</w:t>
      </w:r>
    </w:p>
    <w:p w14:paraId="39DAD930" w14:textId="77777777" w:rsidR="00781FD5" w:rsidRPr="00DC2735"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DC2735">
        <w:rPr>
          <w:rFonts w:ascii="Times New Roman" w:eastAsia="Times New Roman" w:hAnsi="Times New Roman" w:cs="Times New Roman"/>
          <w:b/>
          <w:sz w:val="24"/>
          <w:szCs w:val="24"/>
          <w:lang w:eastAsia="en-GB"/>
        </w:rPr>
        <w:t>Two primary methods are used to evaluate roundabout capacity:</w:t>
      </w:r>
    </w:p>
    <w:p w14:paraId="1BCAE4ED" w14:textId="77777777" w:rsidR="00781FD5" w:rsidRPr="00A01D2A" w:rsidRDefault="00781FD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Empirical Models:</w:t>
      </w:r>
      <w:r w:rsidRPr="00A01D2A">
        <w:rPr>
          <w:rFonts w:ascii="Times New Roman" w:eastAsia="Times New Roman" w:hAnsi="Times New Roman" w:cs="Times New Roman"/>
          <w:sz w:val="24"/>
          <w:szCs w:val="24"/>
          <w:lang w:eastAsia="en-GB"/>
        </w:rPr>
        <w:t xml:space="preserve"> These models use observed traffic data and geometric characteristics to estimate capacity and delays. They are widely used due to their simplicity and reliability.</w:t>
      </w:r>
    </w:p>
    <w:p w14:paraId="51BD0D72" w14:textId="7611E3AC" w:rsidR="00781FD5" w:rsidRPr="00A01D2A" w:rsidRDefault="00DC273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0" distR="0" simplePos="0" relativeHeight="251659264" behindDoc="1" locked="0" layoutInCell="1" allowOverlap="1" wp14:anchorId="530317EA" wp14:editId="375552AC">
            <wp:simplePos x="0" y="0"/>
            <wp:positionH relativeFrom="margin">
              <wp:posOffset>211455</wp:posOffset>
            </wp:positionH>
            <wp:positionV relativeFrom="paragraph">
              <wp:posOffset>939165</wp:posOffset>
            </wp:positionV>
            <wp:extent cx="5381625" cy="3848100"/>
            <wp:effectExtent l="0" t="0" r="9525"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381625" cy="3848100"/>
                    </a:xfrm>
                    <a:prstGeom prst="rect">
                      <a:avLst/>
                    </a:prstGeom>
                  </pic:spPr>
                </pic:pic>
              </a:graphicData>
            </a:graphic>
            <wp14:sizeRelH relativeFrom="margin">
              <wp14:pctWidth>0</wp14:pctWidth>
            </wp14:sizeRelH>
            <wp14:sizeRelV relativeFrom="margin">
              <wp14:pctHeight>0</wp14:pctHeight>
            </wp14:sizeRelV>
          </wp:anchor>
        </w:drawing>
      </w:r>
      <w:r w:rsidR="00781FD5" w:rsidRPr="00A01D2A">
        <w:rPr>
          <w:rFonts w:ascii="Times New Roman" w:eastAsia="Times New Roman" w:hAnsi="Times New Roman" w:cs="Times New Roman"/>
          <w:b/>
          <w:bCs/>
          <w:sz w:val="24"/>
          <w:szCs w:val="24"/>
          <w:lang w:eastAsia="en-GB"/>
        </w:rPr>
        <w:t>Analytical Models:</w:t>
      </w:r>
      <w:r w:rsidR="00781FD5" w:rsidRPr="00A01D2A">
        <w:rPr>
          <w:rFonts w:ascii="Times New Roman" w:eastAsia="Times New Roman" w:hAnsi="Times New Roman" w:cs="Times New Roman"/>
          <w:sz w:val="24"/>
          <w:szCs w:val="24"/>
          <w:lang w:eastAsia="en-GB"/>
        </w:rPr>
        <w:t xml:space="preserve"> These rely on gap-acceptance theory to estimate entry and circulating flows. Analytical models are particularly useful for assessing the impact of geometric modifications on performance.</w:t>
      </w:r>
    </w:p>
    <w:p w14:paraId="5B5B818F" w14:textId="0003EDCC" w:rsidR="00781FD5" w:rsidRPr="00A01D2A" w:rsidRDefault="00781FD5" w:rsidP="000504BA">
      <w:pPr>
        <w:pStyle w:val="BodyText"/>
        <w:spacing w:before="173" w:line="480" w:lineRule="auto"/>
        <w:ind w:left="220"/>
        <w:jc w:val="center"/>
      </w:pPr>
      <w:r w:rsidRPr="00A01D2A">
        <w:t>Figure</w:t>
      </w:r>
      <w:r w:rsidRPr="00A01D2A">
        <w:rPr>
          <w:spacing w:val="-11"/>
        </w:rPr>
        <w:t xml:space="preserve"> </w:t>
      </w:r>
      <w:r w:rsidRPr="00A01D2A">
        <w:t>2</w:t>
      </w:r>
      <w:r w:rsidR="00DC2735">
        <w:t>.1</w:t>
      </w:r>
      <w:r w:rsidRPr="00A01D2A">
        <w:rPr>
          <w:spacing w:val="-11"/>
        </w:rPr>
        <w:t xml:space="preserve"> </w:t>
      </w:r>
      <w:r w:rsidRPr="00A01D2A">
        <w:t>Analytical</w:t>
      </w:r>
      <w:r w:rsidRPr="00A01D2A">
        <w:rPr>
          <w:spacing w:val="-9"/>
        </w:rPr>
        <w:t xml:space="preserve"> </w:t>
      </w:r>
      <w:r w:rsidRPr="00A01D2A">
        <w:t>Verses</w:t>
      </w:r>
      <w:r w:rsidRPr="00A01D2A">
        <w:rPr>
          <w:spacing w:val="-11"/>
        </w:rPr>
        <w:t xml:space="preserve"> </w:t>
      </w:r>
      <w:r w:rsidRPr="00A01D2A">
        <w:t>Empirical</w:t>
      </w:r>
      <w:r w:rsidRPr="00A01D2A">
        <w:rPr>
          <w:spacing w:val="-12"/>
        </w:rPr>
        <w:t xml:space="preserve"> </w:t>
      </w:r>
      <w:r w:rsidRPr="00A01D2A">
        <w:rPr>
          <w:spacing w:val="-2"/>
        </w:rPr>
        <w:t>methods</w:t>
      </w:r>
    </w:p>
    <w:p w14:paraId="499ABEC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375640A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6086228A" w14:textId="509676BE" w:rsidR="00781FD5" w:rsidRPr="008843CE" w:rsidRDefault="00781FD5" w:rsidP="000504BA">
      <w:pPr>
        <w:spacing w:before="100" w:beforeAutospacing="1" w:after="100" w:afterAutospacing="1" w:line="480" w:lineRule="auto"/>
        <w:rPr>
          <w:rFonts w:ascii="Times New Roman" w:eastAsia="Times New Roman" w:hAnsi="Times New Roman" w:cs="Times New Roman"/>
          <w:b/>
          <w:sz w:val="24"/>
          <w:szCs w:val="24"/>
          <w:lang w:eastAsia="en-GB"/>
        </w:rPr>
      </w:pPr>
      <w:r w:rsidRPr="008843CE">
        <w:rPr>
          <w:rFonts w:ascii="Times New Roman" w:eastAsia="Times New Roman" w:hAnsi="Times New Roman" w:cs="Times New Roman"/>
          <w:b/>
          <w:sz w:val="24"/>
          <w:szCs w:val="24"/>
          <w:lang w:eastAsia="en-GB"/>
        </w:rPr>
        <w:lastRenderedPageBreak/>
        <w:t>Table 2.1 summarizes typical LOS categories and their implications for traffic performance.</w:t>
      </w:r>
    </w:p>
    <w:tbl>
      <w:tblPr>
        <w:tblStyle w:val="TableGrid"/>
        <w:tblW w:w="0" w:type="auto"/>
        <w:tblLook w:val="04A0" w:firstRow="1" w:lastRow="0" w:firstColumn="1" w:lastColumn="0" w:noHBand="0" w:noVBand="1"/>
      </w:tblPr>
      <w:tblGrid>
        <w:gridCol w:w="1703"/>
        <w:gridCol w:w="2676"/>
        <w:gridCol w:w="3722"/>
      </w:tblGrid>
      <w:tr w:rsidR="00781FD5" w:rsidRPr="00A01D2A" w14:paraId="0E0C608C" w14:textId="77777777" w:rsidTr="00DC2735">
        <w:tc>
          <w:tcPr>
            <w:tcW w:w="0" w:type="auto"/>
            <w:hideMark/>
          </w:tcPr>
          <w:p w14:paraId="14E7EEF0"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LOS Category</w:t>
            </w:r>
          </w:p>
        </w:tc>
        <w:tc>
          <w:tcPr>
            <w:tcW w:w="0" w:type="auto"/>
            <w:hideMark/>
          </w:tcPr>
          <w:p w14:paraId="20C628C2"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Delay (Seconds/Vehicle)</w:t>
            </w:r>
          </w:p>
        </w:tc>
        <w:tc>
          <w:tcPr>
            <w:tcW w:w="0" w:type="auto"/>
            <w:hideMark/>
          </w:tcPr>
          <w:p w14:paraId="6D165D76"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Traffic Conditions</w:t>
            </w:r>
          </w:p>
        </w:tc>
      </w:tr>
      <w:tr w:rsidR="00781FD5" w:rsidRPr="00A01D2A" w14:paraId="3A15B9BB" w14:textId="77777777" w:rsidTr="00DC2735">
        <w:tc>
          <w:tcPr>
            <w:tcW w:w="0" w:type="auto"/>
            <w:hideMark/>
          </w:tcPr>
          <w:p w14:paraId="0BE084E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w:t>
            </w:r>
          </w:p>
        </w:tc>
        <w:tc>
          <w:tcPr>
            <w:tcW w:w="0" w:type="auto"/>
            <w:hideMark/>
          </w:tcPr>
          <w:p w14:paraId="3F571B3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0-10</w:t>
            </w:r>
          </w:p>
        </w:tc>
        <w:tc>
          <w:tcPr>
            <w:tcW w:w="0" w:type="auto"/>
            <w:hideMark/>
          </w:tcPr>
          <w:p w14:paraId="0BBBAE2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Free-flowing traffic</w:t>
            </w:r>
          </w:p>
        </w:tc>
      </w:tr>
      <w:tr w:rsidR="00781FD5" w:rsidRPr="00A01D2A" w14:paraId="1E914827" w14:textId="77777777" w:rsidTr="00DC2735">
        <w:tc>
          <w:tcPr>
            <w:tcW w:w="0" w:type="auto"/>
            <w:hideMark/>
          </w:tcPr>
          <w:p w14:paraId="6E831C6A"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B</w:t>
            </w:r>
          </w:p>
        </w:tc>
        <w:tc>
          <w:tcPr>
            <w:tcW w:w="0" w:type="auto"/>
            <w:hideMark/>
          </w:tcPr>
          <w:p w14:paraId="36E5F46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10-20</w:t>
            </w:r>
          </w:p>
        </w:tc>
        <w:tc>
          <w:tcPr>
            <w:tcW w:w="0" w:type="auto"/>
            <w:hideMark/>
          </w:tcPr>
          <w:p w14:paraId="2EDE3B2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Stable flow with minor delays</w:t>
            </w:r>
          </w:p>
        </w:tc>
      </w:tr>
      <w:tr w:rsidR="00781FD5" w:rsidRPr="00A01D2A" w14:paraId="5F58E1CE" w14:textId="77777777" w:rsidTr="00DC2735">
        <w:tc>
          <w:tcPr>
            <w:tcW w:w="0" w:type="auto"/>
            <w:hideMark/>
          </w:tcPr>
          <w:p w14:paraId="4689BDF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C</w:t>
            </w:r>
          </w:p>
        </w:tc>
        <w:tc>
          <w:tcPr>
            <w:tcW w:w="0" w:type="auto"/>
            <w:hideMark/>
          </w:tcPr>
          <w:p w14:paraId="2D4A40C5"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20-35</w:t>
            </w:r>
          </w:p>
        </w:tc>
        <w:tc>
          <w:tcPr>
            <w:tcW w:w="0" w:type="auto"/>
            <w:hideMark/>
          </w:tcPr>
          <w:p w14:paraId="14A37F5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Noticeable delays during peak hours</w:t>
            </w:r>
          </w:p>
        </w:tc>
      </w:tr>
      <w:tr w:rsidR="00781FD5" w:rsidRPr="00A01D2A" w14:paraId="579F0C54" w14:textId="77777777" w:rsidTr="00DC2735">
        <w:tc>
          <w:tcPr>
            <w:tcW w:w="0" w:type="auto"/>
            <w:hideMark/>
          </w:tcPr>
          <w:p w14:paraId="6FDB7453"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D</w:t>
            </w:r>
          </w:p>
        </w:tc>
        <w:tc>
          <w:tcPr>
            <w:tcW w:w="0" w:type="auto"/>
            <w:hideMark/>
          </w:tcPr>
          <w:p w14:paraId="510A81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35-55</w:t>
            </w:r>
          </w:p>
        </w:tc>
        <w:tc>
          <w:tcPr>
            <w:tcW w:w="0" w:type="auto"/>
            <w:hideMark/>
          </w:tcPr>
          <w:p w14:paraId="1B2438A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High delays and reduced efficiency</w:t>
            </w:r>
          </w:p>
        </w:tc>
      </w:tr>
      <w:tr w:rsidR="00781FD5" w:rsidRPr="00A01D2A" w14:paraId="04A70EFC" w14:textId="77777777" w:rsidTr="00DC2735">
        <w:tc>
          <w:tcPr>
            <w:tcW w:w="0" w:type="auto"/>
            <w:hideMark/>
          </w:tcPr>
          <w:p w14:paraId="0BA8D74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E</w:t>
            </w:r>
          </w:p>
        </w:tc>
        <w:tc>
          <w:tcPr>
            <w:tcW w:w="0" w:type="auto"/>
            <w:hideMark/>
          </w:tcPr>
          <w:p w14:paraId="67583D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55-80</w:t>
            </w:r>
          </w:p>
        </w:tc>
        <w:tc>
          <w:tcPr>
            <w:tcW w:w="0" w:type="auto"/>
            <w:hideMark/>
          </w:tcPr>
          <w:p w14:paraId="3F49935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Approaching capacity limits</w:t>
            </w:r>
          </w:p>
        </w:tc>
      </w:tr>
      <w:tr w:rsidR="00781FD5" w:rsidRPr="00A01D2A" w14:paraId="7549A4A4" w14:textId="77777777" w:rsidTr="00DC2735">
        <w:tc>
          <w:tcPr>
            <w:tcW w:w="0" w:type="auto"/>
            <w:hideMark/>
          </w:tcPr>
          <w:p w14:paraId="17F695DE"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w:t>
            </w:r>
          </w:p>
        </w:tc>
        <w:tc>
          <w:tcPr>
            <w:tcW w:w="0" w:type="auto"/>
            <w:hideMark/>
          </w:tcPr>
          <w:p w14:paraId="69E0219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&gt;80</w:t>
            </w:r>
          </w:p>
        </w:tc>
        <w:tc>
          <w:tcPr>
            <w:tcW w:w="0" w:type="auto"/>
            <w:hideMark/>
          </w:tcPr>
          <w:p w14:paraId="567583A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Over-saturated conditions</w:t>
            </w:r>
          </w:p>
        </w:tc>
      </w:tr>
    </w:tbl>
    <w:p w14:paraId="5B63C298" w14:textId="500FD358"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2.2.1 TRAFFIC OPERATION IN A ROUNDABOUT</w:t>
      </w:r>
    </w:p>
    <w:p w14:paraId="1D2D1FEE"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672EB7B6"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064AC18C"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Merging: merging is the opposite of diverging. Merging is referred to as the process </w:t>
      </w:r>
      <w:r w:rsidRPr="00A01D2A">
        <w:rPr>
          <w:rFonts w:ascii="Times New Roman" w:eastAsia="Tahoma" w:hAnsi="Times New Roman" w:cs="Times New Roman"/>
          <w:color w:val="000000"/>
          <w:sz w:val="24"/>
          <w:szCs w:val="24"/>
        </w:rPr>
        <w:lastRenderedPageBreak/>
        <w:t>of joining the traffic coming from different approaches and going to a common destination into a single stream.</w:t>
      </w:r>
    </w:p>
    <w:p w14:paraId="7CEFD812"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18411DEE" w14:textId="48788EE4"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 DESIGN OF ELEMENT OF A ROUNDABOUT</w:t>
      </w:r>
    </w:p>
    <w:p w14:paraId="152602D0"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design elements include design speed, radius at entry, exit and the central island, weaving length and width, entry and exit widths. A </w:t>
      </w:r>
      <w:proofErr w:type="gramStart"/>
      <w:r w:rsidRPr="00A01D2A">
        <w:rPr>
          <w:rFonts w:ascii="Times New Roman" w:eastAsia="Tahoma" w:hAnsi="Times New Roman" w:cs="Times New Roman"/>
          <w:color w:val="000000"/>
          <w:sz w:val="24"/>
          <w:szCs w:val="24"/>
        </w:rPr>
        <w:t>typical roundabout and the important design elements</w:t>
      </w:r>
      <w:proofErr w:type="gramEnd"/>
      <w:r w:rsidRPr="00A01D2A">
        <w:rPr>
          <w:rFonts w:ascii="Times New Roman" w:eastAsia="Tahoma" w:hAnsi="Times New Roman" w:cs="Times New Roman"/>
          <w:color w:val="000000"/>
          <w:sz w:val="24"/>
          <w:szCs w:val="24"/>
        </w:rPr>
        <w:t xml:space="preserve"> are shown in Figure 2.1.</w:t>
      </w:r>
    </w:p>
    <w:p w14:paraId="6E46A6BF" w14:textId="4D4AFB12"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2.3.1</w:t>
      </w:r>
      <w:r w:rsidRPr="00DC2735">
        <w:rPr>
          <w:rFonts w:ascii="Times New Roman" w:eastAsia="Tahoma" w:hAnsi="Times New Roman" w:cs="Times New Roman"/>
          <w:b/>
          <w:color w:val="000000"/>
          <w:sz w:val="28"/>
          <w:szCs w:val="24"/>
        </w:rPr>
        <w:tab/>
        <w:t>DESIGN SPEED</w:t>
      </w:r>
    </w:p>
    <w:p w14:paraId="2777EEA4"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1CE56299" w14:textId="77777777" w:rsidR="002B03BF" w:rsidRDefault="002B03BF" w:rsidP="000504BA">
      <w:pPr>
        <w:widowControl w:val="0"/>
        <w:spacing w:before="500" w:line="480" w:lineRule="auto"/>
        <w:jc w:val="both"/>
        <w:rPr>
          <w:rFonts w:ascii="Times New Roman" w:eastAsia="Tahoma" w:hAnsi="Times New Roman" w:cs="Times New Roman"/>
          <w:b/>
          <w:color w:val="000000"/>
          <w:sz w:val="24"/>
          <w:szCs w:val="24"/>
        </w:rPr>
      </w:pPr>
    </w:p>
    <w:p w14:paraId="1BEC3DC6" w14:textId="7ACCC66E" w:rsidR="00781FD5" w:rsidRPr="00A01D2A" w:rsidRDefault="00DC273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2.3.2</w:t>
      </w:r>
      <w:r>
        <w:rPr>
          <w:rFonts w:ascii="Times New Roman" w:eastAsia="Tahoma" w:hAnsi="Times New Roman" w:cs="Times New Roman"/>
          <w:b/>
          <w:color w:val="000000"/>
          <w:sz w:val="24"/>
          <w:szCs w:val="24"/>
        </w:rPr>
        <w:t xml:space="preserve"> </w:t>
      </w:r>
      <w:r w:rsidRPr="00A01D2A">
        <w:rPr>
          <w:rFonts w:ascii="Times New Roman" w:eastAsia="Tahoma" w:hAnsi="Times New Roman" w:cs="Times New Roman"/>
          <w:b/>
          <w:color w:val="000000"/>
          <w:sz w:val="24"/>
          <w:szCs w:val="24"/>
        </w:rPr>
        <w:t>ENTRY, EXIT AND ISLAND RADIUS</w:t>
      </w:r>
    </w:p>
    <w:p w14:paraId="510AA447" w14:textId="77777777" w:rsidR="00781FD5" w:rsidRPr="00A01D2A" w:rsidRDefault="00781FD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204D1F59"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49B84DDB" w14:textId="35DE7705"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2.3.3</w:t>
      </w:r>
      <w:r w:rsidRPr="00DC2735">
        <w:rPr>
          <w:rFonts w:ascii="Times New Roman" w:eastAsia="Tahoma" w:hAnsi="Times New Roman" w:cs="Times New Roman"/>
          <w:b/>
          <w:color w:val="000000"/>
          <w:sz w:val="28"/>
          <w:szCs w:val="24"/>
        </w:rPr>
        <w:tab/>
        <w:t>WEAVING LENGTH</w:t>
      </w:r>
    </w:p>
    <w:p w14:paraId="3E8FB110" w14:textId="3288C1B3" w:rsidR="00781FD5"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p w14:paraId="298878DF" w14:textId="039ABCB8" w:rsidR="00781FD5" w:rsidRDefault="00781FD5" w:rsidP="000504BA">
      <w:pPr>
        <w:spacing w:line="480" w:lineRule="auto"/>
        <w:jc w:val="both"/>
        <w:rPr>
          <w:rFonts w:ascii="Times New Roman" w:hAnsi="Times New Roman" w:cs="Times New Roman"/>
          <w:b/>
          <w:sz w:val="24"/>
          <w:szCs w:val="24"/>
        </w:rPr>
      </w:pPr>
      <w:r w:rsidRPr="008843CE">
        <w:rPr>
          <w:rFonts w:ascii="Times New Roman" w:hAnsi="Times New Roman" w:cs="Times New Roman"/>
          <w:b/>
          <w:sz w:val="24"/>
          <w:szCs w:val="24"/>
        </w:rPr>
        <w:lastRenderedPageBreak/>
        <w:t>Table 2.1 Suggestions for Weaving Length</w:t>
      </w:r>
    </w:p>
    <w:tbl>
      <w:tblPr>
        <w:tblStyle w:val="TableGrid"/>
        <w:tblW w:w="0" w:type="auto"/>
        <w:tblLook w:val="04A0" w:firstRow="1" w:lastRow="0" w:firstColumn="1" w:lastColumn="0" w:noHBand="0" w:noVBand="1"/>
      </w:tblPr>
      <w:tblGrid>
        <w:gridCol w:w="4293"/>
        <w:gridCol w:w="4294"/>
      </w:tblGrid>
      <w:tr w:rsidR="000504BA" w14:paraId="796B9D29" w14:textId="77777777" w:rsidTr="00151B05">
        <w:tc>
          <w:tcPr>
            <w:tcW w:w="4293" w:type="dxa"/>
          </w:tcPr>
          <w:p w14:paraId="1D99DEA4" w14:textId="7E606CC0" w:rsidR="000504BA" w:rsidRPr="000504BA" w:rsidRDefault="000504BA" w:rsidP="000504BA">
            <w:pPr>
              <w:spacing w:line="480" w:lineRule="auto"/>
              <w:jc w:val="both"/>
              <w:rPr>
                <w:rFonts w:ascii="Times New Roman" w:hAnsi="Times New Roman" w:cs="Times New Roman"/>
                <w:b/>
                <w:sz w:val="24"/>
                <w:szCs w:val="24"/>
              </w:rPr>
            </w:pPr>
            <w:r w:rsidRPr="000504BA">
              <w:rPr>
                <w:rFonts w:ascii="Times New Roman" w:hAnsi="Times New Roman" w:cs="Times New Roman"/>
                <w:b/>
                <w:sz w:val="24"/>
                <w:szCs w:val="24"/>
              </w:rPr>
              <w:t>Design Speed (kmph)</w:t>
            </w:r>
          </w:p>
        </w:tc>
        <w:tc>
          <w:tcPr>
            <w:tcW w:w="4294" w:type="dxa"/>
            <w:vAlign w:val="center"/>
          </w:tcPr>
          <w:p w14:paraId="32FEF0E0" w14:textId="016B62D0" w:rsidR="000504BA" w:rsidRDefault="000504BA" w:rsidP="000504BA">
            <w:pPr>
              <w:spacing w:line="480" w:lineRule="auto"/>
              <w:jc w:val="both"/>
              <w:rPr>
                <w:rFonts w:ascii="Times New Roman" w:hAnsi="Times New Roman" w:cs="Times New Roman"/>
                <w:b/>
                <w:sz w:val="24"/>
                <w:szCs w:val="24"/>
              </w:rPr>
            </w:pPr>
            <w:r w:rsidRPr="00A01D2A">
              <w:rPr>
                <w:rFonts w:ascii="Times New Roman" w:eastAsia="Tahoma" w:hAnsi="Times New Roman" w:cs="Times New Roman"/>
                <w:b/>
                <w:color w:val="000000"/>
                <w:sz w:val="24"/>
                <w:szCs w:val="24"/>
              </w:rPr>
              <w:t>Minimum Length of Weaving (m)</w:t>
            </w:r>
          </w:p>
        </w:tc>
      </w:tr>
      <w:tr w:rsidR="000504BA" w14:paraId="1E9F60F3" w14:textId="77777777" w:rsidTr="000504BA">
        <w:tc>
          <w:tcPr>
            <w:tcW w:w="4293" w:type="dxa"/>
          </w:tcPr>
          <w:p w14:paraId="30791B4B" w14:textId="2832BA2C"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4294" w:type="dxa"/>
          </w:tcPr>
          <w:p w14:paraId="3118C737" w14:textId="28E1CCD7"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p>
        </w:tc>
      </w:tr>
      <w:tr w:rsidR="000504BA" w14:paraId="6D2064A1" w14:textId="77777777" w:rsidTr="000504BA">
        <w:tc>
          <w:tcPr>
            <w:tcW w:w="4293" w:type="dxa"/>
          </w:tcPr>
          <w:p w14:paraId="63570731" w14:textId="18827CDE"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c>
          <w:tcPr>
            <w:tcW w:w="4294" w:type="dxa"/>
          </w:tcPr>
          <w:p w14:paraId="1CBBD67E" w14:textId="683A72C6"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r>
    </w:tbl>
    <w:p w14:paraId="624689A0" w14:textId="77777777" w:rsidR="000504BA" w:rsidRPr="008843CE" w:rsidRDefault="000504BA" w:rsidP="000504BA">
      <w:pPr>
        <w:spacing w:line="480" w:lineRule="auto"/>
        <w:jc w:val="both"/>
        <w:rPr>
          <w:rFonts w:ascii="Times New Roman" w:hAnsi="Times New Roman" w:cs="Times New Roman"/>
          <w:b/>
          <w:sz w:val="24"/>
          <w:szCs w:val="24"/>
        </w:rPr>
      </w:pPr>
    </w:p>
    <w:p w14:paraId="43DA2687" w14:textId="38A6975D" w:rsidR="00781FD5" w:rsidRPr="00DC2735" w:rsidRDefault="00DC2735" w:rsidP="000504BA">
      <w:pPr>
        <w:spacing w:line="480" w:lineRule="auto"/>
        <w:jc w:val="both"/>
        <w:rPr>
          <w:rFonts w:ascii="Times New Roman" w:hAnsi="Times New Roman" w:cs="Times New Roman"/>
          <w:b/>
          <w:sz w:val="28"/>
          <w:szCs w:val="24"/>
        </w:rPr>
      </w:pPr>
      <w:r w:rsidRPr="00DC2735">
        <w:rPr>
          <w:rFonts w:ascii="Times New Roman" w:hAnsi="Times New Roman" w:cs="Times New Roman"/>
          <w:b/>
          <w:sz w:val="28"/>
          <w:szCs w:val="24"/>
        </w:rPr>
        <w:t>2.3.4</w:t>
      </w:r>
      <w:r w:rsidRPr="00DC2735">
        <w:rPr>
          <w:rFonts w:ascii="Times New Roman" w:hAnsi="Times New Roman" w:cs="Times New Roman"/>
          <w:b/>
          <w:sz w:val="28"/>
          <w:szCs w:val="24"/>
        </w:rPr>
        <w:tab/>
        <w:t>WIDTH OF THE ROUNDABOUT</w:t>
      </w:r>
    </w:p>
    <w:p w14:paraId="2304D9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proofErr w:type="gramStart"/>
      <w:r w:rsidRPr="00A01D2A">
        <w:rPr>
          <w:rFonts w:ascii="Times New Roman" w:hAnsi="Times New Roman" w:cs="Times New Roman"/>
          <w:sz w:val="24"/>
          <w:szCs w:val="24"/>
        </w:rPr>
        <w:t>two lane</w:t>
      </w:r>
      <w:proofErr w:type="gramEnd"/>
      <w:r w:rsidRPr="00A01D2A">
        <w:rPr>
          <w:rFonts w:ascii="Times New Roman" w:hAnsi="Times New Roman" w:cs="Times New Roman"/>
          <w:sz w:val="24"/>
          <w:szCs w:val="24"/>
        </w:rPr>
        <w:t xml:space="preserve"> road of 7m width should be kept as 7m for urban roads and 6.5m for rural roads. Further, a three lane of 10.5m is to be reduced to 7m and 7.5m respectively for urban and rural roads.</w:t>
      </w:r>
    </w:p>
    <w:p w14:paraId="0C13BA3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width of the weaving section should be higher than the width at entry and exit. Normally, this will be one lane more than the average entry and exit width. </w:t>
      </w:r>
      <w:proofErr w:type="gramStart"/>
      <w:r w:rsidRPr="00A01D2A">
        <w:rPr>
          <w:rFonts w:ascii="Times New Roman" w:hAnsi="Times New Roman" w:cs="Times New Roman"/>
          <w:sz w:val="24"/>
          <w:szCs w:val="24"/>
        </w:rPr>
        <w:t>Thus</w:t>
      </w:r>
      <w:proofErr w:type="gramEnd"/>
      <w:r w:rsidRPr="00A01D2A">
        <w:rPr>
          <w:rFonts w:ascii="Times New Roman" w:hAnsi="Times New Roman" w:cs="Times New Roman"/>
          <w:sz w:val="24"/>
          <w:szCs w:val="24"/>
        </w:rPr>
        <w:t xml:space="preserve"> weaving width is given as,</w:t>
      </w:r>
    </w:p>
    <w:p w14:paraId="6BDB023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4BF07043"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lastRenderedPageBreak/>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620F9F6B"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6609E697" w14:textId="0BB8E56F" w:rsidR="00781FD5" w:rsidRPr="00DC2735" w:rsidRDefault="00DC2735" w:rsidP="000504BA">
      <w:pPr>
        <w:spacing w:line="480" w:lineRule="auto"/>
        <w:jc w:val="both"/>
        <w:rPr>
          <w:rFonts w:ascii="Times New Roman" w:eastAsiaTheme="minorEastAsia" w:hAnsi="Times New Roman" w:cs="Times New Roman"/>
          <w:b/>
          <w:sz w:val="28"/>
          <w:szCs w:val="24"/>
        </w:rPr>
      </w:pPr>
      <w:r w:rsidRPr="00DC2735">
        <w:rPr>
          <w:rFonts w:ascii="Times New Roman" w:eastAsiaTheme="minorEastAsia" w:hAnsi="Times New Roman" w:cs="Times New Roman"/>
          <w:b/>
          <w:sz w:val="28"/>
          <w:szCs w:val="24"/>
        </w:rPr>
        <w:t>2.3.5 PRACTICAL CAPACITY</w:t>
      </w:r>
    </w:p>
    <w:p w14:paraId="24E00EEA"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proofErr w:type="gramStart"/>
      <w:r w:rsidRPr="00A01D2A">
        <w:rPr>
          <w:rFonts w:ascii="Times New Roman" w:eastAsiaTheme="minorEastAsia" w:hAnsi="Times New Roman" w:cs="Times New Roman"/>
          <w:sz w:val="24"/>
          <w:szCs w:val="24"/>
        </w:rPr>
        <w:t>Wardrop”s</w:t>
      </w:r>
      <w:proofErr w:type="spellEnd"/>
      <w:proofErr w:type="gramEnd"/>
      <w:r w:rsidRPr="00A01D2A">
        <w:rPr>
          <w:rFonts w:ascii="Times New Roman" w:eastAsiaTheme="minorEastAsia" w:hAnsi="Times New Roman" w:cs="Times New Roman"/>
          <w:sz w:val="24"/>
          <w:szCs w:val="24"/>
        </w:rPr>
        <w:t xml:space="preserve"> formula.</w:t>
      </w:r>
    </w:p>
    <w:p w14:paraId="42A8FB9A" w14:textId="77777777" w:rsidR="00781FD5" w:rsidRPr="00A01D2A" w:rsidRDefault="00151B05" w:rsidP="000504BA">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67C91F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29CC77E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2420D9A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1B4A6B08"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lastRenderedPageBreak/>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10F8CE74" w14:textId="35D53DAE"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non</w:t>
      </w:r>
      <w:r w:rsidR="000504BA">
        <w:rPr>
          <w:rFonts w:ascii="Times New Roman" w:eastAsiaTheme="minorEastAsia" w:hAnsi="Times New Roman" w:cs="Times New Roman"/>
          <w:sz w:val="24"/>
          <w:szCs w:val="24"/>
        </w:rPr>
        <w:t>-</w:t>
      </w:r>
      <w:r w:rsidRPr="00A01D2A">
        <w:rPr>
          <w:rFonts w:ascii="Times New Roman" w:eastAsiaTheme="minorEastAsia" w:hAnsi="Times New Roman" w:cs="Times New Roman"/>
          <w:sz w:val="24"/>
          <w:szCs w:val="24"/>
        </w:rPr>
        <w:t xml:space="preserve">weaving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3414E2A0"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2046ED97"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5C158F0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421DAD5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0790486A"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L = 4 x W</w:t>
      </w:r>
    </w:p>
    <w:p w14:paraId="4536C18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60AA582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02043499"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76628B0D"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3D7D57C7"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0C9D46FC"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273F8EDC" w14:textId="4BD417E8"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 FACTORS AFFECTING TRAFFIC FLOW AT ROUNDABOUTS</w:t>
      </w:r>
    </w:p>
    <w:p w14:paraId="4C5860B8"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Several factors influence traffic flow and operational efficiency at roundabouts, including:</w:t>
      </w:r>
    </w:p>
    <w:p w14:paraId="758341AA" w14:textId="55B0CF5B"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2.5.1 TRAFFIC COMPOSITION</w:t>
      </w:r>
    </w:p>
    <w:p w14:paraId="477B1A42"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58AB276C" w14:textId="23B95DC8"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2.5.2 GEOMETRIC DESIGN</w:t>
      </w:r>
    </w:p>
    <w:p w14:paraId="3914451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59AB1137" w14:textId="620CC297"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2.5.3 DRIVER BEHAVIOR</w:t>
      </w:r>
    </w:p>
    <w:p w14:paraId="12C05BF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7431A673" w14:textId="77777777" w:rsidR="00A738BA" w:rsidRDefault="00A738BA"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p>
    <w:p w14:paraId="789535FF" w14:textId="672E3EF2"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2.5.4 PEDESTRIAN ACTIVITY</w:t>
      </w:r>
    </w:p>
    <w:p w14:paraId="75E57281" w14:textId="2AF97CF4"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7E66B0E7" w14:textId="570FBABC"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2.6 TRAFFIC DELAY AT ROUNDABOUTS</w:t>
      </w:r>
    </w:p>
    <w:p w14:paraId="449D7971"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3BD62C22" w14:textId="403B616D" w:rsidR="00781FD5" w:rsidRPr="007B299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2267ED5E" w14:textId="50A1A4B1" w:rsidR="00781FD5" w:rsidRPr="007131D6" w:rsidRDefault="00DC2735"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 TRAFFIC VOLUME STUDY</w:t>
      </w:r>
    </w:p>
    <w:p w14:paraId="080A00E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Traffic volume is used as a quantity measure of flow which is of importance to traffic engineers and is essentially a counting process referring to the number of vehicles crossing </w:t>
      </w:r>
      <w:r w:rsidRPr="00A01D2A">
        <w:rPr>
          <w:rFonts w:ascii="Times New Roman" w:hAnsi="Times New Roman" w:cs="Times New Roman"/>
          <w:sz w:val="24"/>
          <w:szCs w:val="24"/>
        </w:rPr>
        <w:lastRenderedPageBreak/>
        <w:t>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02D131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2E66B85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35BA3AA5"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4468AB66" w14:textId="2E06E665"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establish relative importance of any route or road facility.</w:t>
      </w:r>
    </w:p>
    <w:p w14:paraId="7E8451A0" w14:textId="6058BEA0"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decide the priority for improvement and expansion of a road and to allot the funds accordingly.</w:t>
      </w:r>
    </w:p>
    <w:p w14:paraId="353C64B5" w14:textId="491FCDBF"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and design the existing and new facilities of traffic operations on the road.</w:t>
      </w:r>
    </w:p>
    <w:p w14:paraId="467EB447" w14:textId="77777777" w:rsid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make analysis of traffic pattern and trends on the road.</w:t>
      </w:r>
    </w:p>
    <w:p w14:paraId="629637A7" w14:textId="15FDD91C"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 To carry out the structural design of pavements and geometrically design of roads by classified traffic volume study.</w:t>
      </w:r>
    </w:p>
    <w:p w14:paraId="37E1E925" w14:textId="7A7CE09B"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one-way street and other regulatory measures by volume distribution study.</w:t>
      </w:r>
    </w:p>
    <w:p w14:paraId="70BA045C" w14:textId="37D5636E"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lastRenderedPageBreak/>
        <w:t>To design road intersections, planning signal timings and channelization by turning movement study.</w:t>
      </w:r>
    </w:p>
    <w:p w14:paraId="2B46280C" w14:textId="4B1D3002"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help in planning of sidewalks, cross walks and pedestrian signals by pedestrian volume study.</w:t>
      </w:r>
    </w:p>
    <w:p w14:paraId="3D7B1A1E" w14:textId="418BFA81"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perform economic studies after estimating the highway user's revenue.</w:t>
      </w:r>
    </w:p>
    <w:p w14:paraId="36A5CED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49D20441" w14:textId="411562B2"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18FA1472" w14:textId="743EE06E"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2.5.1 MECHANICAL COUNTERS</w:t>
      </w:r>
    </w:p>
    <w:p w14:paraId="4CEF234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0D29D1D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42F848AE" w14:textId="6C78272B"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456ACDE2" w14:textId="77777777" w:rsidR="000504BA" w:rsidRDefault="000504BA" w:rsidP="000504BA">
      <w:pPr>
        <w:spacing w:line="480" w:lineRule="auto"/>
        <w:jc w:val="both"/>
        <w:rPr>
          <w:rFonts w:ascii="Times New Roman" w:hAnsi="Times New Roman" w:cs="Times New Roman"/>
          <w:b/>
          <w:bCs/>
          <w:sz w:val="28"/>
          <w:szCs w:val="24"/>
        </w:rPr>
      </w:pPr>
    </w:p>
    <w:p w14:paraId="4A091C2B" w14:textId="53A393D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lastRenderedPageBreak/>
        <w:t>2.5.3 MOVING CAR METHOD</w:t>
      </w:r>
    </w:p>
    <w:p w14:paraId="0D54F8B3" w14:textId="58839B06"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0FD5901F" w14:textId="3EC2A06C"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w:t>
      </w:r>
      <w:r w:rsidRPr="007131D6">
        <w:rPr>
          <w:rFonts w:ascii="Times New Roman" w:hAnsi="Times New Roman" w:cs="Times New Roman"/>
          <w:b/>
          <w:bCs/>
          <w:sz w:val="28"/>
          <w:szCs w:val="24"/>
          <w:lang w:val="en-US"/>
        </w:rPr>
        <w:t xml:space="preserve"> </w:t>
      </w:r>
      <w:r w:rsidRPr="007131D6">
        <w:rPr>
          <w:rFonts w:ascii="Times New Roman" w:hAnsi="Times New Roman" w:cs="Times New Roman"/>
          <w:b/>
          <w:bCs/>
          <w:sz w:val="28"/>
          <w:szCs w:val="24"/>
        </w:rPr>
        <w:t>DELAY AT INTERSECTIONS</w:t>
      </w:r>
    </w:p>
    <w:p w14:paraId="0F06A5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0D02D22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307F162B" w14:textId="4BDF1F81"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results of delay studies can be used to determine route efficiency, levels of service and input into transportation. Delay and street parking are also described as major causes of traffic congestion particularly in the peak hours and these have an impact on the </w:t>
      </w:r>
      <w:r w:rsidRPr="00A01D2A">
        <w:rPr>
          <w:rFonts w:ascii="Times New Roman" w:hAnsi="Times New Roman" w:cs="Times New Roman"/>
          <w:sz w:val="24"/>
          <w:szCs w:val="24"/>
        </w:rPr>
        <w:lastRenderedPageBreak/>
        <w:t>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16824066" w14:textId="1786163F"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2.6.1 TYPES OF DELAY</w:t>
      </w:r>
    </w:p>
    <w:p w14:paraId="1DED353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301E4BC1" w14:textId="6F61F0E1"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14:paraId="43FAF663" w14:textId="7D5EA5B6"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0DCAFF92" w14:textId="34DCB555"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2.6.4 METHODS OF DETERMINING DELAY AT INTERSECTIONS</w:t>
      </w:r>
    </w:p>
    <w:p w14:paraId="3FBB421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Various types of delays occur at different types of intersection (at grade and grade separated). Consequently, various methods of measurements should be adopted for accuracy of results. General methods of measurement of delays at grade intersection are</w:t>
      </w:r>
    </w:p>
    <w:p w14:paraId="0DE2E265" w14:textId="287C5843"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Manual count method</w:t>
      </w:r>
    </w:p>
    <w:p w14:paraId="5413EA19" w14:textId="76BA331F"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Trace path method</w:t>
      </w:r>
    </w:p>
    <w:p w14:paraId="1B089DC5" w14:textId="0AB59AE5"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Stopped delay per approach method</w:t>
      </w:r>
    </w:p>
    <w:p w14:paraId="34995C7E" w14:textId="57D91D1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MANUAL COUNT METHOD</w:t>
      </w:r>
    </w:p>
    <w:p w14:paraId="7A7E2403"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543889EA" w14:textId="0F973EB3"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TRACE PATH METHOD</w:t>
      </w:r>
    </w:p>
    <w:p w14:paraId="180FB58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Trace-Path Method, the delay estimated corresponds to the total delay that an average vehicle experiences directly or indirectly due to the intersection. The trace-path method </w:t>
      </w:r>
      <w:r w:rsidRPr="00A01D2A">
        <w:rPr>
          <w:rFonts w:ascii="Times New Roman" w:hAnsi="Times New Roman" w:cs="Times New Roman"/>
          <w:sz w:val="24"/>
          <w:szCs w:val="24"/>
        </w:rPr>
        <w:lastRenderedPageBreak/>
        <w:t>tracks individual vehicles while noting their actions. The use of test cars as in travel time studies is a type of path trace.</w:t>
      </w:r>
    </w:p>
    <w:p w14:paraId="2DB45FAD" w14:textId="09593736"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 xml:space="preserve">STOPPED DELAY PER VEHICLE </w:t>
      </w:r>
      <w:r w:rsidRPr="007131D6">
        <w:rPr>
          <w:rFonts w:ascii="Times New Roman" w:hAnsi="Times New Roman" w:cs="Times New Roman"/>
          <w:b/>
          <w:bCs/>
          <w:sz w:val="28"/>
          <w:szCs w:val="24"/>
          <w:lang w:val="en-US"/>
        </w:rPr>
        <w:t>METHOD STOPPED</w:t>
      </w:r>
      <w:r w:rsidRPr="007131D6">
        <w:rPr>
          <w:rFonts w:ascii="Times New Roman" w:hAnsi="Times New Roman" w:cs="Times New Roman"/>
          <w:b/>
          <w:bCs/>
          <w:sz w:val="28"/>
          <w:szCs w:val="24"/>
        </w:rPr>
        <w:t xml:space="preserve"> </w:t>
      </w:r>
    </w:p>
    <w:p w14:paraId="7BC742F1" w14:textId="77777777" w:rsidR="00781FD5" w:rsidRPr="00A01D2A" w:rsidRDefault="00781FD5" w:rsidP="000504BA">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26600240" w14:textId="77777777" w:rsidR="00781FD5" w:rsidRDefault="00781FD5" w:rsidP="000504BA">
      <w:pPr>
        <w:spacing w:line="480" w:lineRule="auto"/>
      </w:pPr>
    </w:p>
    <w:p w14:paraId="4C431DE7" w14:textId="77777777" w:rsidR="00781FD5" w:rsidRDefault="00781FD5" w:rsidP="000504BA">
      <w:pPr>
        <w:spacing w:line="480" w:lineRule="auto"/>
      </w:pPr>
      <w:r>
        <w:br w:type="page"/>
      </w:r>
    </w:p>
    <w:p w14:paraId="45DEF9CA" w14:textId="46C6089D"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 xml:space="preserve">CHAPTER THREE: </w:t>
      </w:r>
    </w:p>
    <w:p w14:paraId="1621902E" w14:textId="1A5D12CF"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METHODOLOGY</w:t>
      </w:r>
    </w:p>
    <w:p w14:paraId="20A4E75D" w14:textId="5133DBCF"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3.1 LOCATION SURVEY</w:t>
      </w:r>
    </w:p>
    <w:p w14:paraId="5C170609" w14:textId="77777777" w:rsidR="00A212E3" w:rsidRDefault="007131D6" w:rsidP="000504BA">
      <w:pPr>
        <w:pStyle w:val="BodyText"/>
        <w:spacing w:line="480" w:lineRule="auto"/>
        <w:jc w:val="both"/>
        <w:rPr>
          <w:b/>
        </w:rPr>
      </w:pP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36148212" w14:textId="51379334" w:rsidR="007131D6" w:rsidRPr="00A212E3" w:rsidRDefault="007131D6" w:rsidP="000504BA">
      <w:pPr>
        <w:pStyle w:val="BodyText"/>
        <w:spacing w:line="480" w:lineRule="auto"/>
        <w:jc w:val="both"/>
        <w:rPr>
          <w:b/>
        </w:rPr>
      </w:pPr>
      <w:r w:rsidRPr="00A01D2A">
        <w:rPr>
          <w:lang w:eastAsia="en-GB"/>
        </w:rPr>
        <w:t xml:space="preserve">The study focuses on evaluating the traffic flow at the Offa Garage Roundabout in Ilorin, </w:t>
      </w:r>
      <w:proofErr w:type="spellStart"/>
      <w:r w:rsidRPr="00A01D2A">
        <w:rPr>
          <w:lang w:eastAsia="en-GB"/>
        </w:rPr>
        <w:t>Kwara</w:t>
      </w:r>
      <w:proofErr w:type="spellEnd"/>
      <w:r w:rsidRPr="00A01D2A">
        <w:rPr>
          <w:lang w:eastAsia="en-GB"/>
        </w:rPr>
        <w:t xml:space="preserve"> State. This roundabout serves as a major traffic hub connecting residential, commercial, and transit areas, making it critical to the city's transportation network. The traffic flow will be observed during three peak periods:</w:t>
      </w:r>
    </w:p>
    <w:p w14:paraId="4BCEC27B"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w:t>
      </w:r>
      <w:r>
        <w:rPr>
          <w:rFonts w:ascii="Times New Roman" w:eastAsia="Times New Roman" w:hAnsi="Times New Roman" w:cs="Times New Roman"/>
          <w:sz w:val="24"/>
          <w:szCs w:val="24"/>
          <w:lang w:eastAsia="en-GB"/>
        </w:rPr>
        <w:t>7</w:t>
      </w:r>
      <w:r w:rsidRPr="00A01D2A">
        <w:rPr>
          <w:rFonts w:ascii="Times New Roman" w:eastAsia="Times New Roman" w:hAnsi="Times New Roman" w:cs="Times New Roman"/>
          <w:sz w:val="24"/>
          <w:szCs w:val="24"/>
          <w:lang w:eastAsia="en-GB"/>
        </w:rPr>
        <w:t>:00 am - 9:00 am)</w:t>
      </w:r>
    </w:p>
    <w:p w14:paraId="5607CFA2"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p w14:paraId="04B569B9" w14:textId="77777777" w:rsidR="007131D6" w:rsidRPr="00A01D2A" w:rsidRDefault="007131D6"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 selection of these time frames is aimed at capturing the traffic variations throughout the day. Observations will be carried out on both weekdays and weekends to ensure comprehensive data collection.</w:t>
      </w:r>
    </w:p>
    <w:p w14:paraId="5FACBC47" w14:textId="77777777" w:rsidR="007131D6" w:rsidRDefault="007131D6" w:rsidP="000504BA">
      <w:pPr>
        <w:pStyle w:val="BodyText"/>
        <w:spacing w:before="5" w:line="480" w:lineRule="auto"/>
        <w:rPr>
          <w:b/>
        </w:rPr>
      </w:pPr>
      <w:r w:rsidRPr="00A01D2A">
        <w:rPr>
          <w:b/>
          <w:noProof/>
        </w:rPr>
        <w:drawing>
          <wp:anchor distT="0" distB="0" distL="0" distR="0" simplePos="0" relativeHeight="251672576" behindDoc="1" locked="0" layoutInCell="1" allowOverlap="1" wp14:anchorId="5A228C73" wp14:editId="7A7310A2">
            <wp:simplePos x="0" y="0"/>
            <wp:positionH relativeFrom="margin">
              <wp:align>left</wp:align>
            </wp:positionH>
            <wp:positionV relativeFrom="paragraph">
              <wp:posOffset>365760</wp:posOffset>
            </wp:positionV>
            <wp:extent cx="4733925" cy="3914775"/>
            <wp:effectExtent l="0" t="0" r="9525"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733925" cy="3914775"/>
                    </a:xfrm>
                    <a:prstGeom prst="rect">
                      <a:avLst/>
                    </a:prstGeom>
                  </pic:spPr>
                </pic:pic>
              </a:graphicData>
            </a:graphic>
            <wp14:sizeRelH relativeFrom="margin">
              <wp14:pctWidth>0</wp14:pctWidth>
            </wp14:sizeRelH>
            <wp14:sizeRelV relativeFrom="margin">
              <wp14:pctHeight>0</wp14:pctHeight>
            </wp14:sizeRelV>
          </wp:anchor>
        </w:drawing>
      </w:r>
    </w:p>
    <w:p w14:paraId="00BFD387" w14:textId="77777777" w:rsidR="007131D6" w:rsidRDefault="007131D6" w:rsidP="000504BA">
      <w:pPr>
        <w:pStyle w:val="BodyText"/>
        <w:spacing w:before="5" w:line="480" w:lineRule="auto"/>
        <w:jc w:val="center"/>
        <w:rPr>
          <w:b/>
        </w:rPr>
      </w:pPr>
      <w:r>
        <w:rPr>
          <w:b/>
        </w:rPr>
        <w:t>Figure 1: google map of Offa Garage Roundabout</w:t>
      </w:r>
    </w:p>
    <w:p w14:paraId="52336202" w14:textId="77777777" w:rsidR="00A212E3" w:rsidRDefault="00A212E3"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1521D40" w14:textId="7A4F606E"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3.2 GEOMETRIC ANALYSIS</w:t>
      </w:r>
    </w:p>
    <w:p w14:paraId="763913B6"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06B629E0"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15713A7D"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33DD852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544A2EC4"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3CF0E9DF"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0148F39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66B5D10E"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6821E0D3" w14:textId="6647DE6C"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These parameters will be measured using appropriate surveying tools. The geometric analysis is critical for assessing the roundabout's capacity and identifying areas for improvement.</w:t>
      </w:r>
    </w:p>
    <w:p w14:paraId="6E2CB810" w14:textId="77777777" w:rsidR="00A738BA" w:rsidRPr="00A01D2A" w:rsidRDefault="00A738BA"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0359ACD3"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3911AA45"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5BDFAC5" w14:textId="77777777" w:rsidR="00A738BA" w:rsidRDefault="00A738BA" w:rsidP="00A738BA">
      <w:pPr>
        <w:pStyle w:val="BodyText"/>
        <w:spacing w:before="5" w:line="480" w:lineRule="auto"/>
        <w:jc w:val="center"/>
        <w:rPr>
          <w:b/>
        </w:rPr>
      </w:pPr>
      <w:r>
        <w:rPr>
          <w:noProof/>
        </w:rPr>
        <w:lastRenderedPageBreak/>
        <w:drawing>
          <wp:anchor distT="0" distB="0" distL="114300" distR="114300" simplePos="0" relativeHeight="251675648" behindDoc="0" locked="0" layoutInCell="1" allowOverlap="1" wp14:anchorId="37CF7782" wp14:editId="2D288115">
            <wp:simplePos x="0" y="0"/>
            <wp:positionH relativeFrom="margin">
              <wp:posOffset>-436245</wp:posOffset>
            </wp:positionH>
            <wp:positionV relativeFrom="paragraph">
              <wp:posOffset>257175</wp:posOffset>
            </wp:positionV>
            <wp:extent cx="6141085" cy="5086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1085" cy="508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A5260" w14:textId="77777777" w:rsidR="00A738BA" w:rsidRDefault="00A738BA" w:rsidP="00A738BA">
      <w:pPr>
        <w:pStyle w:val="BodyText"/>
        <w:spacing w:before="5" w:line="480" w:lineRule="auto"/>
        <w:jc w:val="center"/>
        <w:rPr>
          <w:b/>
        </w:rPr>
      </w:pPr>
      <w:r>
        <w:rPr>
          <w:b/>
        </w:rPr>
        <w:t>Figure 2: Manual Traffic Count at Offa Garage Roundabout</w:t>
      </w:r>
    </w:p>
    <w:p w14:paraId="0246FBA1" w14:textId="77777777" w:rsidR="00A738BA" w:rsidRDefault="00A738BA" w:rsidP="00A738BA">
      <w:pPr>
        <w:spacing w:line="480" w:lineRule="auto"/>
      </w:pPr>
    </w:p>
    <w:p w14:paraId="782FFF4A" w14:textId="77777777" w:rsidR="00A738BA" w:rsidRDefault="00A738BA" w:rsidP="00A738BA">
      <w:pPr>
        <w:spacing w:line="480" w:lineRule="auto"/>
      </w:pPr>
    </w:p>
    <w:p w14:paraId="6461B5BD" w14:textId="77777777" w:rsidR="00A738BA" w:rsidRDefault="00A738BA" w:rsidP="00A738BA">
      <w:pPr>
        <w:spacing w:line="480" w:lineRule="auto"/>
      </w:pPr>
    </w:p>
    <w:p w14:paraId="13860E2C" w14:textId="77777777" w:rsidR="00A738BA" w:rsidRDefault="00A738BA" w:rsidP="00A738BA">
      <w:pPr>
        <w:spacing w:line="480" w:lineRule="auto"/>
      </w:pPr>
      <w:r>
        <w:rPr>
          <w:noProof/>
        </w:rPr>
        <w:drawing>
          <wp:anchor distT="0" distB="0" distL="114300" distR="114300" simplePos="0" relativeHeight="251674624" behindDoc="0" locked="0" layoutInCell="1" allowOverlap="1" wp14:anchorId="05ECC7B7" wp14:editId="67B67D16">
            <wp:simplePos x="0" y="0"/>
            <wp:positionH relativeFrom="margin">
              <wp:posOffset>-264795</wp:posOffset>
            </wp:positionH>
            <wp:positionV relativeFrom="paragraph">
              <wp:posOffset>0</wp:posOffset>
            </wp:positionV>
            <wp:extent cx="5749290" cy="43053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22247"/>
                    <a:stretch/>
                  </pic:blipFill>
                  <pic:spPr bwMode="auto">
                    <a:xfrm>
                      <a:off x="0" y="0"/>
                      <a:ext cx="5749290" cy="430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DA60CA" w14:textId="77777777" w:rsidR="00A738BA" w:rsidRDefault="00A738BA" w:rsidP="00A738BA">
      <w:pPr>
        <w:pStyle w:val="BodyText"/>
        <w:spacing w:before="5" w:line="480" w:lineRule="auto"/>
        <w:jc w:val="center"/>
        <w:rPr>
          <w:b/>
        </w:rPr>
      </w:pPr>
      <w:r>
        <w:rPr>
          <w:b/>
        </w:rPr>
        <w:t>Figure 3: Manual Traffic Count at Offa Garage Roundabout</w:t>
      </w:r>
    </w:p>
    <w:p w14:paraId="0CBFDEB5" w14:textId="77777777" w:rsidR="00A738BA" w:rsidRDefault="00A738BA" w:rsidP="00A738BA">
      <w:pPr>
        <w:spacing w:line="480" w:lineRule="auto"/>
      </w:pPr>
    </w:p>
    <w:p w14:paraId="456081C7"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A9719DB" w14:textId="5EE9AB6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3.3 OPERATIONAL TRAFFIC CORRELATION</w:t>
      </w:r>
    </w:p>
    <w:p w14:paraId="11C7CF16" w14:textId="77777777" w:rsidR="00781FD5" w:rsidRPr="00A01D2A" w:rsidRDefault="00781FD5" w:rsidP="000504B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39604174" w14:textId="13900702"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3.3.1 TRAFFIC VOLUME MEASUREMENT</w:t>
      </w:r>
    </w:p>
    <w:p w14:paraId="3CBBDD67"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0E297F3B"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6902A07F"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24D40C78"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Trucks</w:t>
      </w:r>
    </w:p>
    <w:p w14:paraId="75EF1362" w14:textId="77777777" w:rsidR="00781FD5"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6FC794DA"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Tricycle </w:t>
      </w:r>
    </w:p>
    <w:p w14:paraId="56A671F2" w14:textId="63B770E5"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 xml:space="preserve">Traffic counts will be conducted from 7:00 am to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4A6E2967" w14:textId="36499BE9"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3.3.2 DELAY STUDIES</w:t>
      </w:r>
    </w:p>
    <w:p w14:paraId="7F37421C"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05F02962"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697035CB"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10CC987F"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516DD284" w14:textId="4873D3E7"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3.4 TRAFFIC CAPACITY EVALUATION</w:t>
      </w:r>
    </w:p>
    <w:p w14:paraId="7D31EC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7F5D9A58"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Queue lengths at entry points</w:t>
      </w:r>
    </w:p>
    <w:p w14:paraId="44F72CA9"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597931A0"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1971A5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7B99007B" w14:textId="3C0BB9D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3.5 DATA ANALYSIS</w:t>
      </w:r>
    </w:p>
    <w:p w14:paraId="37B45603"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1C54772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6F6BC04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13BC249C"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33D52CCB"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26B23360" w14:textId="3CE9895F" w:rsidR="00781FD5" w:rsidRPr="00A212E3" w:rsidRDefault="00A212E3" w:rsidP="000504BA">
      <w:pPr>
        <w:pStyle w:val="BodyText"/>
        <w:spacing w:before="5" w:line="480" w:lineRule="auto"/>
        <w:jc w:val="center"/>
        <w:rPr>
          <w:b/>
          <w:bCs/>
          <w:kern w:val="36"/>
          <w:sz w:val="28"/>
          <w:lang w:eastAsia="en-GB"/>
        </w:rPr>
      </w:pPr>
      <w:r w:rsidRPr="00A212E3">
        <w:rPr>
          <w:b/>
          <w:bCs/>
          <w:kern w:val="36"/>
          <w:sz w:val="28"/>
          <w:lang w:eastAsia="en-GB"/>
        </w:rPr>
        <w:lastRenderedPageBreak/>
        <w:t>CHAPTER FOUR</w:t>
      </w:r>
    </w:p>
    <w:p w14:paraId="1D69C358" w14:textId="67964F9B" w:rsidR="00781FD5" w:rsidRPr="00A212E3" w:rsidRDefault="00A212E3"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4"/>
          <w:lang w:eastAsia="en-GB"/>
        </w:rPr>
      </w:pPr>
      <w:r w:rsidRPr="00A212E3">
        <w:rPr>
          <w:rFonts w:ascii="Times New Roman" w:eastAsia="Times New Roman" w:hAnsi="Times New Roman" w:cs="Times New Roman"/>
          <w:b/>
          <w:bCs/>
          <w:kern w:val="36"/>
          <w:sz w:val="28"/>
          <w:szCs w:val="24"/>
          <w:lang w:eastAsia="en-GB"/>
        </w:rPr>
        <w:t xml:space="preserve"> DATA ANALYSIS AND RESULTS</w:t>
      </w:r>
    </w:p>
    <w:p w14:paraId="7D77B5CC" w14:textId="132BCF92"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4.1 INTRODUCTION</w:t>
      </w:r>
    </w:p>
    <w:p w14:paraId="7486411A"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This chapter presents the analysis and results derived from field data collected to evaluate the traffic flow at the Offa Garage Roundabout in Ilorin, </w:t>
      </w:r>
      <w:proofErr w:type="spellStart"/>
      <w:r w:rsidRPr="00282826">
        <w:rPr>
          <w:rFonts w:ascii="Times New Roman" w:eastAsia="Times New Roman" w:hAnsi="Times New Roman" w:cs="Times New Roman"/>
          <w:sz w:val="24"/>
          <w:szCs w:val="24"/>
          <w:lang w:eastAsia="en-GB"/>
        </w:rPr>
        <w:t>Kwara</w:t>
      </w:r>
      <w:proofErr w:type="spellEnd"/>
      <w:r w:rsidRPr="00282826">
        <w:rPr>
          <w:rFonts w:ascii="Times New Roman" w:eastAsia="Times New Roman" w:hAnsi="Times New Roman" w:cs="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14:paraId="5D7C7529" w14:textId="1412CE7B"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4.2 ANALYSIS OF TRAFFIC VOLUME AND COMPOSITION</w:t>
      </w:r>
    </w:p>
    <w:p w14:paraId="0AA78355" w14:textId="6C73011D" w:rsidR="00781FD5" w:rsidRPr="00293559" w:rsidRDefault="00A212E3" w:rsidP="000504BA">
      <w:pPr>
        <w:pStyle w:val="Heading4"/>
        <w:spacing w:before="274" w:after="206" w:line="480" w:lineRule="auto"/>
        <w:jc w:val="both"/>
        <w:rPr>
          <w:rFonts w:ascii="Times New Roman" w:hAnsi="Times New Roman" w:cs="Times New Roman"/>
          <w:bCs/>
          <w:i w:val="0"/>
          <w:color w:val="000000" w:themeColor="text1"/>
          <w:sz w:val="24"/>
          <w:szCs w:val="24"/>
        </w:rPr>
      </w:pPr>
      <w:r w:rsidRPr="00A212E3">
        <w:rPr>
          <w:rStyle w:val="Strong"/>
          <w:rFonts w:ascii="Times New Roman" w:hAnsi="Times New Roman" w:cs="Times New Roman"/>
          <w:bCs w:val="0"/>
          <w:i w:val="0"/>
          <w:color w:val="000000" w:themeColor="text1"/>
          <w:sz w:val="28"/>
          <w:szCs w:val="24"/>
        </w:rPr>
        <w:t>4.1 TRAFFIC VOLUME ANALYSIS</w:t>
      </w:r>
    </w:p>
    <w:p w14:paraId="57661AC3"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Manual traffic counts conducted over </w:t>
      </w:r>
      <w:r w:rsidRPr="00EC0A81">
        <w:rPr>
          <w:rStyle w:val="Strong"/>
          <w:rFonts w:eastAsiaTheme="majorEastAsia"/>
          <w:color w:val="000000" w:themeColor="text1"/>
        </w:rPr>
        <w:t>7 days</w:t>
      </w:r>
      <w:r w:rsidRPr="00EC0A81">
        <w:rPr>
          <w:color w:val="000000" w:themeColor="text1"/>
        </w:rPr>
        <w:t xml:space="preserve"> during peak hours revealed significant congestion, with the highest traffic volumes observed during the evening peak (4:00–6:00 </w:t>
      </w:r>
      <w:r w:rsidRPr="00EC0A81">
        <w:rPr>
          <w:color w:val="000000" w:themeColor="text1"/>
        </w:rPr>
        <w:lastRenderedPageBreak/>
        <w:t xml:space="preserve">pm). The heterogeneous traffic mix (38% cars, 24% motorcycles, 20% </w:t>
      </w:r>
      <w:r w:rsidRPr="00EC0A81">
        <w:t>tricycles</w:t>
      </w:r>
      <w:r w:rsidRPr="00EC0A81">
        <w:rPr>
          <w:color w:val="000000" w:themeColor="text1"/>
        </w:rPr>
        <w:t xml:space="preserve"> 10% buses, 8% trucks) exacerbated delays.</w:t>
      </w:r>
    </w:p>
    <w:p w14:paraId="031D7E3D"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1: Peak Hour Traffic Volume (PCU/hr)</w:t>
      </w:r>
    </w:p>
    <w:tbl>
      <w:tblPr>
        <w:tblStyle w:val="TableGrid"/>
        <w:tblW w:w="7535" w:type="dxa"/>
        <w:tblLook w:val="04A0" w:firstRow="1" w:lastRow="0" w:firstColumn="1" w:lastColumn="0" w:noHBand="0" w:noVBand="1"/>
      </w:tblPr>
      <w:tblGrid>
        <w:gridCol w:w="4696"/>
        <w:gridCol w:w="2839"/>
      </w:tblGrid>
      <w:tr w:rsidR="00781FD5" w:rsidRPr="00EC0A81" w14:paraId="5D2FE890" w14:textId="77777777" w:rsidTr="00F178EE">
        <w:trPr>
          <w:trHeight w:val="524"/>
        </w:trPr>
        <w:tc>
          <w:tcPr>
            <w:tcW w:w="0" w:type="auto"/>
            <w:hideMark/>
          </w:tcPr>
          <w:p w14:paraId="1D80A402"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Route</w:t>
            </w:r>
          </w:p>
        </w:tc>
        <w:tc>
          <w:tcPr>
            <w:tcW w:w="0" w:type="auto"/>
            <w:hideMark/>
          </w:tcPr>
          <w:p w14:paraId="6B209CE5"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Volume (PCU/hr)</w:t>
            </w:r>
          </w:p>
        </w:tc>
      </w:tr>
      <w:tr w:rsidR="00781FD5" w:rsidRPr="00EC0A81" w14:paraId="15BA6819" w14:textId="77777777" w:rsidTr="00F178EE">
        <w:trPr>
          <w:trHeight w:val="537"/>
        </w:trPr>
        <w:tc>
          <w:tcPr>
            <w:tcW w:w="0" w:type="auto"/>
            <w:hideMark/>
          </w:tcPr>
          <w:p w14:paraId="11F9C165"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Offa Garage → Asa Dam (R. T)</w:t>
            </w:r>
          </w:p>
        </w:tc>
        <w:tc>
          <w:tcPr>
            <w:tcW w:w="0" w:type="auto"/>
            <w:hideMark/>
          </w:tcPr>
          <w:p w14:paraId="357CF47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530</w:t>
            </w:r>
          </w:p>
        </w:tc>
      </w:tr>
      <w:tr w:rsidR="00781FD5" w:rsidRPr="00EC0A81" w14:paraId="04BB6F15" w14:textId="77777777" w:rsidTr="00F178EE">
        <w:trPr>
          <w:trHeight w:val="524"/>
        </w:trPr>
        <w:tc>
          <w:tcPr>
            <w:tcW w:w="0" w:type="auto"/>
            <w:hideMark/>
          </w:tcPr>
          <w:p w14:paraId="2B3840C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Offa Garage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(T. T)</w:t>
            </w:r>
          </w:p>
        </w:tc>
        <w:tc>
          <w:tcPr>
            <w:tcW w:w="0" w:type="auto"/>
            <w:hideMark/>
          </w:tcPr>
          <w:p w14:paraId="2819E6E4"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1520</w:t>
            </w:r>
          </w:p>
        </w:tc>
      </w:tr>
      <w:tr w:rsidR="00781FD5" w:rsidRPr="00EC0A81" w14:paraId="40C4E0A0" w14:textId="77777777" w:rsidTr="00F178EE">
        <w:trPr>
          <w:trHeight w:val="524"/>
        </w:trPr>
        <w:tc>
          <w:tcPr>
            <w:tcW w:w="0" w:type="auto"/>
            <w:hideMark/>
          </w:tcPr>
          <w:p w14:paraId="25A1193A"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Offa Garage (T. T)</w:t>
            </w:r>
          </w:p>
        </w:tc>
        <w:tc>
          <w:tcPr>
            <w:tcW w:w="0" w:type="auto"/>
            <w:hideMark/>
          </w:tcPr>
          <w:p w14:paraId="30517A12"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1630</w:t>
            </w:r>
          </w:p>
        </w:tc>
      </w:tr>
      <w:tr w:rsidR="00781FD5" w:rsidRPr="00EC0A81" w14:paraId="20A5C194" w14:textId="77777777" w:rsidTr="00F178EE">
        <w:trPr>
          <w:trHeight w:val="537"/>
        </w:trPr>
        <w:tc>
          <w:tcPr>
            <w:tcW w:w="0" w:type="auto"/>
            <w:hideMark/>
          </w:tcPr>
          <w:p w14:paraId="5BEA3D0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Asa Dam (L. T)</w:t>
            </w:r>
          </w:p>
        </w:tc>
        <w:tc>
          <w:tcPr>
            <w:tcW w:w="0" w:type="auto"/>
            <w:hideMark/>
          </w:tcPr>
          <w:p w14:paraId="44342CC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679</w:t>
            </w:r>
          </w:p>
        </w:tc>
      </w:tr>
      <w:tr w:rsidR="00781FD5" w:rsidRPr="00EC0A81" w14:paraId="348F145A" w14:textId="77777777" w:rsidTr="00F178EE">
        <w:trPr>
          <w:trHeight w:val="524"/>
        </w:trPr>
        <w:tc>
          <w:tcPr>
            <w:tcW w:w="0" w:type="auto"/>
            <w:hideMark/>
          </w:tcPr>
          <w:p w14:paraId="12001FF6"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Asa Dam → Offa Garage (L. T)</w:t>
            </w:r>
          </w:p>
        </w:tc>
        <w:tc>
          <w:tcPr>
            <w:tcW w:w="0" w:type="auto"/>
            <w:hideMark/>
          </w:tcPr>
          <w:p w14:paraId="29D6E800"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702</w:t>
            </w:r>
          </w:p>
        </w:tc>
      </w:tr>
      <w:tr w:rsidR="00781FD5" w:rsidRPr="00EC0A81" w14:paraId="55F57860" w14:textId="77777777" w:rsidTr="00F178EE">
        <w:trPr>
          <w:trHeight w:val="524"/>
        </w:trPr>
        <w:tc>
          <w:tcPr>
            <w:tcW w:w="0" w:type="auto"/>
            <w:hideMark/>
          </w:tcPr>
          <w:p w14:paraId="700C9E0E"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Asa Dam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(R. T)</w:t>
            </w:r>
          </w:p>
        </w:tc>
        <w:tc>
          <w:tcPr>
            <w:tcW w:w="0" w:type="auto"/>
            <w:hideMark/>
          </w:tcPr>
          <w:p w14:paraId="2F18655D"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400</w:t>
            </w:r>
          </w:p>
        </w:tc>
      </w:tr>
    </w:tbl>
    <w:p w14:paraId="40398BC7" w14:textId="122A672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4.2 GEOMETRIC ANALYSIS</w:t>
      </w:r>
    </w:p>
    <w:p w14:paraId="7AB43AA4"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Key geometric parameters were measured and compared against IRC standards:</w:t>
      </w:r>
    </w:p>
    <w:p w14:paraId="6F3A8E40"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Entry width</w:t>
      </w:r>
      <w:r w:rsidRPr="00EC0A81">
        <w:rPr>
          <w:color w:val="000000" w:themeColor="text1"/>
        </w:rPr>
        <w:t>: 6.2 m (below IRC’s 7m recommendation for urban roads).</w:t>
      </w:r>
    </w:p>
    <w:p w14:paraId="34702403"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Weaving length</w:t>
      </w:r>
      <w:r w:rsidRPr="00EC0A81">
        <w:rPr>
          <w:color w:val="000000" w:themeColor="text1"/>
        </w:rPr>
        <w:t>: 28 m (below the minimum 30m for 30 km/h design speed).</w:t>
      </w:r>
    </w:p>
    <w:p w14:paraId="4D225D2F"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Inscribed circle diameter</w:t>
      </w:r>
      <w:r w:rsidRPr="00EC0A81">
        <w:rPr>
          <w:color w:val="000000" w:themeColor="text1"/>
        </w:rPr>
        <w:t>: 40 m (insufficient for deflection and speed control).</w:t>
      </w:r>
    </w:p>
    <w:p w14:paraId="3533AF3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r w:rsidRPr="00EC0A81">
        <w:rPr>
          <w:noProof/>
        </w:rPr>
        <w:lastRenderedPageBreak/>
        <w:drawing>
          <wp:anchor distT="0" distB="0" distL="114300" distR="114300" simplePos="0" relativeHeight="251662336" behindDoc="0" locked="0" layoutInCell="1" allowOverlap="1" wp14:anchorId="1E6E72BB" wp14:editId="0E343625">
            <wp:simplePos x="0" y="0"/>
            <wp:positionH relativeFrom="column">
              <wp:posOffset>695325</wp:posOffset>
            </wp:positionH>
            <wp:positionV relativeFrom="paragraph">
              <wp:posOffset>8255</wp:posOffset>
            </wp:positionV>
            <wp:extent cx="3429000" cy="230268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302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5661D"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BB228E"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129680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1C8857C4"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9006EC" w14:textId="42E7C373" w:rsidR="00A212E3" w:rsidRPr="00EC0A81" w:rsidRDefault="00A212E3" w:rsidP="000504BA">
      <w:pPr>
        <w:pStyle w:val="NormalWeb"/>
        <w:spacing w:before="206" w:beforeAutospacing="0" w:after="206" w:afterAutospacing="0" w:line="480" w:lineRule="auto"/>
        <w:jc w:val="center"/>
        <w:rPr>
          <w:rStyle w:val="Strong"/>
          <w:rFonts w:eastAsiaTheme="majorEastAsia"/>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1: Geometric Layout of Offa Garage Roundabout</w:t>
      </w:r>
    </w:p>
    <w:p w14:paraId="350BA837" w14:textId="0CCBB35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4.3 SPEED AND DELAY ANALYSIS</w:t>
      </w:r>
    </w:p>
    <w:p w14:paraId="1B41091E"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speed</w:t>
      </w:r>
      <w:r w:rsidRPr="00EC0A81">
        <w:rPr>
          <w:color w:val="000000" w:themeColor="text1"/>
        </w:rPr>
        <w:t>: 14 km/h (peak) vs. 30 km/h design speed.</w:t>
      </w:r>
    </w:p>
    <w:p w14:paraId="29079426"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delay</w:t>
      </w:r>
      <w:r w:rsidRPr="00EC0A81">
        <w:rPr>
          <w:color w:val="000000" w:themeColor="text1"/>
        </w:rPr>
        <w:t>: 48 seconds/vehicle during peak hours (classified as </w:t>
      </w:r>
      <w:r w:rsidRPr="00EC0A81">
        <w:rPr>
          <w:rStyle w:val="Strong"/>
          <w:rFonts w:eastAsiaTheme="majorEastAsia"/>
          <w:color w:val="000000" w:themeColor="text1"/>
        </w:rPr>
        <w:t>LOS F</w:t>
      </w:r>
      <w:r w:rsidRPr="00EC0A81">
        <w:rPr>
          <w:color w:val="000000" w:themeColor="text1"/>
        </w:rPr>
        <w:t>).</w:t>
      </w:r>
    </w:p>
    <w:p w14:paraId="22CB3DE3"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Queue lengths</w:t>
      </w:r>
      <w:r w:rsidRPr="00EC0A81">
        <w:rPr>
          <w:color w:val="000000" w:themeColor="text1"/>
        </w:rPr>
        <w:t>: Extended up to </w:t>
      </w:r>
      <w:r w:rsidRPr="00EC0A81">
        <w:rPr>
          <w:rStyle w:val="Strong"/>
          <w:rFonts w:eastAsiaTheme="majorEastAsia"/>
          <w:color w:val="000000" w:themeColor="text1"/>
        </w:rPr>
        <w:t>150 meters</w:t>
      </w:r>
      <w:r w:rsidRPr="00EC0A81">
        <w:rPr>
          <w:color w:val="000000" w:themeColor="text1"/>
        </w:rPr>
        <w:t> at entry points.</w:t>
      </w:r>
    </w:p>
    <w:p w14:paraId="4F2DDE56" w14:textId="590205A8"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2: Delay and Queue Lengths by Movement</w:t>
      </w:r>
    </w:p>
    <w:tbl>
      <w:tblPr>
        <w:tblStyle w:val="TableGrid"/>
        <w:tblW w:w="0" w:type="auto"/>
        <w:tblLook w:val="04A0" w:firstRow="1" w:lastRow="0" w:firstColumn="1" w:lastColumn="0" w:noHBand="0" w:noVBand="1"/>
      </w:tblPr>
      <w:tblGrid>
        <w:gridCol w:w="4045"/>
        <w:gridCol w:w="3150"/>
      </w:tblGrid>
      <w:tr w:rsidR="00A212E3" w:rsidRPr="00A212E3" w14:paraId="27E6B087" w14:textId="071C52BC" w:rsidTr="00A212E3">
        <w:tc>
          <w:tcPr>
            <w:tcW w:w="4045" w:type="dxa"/>
          </w:tcPr>
          <w:p w14:paraId="37E35954" w14:textId="16F10882"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 xml:space="preserve">Movement                 </w:t>
            </w:r>
            <w:r w:rsidRPr="00A212E3">
              <w:rPr>
                <w:rFonts w:ascii="Times New Roman" w:hAnsi="Times New Roman" w:cs="Times New Roman"/>
                <w:b/>
                <w:color w:val="000000" w:themeColor="text1"/>
                <w:sz w:val="24"/>
                <w:szCs w:val="24"/>
              </w:rPr>
              <w:tab/>
            </w:r>
          </w:p>
        </w:tc>
        <w:tc>
          <w:tcPr>
            <w:tcW w:w="3150" w:type="dxa"/>
          </w:tcPr>
          <w:p w14:paraId="649EA679" w14:textId="31082F40"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Delay (sec)</w:t>
            </w:r>
          </w:p>
        </w:tc>
      </w:tr>
      <w:tr w:rsidR="00A212E3" w:rsidRPr="00A212E3" w14:paraId="3B592A69" w14:textId="3565684B" w:rsidTr="00A212E3">
        <w:tc>
          <w:tcPr>
            <w:tcW w:w="4045" w:type="dxa"/>
          </w:tcPr>
          <w:p w14:paraId="41001602" w14:textId="41D6ACF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Offa Garage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p>
        </w:tc>
        <w:tc>
          <w:tcPr>
            <w:tcW w:w="3150" w:type="dxa"/>
          </w:tcPr>
          <w:p w14:paraId="0E5ED426" w14:textId="63B5A9B6"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45               </w:t>
            </w:r>
          </w:p>
        </w:tc>
      </w:tr>
      <w:tr w:rsidR="00A212E3" w:rsidRPr="00A212E3" w14:paraId="75749331" w14:textId="66FD738B" w:rsidTr="00A212E3">
        <w:tc>
          <w:tcPr>
            <w:tcW w:w="4045" w:type="dxa"/>
          </w:tcPr>
          <w:p w14:paraId="66BCD642" w14:textId="5ED2016B"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Offa Garage → Asa Dam</w:t>
            </w:r>
            <w:r w:rsidRPr="00A212E3">
              <w:rPr>
                <w:rFonts w:ascii="Times New Roman" w:hAnsi="Times New Roman" w:cs="Times New Roman"/>
                <w:color w:val="000000" w:themeColor="text1"/>
                <w:sz w:val="24"/>
                <w:szCs w:val="24"/>
              </w:rPr>
              <w:tab/>
              <w:t xml:space="preserve"> </w:t>
            </w:r>
          </w:p>
        </w:tc>
        <w:tc>
          <w:tcPr>
            <w:tcW w:w="3150" w:type="dxa"/>
          </w:tcPr>
          <w:p w14:paraId="24468F1D" w14:textId="3FA95F2D"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55</w:t>
            </w:r>
          </w:p>
        </w:tc>
      </w:tr>
      <w:tr w:rsidR="00A212E3" w:rsidRPr="00A212E3" w14:paraId="69731F02" w14:textId="41ED096D" w:rsidTr="00A212E3">
        <w:tc>
          <w:tcPr>
            <w:tcW w:w="4045" w:type="dxa"/>
          </w:tcPr>
          <w:p w14:paraId="143FAA40" w14:textId="75AE4924"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Offa Garage        </w:t>
            </w:r>
            <w:r w:rsidRPr="00A212E3">
              <w:rPr>
                <w:rFonts w:ascii="Times New Roman" w:hAnsi="Times New Roman" w:cs="Times New Roman"/>
                <w:color w:val="000000" w:themeColor="text1"/>
                <w:sz w:val="24"/>
                <w:szCs w:val="24"/>
              </w:rPr>
              <w:tab/>
            </w:r>
          </w:p>
        </w:tc>
        <w:tc>
          <w:tcPr>
            <w:tcW w:w="3150" w:type="dxa"/>
          </w:tcPr>
          <w:p w14:paraId="3D8F75C9" w14:textId="1089B69A"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50</w:t>
            </w:r>
          </w:p>
        </w:tc>
      </w:tr>
      <w:tr w:rsidR="00A212E3" w:rsidRPr="00A212E3" w14:paraId="4D71CA3C" w14:textId="43A67C08" w:rsidTr="00A212E3">
        <w:tc>
          <w:tcPr>
            <w:tcW w:w="4045" w:type="dxa"/>
          </w:tcPr>
          <w:p w14:paraId="00796DB1" w14:textId="3BE4ECA8"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lastRenderedPageBreak/>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Asa Dam            </w:t>
            </w:r>
            <w:r w:rsidRPr="00A212E3">
              <w:rPr>
                <w:rFonts w:ascii="Times New Roman" w:hAnsi="Times New Roman" w:cs="Times New Roman"/>
                <w:color w:val="000000" w:themeColor="text1"/>
                <w:sz w:val="24"/>
                <w:szCs w:val="24"/>
              </w:rPr>
              <w:tab/>
            </w:r>
          </w:p>
        </w:tc>
        <w:tc>
          <w:tcPr>
            <w:tcW w:w="3150" w:type="dxa"/>
          </w:tcPr>
          <w:p w14:paraId="64F11AD7" w14:textId="5857C5F1"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60              </w:t>
            </w:r>
          </w:p>
        </w:tc>
      </w:tr>
      <w:tr w:rsidR="00A212E3" w:rsidRPr="00A212E3" w14:paraId="36EDDA0D" w14:textId="109FA571" w:rsidTr="00A212E3">
        <w:tc>
          <w:tcPr>
            <w:tcW w:w="4045" w:type="dxa"/>
          </w:tcPr>
          <w:p w14:paraId="21683CB6" w14:textId="3110486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Offa Garage          </w:t>
            </w:r>
          </w:p>
        </w:tc>
        <w:tc>
          <w:tcPr>
            <w:tcW w:w="3150" w:type="dxa"/>
          </w:tcPr>
          <w:p w14:paraId="579A92C7" w14:textId="4B3D268E"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48               </w:t>
            </w:r>
          </w:p>
        </w:tc>
      </w:tr>
      <w:tr w:rsidR="00A212E3" w:rsidRPr="00A212E3" w14:paraId="7EE4D55D" w14:textId="5FFDB502" w:rsidTr="00A212E3">
        <w:tc>
          <w:tcPr>
            <w:tcW w:w="4045" w:type="dxa"/>
          </w:tcPr>
          <w:p w14:paraId="5DD2E695" w14:textId="39D7A623"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r w:rsidRPr="00A212E3">
              <w:rPr>
                <w:rFonts w:ascii="Times New Roman" w:hAnsi="Times New Roman" w:cs="Times New Roman"/>
                <w:color w:val="000000" w:themeColor="text1"/>
                <w:sz w:val="24"/>
                <w:szCs w:val="24"/>
              </w:rPr>
              <w:tab/>
            </w:r>
          </w:p>
        </w:tc>
        <w:tc>
          <w:tcPr>
            <w:tcW w:w="3150" w:type="dxa"/>
          </w:tcPr>
          <w:p w14:paraId="2315E9F7" w14:textId="210D6150"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40                </w:t>
            </w:r>
          </w:p>
        </w:tc>
      </w:tr>
    </w:tbl>
    <w:p w14:paraId="56760C21"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BC4248"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noProof/>
          <w:color w:val="000000" w:themeColor="text1"/>
          <w:sz w:val="24"/>
          <w:szCs w:val="24"/>
        </w:rPr>
        <w:drawing>
          <wp:inline distT="0" distB="0" distL="0" distR="0" wp14:anchorId="040DE47D" wp14:editId="240347FC">
            <wp:extent cx="4105275" cy="2286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47740A" w14:textId="77777777" w:rsidR="00781FD5" w:rsidRPr="00EC0A81" w:rsidRDefault="00781FD5" w:rsidP="0005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eastAsia="Times New Roman" w:hAnsi="Times New Roman" w:cs="Times New Roman"/>
          <w:color w:val="000000" w:themeColor="text1"/>
          <w:sz w:val="24"/>
          <w:szCs w:val="24"/>
          <w:lang w:eastAsia="en-GB"/>
        </w:rPr>
      </w:pPr>
      <w:r w:rsidRPr="00EC0A81">
        <w:rPr>
          <w:rFonts w:ascii="Times New Roman" w:eastAsia="Times New Roman" w:hAnsi="Times New Roman" w:cs="Times New Roman"/>
          <w:color w:val="000000" w:themeColor="text1"/>
          <w:sz w:val="24"/>
          <w:szCs w:val="24"/>
          <w:lang w:eastAsia="en-GB"/>
        </w:rPr>
        <w:t>(OG→IA) (OG→AD) (IA→OG) (IA→AD) (AD→OG) (AD→IA)</w:t>
      </w:r>
    </w:p>
    <w:p w14:paraId="4E3B59BB" w14:textId="298ADBB5" w:rsidR="00781FD5" w:rsidRPr="00F4010B" w:rsidRDefault="00781FD5"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2: Delay Distribution Across Movements</w:t>
      </w:r>
    </w:p>
    <w:p w14:paraId="55EE3A51"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2F401808" w14:textId="0F14C85A"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lastRenderedPageBreak/>
        <w:t>4.4 LEVEL OF SERVICE (LOS) ASSESSMENT</w:t>
      </w:r>
    </w:p>
    <w:p w14:paraId="48E6C63E"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Using HCM delay thresholds, the roundabout operates at </w:t>
      </w:r>
      <w:r w:rsidRPr="00EC0A81">
        <w:rPr>
          <w:rStyle w:val="Strong"/>
          <w:rFonts w:eastAsiaTheme="majorEastAsia"/>
          <w:color w:val="000000" w:themeColor="text1"/>
        </w:rPr>
        <w:t>LOS F</w:t>
      </w:r>
      <w:r w:rsidRPr="00EC0A81">
        <w:rPr>
          <w:color w:val="000000" w:themeColor="text1"/>
        </w:rPr>
        <w:t> during peak hours due to excessive delays (&gt;80 seconds). Key movements exhibited severe congestion:</w:t>
      </w:r>
    </w:p>
    <w:p w14:paraId="6BC78F62"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3: LOS Classification by Movement</w:t>
      </w:r>
    </w:p>
    <w:tbl>
      <w:tblPr>
        <w:tblStyle w:val="TableGrid"/>
        <w:tblW w:w="7102" w:type="dxa"/>
        <w:tblLook w:val="04A0" w:firstRow="1" w:lastRow="0" w:firstColumn="1" w:lastColumn="0" w:noHBand="0" w:noVBand="1"/>
      </w:tblPr>
      <w:tblGrid>
        <w:gridCol w:w="2868"/>
        <w:gridCol w:w="1953"/>
        <w:gridCol w:w="2281"/>
      </w:tblGrid>
      <w:tr w:rsidR="00194F0D" w:rsidRPr="00EC0A81" w14:paraId="6F22ECB4" w14:textId="77777777" w:rsidTr="00194F0D">
        <w:trPr>
          <w:trHeight w:val="809"/>
        </w:trPr>
        <w:tc>
          <w:tcPr>
            <w:tcW w:w="0" w:type="auto"/>
            <w:hideMark/>
          </w:tcPr>
          <w:p w14:paraId="61D49B02"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Movement</w:t>
            </w:r>
          </w:p>
        </w:tc>
        <w:tc>
          <w:tcPr>
            <w:tcW w:w="0" w:type="auto"/>
            <w:hideMark/>
          </w:tcPr>
          <w:p w14:paraId="531451DB"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Category (LOS)</w:t>
            </w:r>
          </w:p>
        </w:tc>
        <w:tc>
          <w:tcPr>
            <w:tcW w:w="0" w:type="auto"/>
            <w:hideMark/>
          </w:tcPr>
          <w:p w14:paraId="4D952E6D"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Delay Change (sec)</w:t>
            </w:r>
          </w:p>
        </w:tc>
      </w:tr>
      <w:tr w:rsidR="00194F0D" w:rsidRPr="00EC0A81" w14:paraId="35545ED3" w14:textId="77777777" w:rsidTr="00194F0D">
        <w:trPr>
          <w:trHeight w:val="832"/>
        </w:trPr>
        <w:tc>
          <w:tcPr>
            <w:tcW w:w="0" w:type="auto"/>
            <w:hideMark/>
          </w:tcPr>
          <w:p w14:paraId="29DF9ED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Offa Garage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60587A53"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59B3D2"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45 → 25</w:t>
            </w:r>
          </w:p>
        </w:tc>
      </w:tr>
      <w:tr w:rsidR="00194F0D" w:rsidRPr="00EC0A81" w14:paraId="23685DA9" w14:textId="77777777" w:rsidTr="00194F0D">
        <w:trPr>
          <w:trHeight w:val="809"/>
        </w:trPr>
        <w:tc>
          <w:tcPr>
            <w:tcW w:w="0" w:type="auto"/>
            <w:hideMark/>
          </w:tcPr>
          <w:p w14:paraId="00C68ED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Offa Garage → Asa Dam</w:t>
            </w:r>
          </w:p>
        </w:tc>
        <w:tc>
          <w:tcPr>
            <w:tcW w:w="0" w:type="auto"/>
            <w:hideMark/>
          </w:tcPr>
          <w:p w14:paraId="434F90A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5E6D552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55 → 38</w:t>
            </w:r>
          </w:p>
        </w:tc>
      </w:tr>
      <w:tr w:rsidR="00194F0D" w:rsidRPr="00EC0A81" w14:paraId="7059DA5C" w14:textId="77777777" w:rsidTr="00194F0D">
        <w:trPr>
          <w:trHeight w:val="832"/>
        </w:trPr>
        <w:tc>
          <w:tcPr>
            <w:tcW w:w="0" w:type="auto"/>
            <w:hideMark/>
          </w:tcPr>
          <w:p w14:paraId="75DDE1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Offa Garage</w:t>
            </w:r>
          </w:p>
        </w:tc>
        <w:tc>
          <w:tcPr>
            <w:tcW w:w="0" w:type="auto"/>
            <w:hideMark/>
          </w:tcPr>
          <w:p w14:paraId="50789A5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C602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50 → 28</w:t>
            </w:r>
          </w:p>
        </w:tc>
      </w:tr>
      <w:tr w:rsidR="00194F0D" w:rsidRPr="00EC0A81" w14:paraId="281B3D9D" w14:textId="77777777" w:rsidTr="00194F0D">
        <w:trPr>
          <w:trHeight w:val="809"/>
        </w:trPr>
        <w:tc>
          <w:tcPr>
            <w:tcW w:w="0" w:type="auto"/>
            <w:hideMark/>
          </w:tcPr>
          <w:p w14:paraId="421AE5AC"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Asa Dam</w:t>
            </w:r>
          </w:p>
        </w:tc>
        <w:tc>
          <w:tcPr>
            <w:tcW w:w="0" w:type="auto"/>
            <w:hideMark/>
          </w:tcPr>
          <w:p w14:paraId="4E97CB4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305E2E19"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 → 40</w:t>
            </w:r>
          </w:p>
        </w:tc>
      </w:tr>
      <w:tr w:rsidR="00194F0D" w:rsidRPr="00EC0A81" w14:paraId="48BDD5F9" w14:textId="77777777" w:rsidTr="00194F0D">
        <w:trPr>
          <w:trHeight w:val="832"/>
        </w:trPr>
        <w:tc>
          <w:tcPr>
            <w:tcW w:w="0" w:type="auto"/>
            <w:hideMark/>
          </w:tcPr>
          <w:p w14:paraId="3817834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Asa Dam → Offa Garage</w:t>
            </w:r>
          </w:p>
        </w:tc>
        <w:tc>
          <w:tcPr>
            <w:tcW w:w="0" w:type="auto"/>
            <w:hideMark/>
          </w:tcPr>
          <w:p w14:paraId="1705C76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53BE5B3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48 → 30</w:t>
            </w:r>
          </w:p>
        </w:tc>
      </w:tr>
      <w:tr w:rsidR="00194F0D" w:rsidRPr="00EC0A81" w14:paraId="67A01D5E" w14:textId="77777777" w:rsidTr="00194F0D">
        <w:trPr>
          <w:trHeight w:val="809"/>
        </w:trPr>
        <w:tc>
          <w:tcPr>
            <w:tcW w:w="0" w:type="auto"/>
            <w:hideMark/>
          </w:tcPr>
          <w:p w14:paraId="35C6838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Asa Dam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40A802EB"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B</w:t>
            </w:r>
          </w:p>
        </w:tc>
        <w:tc>
          <w:tcPr>
            <w:tcW w:w="0" w:type="auto"/>
            <w:hideMark/>
          </w:tcPr>
          <w:p w14:paraId="0884BF0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 → 15</w:t>
            </w:r>
          </w:p>
        </w:tc>
      </w:tr>
    </w:tbl>
    <w:p w14:paraId="04938C19" w14:textId="77777777" w:rsidR="00781FD5" w:rsidRPr="00EC0A81" w:rsidRDefault="00781FD5" w:rsidP="000504BA">
      <w:pPr>
        <w:spacing w:line="480" w:lineRule="auto"/>
        <w:jc w:val="both"/>
        <w:rPr>
          <w:rFonts w:ascii="Times New Roman" w:hAnsi="Times New Roman" w:cs="Times New Roman"/>
          <w:sz w:val="24"/>
          <w:szCs w:val="24"/>
        </w:rPr>
      </w:pPr>
    </w:p>
    <w:p w14:paraId="2B72529B"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5BD7CEA3"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1A3DBD8"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b w:val="0"/>
          <w:color w:val="000000" w:themeColor="text1"/>
        </w:rPr>
      </w:pPr>
      <w:r w:rsidRPr="00EC0A81">
        <w:rPr>
          <w:bCs/>
          <w:noProof/>
          <w:color w:val="000000" w:themeColor="text1"/>
        </w:rPr>
        <w:drawing>
          <wp:inline distT="0" distB="0" distL="0" distR="0" wp14:anchorId="2CED4758" wp14:editId="25D6C8AC">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35A8BE" w14:textId="788A31D7" w:rsidR="00781FD5" w:rsidRDefault="00781FD5" w:rsidP="000504BA">
      <w:pPr>
        <w:pStyle w:val="NormalWeb"/>
        <w:spacing w:before="206" w:beforeAutospacing="0" w:after="206" w:afterAutospacing="0" w:line="480" w:lineRule="auto"/>
        <w:jc w:val="center"/>
        <w:rPr>
          <w:rStyle w:val="Emphasi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3: LOS Comparison Chart</w:t>
      </w:r>
    </w:p>
    <w:p w14:paraId="68EBA501" w14:textId="33517F57" w:rsidR="00781FD5" w:rsidRPr="00194F0D" w:rsidRDefault="00194F0D" w:rsidP="000504BA">
      <w:pPr>
        <w:pStyle w:val="Heading4"/>
        <w:spacing w:before="274" w:after="206" w:line="480" w:lineRule="auto"/>
        <w:jc w:val="both"/>
        <w:rPr>
          <w:rFonts w:ascii="Times New Roman" w:hAnsi="Times New Roman" w:cs="Times New Roman"/>
          <w:bCs/>
          <w:i w:val="0"/>
          <w:color w:val="000000" w:themeColor="text1"/>
          <w:sz w:val="26"/>
          <w:szCs w:val="24"/>
        </w:rPr>
      </w:pPr>
      <w:bookmarkStart w:id="8" w:name="_Hlk197267274"/>
      <w:r w:rsidRPr="00194F0D">
        <w:rPr>
          <w:rStyle w:val="Strong"/>
          <w:rFonts w:ascii="Times New Roman" w:hAnsi="Times New Roman" w:cs="Times New Roman"/>
          <w:bCs w:val="0"/>
          <w:i w:val="0"/>
          <w:color w:val="000000" w:themeColor="text1"/>
          <w:sz w:val="26"/>
          <w:szCs w:val="24"/>
        </w:rPr>
        <w:t>4.5 EMISSIONS ESTIMATION</w:t>
      </w:r>
    </w:p>
    <w:p w14:paraId="33261398"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Emissions were calculated using idling times and standard emission factors:</w:t>
      </w:r>
    </w:p>
    <w:p w14:paraId="56CA8E33"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CO emissions</w:t>
      </w:r>
      <w:r w:rsidRPr="00EC0A81">
        <w:rPr>
          <w:color w:val="000000" w:themeColor="text1"/>
        </w:rPr>
        <w:t>: 12.5 g/hr (peak) due to prolonged idling.</w:t>
      </w:r>
    </w:p>
    <w:p w14:paraId="33BE2E84"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NO emissions</w:t>
      </w:r>
      <w:r w:rsidRPr="00EC0A81">
        <w:rPr>
          <w:color w:val="000000" w:themeColor="text1"/>
        </w:rPr>
        <w:t>: 8.2 g/hr (peak)</w:t>
      </w:r>
    </w:p>
    <w:p w14:paraId="7B4A61A4" w14:textId="77777777" w:rsidR="00194F0D" w:rsidRDefault="00194F0D" w:rsidP="000504BA">
      <w:pPr>
        <w:pStyle w:val="NormalWeb"/>
        <w:spacing w:before="0" w:beforeAutospacing="0" w:line="480" w:lineRule="auto"/>
        <w:jc w:val="both"/>
        <w:rPr>
          <w:b/>
          <w:color w:val="000000" w:themeColor="text1"/>
        </w:rPr>
      </w:pPr>
    </w:p>
    <w:p w14:paraId="1F3C5623" w14:textId="77777777" w:rsidR="00194F0D" w:rsidRDefault="00194F0D" w:rsidP="000504BA">
      <w:pPr>
        <w:pStyle w:val="NormalWeb"/>
        <w:spacing w:before="0" w:beforeAutospacing="0" w:line="480" w:lineRule="auto"/>
        <w:jc w:val="both"/>
        <w:rPr>
          <w:b/>
          <w:color w:val="000000" w:themeColor="text1"/>
        </w:rPr>
      </w:pPr>
    </w:p>
    <w:p w14:paraId="220B5EB0" w14:textId="6F90C0AB" w:rsidR="00781FD5" w:rsidRPr="00293559" w:rsidRDefault="00781FD5" w:rsidP="000504BA">
      <w:pPr>
        <w:pStyle w:val="NormalWeb"/>
        <w:spacing w:before="0" w:beforeAutospacing="0" w:line="480" w:lineRule="auto"/>
        <w:jc w:val="both"/>
        <w:rPr>
          <w:b/>
          <w:color w:val="000000" w:themeColor="text1"/>
        </w:rPr>
      </w:pPr>
      <w:r w:rsidRPr="00293559">
        <w:rPr>
          <w:b/>
          <w:color w:val="000000" w:themeColor="text1"/>
        </w:rPr>
        <w:t>Table: 4</w:t>
      </w:r>
      <w:r>
        <w:rPr>
          <w:b/>
          <w:color w:val="000000" w:themeColor="text1"/>
        </w:rPr>
        <w:t xml:space="preserve">.4 </w:t>
      </w:r>
      <w:r w:rsidRPr="00EC0A81">
        <w:rPr>
          <w:rStyle w:val="Strong"/>
          <w:rFonts w:eastAsiaTheme="majorEastAsia"/>
          <w:color w:val="000000" w:themeColor="text1"/>
        </w:rPr>
        <w:t>Emissions Comparison</w:t>
      </w:r>
    </w:p>
    <w:tbl>
      <w:tblPr>
        <w:tblStyle w:val="TableGrid"/>
        <w:tblW w:w="0" w:type="auto"/>
        <w:tblLook w:val="04A0" w:firstRow="1" w:lastRow="0" w:firstColumn="1" w:lastColumn="0" w:noHBand="0" w:noVBand="1"/>
      </w:tblPr>
      <w:tblGrid>
        <w:gridCol w:w="1490"/>
        <w:gridCol w:w="2310"/>
        <w:gridCol w:w="2310"/>
      </w:tblGrid>
      <w:tr w:rsidR="00781FD5" w:rsidRPr="00EC0A81" w14:paraId="44970E60" w14:textId="77777777" w:rsidTr="00194F0D">
        <w:tc>
          <w:tcPr>
            <w:tcW w:w="0" w:type="auto"/>
            <w:hideMark/>
          </w:tcPr>
          <w:p w14:paraId="293C4C86"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Time Period</w:t>
            </w:r>
          </w:p>
        </w:tc>
        <w:tc>
          <w:tcPr>
            <w:tcW w:w="0" w:type="auto"/>
            <w:hideMark/>
          </w:tcPr>
          <w:p w14:paraId="09506835"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CO Emissions (g/hr)</w:t>
            </w:r>
          </w:p>
        </w:tc>
        <w:tc>
          <w:tcPr>
            <w:tcW w:w="0" w:type="auto"/>
            <w:hideMark/>
          </w:tcPr>
          <w:p w14:paraId="6CBA5D38"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NO Emissions (g/hr)</w:t>
            </w:r>
          </w:p>
        </w:tc>
      </w:tr>
      <w:tr w:rsidR="00781FD5" w:rsidRPr="00EC0A81" w14:paraId="4887E870" w14:textId="77777777" w:rsidTr="00194F0D">
        <w:tc>
          <w:tcPr>
            <w:tcW w:w="0" w:type="auto"/>
            <w:hideMark/>
          </w:tcPr>
          <w:p w14:paraId="720F5B67"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Peak Hours</w:t>
            </w:r>
          </w:p>
        </w:tc>
        <w:tc>
          <w:tcPr>
            <w:tcW w:w="0" w:type="auto"/>
            <w:hideMark/>
          </w:tcPr>
          <w:p w14:paraId="5232792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12.5</w:t>
            </w:r>
          </w:p>
        </w:tc>
        <w:tc>
          <w:tcPr>
            <w:tcW w:w="0" w:type="auto"/>
            <w:hideMark/>
          </w:tcPr>
          <w:p w14:paraId="755E9505"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8.2</w:t>
            </w:r>
          </w:p>
        </w:tc>
      </w:tr>
      <w:tr w:rsidR="00781FD5" w:rsidRPr="00EC0A81" w14:paraId="34B7F0B8" w14:textId="77777777" w:rsidTr="00194F0D">
        <w:tc>
          <w:tcPr>
            <w:tcW w:w="0" w:type="auto"/>
            <w:hideMark/>
          </w:tcPr>
          <w:p w14:paraId="20ECE1D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Off-Peak</w:t>
            </w:r>
          </w:p>
        </w:tc>
        <w:tc>
          <w:tcPr>
            <w:tcW w:w="0" w:type="auto"/>
            <w:hideMark/>
          </w:tcPr>
          <w:p w14:paraId="3AA09DB8"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w:t>
            </w:r>
          </w:p>
        </w:tc>
        <w:tc>
          <w:tcPr>
            <w:tcW w:w="0" w:type="auto"/>
            <w:hideMark/>
          </w:tcPr>
          <w:p w14:paraId="3ECF608E"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w:t>
            </w:r>
          </w:p>
        </w:tc>
      </w:tr>
    </w:tbl>
    <w:p w14:paraId="0F9A811D"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3557E6D7" w14:textId="77777777" w:rsidR="00781FD5" w:rsidRPr="00EC0A81" w:rsidRDefault="00781FD5" w:rsidP="000504BA">
      <w:pPr>
        <w:spacing w:line="480" w:lineRule="auto"/>
        <w:jc w:val="both"/>
        <w:rPr>
          <w:rFonts w:ascii="Times New Roman" w:hAnsi="Times New Roman" w:cs="Times New Roman"/>
          <w:sz w:val="24"/>
          <w:szCs w:val="24"/>
        </w:rPr>
      </w:pPr>
      <w:r w:rsidRPr="00EC0A81">
        <w:rPr>
          <w:rFonts w:ascii="Times New Roman" w:hAnsi="Times New Roman" w:cs="Times New Roman"/>
          <w:noProof/>
          <w:sz w:val="24"/>
          <w:szCs w:val="24"/>
        </w:rPr>
        <w:drawing>
          <wp:anchor distT="0" distB="0" distL="114300" distR="114300" simplePos="0" relativeHeight="251663360" behindDoc="0" locked="0" layoutInCell="1" allowOverlap="1" wp14:anchorId="3BDD2FD3" wp14:editId="2F80741D">
            <wp:simplePos x="0" y="0"/>
            <wp:positionH relativeFrom="column">
              <wp:posOffset>518160</wp:posOffset>
            </wp:positionH>
            <wp:positionV relativeFrom="paragraph">
              <wp:posOffset>158848</wp:posOffset>
            </wp:positionV>
            <wp:extent cx="4480560" cy="25057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0560" cy="250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F8D84"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24B86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60C30AC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5815972"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E514C7F"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4FF0750F" w14:textId="405A1EB0" w:rsidR="00781FD5" w:rsidRPr="00F4010B" w:rsidRDefault="00194F0D"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Figure 4</w:t>
      </w:r>
      <w:r>
        <w:rPr>
          <w:rStyle w:val="Strong"/>
          <w:rFonts w:eastAsiaTheme="majorEastAsia"/>
          <w:color w:val="000000" w:themeColor="text1"/>
        </w:rPr>
        <w:t>.4</w:t>
      </w:r>
      <w:r w:rsidRPr="00EC0A81">
        <w:rPr>
          <w:rStyle w:val="Strong"/>
          <w:rFonts w:eastAsiaTheme="majorEastAsia"/>
          <w:color w:val="000000" w:themeColor="text1"/>
        </w:rPr>
        <w:t>: emissions comparison (peak vs. Off-peak)</w:t>
      </w:r>
    </w:p>
    <w:p w14:paraId="56C7A0E2" w14:textId="77777777" w:rsidR="00781FD5" w:rsidRPr="00EC0A81" w:rsidRDefault="00781FD5" w:rsidP="000504BA">
      <w:pPr>
        <w:spacing w:before="206" w:after="206" w:line="480" w:lineRule="auto"/>
        <w:jc w:val="both"/>
        <w:rPr>
          <w:rFonts w:ascii="Times New Roman" w:hAnsi="Times New Roman" w:cs="Times New Roman"/>
          <w:color w:val="000000" w:themeColor="text1"/>
          <w:sz w:val="24"/>
          <w:szCs w:val="24"/>
        </w:rPr>
      </w:pPr>
    </w:p>
    <w:p w14:paraId="4373CF2D" w14:textId="0A8E0BF2" w:rsidR="00781FD5" w:rsidRPr="00194F0D" w:rsidRDefault="00194F0D" w:rsidP="000504BA">
      <w:pPr>
        <w:pStyle w:val="Heading4"/>
        <w:spacing w:before="274" w:after="206" w:line="480" w:lineRule="auto"/>
        <w:rPr>
          <w:rFonts w:ascii="Times New Roman" w:hAnsi="Times New Roman" w:cs="Times New Roman"/>
          <w:bCs/>
          <w:i w:val="0"/>
          <w:color w:val="000000" w:themeColor="text1"/>
          <w:sz w:val="28"/>
          <w:szCs w:val="24"/>
        </w:rPr>
      </w:pPr>
      <w:r w:rsidRPr="00194F0D">
        <w:rPr>
          <w:rStyle w:val="Strong"/>
          <w:rFonts w:ascii="Times New Roman" w:hAnsi="Times New Roman" w:cs="Times New Roman"/>
          <w:bCs w:val="0"/>
          <w:i w:val="0"/>
          <w:color w:val="000000" w:themeColor="text1"/>
          <w:sz w:val="28"/>
          <w:szCs w:val="24"/>
        </w:rPr>
        <w:lastRenderedPageBreak/>
        <w:t>4.6 PROPOSED IMPROVEMENTS</w:t>
      </w:r>
    </w:p>
    <w:p w14:paraId="4CDFB95A"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Widen entry lanes</w:t>
      </w:r>
      <w:r w:rsidRPr="00EC0A81">
        <w:rPr>
          <w:color w:val="000000" w:themeColor="text1"/>
        </w:rPr>
        <w:t> to 7m (IRC standard) to reduce queuing.</w:t>
      </w:r>
    </w:p>
    <w:p w14:paraId="3DD6A0E4"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Extend weaving length</w:t>
      </w:r>
      <w:r w:rsidRPr="00EC0A81">
        <w:rPr>
          <w:color w:val="000000" w:themeColor="text1"/>
        </w:rPr>
        <w:t> to 35m for smoother merging.</w:t>
      </w:r>
    </w:p>
    <w:p w14:paraId="6DE71395"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Install pedestrian crossings</w:t>
      </w:r>
      <w:r w:rsidRPr="00EC0A81">
        <w:rPr>
          <w:color w:val="000000" w:themeColor="text1"/>
        </w:rPr>
        <w:t> to reduce conflicts.</w:t>
      </w:r>
    </w:p>
    <w:p w14:paraId="54E72347"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Simulated Impact</w:t>
      </w:r>
      <w:r w:rsidRPr="00EC0A81">
        <w:rPr>
          <w:color w:val="000000" w:themeColor="text1"/>
        </w:rPr>
        <w:t>:</w:t>
      </w:r>
    </w:p>
    <w:p w14:paraId="42414737"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LOS improvement</w:t>
      </w:r>
      <w:r w:rsidRPr="00EC0A81">
        <w:rPr>
          <w:color w:val="000000" w:themeColor="text1"/>
        </w:rPr>
        <w:t>: From F to C (estimated).</w:t>
      </w:r>
    </w:p>
    <w:p w14:paraId="5D55DC73"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Queue reduction</w:t>
      </w:r>
      <w:r w:rsidRPr="00EC0A81">
        <w:rPr>
          <w:color w:val="000000" w:themeColor="text1"/>
        </w:rPr>
        <w:t>: 40% shorter queues at entry points.</w:t>
      </w:r>
    </w:p>
    <w:p w14:paraId="41F70EF4" w14:textId="77777777" w:rsidR="00781FD5" w:rsidRPr="00EC0A81"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EC0A81">
        <w:rPr>
          <w:rFonts w:ascii="Times New Roman" w:eastAsia="Times New Roman" w:hAnsi="Times New Roman" w:cs="Times New Roman"/>
          <w:b/>
          <w:bCs/>
          <w:sz w:val="24"/>
          <w:szCs w:val="24"/>
          <w:lang w:eastAsia="en-GB"/>
        </w:rPr>
        <w:t xml:space="preserve">Table: </w:t>
      </w:r>
      <w:r>
        <w:rPr>
          <w:rFonts w:ascii="Times New Roman" w:eastAsia="Times New Roman" w:hAnsi="Times New Roman" w:cs="Times New Roman"/>
          <w:b/>
          <w:bCs/>
          <w:sz w:val="24"/>
          <w:szCs w:val="24"/>
          <w:lang w:eastAsia="en-GB"/>
        </w:rPr>
        <w:t>4.</w:t>
      </w:r>
      <w:r w:rsidRPr="00EC0A81">
        <w:rPr>
          <w:rFonts w:ascii="Times New Roman" w:eastAsia="Times New Roman" w:hAnsi="Times New Roman" w:cs="Times New Roman"/>
          <w:b/>
          <w:bCs/>
          <w:sz w:val="24"/>
          <w:szCs w:val="24"/>
          <w:lang w:eastAsia="en-GB"/>
        </w:rPr>
        <w:t>5 Queue Lengths Before and After Proposed Improvements</w:t>
      </w:r>
    </w:p>
    <w:tbl>
      <w:tblPr>
        <w:tblStyle w:val="TableGrid"/>
        <w:tblW w:w="0" w:type="auto"/>
        <w:tblLook w:val="04A0" w:firstRow="1" w:lastRow="0" w:firstColumn="1" w:lastColumn="0" w:noHBand="0" w:noVBand="1"/>
      </w:tblPr>
      <w:tblGrid>
        <w:gridCol w:w="2429"/>
        <w:gridCol w:w="2997"/>
        <w:gridCol w:w="3116"/>
      </w:tblGrid>
      <w:tr w:rsidR="00781FD5" w:rsidRPr="00EC0A81" w14:paraId="4B38F285" w14:textId="77777777" w:rsidTr="00194F0D">
        <w:tc>
          <w:tcPr>
            <w:tcW w:w="0" w:type="auto"/>
            <w:hideMark/>
          </w:tcPr>
          <w:p w14:paraId="3E05850D"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Intersection Lane</w:t>
            </w:r>
          </w:p>
        </w:tc>
        <w:tc>
          <w:tcPr>
            <w:tcW w:w="0" w:type="auto"/>
            <w:hideMark/>
          </w:tcPr>
          <w:p w14:paraId="74CE1877"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Existing Queue Length (m)</w:t>
            </w:r>
          </w:p>
        </w:tc>
        <w:tc>
          <w:tcPr>
            <w:tcW w:w="0" w:type="auto"/>
            <w:hideMark/>
          </w:tcPr>
          <w:p w14:paraId="218D77C8"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Proposed Queue Length (m)</w:t>
            </w:r>
          </w:p>
        </w:tc>
      </w:tr>
      <w:tr w:rsidR="00781FD5" w:rsidRPr="00EC0A81" w14:paraId="03878F8C" w14:textId="77777777" w:rsidTr="00194F0D">
        <w:tc>
          <w:tcPr>
            <w:tcW w:w="0" w:type="auto"/>
            <w:hideMark/>
          </w:tcPr>
          <w:p w14:paraId="62BCC15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Inbound</w:t>
            </w:r>
          </w:p>
        </w:tc>
        <w:tc>
          <w:tcPr>
            <w:tcW w:w="0" w:type="auto"/>
            <w:hideMark/>
          </w:tcPr>
          <w:p w14:paraId="7E52FFF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120</w:t>
            </w:r>
          </w:p>
        </w:tc>
        <w:tc>
          <w:tcPr>
            <w:tcW w:w="0" w:type="auto"/>
            <w:hideMark/>
          </w:tcPr>
          <w:p w14:paraId="5131EE15"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72</w:t>
            </w:r>
          </w:p>
        </w:tc>
      </w:tr>
      <w:tr w:rsidR="00781FD5" w:rsidRPr="00EC0A81" w14:paraId="2FD35913" w14:textId="77777777" w:rsidTr="00194F0D">
        <w:tc>
          <w:tcPr>
            <w:tcW w:w="0" w:type="auto"/>
            <w:hideMark/>
          </w:tcPr>
          <w:p w14:paraId="029AA144"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Outbound</w:t>
            </w:r>
          </w:p>
        </w:tc>
        <w:tc>
          <w:tcPr>
            <w:tcW w:w="0" w:type="auto"/>
            <w:hideMark/>
          </w:tcPr>
          <w:p w14:paraId="0129520C"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130</w:t>
            </w:r>
          </w:p>
        </w:tc>
        <w:tc>
          <w:tcPr>
            <w:tcW w:w="0" w:type="auto"/>
            <w:hideMark/>
          </w:tcPr>
          <w:p w14:paraId="293D4D83"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78</w:t>
            </w:r>
          </w:p>
        </w:tc>
      </w:tr>
      <w:tr w:rsidR="00781FD5" w:rsidRPr="00EC0A81" w14:paraId="3DF28922" w14:textId="77777777" w:rsidTr="00194F0D">
        <w:tc>
          <w:tcPr>
            <w:tcW w:w="0" w:type="auto"/>
            <w:hideMark/>
          </w:tcPr>
          <w:p w14:paraId="5A0D0754"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Inbound</w:t>
            </w:r>
          </w:p>
        </w:tc>
        <w:tc>
          <w:tcPr>
            <w:tcW w:w="0" w:type="auto"/>
            <w:hideMark/>
          </w:tcPr>
          <w:p w14:paraId="40DF066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150</w:t>
            </w:r>
          </w:p>
        </w:tc>
        <w:tc>
          <w:tcPr>
            <w:tcW w:w="0" w:type="auto"/>
            <w:hideMark/>
          </w:tcPr>
          <w:p w14:paraId="4705A0B1"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90</w:t>
            </w:r>
          </w:p>
        </w:tc>
      </w:tr>
      <w:tr w:rsidR="00781FD5" w:rsidRPr="00EC0A81" w14:paraId="56C25C5F" w14:textId="77777777" w:rsidTr="00194F0D">
        <w:tc>
          <w:tcPr>
            <w:tcW w:w="0" w:type="auto"/>
            <w:hideMark/>
          </w:tcPr>
          <w:p w14:paraId="1C83A73C"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Outbound</w:t>
            </w:r>
          </w:p>
        </w:tc>
        <w:tc>
          <w:tcPr>
            <w:tcW w:w="0" w:type="auto"/>
            <w:hideMark/>
          </w:tcPr>
          <w:p w14:paraId="01B3600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140</w:t>
            </w:r>
          </w:p>
        </w:tc>
        <w:tc>
          <w:tcPr>
            <w:tcW w:w="0" w:type="auto"/>
            <w:hideMark/>
          </w:tcPr>
          <w:p w14:paraId="597774A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84</w:t>
            </w:r>
          </w:p>
        </w:tc>
      </w:tr>
      <w:tr w:rsidR="00781FD5" w:rsidRPr="00EC0A81" w14:paraId="483FA10E" w14:textId="77777777" w:rsidTr="00194F0D">
        <w:tc>
          <w:tcPr>
            <w:tcW w:w="0" w:type="auto"/>
            <w:hideMark/>
          </w:tcPr>
          <w:p w14:paraId="795E7A1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Inbound</w:t>
            </w:r>
          </w:p>
        </w:tc>
        <w:tc>
          <w:tcPr>
            <w:tcW w:w="0" w:type="auto"/>
            <w:hideMark/>
          </w:tcPr>
          <w:p w14:paraId="387F569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125</w:t>
            </w:r>
          </w:p>
        </w:tc>
        <w:tc>
          <w:tcPr>
            <w:tcW w:w="0" w:type="auto"/>
            <w:hideMark/>
          </w:tcPr>
          <w:p w14:paraId="0829D79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75</w:t>
            </w:r>
          </w:p>
        </w:tc>
      </w:tr>
      <w:tr w:rsidR="00781FD5" w:rsidRPr="00EC0A81" w14:paraId="4F2E5752" w14:textId="77777777" w:rsidTr="00194F0D">
        <w:tc>
          <w:tcPr>
            <w:tcW w:w="0" w:type="auto"/>
            <w:hideMark/>
          </w:tcPr>
          <w:p w14:paraId="4C12659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Outbound</w:t>
            </w:r>
          </w:p>
        </w:tc>
        <w:tc>
          <w:tcPr>
            <w:tcW w:w="0" w:type="auto"/>
            <w:hideMark/>
          </w:tcPr>
          <w:p w14:paraId="78CFFA9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135</w:t>
            </w:r>
          </w:p>
        </w:tc>
        <w:tc>
          <w:tcPr>
            <w:tcW w:w="0" w:type="auto"/>
            <w:hideMark/>
          </w:tcPr>
          <w:p w14:paraId="5DCE520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81</w:t>
            </w:r>
          </w:p>
        </w:tc>
      </w:tr>
    </w:tbl>
    <w:p w14:paraId="3FD8D123" w14:textId="77777777" w:rsidR="00781FD5" w:rsidRPr="00EC0A81" w:rsidRDefault="00781FD5" w:rsidP="000504BA">
      <w:pPr>
        <w:pStyle w:val="NormalWeb"/>
        <w:spacing w:before="0" w:beforeAutospacing="0" w:line="480" w:lineRule="auto"/>
        <w:jc w:val="both"/>
        <w:rPr>
          <w:color w:val="000000" w:themeColor="text1"/>
        </w:rPr>
      </w:pPr>
    </w:p>
    <w:p w14:paraId="7BDBF837"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r w:rsidRPr="00EC0A81">
        <w:rPr>
          <w:noProof/>
        </w:rPr>
        <w:lastRenderedPageBreak/>
        <w:drawing>
          <wp:anchor distT="0" distB="0" distL="114300" distR="114300" simplePos="0" relativeHeight="251664384" behindDoc="0" locked="0" layoutInCell="1" allowOverlap="1" wp14:anchorId="6DF35ACB" wp14:editId="2BEF0AEB">
            <wp:simplePos x="0" y="0"/>
            <wp:positionH relativeFrom="margin">
              <wp:align>center</wp:align>
            </wp:positionH>
            <wp:positionV relativeFrom="paragraph">
              <wp:posOffset>272562</wp:posOffset>
            </wp:positionV>
            <wp:extent cx="4918710" cy="29978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8710" cy="299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E4147" w14:textId="3A638B00" w:rsidR="00781FD5" w:rsidRPr="00EC0A81" w:rsidRDefault="00781FD5" w:rsidP="000504BA">
      <w:pPr>
        <w:pStyle w:val="NormalWeb"/>
        <w:spacing w:before="206" w:beforeAutospacing="0" w:after="206" w:afterAutospacing="0" w:line="480" w:lineRule="auto"/>
        <w:jc w:val="center"/>
        <w:rPr>
          <w:color w:val="000000" w:themeColor="text1"/>
        </w:rPr>
      </w:pPr>
      <w:r w:rsidRPr="00EC0A81">
        <w:rPr>
          <w:rStyle w:val="Strong"/>
          <w:rFonts w:eastAsiaTheme="majorEastAsia"/>
          <w:color w:val="000000" w:themeColor="text1"/>
        </w:rPr>
        <w:t>Figure 5: Queue Length Reduction (Existing vs. Proposed)</w:t>
      </w:r>
      <w:r w:rsidRPr="00EC0A81">
        <w:rPr>
          <w:rStyle w:val="Emphasis"/>
          <w:color w:val="000000" w:themeColor="text1"/>
        </w:rPr>
        <w:t>.</w:t>
      </w:r>
    </w:p>
    <w:bookmarkEnd w:id="8"/>
    <w:p w14:paraId="16CA8349" w14:textId="63934A5B" w:rsidR="00781FD5" w:rsidRPr="00194F0D" w:rsidRDefault="00194F0D"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194F0D">
        <w:rPr>
          <w:rFonts w:ascii="Times New Roman" w:eastAsia="Times New Roman" w:hAnsi="Times New Roman" w:cs="Times New Roman"/>
          <w:b/>
          <w:bCs/>
          <w:sz w:val="28"/>
          <w:szCs w:val="24"/>
          <w:lang w:eastAsia="en-GB"/>
        </w:rPr>
        <w:t>4.5 SUMMARY OF FINDINGS</w:t>
      </w:r>
    </w:p>
    <w:p w14:paraId="721B39F2"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analysis of field data reveals that the Offa Garage Roundabout in Ilorin experiences substantial congestion during peak periods, characterized by high traffic volumes, reduced speeds, significant delays, and long queues. The heterogeneous traffic composition and operational inefficiencies contribute to a Level of Service of D, indicating that the roundabout is operating well beyond its optimal capacity. These findings confirm that the </w:t>
      </w:r>
      <w:r w:rsidRPr="00282826">
        <w:rPr>
          <w:rFonts w:ascii="Times New Roman" w:eastAsia="Times New Roman" w:hAnsi="Times New Roman" w:cs="Times New Roman"/>
          <w:sz w:val="24"/>
          <w:szCs w:val="24"/>
          <w:lang w:eastAsia="en-GB"/>
        </w:rPr>
        <w:lastRenderedPageBreak/>
        <w:t>current configuration of the roundabout negatively affects urban mobility, causing delays, increasing fuel consumption, and elevating accident risks.</w:t>
      </w:r>
    </w:p>
    <w:p w14:paraId="198ADC1F" w14:textId="77777777" w:rsidR="00781FD5" w:rsidRPr="00282826" w:rsidRDefault="00781FD5" w:rsidP="000504BA">
      <w:pPr>
        <w:spacing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br w:type="page"/>
      </w:r>
    </w:p>
    <w:p w14:paraId="7F2B579E" w14:textId="6E64004F" w:rsidR="00781FD5" w:rsidRPr="00194F0D" w:rsidRDefault="00194F0D"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lastRenderedPageBreak/>
        <w:t>CHAPTER FIVE</w:t>
      </w:r>
    </w:p>
    <w:p w14:paraId="3CCD37BE" w14:textId="1A19297E" w:rsidR="00781FD5" w:rsidRPr="00194F0D" w:rsidRDefault="00311DEA"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t>RECOMMENDATIONS, AND CONCLUSION</w:t>
      </w:r>
    </w:p>
    <w:p w14:paraId="27E04ADE" w14:textId="4E37F4F9" w:rsidR="00781FD5" w:rsidRPr="00194F0D"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194F0D">
        <w:rPr>
          <w:rFonts w:ascii="Times New Roman" w:eastAsia="Times New Roman" w:hAnsi="Times New Roman" w:cs="Times New Roman"/>
          <w:b/>
          <w:bCs/>
          <w:sz w:val="28"/>
          <w:szCs w:val="28"/>
          <w:lang w:eastAsia="en-GB"/>
        </w:rPr>
        <w:t xml:space="preserve">5.1 </w:t>
      </w:r>
      <w:r w:rsidR="00311DEA" w:rsidRPr="00194F0D">
        <w:rPr>
          <w:rFonts w:ascii="Times New Roman" w:eastAsia="Times New Roman" w:hAnsi="Times New Roman" w:cs="Times New Roman"/>
          <w:b/>
          <w:bCs/>
          <w:sz w:val="28"/>
          <w:szCs w:val="28"/>
          <w:lang w:eastAsia="en-GB"/>
        </w:rPr>
        <w:t>INTRODUCTION</w:t>
      </w:r>
    </w:p>
    <w:p w14:paraId="62A4EE21"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14:paraId="2DC69EA5" w14:textId="1D14B51F" w:rsidR="00781FD5"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sidRPr="00282826">
        <w:rPr>
          <w:rFonts w:ascii="Times New Roman" w:eastAsia="Times New Roman" w:hAnsi="Times New Roman" w:cs="Times New Roman"/>
          <w:b/>
          <w:bCs/>
          <w:sz w:val="24"/>
          <w:szCs w:val="24"/>
          <w:lang w:eastAsia="en-GB"/>
        </w:rPr>
        <w:t xml:space="preserve">5.3 </w:t>
      </w:r>
      <w:r w:rsidR="00F907EA" w:rsidRPr="00F907EA">
        <w:rPr>
          <w:rFonts w:ascii="Times New Roman" w:eastAsia="Times New Roman" w:hAnsi="Times New Roman" w:cs="Times New Roman"/>
          <w:b/>
          <w:bCs/>
          <w:sz w:val="28"/>
          <w:szCs w:val="24"/>
          <w:lang w:eastAsia="en-GB"/>
        </w:rPr>
        <w:t>RECOMMENDATIONS</w:t>
      </w:r>
    </w:p>
    <w:p w14:paraId="2F13ACA5" w14:textId="77777777" w:rsidR="00F907EA" w:rsidRPr="000F7BD8" w:rsidRDefault="00F907EA"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F7BD8">
        <w:rPr>
          <w:rFonts w:ascii="Times New Roman" w:eastAsia="Times New Roman" w:hAnsi="Times New Roman" w:cs="Times New Roman"/>
          <w:sz w:val="24"/>
          <w:szCs w:val="24"/>
          <w:lang w:eastAsia="en-GB"/>
        </w:rPr>
        <w:t xml:space="preserve">To enhance the efficiency and safety of the Offa Garage Roundabout, key improvements are recommended. Entry lanes should be widened to 7 meters, and the central island expanded to improve vehicle deflection and reduce congestion. Extending weaving sections and introducing regulated pedestrian crossings will enhance traffic flow and safety. Dedicated motorcycle lanes and optimized signal timings, using Webster’s formula, are also advised to manage peak-hour traffic effectively. Strengthening traffic enforcement and raising public awareness can improve road user </w:t>
      </w:r>
      <w:proofErr w:type="spellStart"/>
      <w:r w:rsidRPr="000F7BD8">
        <w:rPr>
          <w:rFonts w:ascii="Times New Roman" w:eastAsia="Times New Roman" w:hAnsi="Times New Roman" w:cs="Times New Roman"/>
          <w:sz w:val="24"/>
          <w:szCs w:val="24"/>
          <w:lang w:eastAsia="en-GB"/>
        </w:rPr>
        <w:t>behavior</w:t>
      </w:r>
      <w:proofErr w:type="spellEnd"/>
      <w:r w:rsidRPr="000F7BD8">
        <w:rPr>
          <w:rFonts w:ascii="Times New Roman" w:eastAsia="Times New Roman" w:hAnsi="Times New Roman" w:cs="Times New Roman"/>
          <w:sz w:val="24"/>
          <w:szCs w:val="24"/>
          <w:lang w:eastAsia="en-GB"/>
        </w:rPr>
        <w:t xml:space="preserve">. Lastly, </w:t>
      </w:r>
      <w:r w:rsidRPr="000F7BD8">
        <w:rPr>
          <w:rFonts w:ascii="Times New Roman" w:eastAsia="Times New Roman" w:hAnsi="Times New Roman" w:cs="Times New Roman"/>
          <w:sz w:val="24"/>
          <w:szCs w:val="24"/>
          <w:lang w:eastAsia="en-GB"/>
        </w:rPr>
        <w:lastRenderedPageBreak/>
        <w:t>simulations and ongoing monitoring should be conducted to evaluate the effectiveness of these interventions over time.</w:t>
      </w:r>
    </w:p>
    <w:p w14:paraId="0C428278" w14:textId="7C5BB306" w:rsidR="00781FD5" w:rsidRPr="00282826" w:rsidRDefault="00F907EA"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w:t>
      </w:r>
      <w:r w:rsidR="00781FD5" w:rsidRPr="00282826">
        <w:rPr>
          <w:rFonts w:ascii="Times New Roman" w:eastAsia="Times New Roman" w:hAnsi="Times New Roman" w:cs="Times New Roman"/>
          <w:b/>
          <w:bCs/>
          <w:sz w:val="24"/>
          <w:szCs w:val="24"/>
          <w:lang w:eastAsia="en-GB"/>
        </w:rPr>
        <w:t>.4 Conclusion</w:t>
      </w:r>
    </w:p>
    <w:p w14:paraId="6AEA54FF" w14:textId="77777777" w:rsidR="00F907EA" w:rsidRPr="00364BB7" w:rsidRDefault="00F907EA" w:rsidP="000504BA">
      <w:pPr>
        <w:spacing w:line="480" w:lineRule="auto"/>
        <w:jc w:val="both"/>
        <w:rPr>
          <w:rFonts w:ascii="Times New Roman" w:hAnsi="Times New Roman" w:cs="Times New Roman"/>
          <w:color w:val="000000" w:themeColor="text1"/>
          <w:sz w:val="24"/>
          <w:szCs w:val="24"/>
          <w:shd w:val="clear" w:color="auto" w:fill="FFFFFF"/>
        </w:rPr>
      </w:pPr>
      <w:r w:rsidRPr="00364BB7">
        <w:rPr>
          <w:rFonts w:ascii="Times New Roman" w:hAnsi="Times New Roman" w:cs="Times New Roman"/>
          <w:color w:val="000000" w:themeColor="text1"/>
          <w:sz w:val="24"/>
          <w:szCs w:val="24"/>
          <w:shd w:val="clear" w:color="auto" w:fill="FFFFFF"/>
        </w:rPr>
        <w:t>The evaluation of the Offa Garage Roundabout in Ilorin revealed critical inefficiencies stemming from substandard geometric design, including narrow entry widths (e.g., 10.5 m at Offa Garage Inbound) and an undersized central island (42 m), which failed to enforce proper vehicle deflection and accommodate traffic volume. Peak-hour congestion, exacerbated by a heterogeneous mix of vehicles (38% cars, 24% motorcycles) and unregulated pedestrian crossings, resulted in severe delays averaging 48 seconds per vehicle (LOS F) and queue lengths extending up to 150 meters. These operational shortcomings contributed to elevated emissions (12.5 g/hr of CO) and heightened accident risks. To address these challenges, the study recommends widening entry lanes to 7 m (meeting IRC standards), extending weaving sections, installing regulated pedestrian crossings, and optimizing signal timing using methods like Webster’s formula. Implementing these measures would enhance traffic flow, reduce environmental impact, and improve safety, aligning the roundabout’s performance with the mobility needs of Ilorin’s rapidly urbanizing landscape. Prioritizing these upgrades is essential to fostering sustainable transportation and supporting the city’s socio-economic growth.</w:t>
      </w:r>
    </w:p>
    <w:p w14:paraId="3F534590" w14:textId="20ED5025" w:rsidR="00781FD5" w:rsidRPr="00F907EA" w:rsidRDefault="00781FD5" w:rsidP="00F178EE">
      <w:pPr>
        <w:spacing w:line="480" w:lineRule="auto"/>
        <w:jc w:val="both"/>
        <w:rPr>
          <w:rFonts w:ascii="Times New Roman" w:eastAsia="Times New Roman" w:hAnsi="Times New Roman" w:cs="Times New Roman"/>
          <w:b/>
          <w:sz w:val="28"/>
          <w:szCs w:val="24"/>
          <w:lang w:eastAsia="en-GB"/>
        </w:rPr>
      </w:pPr>
      <w:r w:rsidRPr="00282826">
        <w:rPr>
          <w:rFonts w:ascii="Times New Roman" w:eastAsia="Times New Roman" w:hAnsi="Times New Roman" w:cs="Times New Roman"/>
          <w:i/>
          <w:iCs/>
          <w:sz w:val="24"/>
          <w:szCs w:val="24"/>
          <w:lang w:eastAsia="en-GB"/>
        </w:rPr>
        <w:br w:type="page"/>
      </w:r>
      <w:r w:rsidR="00F907EA" w:rsidRPr="00F907EA">
        <w:rPr>
          <w:rFonts w:ascii="Times New Roman" w:eastAsia="Times New Roman" w:hAnsi="Times New Roman" w:cs="Times New Roman"/>
          <w:b/>
          <w:iCs/>
          <w:sz w:val="28"/>
          <w:szCs w:val="24"/>
          <w:lang w:eastAsia="en-GB"/>
        </w:rPr>
        <w:lastRenderedPageBreak/>
        <w:t>REFERENCES</w:t>
      </w:r>
    </w:p>
    <w:p w14:paraId="2DC929D0"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w:t>
      </w:r>
      <w:proofErr w:type="spellStart"/>
      <w:r w:rsidRPr="004B49F4">
        <w:rPr>
          <w:rFonts w:ascii="Times New Roman" w:eastAsia="Times New Roman" w:hAnsi="Times New Roman" w:cs="Times New Roman"/>
          <w:sz w:val="24"/>
          <w:szCs w:val="24"/>
          <w:lang w:eastAsia="en-GB"/>
        </w:rPr>
        <w:t>Ndoke</w:t>
      </w:r>
      <w:proofErr w:type="spellEnd"/>
      <w:r w:rsidRPr="004B49F4">
        <w:rPr>
          <w:rFonts w:ascii="Times New Roman" w:eastAsia="Times New Roman" w:hAnsi="Times New Roman" w:cs="Times New Roman"/>
          <w:sz w:val="24"/>
          <w:szCs w:val="24"/>
          <w:lang w:eastAsia="en-GB"/>
        </w:rPr>
        <w:t xml:space="preserve">, D. (2013). </w:t>
      </w:r>
      <w:r w:rsidRPr="004B49F4">
        <w:rPr>
          <w:rFonts w:ascii="Times New Roman" w:eastAsia="Times New Roman" w:hAnsi="Times New Roman" w:cs="Times New Roman"/>
          <w:i/>
          <w:iCs/>
          <w:sz w:val="24"/>
          <w:szCs w:val="24"/>
          <w:lang w:eastAsia="en-GB"/>
        </w:rPr>
        <w:t>Application of roundabout control at urban intersections in Nigeria</w:t>
      </w:r>
      <w:r w:rsidRPr="004B49F4">
        <w:rPr>
          <w:rFonts w:ascii="Times New Roman" w:eastAsia="Times New Roman" w:hAnsi="Times New Roman" w:cs="Times New Roman"/>
          <w:sz w:val="24"/>
          <w:szCs w:val="24"/>
          <w:lang w:eastAsia="en-GB"/>
        </w:rPr>
        <w:t>. Nigerian Journal of Transportation Engineering, 5(1), 23–35.</w:t>
      </w:r>
    </w:p>
    <w:p w14:paraId="1955CBF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AACRA Geometric Design Manual.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3). </w:t>
      </w:r>
      <w:r w:rsidRPr="004B49F4">
        <w:rPr>
          <w:rFonts w:ascii="Times New Roman" w:eastAsia="Times New Roman" w:hAnsi="Times New Roman" w:cs="Times New Roman"/>
          <w:i/>
          <w:iCs/>
          <w:sz w:val="24"/>
          <w:szCs w:val="24"/>
          <w:lang w:eastAsia="en-GB"/>
        </w:rPr>
        <w:t>Geometric design of modern roundabouts</w:t>
      </w:r>
      <w:r w:rsidRPr="004B49F4">
        <w:rPr>
          <w:rFonts w:ascii="Times New Roman" w:eastAsia="Times New Roman" w:hAnsi="Times New Roman" w:cs="Times New Roman"/>
          <w:sz w:val="24"/>
          <w:szCs w:val="24"/>
          <w:lang w:eastAsia="en-GB"/>
        </w:rPr>
        <w:t xml:space="preserve"> (1st ed.). Association of Australian City and Regional Authorities.</w:t>
      </w:r>
    </w:p>
    <w:p w14:paraId="0B7F379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Adeleke, O., &amp; </w:t>
      </w:r>
      <w:proofErr w:type="spellStart"/>
      <w:r w:rsidRPr="004B49F4">
        <w:rPr>
          <w:rFonts w:ascii="Times New Roman" w:eastAsia="Times New Roman" w:hAnsi="Times New Roman" w:cs="Times New Roman"/>
          <w:sz w:val="24"/>
          <w:szCs w:val="24"/>
          <w:lang w:eastAsia="en-GB"/>
        </w:rPr>
        <w:t>Akinyele</w:t>
      </w:r>
      <w:proofErr w:type="spellEnd"/>
      <w:r w:rsidRPr="004B49F4">
        <w:rPr>
          <w:rFonts w:ascii="Times New Roman" w:eastAsia="Times New Roman" w:hAnsi="Times New Roman" w:cs="Times New Roman"/>
          <w:sz w:val="24"/>
          <w:szCs w:val="24"/>
          <w:lang w:eastAsia="en-GB"/>
        </w:rPr>
        <w:t xml:space="preserve">, S. (2020). </w:t>
      </w:r>
      <w:r w:rsidRPr="004B49F4">
        <w:rPr>
          <w:rFonts w:ascii="Times New Roman" w:eastAsia="Times New Roman" w:hAnsi="Times New Roman" w:cs="Times New Roman"/>
          <w:i/>
          <w:iCs/>
          <w:sz w:val="24"/>
          <w:szCs w:val="24"/>
          <w:lang w:eastAsia="en-GB"/>
        </w:rPr>
        <w:t>Evaluating traffic management systems in Nigerian cities: The role of mixed traffic and informal transport</w:t>
      </w:r>
      <w:r w:rsidRPr="004B49F4">
        <w:rPr>
          <w:rFonts w:ascii="Times New Roman" w:eastAsia="Times New Roman" w:hAnsi="Times New Roman" w:cs="Times New Roman"/>
          <w:sz w:val="24"/>
          <w:szCs w:val="24"/>
          <w:lang w:eastAsia="en-GB"/>
        </w:rPr>
        <w:t>. African Transport Review, 8(2), 134–150.</w:t>
      </w:r>
    </w:p>
    <w:p w14:paraId="2A84B323"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Adeleke, R.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2).).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Publisher Name.</w:t>
      </w:r>
    </w:p>
    <w:p w14:paraId="3FD9154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Adeyemi, A., Bello, T., &amp; Omole, D. (2022). </w:t>
      </w:r>
      <w:r w:rsidRPr="004B49F4">
        <w:rPr>
          <w:rFonts w:ascii="Times New Roman" w:eastAsia="Times New Roman" w:hAnsi="Times New Roman" w:cs="Times New Roman"/>
          <w:i/>
          <w:iCs/>
          <w:sz w:val="24"/>
          <w:szCs w:val="24"/>
          <w:lang w:eastAsia="en-GB"/>
        </w:rPr>
        <w:t>Influence of roundabout geometry on capacity and safety: A case study of Ilorin</w:t>
      </w:r>
      <w:r w:rsidRPr="004B49F4">
        <w:rPr>
          <w:rFonts w:ascii="Times New Roman" w:eastAsia="Times New Roman" w:hAnsi="Times New Roman" w:cs="Times New Roman"/>
          <w:sz w:val="24"/>
          <w:szCs w:val="24"/>
          <w:lang w:eastAsia="en-GB"/>
        </w:rPr>
        <w:t>. International Journal of Road and Traffic Engineering, 14(3), 200–215.</w:t>
      </w:r>
    </w:p>
    <w:p w14:paraId="06128DF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Bello, A. (2017).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Journal of Transport Policy and Research, 11(1), 45–62.</w:t>
      </w:r>
    </w:p>
    <w:p w14:paraId="10DD7E5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Balke</w:t>
      </w:r>
      <w:proofErr w:type="spellEnd"/>
      <w:r w:rsidRPr="004B49F4">
        <w:rPr>
          <w:rFonts w:ascii="Times New Roman" w:eastAsia="Times New Roman" w:hAnsi="Times New Roman" w:cs="Times New Roman"/>
          <w:sz w:val="24"/>
          <w:szCs w:val="24"/>
          <w:lang w:eastAsia="en-GB"/>
        </w:rPr>
        <w:t>, S. (20</w:t>
      </w:r>
      <w:r>
        <w:rPr>
          <w:rFonts w:ascii="Times New Roman" w:eastAsia="Times New Roman" w:hAnsi="Times New Roman" w:cs="Times New Roman"/>
          <w:sz w:val="24"/>
          <w:szCs w:val="24"/>
          <w:lang w:eastAsia="en-GB"/>
        </w:rPr>
        <w:t>21</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Highway delay at intersections: Methods and applications</w:t>
      </w:r>
      <w:r w:rsidRPr="004B49F4">
        <w:rPr>
          <w:rFonts w:ascii="Times New Roman" w:eastAsia="Times New Roman" w:hAnsi="Times New Roman" w:cs="Times New Roman"/>
          <w:sz w:val="24"/>
          <w:szCs w:val="24"/>
          <w:lang w:eastAsia="en-GB"/>
        </w:rPr>
        <w:t>. Butterworth</w:t>
      </w:r>
      <w:r w:rsidRPr="004B49F4">
        <w:rPr>
          <w:rFonts w:ascii="Times New Roman" w:eastAsia="Times New Roman" w:hAnsi="Times New Roman" w:cs="Times New Roman"/>
          <w:sz w:val="24"/>
          <w:szCs w:val="24"/>
          <w:lang w:eastAsia="en-GB"/>
        </w:rPr>
        <w:noBreakHyphen/>
        <w:t>Heinemann.</w:t>
      </w:r>
    </w:p>
    <w:p w14:paraId="1C44DD9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Babatunde, O., </w:t>
      </w:r>
      <w:proofErr w:type="spellStart"/>
      <w:r w:rsidRPr="004B49F4">
        <w:rPr>
          <w:rFonts w:ascii="Times New Roman" w:eastAsia="Times New Roman" w:hAnsi="Times New Roman" w:cs="Times New Roman"/>
          <w:sz w:val="24"/>
          <w:szCs w:val="24"/>
          <w:lang w:eastAsia="en-GB"/>
        </w:rPr>
        <w:t>Fadare</w:t>
      </w:r>
      <w:proofErr w:type="spellEnd"/>
      <w:r w:rsidRPr="004B49F4">
        <w:rPr>
          <w:rFonts w:ascii="Times New Roman" w:eastAsia="Times New Roman" w:hAnsi="Times New Roman" w:cs="Times New Roman"/>
          <w:sz w:val="24"/>
          <w:szCs w:val="24"/>
          <w:lang w:eastAsia="en-GB"/>
        </w:rPr>
        <w:t xml:space="preserve">, D., &amp; </w:t>
      </w:r>
      <w:proofErr w:type="spellStart"/>
      <w:r w:rsidRPr="004B49F4">
        <w:rPr>
          <w:rFonts w:ascii="Times New Roman" w:eastAsia="Times New Roman" w:hAnsi="Times New Roman" w:cs="Times New Roman"/>
          <w:sz w:val="24"/>
          <w:szCs w:val="24"/>
          <w:lang w:eastAsia="en-GB"/>
        </w:rPr>
        <w:t>Adegboye</w:t>
      </w:r>
      <w:proofErr w:type="spellEnd"/>
      <w:r w:rsidRPr="004B49F4">
        <w:rPr>
          <w:rFonts w:ascii="Times New Roman" w:eastAsia="Times New Roman" w:hAnsi="Times New Roman" w:cs="Times New Roman"/>
          <w:sz w:val="24"/>
          <w:szCs w:val="24"/>
          <w:lang w:eastAsia="en-GB"/>
        </w:rPr>
        <w:t xml:space="preserve">, A. (2022). </w:t>
      </w:r>
      <w:r w:rsidRPr="004B49F4">
        <w:rPr>
          <w:rFonts w:ascii="Times New Roman" w:eastAsia="Times New Roman" w:hAnsi="Times New Roman" w:cs="Times New Roman"/>
          <w:i/>
          <w:iCs/>
          <w:sz w:val="24"/>
          <w:szCs w:val="24"/>
          <w:lang w:eastAsia="en-GB"/>
        </w:rPr>
        <w:t>Delay estimation models for unsignalized roundabouts in developing countries</w:t>
      </w:r>
      <w:r w:rsidRPr="004B49F4">
        <w:rPr>
          <w:rFonts w:ascii="Times New Roman" w:eastAsia="Times New Roman" w:hAnsi="Times New Roman" w:cs="Times New Roman"/>
          <w:sz w:val="24"/>
          <w:szCs w:val="24"/>
          <w:lang w:eastAsia="en-GB"/>
        </w:rPr>
        <w:t>. Journal of Traffic and Transportation Engineering, 9(4), 290–302.</w:t>
      </w:r>
    </w:p>
    <w:p w14:paraId="18F5F21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Demir, E., &amp; Demir, F. (2020). </w:t>
      </w:r>
      <w:r w:rsidRPr="004B49F4">
        <w:rPr>
          <w:rFonts w:ascii="Times New Roman" w:eastAsia="Times New Roman" w:hAnsi="Times New Roman" w:cs="Times New Roman"/>
          <w:i/>
          <w:iCs/>
          <w:sz w:val="24"/>
          <w:szCs w:val="24"/>
          <w:lang w:eastAsia="en-GB"/>
        </w:rPr>
        <w:t>Roundabout versus signalized intersection performance under mixed traffic conditions</w:t>
      </w:r>
      <w:r w:rsidRPr="004B49F4">
        <w:rPr>
          <w:rFonts w:ascii="Times New Roman" w:eastAsia="Times New Roman" w:hAnsi="Times New Roman" w:cs="Times New Roman"/>
          <w:sz w:val="24"/>
          <w:szCs w:val="24"/>
          <w:lang w:eastAsia="en-GB"/>
        </w:rPr>
        <w:t>. Transportation Research Procedia, 48, 1234–1242.</w:t>
      </w:r>
    </w:p>
    <w:p w14:paraId="2E54A54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Downs, A.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4). </w:t>
      </w:r>
      <w:r w:rsidRPr="004B49F4">
        <w:rPr>
          <w:rFonts w:ascii="Times New Roman" w:eastAsia="Times New Roman" w:hAnsi="Times New Roman" w:cs="Times New Roman"/>
          <w:i/>
          <w:iCs/>
          <w:sz w:val="24"/>
          <w:szCs w:val="24"/>
          <w:lang w:eastAsia="en-GB"/>
        </w:rPr>
        <w:t>Still stuck in traffic: Coping with peak</w:t>
      </w:r>
      <w:r w:rsidRPr="004B49F4">
        <w:rPr>
          <w:rFonts w:ascii="Times New Roman" w:eastAsia="Times New Roman" w:hAnsi="Times New Roman" w:cs="Times New Roman"/>
          <w:i/>
          <w:iCs/>
          <w:sz w:val="24"/>
          <w:szCs w:val="24"/>
          <w:lang w:eastAsia="en-GB"/>
        </w:rPr>
        <w:noBreakHyphen/>
        <w:t>hour traffic congestion</w:t>
      </w:r>
      <w:r w:rsidRPr="004B49F4">
        <w:rPr>
          <w:rFonts w:ascii="Times New Roman" w:eastAsia="Times New Roman" w:hAnsi="Times New Roman" w:cs="Times New Roman"/>
          <w:sz w:val="24"/>
          <w:szCs w:val="24"/>
          <w:lang w:eastAsia="en-GB"/>
        </w:rPr>
        <w:t>. Brookings Institution Press.</w:t>
      </w:r>
    </w:p>
    <w:p w14:paraId="0055A7F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European Conference of Ministers of Transport &amp; Organisation for Economic Co</w:t>
      </w:r>
      <w:r w:rsidRPr="004B49F4">
        <w:rPr>
          <w:rFonts w:ascii="Times New Roman" w:eastAsia="Times New Roman" w:hAnsi="Times New Roman" w:cs="Times New Roman"/>
          <w:sz w:val="24"/>
          <w:szCs w:val="24"/>
          <w:lang w:eastAsia="en-GB"/>
        </w:rPr>
        <w:noBreakHyphen/>
        <w:t>operation and Development. (20</w:t>
      </w:r>
      <w:r>
        <w:rPr>
          <w:rFonts w:ascii="Times New Roman" w:eastAsia="Times New Roman" w:hAnsi="Times New Roman" w:cs="Times New Roman"/>
          <w:sz w:val="24"/>
          <w:szCs w:val="24"/>
          <w:lang w:eastAsia="en-GB"/>
        </w:rPr>
        <w:t>1</w:t>
      </w:r>
      <w:r w:rsidRPr="004B49F4">
        <w:rPr>
          <w:rFonts w:ascii="Times New Roman" w:eastAsia="Times New Roman" w:hAnsi="Times New Roman" w:cs="Times New Roman"/>
          <w:sz w:val="24"/>
          <w:szCs w:val="24"/>
          <w:lang w:eastAsia="en-GB"/>
        </w:rPr>
        <w:t xml:space="preserve">7). </w:t>
      </w:r>
      <w:r w:rsidRPr="004B49F4">
        <w:rPr>
          <w:rFonts w:ascii="Times New Roman" w:eastAsia="Times New Roman" w:hAnsi="Times New Roman" w:cs="Times New Roman"/>
          <w:i/>
          <w:iCs/>
          <w:sz w:val="24"/>
          <w:szCs w:val="24"/>
          <w:lang w:eastAsia="en-GB"/>
        </w:rPr>
        <w:t>Managing urban traffic congestion</w:t>
      </w:r>
      <w:r w:rsidRPr="004B49F4">
        <w:rPr>
          <w:rFonts w:ascii="Times New Roman" w:eastAsia="Times New Roman" w:hAnsi="Times New Roman" w:cs="Times New Roman"/>
          <w:sz w:val="24"/>
          <w:szCs w:val="24"/>
          <w:lang w:eastAsia="en-GB"/>
        </w:rPr>
        <w:t>. OECD Publishing.</w:t>
      </w:r>
    </w:p>
    <w:p w14:paraId="71190B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Federal Highway Administration.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0). </w:t>
      </w:r>
      <w:r w:rsidRPr="004B49F4">
        <w:rPr>
          <w:rFonts w:ascii="Times New Roman" w:eastAsia="Times New Roman" w:hAnsi="Times New Roman" w:cs="Times New Roman"/>
          <w:i/>
          <w:iCs/>
          <w:sz w:val="24"/>
          <w:szCs w:val="24"/>
          <w:lang w:eastAsia="en-GB"/>
        </w:rPr>
        <w:t>Roundabouts: An informational guide</w:t>
      </w:r>
      <w:r w:rsidRPr="004B49F4">
        <w:rPr>
          <w:rFonts w:ascii="Times New Roman" w:eastAsia="Times New Roman" w:hAnsi="Times New Roman" w:cs="Times New Roman"/>
          <w:sz w:val="24"/>
          <w:szCs w:val="24"/>
          <w:lang w:eastAsia="en-GB"/>
        </w:rPr>
        <w:t xml:space="preserve"> (FHWA</w:t>
      </w:r>
      <w:r w:rsidRPr="004B49F4">
        <w:rPr>
          <w:rFonts w:ascii="Times New Roman" w:eastAsia="Times New Roman" w:hAnsi="Times New Roman" w:cs="Times New Roman"/>
          <w:sz w:val="24"/>
          <w:szCs w:val="24"/>
          <w:lang w:eastAsia="en-GB"/>
        </w:rPr>
        <w:noBreakHyphen/>
        <w:t>RD</w:t>
      </w:r>
      <w:r w:rsidRPr="004B49F4">
        <w:rPr>
          <w:rFonts w:ascii="Times New Roman" w:eastAsia="Times New Roman" w:hAnsi="Times New Roman" w:cs="Times New Roman"/>
          <w:sz w:val="24"/>
          <w:szCs w:val="24"/>
          <w:lang w:eastAsia="en-GB"/>
        </w:rPr>
        <w:noBreakHyphen/>
        <w:t>00</w:t>
      </w:r>
      <w:r w:rsidRPr="004B49F4">
        <w:rPr>
          <w:rFonts w:ascii="Times New Roman" w:eastAsia="Times New Roman" w:hAnsi="Times New Roman" w:cs="Times New Roman"/>
          <w:sz w:val="24"/>
          <w:szCs w:val="24"/>
          <w:lang w:eastAsia="en-GB"/>
        </w:rPr>
        <w:noBreakHyphen/>
        <w:t>067). U.S. Department of Transportation.</w:t>
      </w:r>
    </w:p>
    <w:p w14:paraId="68DE726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Handy, S. (1996). </w:t>
      </w:r>
      <w:r w:rsidRPr="004B49F4">
        <w:rPr>
          <w:rFonts w:ascii="Times New Roman" w:eastAsia="Times New Roman" w:hAnsi="Times New Roman" w:cs="Times New Roman"/>
          <w:i/>
          <w:iCs/>
          <w:sz w:val="24"/>
          <w:szCs w:val="24"/>
          <w:lang w:eastAsia="en-GB"/>
        </w:rPr>
        <w:t xml:space="preserve">Urban form and pedestrian choices: A study of Austin </w:t>
      </w:r>
      <w:proofErr w:type="spellStart"/>
      <w:r w:rsidRPr="004B49F4">
        <w:rPr>
          <w:rFonts w:ascii="Times New Roman" w:eastAsia="Times New Roman" w:hAnsi="Times New Roman" w:cs="Times New Roman"/>
          <w:i/>
          <w:iCs/>
          <w:sz w:val="24"/>
          <w:szCs w:val="24"/>
          <w:lang w:eastAsia="en-GB"/>
        </w:rPr>
        <w:t>neighborhoods</w:t>
      </w:r>
      <w:proofErr w:type="spellEnd"/>
      <w:r w:rsidRPr="004B49F4">
        <w:rPr>
          <w:rFonts w:ascii="Times New Roman" w:eastAsia="Times New Roman" w:hAnsi="Times New Roman" w:cs="Times New Roman"/>
          <w:sz w:val="24"/>
          <w:szCs w:val="24"/>
          <w:lang w:eastAsia="en-GB"/>
        </w:rPr>
        <w:t xml:space="preserve">. Transportation Research Record, 1552(1), 135–144. </w:t>
      </w:r>
      <w:hyperlink r:id="rId18" w:tgtFrame="_new" w:history="1">
        <w:r w:rsidRPr="004B49F4">
          <w:rPr>
            <w:rFonts w:ascii="Times New Roman" w:eastAsia="Times New Roman" w:hAnsi="Times New Roman" w:cs="Times New Roman"/>
            <w:color w:val="0000FF"/>
            <w:sz w:val="24"/>
            <w:szCs w:val="24"/>
            <w:u w:val="single"/>
            <w:lang w:eastAsia="en-GB"/>
          </w:rPr>
          <w:t>https://doi.org/10.3141/1552-17</w:t>
        </w:r>
      </w:hyperlink>
    </w:p>
    <w:p w14:paraId="38D8AE4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Khana</w:t>
      </w:r>
      <w:proofErr w:type="spellEnd"/>
      <w:r w:rsidRPr="004B49F4">
        <w:rPr>
          <w:rFonts w:ascii="Times New Roman" w:eastAsia="Times New Roman" w:hAnsi="Times New Roman" w:cs="Times New Roman"/>
          <w:sz w:val="24"/>
          <w:szCs w:val="24"/>
          <w:lang w:eastAsia="en-GB"/>
        </w:rPr>
        <w:t xml:space="preserve">, S., Kumar, P., &amp; Sharma, R. (2013). </w:t>
      </w:r>
      <w:r w:rsidRPr="004B49F4">
        <w:rPr>
          <w:rFonts w:ascii="Times New Roman" w:eastAsia="Times New Roman" w:hAnsi="Times New Roman" w:cs="Times New Roman"/>
          <w:i/>
          <w:iCs/>
          <w:sz w:val="24"/>
          <w:szCs w:val="24"/>
          <w:lang w:eastAsia="en-GB"/>
        </w:rPr>
        <w:t>Traffic volume studies and their applications in highway planning</w:t>
      </w:r>
      <w:r w:rsidRPr="004B49F4">
        <w:rPr>
          <w:rFonts w:ascii="Times New Roman" w:eastAsia="Times New Roman" w:hAnsi="Times New Roman" w:cs="Times New Roman"/>
          <w:sz w:val="24"/>
          <w:szCs w:val="24"/>
          <w:lang w:eastAsia="en-GB"/>
        </w:rPr>
        <w:t>. International Journal of Civil Engineering Research, 4(2), 98–105.</w:t>
      </w:r>
    </w:p>
    <w:p w14:paraId="6BA24B6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Litman</w:t>
      </w:r>
      <w:proofErr w:type="spellEnd"/>
      <w:r w:rsidRPr="004B49F4">
        <w:rPr>
          <w:rFonts w:ascii="Times New Roman" w:eastAsia="Times New Roman" w:hAnsi="Times New Roman" w:cs="Times New Roman"/>
          <w:sz w:val="24"/>
          <w:szCs w:val="24"/>
          <w:lang w:eastAsia="en-GB"/>
        </w:rPr>
        <w:t xml:space="preserve">, T. (2021). </w:t>
      </w:r>
      <w:r w:rsidRPr="004B49F4">
        <w:rPr>
          <w:rFonts w:ascii="Times New Roman" w:eastAsia="Times New Roman" w:hAnsi="Times New Roman" w:cs="Times New Roman"/>
          <w:i/>
          <w:iCs/>
          <w:sz w:val="24"/>
          <w:szCs w:val="24"/>
          <w:lang w:eastAsia="en-GB"/>
        </w:rPr>
        <w:t>Transportation cost and benefit analysis</w:t>
      </w:r>
      <w:r w:rsidRPr="004B49F4">
        <w:rPr>
          <w:rFonts w:ascii="Times New Roman" w:eastAsia="Times New Roman" w:hAnsi="Times New Roman" w:cs="Times New Roman"/>
          <w:sz w:val="24"/>
          <w:szCs w:val="24"/>
          <w:lang w:eastAsia="en-GB"/>
        </w:rPr>
        <w:t xml:space="preserve"> (2nd ed.). Victoria Transport Policy Institute.</w:t>
      </w:r>
    </w:p>
    <w:p w14:paraId="4C33B36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Mubasher</w:t>
      </w:r>
      <w:proofErr w:type="spellEnd"/>
      <w:r w:rsidRPr="004B49F4">
        <w:rPr>
          <w:rFonts w:ascii="Times New Roman" w:eastAsia="Times New Roman" w:hAnsi="Times New Roman" w:cs="Times New Roman"/>
          <w:sz w:val="24"/>
          <w:szCs w:val="24"/>
          <w:lang w:eastAsia="en-GB"/>
        </w:rPr>
        <w:t xml:space="preserve">, A., &amp; </w:t>
      </w:r>
      <w:proofErr w:type="spellStart"/>
      <w:r w:rsidRPr="004B49F4">
        <w:rPr>
          <w:rFonts w:ascii="Times New Roman" w:eastAsia="Times New Roman" w:hAnsi="Times New Roman" w:cs="Times New Roman"/>
          <w:sz w:val="24"/>
          <w:szCs w:val="24"/>
          <w:lang w:eastAsia="en-GB"/>
        </w:rPr>
        <w:t>Quonain</w:t>
      </w:r>
      <w:proofErr w:type="spellEnd"/>
      <w:r w:rsidRPr="004B49F4">
        <w:rPr>
          <w:rFonts w:ascii="Times New Roman" w:eastAsia="Times New Roman" w:hAnsi="Times New Roman" w:cs="Times New Roman"/>
          <w:sz w:val="24"/>
          <w:szCs w:val="24"/>
          <w:lang w:eastAsia="en-GB"/>
        </w:rPr>
        <w:t xml:space="preserve">, S. (2015). </w:t>
      </w:r>
      <w:r w:rsidRPr="004B49F4">
        <w:rPr>
          <w:rFonts w:ascii="Times New Roman" w:eastAsia="Times New Roman" w:hAnsi="Times New Roman" w:cs="Times New Roman"/>
          <w:i/>
          <w:iCs/>
          <w:sz w:val="24"/>
          <w:szCs w:val="24"/>
          <w:lang w:eastAsia="en-GB"/>
        </w:rPr>
        <w:t>Assessing the effects of urban growth on traffic congestion in medium</w:t>
      </w:r>
      <w:r w:rsidRPr="004B49F4">
        <w:rPr>
          <w:rFonts w:ascii="Times New Roman" w:eastAsia="Times New Roman" w:hAnsi="Times New Roman" w:cs="Times New Roman"/>
          <w:i/>
          <w:iCs/>
          <w:sz w:val="24"/>
          <w:szCs w:val="24"/>
          <w:lang w:eastAsia="en-GB"/>
        </w:rPr>
        <w:noBreakHyphen/>
        <w:t>sized cities</w:t>
      </w:r>
      <w:r w:rsidRPr="004B49F4">
        <w:rPr>
          <w:rFonts w:ascii="Times New Roman" w:eastAsia="Times New Roman" w:hAnsi="Times New Roman" w:cs="Times New Roman"/>
          <w:sz w:val="24"/>
          <w:szCs w:val="24"/>
          <w:lang w:eastAsia="en-GB"/>
        </w:rPr>
        <w:t>. Journal of Urban Planning and Development, 141(2), 04014032.</w:t>
      </w:r>
    </w:p>
    <w:p w14:paraId="7676D33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Murat, M., Yildirim, Y., &amp; </w:t>
      </w:r>
      <w:proofErr w:type="spellStart"/>
      <w:r w:rsidRPr="004B49F4">
        <w:rPr>
          <w:rFonts w:ascii="Times New Roman" w:eastAsia="Times New Roman" w:hAnsi="Times New Roman" w:cs="Times New Roman"/>
          <w:sz w:val="24"/>
          <w:szCs w:val="24"/>
          <w:lang w:eastAsia="en-GB"/>
        </w:rPr>
        <w:t>Ozdemir</w:t>
      </w:r>
      <w:proofErr w:type="spellEnd"/>
      <w:r w:rsidRPr="004B49F4">
        <w:rPr>
          <w:rFonts w:ascii="Times New Roman" w:eastAsia="Times New Roman" w:hAnsi="Times New Roman" w:cs="Times New Roman"/>
          <w:sz w:val="24"/>
          <w:szCs w:val="24"/>
          <w:lang w:eastAsia="en-GB"/>
        </w:rPr>
        <w:t xml:space="preserve">, A. (2021). </w:t>
      </w:r>
      <w:r w:rsidRPr="004B49F4">
        <w:rPr>
          <w:rFonts w:ascii="Times New Roman" w:eastAsia="Times New Roman" w:hAnsi="Times New Roman" w:cs="Times New Roman"/>
          <w:i/>
          <w:iCs/>
          <w:sz w:val="24"/>
          <w:szCs w:val="24"/>
          <w:lang w:eastAsia="en-GB"/>
        </w:rPr>
        <w:t>Feasibility of roundabouts in rapidly growing urban areas: A Nigerian perspective</w:t>
      </w:r>
      <w:r w:rsidRPr="004B49F4">
        <w:rPr>
          <w:rFonts w:ascii="Times New Roman" w:eastAsia="Times New Roman" w:hAnsi="Times New Roman" w:cs="Times New Roman"/>
          <w:sz w:val="24"/>
          <w:szCs w:val="24"/>
          <w:lang w:eastAsia="en-GB"/>
        </w:rPr>
        <w:t>. Journal of Transport Geography, 95, 103035.</w:t>
      </w:r>
    </w:p>
    <w:p w14:paraId="479263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O’Flaherty, C. A. (201</w:t>
      </w:r>
      <w:r>
        <w:rPr>
          <w:rFonts w:ascii="Times New Roman" w:eastAsia="Times New Roman" w:hAnsi="Times New Roman" w:cs="Times New Roman"/>
          <w:sz w:val="24"/>
          <w:szCs w:val="24"/>
          <w:lang w:eastAsia="en-GB"/>
        </w:rPr>
        <w:t>9</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Transport planning and traffic engineering</w:t>
      </w:r>
      <w:r w:rsidRPr="004B49F4">
        <w:rPr>
          <w:rFonts w:ascii="Times New Roman" w:eastAsia="Times New Roman" w:hAnsi="Times New Roman" w:cs="Times New Roman"/>
          <w:sz w:val="24"/>
          <w:szCs w:val="24"/>
          <w:lang w:eastAsia="en-GB"/>
        </w:rPr>
        <w:t xml:space="preserve"> (2nd ed.). Wiley.</w:t>
      </w:r>
    </w:p>
    <w:p w14:paraId="560353B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Ogunbanjo</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Operational performance of single</w:t>
      </w:r>
      <w:r w:rsidRPr="004B49F4">
        <w:rPr>
          <w:rFonts w:ascii="Times New Roman" w:eastAsia="Times New Roman" w:hAnsi="Times New Roman" w:cs="Times New Roman"/>
          <w:i/>
          <w:iCs/>
          <w:sz w:val="24"/>
          <w:szCs w:val="24"/>
          <w:lang w:eastAsia="en-GB"/>
        </w:rPr>
        <w:noBreakHyphen/>
        <w:t>lane roundabouts under heterogeneous traffic</w:t>
      </w:r>
      <w:r w:rsidRPr="004B49F4">
        <w:rPr>
          <w:rFonts w:ascii="Times New Roman" w:eastAsia="Times New Roman" w:hAnsi="Times New Roman" w:cs="Times New Roman"/>
          <w:sz w:val="24"/>
          <w:szCs w:val="24"/>
          <w:lang w:eastAsia="en-GB"/>
        </w:rPr>
        <w:t>. International Journal of Transportation Science and Technology, 8(1), 54–65.</w:t>
      </w:r>
    </w:p>
    <w:p w14:paraId="58AFBF11"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Olanrewaju, A., &amp; Adebayo, O. (2021). </w:t>
      </w:r>
      <w:r w:rsidRPr="004B49F4">
        <w:rPr>
          <w:rFonts w:ascii="Times New Roman" w:eastAsia="Times New Roman" w:hAnsi="Times New Roman" w:cs="Times New Roman"/>
          <w:i/>
          <w:iCs/>
          <w:sz w:val="24"/>
          <w:szCs w:val="24"/>
          <w:lang w:eastAsia="en-GB"/>
        </w:rPr>
        <w:t>Traffic intersection design and urban mobility in Nigeria</w:t>
      </w:r>
      <w:r w:rsidRPr="004B49F4">
        <w:rPr>
          <w:rFonts w:ascii="Times New Roman" w:eastAsia="Times New Roman" w:hAnsi="Times New Roman" w:cs="Times New Roman"/>
          <w:sz w:val="24"/>
          <w:szCs w:val="24"/>
          <w:lang w:eastAsia="en-GB"/>
        </w:rPr>
        <w:t>. Journal of African Transport Studies, 9(1), 56–73.</w:t>
      </w:r>
    </w:p>
    <w:p w14:paraId="6941C75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lastRenderedPageBreak/>
        <w:t xml:space="preserve">Raji, A., &amp; Okunola, A. (2018). </w:t>
      </w:r>
      <w:r w:rsidRPr="004B49F4">
        <w:rPr>
          <w:rFonts w:ascii="Times New Roman" w:eastAsia="Times New Roman" w:hAnsi="Times New Roman" w:cs="Times New Roman"/>
          <w:i/>
          <w:iCs/>
          <w:sz w:val="24"/>
          <w:szCs w:val="24"/>
          <w:lang w:eastAsia="en-GB"/>
        </w:rPr>
        <w:t>Traffic management in Nigerian cities: Challenges and prospects</w:t>
      </w:r>
      <w:r w:rsidRPr="004B49F4">
        <w:rPr>
          <w:rFonts w:ascii="Times New Roman" w:eastAsia="Times New Roman" w:hAnsi="Times New Roman" w:cs="Times New Roman"/>
          <w:sz w:val="24"/>
          <w:szCs w:val="24"/>
          <w:lang w:eastAsia="en-GB"/>
        </w:rPr>
        <w:t>. Journal of Nigerian Urban Transportation, 5(2), 33–50.</w:t>
      </w:r>
    </w:p>
    <w:p w14:paraId="1B8A32F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Sharma, R. (201</w:t>
      </w:r>
      <w:r>
        <w:rPr>
          <w:rFonts w:ascii="Times New Roman" w:eastAsia="Times New Roman" w:hAnsi="Times New Roman" w:cs="Times New Roman"/>
          <w:sz w:val="24"/>
          <w:szCs w:val="24"/>
          <w:lang w:eastAsia="en-GB"/>
        </w:rPr>
        <w:t>7</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Traffic volume and classification studies: Methodologies and applications</w:t>
      </w:r>
      <w:r w:rsidRPr="004B49F4">
        <w:rPr>
          <w:rFonts w:ascii="Times New Roman" w:eastAsia="Times New Roman" w:hAnsi="Times New Roman" w:cs="Times New Roman"/>
          <w:sz w:val="24"/>
          <w:szCs w:val="24"/>
          <w:lang w:eastAsia="en-GB"/>
        </w:rPr>
        <w:t>. McGraw</w:t>
      </w:r>
      <w:r w:rsidRPr="004B49F4">
        <w:rPr>
          <w:rFonts w:ascii="Times New Roman" w:eastAsia="Times New Roman" w:hAnsi="Times New Roman" w:cs="Times New Roman"/>
          <w:sz w:val="24"/>
          <w:szCs w:val="24"/>
          <w:lang w:eastAsia="en-GB"/>
        </w:rPr>
        <w:noBreakHyphen/>
        <w:t>Hill.</w:t>
      </w:r>
    </w:p>
    <w:p w14:paraId="1FD23B6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Thaweesak</w:t>
      </w:r>
      <w:proofErr w:type="spellEnd"/>
      <w:r w:rsidRPr="004B49F4">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18). </w:t>
      </w:r>
      <w:r w:rsidRPr="004B49F4">
        <w:rPr>
          <w:rFonts w:ascii="Times New Roman" w:eastAsia="Times New Roman" w:hAnsi="Times New Roman" w:cs="Times New Roman"/>
          <w:i/>
          <w:iCs/>
          <w:sz w:val="24"/>
          <w:szCs w:val="24"/>
          <w:lang w:eastAsia="en-GB"/>
        </w:rPr>
        <w:t>Characteristics and capacity of roundabouts: A comprehensive review</w:t>
      </w:r>
      <w:r w:rsidRPr="004B49F4">
        <w:rPr>
          <w:rFonts w:ascii="Times New Roman" w:eastAsia="Times New Roman" w:hAnsi="Times New Roman" w:cs="Times New Roman"/>
          <w:sz w:val="24"/>
          <w:szCs w:val="24"/>
          <w:lang w:eastAsia="en-GB"/>
        </w:rPr>
        <w:t>. Transportation Research Board Annual Meeting Proceedings.</w:t>
      </w:r>
    </w:p>
    <w:p w14:paraId="5F3E6437"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Transportation Research Board. (2019). </w:t>
      </w:r>
      <w:r w:rsidRPr="004B49F4">
        <w:rPr>
          <w:rFonts w:ascii="Times New Roman" w:eastAsia="Times New Roman" w:hAnsi="Times New Roman" w:cs="Times New Roman"/>
          <w:i/>
          <w:iCs/>
          <w:sz w:val="24"/>
          <w:szCs w:val="24"/>
          <w:lang w:eastAsia="en-GB"/>
        </w:rPr>
        <w:t>Highway Capacity Manual</w:t>
      </w:r>
      <w:r w:rsidRPr="004B49F4">
        <w:rPr>
          <w:rFonts w:ascii="Times New Roman" w:eastAsia="Times New Roman" w:hAnsi="Times New Roman" w:cs="Times New Roman"/>
          <w:sz w:val="24"/>
          <w:szCs w:val="24"/>
          <w:lang w:eastAsia="en-GB"/>
        </w:rPr>
        <w:t xml:space="preserve"> (6th ed.). National Academies Press.</w:t>
      </w:r>
    </w:p>
    <w:p w14:paraId="779784D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Treiber</w:t>
      </w:r>
      <w:proofErr w:type="spellEnd"/>
      <w:r w:rsidRPr="004B49F4">
        <w:rPr>
          <w:rFonts w:ascii="Times New Roman" w:eastAsia="Times New Roman" w:hAnsi="Times New Roman" w:cs="Times New Roman"/>
          <w:sz w:val="24"/>
          <w:szCs w:val="24"/>
          <w:lang w:eastAsia="en-GB"/>
        </w:rPr>
        <w:t xml:space="preserve">, M., &amp; </w:t>
      </w:r>
      <w:proofErr w:type="spellStart"/>
      <w:r w:rsidRPr="004B49F4">
        <w:rPr>
          <w:rFonts w:ascii="Times New Roman" w:eastAsia="Times New Roman" w:hAnsi="Times New Roman" w:cs="Times New Roman"/>
          <w:sz w:val="24"/>
          <w:szCs w:val="24"/>
          <w:lang w:eastAsia="en-GB"/>
        </w:rPr>
        <w:t>Kesting</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Traffic flow dynamics: Data, models and simulation</w:t>
      </w:r>
      <w:r w:rsidRPr="004B49F4">
        <w:rPr>
          <w:rFonts w:ascii="Times New Roman" w:eastAsia="Times New Roman" w:hAnsi="Times New Roman" w:cs="Times New Roman"/>
          <w:sz w:val="24"/>
          <w:szCs w:val="24"/>
          <w:lang w:eastAsia="en-GB"/>
        </w:rPr>
        <w:t>. Springer.</w:t>
      </w:r>
    </w:p>
    <w:p w14:paraId="0AD03DC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Wang, Y., &amp; Liu, X. (2020). </w:t>
      </w:r>
      <w:r w:rsidRPr="004B49F4">
        <w:rPr>
          <w:rFonts w:ascii="Times New Roman" w:eastAsia="Times New Roman" w:hAnsi="Times New Roman" w:cs="Times New Roman"/>
          <w:i/>
          <w:iCs/>
          <w:sz w:val="24"/>
          <w:szCs w:val="24"/>
          <w:lang w:eastAsia="en-GB"/>
        </w:rPr>
        <w:t>Evaluation of roundabout performance using microscopic simulation</w:t>
      </w:r>
      <w:r w:rsidRPr="004B49F4">
        <w:rPr>
          <w:rFonts w:ascii="Times New Roman" w:eastAsia="Times New Roman" w:hAnsi="Times New Roman" w:cs="Times New Roman"/>
          <w:sz w:val="24"/>
          <w:szCs w:val="24"/>
          <w:lang w:eastAsia="en-GB"/>
        </w:rPr>
        <w:t>. Journal of Traffic and Transportation Engineering, 10(2), 150–165.</w:t>
      </w:r>
    </w:p>
    <w:p w14:paraId="71DE663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World Bank.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19). </w:t>
      </w:r>
      <w:r w:rsidRPr="004B49F4">
        <w:rPr>
          <w:rFonts w:ascii="Times New Roman" w:eastAsia="Times New Roman" w:hAnsi="Times New Roman" w:cs="Times New Roman"/>
          <w:i/>
          <w:iCs/>
          <w:sz w:val="24"/>
          <w:szCs w:val="24"/>
          <w:lang w:eastAsia="en-GB"/>
        </w:rPr>
        <w:t>Water resources management and sustainable development</w:t>
      </w:r>
      <w:r w:rsidRPr="004B49F4">
        <w:rPr>
          <w:rFonts w:ascii="Times New Roman" w:eastAsia="Times New Roman" w:hAnsi="Times New Roman" w:cs="Times New Roman"/>
          <w:sz w:val="24"/>
          <w:szCs w:val="24"/>
          <w:lang w:eastAsia="en-GB"/>
        </w:rPr>
        <w:t>. World Bank Publications.</w:t>
      </w:r>
    </w:p>
    <w:p w14:paraId="7C050A6C" w14:textId="77777777" w:rsidR="00D544F4" w:rsidRDefault="00D544F4" w:rsidP="00D544F4">
      <w:pPr>
        <w:spacing w:line="480" w:lineRule="auto"/>
        <w:jc w:val="both"/>
      </w:pPr>
    </w:p>
    <w:p w14:paraId="302BD901" w14:textId="77777777" w:rsidR="00364A6D" w:rsidRDefault="00364A6D" w:rsidP="00D544F4">
      <w:pPr>
        <w:spacing w:before="100" w:beforeAutospacing="1" w:after="100" w:afterAutospacing="1" w:line="480" w:lineRule="auto"/>
      </w:pPr>
    </w:p>
    <w:sectPr w:rsidR="00364A6D" w:rsidSect="00A12AE7">
      <w:pgSz w:w="11909" w:h="15595"/>
      <w:pgMar w:top="1440" w:right="1440" w:bottom="3600" w:left="1872" w:header="864" w:footer="28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47D3" w14:textId="77777777" w:rsidR="00C22661" w:rsidRDefault="00C22661" w:rsidP="00781FD5">
      <w:pPr>
        <w:spacing w:after="0" w:line="240" w:lineRule="auto"/>
      </w:pPr>
      <w:r>
        <w:separator/>
      </w:r>
    </w:p>
  </w:endnote>
  <w:endnote w:type="continuationSeparator" w:id="0">
    <w:p w14:paraId="126F68B6" w14:textId="77777777" w:rsidR="00C22661" w:rsidRDefault="00C22661" w:rsidP="0078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851214"/>
      <w:docPartObj>
        <w:docPartGallery w:val="Page Numbers (Bottom of Page)"/>
        <w:docPartUnique/>
      </w:docPartObj>
    </w:sdtPr>
    <w:sdtEndPr>
      <w:rPr>
        <w:noProof/>
      </w:rPr>
    </w:sdtEndPr>
    <w:sdtContent>
      <w:p w14:paraId="7AA1415E" w14:textId="77777777" w:rsidR="002B03BF" w:rsidRDefault="002B03BF">
        <w:pPr>
          <w:pStyle w:val="Footer"/>
          <w:jc w:val="center"/>
        </w:pPr>
      </w:p>
      <w:p w14:paraId="1755B96C" w14:textId="77777777" w:rsidR="002B03BF" w:rsidRDefault="002B0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72AE4" w14:textId="77777777" w:rsidR="002B03BF" w:rsidRDefault="002B0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568C" w14:textId="77777777" w:rsidR="00C22661" w:rsidRDefault="00C22661" w:rsidP="00781FD5">
      <w:pPr>
        <w:spacing w:after="0" w:line="240" w:lineRule="auto"/>
      </w:pPr>
      <w:r>
        <w:separator/>
      </w:r>
    </w:p>
  </w:footnote>
  <w:footnote w:type="continuationSeparator" w:id="0">
    <w:p w14:paraId="3F5DBA8B" w14:textId="77777777" w:rsidR="00C22661" w:rsidRDefault="00C22661" w:rsidP="00781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244BF"/>
    <w:multiLevelType w:val="multilevel"/>
    <w:tmpl w:val="09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2B1C"/>
    <w:multiLevelType w:val="multilevel"/>
    <w:tmpl w:val="156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37AB"/>
    <w:multiLevelType w:val="multilevel"/>
    <w:tmpl w:val="921EF35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87E6E"/>
    <w:multiLevelType w:val="multilevel"/>
    <w:tmpl w:val="39ACF72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4645"/>
    <w:multiLevelType w:val="multilevel"/>
    <w:tmpl w:val="2DCE9E9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245F2"/>
    <w:multiLevelType w:val="hybridMultilevel"/>
    <w:tmpl w:val="14C4FEE6"/>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471F"/>
    <w:multiLevelType w:val="multilevel"/>
    <w:tmpl w:val="450682F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758"/>
    <w:multiLevelType w:val="multilevel"/>
    <w:tmpl w:val="359CF19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86193"/>
    <w:multiLevelType w:val="multilevel"/>
    <w:tmpl w:val="25B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719D3"/>
    <w:multiLevelType w:val="multilevel"/>
    <w:tmpl w:val="B4687A0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93985"/>
    <w:multiLevelType w:val="multilevel"/>
    <w:tmpl w:val="BA0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A7041"/>
    <w:multiLevelType w:val="multilevel"/>
    <w:tmpl w:val="7988B5D8"/>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23A2E"/>
    <w:multiLevelType w:val="multilevel"/>
    <w:tmpl w:val="7B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9BD"/>
    <w:multiLevelType w:val="multilevel"/>
    <w:tmpl w:val="658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6171C"/>
    <w:multiLevelType w:val="multilevel"/>
    <w:tmpl w:val="653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A22D2"/>
    <w:multiLevelType w:val="hybridMultilevel"/>
    <w:tmpl w:val="37B0DA0C"/>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D10DCB"/>
    <w:multiLevelType w:val="multilevel"/>
    <w:tmpl w:val="9C08514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15E1E"/>
    <w:multiLevelType w:val="multilevel"/>
    <w:tmpl w:val="CB82AFE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56590"/>
    <w:multiLevelType w:val="multilevel"/>
    <w:tmpl w:val="0350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53195"/>
    <w:multiLevelType w:val="multilevel"/>
    <w:tmpl w:val="A08EE02C"/>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E728A"/>
    <w:multiLevelType w:val="multilevel"/>
    <w:tmpl w:val="BC48B906"/>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203DA"/>
    <w:multiLevelType w:val="multilevel"/>
    <w:tmpl w:val="CF2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A4AD2"/>
    <w:multiLevelType w:val="multilevel"/>
    <w:tmpl w:val="4D981B6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D632B"/>
    <w:multiLevelType w:val="multilevel"/>
    <w:tmpl w:val="7348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165A8"/>
    <w:multiLevelType w:val="multilevel"/>
    <w:tmpl w:val="76C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9275C"/>
    <w:multiLevelType w:val="hybridMultilevel"/>
    <w:tmpl w:val="714E29D2"/>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82E79"/>
    <w:multiLevelType w:val="multilevel"/>
    <w:tmpl w:val="1766211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A4AA4"/>
    <w:multiLevelType w:val="multilevel"/>
    <w:tmpl w:val="57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0"/>
  </w:num>
  <w:num w:numId="3">
    <w:abstractNumId w:val="0"/>
  </w:num>
  <w:num w:numId="4">
    <w:abstractNumId w:val="23"/>
  </w:num>
  <w:num w:numId="5">
    <w:abstractNumId w:val="7"/>
  </w:num>
  <w:num w:numId="6">
    <w:abstractNumId w:val="24"/>
  </w:num>
  <w:num w:numId="7">
    <w:abstractNumId w:val="31"/>
  </w:num>
  <w:num w:numId="8">
    <w:abstractNumId w:val="8"/>
  </w:num>
  <w:num w:numId="9">
    <w:abstractNumId w:val="17"/>
  </w:num>
  <w:num w:numId="10">
    <w:abstractNumId w:val="11"/>
  </w:num>
  <w:num w:numId="11">
    <w:abstractNumId w:val="27"/>
  </w:num>
  <w:num w:numId="12">
    <w:abstractNumId w:val="26"/>
  </w:num>
  <w:num w:numId="13">
    <w:abstractNumId w:val="2"/>
  </w:num>
  <w:num w:numId="14">
    <w:abstractNumId w:val="1"/>
  </w:num>
  <w:num w:numId="15">
    <w:abstractNumId w:val="15"/>
  </w:num>
  <w:num w:numId="16">
    <w:abstractNumId w:val="35"/>
  </w:num>
  <w:num w:numId="17">
    <w:abstractNumId w:val="9"/>
  </w:num>
  <w:num w:numId="18">
    <w:abstractNumId w:val="16"/>
  </w:num>
  <w:num w:numId="19">
    <w:abstractNumId w:val="32"/>
  </w:num>
  <w:num w:numId="20">
    <w:abstractNumId w:val="21"/>
  </w:num>
  <w:num w:numId="21">
    <w:abstractNumId w:val="13"/>
  </w:num>
  <w:num w:numId="22">
    <w:abstractNumId w:val="19"/>
  </w:num>
  <w:num w:numId="23">
    <w:abstractNumId w:val="14"/>
  </w:num>
  <w:num w:numId="24">
    <w:abstractNumId w:val="6"/>
  </w:num>
  <w:num w:numId="25">
    <w:abstractNumId w:val="18"/>
  </w:num>
  <w:num w:numId="26">
    <w:abstractNumId w:val="33"/>
  </w:num>
  <w:num w:numId="27">
    <w:abstractNumId w:val="3"/>
  </w:num>
  <w:num w:numId="28">
    <w:abstractNumId w:val="12"/>
  </w:num>
  <w:num w:numId="29">
    <w:abstractNumId w:val="29"/>
  </w:num>
  <w:num w:numId="30">
    <w:abstractNumId w:val="4"/>
  </w:num>
  <w:num w:numId="31">
    <w:abstractNumId w:val="10"/>
  </w:num>
  <w:num w:numId="32">
    <w:abstractNumId w:val="5"/>
  </w:num>
  <w:num w:numId="33">
    <w:abstractNumId w:val="34"/>
  </w:num>
  <w:num w:numId="34">
    <w:abstractNumId w:val="25"/>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D5"/>
    <w:rsid w:val="00033B8C"/>
    <w:rsid w:val="00034ABC"/>
    <w:rsid w:val="000504BA"/>
    <w:rsid w:val="00063C58"/>
    <w:rsid w:val="00151B05"/>
    <w:rsid w:val="00194F0D"/>
    <w:rsid w:val="0021280E"/>
    <w:rsid w:val="002A7A60"/>
    <w:rsid w:val="002B03BF"/>
    <w:rsid w:val="00311DEA"/>
    <w:rsid w:val="00364A6D"/>
    <w:rsid w:val="00372BA5"/>
    <w:rsid w:val="00425209"/>
    <w:rsid w:val="00464316"/>
    <w:rsid w:val="004F1903"/>
    <w:rsid w:val="004F76E3"/>
    <w:rsid w:val="00510B53"/>
    <w:rsid w:val="005E7D56"/>
    <w:rsid w:val="00634712"/>
    <w:rsid w:val="00660357"/>
    <w:rsid w:val="007131D6"/>
    <w:rsid w:val="00736F28"/>
    <w:rsid w:val="00781FD5"/>
    <w:rsid w:val="007B2996"/>
    <w:rsid w:val="008B1D60"/>
    <w:rsid w:val="00913160"/>
    <w:rsid w:val="009E43EB"/>
    <w:rsid w:val="00A12AE7"/>
    <w:rsid w:val="00A212E3"/>
    <w:rsid w:val="00A30FF7"/>
    <w:rsid w:val="00A6687F"/>
    <w:rsid w:val="00A738BA"/>
    <w:rsid w:val="00AE2BD0"/>
    <w:rsid w:val="00B51166"/>
    <w:rsid w:val="00BB20DD"/>
    <w:rsid w:val="00C2198B"/>
    <w:rsid w:val="00C22661"/>
    <w:rsid w:val="00D2219F"/>
    <w:rsid w:val="00D544F4"/>
    <w:rsid w:val="00DC2735"/>
    <w:rsid w:val="00E163F5"/>
    <w:rsid w:val="00E57ECC"/>
    <w:rsid w:val="00EA336E"/>
    <w:rsid w:val="00F178EE"/>
    <w:rsid w:val="00F33765"/>
    <w:rsid w:val="00F907EA"/>
    <w:rsid w:val="00FF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DDC23"/>
  <w15:chartTrackingRefBased/>
  <w15:docId w15:val="{1E52B681-CC0C-4E80-AAEC-6479D9EB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D5"/>
  </w:style>
  <w:style w:type="paragraph" w:styleId="Heading3">
    <w:name w:val="heading 3"/>
    <w:basedOn w:val="Normal"/>
    <w:link w:val="Heading3Char"/>
    <w:uiPriority w:val="9"/>
    <w:unhideWhenUsed/>
    <w:qFormat/>
    <w:rsid w:val="00781FD5"/>
    <w:pPr>
      <w:widowControl w:val="0"/>
      <w:autoSpaceDE w:val="0"/>
      <w:autoSpaceDN w:val="0"/>
      <w:spacing w:after="0" w:line="240" w:lineRule="auto"/>
      <w:ind w:left="1080"/>
      <w:outlineLvl w:val="2"/>
    </w:pPr>
    <w:rPr>
      <w:rFonts w:ascii="Times New Roman" w:eastAsia="Times New Roman" w:hAnsi="Times New Roman" w:cs="Times New Roman"/>
      <w:b/>
      <w:bCs/>
      <w:sz w:val="20"/>
      <w:szCs w:val="20"/>
      <w:lang w:val="en-US"/>
    </w:rPr>
  </w:style>
  <w:style w:type="paragraph" w:styleId="Heading4">
    <w:name w:val="heading 4"/>
    <w:basedOn w:val="Normal"/>
    <w:next w:val="Normal"/>
    <w:link w:val="Heading4Char"/>
    <w:uiPriority w:val="9"/>
    <w:semiHidden/>
    <w:unhideWhenUsed/>
    <w:qFormat/>
    <w:rsid w:val="00781F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1FD5"/>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781FD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81FD5"/>
    <w:pPr>
      <w:spacing w:after="200" w:line="276" w:lineRule="auto"/>
      <w:ind w:left="720"/>
      <w:contextualSpacing/>
    </w:pPr>
    <w:rPr>
      <w:lang w:val="en-US"/>
    </w:rPr>
  </w:style>
  <w:style w:type="paragraph" w:styleId="BodyText">
    <w:name w:val="Body Text"/>
    <w:basedOn w:val="Normal"/>
    <w:link w:val="BodyTextChar"/>
    <w:uiPriority w:val="1"/>
    <w:qFormat/>
    <w:rsid w:val="00781FD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781FD5"/>
    <w:rPr>
      <w:rFonts w:ascii="Times New Roman" w:eastAsia="Times New Roman" w:hAnsi="Times New Roman" w:cs="Times New Roman"/>
      <w:sz w:val="24"/>
      <w:szCs w:val="24"/>
      <w:lang w:val="en-US"/>
    </w:rPr>
  </w:style>
  <w:style w:type="table" w:styleId="TableGrid">
    <w:name w:val="Table Grid"/>
    <w:basedOn w:val="TableNormal"/>
    <w:uiPriority w:val="59"/>
    <w:qFormat/>
    <w:rsid w:val="00781FD5"/>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1FD5"/>
    <w:rPr>
      <w:i/>
      <w:iCs/>
    </w:rPr>
  </w:style>
  <w:style w:type="character" w:styleId="Strong">
    <w:name w:val="Strong"/>
    <w:basedOn w:val="DefaultParagraphFont"/>
    <w:uiPriority w:val="22"/>
    <w:qFormat/>
    <w:rsid w:val="00781FD5"/>
    <w:rPr>
      <w:b/>
      <w:bCs/>
    </w:rPr>
  </w:style>
  <w:style w:type="paragraph" w:styleId="NormalWeb">
    <w:name w:val="Normal (Web)"/>
    <w:basedOn w:val="Normal"/>
    <w:uiPriority w:val="99"/>
    <w:unhideWhenUsed/>
    <w:rsid w:val="00781F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78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1FD5"/>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81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FD5"/>
    <w:rPr>
      <w:rFonts w:ascii="Segoe UI" w:hAnsi="Segoe UI" w:cs="Segoe UI"/>
      <w:sz w:val="18"/>
      <w:szCs w:val="18"/>
    </w:rPr>
  </w:style>
  <w:style w:type="paragraph" w:styleId="Header">
    <w:name w:val="header"/>
    <w:basedOn w:val="Normal"/>
    <w:link w:val="HeaderChar"/>
    <w:uiPriority w:val="99"/>
    <w:unhideWhenUsed/>
    <w:rsid w:val="0078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D5"/>
  </w:style>
  <w:style w:type="paragraph" w:styleId="Footer">
    <w:name w:val="footer"/>
    <w:basedOn w:val="Normal"/>
    <w:link w:val="FooterChar"/>
    <w:uiPriority w:val="99"/>
    <w:unhideWhenUsed/>
    <w:rsid w:val="0078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D5"/>
  </w:style>
  <w:style w:type="table" w:styleId="TableGridLight">
    <w:name w:val="Grid Table Light"/>
    <w:basedOn w:val="TableNormal"/>
    <w:uiPriority w:val="40"/>
    <w:rsid w:val="008B1D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C27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141/1552-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b="1" i="0">
                <a:effectLst/>
                <a:latin typeface="Times New Roman" panose="02020603050405020304" pitchFamily="18" charset="0"/>
                <a:cs typeface="Times New Roman" panose="02020603050405020304" pitchFamily="18" charset="0"/>
              </a:rPr>
              <a:t>Delay Distribution by Movement (Peak Hours)</a:t>
            </a:r>
            <a:endParaRPr lang="en-GB" sz="1200" b="0" i="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Y-Values</c:v>
                </c:pt>
              </c:strCache>
            </c:strRef>
          </c:tx>
          <c:spPr>
            <a:solidFill>
              <a:schemeClr val="accent1"/>
            </a:solidFill>
            <a:ln w="19050">
              <a:noFill/>
            </a:ln>
            <a:effectLst/>
          </c:spPr>
          <c:invertIfNegative val="0"/>
          <c:cat>
            <c:strRef>
              <c:f>Sheet1!$A$2:$A$7</c:f>
              <c:strCache>
                <c:ptCount val="6"/>
                <c:pt idx="0">
                  <c:v>T.T</c:v>
                </c:pt>
                <c:pt idx="1">
                  <c:v>R.T</c:v>
                </c:pt>
                <c:pt idx="2">
                  <c:v>T.T</c:v>
                </c:pt>
                <c:pt idx="3">
                  <c:v>L.T</c:v>
                </c:pt>
                <c:pt idx="4">
                  <c:v>L.T</c:v>
                </c:pt>
                <c:pt idx="5">
                  <c:v>R.T</c:v>
                </c:pt>
              </c:strCache>
            </c:strRef>
          </c:cat>
          <c:val>
            <c:numRef>
              <c:f>Sheet1!$B$2:$B$7</c:f>
              <c:numCache>
                <c:formatCode>General</c:formatCode>
                <c:ptCount val="6"/>
                <c:pt idx="0">
                  <c:v>45</c:v>
                </c:pt>
                <c:pt idx="1">
                  <c:v>55</c:v>
                </c:pt>
                <c:pt idx="2">
                  <c:v>50</c:v>
                </c:pt>
                <c:pt idx="3">
                  <c:v>60</c:v>
                </c:pt>
                <c:pt idx="4">
                  <c:v>48</c:v>
                </c:pt>
                <c:pt idx="5">
                  <c:v>40</c:v>
                </c:pt>
              </c:numCache>
            </c:numRef>
          </c:val>
          <c:extLst>
            <c:ext xmlns:c16="http://schemas.microsoft.com/office/drawing/2014/chart" uri="{C3380CC4-5D6E-409C-BE32-E72D297353CC}">
              <c16:uniqueId val="{00000000-B6A3-4EF7-8B86-A40C24A884D9}"/>
            </c:ext>
          </c:extLst>
        </c:ser>
        <c:dLbls>
          <c:showLegendKey val="0"/>
          <c:showVal val="0"/>
          <c:showCatName val="0"/>
          <c:showSerName val="0"/>
          <c:showPercent val="0"/>
          <c:showBubbleSize val="0"/>
        </c:dLbls>
        <c:gapWidth val="150"/>
        <c:axId val="137293648"/>
        <c:axId val="136993872"/>
      </c:barChart>
      <c:catAx>
        <c:axId val="137293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993872"/>
        <c:crosses val="autoZero"/>
        <c:auto val="1"/>
        <c:lblAlgn val="ctr"/>
        <c:lblOffset val="100"/>
        <c:noMultiLvlLbl val="0"/>
      </c:catAx>
      <c:valAx>
        <c:axId val="13699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9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F</c:v>
                </c:pt>
              </c:strCache>
            </c:strRef>
          </c:tx>
          <c:spPr>
            <a:solidFill>
              <a:schemeClr val="accent1"/>
            </a:solidFill>
            <a:ln>
              <a:noFill/>
            </a:ln>
            <a:effectLst/>
          </c:spPr>
          <c:invertIfNegative val="0"/>
          <c:cat>
            <c:strRef>
              <c:f>Sheet1!$A$2:$A$5</c:f>
              <c:strCache>
                <c:ptCount val="4"/>
                <c:pt idx="0">
                  <c:v>OG→IA</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D7D-4CCB-8D9F-B102ABDA591D}"/>
            </c:ext>
          </c:extLst>
        </c:ser>
        <c:ser>
          <c:idx val="1"/>
          <c:order val="1"/>
          <c:tx>
            <c:strRef>
              <c:f>Sheet1!$C$1</c:f>
              <c:strCache>
                <c:ptCount val="1"/>
                <c:pt idx="0">
                  <c:v>C</c:v>
                </c:pt>
              </c:strCache>
            </c:strRef>
          </c:tx>
          <c:spPr>
            <a:solidFill>
              <a:schemeClr val="accent2"/>
            </a:solidFill>
            <a:ln>
              <a:noFill/>
            </a:ln>
            <a:effectLst/>
          </c:spPr>
          <c:invertIfNegative val="0"/>
          <c:cat>
            <c:strRef>
              <c:f>Sheet1!$A$2:$A$5</c:f>
              <c:strCache>
                <c:ptCount val="4"/>
                <c:pt idx="0">
                  <c:v>OG→IA</c:v>
                </c:pt>
                <c:pt idx="1">
                  <c:v>Category 2</c:v>
                </c:pt>
                <c:pt idx="2">
                  <c:v>Category 3</c:v>
                </c:pt>
                <c:pt idx="3">
                  <c:v>Category 4</c:v>
                </c:pt>
              </c:strCache>
            </c:strRef>
          </c:cat>
          <c:val>
            <c:numRef>
              <c:f>Sheet1!$C$2:$C$5</c:f>
              <c:numCache>
                <c:formatCode>General</c:formatCode>
                <c:ptCount val="4"/>
              </c:numCache>
            </c:numRef>
          </c:val>
          <c:extLst>
            <c:ext xmlns:c16="http://schemas.microsoft.com/office/drawing/2014/chart" uri="{C3380CC4-5D6E-409C-BE32-E72D297353CC}">
              <c16:uniqueId val="{00000001-0D7D-4CCB-8D9F-B102ABDA591D}"/>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OG→IA</c:v>
                </c:pt>
                <c:pt idx="1">
                  <c:v>Category 2</c:v>
                </c:pt>
                <c:pt idx="2">
                  <c:v>Category 3</c:v>
                </c:pt>
                <c:pt idx="3">
                  <c:v>Category 4</c:v>
                </c:pt>
              </c:strCache>
            </c:strRef>
          </c:cat>
          <c:val>
            <c:numRef>
              <c:f>Sheet1!$D$2:$D$5</c:f>
              <c:numCache>
                <c:formatCode>General</c:formatCode>
                <c:ptCount val="4"/>
              </c:numCache>
            </c:numRef>
          </c:val>
          <c:extLst>
            <c:ext xmlns:c16="http://schemas.microsoft.com/office/drawing/2014/chart" uri="{C3380CC4-5D6E-409C-BE32-E72D297353CC}">
              <c16:uniqueId val="{00000002-0D7D-4CCB-8D9F-B102ABDA591D}"/>
            </c:ext>
          </c:extLst>
        </c:ser>
        <c:dLbls>
          <c:showLegendKey val="0"/>
          <c:showVal val="0"/>
          <c:showCatName val="0"/>
          <c:showSerName val="0"/>
          <c:showPercent val="0"/>
          <c:showBubbleSize val="0"/>
        </c:dLbls>
        <c:gapWidth val="150"/>
        <c:overlap val="100"/>
        <c:axId val="2124013968"/>
        <c:axId val="12522688"/>
      </c:barChart>
      <c:catAx>
        <c:axId val="212401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522688"/>
        <c:crosses val="autoZero"/>
        <c:auto val="1"/>
        <c:lblAlgn val="ctr"/>
        <c:lblOffset val="100"/>
        <c:noMultiLvlLbl val="0"/>
      </c:catAx>
      <c:valAx>
        <c:axId val="12522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01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7512</Words>
  <Characters>42824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2025-07-04T14:02:00Z</dcterms:created>
  <dcterms:modified xsi:type="dcterms:W3CDTF">2025-07-04T14:02:00Z</dcterms:modified>
</cp:coreProperties>
</file>