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546" w:rsidRPr="004F3DE3" w:rsidRDefault="00AF2A8A" w:rsidP="00820546">
      <w:pPr>
        <w:spacing w:line="360" w:lineRule="auto"/>
        <w:jc w:val="center"/>
        <w:rPr>
          <w:rFonts w:ascii="Arial Black" w:hAnsi="Arial Black"/>
          <w:b/>
          <w:bCs/>
          <w:sz w:val="24"/>
          <w:szCs w:val="24"/>
        </w:rPr>
      </w:pPr>
      <w:bookmarkStart w:id="0" w:name="_GoBack"/>
      <w:bookmarkEnd w:id="0"/>
      <w:r w:rsidRPr="004F3DE3">
        <w:rPr>
          <w:rFonts w:ascii="Arial Black" w:hAnsi="Arial Black"/>
          <w:b/>
          <w:bCs/>
          <w:sz w:val="24"/>
          <w:szCs w:val="24"/>
        </w:rPr>
        <w:t xml:space="preserve">THE IMPACT OF CORPORATE REPORTING ON CORPORATE PERFORMANCE OF </w:t>
      </w:r>
      <w:r w:rsidR="004F3DE3" w:rsidRPr="004F3DE3">
        <w:rPr>
          <w:rFonts w:ascii="Arial Black" w:hAnsi="Arial Black"/>
          <w:b/>
          <w:bCs/>
          <w:sz w:val="24"/>
          <w:szCs w:val="24"/>
        </w:rPr>
        <w:t>BUSINESS ORGANISATION</w:t>
      </w:r>
      <w:r w:rsidRPr="004F3DE3">
        <w:rPr>
          <w:rFonts w:ascii="Arial Black" w:hAnsi="Arial Black"/>
          <w:b/>
          <w:bCs/>
          <w:sz w:val="24"/>
          <w:szCs w:val="24"/>
        </w:rPr>
        <w:t xml:space="preserve"> IN NIGERIA</w:t>
      </w:r>
      <w:r w:rsidR="00820546" w:rsidRPr="004F3DE3">
        <w:rPr>
          <w:rFonts w:ascii="Arial Black" w:hAnsi="Arial Black"/>
          <w:b/>
          <w:bCs/>
          <w:sz w:val="24"/>
          <w:szCs w:val="24"/>
        </w:rPr>
        <w:t xml:space="preserve"> </w:t>
      </w:r>
    </w:p>
    <w:p w:rsidR="00820546" w:rsidRPr="004F3DE3" w:rsidRDefault="00820546" w:rsidP="00820546">
      <w:pPr>
        <w:spacing w:line="360" w:lineRule="auto"/>
        <w:jc w:val="center"/>
        <w:rPr>
          <w:rFonts w:ascii="Arial Rounded MT Bold" w:hAnsi="Arial Rounded MT Bold"/>
          <w:b/>
          <w:bCs/>
          <w:sz w:val="24"/>
          <w:szCs w:val="24"/>
        </w:rPr>
      </w:pPr>
      <w:r w:rsidRPr="004F3DE3">
        <w:rPr>
          <w:rFonts w:ascii="Arial Rounded MT Bold" w:hAnsi="Arial Rounded MT Bold"/>
          <w:b/>
          <w:bCs/>
          <w:sz w:val="24"/>
          <w:szCs w:val="24"/>
        </w:rPr>
        <w:t>(CASE STUDY OF NIG</w:t>
      </w:r>
      <w:r w:rsidR="00AF2A8A" w:rsidRPr="004F3DE3">
        <w:rPr>
          <w:rFonts w:ascii="Arial Rounded MT Bold" w:hAnsi="Arial Rounded MT Bold"/>
          <w:b/>
          <w:bCs/>
          <w:sz w:val="24"/>
          <w:szCs w:val="24"/>
        </w:rPr>
        <w:t>ERIA BREWARIES PLC, LAGOS</w:t>
      </w:r>
      <w:r w:rsidRPr="004F3DE3">
        <w:rPr>
          <w:rFonts w:ascii="Arial Rounded MT Bold" w:hAnsi="Arial Rounded MT Bold"/>
          <w:b/>
          <w:bCs/>
          <w:sz w:val="24"/>
          <w:szCs w:val="24"/>
        </w:rPr>
        <w:t>)</w:t>
      </w:r>
    </w:p>
    <w:p w:rsidR="00820546" w:rsidRPr="00820546" w:rsidRDefault="0086671F" w:rsidP="00820546">
      <w:pPr>
        <w:spacing w:line="360" w:lineRule="auto"/>
        <w:jc w:val="center"/>
        <w:rPr>
          <w:rFonts w:ascii="Times New Roman" w:hAnsi="Times New Roman"/>
          <w:b/>
          <w:bCs/>
          <w:sz w:val="24"/>
          <w:szCs w:val="24"/>
        </w:rPr>
      </w:pPr>
      <w:r>
        <w:rPr>
          <w:rFonts w:ascii="Times New Roman" w:hAnsi="Times New Roman"/>
          <w:b/>
          <w:bCs/>
          <w:sz w:val="24"/>
          <w:szCs w:val="24"/>
        </w:rPr>
        <w:t>++</w:t>
      </w:r>
    </w:p>
    <w:p w:rsidR="00820546" w:rsidRPr="00820546" w:rsidRDefault="00820546" w:rsidP="00820546">
      <w:pPr>
        <w:spacing w:line="360" w:lineRule="auto"/>
        <w:jc w:val="center"/>
        <w:rPr>
          <w:rFonts w:ascii="Times New Roman" w:hAnsi="Times New Roman"/>
          <w:b/>
          <w:bCs/>
          <w:sz w:val="24"/>
          <w:szCs w:val="24"/>
        </w:rPr>
      </w:pPr>
    </w:p>
    <w:p w:rsidR="00820546" w:rsidRPr="004F3DE3" w:rsidRDefault="00820546" w:rsidP="00820546">
      <w:pPr>
        <w:spacing w:line="360" w:lineRule="auto"/>
        <w:jc w:val="center"/>
        <w:rPr>
          <w:rFonts w:ascii="Arial Rounded MT Bold" w:hAnsi="Arial Rounded MT Bold"/>
          <w:b/>
          <w:bCs/>
          <w:sz w:val="32"/>
          <w:szCs w:val="32"/>
        </w:rPr>
      </w:pPr>
      <w:r w:rsidRPr="004F3DE3">
        <w:rPr>
          <w:rFonts w:ascii="Arial Rounded MT Bold" w:hAnsi="Arial Rounded MT Bold"/>
          <w:b/>
          <w:bCs/>
          <w:sz w:val="32"/>
          <w:szCs w:val="32"/>
        </w:rPr>
        <w:t>AJIB</w:t>
      </w:r>
      <w:r w:rsidR="00AF2A8A" w:rsidRPr="004F3DE3">
        <w:rPr>
          <w:rFonts w:ascii="Arial Rounded MT Bold" w:hAnsi="Arial Rounded MT Bold"/>
          <w:b/>
          <w:bCs/>
          <w:sz w:val="32"/>
          <w:szCs w:val="32"/>
        </w:rPr>
        <w:t>A</w:t>
      </w:r>
      <w:r w:rsidRPr="004F3DE3">
        <w:rPr>
          <w:rFonts w:ascii="Arial Rounded MT Bold" w:hAnsi="Arial Rounded MT Bold"/>
          <w:b/>
          <w:bCs/>
          <w:sz w:val="32"/>
          <w:szCs w:val="32"/>
        </w:rPr>
        <w:t xml:space="preserve">YE </w:t>
      </w:r>
      <w:r w:rsidR="00AF2A8A" w:rsidRPr="004F3DE3">
        <w:rPr>
          <w:rFonts w:ascii="Arial Rounded MT Bold" w:hAnsi="Arial Rounded MT Bold"/>
          <w:b/>
          <w:bCs/>
          <w:sz w:val="32"/>
          <w:szCs w:val="32"/>
        </w:rPr>
        <w:t>IRADAT</w:t>
      </w:r>
      <w:r w:rsidRPr="004F3DE3">
        <w:rPr>
          <w:rFonts w:ascii="Arial Rounded MT Bold" w:hAnsi="Arial Rounded MT Bold"/>
          <w:b/>
          <w:bCs/>
          <w:sz w:val="32"/>
          <w:szCs w:val="32"/>
        </w:rPr>
        <w:t xml:space="preserve"> </w:t>
      </w:r>
      <w:r w:rsidR="00AF2A8A" w:rsidRPr="004F3DE3">
        <w:rPr>
          <w:rFonts w:ascii="Arial Rounded MT Bold" w:hAnsi="Arial Rounded MT Bold"/>
          <w:b/>
          <w:bCs/>
          <w:sz w:val="32"/>
          <w:szCs w:val="32"/>
        </w:rPr>
        <w:t>FOLASADE</w:t>
      </w:r>
    </w:p>
    <w:p w:rsidR="00820546" w:rsidRPr="004F3DE3" w:rsidRDefault="00820546" w:rsidP="00820546">
      <w:pPr>
        <w:spacing w:line="360" w:lineRule="auto"/>
        <w:jc w:val="center"/>
        <w:rPr>
          <w:rFonts w:ascii="Arial Rounded MT Bold" w:hAnsi="Arial Rounded MT Bold"/>
          <w:b/>
          <w:bCs/>
          <w:sz w:val="32"/>
          <w:szCs w:val="32"/>
        </w:rPr>
      </w:pPr>
      <w:r w:rsidRPr="004F3DE3">
        <w:rPr>
          <w:rFonts w:ascii="Arial Rounded MT Bold" w:hAnsi="Arial Rounded MT Bold"/>
          <w:b/>
          <w:bCs/>
          <w:sz w:val="32"/>
          <w:szCs w:val="32"/>
        </w:rPr>
        <w:t>HND/23/ACC/FT/0</w:t>
      </w:r>
      <w:r w:rsidR="00AF2A8A" w:rsidRPr="004F3DE3">
        <w:rPr>
          <w:rFonts w:ascii="Arial Rounded MT Bold" w:hAnsi="Arial Rounded MT Bold"/>
          <w:b/>
          <w:bCs/>
          <w:sz w:val="32"/>
          <w:szCs w:val="32"/>
        </w:rPr>
        <w:t>576</w:t>
      </w: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4F3DE3" w:rsidRDefault="00820546" w:rsidP="00820546">
      <w:pPr>
        <w:spacing w:line="360" w:lineRule="auto"/>
        <w:jc w:val="center"/>
        <w:rPr>
          <w:rFonts w:ascii="Arial Rounded MT Bold" w:hAnsi="Arial Rounded MT Bold"/>
          <w:b/>
          <w:bCs/>
          <w:sz w:val="26"/>
          <w:szCs w:val="26"/>
        </w:rPr>
      </w:pPr>
      <w:r w:rsidRPr="004F3DE3">
        <w:rPr>
          <w:rFonts w:ascii="Arial Rounded MT Bold" w:hAnsi="Arial Rounded MT Bold"/>
          <w:b/>
          <w:bCs/>
          <w:sz w:val="26"/>
          <w:szCs w:val="26"/>
        </w:rPr>
        <w:t>SUBMITTED TO THE</w:t>
      </w:r>
    </w:p>
    <w:p w:rsidR="00820546" w:rsidRPr="004F3DE3" w:rsidRDefault="00820546" w:rsidP="00820546">
      <w:pPr>
        <w:spacing w:line="360" w:lineRule="auto"/>
        <w:jc w:val="center"/>
        <w:rPr>
          <w:rFonts w:ascii="Arial Rounded MT Bold" w:hAnsi="Arial Rounded MT Bold"/>
          <w:b/>
          <w:bCs/>
          <w:sz w:val="26"/>
          <w:szCs w:val="26"/>
        </w:rPr>
      </w:pPr>
      <w:r w:rsidRPr="004F3DE3">
        <w:rPr>
          <w:rFonts w:ascii="Arial Rounded MT Bold" w:hAnsi="Arial Rounded MT Bold"/>
          <w:b/>
          <w:bCs/>
          <w:sz w:val="26"/>
          <w:szCs w:val="26"/>
        </w:rPr>
        <w:t>DEPARTMENT OF ACCOUNTANCY INSTITUTE OF FINANCE AND MANAGEMENT STUDIES (IFMS) KWARA STATE POLYTECHNIC, ILORIN, KWARA STATE</w:t>
      </w:r>
    </w:p>
    <w:p w:rsidR="00820546" w:rsidRPr="00820546" w:rsidRDefault="00820546" w:rsidP="00820546">
      <w:pPr>
        <w:spacing w:line="360" w:lineRule="auto"/>
        <w:jc w:val="center"/>
        <w:rPr>
          <w:rFonts w:ascii="Times New Roman" w:hAnsi="Times New Roman"/>
          <w:b/>
          <w:bCs/>
          <w:sz w:val="24"/>
          <w:szCs w:val="24"/>
        </w:rPr>
      </w:pPr>
    </w:p>
    <w:p w:rsidR="00820546" w:rsidRPr="004F3DE3" w:rsidRDefault="00820546" w:rsidP="00820546">
      <w:pPr>
        <w:spacing w:line="360" w:lineRule="auto"/>
        <w:jc w:val="center"/>
        <w:rPr>
          <w:rFonts w:ascii="Copperplate Gothic Bold" w:hAnsi="Copperplate Gothic Bold"/>
          <w:b/>
          <w:bCs/>
          <w:sz w:val="24"/>
          <w:szCs w:val="24"/>
        </w:rPr>
      </w:pPr>
      <w:r w:rsidRPr="004F3DE3">
        <w:rPr>
          <w:rFonts w:ascii="Copperplate Gothic Bold" w:hAnsi="Copperplate Gothic Bold"/>
          <w:b/>
          <w:bCs/>
          <w:sz w:val="24"/>
          <w:szCs w:val="24"/>
        </w:rPr>
        <w:t>IN PARTIAL FULFILLMENT OF THE REQUIREMENT FOR THE AWARD OF HIGHER NATIONAL DIPLOMA (HND) IN ACCOUNTANCY</w:t>
      </w: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B94DF7">
      <w:pPr>
        <w:spacing w:line="360" w:lineRule="auto"/>
        <w:jc w:val="right"/>
        <w:rPr>
          <w:rFonts w:ascii="Times New Roman" w:hAnsi="Times New Roman"/>
          <w:b/>
          <w:bCs/>
          <w:sz w:val="24"/>
          <w:szCs w:val="24"/>
        </w:rPr>
      </w:pPr>
      <w:r w:rsidRPr="00820546">
        <w:rPr>
          <w:rFonts w:ascii="Times New Roman" w:hAnsi="Times New Roman"/>
          <w:b/>
          <w:bCs/>
          <w:sz w:val="24"/>
          <w:szCs w:val="24"/>
        </w:rPr>
        <w:t>MAY 2025</w:t>
      </w:r>
    </w:p>
    <w:p w:rsidR="00820546" w:rsidRPr="00820546" w:rsidRDefault="00820546" w:rsidP="00820546">
      <w:pPr>
        <w:spacing w:line="360" w:lineRule="auto"/>
        <w:jc w:val="center"/>
        <w:rPr>
          <w:rFonts w:ascii="Times New Roman" w:hAnsi="Times New Roman"/>
          <w:b/>
          <w:bCs/>
          <w:sz w:val="24"/>
          <w:szCs w:val="24"/>
        </w:rPr>
      </w:pPr>
      <w:r w:rsidRPr="00820546">
        <w:rPr>
          <w:rFonts w:ascii="Times New Roman" w:hAnsi="Times New Roman"/>
          <w:b/>
          <w:bCs/>
          <w:sz w:val="24"/>
          <w:szCs w:val="24"/>
        </w:rPr>
        <w:t> </w:t>
      </w:r>
    </w:p>
    <w:p w:rsidR="00820546" w:rsidRPr="00820546" w:rsidRDefault="00820546" w:rsidP="00820546">
      <w:pPr>
        <w:spacing w:line="360" w:lineRule="auto"/>
        <w:jc w:val="center"/>
        <w:rPr>
          <w:rFonts w:ascii="Times New Roman" w:hAnsi="Times New Roman"/>
          <w:b/>
          <w:bCs/>
          <w:sz w:val="24"/>
          <w:szCs w:val="24"/>
        </w:rPr>
      </w:pPr>
      <w:r w:rsidRPr="00820546">
        <w:rPr>
          <w:rFonts w:ascii="Times New Roman" w:hAnsi="Times New Roman"/>
          <w:b/>
          <w:bCs/>
          <w:sz w:val="24"/>
          <w:szCs w:val="24"/>
        </w:rPr>
        <w:t> </w:t>
      </w:r>
    </w:p>
    <w:p w:rsidR="00B94DF7" w:rsidRPr="00B94DF7" w:rsidRDefault="00E765F6" w:rsidP="00014D15">
      <w:pPr>
        <w:spacing w:after="0" w:line="240" w:lineRule="auto"/>
        <w:jc w:val="center"/>
        <w:rPr>
          <w:rFonts w:ascii="Times New Roman" w:hAnsi="Times New Roman"/>
          <w:b/>
          <w:bCs/>
          <w:sz w:val="24"/>
          <w:szCs w:val="24"/>
        </w:rPr>
      </w:pPr>
      <w:r>
        <w:rPr>
          <w:rFonts w:ascii="Times New Roman" w:hAnsi="Times New Roman"/>
          <w:b/>
          <w:bCs/>
          <w:noProof/>
          <w:sz w:val="24"/>
          <w:szCs w:val="24"/>
          <w:lang w:eastAsia="en-US"/>
        </w:rPr>
        <mc:AlternateContent>
          <mc:Choice Requires="wps">
            <w:drawing>
              <wp:anchor distT="0" distB="0" distL="114300" distR="114300" simplePos="0" relativeHeight="251671552" behindDoc="0" locked="0" layoutInCell="1" allowOverlap="1">
                <wp:simplePos x="0" y="0"/>
                <wp:positionH relativeFrom="column">
                  <wp:posOffset>2609850</wp:posOffset>
                </wp:positionH>
                <wp:positionV relativeFrom="paragraph">
                  <wp:posOffset>12065</wp:posOffset>
                </wp:positionV>
                <wp:extent cx="314325" cy="428625"/>
                <wp:effectExtent l="0" t="0" r="9525" b="9525"/>
                <wp:wrapNone/>
                <wp:docPr id="865592920" name="Oval 2"/>
                <wp:cNvGraphicFramePr/>
                <a:graphic xmlns:a="http://schemas.openxmlformats.org/drawingml/2006/main">
                  <a:graphicData uri="http://schemas.microsoft.com/office/word/2010/wordprocessingShape">
                    <wps:wsp>
                      <wps:cNvSpPr/>
                      <wps:spPr>
                        <a:xfrm>
                          <a:off x="0" y="0"/>
                          <a:ext cx="314325" cy="428625"/>
                        </a:xfrm>
                        <a:prstGeom prst="ellipse">
                          <a:avLst/>
                        </a:prstGeom>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BBE23BB" id="Oval 2" o:spid="_x0000_s1026" style="position:absolute;margin-left:205.5pt;margin-top:.95pt;width:24.75pt;height:3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" fillcolor="white [3201]" stroked="f" strokeweight="2pt"/>
            </w:pict>
          </mc:Fallback>
        </mc:AlternateContent>
      </w:r>
      <w:r w:rsidR="00B94DF7">
        <w:rPr>
          <w:rFonts w:ascii="Times New Roman" w:hAnsi="Times New Roman"/>
          <w:b/>
          <w:bCs/>
          <w:sz w:val="24"/>
          <w:szCs w:val="24"/>
        </w:rPr>
        <w:br w:type="page"/>
      </w:r>
      <w:r w:rsidR="00B94DF7" w:rsidRPr="00B94DF7">
        <w:rPr>
          <w:rFonts w:ascii="Times New Roman" w:hAnsi="Times New Roman"/>
          <w:b/>
          <w:bCs/>
          <w:sz w:val="24"/>
          <w:szCs w:val="24"/>
        </w:rPr>
        <w:lastRenderedPageBreak/>
        <w:t>CERTIFICATION</w:t>
      </w:r>
    </w:p>
    <w:p w:rsidR="00B94DF7" w:rsidRPr="00B94DF7" w:rsidRDefault="00B94DF7" w:rsidP="00B94DF7">
      <w:pPr>
        <w:spacing w:line="360" w:lineRule="auto"/>
        <w:jc w:val="both"/>
        <w:rPr>
          <w:rFonts w:ascii="Times New Roman" w:hAnsi="Times New Roman"/>
          <w:sz w:val="24"/>
          <w:szCs w:val="24"/>
        </w:rPr>
      </w:pPr>
      <w:r w:rsidRPr="00B94DF7">
        <w:rPr>
          <w:rFonts w:ascii="Times New Roman" w:hAnsi="Times New Roman"/>
          <w:sz w:val="24"/>
          <w:szCs w:val="24"/>
        </w:rPr>
        <w:t>This is to certify that this project work has been written by AJIBAYE IRADAT FOLASADE HND/23/ACC/FT/0576 and has been read and approved as meeting part of the requirements for the award of Higher National Diploma (HND) in the   Department of Accountancy, Institute of Finance and Management Studies, Kwara State Polytechnic, Ilorin Kwara State.</w:t>
      </w:r>
    </w:p>
    <w:p w:rsidR="00B94DF7" w:rsidRPr="00B94DF7" w:rsidRDefault="00B94DF7" w:rsidP="00B94DF7">
      <w:pPr>
        <w:spacing w:line="360" w:lineRule="auto"/>
        <w:jc w:val="center"/>
        <w:rPr>
          <w:rFonts w:ascii="Times New Roman" w:hAnsi="Times New Roman"/>
          <w:b/>
          <w:bCs/>
          <w:sz w:val="24"/>
          <w:szCs w:val="24"/>
        </w:rPr>
      </w:pPr>
    </w:p>
    <w:p w:rsidR="00B94DF7" w:rsidRDefault="00B94DF7" w:rsidP="00B94DF7">
      <w:pPr>
        <w:spacing w:line="360" w:lineRule="auto"/>
        <w:rPr>
          <w:rFonts w:ascii="Times New Roman" w:hAnsi="Times New Roman"/>
          <w:b/>
          <w:bCs/>
          <w:sz w:val="24"/>
          <w:szCs w:val="24"/>
        </w:rPr>
      </w:pPr>
      <w:r>
        <w:rPr>
          <w:rFonts w:ascii="Times New Roman" w:hAnsi="Times New Roman"/>
          <w:b/>
          <w:bCs/>
          <w:noProof/>
          <w:sz w:val="24"/>
          <w:szCs w:val="24"/>
          <w:lang w:eastAsia="en-US"/>
        </w:rPr>
        <mc:AlternateContent>
          <mc:Choice Requires="wps">
            <w:drawing>
              <wp:anchor distT="0" distB="0" distL="114300" distR="114300" simplePos="0" relativeHeight="251661312" behindDoc="0" locked="0" layoutInCell="1" allowOverlap="1" wp14:anchorId="0ED4FDAC" wp14:editId="1C1478D7">
                <wp:simplePos x="0" y="0"/>
                <wp:positionH relativeFrom="column">
                  <wp:posOffset>4367530</wp:posOffset>
                </wp:positionH>
                <wp:positionV relativeFrom="paragraph">
                  <wp:posOffset>354462</wp:posOffset>
                </wp:positionV>
                <wp:extent cx="1638795" cy="0"/>
                <wp:effectExtent l="0" t="0" r="0" b="0"/>
                <wp:wrapNone/>
                <wp:docPr id="810210528" name="Straight Connector 1"/>
                <wp:cNvGraphicFramePr/>
                <a:graphic xmlns:a="http://schemas.openxmlformats.org/drawingml/2006/main">
                  <a:graphicData uri="http://schemas.microsoft.com/office/word/2010/wordprocessingShape">
                    <wps:wsp>
                      <wps:cNvCnPr/>
                      <wps:spPr>
                        <a:xfrm>
                          <a:off x="0" y="0"/>
                          <a:ext cx="163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A36F51"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9pt,27.9pt" to="472.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nEmQEAAIgDAAAOAAAAZHJzL2Uyb0RvYy54bWysU02P0zAQvSPxHyzfadJFLE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" strokecolor="black [3040]"/>
            </w:pict>
          </mc:Fallback>
        </mc:AlternateContent>
      </w:r>
      <w:r>
        <w:rPr>
          <w:rFonts w:ascii="Times New Roman" w:hAnsi="Times New Roman"/>
          <w:b/>
          <w:bCs/>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356944</wp:posOffset>
                </wp:positionV>
                <wp:extent cx="1638795" cy="0"/>
                <wp:effectExtent l="0" t="0" r="0" b="0"/>
                <wp:wrapNone/>
                <wp:docPr id="1014879763" name="Straight Connector 1"/>
                <wp:cNvGraphicFramePr/>
                <a:graphic xmlns:a="http://schemas.openxmlformats.org/drawingml/2006/main">
                  <a:graphicData uri="http://schemas.microsoft.com/office/word/2010/wordprocessingShape">
                    <wps:wsp>
                      <wps:cNvCnPr/>
                      <wps:spPr>
                        <a:xfrm>
                          <a:off x="0" y="0"/>
                          <a:ext cx="1638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04AF1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28.1pt" to="120.6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nEmQEAAIgDAAAOAAAAZHJzL2Uyb0RvYy54bWysU02P0zAQvSPxHyzfadJFLE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" strokecolor="black [3040]"/>
            </w:pict>
          </mc:Fallback>
        </mc:AlternateContent>
      </w:r>
    </w:p>
    <w:p w:rsidR="00B94DF7" w:rsidRPr="00B94DF7" w:rsidRDefault="00B94DF7" w:rsidP="00B94DF7">
      <w:pPr>
        <w:spacing w:line="360" w:lineRule="auto"/>
        <w:rPr>
          <w:rFonts w:ascii="Times New Roman" w:hAnsi="Times New Roman"/>
          <w:b/>
          <w:bCs/>
          <w:sz w:val="24"/>
          <w:szCs w:val="24"/>
        </w:rPr>
      </w:pPr>
      <w:r w:rsidRPr="00B94DF7">
        <w:rPr>
          <w:rFonts w:ascii="Times New Roman" w:hAnsi="Times New Roman"/>
          <w:b/>
          <w:bCs/>
          <w:sz w:val="24"/>
          <w:szCs w:val="24"/>
        </w:rPr>
        <w:t xml:space="preserve">MR. </w:t>
      </w:r>
      <w:r>
        <w:rPr>
          <w:rFonts w:ascii="Times New Roman" w:hAnsi="Times New Roman"/>
          <w:b/>
          <w:bCs/>
          <w:sz w:val="24"/>
          <w:szCs w:val="24"/>
        </w:rPr>
        <w:t>SA’AD, T</w:t>
      </w:r>
      <w:r w:rsidRPr="00B94DF7">
        <w:rPr>
          <w:rFonts w:ascii="Times New Roman" w:hAnsi="Times New Roman"/>
          <w:b/>
          <w:bCs/>
          <w:sz w:val="24"/>
          <w:szCs w:val="24"/>
        </w:rPr>
        <w:t>.</w:t>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94DF7">
        <w:rPr>
          <w:rFonts w:ascii="Times New Roman" w:hAnsi="Times New Roman"/>
          <w:b/>
          <w:bCs/>
          <w:sz w:val="24"/>
          <w:szCs w:val="24"/>
        </w:rPr>
        <w:t>DATE</w:t>
      </w:r>
    </w:p>
    <w:p w:rsidR="00B94DF7" w:rsidRPr="00B94DF7" w:rsidRDefault="00B94DF7" w:rsidP="00B94DF7">
      <w:pPr>
        <w:spacing w:line="360" w:lineRule="auto"/>
        <w:rPr>
          <w:rFonts w:ascii="Times New Roman" w:hAnsi="Times New Roman"/>
          <w:b/>
          <w:bCs/>
          <w:sz w:val="24"/>
          <w:szCs w:val="24"/>
        </w:rPr>
      </w:pPr>
      <w:r w:rsidRPr="00B94DF7">
        <w:rPr>
          <w:rFonts w:ascii="Times New Roman" w:hAnsi="Times New Roman"/>
          <w:b/>
          <w:bCs/>
          <w:sz w:val="24"/>
          <w:szCs w:val="24"/>
        </w:rPr>
        <w:t>(Project Supervisor)</w:t>
      </w:r>
    </w:p>
    <w:p w:rsidR="00B94DF7" w:rsidRDefault="00B94DF7" w:rsidP="00B94DF7">
      <w:pPr>
        <w:spacing w:line="360" w:lineRule="auto"/>
        <w:jc w:val="center"/>
        <w:rPr>
          <w:rFonts w:ascii="Times New Roman" w:hAnsi="Times New Roman"/>
          <w:b/>
          <w:bCs/>
          <w:sz w:val="24"/>
          <w:szCs w:val="24"/>
        </w:rPr>
      </w:pPr>
    </w:p>
    <w:p w:rsidR="00B94DF7" w:rsidRPr="00B94DF7" w:rsidRDefault="00B94DF7" w:rsidP="00B94DF7">
      <w:pPr>
        <w:spacing w:line="360" w:lineRule="auto"/>
        <w:jc w:val="center"/>
        <w:rPr>
          <w:rFonts w:ascii="Times New Roman" w:hAnsi="Times New Roman"/>
          <w:b/>
          <w:bCs/>
          <w:sz w:val="24"/>
          <w:szCs w:val="24"/>
        </w:rPr>
      </w:pPr>
      <w:r>
        <w:rPr>
          <w:rFonts w:ascii="Times New Roman" w:hAnsi="Times New Roman"/>
          <w:b/>
          <w:bCs/>
          <w:noProof/>
          <w:sz w:val="24"/>
          <w:szCs w:val="24"/>
          <w:lang w:eastAsia="en-US"/>
        </w:rPr>
        <mc:AlternateContent>
          <mc:Choice Requires="wps">
            <w:drawing>
              <wp:anchor distT="0" distB="0" distL="114300" distR="114300" simplePos="0" relativeHeight="251663360" behindDoc="0" locked="0" layoutInCell="1" allowOverlap="1" wp14:anchorId="10AA1FE7" wp14:editId="6996A626">
                <wp:simplePos x="0" y="0"/>
                <wp:positionH relativeFrom="column">
                  <wp:posOffset>-106680</wp:posOffset>
                </wp:positionH>
                <wp:positionV relativeFrom="paragraph">
                  <wp:posOffset>317500</wp:posOffset>
                </wp:positionV>
                <wp:extent cx="1638300" cy="0"/>
                <wp:effectExtent l="0" t="0" r="0" b="0"/>
                <wp:wrapNone/>
                <wp:docPr id="1548549649"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2E0E9E"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pt,25pt" to="12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" strokecolor="black [3040]"/>
            </w:pict>
          </mc:Fallback>
        </mc:AlternateContent>
      </w:r>
    </w:p>
    <w:p w:rsidR="00B94DF7" w:rsidRPr="00B94DF7" w:rsidRDefault="00B94DF7" w:rsidP="00B94DF7">
      <w:pPr>
        <w:spacing w:line="360" w:lineRule="auto"/>
        <w:rPr>
          <w:rFonts w:ascii="Times New Roman" w:hAnsi="Times New Roman"/>
          <w:b/>
          <w:bCs/>
          <w:sz w:val="24"/>
          <w:szCs w:val="24"/>
        </w:rPr>
      </w:pPr>
      <w:r>
        <w:rPr>
          <w:rFonts w:ascii="Times New Roman" w:hAnsi="Times New Roman"/>
          <w:b/>
          <w:bCs/>
          <w:noProof/>
          <w:sz w:val="24"/>
          <w:szCs w:val="24"/>
          <w:lang w:eastAsia="en-US"/>
        </w:rPr>
        <mc:AlternateContent>
          <mc:Choice Requires="wps">
            <w:drawing>
              <wp:anchor distT="0" distB="0" distL="114300" distR="114300" simplePos="0" relativeHeight="251664384" behindDoc="0" locked="0" layoutInCell="1" allowOverlap="1" wp14:anchorId="3028A943" wp14:editId="22F249A1">
                <wp:simplePos x="0" y="0"/>
                <wp:positionH relativeFrom="column">
                  <wp:posOffset>4367530</wp:posOffset>
                </wp:positionH>
                <wp:positionV relativeFrom="paragraph">
                  <wp:posOffset>-74930</wp:posOffset>
                </wp:positionV>
                <wp:extent cx="1638300" cy="0"/>
                <wp:effectExtent l="0" t="0" r="0" b="0"/>
                <wp:wrapNone/>
                <wp:docPr id="83902992"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21B9B4"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9pt,-5.9pt" to="47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" strokecolor="black [3040]"/>
            </w:pict>
          </mc:Fallback>
        </mc:AlternateContent>
      </w:r>
      <w:r w:rsidRPr="00B94DF7">
        <w:rPr>
          <w:rFonts w:ascii="Times New Roman" w:hAnsi="Times New Roman"/>
          <w:b/>
          <w:bCs/>
          <w:sz w:val="24"/>
          <w:szCs w:val="24"/>
        </w:rPr>
        <w:t>MRS. ADEGBOYE B.</w:t>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94DF7">
        <w:rPr>
          <w:rFonts w:ascii="Times New Roman" w:hAnsi="Times New Roman"/>
          <w:b/>
          <w:bCs/>
          <w:sz w:val="24"/>
          <w:szCs w:val="24"/>
        </w:rPr>
        <w:t>DATE</w:t>
      </w:r>
    </w:p>
    <w:p w:rsidR="00B94DF7" w:rsidRPr="00B94DF7" w:rsidRDefault="00B94DF7" w:rsidP="00B94DF7">
      <w:pPr>
        <w:spacing w:line="360" w:lineRule="auto"/>
        <w:rPr>
          <w:rFonts w:ascii="Times New Roman" w:hAnsi="Times New Roman"/>
          <w:b/>
          <w:bCs/>
          <w:sz w:val="24"/>
          <w:szCs w:val="24"/>
        </w:rPr>
      </w:pPr>
      <w:r w:rsidRPr="00B94DF7">
        <w:rPr>
          <w:rFonts w:ascii="Times New Roman" w:hAnsi="Times New Roman"/>
          <w:b/>
          <w:bCs/>
          <w:sz w:val="24"/>
          <w:szCs w:val="24"/>
        </w:rPr>
        <w:t>(Project coordinator)</w:t>
      </w:r>
    </w:p>
    <w:p w:rsidR="00B94DF7" w:rsidRDefault="00B94DF7" w:rsidP="00B94DF7">
      <w:pPr>
        <w:spacing w:line="360" w:lineRule="auto"/>
        <w:jc w:val="center"/>
        <w:rPr>
          <w:rFonts w:ascii="Times New Roman" w:hAnsi="Times New Roman"/>
          <w:b/>
          <w:bCs/>
          <w:sz w:val="24"/>
          <w:szCs w:val="24"/>
        </w:rPr>
      </w:pPr>
    </w:p>
    <w:p w:rsidR="00B94DF7" w:rsidRPr="00B94DF7" w:rsidRDefault="00B94DF7" w:rsidP="00B94DF7">
      <w:pPr>
        <w:spacing w:line="360" w:lineRule="auto"/>
        <w:jc w:val="center"/>
        <w:rPr>
          <w:rFonts w:ascii="Times New Roman" w:hAnsi="Times New Roman"/>
          <w:b/>
          <w:bCs/>
          <w:sz w:val="24"/>
          <w:szCs w:val="24"/>
        </w:rPr>
      </w:pPr>
      <w:r>
        <w:rPr>
          <w:rFonts w:ascii="Times New Roman" w:hAnsi="Times New Roman"/>
          <w:b/>
          <w:bCs/>
          <w:noProof/>
          <w:sz w:val="24"/>
          <w:szCs w:val="24"/>
          <w:lang w:eastAsia="en-US"/>
        </w:rPr>
        <mc:AlternateContent>
          <mc:Choice Requires="wps">
            <w:drawing>
              <wp:anchor distT="0" distB="0" distL="114300" distR="114300" simplePos="0" relativeHeight="251666432" behindDoc="0" locked="0" layoutInCell="1" allowOverlap="1" wp14:anchorId="087C5B47" wp14:editId="25C66286">
                <wp:simplePos x="0" y="0"/>
                <wp:positionH relativeFrom="column">
                  <wp:posOffset>59055</wp:posOffset>
                </wp:positionH>
                <wp:positionV relativeFrom="paragraph">
                  <wp:posOffset>253365</wp:posOffset>
                </wp:positionV>
                <wp:extent cx="1638300" cy="0"/>
                <wp:effectExtent l="0" t="0" r="0" b="0"/>
                <wp:wrapNone/>
                <wp:docPr id="23946335"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0F77E3"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9.95pt" to="133.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" strokecolor="black [3040]"/>
            </w:pict>
          </mc:Fallback>
        </mc:AlternateContent>
      </w:r>
      <w:r>
        <w:rPr>
          <w:rFonts w:ascii="Times New Roman" w:hAnsi="Times New Roman"/>
          <w:b/>
          <w:bCs/>
          <w:noProof/>
          <w:sz w:val="24"/>
          <w:szCs w:val="24"/>
          <w:lang w:eastAsia="en-US"/>
        </w:rPr>
        <mc:AlternateContent>
          <mc:Choice Requires="wps">
            <w:drawing>
              <wp:anchor distT="0" distB="0" distL="114300" distR="114300" simplePos="0" relativeHeight="251667456" behindDoc="0" locked="0" layoutInCell="1" allowOverlap="1" wp14:anchorId="14D61B85" wp14:editId="74EA78CE">
                <wp:simplePos x="0" y="0"/>
                <wp:positionH relativeFrom="column">
                  <wp:posOffset>4533265</wp:posOffset>
                </wp:positionH>
                <wp:positionV relativeFrom="paragraph">
                  <wp:posOffset>250825</wp:posOffset>
                </wp:positionV>
                <wp:extent cx="1638300" cy="0"/>
                <wp:effectExtent l="0" t="0" r="0" b="0"/>
                <wp:wrapNone/>
                <wp:docPr id="1363335436"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8EE016"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6.95pt,19.75pt" to="485.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" strokecolor="black [3040]"/>
            </w:pict>
          </mc:Fallback>
        </mc:AlternateContent>
      </w:r>
    </w:p>
    <w:p w:rsidR="00B94DF7" w:rsidRPr="00B94DF7" w:rsidRDefault="00B94DF7" w:rsidP="00B94DF7">
      <w:pPr>
        <w:spacing w:line="360" w:lineRule="auto"/>
        <w:rPr>
          <w:rFonts w:ascii="Times New Roman" w:hAnsi="Times New Roman"/>
          <w:b/>
          <w:bCs/>
          <w:sz w:val="24"/>
          <w:szCs w:val="24"/>
        </w:rPr>
      </w:pPr>
      <w:r w:rsidRPr="00B94DF7">
        <w:rPr>
          <w:rFonts w:ascii="Times New Roman" w:hAnsi="Times New Roman"/>
          <w:b/>
          <w:bCs/>
          <w:sz w:val="24"/>
          <w:szCs w:val="24"/>
        </w:rPr>
        <w:t>MR. ELELU MUYIDEEN O.</w:t>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sidRPr="00B94DF7">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94DF7">
        <w:rPr>
          <w:rFonts w:ascii="Times New Roman" w:hAnsi="Times New Roman"/>
          <w:b/>
          <w:bCs/>
          <w:sz w:val="24"/>
          <w:szCs w:val="24"/>
        </w:rPr>
        <w:t>DATE</w:t>
      </w:r>
    </w:p>
    <w:p w:rsidR="00B94DF7" w:rsidRPr="00B94DF7" w:rsidRDefault="00B94DF7" w:rsidP="00B94DF7">
      <w:pPr>
        <w:spacing w:line="360" w:lineRule="auto"/>
        <w:rPr>
          <w:rFonts w:ascii="Times New Roman" w:hAnsi="Times New Roman"/>
          <w:b/>
          <w:bCs/>
          <w:sz w:val="24"/>
          <w:szCs w:val="24"/>
        </w:rPr>
      </w:pPr>
      <w:r w:rsidRPr="00B94DF7">
        <w:rPr>
          <w:rFonts w:ascii="Times New Roman" w:hAnsi="Times New Roman"/>
          <w:b/>
          <w:bCs/>
          <w:sz w:val="24"/>
          <w:szCs w:val="24"/>
        </w:rPr>
        <w:t>(Head of Department)</w:t>
      </w:r>
    </w:p>
    <w:p w:rsidR="00B94DF7" w:rsidRDefault="00B94DF7" w:rsidP="00B94DF7">
      <w:pPr>
        <w:spacing w:line="360" w:lineRule="auto"/>
        <w:rPr>
          <w:rFonts w:ascii="Times New Roman" w:hAnsi="Times New Roman"/>
          <w:b/>
          <w:bCs/>
          <w:sz w:val="24"/>
          <w:szCs w:val="24"/>
        </w:rPr>
      </w:pPr>
    </w:p>
    <w:p w:rsidR="00B94DF7" w:rsidRDefault="00B94DF7" w:rsidP="00B94DF7">
      <w:pPr>
        <w:spacing w:line="360" w:lineRule="auto"/>
        <w:rPr>
          <w:rFonts w:ascii="Times New Roman" w:hAnsi="Times New Roman"/>
          <w:b/>
          <w:bCs/>
          <w:sz w:val="24"/>
          <w:szCs w:val="24"/>
        </w:rPr>
      </w:pPr>
      <w:r>
        <w:rPr>
          <w:rFonts w:ascii="Times New Roman" w:hAnsi="Times New Roman"/>
          <w:b/>
          <w:bCs/>
          <w:noProof/>
          <w:sz w:val="24"/>
          <w:szCs w:val="24"/>
          <w:lang w:eastAsia="en-US"/>
        </w:rPr>
        <mc:AlternateContent>
          <mc:Choice Requires="wps">
            <w:drawing>
              <wp:anchor distT="0" distB="0" distL="114300" distR="114300" simplePos="0" relativeHeight="251669504" behindDoc="0" locked="0" layoutInCell="1" allowOverlap="1" wp14:anchorId="7EA76A6E" wp14:editId="77AB00B5">
                <wp:simplePos x="0" y="0"/>
                <wp:positionH relativeFrom="column">
                  <wp:posOffset>59055</wp:posOffset>
                </wp:positionH>
                <wp:positionV relativeFrom="paragraph">
                  <wp:posOffset>320675</wp:posOffset>
                </wp:positionV>
                <wp:extent cx="1638300" cy="0"/>
                <wp:effectExtent l="0" t="0" r="0" b="0"/>
                <wp:wrapNone/>
                <wp:docPr id="654741448"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085B53"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25.25pt" to="133.6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" strokecolor="black [3040]"/>
            </w:pict>
          </mc:Fallback>
        </mc:AlternateContent>
      </w:r>
      <w:r>
        <w:rPr>
          <w:rFonts w:ascii="Times New Roman" w:hAnsi="Times New Roman"/>
          <w:b/>
          <w:bCs/>
          <w:noProof/>
          <w:sz w:val="24"/>
          <w:szCs w:val="24"/>
          <w:lang w:eastAsia="en-US"/>
        </w:rPr>
        <mc:AlternateContent>
          <mc:Choice Requires="wps">
            <w:drawing>
              <wp:anchor distT="0" distB="0" distL="114300" distR="114300" simplePos="0" relativeHeight="251670528" behindDoc="0" locked="0" layoutInCell="1" allowOverlap="1" wp14:anchorId="216E0E15" wp14:editId="161EF327">
                <wp:simplePos x="0" y="0"/>
                <wp:positionH relativeFrom="column">
                  <wp:posOffset>4533265</wp:posOffset>
                </wp:positionH>
                <wp:positionV relativeFrom="paragraph">
                  <wp:posOffset>318357</wp:posOffset>
                </wp:positionV>
                <wp:extent cx="1638300" cy="0"/>
                <wp:effectExtent l="0" t="0" r="0" b="0"/>
                <wp:wrapNone/>
                <wp:docPr id="213552773"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5A0D44" id="Straight Connecto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6.95pt,25.05pt" to="485.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" strokecolor="black [3040]"/>
            </w:pict>
          </mc:Fallback>
        </mc:AlternateContent>
      </w:r>
    </w:p>
    <w:p w:rsidR="00B94DF7" w:rsidRPr="00B94DF7" w:rsidRDefault="00B94DF7" w:rsidP="00B94DF7">
      <w:pPr>
        <w:spacing w:line="360" w:lineRule="auto"/>
        <w:rPr>
          <w:rFonts w:ascii="Times New Roman" w:hAnsi="Times New Roman"/>
          <w:b/>
          <w:bCs/>
          <w:sz w:val="24"/>
          <w:szCs w:val="24"/>
        </w:rPr>
      </w:pPr>
      <w:r w:rsidRPr="00B94DF7">
        <w:rPr>
          <w:rFonts w:ascii="Times New Roman" w:hAnsi="Times New Roman"/>
          <w:b/>
          <w:bCs/>
          <w:sz w:val="24"/>
          <w:szCs w:val="24"/>
        </w:rPr>
        <w:t>MR. IKHU MOMREGBE SUNDAY (FCA)</w:t>
      </w:r>
      <w:r w:rsidRPr="00B94DF7">
        <w:rPr>
          <w:rFonts w:ascii="Times New Roman" w:hAnsi="Times New Roman"/>
          <w:b/>
          <w:bCs/>
          <w:sz w:val="24"/>
          <w:szCs w:val="24"/>
        </w:rPr>
        <w:tab/>
      </w:r>
      <w:r w:rsidRPr="00B94DF7">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94DF7">
        <w:rPr>
          <w:rFonts w:ascii="Times New Roman" w:hAnsi="Times New Roman"/>
          <w:b/>
          <w:bCs/>
          <w:sz w:val="24"/>
          <w:szCs w:val="24"/>
        </w:rPr>
        <w:t>DATE</w:t>
      </w:r>
    </w:p>
    <w:p w:rsidR="00B94DF7" w:rsidRPr="00B94DF7" w:rsidRDefault="00B94DF7" w:rsidP="00B94DF7">
      <w:pPr>
        <w:spacing w:line="360" w:lineRule="auto"/>
        <w:rPr>
          <w:rFonts w:ascii="Times New Roman" w:hAnsi="Times New Roman"/>
          <w:b/>
          <w:bCs/>
          <w:sz w:val="24"/>
          <w:szCs w:val="24"/>
        </w:rPr>
      </w:pPr>
      <w:r w:rsidRPr="00B94DF7">
        <w:rPr>
          <w:rFonts w:ascii="Times New Roman" w:hAnsi="Times New Roman"/>
          <w:b/>
          <w:bCs/>
          <w:sz w:val="24"/>
          <w:szCs w:val="24"/>
        </w:rPr>
        <w:t>(EXTERNAL SUPERVISOR)</w:t>
      </w:r>
    </w:p>
    <w:p w:rsidR="00820546" w:rsidRPr="00820546" w:rsidRDefault="00820546" w:rsidP="00820546">
      <w:pPr>
        <w:spacing w:line="360" w:lineRule="auto"/>
        <w:jc w:val="center"/>
        <w:rPr>
          <w:rFonts w:ascii="Times New Roman" w:hAnsi="Times New Roman"/>
          <w:b/>
          <w:bCs/>
          <w:sz w:val="24"/>
          <w:szCs w:val="24"/>
        </w:rPr>
      </w:pPr>
      <w:r w:rsidRPr="00820546">
        <w:rPr>
          <w:rFonts w:ascii="Times New Roman" w:hAnsi="Times New Roman"/>
          <w:b/>
          <w:bCs/>
          <w:sz w:val="24"/>
          <w:szCs w:val="24"/>
        </w:rPr>
        <w:lastRenderedPageBreak/>
        <w:t>DEDICATION</w:t>
      </w:r>
    </w:p>
    <w:p w:rsidR="00820546" w:rsidRPr="00820546" w:rsidRDefault="00820546" w:rsidP="00B94DF7">
      <w:pPr>
        <w:spacing w:line="360" w:lineRule="auto"/>
        <w:jc w:val="both"/>
        <w:rPr>
          <w:rFonts w:ascii="Times New Roman" w:hAnsi="Times New Roman"/>
          <w:b/>
          <w:bCs/>
          <w:sz w:val="24"/>
          <w:szCs w:val="24"/>
        </w:rPr>
      </w:pPr>
      <w:r w:rsidRPr="00820546">
        <w:rPr>
          <w:rFonts w:ascii="Times New Roman" w:hAnsi="Times New Roman"/>
          <w:b/>
          <w:bCs/>
          <w:sz w:val="24"/>
          <w:szCs w:val="24"/>
        </w:rPr>
        <w:tab/>
      </w:r>
      <w:r w:rsidRPr="00B94DF7">
        <w:rPr>
          <w:rFonts w:ascii="Times New Roman" w:hAnsi="Times New Roman"/>
          <w:sz w:val="24"/>
          <w:szCs w:val="24"/>
        </w:rPr>
        <w:t>I dedicated this project to Almighty Allah, the creator of the heaven and the earth, who gave me knowledge and wisdom. Also, to my parent Mr.  and Mrs. A</w:t>
      </w:r>
      <w:r w:rsidR="00DE3130" w:rsidRPr="00B94DF7">
        <w:rPr>
          <w:rFonts w:ascii="Times New Roman" w:hAnsi="Times New Roman"/>
          <w:sz w:val="24"/>
          <w:szCs w:val="24"/>
        </w:rPr>
        <w:t>jibaye</w:t>
      </w:r>
      <w:r w:rsidRPr="00B94DF7">
        <w:rPr>
          <w:rFonts w:ascii="Times New Roman" w:hAnsi="Times New Roman"/>
          <w:sz w:val="24"/>
          <w:szCs w:val="24"/>
        </w:rPr>
        <w:t xml:space="preserve"> who is behind my every success and achievement</w:t>
      </w:r>
      <w:r w:rsidRPr="00820546">
        <w:rPr>
          <w:rFonts w:ascii="Times New Roman" w:hAnsi="Times New Roman"/>
          <w:b/>
          <w:bCs/>
          <w:sz w:val="24"/>
          <w:szCs w:val="24"/>
        </w:rPr>
        <w:t>.</w:t>
      </w:r>
    </w:p>
    <w:p w:rsidR="00820546" w:rsidRPr="00820546" w:rsidRDefault="00820546" w:rsidP="00820546">
      <w:pPr>
        <w:spacing w:line="360" w:lineRule="auto"/>
        <w:jc w:val="center"/>
        <w:rPr>
          <w:rFonts w:ascii="Times New Roman" w:hAnsi="Times New Roman"/>
          <w:b/>
          <w:bCs/>
          <w:sz w:val="24"/>
          <w:szCs w:val="24"/>
        </w:rPr>
      </w:pPr>
      <w:r w:rsidRPr="00820546">
        <w:rPr>
          <w:rFonts w:ascii="Times New Roman" w:hAnsi="Times New Roman"/>
          <w:b/>
          <w:bCs/>
          <w:sz w:val="24"/>
          <w:szCs w:val="24"/>
        </w:rPr>
        <w:t> </w:t>
      </w: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p>
    <w:p w:rsidR="00820546" w:rsidRPr="00820546" w:rsidRDefault="00820546" w:rsidP="00820546">
      <w:pPr>
        <w:spacing w:line="360" w:lineRule="auto"/>
        <w:jc w:val="center"/>
        <w:rPr>
          <w:rFonts w:ascii="Times New Roman" w:hAnsi="Times New Roman"/>
          <w:b/>
          <w:bCs/>
          <w:sz w:val="24"/>
          <w:szCs w:val="24"/>
        </w:rPr>
      </w:pPr>
      <w:r w:rsidRPr="00820546">
        <w:rPr>
          <w:rFonts w:ascii="Times New Roman" w:hAnsi="Times New Roman"/>
          <w:b/>
          <w:bCs/>
          <w:sz w:val="24"/>
          <w:szCs w:val="24"/>
        </w:rPr>
        <w:t>ACKNOWLEDGMENT</w:t>
      </w:r>
    </w:p>
    <w:p w:rsidR="00BA56D6" w:rsidRPr="00014D15" w:rsidRDefault="00B94DF7" w:rsidP="00014D15">
      <w:pPr>
        <w:spacing w:line="240" w:lineRule="auto"/>
        <w:jc w:val="both"/>
        <w:rPr>
          <w:rFonts w:ascii="Times New Roman" w:hAnsi="Times New Roman"/>
          <w:sz w:val="24"/>
          <w:szCs w:val="24"/>
        </w:rPr>
      </w:pPr>
      <w:r>
        <w:rPr>
          <w:rFonts w:ascii="Times New Roman" w:hAnsi="Times New Roman"/>
          <w:b/>
          <w:bCs/>
          <w:sz w:val="24"/>
          <w:szCs w:val="24"/>
        </w:rPr>
        <w:tab/>
      </w:r>
      <w:r w:rsidR="00BA56D6" w:rsidRPr="00014D15">
        <w:rPr>
          <w:rFonts w:ascii="Times New Roman" w:hAnsi="Times New Roman"/>
          <w:sz w:val="24"/>
          <w:szCs w:val="24"/>
        </w:rPr>
        <w:t>All praise and gratitude are due to Almighty Allah, the Most Gracious, the Most Merciful, for granting me the strength, health, and perseverance to carry out and complete this research project successfully. Without His divine guidance and endless blessings, this journey would not have been possible.</w:t>
      </w:r>
    </w:p>
    <w:p w:rsidR="00BA56D6" w:rsidRPr="00014D15" w:rsidRDefault="00B94DF7" w:rsidP="00014D15">
      <w:pPr>
        <w:spacing w:line="240" w:lineRule="auto"/>
        <w:jc w:val="both"/>
        <w:rPr>
          <w:rFonts w:ascii="Times New Roman" w:hAnsi="Times New Roman"/>
          <w:sz w:val="24"/>
          <w:szCs w:val="24"/>
        </w:rPr>
      </w:pPr>
      <w:r w:rsidRPr="00014D15">
        <w:rPr>
          <w:rFonts w:ascii="Times New Roman" w:hAnsi="Times New Roman"/>
          <w:sz w:val="24"/>
          <w:szCs w:val="24"/>
        </w:rPr>
        <w:tab/>
      </w:r>
      <w:r w:rsidR="00BA56D6" w:rsidRPr="00014D15">
        <w:rPr>
          <w:rFonts w:ascii="Times New Roman" w:hAnsi="Times New Roman"/>
          <w:sz w:val="24"/>
          <w:szCs w:val="24"/>
        </w:rPr>
        <w:t>I extend my profound appreciation to my project supervisor, Mr. Sa’ad, T., for his guidance, patience, and invaluable contributions throughout the course of this work. Your encouragement and constructive feedback provided the clarity and direction needed to complete this research.</w:t>
      </w:r>
    </w:p>
    <w:p w:rsidR="00BA56D6" w:rsidRPr="00014D15" w:rsidRDefault="00B94DF7" w:rsidP="00014D15">
      <w:pPr>
        <w:spacing w:line="240" w:lineRule="auto"/>
        <w:rPr>
          <w:rFonts w:ascii="Times New Roman" w:hAnsi="Times New Roman"/>
          <w:sz w:val="24"/>
          <w:szCs w:val="24"/>
        </w:rPr>
      </w:pPr>
      <w:r w:rsidRPr="00014D15">
        <w:rPr>
          <w:rFonts w:ascii="Times New Roman" w:hAnsi="Times New Roman"/>
          <w:sz w:val="24"/>
          <w:szCs w:val="24"/>
        </w:rPr>
        <w:tab/>
      </w:r>
      <w:r w:rsidR="00BA56D6" w:rsidRPr="00014D15">
        <w:rPr>
          <w:rFonts w:ascii="Times New Roman" w:hAnsi="Times New Roman"/>
          <w:sz w:val="24"/>
          <w:szCs w:val="24"/>
        </w:rPr>
        <w:t>My heartfelt thanks go to the entire staff and faculty of the Accountancy Department, Kwara State Polytechnic, for equipping me with the knowledge and skills that have shaped both my academic and personal growth.</w:t>
      </w:r>
    </w:p>
    <w:p w:rsidR="00BA56D6" w:rsidRPr="00014D15" w:rsidRDefault="00B94DF7" w:rsidP="00014D15">
      <w:pPr>
        <w:spacing w:line="240" w:lineRule="auto"/>
        <w:rPr>
          <w:rFonts w:ascii="Times New Roman" w:hAnsi="Times New Roman"/>
          <w:sz w:val="24"/>
          <w:szCs w:val="24"/>
        </w:rPr>
      </w:pPr>
      <w:r w:rsidRPr="00014D15">
        <w:rPr>
          <w:rFonts w:ascii="Times New Roman" w:hAnsi="Times New Roman"/>
          <w:sz w:val="24"/>
          <w:szCs w:val="24"/>
        </w:rPr>
        <w:tab/>
      </w:r>
      <w:r w:rsidR="00BA56D6" w:rsidRPr="00014D15">
        <w:rPr>
          <w:rFonts w:ascii="Times New Roman" w:hAnsi="Times New Roman"/>
          <w:sz w:val="24"/>
          <w:szCs w:val="24"/>
        </w:rPr>
        <w:t>To my dearest parents and siblings—your unwavering love, prayers, and sacrifices have been the backbone of my academic journey. You have stood by me with unshakeable support through every challenge and triumph. I am beyond blessed to have a family so special, loving, and deeply rooted in faith.</w:t>
      </w:r>
    </w:p>
    <w:p w:rsidR="00BA56D6" w:rsidRPr="00014D15" w:rsidRDefault="00604303" w:rsidP="00014D15">
      <w:pPr>
        <w:spacing w:line="240" w:lineRule="auto"/>
        <w:rPr>
          <w:rFonts w:ascii="Times New Roman" w:hAnsi="Times New Roman"/>
          <w:sz w:val="24"/>
          <w:szCs w:val="24"/>
        </w:rPr>
      </w:pPr>
      <w:r w:rsidRPr="00014D15">
        <w:rPr>
          <w:rFonts w:ascii="Times New Roman" w:hAnsi="Times New Roman"/>
          <w:sz w:val="24"/>
          <w:szCs w:val="24"/>
        </w:rPr>
        <w:tab/>
      </w:r>
      <w:r w:rsidR="00BA56D6" w:rsidRPr="00014D15">
        <w:rPr>
          <w:rFonts w:ascii="Times New Roman" w:hAnsi="Times New Roman"/>
          <w:sz w:val="24"/>
          <w:szCs w:val="24"/>
        </w:rPr>
        <w:t>To Abdulqudus, my ever-supportive guy, thank you for always believing in me, for your constant encouragement, and for being a calm and comforting presence in times of stress and doubt. Your support has meant the world to me.</w:t>
      </w:r>
    </w:p>
    <w:p w:rsidR="00BA56D6" w:rsidRPr="00014D15" w:rsidRDefault="00604303" w:rsidP="00014D15">
      <w:pPr>
        <w:spacing w:line="240" w:lineRule="auto"/>
        <w:rPr>
          <w:rFonts w:ascii="Times New Roman" w:hAnsi="Times New Roman"/>
          <w:sz w:val="24"/>
          <w:szCs w:val="24"/>
        </w:rPr>
      </w:pPr>
      <w:r w:rsidRPr="00014D15">
        <w:rPr>
          <w:rFonts w:ascii="Times New Roman" w:hAnsi="Times New Roman"/>
          <w:sz w:val="24"/>
          <w:szCs w:val="24"/>
        </w:rPr>
        <w:tab/>
      </w:r>
      <w:r w:rsidR="00BA56D6" w:rsidRPr="00014D15">
        <w:rPr>
          <w:rFonts w:ascii="Times New Roman" w:hAnsi="Times New Roman"/>
          <w:sz w:val="24"/>
          <w:szCs w:val="24"/>
        </w:rPr>
        <w:t>To my amazing friends, thank you for being a source of laughter, motivation, and strength. Your kindness, companionship, and words of encouragement have been a light through this academic journey. I am truly grateful for the bond we share.</w:t>
      </w:r>
    </w:p>
    <w:p w:rsidR="00BA56D6" w:rsidRPr="00014D15" w:rsidRDefault="00604303" w:rsidP="00014D15">
      <w:pPr>
        <w:spacing w:line="240" w:lineRule="auto"/>
        <w:rPr>
          <w:rFonts w:ascii="Times New Roman" w:hAnsi="Times New Roman"/>
          <w:sz w:val="24"/>
          <w:szCs w:val="24"/>
        </w:rPr>
      </w:pPr>
      <w:r w:rsidRPr="00014D15">
        <w:rPr>
          <w:rFonts w:ascii="Times New Roman" w:hAnsi="Times New Roman"/>
          <w:sz w:val="24"/>
          <w:szCs w:val="24"/>
        </w:rPr>
        <w:tab/>
      </w:r>
      <w:r w:rsidR="00BA56D6" w:rsidRPr="00014D15">
        <w:rPr>
          <w:rFonts w:ascii="Times New Roman" w:hAnsi="Times New Roman"/>
          <w:sz w:val="24"/>
          <w:szCs w:val="24"/>
        </w:rPr>
        <w:t>A special appreciation also goes to my mentor, Mr. Akeem, for his guidance, motivation, and words of wisdom that have continued to inspire me both academically and personally.</w:t>
      </w:r>
    </w:p>
    <w:p w:rsidR="00820546" w:rsidRPr="00014D15" w:rsidRDefault="00BA56D6" w:rsidP="00014D15">
      <w:pPr>
        <w:spacing w:line="240" w:lineRule="auto"/>
        <w:rPr>
          <w:rFonts w:ascii="Times New Roman" w:hAnsi="Times New Roman"/>
          <w:sz w:val="24"/>
          <w:szCs w:val="24"/>
        </w:rPr>
      </w:pPr>
      <w:r w:rsidRPr="00014D15">
        <w:rPr>
          <w:rFonts w:ascii="Times New Roman" w:hAnsi="Times New Roman"/>
          <w:sz w:val="24"/>
          <w:szCs w:val="24"/>
        </w:rPr>
        <w:t>May Allah reward you all abundantly and continue to bless each of you.</w:t>
      </w:r>
    </w:p>
    <w:p w:rsidR="00820546" w:rsidRPr="00820546" w:rsidRDefault="00820546" w:rsidP="00820546">
      <w:pPr>
        <w:spacing w:line="360" w:lineRule="auto"/>
        <w:jc w:val="center"/>
        <w:rPr>
          <w:rFonts w:ascii="Times New Roman" w:hAnsi="Times New Roman"/>
          <w:b/>
          <w:bCs/>
          <w:sz w:val="24"/>
          <w:szCs w:val="24"/>
        </w:rPr>
      </w:pPr>
    </w:p>
    <w:p w:rsidR="00014D15" w:rsidRDefault="00014D15">
      <w:pPr>
        <w:spacing w:after="0" w:line="240" w:lineRule="auto"/>
        <w:rPr>
          <w:rFonts w:ascii="Times New Roman" w:hAnsi="Times New Roman"/>
          <w:b/>
          <w:bCs/>
          <w:sz w:val="24"/>
          <w:szCs w:val="24"/>
        </w:rPr>
      </w:pPr>
      <w:r>
        <w:rPr>
          <w:rFonts w:ascii="Times New Roman" w:hAnsi="Times New Roman"/>
          <w:b/>
          <w:bCs/>
          <w:sz w:val="24"/>
          <w:szCs w:val="24"/>
        </w:rPr>
        <w:br w:type="page"/>
      </w:r>
    </w:p>
    <w:p w:rsidR="00820546" w:rsidRPr="00820546" w:rsidRDefault="00820546" w:rsidP="00014D15">
      <w:pPr>
        <w:spacing w:line="240" w:lineRule="auto"/>
        <w:jc w:val="center"/>
        <w:rPr>
          <w:rFonts w:ascii="Times New Roman" w:hAnsi="Times New Roman"/>
          <w:b/>
          <w:bCs/>
          <w:sz w:val="24"/>
          <w:szCs w:val="24"/>
        </w:rPr>
      </w:pPr>
      <w:r w:rsidRPr="00820546">
        <w:rPr>
          <w:rFonts w:ascii="Times New Roman" w:hAnsi="Times New Roman"/>
          <w:b/>
          <w:bCs/>
          <w:sz w:val="24"/>
          <w:szCs w:val="24"/>
        </w:rPr>
        <w:lastRenderedPageBreak/>
        <w:t>TABLE OF CONTENT</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Title page</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Certification</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Dedication</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Acknowledgment</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Table of content</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CHAPTER ONE</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1.0 Introduction</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1.1 Background of the Study</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1.2 Statement of the Problem</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1.3 Research Question</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1.4 Objective of the Study</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1.5 Research Hypothesis</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1.6 Significance of the Study</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1.7 Scope and Limitation of the Study</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1.8 Definition of Terms</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1.9 Plan of The Study</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CHAPTER TWO</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2.0 LITERATURE REVIEW</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2.1 Conceptual Framework</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2.2 Theoretical Framework</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2.3 Empirical Review</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2.4 Research Gap</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CHAPTER THREE</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3.0 Research Methodology</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3.1 Source of Data</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lastRenderedPageBreak/>
        <w:t>3.2 Population of the Study</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3.3 Sample Size</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3.4 Method of Data Collection</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3.5 Method of Data Analysis</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CHAPTER FOUR</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4.0 Presentation and Analysis of Data</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4.1 Presentation of Data</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4.2 Test of Hypothesis</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4.3 Discussion of Findings</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CHAPTER FIVE</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5.0 Summary, Conclusion and Recommendation</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5.1 Summary</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5.2. Conclusion</w:t>
      </w:r>
    </w:p>
    <w:p w:rsidR="00820546" w:rsidRPr="00604303" w:rsidRDefault="00820546" w:rsidP="00014D15">
      <w:pPr>
        <w:spacing w:line="240" w:lineRule="auto"/>
        <w:jc w:val="both"/>
        <w:rPr>
          <w:rFonts w:ascii="Times New Roman" w:hAnsi="Times New Roman"/>
          <w:sz w:val="24"/>
          <w:szCs w:val="24"/>
        </w:rPr>
      </w:pPr>
      <w:r w:rsidRPr="00604303">
        <w:rPr>
          <w:rFonts w:ascii="Times New Roman" w:hAnsi="Times New Roman"/>
          <w:sz w:val="24"/>
          <w:szCs w:val="24"/>
        </w:rPr>
        <w:t>5.3 recommendations</w:t>
      </w:r>
    </w:p>
    <w:p w:rsidR="00014D15" w:rsidRDefault="00820546" w:rsidP="00014D15">
      <w:pPr>
        <w:spacing w:line="240" w:lineRule="auto"/>
        <w:jc w:val="both"/>
        <w:rPr>
          <w:rFonts w:ascii="Times New Roman" w:hAnsi="Times New Roman"/>
          <w:sz w:val="24"/>
          <w:szCs w:val="24"/>
        </w:rPr>
        <w:sectPr w:rsidR="00014D15" w:rsidSect="00014D15">
          <w:footerReference w:type="default" r:id="rId8"/>
          <w:pgSz w:w="11510" w:h="15309"/>
          <w:pgMar w:top="1440" w:right="1440" w:bottom="1440" w:left="1440" w:header="720" w:footer="720" w:gutter="0"/>
          <w:pgNumType w:fmt="lowerRoman"/>
          <w:cols w:space="720"/>
          <w:docGrid w:linePitch="360"/>
        </w:sectPr>
      </w:pPr>
      <w:r w:rsidRPr="00604303">
        <w:rPr>
          <w:rFonts w:ascii="Times New Roman" w:hAnsi="Times New Roman"/>
          <w:sz w:val="24"/>
          <w:szCs w:val="24"/>
        </w:rPr>
        <w:t>References</w:t>
      </w:r>
    </w:p>
    <w:p w:rsidR="00545758" w:rsidRPr="00871124" w:rsidRDefault="00E92EC4" w:rsidP="00604303">
      <w:pPr>
        <w:spacing w:line="480" w:lineRule="auto"/>
        <w:jc w:val="center"/>
        <w:rPr>
          <w:rFonts w:ascii="Times New Roman" w:hAnsi="Times New Roman"/>
          <w:b/>
          <w:bCs/>
          <w:sz w:val="24"/>
          <w:szCs w:val="24"/>
        </w:rPr>
      </w:pPr>
      <w:r w:rsidRPr="00871124">
        <w:rPr>
          <w:rFonts w:ascii="Times New Roman" w:hAnsi="Times New Roman"/>
          <w:b/>
          <w:bCs/>
          <w:sz w:val="24"/>
          <w:szCs w:val="24"/>
        </w:rPr>
        <w:lastRenderedPageBreak/>
        <w:t>CHAPTER ONE</w:t>
      </w:r>
    </w:p>
    <w:p w:rsidR="00545758" w:rsidRPr="00871124" w:rsidRDefault="00E92EC4" w:rsidP="00604303">
      <w:pPr>
        <w:spacing w:line="480" w:lineRule="auto"/>
        <w:rPr>
          <w:rFonts w:ascii="Times New Roman" w:hAnsi="Times New Roman"/>
          <w:b/>
          <w:bCs/>
          <w:sz w:val="24"/>
          <w:szCs w:val="24"/>
        </w:rPr>
      </w:pPr>
      <w:r w:rsidRPr="00871124">
        <w:rPr>
          <w:rFonts w:ascii="Times New Roman" w:hAnsi="Times New Roman"/>
          <w:b/>
          <w:bCs/>
          <w:sz w:val="24"/>
          <w:szCs w:val="24"/>
        </w:rPr>
        <w:t>1.</w:t>
      </w:r>
      <w:r w:rsidR="00871124">
        <w:rPr>
          <w:rFonts w:ascii="Times New Roman" w:hAnsi="Times New Roman"/>
          <w:b/>
          <w:bCs/>
          <w:sz w:val="24"/>
          <w:szCs w:val="24"/>
        </w:rPr>
        <w:t>0</w:t>
      </w:r>
      <w:r w:rsidRPr="00871124">
        <w:rPr>
          <w:rFonts w:ascii="Times New Roman" w:hAnsi="Times New Roman"/>
          <w:b/>
          <w:bCs/>
          <w:sz w:val="24"/>
          <w:szCs w:val="24"/>
        </w:rPr>
        <w:t xml:space="preserve">  INTRODUCTION</w:t>
      </w:r>
    </w:p>
    <w:p w:rsidR="002F351C" w:rsidRPr="00604303" w:rsidRDefault="00871124" w:rsidP="00604303">
      <w:pPr>
        <w:spacing w:line="480" w:lineRule="auto"/>
        <w:rPr>
          <w:rFonts w:ascii="Times New Roman" w:hAnsi="Times New Roman"/>
          <w:b/>
          <w:bCs/>
          <w:sz w:val="24"/>
          <w:szCs w:val="24"/>
        </w:rPr>
      </w:pPr>
      <w:r w:rsidRPr="00604303">
        <w:rPr>
          <w:rFonts w:ascii="Times New Roman" w:hAnsi="Times New Roman"/>
          <w:b/>
          <w:bCs/>
          <w:sz w:val="24"/>
          <w:szCs w:val="24"/>
        </w:rPr>
        <w:t xml:space="preserve">1.1 BACKGROUND TO THE STUDY </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Corporate performance is a measure of contributions of an organization corporate activity to its corporate goal and objectives (Johnson and Marshall, 2003; Dairymple, Cron, &amp; Decardo, 2004). Performance is the </w:t>
      </w:r>
      <w:r w:rsidR="002F351C" w:rsidRPr="00C71271">
        <w:rPr>
          <w:rFonts w:ascii="Times New Roman" w:hAnsi="Times New Roman"/>
          <w:sz w:val="24"/>
          <w:szCs w:val="24"/>
        </w:rPr>
        <w:t>behavior</w:t>
      </w:r>
      <w:r w:rsidRPr="00C71271">
        <w:rPr>
          <w:rFonts w:ascii="Times New Roman" w:hAnsi="Times New Roman"/>
          <w:sz w:val="24"/>
          <w:szCs w:val="24"/>
        </w:rPr>
        <w:t xml:space="preserve"> evaluated in terms of its contributio</w:t>
      </w:r>
      <w:r w:rsidRPr="00C71271">
        <w:rPr>
          <w:rFonts w:ascii="Times New Roman" w:hAnsi="Times New Roman"/>
          <w:sz w:val="24"/>
          <w:szCs w:val="24"/>
        </w:rPr>
        <w:t>ns to the goals and objectives of the organization. The appropriate way to measure performance has been debated extensively in literature. Maskell (1994) emphasized that for performance measures to be relevant, they must be expressed in terms that directly</w:t>
      </w:r>
      <w:r w:rsidRPr="00C71271">
        <w:rPr>
          <w:rFonts w:ascii="Times New Roman" w:hAnsi="Times New Roman"/>
          <w:sz w:val="24"/>
          <w:szCs w:val="24"/>
        </w:rPr>
        <w:t xml:space="preserve"> relate them to the corporate strategy, and when these are expressed they are communicated to stakeholders so that investment and investors could make valid decisions. However, research has shown that qualitative factors are difficult to measure and often </w:t>
      </w:r>
      <w:r w:rsidRPr="00C71271">
        <w:rPr>
          <w:rFonts w:ascii="Times New Roman" w:hAnsi="Times New Roman"/>
          <w:sz w:val="24"/>
          <w:szCs w:val="24"/>
        </w:rPr>
        <w:t>lead to biased evaluations. The same study revealed a decline in the use of input performance measures.</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As a result, large organizations rely mostly on output performance measures, which include profitability, growth and market share. These metrics are reported in integrated reporting in other to get showcase the effectiveness of both management and the boar</w:t>
      </w:r>
      <w:r w:rsidRPr="00C71271">
        <w:rPr>
          <w:rFonts w:ascii="Times New Roman" w:hAnsi="Times New Roman"/>
          <w:sz w:val="24"/>
          <w:szCs w:val="24"/>
        </w:rPr>
        <w:t>d in managing the resources of the organization and ensuring effective corporate governance. Integrated reporting (IR) in corporate communication is a "process that results in communication, most visibly a periodic “integrated report”, about value creation</w:t>
      </w:r>
      <w:r w:rsidRPr="00C71271">
        <w:rPr>
          <w:rFonts w:ascii="Times New Roman" w:hAnsi="Times New Roman"/>
          <w:sz w:val="24"/>
          <w:szCs w:val="24"/>
        </w:rPr>
        <w:t xml:space="preserve"> over time. An integrated report is a concise communication about how an organization’s strategy, </w:t>
      </w:r>
      <w:r w:rsidRPr="00C71271">
        <w:rPr>
          <w:rFonts w:ascii="Times New Roman" w:hAnsi="Times New Roman"/>
          <w:sz w:val="24"/>
          <w:szCs w:val="24"/>
        </w:rPr>
        <w:lastRenderedPageBreak/>
        <w:t>governance, performance and prospects lead to the creation of value over the short, medium and long term (Eccles &amp; Krzus, 2010).</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Meanwhile every stakeholder r</w:t>
      </w:r>
      <w:r w:rsidRPr="00C71271">
        <w:rPr>
          <w:rFonts w:ascii="Times New Roman" w:hAnsi="Times New Roman"/>
          <w:sz w:val="24"/>
          <w:szCs w:val="24"/>
        </w:rPr>
        <w:t>elating with an organization is concerned mostly about the performance and the long term survival tendencies of such firm, hence the need for corporate reporting arise.</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 The traditional mode of reporting has be plagued with absence of transparency (Weybrec</w:t>
      </w:r>
      <w:r w:rsidRPr="00C71271">
        <w:rPr>
          <w:rFonts w:ascii="Times New Roman" w:hAnsi="Times New Roman"/>
          <w:sz w:val="24"/>
          <w:szCs w:val="24"/>
        </w:rPr>
        <w:t xml:space="preserve">ht 2010), which then necessitates the need for the convergence of both financial and non financial information in a single report now referred to as integrated reporting (IR) Serafeim (2015).In Nigeria, financial statements prepared by listed entities are </w:t>
      </w:r>
      <w:r w:rsidRPr="00C71271">
        <w:rPr>
          <w:rFonts w:ascii="Times New Roman" w:hAnsi="Times New Roman"/>
          <w:sz w:val="24"/>
          <w:szCs w:val="24"/>
        </w:rPr>
        <w:t>general purpose financial reporting which contain only financial information (Section 344 of CAMA, 2004). Although this practice complies with standards and regulations, stakeholders now desire non-financial information beyond just financial performance. S</w:t>
      </w:r>
      <w:r w:rsidRPr="00C71271">
        <w:rPr>
          <w:rFonts w:ascii="Times New Roman" w:hAnsi="Times New Roman"/>
          <w:sz w:val="24"/>
          <w:szCs w:val="24"/>
        </w:rPr>
        <w:t xml:space="preserve">takeholders of an entity that operates in the Niger Delta, for instance cannot rely only on financial information to determine its performance and sustainability. </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The non-financial information contained in environmental and sustainability report prepared </w:t>
      </w:r>
      <w:r w:rsidRPr="00C71271">
        <w:rPr>
          <w:rFonts w:ascii="Times New Roman" w:hAnsi="Times New Roman"/>
          <w:sz w:val="24"/>
          <w:szCs w:val="24"/>
        </w:rPr>
        <w:t>by such an entity, may be crucial to its legitimacy and acceptance by the community (Owolabi, 2009). In response, the FRCN made the preparation and inclusion of corporate governance reports in stewardship report of boards mandatory (FRCN Act, 2011). Howeve</w:t>
      </w:r>
      <w:r w:rsidRPr="00C71271">
        <w:rPr>
          <w:rFonts w:ascii="Times New Roman" w:hAnsi="Times New Roman"/>
          <w:sz w:val="24"/>
          <w:szCs w:val="24"/>
        </w:rPr>
        <w:t xml:space="preserve">r, this requirement deals only with how the organization is directed and controlled while no mention is made of the impact of the entity's activities on the environment. Non-financial information is as relevant to the process of decision making as </w:t>
      </w:r>
      <w:r w:rsidRPr="00C71271">
        <w:rPr>
          <w:rFonts w:ascii="Times New Roman" w:hAnsi="Times New Roman"/>
          <w:sz w:val="24"/>
          <w:szCs w:val="24"/>
        </w:rPr>
        <w:lastRenderedPageBreak/>
        <w:t>financia</w:t>
      </w:r>
      <w:r w:rsidRPr="00C71271">
        <w:rPr>
          <w:rFonts w:ascii="Times New Roman" w:hAnsi="Times New Roman"/>
          <w:sz w:val="24"/>
          <w:szCs w:val="24"/>
        </w:rPr>
        <w:t xml:space="preserve">l information because such information often provides insight into business strategies, its governance, risk, opportunities as well as possible future sustainability of the company (IIRC, 2013).The International Integrated Reporting Committee (IIRC), with </w:t>
      </w:r>
      <w:r w:rsidRPr="00C71271">
        <w:rPr>
          <w:rFonts w:ascii="Times New Roman" w:hAnsi="Times New Roman"/>
          <w:sz w:val="24"/>
          <w:szCs w:val="24"/>
        </w:rPr>
        <w:t xml:space="preserve">the help of the United Nations Development </w:t>
      </w:r>
      <w:r w:rsidR="002F351C" w:rsidRPr="00C71271">
        <w:rPr>
          <w:rFonts w:ascii="Times New Roman" w:hAnsi="Times New Roman"/>
          <w:sz w:val="24"/>
          <w:szCs w:val="24"/>
        </w:rPr>
        <w:t>Programmed</w:t>
      </w:r>
      <w:r w:rsidRPr="00C71271">
        <w:rPr>
          <w:rFonts w:ascii="Times New Roman" w:hAnsi="Times New Roman"/>
          <w:sz w:val="24"/>
          <w:szCs w:val="24"/>
        </w:rPr>
        <w:t xml:space="preserve"> (UNDP), established the international integrated reporting committee in 2011, as part of a larger effort to address the need for a new way to measure and communicate the generation of company value, Glo</w:t>
      </w:r>
      <w:r w:rsidRPr="00C71271">
        <w:rPr>
          <w:rFonts w:ascii="Times New Roman" w:hAnsi="Times New Roman"/>
          <w:sz w:val="24"/>
          <w:szCs w:val="24"/>
        </w:rPr>
        <w:t>bal Reporting Initiatives (GRI) developed a new reporting model called Integrated Reporting (IR).</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 This reporting framework is aimed at bridging the information gap in our current traditional corporate reporting by comprehensively integrating and communica</w:t>
      </w:r>
      <w:r w:rsidRPr="00C71271">
        <w:rPr>
          <w:rFonts w:ascii="Times New Roman" w:hAnsi="Times New Roman"/>
          <w:sz w:val="24"/>
          <w:szCs w:val="24"/>
        </w:rPr>
        <w:t>ting the most of a company's separate reporting into a single, concise report, showing the connectivity between these elements, how organization strategy, governance, risk and opportunity outlook, basis</w:t>
      </w:r>
      <w:r w:rsidR="002F351C" w:rsidRPr="00C71271">
        <w:rPr>
          <w:rFonts w:ascii="Times New Roman" w:hAnsi="Times New Roman"/>
          <w:sz w:val="24"/>
          <w:szCs w:val="24"/>
        </w:rPr>
        <w:t xml:space="preserve"> </w:t>
      </w:r>
      <w:r w:rsidRPr="00C71271">
        <w:rPr>
          <w:rFonts w:ascii="Times New Roman" w:hAnsi="Times New Roman"/>
          <w:sz w:val="24"/>
          <w:szCs w:val="24"/>
        </w:rPr>
        <w:t xml:space="preserve">of preparation and presentation, and prospects of an </w:t>
      </w:r>
      <w:r w:rsidRPr="00C71271">
        <w:rPr>
          <w:rFonts w:ascii="Times New Roman" w:hAnsi="Times New Roman"/>
          <w:sz w:val="24"/>
          <w:szCs w:val="24"/>
        </w:rPr>
        <w:t xml:space="preserve">organization's result in value creation in the short, medium and long -term. </w:t>
      </w:r>
    </w:p>
    <w:p w:rsidR="00545758" w:rsidRPr="00C71271" w:rsidRDefault="00E92EC4" w:rsidP="00604303">
      <w:pPr>
        <w:spacing w:line="480" w:lineRule="auto"/>
        <w:jc w:val="both"/>
        <w:rPr>
          <w:rFonts w:ascii="Times New Roman" w:hAnsi="Times New Roman"/>
          <w:sz w:val="24"/>
          <w:szCs w:val="24"/>
        </w:rPr>
      </w:pPr>
      <w:r w:rsidRPr="00C71271">
        <w:rPr>
          <w:rFonts w:ascii="Times New Roman" w:hAnsi="Times New Roman"/>
          <w:sz w:val="24"/>
          <w:szCs w:val="24"/>
        </w:rPr>
        <w:t>1.2 STATEMENT OF THE PROBLEM</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The global financial crisis has pointed to the fact that our current traditional corporate framework is deficient and inadequate; financial statement</w:t>
      </w:r>
      <w:r w:rsidRPr="00C71271">
        <w:rPr>
          <w:rFonts w:ascii="Times New Roman" w:hAnsi="Times New Roman"/>
          <w:sz w:val="24"/>
          <w:szCs w:val="24"/>
        </w:rPr>
        <w:t>s poorly measure the value of a company and its capability to generate profit (Adhariani &amp; De Villiers, 2018; Kilic &amp; Kuzey, 2018). The World Bank Group conducted comprehensive investigations of Nigerian quoted businesses and found that the country's corpo</w:t>
      </w:r>
      <w:r w:rsidRPr="00C71271">
        <w:rPr>
          <w:rFonts w:ascii="Times New Roman" w:hAnsi="Times New Roman"/>
          <w:sz w:val="24"/>
          <w:szCs w:val="24"/>
        </w:rPr>
        <w:t xml:space="preserve">rate reporting practices are </w:t>
      </w:r>
      <w:r w:rsidRPr="00C71271">
        <w:rPr>
          <w:rFonts w:ascii="Times New Roman" w:hAnsi="Times New Roman"/>
          <w:sz w:val="24"/>
          <w:szCs w:val="24"/>
        </w:rPr>
        <w:lastRenderedPageBreak/>
        <w:t xml:space="preserve">deficient (World Ban, 2004). Corporate failure has triggers the need for detailed and comprehensive corporate disclosures and transparency. </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According to Patrache (2009), preoccupation with Enron's immediate financial success l</w:t>
      </w:r>
      <w:r w:rsidRPr="00C71271">
        <w:rPr>
          <w:rFonts w:ascii="Times New Roman" w:hAnsi="Times New Roman"/>
          <w:sz w:val="24"/>
          <w:szCs w:val="24"/>
        </w:rPr>
        <w:t xml:space="preserve">ed to the abrupt end of the energy </w:t>
      </w:r>
      <w:r w:rsidR="002F351C" w:rsidRPr="00C71271">
        <w:rPr>
          <w:rFonts w:ascii="Times New Roman" w:hAnsi="Times New Roman"/>
          <w:sz w:val="24"/>
          <w:szCs w:val="24"/>
        </w:rPr>
        <w:t>giant’s</w:t>
      </w:r>
      <w:r w:rsidRPr="00C71271">
        <w:rPr>
          <w:rFonts w:ascii="Times New Roman" w:hAnsi="Times New Roman"/>
          <w:sz w:val="24"/>
          <w:szCs w:val="24"/>
        </w:rPr>
        <w:t xml:space="preserve"> corporate life. The aftermath of corporate failures affects the organization and corporate stakeholders. The concept of integrated reporting has emerged to remedy such flaws in current corporate reporting framewor</w:t>
      </w:r>
      <w:r w:rsidRPr="00C71271">
        <w:rPr>
          <w:rFonts w:ascii="Times New Roman" w:hAnsi="Times New Roman"/>
          <w:sz w:val="24"/>
          <w:szCs w:val="24"/>
        </w:rPr>
        <w:t xml:space="preserve">ks. This paper will theoretically investigate the impact of corporate reporting on corporate performance of business </w:t>
      </w:r>
      <w:r w:rsidR="002F351C" w:rsidRPr="00C71271">
        <w:rPr>
          <w:rFonts w:ascii="Times New Roman" w:hAnsi="Times New Roman"/>
          <w:sz w:val="24"/>
          <w:szCs w:val="24"/>
        </w:rPr>
        <w:t>organizations</w:t>
      </w:r>
      <w:r w:rsidRPr="00C71271">
        <w:rPr>
          <w:rFonts w:ascii="Times New Roman" w:hAnsi="Times New Roman"/>
          <w:sz w:val="24"/>
          <w:szCs w:val="24"/>
        </w:rPr>
        <w:t>.</w:t>
      </w:r>
    </w:p>
    <w:p w:rsidR="00545758" w:rsidRPr="00604303" w:rsidRDefault="00E92EC4" w:rsidP="00604303">
      <w:pPr>
        <w:spacing w:line="480" w:lineRule="auto"/>
        <w:jc w:val="both"/>
        <w:rPr>
          <w:rFonts w:ascii="Times New Roman" w:hAnsi="Times New Roman"/>
          <w:b/>
          <w:bCs/>
          <w:sz w:val="24"/>
          <w:szCs w:val="24"/>
        </w:rPr>
      </w:pPr>
      <w:r w:rsidRPr="00604303">
        <w:rPr>
          <w:rFonts w:ascii="Times New Roman" w:hAnsi="Times New Roman"/>
          <w:b/>
          <w:bCs/>
          <w:sz w:val="24"/>
          <w:szCs w:val="24"/>
        </w:rPr>
        <w:t>1.3    RESEARCH QUESTION</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Based on the study the following research questions were raised:</w:t>
      </w:r>
    </w:p>
    <w:p w:rsidR="00604303" w:rsidRDefault="00E92EC4" w:rsidP="00604303">
      <w:pPr>
        <w:pStyle w:val="ListParagraph"/>
        <w:numPr>
          <w:ilvl w:val="0"/>
          <w:numId w:val="2"/>
        </w:numPr>
        <w:spacing w:line="480" w:lineRule="auto"/>
        <w:jc w:val="both"/>
        <w:rPr>
          <w:rFonts w:ascii="Times New Roman" w:hAnsi="Times New Roman"/>
          <w:sz w:val="24"/>
          <w:szCs w:val="24"/>
        </w:rPr>
      </w:pPr>
      <w:r w:rsidRPr="00604303">
        <w:rPr>
          <w:rFonts w:ascii="Times New Roman" w:hAnsi="Times New Roman"/>
          <w:sz w:val="24"/>
          <w:szCs w:val="24"/>
        </w:rPr>
        <w:t>To what extent does corporate repo</w:t>
      </w:r>
      <w:r w:rsidRPr="00604303">
        <w:rPr>
          <w:rFonts w:ascii="Times New Roman" w:hAnsi="Times New Roman"/>
          <w:sz w:val="24"/>
          <w:szCs w:val="24"/>
        </w:rPr>
        <w:t>rting significantly influence the performance of business organizations?</w:t>
      </w:r>
    </w:p>
    <w:p w:rsidR="00604303" w:rsidRDefault="00E92EC4" w:rsidP="00604303">
      <w:pPr>
        <w:pStyle w:val="ListParagraph"/>
        <w:numPr>
          <w:ilvl w:val="0"/>
          <w:numId w:val="2"/>
        </w:numPr>
        <w:spacing w:line="480" w:lineRule="auto"/>
        <w:jc w:val="both"/>
        <w:rPr>
          <w:rFonts w:ascii="Times New Roman" w:hAnsi="Times New Roman"/>
          <w:sz w:val="24"/>
          <w:szCs w:val="24"/>
        </w:rPr>
      </w:pPr>
      <w:r w:rsidRPr="00604303">
        <w:rPr>
          <w:rFonts w:ascii="Times New Roman" w:hAnsi="Times New Roman"/>
          <w:sz w:val="24"/>
          <w:szCs w:val="24"/>
        </w:rPr>
        <w:t>Does the quality of corporate reporting affect the financial performance of business organizations?</w:t>
      </w:r>
    </w:p>
    <w:p w:rsidR="00545758" w:rsidRPr="00604303" w:rsidRDefault="00E92EC4" w:rsidP="00604303">
      <w:pPr>
        <w:pStyle w:val="ListParagraph"/>
        <w:numPr>
          <w:ilvl w:val="0"/>
          <w:numId w:val="2"/>
        </w:numPr>
        <w:spacing w:line="480" w:lineRule="auto"/>
        <w:jc w:val="both"/>
        <w:rPr>
          <w:rFonts w:ascii="Times New Roman" w:hAnsi="Times New Roman"/>
          <w:sz w:val="24"/>
          <w:szCs w:val="24"/>
        </w:rPr>
      </w:pPr>
      <w:r w:rsidRPr="00604303">
        <w:rPr>
          <w:rFonts w:ascii="Times New Roman" w:hAnsi="Times New Roman"/>
          <w:sz w:val="24"/>
          <w:szCs w:val="24"/>
        </w:rPr>
        <w:t>What significant relationship exist between corporate reporting and corporate perfo</w:t>
      </w:r>
      <w:r w:rsidRPr="00604303">
        <w:rPr>
          <w:rFonts w:ascii="Times New Roman" w:hAnsi="Times New Roman"/>
          <w:sz w:val="24"/>
          <w:szCs w:val="24"/>
        </w:rPr>
        <w:t xml:space="preserve">rmance of business </w:t>
      </w:r>
      <w:r w:rsidR="002F351C" w:rsidRPr="00604303">
        <w:rPr>
          <w:rFonts w:ascii="Times New Roman" w:hAnsi="Times New Roman"/>
          <w:sz w:val="24"/>
          <w:szCs w:val="24"/>
        </w:rPr>
        <w:t>organizations</w:t>
      </w:r>
      <w:r w:rsidRPr="00604303">
        <w:rPr>
          <w:rFonts w:ascii="Times New Roman" w:hAnsi="Times New Roman"/>
          <w:sz w:val="24"/>
          <w:szCs w:val="24"/>
        </w:rPr>
        <w:t>?</w:t>
      </w:r>
    </w:p>
    <w:p w:rsidR="00545758" w:rsidRPr="00604303" w:rsidRDefault="00E92EC4" w:rsidP="00604303">
      <w:pPr>
        <w:spacing w:line="480" w:lineRule="auto"/>
        <w:jc w:val="both"/>
        <w:rPr>
          <w:rFonts w:ascii="Times New Roman" w:hAnsi="Times New Roman"/>
          <w:b/>
          <w:bCs/>
          <w:sz w:val="24"/>
          <w:szCs w:val="24"/>
        </w:rPr>
      </w:pPr>
      <w:r w:rsidRPr="00604303">
        <w:rPr>
          <w:rFonts w:ascii="Times New Roman" w:hAnsi="Times New Roman"/>
          <w:b/>
          <w:bCs/>
          <w:sz w:val="24"/>
          <w:szCs w:val="24"/>
        </w:rPr>
        <w:t>1.4    OBJECTIVE OF THE STUDY</w:t>
      </w:r>
    </w:p>
    <w:p w:rsidR="00604303" w:rsidRDefault="00E92EC4" w:rsidP="00604303">
      <w:pPr>
        <w:pStyle w:val="ListParagraph"/>
        <w:numPr>
          <w:ilvl w:val="0"/>
          <w:numId w:val="3"/>
        </w:numPr>
        <w:spacing w:line="480" w:lineRule="auto"/>
        <w:jc w:val="both"/>
        <w:rPr>
          <w:rFonts w:ascii="Times New Roman" w:hAnsi="Times New Roman"/>
          <w:sz w:val="24"/>
          <w:szCs w:val="24"/>
        </w:rPr>
      </w:pPr>
      <w:r w:rsidRPr="00604303">
        <w:rPr>
          <w:rFonts w:ascii="Times New Roman" w:hAnsi="Times New Roman"/>
          <w:sz w:val="24"/>
          <w:szCs w:val="24"/>
        </w:rPr>
        <w:t>The study “The impact of Corporate Reporting on the corporate performance of business organization” aims to achieve the objective stated below:</w:t>
      </w:r>
    </w:p>
    <w:p w:rsidR="00604303" w:rsidRDefault="00E92EC4" w:rsidP="00604303">
      <w:pPr>
        <w:pStyle w:val="ListParagraph"/>
        <w:numPr>
          <w:ilvl w:val="0"/>
          <w:numId w:val="3"/>
        </w:numPr>
        <w:spacing w:line="480" w:lineRule="auto"/>
        <w:jc w:val="both"/>
        <w:rPr>
          <w:rFonts w:ascii="Times New Roman" w:hAnsi="Times New Roman"/>
          <w:sz w:val="24"/>
          <w:szCs w:val="24"/>
        </w:rPr>
      </w:pPr>
      <w:r w:rsidRPr="00604303">
        <w:rPr>
          <w:rFonts w:ascii="Times New Roman" w:hAnsi="Times New Roman"/>
          <w:sz w:val="24"/>
          <w:szCs w:val="24"/>
        </w:rPr>
        <w:lastRenderedPageBreak/>
        <w:t xml:space="preserve">To examine how </w:t>
      </w:r>
      <w:r w:rsidR="002F351C" w:rsidRPr="00604303">
        <w:rPr>
          <w:rFonts w:ascii="Times New Roman" w:hAnsi="Times New Roman"/>
          <w:sz w:val="24"/>
          <w:szCs w:val="24"/>
        </w:rPr>
        <w:t>significant corporate</w:t>
      </w:r>
      <w:r w:rsidRPr="00604303">
        <w:rPr>
          <w:rFonts w:ascii="Times New Roman" w:hAnsi="Times New Roman"/>
          <w:sz w:val="24"/>
          <w:szCs w:val="24"/>
        </w:rPr>
        <w:t xml:space="preserve"> reporting influence corporate performance of business </w:t>
      </w:r>
      <w:r w:rsidR="002F351C" w:rsidRPr="00604303">
        <w:rPr>
          <w:rFonts w:ascii="Times New Roman" w:hAnsi="Times New Roman"/>
          <w:sz w:val="24"/>
          <w:szCs w:val="24"/>
        </w:rPr>
        <w:t>organizations</w:t>
      </w:r>
      <w:r w:rsidRPr="00604303">
        <w:rPr>
          <w:rFonts w:ascii="Times New Roman" w:hAnsi="Times New Roman"/>
          <w:sz w:val="24"/>
          <w:szCs w:val="24"/>
        </w:rPr>
        <w:t>.</w:t>
      </w:r>
    </w:p>
    <w:p w:rsidR="00604303" w:rsidRDefault="00E92EC4" w:rsidP="00604303">
      <w:pPr>
        <w:pStyle w:val="ListParagraph"/>
        <w:numPr>
          <w:ilvl w:val="0"/>
          <w:numId w:val="3"/>
        </w:numPr>
        <w:spacing w:line="480" w:lineRule="auto"/>
        <w:jc w:val="both"/>
        <w:rPr>
          <w:rFonts w:ascii="Times New Roman" w:hAnsi="Times New Roman"/>
          <w:sz w:val="24"/>
          <w:szCs w:val="24"/>
        </w:rPr>
      </w:pPr>
      <w:r w:rsidRPr="00604303">
        <w:rPr>
          <w:rFonts w:ascii="Times New Roman" w:hAnsi="Times New Roman"/>
          <w:sz w:val="24"/>
          <w:szCs w:val="24"/>
        </w:rPr>
        <w:t>To determine if corporate reporting quality affect corporate performance of business organizations.</w:t>
      </w:r>
    </w:p>
    <w:p w:rsidR="00545758" w:rsidRPr="00604303" w:rsidRDefault="00E92EC4" w:rsidP="00604303">
      <w:pPr>
        <w:pStyle w:val="ListParagraph"/>
        <w:numPr>
          <w:ilvl w:val="0"/>
          <w:numId w:val="3"/>
        </w:numPr>
        <w:spacing w:line="480" w:lineRule="auto"/>
        <w:ind w:left="284" w:hanging="284"/>
        <w:jc w:val="both"/>
        <w:rPr>
          <w:rFonts w:ascii="Times New Roman" w:hAnsi="Times New Roman"/>
          <w:sz w:val="24"/>
          <w:szCs w:val="24"/>
        </w:rPr>
      </w:pPr>
      <w:r w:rsidRPr="00604303">
        <w:rPr>
          <w:rFonts w:ascii="Times New Roman" w:hAnsi="Times New Roman"/>
          <w:sz w:val="24"/>
          <w:szCs w:val="24"/>
        </w:rPr>
        <w:t>To determine if there is significant relationship between corporate reporting corporat</w:t>
      </w:r>
      <w:r w:rsidRPr="00604303">
        <w:rPr>
          <w:rFonts w:ascii="Times New Roman" w:hAnsi="Times New Roman"/>
          <w:sz w:val="24"/>
          <w:szCs w:val="24"/>
        </w:rPr>
        <w:t xml:space="preserve">e performance of business </w:t>
      </w:r>
      <w:r w:rsidR="002F351C" w:rsidRPr="00604303">
        <w:rPr>
          <w:rFonts w:ascii="Times New Roman" w:hAnsi="Times New Roman"/>
          <w:sz w:val="24"/>
          <w:szCs w:val="24"/>
        </w:rPr>
        <w:t>organizations</w:t>
      </w:r>
      <w:r w:rsidRPr="00604303">
        <w:rPr>
          <w:rFonts w:ascii="Times New Roman" w:hAnsi="Times New Roman"/>
          <w:sz w:val="24"/>
          <w:szCs w:val="24"/>
        </w:rPr>
        <w:t>.</w:t>
      </w:r>
      <w:r w:rsidRPr="00604303">
        <w:rPr>
          <w:rFonts w:ascii="Times New Roman" w:hAnsi="Times New Roman"/>
          <w:sz w:val="24"/>
          <w:szCs w:val="24"/>
        </w:rPr>
        <w:cr/>
      </w:r>
      <w:r w:rsidRPr="00604303">
        <w:rPr>
          <w:rFonts w:ascii="Times New Roman" w:hAnsi="Times New Roman"/>
          <w:b/>
          <w:bCs/>
          <w:sz w:val="24"/>
          <w:szCs w:val="24"/>
        </w:rPr>
        <w:t>1.5     REASEARCH HYPOTHESES</w:t>
      </w:r>
    </w:p>
    <w:p w:rsidR="00545758" w:rsidRPr="00C71271" w:rsidRDefault="00E92EC4" w:rsidP="00604303">
      <w:pPr>
        <w:spacing w:line="480" w:lineRule="auto"/>
        <w:ind w:firstLineChars="200" w:firstLine="480"/>
        <w:jc w:val="both"/>
        <w:rPr>
          <w:rFonts w:ascii="Times New Roman" w:hAnsi="Times New Roman"/>
          <w:sz w:val="24"/>
          <w:szCs w:val="24"/>
        </w:rPr>
      </w:pPr>
      <w:r w:rsidRPr="00C71271">
        <w:rPr>
          <w:rFonts w:ascii="Times New Roman" w:hAnsi="Times New Roman"/>
          <w:sz w:val="24"/>
          <w:szCs w:val="24"/>
        </w:rPr>
        <w:t>Based on the purpose of the study, the hypothesis formulated below will serve as a guide on which answers are been provided to the questions raised above.</w:t>
      </w:r>
    </w:p>
    <w:p w:rsidR="00545758" w:rsidRPr="00C71271" w:rsidRDefault="00E92EC4" w:rsidP="00604303">
      <w:pPr>
        <w:spacing w:line="480" w:lineRule="auto"/>
        <w:jc w:val="both"/>
        <w:rPr>
          <w:rFonts w:ascii="Times New Roman" w:hAnsi="Times New Roman"/>
          <w:sz w:val="24"/>
          <w:szCs w:val="24"/>
        </w:rPr>
      </w:pPr>
      <w:r w:rsidRPr="00C71271">
        <w:rPr>
          <w:rFonts w:ascii="Times New Roman" w:hAnsi="Times New Roman"/>
          <w:sz w:val="24"/>
          <w:szCs w:val="24"/>
        </w:rPr>
        <w:t xml:space="preserve">H₀: Corporate reporting has no </w:t>
      </w:r>
      <w:r w:rsidRPr="00C71271">
        <w:rPr>
          <w:rFonts w:ascii="Times New Roman" w:hAnsi="Times New Roman"/>
          <w:sz w:val="24"/>
          <w:szCs w:val="24"/>
        </w:rPr>
        <w:t>significant impact on corporate performance of</w:t>
      </w:r>
      <w:r w:rsidR="002F351C" w:rsidRPr="00C71271">
        <w:rPr>
          <w:rFonts w:ascii="Times New Roman" w:hAnsi="Times New Roman"/>
          <w:sz w:val="24"/>
          <w:szCs w:val="24"/>
        </w:rPr>
        <w:t xml:space="preserve"> </w:t>
      </w:r>
      <w:r w:rsidRPr="00C71271">
        <w:rPr>
          <w:rFonts w:ascii="Times New Roman" w:hAnsi="Times New Roman"/>
          <w:sz w:val="24"/>
          <w:szCs w:val="24"/>
        </w:rPr>
        <w:t xml:space="preserve">business </w:t>
      </w:r>
      <w:r w:rsidR="002F351C" w:rsidRPr="00C71271">
        <w:rPr>
          <w:rFonts w:ascii="Times New Roman" w:hAnsi="Times New Roman"/>
          <w:sz w:val="24"/>
          <w:szCs w:val="24"/>
        </w:rPr>
        <w:t>organizations</w:t>
      </w:r>
      <w:r w:rsidRPr="00C71271">
        <w:rPr>
          <w:rFonts w:ascii="Times New Roman" w:hAnsi="Times New Roman"/>
          <w:sz w:val="24"/>
          <w:szCs w:val="24"/>
        </w:rPr>
        <w:t>.</w:t>
      </w:r>
    </w:p>
    <w:p w:rsidR="00545758" w:rsidRPr="00C71271" w:rsidRDefault="00E92EC4" w:rsidP="00604303">
      <w:pPr>
        <w:spacing w:line="480" w:lineRule="auto"/>
        <w:jc w:val="both"/>
        <w:rPr>
          <w:rFonts w:ascii="Times New Roman" w:hAnsi="Times New Roman"/>
          <w:sz w:val="24"/>
          <w:szCs w:val="24"/>
        </w:rPr>
      </w:pPr>
      <w:r w:rsidRPr="00C71271">
        <w:rPr>
          <w:rFonts w:ascii="Times New Roman" w:hAnsi="Times New Roman"/>
          <w:sz w:val="24"/>
          <w:szCs w:val="24"/>
        </w:rPr>
        <w:t>H₀: Corporate reporting quality does not affect corporate performance of business organizations.</w:t>
      </w:r>
    </w:p>
    <w:p w:rsidR="00545758" w:rsidRPr="00C71271" w:rsidRDefault="00E92EC4" w:rsidP="00604303">
      <w:pPr>
        <w:spacing w:line="480" w:lineRule="auto"/>
        <w:jc w:val="both"/>
        <w:rPr>
          <w:rFonts w:ascii="Times New Roman" w:hAnsi="Times New Roman"/>
          <w:sz w:val="24"/>
          <w:szCs w:val="24"/>
        </w:rPr>
      </w:pPr>
      <w:r w:rsidRPr="00C71271">
        <w:rPr>
          <w:rFonts w:ascii="Times New Roman" w:hAnsi="Times New Roman"/>
          <w:sz w:val="24"/>
          <w:szCs w:val="24"/>
        </w:rPr>
        <w:t xml:space="preserve">H₀: There is no significant relationship between corporate reporting and corporate </w:t>
      </w:r>
      <w:r w:rsidRPr="00C71271">
        <w:rPr>
          <w:rFonts w:ascii="Times New Roman" w:hAnsi="Times New Roman"/>
          <w:sz w:val="24"/>
          <w:szCs w:val="24"/>
        </w:rPr>
        <w:t>performance of business organizations.</w:t>
      </w:r>
    </w:p>
    <w:p w:rsidR="00545758" w:rsidRPr="00604303" w:rsidRDefault="00E92EC4" w:rsidP="00604303">
      <w:pPr>
        <w:spacing w:line="480" w:lineRule="auto"/>
        <w:jc w:val="both"/>
        <w:rPr>
          <w:rFonts w:ascii="Times New Roman" w:hAnsi="Times New Roman"/>
          <w:b/>
          <w:bCs/>
          <w:sz w:val="24"/>
          <w:szCs w:val="24"/>
        </w:rPr>
      </w:pPr>
      <w:r w:rsidRPr="00604303">
        <w:rPr>
          <w:rFonts w:ascii="Times New Roman" w:hAnsi="Times New Roman"/>
          <w:b/>
          <w:bCs/>
          <w:sz w:val="24"/>
          <w:szCs w:val="24"/>
        </w:rPr>
        <w:t>1.6 SCOPE OF THE STUDY</w:t>
      </w:r>
    </w:p>
    <w:p w:rsidR="00604303" w:rsidRDefault="00E92EC4" w:rsidP="00604303">
      <w:pPr>
        <w:spacing w:line="480" w:lineRule="auto"/>
        <w:jc w:val="both"/>
        <w:rPr>
          <w:rFonts w:ascii="Times New Roman" w:hAnsi="Times New Roman"/>
          <w:sz w:val="24"/>
          <w:szCs w:val="24"/>
        </w:rPr>
      </w:pPr>
      <w:r w:rsidRPr="00C71271">
        <w:rPr>
          <w:rFonts w:ascii="Times New Roman" w:hAnsi="Times New Roman"/>
          <w:sz w:val="24"/>
          <w:szCs w:val="24"/>
        </w:rPr>
        <w:t xml:space="preserve">   This study </w:t>
      </w:r>
      <w:r w:rsidR="00604303" w:rsidRPr="00C71271">
        <w:rPr>
          <w:rFonts w:ascii="Times New Roman" w:hAnsi="Times New Roman"/>
          <w:sz w:val="24"/>
          <w:szCs w:val="24"/>
        </w:rPr>
        <w:t>aims</w:t>
      </w:r>
      <w:r w:rsidRPr="00C71271">
        <w:rPr>
          <w:rFonts w:ascii="Times New Roman" w:hAnsi="Times New Roman"/>
          <w:sz w:val="24"/>
          <w:szCs w:val="24"/>
        </w:rPr>
        <w:t xml:space="preserve"> to covered the impact of corporate reporting on corporate performance of Business </w:t>
      </w:r>
      <w:r w:rsidR="002F351C" w:rsidRPr="00C71271">
        <w:rPr>
          <w:rFonts w:ascii="Times New Roman" w:hAnsi="Times New Roman"/>
          <w:sz w:val="24"/>
          <w:szCs w:val="24"/>
        </w:rPr>
        <w:t>Organization</w:t>
      </w:r>
      <w:r w:rsidRPr="00C71271">
        <w:rPr>
          <w:rFonts w:ascii="Times New Roman" w:hAnsi="Times New Roman"/>
          <w:sz w:val="24"/>
          <w:szCs w:val="24"/>
        </w:rPr>
        <w:t xml:space="preserve"> in Nigerian. A case study of </w:t>
      </w:r>
      <w:r w:rsidR="00604303" w:rsidRPr="00C71271">
        <w:rPr>
          <w:rFonts w:ascii="Times New Roman" w:hAnsi="Times New Roman"/>
          <w:sz w:val="24"/>
          <w:szCs w:val="24"/>
        </w:rPr>
        <w:t>Nigeria Breweries</w:t>
      </w:r>
      <w:r w:rsidRPr="00C71271">
        <w:rPr>
          <w:rFonts w:ascii="Times New Roman" w:hAnsi="Times New Roman"/>
          <w:sz w:val="24"/>
          <w:szCs w:val="24"/>
        </w:rPr>
        <w:t xml:space="preserve"> plc, </w:t>
      </w:r>
      <w:r w:rsidR="002F351C" w:rsidRPr="00C71271">
        <w:rPr>
          <w:rFonts w:ascii="Times New Roman" w:hAnsi="Times New Roman"/>
          <w:sz w:val="24"/>
          <w:szCs w:val="24"/>
        </w:rPr>
        <w:t>Lagos</w:t>
      </w:r>
      <w:r w:rsidRPr="00C71271">
        <w:rPr>
          <w:rFonts w:ascii="Times New Roman" w:hAnsi="Times New Roman"/>
          <w:sz w:val="24"/>
          <w:szCs w:val="24"/>
        </w:rPr>
        <w:t>. Aim to cover the peri</w:t>
      </w:r>
      <w:r w:rsidRPr="00C71271">
        <w:rPr>
          <w:rFonts w:ascii="Times New Roman" w:hAnsi="Times New Roman"/>
          <w:sz w:val="24"/>
          <w:szCs w:val="24"/>
        </w:rPr>
        <w:t>od between 2019-2023</w:t>
      </w:r>
      <w:r w:rsidR="00604303">
        <w:rPr>
          <w:rFonts w:ascii="Times New Roman" w:hAnsi="Times New Roman"/>
          <w:sz w:val="24"/>
          <w:szCs w:val="24"/>
        </w:rPr>
        <w:t>.</w:t>
      </w:r>
    </w:p>
    <w:p w:rsidR="00014D15" w:rsidRDefault="00014D15" w:rsidP="00604303">
      <w:pPr>
        <w:spacing w:line="480" w:lineRule="auto"/>
        <w:jc w:val="both"/>
        <w:rPr>
          <w:rFonts w:ascii="Times New Roman" w:hAnsi="Times New Roman"/>
          <w:sz w:val="24"/>
          <w:szCs w:val="24"/>
        </w:rPr>
      </w:pPr>
    </w:p>
    <w:p w:rsidR="00545758" w:rsidRPr="00604303" w:rsidRDefault="00E92EC4" w:rsidP="00604303">
      <w:pPr>
        <w:spacing w:line="480" w:lineRule="auto"/>
        <w:jc w:val="both"/>
        <w:rPr>
          <w:rFonts w:ascii="Times New Roman" w:hAnsi="Times New Roman"/>
          <w:b/>
          <w:bCs/>
          <w:sz w:val="24"/>
          <w:szCs w:val="24"/>
        </w:rPr>
      </w:pPr>
      <w:r w:rsidRPr="00604303">
        <w:rPr>
          <w:rFonts w:ascii="Times New Roman" w:hAnsi="Times New Roman"/>
          <w:b/>
          <w:bCs/>
          <w:sz w:val="24"/>
          <w:szCs w:val="24"/>
        </w:rPr>
        <w:lastRenderedPageBreak/>
        <w:t xml:space="preserve">1.7 SIGNIFICANCE OF THE STUDY </w:t>
      </w:r>
    </w:p>
    <w:p w:rsidR="00545758" w:rsidRPr="00604303" w:rsidRDefault="00E92EC4" w:rsidP="00604303">
      <w:pPr>
        <w:spacing w:line="480" w:lineRule="auto"/>
        <w:jc w:val="both"/>
        <w:rPr>
          <w:rFonts w:ascii="Times New Roman" w:hAnsi="Times New Roman"/>
          <w:b/>
          <w:bCs/>
          <w:sz w:val="24"/>
          <w:szCs w:val="24"/>
        </w:rPr>
      </w:pPr>
      <w:r w:rsidRPr="00C71271">
        <w:rPr>
          <w:rFonts w:ascii="Times New Roman" w:hAnsi="Times New Roman"/>
          <w:sz w:val="24"/>
          <w:szCs w:val="24"/>
        </w:rPr>
        <w:t xml:space="preserve">This study is a very important one and most significant at this period of economic situation which has witnessed the collapse of giant corporate with impressive profit and loss accounts and balance </w:t>
      </w:r>
      <w:r w:rsidRPr="00C71271">
        <w:rPr>
          <w:rFonts w:ascii="Times New Roman" w:hAnsi="Times New Roman"/>
          <w:sz w:val="24"/>
          <w:szCs w:val="24"/>
        </w:rPr>
        <w:t>sheet statement, because the financial report serves is a “prima facie” evidence on the state of attains of such companies as well as its performance and could be relied upon as a certificate because it had the auditors certification, financial reporting c</w:t>
      </w:r>
      <w:r w:rsidRPr="00C71271">
        <w:rPr>
          <w:rFonts w:ascii="Times New Roman" w:hAnsi="Times New Roman"/>
          <w:sz w:val="24"/>
          <w:szCs w:val="24"/>
        </w:rPr>
        <w:t>ould be done with every ser business, utmost good faith and diligence.</w:t>
      </w:r>
      <w:r w:rsidRPr="00C71271">
        <w:rPr>
          <w:rFonts w:ascii="Times New Roman" w:hAnsi="Times New Roman"/>
          <w:sz w:val="24"/>
          <w:szCs w:val="24"/>
        </w:rPr>
        <w:cr/>
      </w:r>
      <w:r w:rsidRPr="00604303">
        <w:rPr>
          <w:rFonts w:ascii="Times New Roman" w:hAnsi="Times New Roman"/>
          <w:b/>
          <w:bCs/>
          <w:sz w:val="24"/>
          <w:szCs w:val="24"/>
        </w:rPr>
        <w:t xml:space="preserve">1.8 LIMITATIONS OF THE STUDY </w:t>
      </w:r>
    </w:p>
    <w:p w:rsidR="00545758" w:rsidRPr="00C71271" w:rsidRDefault="00E92EC4" w:rsidP="00604303">
      <w:pPr>
        <w:spacing w:line="480" w:lineRule="auto"/>
        <w:jc w:val="both"/>
        <w:rPr>
          <w:rFonts w:ascii="Times New Roman" w:hAnsi="Times New Roman"/>
          <w:sz w:val="24"/>
          <w:szCs w:val="24"/>
        </w:rPr>
      </w:pPr>
      <w:r w:rsidRPr="00604303">
        <w:rPr>
          <w:rFonts w:ascii="Times New Roman" w:hAnsi="Times New Roman"/>
          <w:b/>
          <w:bCs/>
          <w:sz w:val="24"/>
          <w:szCs w:val="24"/>
        </w:rPr>
        <w:t>I. TIME CONSTRAINT</w:t>
      </w:r>
      <w:r w:rsidRPr="00C71271">
        <w:rPr>
          <w:rFonts w:ascii="Times New Roman" w:hAnsi="Times New Roman"/>
          <w:sz w:val="24"/>
          <w:szCs w:val="24"/>
        </w:rPr>
        <w:t>: The researcher simultaneously engaged in the study with other academic work of which the research study has a limited time limit for th</w:t>
      </w:r>
      <w:r w:rsidRPr="00C71271">
        <w:rPr>
          <w:rFonts w:ascii="Times New Roman" w:hAnsi="Times New Roman"/>
          <w:sz w:val="24"/>
          <w:szCs w:val="24"/>
        </w:rPr>
        <w:t xml:space="preserve">orough and comprehensive analysis. </w:t>
      </w:r>
    </w:p>
    <w:p w:rsidR="00545758" w:rsidRPr="00C71271" w:rsidRDefault="00E92EC4" w:rsidP="00604303">
      <w:pPr>
        <w:spacing w:line="480" w:lineRule="auto"/>
        <w:jc w:val="both"/>
        <w:rPr>
          <w:rFonts w:ascii="Times New Roman" w:hAnsi="Times New Roman"/>
          <w:sz w:val="24"/>
          <w:szCs w:val="24"/>
        </w:rPr>
      </w:pPr>
      <w:r w:rsidRPr="00604303">
        <w:rPr>
          <w:rFonts w:ascii="Times New Roman" w:hAnsi="Times New Roman"/>
          <w:b/>
          <w:bCs/>
          <w:sz w:val="24"/>
          <w:szCs w:val="24"/>
        </w:rPr>
        <w:t>I</w:t>
      </w:r>
      <w:r w:rsidR="00604303">
        <w:rPr>
          <w:rFonts w:ascii="Times New Roman" w:hAnsi="Times New Roman"/>
          <w:b/>
          <w:bCs/>
          <w:sz w:val="24"/>
          <w:szCs w:val="24"/>
        </w:rPr>
        <w:t>I</w:t>
      </w:r>
      <w:r w:rsidRPr="00604303">
        <w:rPr>
          <w:rFonts w:ascii="Times New Roman" w:hAnsi="Times New Roman"/>
          <w:b/>
          <w:bCs/>
          <w:sz w:val="24"/>
          <w:szCs w:val="24"/>
        </w:rPr>
        <w:t>. FINANCIAL CONSTRAINTS</w:t>
      </w:r>
      <w:r w:rsidRPr="00C71271">
        <w:rPr>
          <w:rFonts w:ascii="Times New Roman" w:hAnsi="Times New Roman"/>
          <w:sz w:val="24"/>
          <w:szCs w:val="24"/>
        </w:rPr>
        <w:t xml:space="preserve">: Insufficient fund tend to affect the efficiency of sourcing and collecting of relevant data and </w:t>
      </w:r>
      <w:r w:rsidR="002F351C" w:rsidRPr="00C71271">
        <w:rPr>
          <w:rFonts w:ascii="Times New Roman" w:hAnsi="Times New Roman"/>
          <w:sz w:val="24"/>
          <w:szCs w:val="24"/>
        </w:rPr>
        <w:t>information</w:t>
      </w:r>
      <w:r w:rsidRPr="00C71271">
        <w:rPr>
          <w:rFonts w:ascii="Times New Roman" w:hAnsi="Times New Roman"/>
          <w:sz w:val="24"/>
          <w:szCs w:val="24"/>
        </w:rPr>
        <w:t>.</w:t>
      </w:r>
    </w:p>
    <w:p w:rsidR="00545758" w:rsidRPr="00604303" w:rsidRDefault="00E92EC4" w:rsidP="00604303">
      <w:pPr>
        <w:spacing w:line="480" w:lineRule="auto"/>
        <w:jc w:val="both"/>
        <w:rPr>
          <w:rFonts w:ascii="Times New Roman" w:hAnsi="Times New Roman"/>
          <w:b/>
          <w:bCs/>
          <w:sz w:val="24"/>
          <w:szCs w:val="24"/>
        </w:rPr>
      </w:pPr>
      <w:r w:rsidRPr="00604303">
        <w:rPr>
          <w:rFonts w:ascii="Times New Roman" w:hAnsi="Times New Roman"/>
          <w:b/>
          <w:bCs/>
          <w:sz w:val="24"/>
          <w:szCs w:val="24"/>
        </w:rPr>
        <w:t>1.9 DEFINITION OF KEY TERMS</w:t>
      </w:r>
    </w:p>
    <w:p w:rsidR="00545758" w:rsidRPr="00604303" w:rsidRDefault="00E92EC4" w:rsidP="00604303">
      <w:pPr>
        <w:spacing w:line="480" w:lineRule="auto"/>
        <w:jc w:val="both"/>
        <w:rPr>
          <w:rFonts w:ascii="Times New Roman" w:hAnsi="Times New Roman"/>
          <w:b/>
          <w:bCs/>
          <w:sz w:val="24"/>
          <w:szCs w:val="24"/>
        </w:rPr>
      </w:pPr>
      <w:r w:rsidRPr="00604303">
        <w:rPr>
          <w:rFonts w:ascii="Times New Roman" w:hAnsi="Times New Roman"/>
          <w:b/>
          <w:bCs/>
          <w:sz w:val="24"/>
          <w:szCs w:val="24"/>
        </w:rPr>
        <w:t>REPORTING</w:t>
      </w:r>
      <w:r w:rsidR="00604303">
        <w:rPr>
          <w:rFonts w:ascii="Times New Roman" w:hAnsi="Times New Roman"/>
          <w:b/>
          <w:bCs/>
          <w:sz w:val="24"/>
          <w:szCs w:val="24"/>
        </w:rPr>
        <w:t xml:space="preserve">: </w:t>
      </w:r>
      <w:r w:rsidRPr="00C71271">
        <w:rPr>
          <w:rFonts w:ascii="Times New Roman" w:hAnsi="Times New Roman"/>
          <w:sz w:val="24"/>
          <w:szCs w:val="24"/>
        </w:rPr>
        <w:t>Reporting refers to the process of collecting</w:t>
      </w:r>
      <w:r w:rsidRPr="00C71271">
        <w:rPr>
          <w:rFonts w:ascii="Times New Roman" w:hAnsi="Times New Roman"/>
          <w:sz w:val="24"/>
          <w:szCs w:val="24"/>
        </w:rPr>
        <w:t>, organizing, and presenting information, typically for decision-making, monitoring, or compliance purposes. It can be verbal, written, or digital and is used across various fields including business, education, and government.</w:t>
      </w:r>
    </w:p>
    <w:p w:rsidR="00545758" w:rsidRPr="00C71271" w:rsidRDefault="00E92EC4" w:rsidP="00604303">
      <w:pPr>
        <w:spacing w:line="480" w:lineRule="auto"/>
        <w:jc w:val="both"/>
        <w:rPr>
          <w:rFonts w:ascii="Times New Roman" w:hAnsi="Times New Roman"/>
          <w:sz w:val="24"/>
          <w:szCs w:val="24"/>
        </w:rPr>
      </w:pPr>
      <w:r w:rsidRPr="00604303">
        <w:rPr>
          <w:rFonts w:ascii="Times New Roman" w:hAnsi="Times New Roman"/>
          <w:b/>
          <w:bCs/>
          <w:sz w:val="24"/>
          <w:szCs w:val="24"/>
        </w:rPr>
        <w:lastRenderedPageBreak/>
        <w:t>PERFORMANCE</w:t>
      </w:r>
      <w:r w:rsidR="00604303">
        <w:rPr>
          <w:rFonts w:ascii="Times New Roman" w:hAnsi="Times New Roman"/>
          <w:sz w:val="24"/>
          <w:szCs w:val="24"/>
        </w:rPr>
        <w:t xml:space="preserve">: </w:t>
      </w:r>
      <w:r w:rsidRPr="00C71271">
        <w:rPr>
          <w:rFonts w:ascii="Times New Roman" w:hAnsi="Times New Roman"/>
          <w:sz w:val="24"/>
          <w:szCs w:val="24"/>
        </w:rPr>
        <w:t xml:space="preserve"> Performance is</w:t>
      </w:r>
      <w:r w:rsidRPr="00C71271">
        <w:rPr>
          <w:rFonts w:ascii="Times New Roman" w:hAnsi="Times New Roman"/>
          <w:sz w:val="24"/>
          <w:szCs w:val="24"/>
        </w:rPr>
        <w:t xml:space="preserve"> the measure of how effectively and efficiently an individual, group, or organization achieves its goals or completes tasks. It is often evaluated using specific indicators or benchmarks.</w:t>
      </w:r>
    </w:p>
    <w:p w:rsidR="00875AF5" w:rsidRDefault="00E92EC4" w:rsidP="00604303">
      <w:pPr>
        <w:spacing w:line="480" w:lineRule="auto"/>
        <w:jc w:val="both"/>
        <w:rPr>
          <w:rFonts w:ascii="Times New Roman" w:hAnsi="Times New Roman"/>
          <w:sz w:val="24"/>
          <w:szCs w:val="24"/>
        </w:rPr>
      </w:pPr>
      <w:r w:rsidRPr="00875AF5">
        <w:rPr>
          <w:rFonts w:ascii="Times New Roman" w:hAnsi="Times New Roman"/>
          <w:b/>
          <w:bCs/>
          <w:sz w:val="24"/>
          <w:szCs w:val="24"/>
        </w:rPr>
        <w:t>FINANCIAL</w:t>
      </w:r>
      <w:r w:rsidRPr="00C71271">
        <w:rPr>
          <w:rFonts w:ascii="Times New Roman" w:hAnsi="Times New Roman"/>
          <w:sz w:val="24"/>
          <w:szCs w:val="24"/>
        </w:rPr>
        <w:t xml:space="preserve"> </w:t>
      </w:r>
      <w:r w:rsidRPr="00875AF5">
        <w:rPr>
          <w:rFonts w:ascii="Times New Roman" w:hAnsi="Times New Roman"/>
          <w:b/>
          <w:bCs/>
          <w:sz w:val="24"/>
          <w:szCs w:val="24"/>
        </w:rPr>
        <w:t>REPORTING</w:t>
      </w:r>
      <w:r w:rsidR="00604303">
        <w:rPr>
          <w:rFonts w:ascii="Times New Roman" w:hAnsi="Times New Roman"/>
          <w:sz w:val="24"/>
          <w:szCs w:val="24"/>
        </w:rPr>
        <w:t>:</w:t>
      </w:r>
      <w:r w:rsidR="00875AF5">
        <w:rPr>
          <w:rFonts w:ascii="Times New Roman" w:hAnsi="Times New Roman"/>
          <w:sz w:val="24"/>
          <w:szCs w:val="24"/>
        </w:rPr>
        <w:t xml:space="preserve"> </w:t>
      </w:r>
      <w:r w:rsidRPr="00C71271">
        <w:rPr>
          <w:rFonts w:ascii="Times New Roman" w:hAnsi="Times New Roman"/>
          <w:sz w:val="24"/>
          <w:szCs w:val="24"/>
        </w:rPr>
        <w:t>Financial reporting is the process of producing</w:t>
      </w:r>
      <w:r w:rsidRPr="00C71271">
        <w:rPr>
          <w:rFonts w:ascii="Times New Roman" w:hAnsi="Times New Roman"/>
          <w:sz w:val="24"/>
          <w:szCs w:val="24"/>
        </w:rPr>
        <w:t xml:space="preserve"> statements that disclose an organization’s financial status to management, investors, regulators, and other stakeholders. Common financial reports include the balance sheet, income statement, and cash flow statement.</w:t>
      </w:r>
    </w:p>
    <w:p w:rsidR="00545758" w:rsidRPr="00C71271" w:rsidRDefault="00E92EC4" w:rsidP="00604303">
      <w:pPr>
        <w:spacing w:line="480" w:lineRule="auto"/>
        <w:jc w:val="both"/>
        <w:rPr>
          <w:rFonts w:ascii="Times New Roman" w:hAnsi="Times New Roman"/>
          <w:sz w:val="24"/>
          <w:szCs w:val="24"/>
        </w:rPr>
      </w:pPr>
      <w:r w:rsidRPr="00875AF5">
        <w:rPr>
          <w:rFonts w:ascii="Times New Roman" w:hAnsi="Times New Roman"/>
          <w:b/>
          <w:bCs/>
          <w:sz w:val="24"/>
          <w:szCs w:val="24"/>
        </w:rPr>
        <w:t>FINANCIAL PERFORMANCE</w:t>
      </w:r>
      <w:r w:rsidR="00875AF5">
        <w:rPr>
          <w:rFonts w:ascii="Times New Roman" w:hAnsi="Times New Roman"/>
          <w:sz w:val="24"/>
          <w:szCs w:val="24"/>
        </w:rPr>
        <w:t xml:space="preserve">: </w:t>
      </w:r>
      <w:r w:rsidRPr="00C71271">
        <w:rPr>
          <w:rFonts w:ascii="Times New Roman" w:hAnsi="Times New Roman"/>
          <w:sz w:val="24"/>
          <w:szCs w:val="24"/>
        </w:rPr>
        <w:t>Financial perfo</w:t>
      </w:r>
      <w:r w:rsidRPr="00C71271">
        <w:rPr>
          <w:rFonts w:ascii="Times New Roman" w:hAnsi="Times New Roman"/>
          <w:sz w:val="24"/>
          <w:szCs w:val="24"/>
        </w:rPr>
        <w:t>rmance refers to how well an organization uses its assets to generate revenues and profits. It is typically assessed through financial ratios, trends in income, expenses, and profitability.</w:t>
      </w:r>
    </w:p>
    <w:p w:rsidR="00574AF4" w:rsidRPr="00C71271" w:rsidRDefault="00E92EC4" w:rsidP="00604303">
      <w:pPr>
        <w:spacing w:line="480" w:lineRule="auto"/>
        <w:jc w:val="both"/>
        <w:rPr>
          <w:rFonts w:ascii="Times New Roman" w:hAnsi="Times New Roman"/>
          <w:sz w:val="24"/>
          <w:szCs w:val="24"/>
        </w:rPr>
      </w:pPr>
      <w:r w:rsidRPr="00875AF5">
        <w:rPr>
          <w:rFonts w:ascii="Times New Roman" w:hAnsi="Times New Roman"/>
          <w:b/>
          <w:bCs/>
          <w:sz w:val="24"/>
          <w:szCs w:val="24"/>
        </w:rPr>
        <w:t>BUSINESS ORGANISATION</w:t>
      </w:r>
      <w:r w:rsidR="00875AF5" w:rsidRPr="00875AF5">
        <w:rPr>
          <w:rFonts w:ascii="Times New Roman" w:hAnsi="Times New Roman"/>
          <w:b/>
          <w:bCs/>
          <w:sz w:val="24"/>
          <w:szCs w:val="24"/>
        </w:rPr>
        <w:t>:</w:t>
      </w:r>
      <w:r w:rsidR="00875AF5">
        <w:rPr>
          <w:rFonts w:ascii="Times New Roman" w:hAnsi="Times New Roman"/>
          <w:sz w:val="24"/>
          <w:szCs w:val="24"/>
        </w:rPr>
        <w:t xml:space="preserve"> </w:t>
      </w:r>
      <w:r w:rsidRPr="00C71271">
        <w:rPr>
          <w:rFonts w:ascii="Times New Roman" w:hAnsi="Times New Roman"/>
          <w:sz w:val="24"/>
          <w:szCs w:val="24"/>
        </w:rPr>
        <w:t xml:space="preserve">A business </w:t>
      </w:r>
      <w:r w:rsidR="002F351C" w:rsidRPr="00C71271">
        <w:rPr>
          <w:rFonts w:ascii="Times New Roman" w:hAnsi="Times New Roman"/>
          <w:sz w:val="24"/>
          <w:szCs w:val="24"/>
        </w:rPr>
        <w:t>organization</w:t>
      </w:r>
      <w:r w:rsidRPr="00C71271">
        <w:rPr>
          <w:rFonts w:ascii="Times New Roman" w:hAnsi="Times New Roman"/>
          <w:sz w:val="24"/>
          <w:szCs w:val="24"/>
        </w:rPr>
        <w:t xml:space="preserve"> is an entity formed to carry out commercial, industrial, or professional activities. It can take various forms such as sole proprietorships, partnerships, corporations, or cooperatives, depending on its structure, ownership, and legal status.</w:t>
      </w:r>
    </w:p>
    <w:p w:rsidR="00574AF4" w:rsidRDefault="00574AF4" w:rsidP="00875AF5">
      <w:pPr>
        <w:spacing w:line="360" w:lineRule="auto"/>
        <w:jc w:val="center"/>
        <w:rPr>
          <w:rFonts w:ascii="Times New Roman" w:hAnsi="Times New Roman"/>
          <w:b/>
          <w:bCs/>
          <w:sz w:val="24"/>
          <w:szCs w:val="24"/>
        </w:rPr>
      </w:pPr>
      <w:r w:rsidRPr="00C71271">
        <w:rPr>
          <w:rFonts w:ascii="Times New Roman" w:hAnsi="Times New Roman"/>
          <w:sz w:val="24"/>
          <w:szCs w:val="24"/>
        </w:rPr>
        <w:br w:type="page"/>
      </w:r>
      <w:r w:rsidRPr="00875AF5">
        <w:rPr>
          <w:rFonts w:ascii="Times New Roman" w:hAnsi="Times New Roman"/>
          <w:b/>
          <w:bCs/>
          <w:sz w:val="24"/>
          <w:szCs w:val="24"/>
        </w:rPr>
        <w:lastRenderedPageBreak/>
        <w:t>CHAPTER TWO</w:t>
      </w:r>
    </w:p>
    <w:p w:rsidR="00875AF5" w:rsidRPr="00875AF5" w:rsidRDefault="00875AF5" w:rsidP="00875AF5">
      <w:pPr>
        <w:spacing w:line="360" w:lineRule="auto"/>
        <w:jc w:val="center"/>
        <w:rPr>
          <w:rFonts w:ascii="Times New Roman" w:hAnsi="Times New Roman"/>
          <w:b/>
          <w:bCs/>
          <w:sz w:val="24"/>
          <w:szCs w:val="24"/>
        </w:rPr>
      </w:pPr>
      <w:r>
        <w:rPr>
          <w:rFonts w:ascii="Times New Roman" w:hAnsi="Times New Roman"/>
          <w:b/>
          <w:bCs/>
          <w:sz w:val="24"/>
          <w:szCs w:val="24"/>
        </w:rPr>
        <w:t>LITERATURE REVIEW</w:t>
      </w:r>
    </w:p>
    <w:p w:rsidR="00574AF4" w:rsidRPr="00875AF5" w:rsidRDefault="00574AF4" w:rsidP="00875AF5">
      <w:pPr>
        <w:spacing w:line="360" w:lineRule="auto"/>
        <w:rPr>
          <w:rFonts w:ascii="Times New Roman" w:hAnsi="Times New Roman"/>
          <w:b/>
          <w:bCs/>
          <w:sz w:val="24"/>
          <w:szCs w:val="24"/>
        </w:rPr>
      </w:pPr>
      <w:r w:rsidRPr="00875AF5">
        <w:rPr>
          <w:rFonts w:ascii="Times New Roman" w:hAnsi="Times New Roman"/>
          <w:b/>
          <w:bCs/>
          <w:sz w:val="24"/>
          <w:szCs w:val="24"/>
        </w:rPr>
        <w:t>2.1: PREAMBLE</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The chapter is critically examine the concept of corporate reporting in line with the supporting theory and empirical evidence of the Nigeria breweries plc, Lagos </w:t>
      </w:r>
    </w:p>
    <w:p w:rsidR="00574AF4" w:rsidRPr="00875AF5" w:rsidRDefault="00574AF4" w:rsidP="00604303">
      <w:pPr>
        <w:spacing w:line="360" w:lineRule="auto"/>
        <w:jc w:val="both"/>
        <w:rPr>
          <w:rFonts w:ascii="Times New Roman" w:hAnsi="Times New Roman"/>
          <w:b/>
          <w:bCs/>
          <w:sz w:val="24"/>
          <w:szCs w:val="24"/>
        </w:rPr>
      </w:pPr>
      <w:r w:rsidRPr="00875AF5">
        <w:rPr>
          <w:rFonts w:ascii="Times New Roman" w:hAnsi="Times New Roman"/>
          <w:b/>
          <w:bCs/>
          <w:sz w:val="24"/>
          <w:szCs w:val="24"/>
        </w:rPr>
        <w:t>2.2         CONCEPTUAL FRAMEWORK</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Meanwhile every stakeholder relating with an organization is concerned mostly about the performance and the long-term survival tendencies of such firm, hence the need for corporate reporting arise. The traditional mode of reporting has been plagued with absence of transparency (Weybrecht 2010), which then necessitates the need for the convergence of both financial and non-financial information in a single report now referred to as integrated reporting (IR) Serafeim (2015).In Nigeria, financial statements prepared by listed entities are general purpose financial reporting which contain only financial information (Section 344 of CAMA, 2004). Although this practice complies with standards and regulations, stakeholders now desire non-financial information beyond just financial performance. Stakeholders of an entity that operates in the Niger Delta, for instance cannot rely only on financial information to determine its performance and sustainability.</w:t>
      </w:r>
    </w:p>
    <w:p w:rsidR="00574AF4" w:rsidRPr="00875AF5" w:rsidRDefault="00574AF4" w:rsidP="00604303">
      <w:pPr>
        <w:spacing w:line="360" w:lineRule="auto"/>
        <w:jc w:val="both"/>
        <w:rPr>
          <w:rFonts w:ascii="Times New Roman" w:hAnsi="Times New Roman"/>
          <w:b/>
          <w:bCs/>
          <w:sz w:val="24"/>
          <w:szCs w:val="24"/>
        </w:rPr>
      </w:pPr>
      <w:r w:rsidRPr="00875AF5">
        <w:rPr>
          <w:rFonts w:ascii="Times New Roman" w:hAnsi="Times New Roman"/>
          <w:b/>
          <w:bCs/>
          <w:sz w:val="24"/>
          <w:szCs w:val="24"/>
        </w:rPr>
        <w:t>2.2.1      CORPORATE PERFORMANCE</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Corporate Performance is an organization's capacity to achieve its goals in an effective and efficient manner( Ayadi &amp; Elluoze, 2015). A countless number of ways has been propounded for the evaluation of performance in both financial and non-financial terms. The different methods of measurements of financial performance are grouped into two: </w:t>
      </w:r>
      <w:r w:rsidR="00875AF5" w:rsidRPr="00C71271">
        <w:rPr>
          <w:rFonts w:ascii="Times New Roman" w:hAnsi="Times New Roman"/>
          <w:sz w:val="24"/>
          <w:szCs w:val="24"/>
        </w:rPr>
        <w:t>accounting-based</w:t>
      </w:r>
      <w:r w:rsidRPr="00C71271">
        <w:rPr>
          <w:rFonts w:ascii="Times New Roman" w:hAnsi="Times New Roman"/>
          <w:sz w:val="24"/>
          <w:szCs w:val="24"/>
        </w:rPr>
        <w:t xml:space="preserve"> measurements (accounting return) and market-based measurement (investment return). The financial performance of an entity can be discerned from its level of profitability, liquidity, solvency, gearing, earnings per share and financial efficiency ratios of the return on equity and asset.  when these performance indicators are favorable, </w:t>
      </w:r>
      <w:r w:rsidRPr="00C71271">
        <w:rPr>
          <w:rFonts w:ascii="Times New Roman" w:hAnsi="Times New Roman"/>
          <w:sz w:val="24"/>
          <w:szCs w:val="24"/>
        </w:rPr>
        <w:lastRenderedPageBreak/>
        <w:t>the entity's shareholders’ fund’s ability to pay dividends and its share prices will increase. This information, which can be computed from general purpose financial statements enable the entity's diverse shareholders to make investment decisions (IASB, 2010).</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According to Lang and Lundholm (1993), performance-related variables represent information to which management may have preferential access and which varies from time to time. These variables are profitability and liquidity. Firms may release information to signal good performance (Benston, 1980). Also, management may want to assure shareholders of the firm’s profitability to justify management’s compensation (Singhvi &amp; Desai, 1971). Lang and Lundholm (1993) argue that if performance serves as a proxy for information asymmetry between investors and managers, then disclosure may be related to the variability of a firm’s performance. This means that disclosures increase when perceived management and investor information asymmetry is high.</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        Corporate performance is a composite assessment of how well an organization executes on its most important parameters, typically financial, market and shareholder performance. Like the concept of business sustainability, corporate health is now considered to involve not only financial considerations but also other factors including social responsibility and reputation, innovation, employee morale and productivity. As such performance is no longer measured only on key performance indicators such as revenue, return on investment, overhead and operational costs. Corporate performance can also refer to the collaborative accomplishment, successes and failures of an organization. </w:t>
      </w:r>
    </w:p>
    <w:p w:rsidR="00574AF4" w:rsidRPr="00875AF5" w:rsidRDefault="00574AF4" w:rsidP="00875AF5">
      <w:pPr>
        <w:spacing w:line="360" w:lineRule="auto"/>
        <w:jc w:val="both"/>
        <w:rPr>
          <w:rFonts w:ascii="Times New Roman" w:hAnsi="Times New Roman"/>
          <w:b/>
          <w:bCs/>
          <w:sz w:val="24"/>
          <w:szCs w:val="24"/>
        </w:rPr>
      </w:pPr>
      <w:r w:rsidRPr="00875AF5">
        <w:rPr>
          <w:rFonts w:ascii="Times New Roman" w:hAnsi="Times New Roman"/>
          <w:b/>
          <w:bCs/>
          <w:sz w:val="24"/>
          <w:szCs w:val="24"/>
        </w:rPr>
        <w:t xml:space="preserve">2.2.1.1    CORPORATE FINANCIAL PERFORMANCE.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Corporate financial performance represent information which management may have preferential access to and of which varies from time to time, these variables are profitability and liquidity:</w:t>
      </w:r>
    </w:p>
    <w:p w:rsidR="00875AF5" w:rsidRPr="00875AF5" w:rsidRDefault="00574AF4" w:rsidP="00604303">
      <w:pPr>
        <w:spacing w:line="360" w:lineRule="auto"/>
        <w:jc w:val="both"/>
        <w:rPr>
          <w:rFonts w:ascii="Times New Roman" w:hAnsi="Times New Roman"/>
          <w:b/>
          <w:bCs/>
          <w:sz w:val="24"/>
          <w:szCs w:val="24"/>
        </w:rPr>
      </w:pPr>
      <w:r w:rsidRPr="00875AF5">
        <w:rPr>
          <w:rFonts w:ascii="Times New Roman" w:hAnsi="Times New Roman"/>
          <w:b/>
          <w:bCs/>
          <w:sz w:val="24"/>
          <w:szCs w:val="24"/>
        </w:rPr>
        <w:t>2.2.1.1.1 Profitability</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Theoretically, management tends to disclose more information when the firm is performing well than when it is performing poorly (Wallace et al. 1994). Also, in the presence of </w:t>
      </w:r>
      <w:r w:rsidRPr="00C71271">
        <w:rPr>
          <w:rFonts w:ascii="Times New Roman" w:hAnsi="Times New Roman"/>
          <w:sz w:val="24"/>
          <w:szCs w:val="24"/>
        </w:rPr>
        <w:lastRenderedPageBreak/>
        <w:t>disclosure costs, firms disclose more information as their performance exceeds a certain threshold. Based on the signaling theory, researchers argue that a firm with a higher profitability is inclined to disclose more information in its annual report to signal its superior performance to the market (Cooke, 1989; Wallace, et al. 1994; Wallace &amp;Naser 1995; and Archambault &amp; Archambault, 2003). On the other hand, firms may voluntarily disclose information in order to justify their unexpected poor performance and to reduce the likelihood of a substantial negative stock price response in the event that a particular piece of information becomes a mandatory disclosure item (Skinner, 1995). Empirical evidence on the direction of relationship between firm performance and disclosure is mixed and inconclusive. While some studies (Wallace et al. 1994; Naser, 1998; Most prior studies use return on equity and return on sales/profit margin as a measure of profitability (Wallace et al., 1994; Wallace and Naser, 1995; Camfferman &amp; Cooke, 2002; Alsaeed, 2006). The profitability of a firm is determined with the application of the stated ratio:</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I. Return on Assets (ROA)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ROA measures how efficiently a company uses its total assets to generate net profit. It shows the return (profit) earned on each value of assets. It helps to evaluates how effectively management uses company assets to produce earnings. It also useful when comparing companies of different sizes within the same industry.</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ROA = (Net Income / Total Assets) × 100</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Ii. Return on Equity (ROE)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Return on equity also known as return on capital employed (ROCE) shows the overall profitability of the business by indicating the percentage of return one equity. It shows the efficiency of management in utilization of the resources placed out their disposal. This measure of the profitability and efficiency of a business.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ROE = Net Income / Shareholders’ Equity</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Iii. Net Profit Margin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lastRenderedPageBreak/>
        <w:t>Net profit margin measures the percentage of revenue that remains as profit after all expenses have been deducted, including operating costs, interest, taxes, and other non-operating items. In summary it gives the most complete picture of profitability. It reflects how much of each dollar of revenue actually ends up as profit for shareholders.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Net Profit Margin = (Net Income / Revenue) × 100</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Iv. Gross Profit Margin</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This ratio expresses the relationship between gross profit and net sales refer to revenue after dedication of returns and VAT. The ratio helps to determine the efficiency of an enterprises trading and manufacturing operations.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GPM = (Revenue - Cost of Goods Sold) / Revenue</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V. Operating Profit Margin</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This ratio expresses the relationship between operating income I.e gross profit less administrative and operational expense for the period and net sales refer to as revenue. The ratio helps to determine the efficiency of an enterprises manufacturing, trading and the overall business operations before interest and tax.</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OPM = Operating Income / Revenue</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Vi. Earnings per Share (EPS)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This ratio gives an indication of the amount of net profit after tax and preference dividend (but before taking accounting of extra ordinary income) and expenses attributable to each ordinary the period.</w:t>
      </w:r>
    </w:p>
    <w:p w:rsidR="00574AF4"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EPS = profit on ordinary activities after tax minus preference divided by the number of issued ordinary shares ranking for divided, (Net Income / Outstanding Shares).</w:t>
      </w:r>
    </w:p>
    <w:p w:rsidR="00014D15" w:rsidRDefault="00014D15" w:rsidP="00604303">
      <w:pPr>
        <w:spacing w:line="360" w:lineRule="auto"/>
        <w:jc w:val="both"/>
        <w:rPr>
          <w:rFonts w:ascii="Times New Roman" w:hAnsi="Times New Roman"/>
          <w:sz w:val="24"/>
          <w:szCs w:val="24"/>
        </w:rPr>
      </w:pPr>
    </w:p>
    <w:p w:rsidR="00014D15" w:rsidRPr="00C71271" w:rsidRDefault="00014D15" w:rsidP="00604303">
      <w:pPr>
        <w:spacing w:line="360" w:lineRule="auto"/>
        <w:jc w:val="both"/>
        <w:rPr>
          <w:rFonts w:ascii="Times New Roman" w:hAnsi="Times New Roman"/>
          <w:sz w:val="24"/>
          <w:szCs w:val="24"/>
        </w:rPr>
      </w:pPr>
    </w:p>
    <w:p w:rsidR="00875AF5" w:rsidRPr="00875AF5" w:rsidRDefault="00574AF4" w:rsidP="00604303">
      <w:pPr>
        <w:spacing w:line="360" w:lineRule="auto"/>
        <w:jc w:val="both"/>
        <w:rPr>
          <w:rFonts w:ascii="Times New Roman" w:hAnsi="Times New Roman"/>
          <w:b/>
          <w:bCs/>
          <w:sz w:val="24"/>
          <w:szCs w:val="24"/>
        </w:rPr>
      </w:pPr>
      <w:r w:rsidRPr="00875AF5">
        <w:rPr>
          <w:rFonts w:ascii="Times New Roman" w:hAnsi="Times New Roman"/>
          <w:b/>
          <w:bCs/>
          <w:sz w:val="24"/>
          <w:szCs w:val="24"/>
        </w:rPr>
        <w:lastRenderedPageBreak/>
        <w:t>2.2.1.1.2     Liquidity</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Companies with high liquidity levels are more likely to disclose more information to show their superior performance to investors, regulatory authorities, and lenders, that they can fulfill their short-term obligations and continue in operational existence (Shehata, Dahawy &amp; Ismail, 2014). However, companies with low liquidity levels may also disclose more information to avoid shareholders’ claims, and to prove that management is aware of the company’s problems (Wallace et al., 1994; Wallace &amp; Naser, 1995; Alsaeed, 2006). Regulatory bodies, as well as investors and lenders, are more concerned about the going-concern status of firms (Wallace &amp;Naser, 1995; Naser et al. 2002).</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The majority of prior studies mentioned above use current ratio as a proxy for liquidity. A firm's liquidity has also been reported to be associated with its corporate disclosure level.  In view of this, firms that are able to meet their short-term financial obligations without recourse to the liquidation of their active non-current assets, which may desire to make this known through disclosure in their annual reports (Owusu-Ansah, 1998b; Naser &amp; Al-Khatib, 2000).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A firm's liquidity position can be measured by the ratio of the firm's current assets to current liabilities. Some argue that quick (acid-test) ratio; current assets less inventory to current liabilities, is a more stringent measure of corporate liquidity. However, empirical investigations have shown inconclusive results. For example, while Belkaoui and Kahl (1978) show that financially strong firms are more likely to disclose more information than their financially weak counterparts, Wallace et al. (1994), Wallace and Naser (1995), Naser and Al-Khatib (2002), and Naser, et al. (2002) find that liquidity is significantly and negatively associated with disclosure level. Other studies, however, find no such association (e.g., Owusu-Ansah 1998b; Alsaeed, 2005). The liquidity of a firm is determined with the application of the stated ratio:</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i. Current Ratio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lastRenderedPageBreak/>
        <w:t>The current ratio measures a company's ability to pay its short-term liabilities using its short-term assets. It is a key liquidity ratio. It shows whether the company has enough liquid resources to cover debts due within a year.</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CR = Current Assets / Current Liabilities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Ii. Quick Ratio (Acid-Test Ratio)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The quick ratio, also known as the acid-test ratio, is a financial metric used to assess a company's short-term liquidity. It measures the ability to meet short-term obligations using only the most liquid assets.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QR = (Current Assets - Inventory) / Current Liabilities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Iii. Cash Ratio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The cash ratio is an even stricter measure of a company’s short-term liquidity than the quick ratio. It evaluates whether a company can pay off its current liabilities using only its cash and cash equivalents.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CR = Cash and Cash Equivalents / Current Liabilities</w:t>
      </w:r>
    </w:p>
    <w:p w:rsidR="00574AF4" w:rsidRPr="00875AF5" w:rsidRDefault="00574AF4" w:rsidP="00604303">
      <w:pPr>
        <w:spacing w:line="360" w:lineRule="auto"/>
        <w:jc w:val="both"/>
        <w:rPr>
          <w:rFonts w:ascii="Times New Roman" w:hAnsi="Times New Roman"/>
          <w:b/>
          <w:bCs/>
          <w:sz w:val="24"/>
          <w:szCs w:val="24"/>
        </w:rPr>
      </w:pPr>
      <w:r w:rsidRPr="00875AF5">
        <w:rPr>
          <w:rFonts w:ascii="Times New Roman" w:hAnsi="Times New Roman"/>
          <w:b/>
          <w:bCs/>
          <w:sz w:val="24"/>
          <w:szCs w:val="24"/>
        </w:rPr>
        <w:t>2.2.2      COPRORATE REPORTING</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The corporate report of a company financial and non-financial information highlighting the organization's strategy, governance, performance, risk and opportunities that reflects the social environmental and economic content within which it operates as well as demonstrating its value creating capacity (Silva et al. 2017; Ghosh, 2019). The decision-making process of every system thrives on information and the business environment is not an exception. Cited from Opriso (2014), information plays a vital role in the decision-making process of the business organization coupled with the fact that investment decisions rely heavily on financial information at the disposal of investors (Mirza, et al., 2019).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Hence reporting which is the communication of information is essential to the continued survival of any business. Corporate reporting refers to the disclosure and presentation part of reporting which includes integrated reporting, financial reporting, corporate governance and corporate responsibility. Corporate reporting provides companies with corporate annual, non-financial and financial information disclosure, reporting and consulting services to tell their stories to their stakeholders. According to (Deegan, C. &amp; Rankin, M., 1996).</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Elmagrhi et al. (2019) argue that reporting involves the authorized disclosure of sensitive information, as it enhances the transparency and accountability of accounting practices. We are committed to full transparency of all information and details concerning industrial activities that could impact investors' decisions. Similarly, Gao et al. (2019) describe reporting as an obligation to disclose all relevant facts and information about an organization's activities that may affect investor decisions.</w:t>
      </w:r>
    </w:p>
    <w:p w:rsidR="00574AF4" w:rsidRPr="00875AF5" w:rsidRDefault="00574AF4" w:rsidP="00604303">
      <w:pPr>
        <w:spacing w:line="360" w:lineRule="auto"/>
        <w:jc w:val="both"/>
        <w:rPr>
          <w:rFonts w:ascii="Times New Roman" w:hAnsi="Times New Roman"/>
          <w:b/>
          <w:bCs/>
          <w:sz w:val="24"/>
          <w:szCs w:val="24"/>
        </w:rPr>
      </w:pPr>
      <w:r w:rsidRPr="00875AF5">
        <w:rPr>
          <w:rFonts w:ascii="Times New Roman" w:hAnsi="Times New Roman"/>
          <w:b/>
          <w:bCs/>
          <w:sz w:val="24"/>
          <w:szCs w:val="24"/>
        </w:rPr>
        <w:t>2.2.2.1 FINANCIAL STATEMENT REPORT</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There are four major financial statements used to communicate information to external users (creditors, investors, suppliers, etc.) -1. Balance Sheet (assets, liabilities, and Shareholder’s equity)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2. Income Statement (revenues and expenses) 3. Statement of Changes in Shareholder’s Equity (contributed capital and retained earnings) Statement of Retained Earnings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4. Statement of Cash Flows Balance Sheet: Financial statement that presents the financial position of the company on a particular date.  Summarized by the accounting equation which must always be in balance (Assets=Liabilities + Shareholder’s Equity) Three categories of accounts: 1. Assets Three Characteristics of Assets a) It has probable future benefit that involves a capacity to contribute directly or indirectly to future net cash flows b) A particular entity can obtain the benefit and control other’s access to the asset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c) The transaction that resulted in the entity’s right to the benefit of the asset has already occurred Examples: Cash, Accounts Receivable, Land, Equipment, Construction in Progress, Patents, Copyrights, Goodwill, etc. 2. Liabilities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Amounts that company owes to its creditors Examples: Notes Payable, Accounts Payable, Unearned Revenue, etc. 3. Owner’s Equity (Stockholder’s Equity or Shareholder’s Equity) The owner’s claims to the assets of the company Includes both retained earnings and capital stock (common stock, preferred stock) Most companies prepare a classified balance sheet which is the same as a regular balance sheet except assets and liabilities are categorized as current and non-current. 1. Current—will be used or paid for within the next year Examples: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1. Current Assets: Cash, Accounts Receivable, Inventory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2. Current Liabilities: Accounts Payable, Unearned Revenue 2. Non-current asset—will not be used or paid for within the next year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 Examples: 1. Non-Current Assets: Land, Notes Receivable, Equipment 2. Non-Current Liabilities: Notes Payable, Bonds Payable Income Statement  Financial statement that reports the company’s revenues and expenses over an interval of time (usually one accounting period)  Shows whether the company was able to generate enough revenue to cover the expenses of running the business  Revenue - Expenses = Net Income or Net Loss  Revenues equal the selling price of a good or service Expenses are costs incurred to earn revenue Example: Tom sells Jane a t-shirt for $20. It cost Tom $15. Tom’s revenue is $20, his cost of goods sold (expense) is $15, and his net income is $5. Multiple Step Income Statement (only used for merchandising companies) Sales Cost of Goods Sold Gross Profit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-Operating Expenses Operating Income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 Miscellaneous Net Income before taxes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Income Tax Expense Net Income Statement of Changes in Shareholder’s Equity Contributed Capital and retained earnings Retained Earnings: Beginning Retained Earnings Less Dividends us Net Income or Minus Net Loss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Ending Retained Earnings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Statement of Cash Flows Financial statement that measures activities involving cash receipts and cash payments over an interval of time (usually one accounting period).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Cash flows can be classified into one of three categories: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1. Operating Activities - day-to-day general activities to run the business </w:t>
      </w:r>
    </w:p>
    <w:p w:rsidR="00875AF5"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Examples: Purchasing inventory for </w:t>
      </w:r>
      <w:r w:rsidR="00875AF5" w:rsidRPr="00875AF5">
        <w:rPr>
          <w:rFonts w:ascii="Times New Roman" w:hAnsi="Times New Roman"/>
          <w:sz w:val="24"/>
          <w:szCs w:val="24"/>
        </w:rPr>
        <w:t xml:space="preserve">cash, selling inventory for cash, paying cash for a business license, paying cash for utilities, etc.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2. Investing Activities - purchase and sale of assets that last longer than one-year Examples: Purchasing land for cash, selling property for cash, etc. 3. Financing Activities - cash transactions involving a company’s long-term creditors or owners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Examples: Receiving cash from a bank loan, receiving cash from the issue of common stock, receiving cash from the sale of bonds, paying cash for dividends, paying cash for principal on loan</w:t>
      </w:r>
    </w:p>
    <w:p w:rsidR="00574AF4" w:rsidRPr="00875AF5" w:rsidRDefault="00574AF4" w:rsidP="00604303">
      <w:pPr>
        <w:spacing w:line="360" w:lineRule="auto"/>
        <w:jc w:val="both"/>
        <w:rPr>
          <w:rFonts w:ascii="Times New Roman" w:hAnsi="Times New Roman"/>
          <w:b/>
          <w:bCs/>
          <w:sz w:val="24"/>
          <w:szCs w:val="24"/>
        </w:rPr>
      </w:pPr>
      <w:r w:rsidRPr="00875AF5">
        <w:rPr>
          <w:rFonts w:ascii="Times New Roman" w:hAnsi="Times New Roman"/>
          <w:b/>
          <w:bCs/>
          <w:sz w:val="24"/>
          <w:szCs w:val="24"/>
        </w:rPr>
        <w:t xml:space="preserve">2.2.2.2      ENVIRONMENTAL REPORT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Corporate environmental reporting refers to the way and manner by which a company communicates the environmental effects of its activities to particular interest groups within society and to society at large. Companies through the process of environmental communication may seek to influence the public’s perception towards their operations. They attempt to create a good image.</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It is not easy to offer a common definition of environmental Reporting (ER) as the scope and concept of Environmental Reporting (ER) is very broad. Adu et al. (2022) claims that environmental accounting and reporting (EAR) is a proposed area of study that is concerned with considering and ultimately including in the conventional accounting systems, general issues that relate to environmental and social impacts, regulations, and restrictions. The authors argue that any accounting and management issue should be prioritized in favor of secure, ethical, and economically feasible energy supply and production strategies. According to Mäkelä (2017), the goal of sustainable development and the linked character of global development difficulties create issues for national and international agencies that were established based on specialized concerns and limited preoccupations.</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 Environmental reporting, as reflected in financial statements or reports, serves as a means for corporations to positively influence the community by engaging in various environmentally related initiatives.</w:t>
      </w:r>
    </w:p>
    <w:p w:rsidR="00574AF4" w:rsidRPr="00875AF5" w:rsidRDefault="00574AF4" w:rsidP="00604303">
      <w:pPr>
        <w:spacing w:line="360" w:lineRule="auto"/>
        <w:jc w:val="both"/>
        <w:rPr>
          <w:rFonts w:ascii="Times New Roman" w:hAnsi="Times New Roman"/>
          <w:b/>
          <w:bCs/>
          <w:sz w:val="24"/>
          <w:szCs w:val="24"/>
        </w:rPr>
      </w:pPr>
      <w:r w:rsidRPr="00875AF5">
        <w:rPr>
          <w:rFonts w:ascii="Times New Roman" w:hAnsi="Times New Roman"/>
          <w:b/>
          <w:bCs/>
          <w:sz w:val="24"/>
          <w:szCs w:val="24"/>
        </w:rPr>
        <w:t>2.2.2.3   INTEGRATED REPORT</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Integration reporting is not an add-on to the annual and financial report, but an entirely separate document that builds on the information been presented and is designed to tell a more holistic story of the business, specifically about the sustainability of its practices and operations and a description of how the organization creates value for itself and for others over time. Value has two interrelated aspects: value for the organization in the form of financial returns to the providers of financial capital; and value for other stakeholders and society at large. The organization should clearly define what value means to it early on in the report and this should form the thread that runs throughout.</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The main purpose of an integrated report is to improve the quality of information available to shareholders and other stakeholders on a company’s real situation. It is a form of communication that includes broader and more relevant information that is beneficial especially to investors and those involved in capital allocation decisions. A key part of this is to explain the organization’s strategy. Strategy essentially guides how the organization will use the capital at its disposal to create value, the dependency of the business model on the different capitals, how it will manage the trade-offs between the various capitals, how it will utilize the opportunities that have arisen, and how it will manage the risks and so on. Strategies are not simply broad goals, aspirations, objectives, ideals or a vision. A strategy is more detailed than this. It requires an explanation of a set of coherent actions. Detailed strategies describe how the organization intends to achieve its broader strategic objectives.</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The Importance of Integrated Reporting Quite aside from the initial objective of integrated reporting to hold businesses accountable for their impact on people and the environment, there is tremendous benefit to organizations that commit to IR and do it well. Studies have shown that companies that adopt integrated reporting practices actually outperform those that do not, and also have more long-term investors (Graham, 2017). A report by the IIRC and Black Sun surveyed 66 companies around the world and found that integrated reports helped to build stronger relationships and improved understanding with stakeholders.</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Another study by KPMG and the National University of Singapore found that through communication and transparency, the application of integrated reporting allowed companies to tell their own stories, preventing analysts from making assumptions on their behalf. This particular study also found that companies that disclosed more than just financial information started to outperform other companies who did not. It is also believed that capital markets are likely to reward companies that adopt integrated reporting guidelines as this will help them rethink and integrate their strategies and business models more in line with stakeholder expectations.</w:t>
      </w:r>
    </w:p>
    <w:p w:rsidR="00F20E65"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Integrated Reporting IR is the way of the future. It is changing the way we think about capitalism and the world of business – not in terms of how much money an organization is making, but what value it is creating. By getting business managers and CEOs to think about their company in terms of its sustainability, they naturally begin to see their operations in these terms and begin to relate differently to their staff, their products or services and the communities they serve. By encouraging leaders to think in an integrated way, the emphasis moves from short-term profits to long-term value creation. The result is better, more integrated and more sustainable businesses that are able to weather the storms that come their way and are more equipped to be successful in the long run as well (Graham, 2017).</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cr/>
      </w:r>
    </w:p>
    <w:p w:rsidR="00574AF4" w:rsidRPr="00C71271" w:rsidRDefault="00574AF4"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2.2.2.3.1     Criticisms of Integrated Reporting.</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It has been argued that integrated reporting is merely rhetoric rather than implementable and practical. Others are that there are vague definitions of its components. For example, the issue of value creation as well integrated thinking. Dumay et al (2017) noted that an advantage of definitions that require professional judgment and allow for interpretation is that they can be adapted by organizations to suit their needs. However, because the concepts of integrated thinking and value creation are vague, they also present a barrier to implementing the Framework because how they can or should be implemented is not clear. To Oll, and Rommerskirchen, (2018) the criticism stems on the fundamental concepts and guiding principles of the integrated reporting framework as well as to the International Integrated Reporting Council itself.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Similarly, setting appropriate organizational KPIs, identifying appropriate organizational risk indicators, lack of measurement of non-financial data — such as strategy, environmental and societal impacts — and lack of market prices for many natural capital assets and services, are common challenges faced by decision makers in preparing IR (Singha, Sadiqb, &amp; Kau, 2019). They also noted that the moment these issues are dealt with IR becomes alternative to other reporting formats including just sustainability reporting as its all-encompassing.</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Regardless of its criticism, there is no doubt the benefits outweighs the disadvantages especially in the competitive business environment of the 21st century, where addition information disclosure can make the difference in attracting investors, hence this call for the continuous embracement of integrated reporting by organizations.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2.2.2.4   CORPORATE GOVERNANCE REPORT</w:t>
      </w:r>
      <w:r w:rsidRPr="00C71271">
        <w:rPr>
          <w:rFonts w:ascii="Times New Roman" w:hAnsi="Times New Roman"/>
          <w:sz w:val="24"/>
          <w:szCs w:val="24"/>
        </w:rPr>
        <w:cr/>
        <w:t xml:space="preserve">        Corporate governance vary considerably (Claessens, 2003). ese definitions correspond to approximations made since 1992 focused on establishing guidelines for the management and control of companies, directing their actions to guarantee investors that their invested resources are investors that the resources they provide are managed to achieve profitability and efficiency.</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2.2.2.5   CORPORATE SOCIAL RESPONSIBILITY REPORT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CSR consist of deliberate decisions taken by companies to integrate social and environmental concerns in their business activities in response to stakeholders’ expectations. The primary purpose being to identify with the societal causes aimed at positive social values; and somehow building a positive brand for the company. The increasing relevance of CSR for businesses has resulted from the pressure that many stakeholders have placed on these businesses to increase their CSR investments over time (McWilliams &amp; Siegel, 2000). Managers from various companies, on the other hand, do not have the same views on these CSR concerns. </w:t>
      </w:r>
    </w:p>
    <w:p w:rsidR="00574AF4" w:rsidRPr="00C71271" w:rsidRDefault="00574AF4" w:rsidP="00604303">
      <w:pPr>
        <w:spacing w:line="360" w:lineRule="auto"/>
        <w:jc w:val="both"/>
        <w:rPr>
          <w:rFonts w:ascii="Times New Roman" w:hAnsi="Times New Roman"/>
          <w:sz w:val="24"/>
          <w:szCs w:val="24"/>
        </w:rPr>
      </w:pPr>
      <w:r w:rsidRPr="00014D15">
        <w:rPr>
          <w:rFonts w:ascii="Times New Roman" w:hAnsi="Times New Roman"/>
          <w:b/>
          <w:bCs/>
          <w:sz w:val="24"/>
          <w:szCs w:val="24"/>
        </w:rPr>
        <w:t>2.2.2.6</w:t>
      </w:r>
      <w:r w:rsidR="00014D15">
        <w:rPr>
          <w:rFonts w:ascii="Times New Roman" w:hAnsi="Times New Roman"/>
          <w:b/>
          <w:bCs/>
          <w:sz w:val="24"/>
          <w:szCs w:val="24"/>
        </w:rPr>
        <w:t xml:space="preserve"> </w:t>
      </w:r>
      <w:r w:rsidRPr="00014D15">
        <w:rPr>
          <w:rFonts w:ascii="Times New Roman" w:hAnsi="Times New Roman"/>
          <w:b/>
          <w:bCs/>
          <w:sz w:val="24"/>
          <w:szCs w:val="24"/>
        </w:rPr>
        <w:t>THE DIFFERENCE BETWEEN INTEGRATED REPORTING SUSTAINABILITY REPORTING</w:t>
      </w:r>
      <w:r w:rsidRPr="00C71271">
        <w:rPr>
          <w:rFonts w:ascii="Times New Roman" w:hAnsi="Times New Roman"/>
          <w:sz w:val="24"/>
          <w:szCs w:val="24"/>
        </w:rPr>
        <w:t xml:space="preserve">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Sustainability Reporting is about communicating the organization’s approach to managing its key environmental and social issues. It is about communicating publicly how the company assesses which environmental and social issues are most significant to the company (“materiality”), how these issues are managed and how the company is performing against each of these key issues (performance data). These issues include business risks, and opportunities. Climate change, talent retention and employee diversity, for example, can pose both risks and opportunities for companies, so it is about communicating how the organization is identifying and managing these risks and opportunities.</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On the other hand, integrated reporting is one step further – about communicating, how the company manages its long-term value creation by taking an integrated approach to both traditional risks and these wider sustainability risks. Instead of reporting on financial performance and sustainability performance separately, or even within the same AR, Integrated Reporting intends to show how the company integrates environmental &amp; social thinking into its business (Johnson, 2015).So for example, an integrated report goes beyond financial, employee, environmental and social data, to also demonstrate how the company integrates these broader risks and opportunities into its long term strategy, into its risk management, into operating policies and procedures, and what the tradeoffs between these issues are. This means integrated reporting pulls together information that sits in separate reporting strands to explain how the firm creates value.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In the Singapore context, these reporting strands will include the i) Corporate Governance Statement, ii) Operating and Financial Review, iii) Financial Statements and more recently, iv) Sustainability Reporting.</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According to Ian Ball, International Integrated Reporting Council (IIRC) Board member &amp; Principal Advisor and ex-CEO of International Federation of Accountants (IFAC), Sustainability reporting relates to one important aspect of a company’s performance, without which an integrated report would be incomplete. In Singapore, and the region, it is often the sustainability reporting which is the weakest link to integrated reporting. Many companies in this region are only just beginning to develop their sustainability reporting practices. So should companies just leapfrog to Integrated Reporting, and bypass Sustainability Reporting? Companies don’t necessarily need to publish sustainability reports, but they do need to put in place the sustainability fundamentals, for which GRI provides clear guidance. It is argued that that it is fundamental for companies starting out in their reporting journeys to firstly identify what their key environmental and social risks and opportunities are, create management programs to manage these risks and maximize the opportunities and develop KPIs to track environmental and social performance. These are the fundamentals of sustainability reporting.</w:t>
      </w:r>
    </w:p>
    <w:p w:rsidR="00574AF4" w:rsidRPr="00014D15" w:rsidRDefault="00574AF4" w:rsidP="00604303">
      <w:pPr>
        <w:spacing w:line="360" w:lineRule="auto"/>
        <w:jc w:val="both"/>
        <w:rPr>
          <w:rFonts w:ascii="Times New Roman" w:hAnsi="Times New Roman"/>
          <w:b/>
          <w:bCs/>
          <w:sz w:val="24"/>
          <w:szCs w:val="24"/>
        </w:rPr>
      </w:pPr>
      <w:r w:rsidRPr="00014D15">
        <w:rPr>
          <w:rFonts w:ascii="Times New Roman" w:hAnsi="Times New Roman"/>
          <w:b/>
          <w:bCs/>
          <w:sz w:val="24"/>
          <w:szCs w:val="24"/>
        </w:rPr>
        <w:t>2.3         THEORETICAL FRAMEWORK</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This study examined the impact of corporate reporting on corporate performance of business organization.  The social theories of corporate reporting and performance discussed in this study include, stakeholder, legitimacy and positive accounting theories. This approach is extended to stakeholder’s theory by explaining information disclosure as an obligation and the right of the stakeholders. Stakeholders are groups, which are influenced by the corporate activities or which can affect the corporation. The organization’s survival in the long run requires stakeholder’s support and approval. The more powerful the stakeholders are, the more the organization must adapt to their interests and demands. According to the legitimacy theory, organization seek to establish congruence between the social values associated with or implied by their activities and the norms of acceptable behavior in the larger system of which their activities are part. </w:t>
      </w:r>
    </w:p>
    <w:p w:rsidR="00574AF4" w:rsidRPr="00014D15" w:rsidRDefault="00574AF4" w:rsidP="00604303">
      <w:pPr>
        <w:spacing w:line="360" w:lineRule="auto"/>
        <w:jc w:val="both"/>
        <w:rPr>
          <w:rFonts w:ascii="Times New Roman" w:hAnsi="Times New Roman"/>
          <w:b/>
          <w:bCs/>
          <w:sz w:val="24"/>
          <w:szCs w:val="24"/>
        </w:rPr>
      </w:pPr>
      <w:r w:rsidRPr="00014D15">
        <w:rPr>
          <w:rFonts w:ascii="Times New Roman" w:hAnsi="Times New Roman"/>
          <w:b/>
          <w:bCs/>
          <w:sz w:val="24"/>
          <w:szCs w:val="24"/>
        </w:rPr>
        <w:t xml:space="preserve">2.3.1 Stakeholders Theory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The basic proposition of the </w:t>
      </w:r>
      <w:r w:rsidR="00014D15" w:rsidRPr="00C71271">
        <w:rPr>
          <w:rFonts w:ascii="Times New Roman" w:hAnsi="Times New Roman"/>
          <w:sz w:val="24"/>
          <w:szCs w:val="24"/>
        </w:rPr>
        <w:t>stakeholder’s</w:t>
      </w:r>
      <w:r w:rsidRPr="00C71271">
        <w:rPr>
          <w:rFonts w:ascii="Times New Roman" w:hAnsi="Times New Roman"/>
          <w:sz w:val="24"/>
          <w:szCs w:val="24"/>
        </w:rPr>
        <w:t xml:space="preserve"> theory is that the firm’s success is dependent upon the successful management of all the relationships that a firm has with its stakeholders. In one of his latest definitions Freeman et. al. (2004) in Fontaine et al (2006) defines stakeholders as 'those groups who are vital to the survival and success of the corporation'. In one of his latest publications Freeman et. al. (2004) in Fontaine et al (2006) adds a new principle, which reflects a new trend in stakeholder theory. In this principle in his opinion the consideration of the perspective of the stakeholders themselves and their activities is also very important to be taken into the management of </w:t>
      </w:r>
      <w:r w:rsidR="00014D15" w:rsidRPr="00C71271">
        <w:rPr>
          <w:rFonts w:ascii="Times New Roman" w:hAnsi="Times New Roman"/>
          <w:sz w:val="24"/>
          <w:szCs w:val="24"/>
        </w:rPr>
        <w:t>companies.</w:t>
      </w:r>
      <w:r w:rsidRPr="00C71271">
        <w:rPr>
          <w:rFonts w:ascii="Times New Roman" w:hAnsi="Times New Roman"/>
          <w:sz w:val="24"/>
          <w:szCs w:val="24"/>
        </w:rPr>
        <w:t xml:space="preserve"> He states 'the principle of stakeholder recourse. Stakeholders may bring an action against the directors for failure to perform the required duty of care' (Freeman et. al. 2004 in Fontaine et al 2006). All the mentioned thoughts and principles of the stakeholder concept are known as normative stakeholder theory in literature. Normative Stakeholder theory contains theories of how managers or stakeholders should act and should view the purpose of organization, based on some ethical principle (Freeman et. al. 2004 in Fontaine et al, 2006).</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In developing the stakeholder theory, Freeman (1983) incorporates the </w:t>
      </w:r>
      <w:r w:rsidR="00014D15" w:rsidRPr="00C71271">
        <w:rPr>
          <w:rFonts w:ascii="Times New Roman" w:hAnsi="Times New Roman"/>
          <w:sz w:val="24"/>
          <w:szCs w:val="24"/>
        </w:rPr>
        <w:t>stakeholder’s</w:t>
      </w:r>
      <w:r w:rsidRPr="00C71271">
        <w:rPr>
          <w:rFonts w:ascii="Times New Roman" w:hAnsi="Times New Roman"/>
          <w:sz w:val="24"/>
          <w:szCs w:val="24"/>
        </w:rPr>
        <w:t xml:space="preserve"> concept into categories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(i)     A business planning and policy model,</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(ii)    A corporate social responsibility model of stakeholder management.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In the first model, the stakeholder analysis focus on developing and evaluating the approval of corporate strategies decisions by groups whose support is required for the firm’s continued existence. The stakeholders identified in this model include the owners, customers, public groups and suppliers. Although these groups are not adversial in nature, their possibly conflicting behavior is considered a constant on the strategy developed by management to best match their firm’s resources with the environment (Deegan and Gordon, 1966).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In the second model, the corporate planning and analysis extends to include external influences which may be adversarial to the firm. These adversarial groups may include the regulatory environmentalist and/or special interest groups concerned with social issues (Guthrie and parker, 1990). The second, model enable managers and accountants to consider a strategic plan that is adaptable to change in the social demands of non</w:t>
      </w:r>
      <w:r w:rsidR="00014D15">
        <w:rPr>
          <w:rFonts w:ascii="Times New Roman" w:hAnsi="Times New Roman"/>
          <w:sz w:val="24"/>
          <w:szCs w:val="24"/>
        </w:rPr>
        <w:t>-</w:t>
      </w:r>
      <w:r w:rsidRPr="00C71271">
        <w:rPr>
          <w:rFonts w:ascii="Times New Roman" w:hAnsi="Times New Roman"/>
          <w:sz w:val="24"/>
          <w:szCs w:val="24"/>
        </w:rPr>
        <w:t>traditional stakeholder</w:t>
      </w:r>
      <w:r w:rsidR="00014D15">
        <w:rPr>
          <w:rFonts w:ascii="Times New Roman" w:hAnsi="Times New Roman"/>
          <w:sz w:val="24"/>
          <w:szCs w:val="24"/>
        </w:rPr>
        <w:t>’</w:t>
      </w:r>
      <w:r w:rsidRPr="00C71271">
        <w:rPr>
          <w:rFonts w:ascii="Times New Roman" w:hAnsi="Times New Roman"/>
          <w:sz w:val="24"/>
          <w:szCs w:val="24"/>
        </w:rPr>
        <w:t xml:space="preserve">s groups. </w:t>
      </w:r>
    </w:p>
    <w:p w:rsidR="00574AF4" w:rsidRPr="00014D15" w:rsidRDefault="00574AF4" w:rsidP="00604303">
      <w:pPr>
        <w:spacing w:line="360" w:lineRule="auto"/>
        <w:jc w:val="both"/>
        <w:rPr>
          <w:rFonts w:ascii="Times New Roman" w:hAnsi="Times New Roman"/>
          <w:b/>
          <w:bCs/>
          <w:sz w:val="24"/>
          <w:szCs w:val="24"/>
        </w:rPr>
      </w:pPr>
      <w:r w:rsidRPr="00014D15">
        <w:rPr>
          <w:rFonts w:ascii="Times New Roman" w:hAnsi="Times New Roman"/>
          <w:b/>
          <w:bCs/>
          <w:sz w:val="24"/>
          <w:szCs w:val="24"/>
        </w:rPr>
        <w:t>2.3.2     Legitimacy Theory</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Legitimacy is a generalized perception or assumption that the actions of an entity are desirable, proper, or appropriate within some socially constructed system of norms, values and definitions (Suchman, 1995). According to Tilling (2008), legitimacy theory offers a powerful mechanism for </w:t>
      </w:r>
      <w:r w:rsidR="00014D15" w:rsidRPr="00C71271">
        <w:rPr>
          <w:rFonts w:ascii="Times New Roman" w:hAnsi="Times New Roman"/>
          <w:sz w:val="24"/>
          <w:szCs w:val="24"/>
        </w:rPr>
        <w:t>understanding</w:t>
      </w:r>
      <w:r w:rsidRPr="00C71271">
        <w:rPr>
          <w:rFonts w:ascii="Times New Roman" w:hAnsi="Times New Roman"/>
          <w:sz w:val="24"/>
          <w:szCs w:val="24"/>
        </w:rPr>
        <w:t xml:space="preserve"> voluntary social and environmental disclosure made by corporations, and that this understanding would provide a vehicle for engaging in critical public debate. The problem for legitimacy theory in contributing to the understanding of accounting disclosures specifically and as a theory in general is that the tern has an occasion been fairly loosely. This is not a problem of the theory itself, and the observation could be equally applied to a range of theories in a range of disciplines.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Legitimacy theory suggests that a firm may be in one of four phases with regard to its legitimacy. Establishing legitimacy which represents the early stages of a firm’s development and tends to revolve around issues of competence, particularly financial, but the organization must be aware of socially constructed standards of quality and </w:t>
      </w:r>
      <w:r w:rsidR="00014D15" w:rsidRPr="00C71271">
        <w:rPr>
          <w:rFonts w:ascii="Times New Roman" w:hAnsi="Times New Roman"/>
          <w:sz w:val="24"/>
          <w:szCs w:val="24"/>
        </w:rPr>
        <w:t>desirability</w:t>
      </w:r>
      <w:r w:rsidRPr="00C71271">
        <w:rPr>
          <w:rFonts w:ascii="Times New Roman" w:hAnsi="Times New Roman"/>
          <w:sz w:val="24"/>
          <w:szCs w:val="24"/>
        </w:rPr>
        <w:t xml:space="preserve"> as well as perform in accordance with accepted standards of professionalism ((Hearit, 1995). Maintaining legitimacy is the phase that most firms would generally expect to be operating in, where their activities include: ongoing role performance and symbolic assurance, that all is well, and attempts to anticipate and prevent or forest all potential changes to legitimacy (Ashford and Gibbs, 1990)).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However, the maintenance of legitimacy is not as easy as it may at first appear. Legitimacy is </w:t>
      </w:r>
      <w:r w:rsidR="00014D15" w:rsidRPr="00C71271">
        <w:rPr>
          <w:rFonts w:ascii="Times New Roman" w:hAnsi="Times New Roman"/>
          <w:sz w:val="24"/>
          <w:szCs w:val="24"/>
        </w:rPr>
        <w:t>dynamic construct community expectations</w:t>
      </w:r>
      <w:r w:rsidRPr="00C71271">
        <w:rPr>
          <w:rFonts w:ascii="Times New Roman" w:hAnsi="Times New Roman"/>
          <w:sz w:val="24"/>
          <w:szCs w:val="24"/>
        </w:rPr>
        <w:t xml:space="preserve"> are not considered static, but rather, change across time thereby requiring organizations to be responsive to the environment in which they operate. An organization could accept this view; lose its legitimacy even if it deemed acceptable (legitimate) (Deegan, et al 2002). Extending legitimacy is point where an organization enters new markets or changes the way its relates to its current market. This can give rise to a need to extend legitimacy which is apt to be intense and proactive as management attempts to win the confidence and support of wary potential constituents (Ashford and Gibbs, 1990).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Defending legitimacy occurs when legitimacy is threatened by an incident (internal or external) and therefore requires defense. Legitimation activities tend to be intense and reactive as management attempts to counter the Ihie at (Ashford and Gibbs, 1990). Even baring a major incident, it is likely in the capitalist system that almost every corporations will regularly needs defend its legitimacy, but the fact that corporation must fulfill both a competence and community concerns while, conversely, responsibility to the larger community requirements to realize legitimacy, satisfaction of stakeholders interested often occurs at the expenses of community concern while, conversely responsibility to the larger community often occurs at the expense of the stockholders (Hearit, 1995). It is this last phase that has tended to be the main focus of accounting researchers. It also provides us with the clearest opportunity to examine the crucial link between legitimacy and resources. Lindblom ((1994). </w:t>
      </w:r>
      <w:r w:rsidRPr="00C71271">
        <w:rPr>
          <w:rFonts w:ascii="Times New Roman" w:hAnsi="Times New Roman"/>
          <w:sz w:val="24"/>
          <w:szCs w:val="24"/>
        </w:rPr>
        <w:cr/>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2.1.3 Positive Accounting Theory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This theory suggests and explains why firms make voluntary social disclosures. Based on the original work of Watts and Zimmerman 919986), the positive accounting theory have directly sought to establish evidence for the political cost hypothesis as an explanation for firms social disclosures. Along with numerous others, Gray et al (1995) dismiss the positive accounting arguments on the grounds of the underlying assumptions of the theoretical framework. As they suggest positive theories are not about what (social) reporting should be, but rather about what it is on the face of it, and on the basis for explaining why firms are making social disclosures, positive accounting explanations are less easily dismissed.</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 Casual observations, for example reveals that positives accounting explanation rely on empirical evidence largely identical to that used in support of other explanation (most notably, legitimacy theory) of social disclosure, explanations which, incidentally Gray et al (1995) seem to find more acceptable. As Gray et al (1995) note, a number of empirical studies have shown strong associations between disclosure and firm size, and between disclosure and type of industry. In fact, the size disclosure and type of industry. In fact, the size disclosure relationship appears empirically the most robust. Such results are claimed in support of legitimacy theory (Patten, 1991, Deegan and Godon, 1996), as well as in favour of positive accounting theory. </w:t>
      </w:r>
    </w:p>
    <w:p w:rsidR="00574AF4" w:rsidRPr="00014D15" w:rsidRDefault="00574AF4" w:rsidP="00604303">
      <w:pPr>
        <w:spacing w:line="360" w:lineRule="auto"/>
        <w:jc w:val="both"/>
        <w:rPr>
          <w:rFonts w:ascii="Times New Roman" w:hAnsi="Times New Roman"/>
          <w:b/>
          <w:bCs/>
          <w:sz w:val="24"/>
          <w:szCs w:val="24"/>
        </w:rPr>
      </w:pPr>
      <w:r w:rsidRPr="00014D15">
        <w:rPr>
          <w:rFonts w:ascii="Times New Roman" w:hAnsi="Times New Roman"/>
          <w:b/>
          <w:bCs/>
          <w:sz w:val="24"/>
          <w:szCs w:val="24"/>
        </w:rPr>
        <w:t>2.4         EMPIRICAL REVIEW</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The influence of CSR on the financial performance of selected manufacturing and service sector enterprises in India was investigated by Raj, Asha, Sajid, and Jyoti (2021). The research used financial data from the manufacturing and service industries in India from 2008 to 2017. The research found a link between CSR score and ROE, ROA, and ROCE. The association between the CSR score and the financial metrics was investigated using the correlation technique. The findings demonstrate that ROE, ROA, and ROCE have a negative relationship with Manufacturing Sector Companies' CSR Score.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Kaya and Akbulut (2019), investigated the relationship between sustainability reporting and firm performance. They tried to find out whether </w:t>
      </w:r>
      <w:r w:rsidR="00014D15" w:rsidRPr="00C71271">
        <w:rPr>
          <w:rFonts w:ascii="Times New Roman" w:hAnsi="Times New Roman"/>
          <w:sz w:val="24"/>
          <w:szCs w:val="24"/>
        </w:rPr>
        <w:t>sustainability</w:t>
      </w:r>
      <w:r w:rsidRPr="00C71271">
        <w:rPr>
          <w:rFonts w:ascii="Times New Roman" w:hAnsi="Times New Roman"/>
          <w:sz w:val="24"/>
          <w:szCs w:val="24"/>
        </w:rPr>
        <w:t xml:space="preserve"> reporting improved the firm value. Panel data logistic regressional analysis technique was employed. Tobin’s Q Ratio, firm size, financial leverage ratio and return on assets ratio were used to measure firm performance. According to the results of research, there is a significant positive relationship between sustainability reporting and firm size. However, there is a negative relationship between sustainability reporting and financial leverage (Kaya and Akbulut, 2019).</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Maqbool and Zameer (2018) investigated the link between corporate social responsibility and Indian bank financial performance and discovered that CSR has a favorable impact on bank financial performance. Krishana (2018), concluded that CSR spending contributes to the environment in such a way that it affects the environment in some way at the operational stage. As a result, CSR spending in manufacturing is higher than in service.</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Amidu Liu and Sesay (2017) examined the influence of CSR disclosure (CSRdisc) on African enterprises' financial performance in the short and long term. They used accounting to assess a company's financial success: return on assets [ROA] for shortterm, and return on equity [ROE] for long-term. A sample of panel data for a period of 11 years was used in a multiple linear regression analysis (2005-2015). Their empirical findings revealed that, unlike in the sales and manufacturing, health and pharmacy, and other businesses, CSRdisc had a negative short-run (ROA) impact on the mining, investing, and transportation companies. Marly's study is unique in that it examines both accounting and market-based financial performance measurements.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Shimin, (2017) has emphasized the CSR practices followed by SBI and ICICI banks in India in their study: "A Comparative Study of CSR Practices of Selected Banks in India". Along with it, the proportion of net profit donated to CSR activities was discovered, as well as whether the banks had reached the legal criterion of 2% profit on CSR. In their study "Corporate Social Responsibility of Indian IT Organizations - A Study on CSR Activities of Select Companies,"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Ramana and Reddy (2017) using ten IT companies, discovered that all of the companies chosen prioritized the adoption of a variety of environmental initiatives, with community development receiving the least attention.</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Ouma stated that, financial reporting is significant for the decision making process of financial statement readers. It is emphasized that, compliance with financial reporting quality is also beneficial for improved firm performance. According to Ouma, that is especially important for capital providers and other investors to make investment, credit and other significant financial decisions (Ouma, 2017).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Grigoris, George, Eleni, and Xanthi (2016) studied if Corporate Social Responsibility (CSR) has an impact on US company financial performance. The influence of CSR on financial performance is studied in terms of participation in socially responsible activities rather than the end result. The findings revealed that participating in socially responsible activities has a considerable positive impact on financial performance. Furthermore, control variables such as total compensation for directors, CEO duality, and the presence of women on the board of directors are statistically significant in terms of financial performance. </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 xml:space="preserve">Nor (2016) created a CSD index for significant firms operating in Malaysia based on 20 disclosure items. The outcomes of the environmental disclosure index and financial performance were mixed. Companies that disclose environmental information, on the other hand, acquire a competitive advantage and the opportunity to profit from investments.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Nigerian Liquefied Natural Gas Company (NLNG), according to Ajayi and Ovwarhe (2016), employs CSR as a fundamental approach in establishing an enabling environment that fosters support from all of the company's stakeholders, resulting in high performance and growth. The NLNG's CSR operations in Nigeria is a role model for CSR in the Nigeria. An exploratory research design was adopted in order to gain a deeper grasp of the research issue and to collect detailed information on the research aims. The study shows that the Nigerian Liquefied Natural Gas Company's Corporate Social Responsibility has a major impact on the Nigerian economy and employee organizational cohesion.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Nze, Okoh, and Ojeogwu (2016) investigated the impact of corporate social responsibility on earnings of Nigerian publicly traded companies. The study's secondary data came from financial statements of companies and the Nigerian Stock Exchange's fact book. Using a simple random sample technique, the two companies analyzed were selected from Nigeria's oil and gas business. The research was conducted over a ten-year period. Ordinary regression analysis was used to analyze the data. The findings revealed that corporate social responsibility has a favorable and considerable impact on the earnings of the companies analyzed.</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Oyewo (2014) researched on sustainable development reporting practices by Nigerian banks using publicly quoted commercial banks in Nigeria. He sampled the banks based on the existence of a standalone report on sustainability reporting in the year 2012 annual report. Twelve (12) banks were selected for content analysis using correlation analysis to examine the relationship between variables. ANOVA was used to test for mean difference and findings revealed that sustainable development reporting is not dependent on size or on the extent to which organizations make profit. In addition, it was observed that despite the large sizes of banks their sustainability development is not appreciable.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Research by Martinez-Ferrero examined the outcomes of financial reporting quality (FRQ) on corporate performance. The study employed three proxies of FRQ which were earnings quality, conservatism and accruals quality. The aim of this paper was to analyze the effect of a good FRQ on financial performance (FP) measured by the market to book ratio. As a result, the proposed hypotheses were tested on an unbalanced sample of 1,960 international non-financial listed companies from between the years 2002-2010 (Martinez-Ferrero, 2014).</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The dataset comprises the majority of the S&amp;P 500 companies and spans the years 2005 to 2014. Cross-sector/panel data time-series regressions are used to test the relationships. CSR and financial performance accounting measurements were positively associated. CSR and market-based financial performance assessments have a negative relationship. This shows that CSR has a beneficial impact on profitability while having a negative impact on future stock returns. This result can be interpreted as implying that socially responsible equities have lower necessary rates of return.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Beredugo and Mefor (2012) evaluated the relationship between environmental accounting and reporting and sustainable development in Nigeria using the survey research design. Data was collected from a sample of 400 respondents out of a population of three million (3,000,000) people. Pearson's correlation coefficient, student t-test and the ordinary least square methods were used for data analysis and findings revealed that environmental accounting and reporting is positively related to sustainable development and that they are consequences to noncompliance. He also discovered that stakeholders increasingly require firms to manufacture goods efficiently and at competitive prices without harming the environment. </w:t>
      </w:r>
    </w:p>
    <w:p w:rsidR="00574AF4" w:rsidRPr="000B6BEA" w:rsidRDefault="00574AF4"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2.4.1      RESEARCH GAP</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However, previous studies failed to investigate the effect of corporate reporting on and how it affects corporate performance of business organizations. The present debate in this study is corporate reporting and it impact on corporate performance. Various empirical studies has shown that environmental reporting were a public relations exercise which showed proof that companies are committed to their environment. However, such stand alone of environmental reports are never a substitute for clear disclosure of organizational corporate performance. Company cannot be regarded as successful if it earns its profits by misusing natural resources and does not disclose the cost of these activities by its practices and performance.</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However here is the research gaps this study wishes to bridge. It is for this reason this study investigated the impact of corporate reporting  on corporate performance in business organization.</w:t>
      </w:r>
    </w:p>
    <w:p w:rsidR="00574AF4" w:rsidRPr="00C71271" w:rsidRDefault="00574AF4" w:rsidP="000B6BEA">
      <w:pPr>
        <w:spacing w:line="360" w:lineRule="auto"/>
        <w:jc w:val="center"/>
        <w:rPr>
          <w:rFonts w:ascii="Times New Roman" w:hAnsi="Times New Roman"/>
          <w:b/>
          <w:bCs/>
          <w:sz w:val="24"/>
          <w:szCs w:val="24"/>
        </w:rPr>
      </w:pPr>
      <w:r w:rsidRPr="00C71271">
        <w:rPr>
          <w:rFonts w:ascii="Times New Roman" w:hAnsi="Times New Roman"/>
          <w:sz w:val="24"/>
          <w:szCs w:val="24"/>
        </w:rPr>
        <w:br w:type="page"/>
      </w:r>
      <w:r w:rsidRPr="00C71271">
        <w:rPr>
          <w:rFonts w:ascii="Times New Roman" w:hAnsi="Times New Roman"/>
          <w:b/>
          <w:bCs/>
          <w:sz w:val="24"/>
          <w:szCs w:val="24"/>
        </w:rPr>
        <w:t>CHAPTER THREE</w:t>
      </w:r>
    </w:p>
    <w:p w:rsidR="00574AF4" w:rsidRPr="00C71271" w:rsidRDefault="00574AF4" w:rsidP="000B6BEA">
      <w:pPr>
        <w:spacing w:line="360" w:lineRule="auto"/>
        <w:jc w:val="center"/>
        <w:rPr>
          <w:rFonts w:ascii="Times New Roman" w:hAnsi="Times New Roman"/>
          <w:b/>
          <w:bCs/>
          <w:sz w:val="24"/>
          <w:szCs w:val="24"/>
        </w:rPr>
      </w:pPr>
      <w:r w:rsidRPr="00C71271">
        <w:rPr>
          <w:rFonts w:ascii="Times New Roman" w:hAnsi="Times New Roman"/>
          <w:b/>
          <w:bCs/>
          <w:sz w:val="24"/>
          <w:szCs w:val="24"/>
        </w:rPr>
        <w:t>3.0    RESEARCH METHODOLOGY</w:t>
      </w:r>
    </w:p>
    <w:p w:rsidR="00574AF4" w:rsidRPr="00C71271" w:rsidRDefault="00574AF4"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 xml:space="preserve">3.1 AREA OF THE STUDY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w:t>
      </w:r>
    </w:p>
    <w:p w:rsidR="00574AF4" w:rsidRPr="000B6BEA" w:rsidRDefault="00574AF4"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 xml:space="preserve">3.2 RESEACH DESIGN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(quantitative analysis) in evaluating the impact of corporate reporting on the corporate performance of business organizations.</w:t>
      </w:r>
    </w:p>
    <w:p w:rsidR="00574AF4" w:rsidRPr="000B6BEA" w:rsidRDefault="00574AF4"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 xml:space="preserve">3.3 POPULATION OF THE STUDY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 xml:space="preserve">Whenever a researcher is planning to carry out a study, he or she must consider carefully those things that will constitute the object of his focus, those people or things constitute his study population. A study population is the total of the critical analysis on aggregate of which is the number of persons on objects for investigation. However, our population size for this study constitute </w:t>
      </w:r>
      <w:r w:rsidR="000B6BEA" w:rsidRPr="00C71271">
        <w:rPr>
          <w:rFonts w:ascii="Times New Roman" w:hAnsi="Times New Roman"/>
          <w:sz w:val="24"/>
          <w:szCs w:val="24"/>
        </w:rPr>
        <w:t>the Nigerian</w:t>
      </w:r>
      <w:r w:rsidRPr="00C71271">
        <w:rPr>
          <w:rFonts w:ascii="Times New Roman" w:hAnsi="Times New Roman"/>
          <w:sz w:val="24"/>
          <w:szCs w:val="24"/>
        </w:rPr>
        <w:t xml:space="preserve"> Breweries plc who are knowledgeable in the preparation of the financial reports of the company.</w:t>
      </w:r>
    </w:p>
    <w:p w:rsidR="00574AF4" w:rsidRPr="000B6BEA" w:rsidRDefault="00574AF4"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 xml:space="preserve">3.4 SAMPLE SIZE AND SAMPLING TECHNIQUES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A sample is a representative subset of the population. The sample size is thus determined with the use of a purposive sampling technique which is a non-probability sampling technique. Purposive sampling is adopted for the study based on the research design I.e. (case study approach) which help to select units based on specific criteria such as data accessibility, relevance and firms with strong reporting systems).</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For the purpose of this study the sample size for this study will be a 5 years annual report of the Nigeria Breweries plc, and of which relevant data will be available for analysis.</w:t>
      </w:r>
    </w:p>
    <w:p w:rsidR="00574AF4" w:rsidRPr="000B6BEA" w:rsidRDefault="00574AF4"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3.5 SOURCES AND METHOD OF DATA COLLECTION</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The secondary method of data collection will be applicable to the study based on it purpose, while the source at which data is been collected is from the various 5 years financial Reports (containing financial statements, management discussions, and corporate governance disclosures used to extract data on reporting practices and financial performance) and CSR/ESG Reports (for data on sustainability, environmental, and social responsibility reporting which is often used to evaluate non-financial aspects of corporate reporting) of the case study (the Nigeria Breweries plc).</w:t>
      </w:r>
    </w:p>
    <w:p w:rsidR="00574AF4" w:rsidRPr="000B6BEA" w:rsidRDefault="00574AF4"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3.6 INSTRUMENT FOR DATA COLLECTION</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The instrument available for the purpose of this study is the secondary instrument consisting of the following:</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I. Financial Database such as: Bloomberg, Thomson Reuters, Nigerian Stock Exchange (NGX), Proshare, or Nairametrics. Useful for pulling standardized financial metrics over time.</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II. Regulatory Filings Reports filed with CAC (Corporate Affairs Commission), SEC (Securities and Exchange Commission), or NGX. Include audit reports, compliance disclosures, and other governance reports.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III. Internal Company Documents (if accessible)Includes internal audits, operational reviews, or board meeting minutes. Helps assess internal reporting and control mechanisms.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IV. Government Publications Economic surveys, industry reports, or performance rankings. Often issued by the National Bureau of Statistics (NBS), CBN, or relevant ministries.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V. Academic Journals and Research Reports Previous studies on the same company or industry that include data summaries and analyses.</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VI. Websites and Investor Relations Portals in which many companies maintain archives of reports on their official websites under the "Investor Relations" section.</w:t>
      </w:r>
    </w:p>
    <w:p w:rsidR="00574AF4" w:rsidRPr="00C71271" w:rsidRDefault="00574AF4" w:rsidP="00604303">
      <w:pPr>
        <w:spacing w:line="360" w:lineRule="auto"/>
        <w:jc w:val="both"/>
        <w:rPr>
          <w:rFonts w:ascii="Times New Roman" w:hAnsi="Times New Roman"/>
          <w:sz w:val="24"/>
          <w:szCs w:val="24"/>
        </w:rPr>
      </w:pPr>
      <w:r w:rsidRPr="00C71271">
        <w:rPr>
          <w:rFonts w:ascii="Times New Roman" w:hAnsi="Times New Roman"/>
          <w:sz w:val="24"/>
          <w:szCs w:val="24"/>
        </w:rPr>
        <w:t>VII. Media Reports and Press Releases Used to supplement or validate data from reports.</w:t>
      </w:r>
    </w:p>
    <w:p w:rsidR="00574AF4" w:rsidRPr="000B6BEA" w:rsidRDefault="00574AF4"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 xml:space="preserve">3.7 TECHNIQUES FOR DATA ANALYSIS </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Based on the purpose of this study the techniques adopted is the use of descriptive statistics (mean, trend analysis) and regression analysis. The application of descriptive Statistics technique for analysis will summarize and describe the main features of the data using mean, median, standard deviation, minimum and maximum values in a clear and understandable way and also helps to analysis the basic trends and patterns in corporate reporting and performance data.</w:t>
      </w:r>
    </w:p>
    <w:p w:rsidR="00574AF4" w:rsidRPr="00C71271" w:rsidRDefault="00574AF4" w:rsidP="00604303">
      <w:pPr>
        <w:spacing w:line="360" w:lineRule="auto"/>
        <w:ind w:firstLineChars="200" w:firstLine="480"/>
        <w:jc w:val="both"/>
        <w:rPr>
          <w:rFonts w:ascii="Times New Roman" w:hAnsi="Times New Roman"/>
          <w:sz w:val="24"/>
          <w:szCs w:val="24"/>
        </w:rPr>
      </w:pPr>
      <w:r w:rsidRPr="00C71271">
        <w:rPr>
          <w:rFonts w:ascii="Times New Roman" w:hAnsi="Times New Roman"/>
          <w:sz w:val="24"/>
          <w:szCs w:val="24"/>
        </w:rPr>
        <w:t>While that of regression analysis will predict and quantify how much corporate reporting affects corporate performance.</w:t>
      </w:r>
    </w:p>
    <w:p w:rsidR="00574AF4" w:rsidRPr="00C71271" w:rsidRDefault="00574AF4" w:rsidP="00604303">
      <w:pPr>
        <w:spacing w:line="360" w:lineRule="auto"/>
        <w:ind w:firstLineChars="200" w:firstLine="480"/>
        <w:jc w:val="both"/>
        <w:rPr>
          <w:rFonts w:ascii="Times New Roman" w:hAnsi="Times New Roman"/>
          <w:sz w:val="24"/>
          <w:szCs w:val="24"/>
        </w:rPr>
      </w:pPr>
    </w:p>
    <w:p w:rsidR="00574AF4" w:rsidRPr="00C71271" w:rsidRDefault="00574AF4" w:rsidP="00604303">
      <w:pPr>
        <w:spacing w:line="360" w:lineRule="auto"/>
        <w:ind w:firstLineChars="200" w:firstLine="480"/>
        <w:jc w:val="both"/>
        <w:rPr>
          <w:rFonts w:ascii="Times New Roman" w:hAnsi="Times New Roman"/>
          <w:sz w:val="24"/>
          <w:szCs w:val="24"/>
        </w:rPr>
      </w:pPr>
    </w:p>
    <w:p w:rsidR="00545758" w:rsidRPr="00C71271" w:rsidRDefault="00545758" w:rsidP="00604303">
      <w:pPr>
        <w:spacing w:line="360" w:lineRule="auto"/>
        <w:jc w:val="both"/>
        <w:rPr>
          <w:rFonts w:ascii="Times New Roman" w:hAnsi="Times New Roman"/>
          <w:sz w:val="24"/>
          <w:szCs w:val="24"/>
        </w:rPr>
      </w:pPr>
    </w:p>
    <w:p w:rsidR="000B6BEA" w:rsidRDefault="000B6BEA">
      <w:pPr>
        <w:spacing w:after="0" w:line="240" w:lineRule="auto"/>
        <w:rPr>
          <w:rFonts w:ascii="Times New Roman" w:hAnsi="Times New Roman"/>
          <w:b/>
          <w:bCs/>
          <w:sz w:val="24"/>
          <w:szCs w:val="24"/>
        </w:rPr>
      </w:pPr>
      <w:r>
        <w:rPr>
          <w:rFonts w:ascii="Times New Roman" w:hAnsi="Times New Roman"/>
          <w:b/>
          <w:bCs/>
          <w:sz w:val="24"/>
          <w:szCs w:val="24"/>
        </w:rPr>
        <w:br w:type="page"/>
      </w:r>
    </w:p>
    <w:p w:rsidR="00C71271" w:rsidRPr="00C71271" w:rsidRDefault="00C71271" w:rsidP="000B6BEA">
      <w:pPr>
        <w:spacing w:line="360" w:lineRule="auto"/>
        <w:jc w:val="center"/>
        <w:rPr>
          <w:rFonts w:ascii="Times New Roman" w:hAnsi="Times New Roman"/>
          <w:b/>
          <w:bCs/>
          <w:sz w:val="24"/>
          <w:szCs w:val="24"/>
        </w:rPr>
      </w:pPr>
      <w:r w:rsidRPr="00C71271">
        <w:rPr>
          <w:rFonts w:ascii="Times New Roman" w:hAnsi="Times New Roman"/>
          <w:b/>
          <w:bCs/>
          <w:sz w:val="24"/>
          <w:szCs w:val="24"/>
        </w:rPr>
        <w:t>CHAPTER FOUR</w:t>
      </w:r>
    </w:p>
    <w:p w:rsidR="00C71271" w:rsidRPr="00C71271" w:rsidRDefault="00C71271" w:rsidP="000B6BEA">
      <w:pPr>
        <w:spacing w:line="360" w:lineRule="auto"/>
        <w:jc w:val="center"/>
        <w:rPr>
          <w:rFonts w:ascii="Times New Roman" w:hAnsi="Times New Roman"/>
          <w:b/>
          <w:bCs/>
          <w:sz w:val="24"/>
          <w:szCs w:val="24"/>
        </w:rPr>
      </w:pPr>
      <w:r w:rsidRPr="00C71271">
        <w:rPr>
          <w:rFonts w:ascii="Times New Roman" w:hAnsi="Times New Roman"/>
          <w:b/>
          <w:bCs/>
          <w:sz w:val="24"/>
          <w:szCs w:val="24"/>
        </w:rPr>
        <w:t>ANALYSIS AND DISCUSSION</w:t>
      </w:r>
    </w:p>
    <w:p w:rsidR="00C71271" w:rsidRPr="00C71271" w:rsidRDefault="00C71271"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4.1 PREVIEW</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This chapter presents, analyzes, and interprets the secondary data collected from the financial reports of Breweries Plc, Lagos, over a five-year period. These reports include financial statements, management discussions, and corporate governance disclosures, which were used to extract data on corporate reporting practices and financial performance. The analysis focuses on key financial metrics such as profitability ratios, return on assets (ROA), return on equity (ROE), and the overall quality of corporate reporting during the five-year period.</w:t>
      </w:r>
    </w:p>
    <w:p w:rsidR="00C71271" w:rsidRPr="00C71271" w:rsidRDefault="00C71271"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4.2 RESPONDENTS CHARACTERISTIC AND CLASSIFICATIONS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b/>
          <w:bCs/>
          <w:sz w:val="24"/>
          <w:szCs w:val="24"/>
        </w:rPr>
        <w:t xml:space="preserve"> </w:t>
      </w:r>
      <w:r w:rsidRPr="00C71271">
        <w:rPr>
          <w:rFonts w:ascii="Times New Roman" w:hAnsi="Times New Roman"/>
          <w:sz w:val="24"/>
          <w:szCs w:val="24"/>
        </w:rPr>
        <w:t>In this study, secondary data were used to analyze the impact of corporate reporting on the corporate performance of Breweries Plc, Lagos. The data were obtained from the company’s published financial statements and annual reports covering a five-year period (2019–2023). These reports were sourced from the company’s official website, the Nigerian Stock Exchange (NSE) database, and relevant industry publications.</w:t>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 xml:space="preserve">4.3 PRESENTATION AND ANALYSIS OF DATA ACCORDING TO RESEACH QUESTIONS OR RESEACH HYPOTHESES </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This section presents and analyzes data collected from the financial reports of Breweries Plc, Lagos, covering the years 2019 to 2023. The data are aligned with the research questions and hypotheses stated in Chapter One. The analysis focuses on financial performance metrics and corporate reporting indicators, including revenue, net profit, return on assets (ROA), return on equity (ROE), earnings per share (EPS), and reporting quality factors such as IFRS compliance, auditor’s opinion, and disclosure quality.</w:t>
      </w:r>
    </w:p>
    <w:p w:rsidR="000B6BEA" w:rsidRDefault="000B6BEA">
      <w:pPr>
        <w:spacing w:after="0" w:line="240" w:lineRule="auto"/>
        <w:rPr>
          <w:rFonts w:ascii="Times New Roman" w:hAnsi="Times New Roman"/>
          <w:sz w:val="24"/>
          <w:szCs w:val="24"/>
        </w:rPr>
      </w:pPr>
      <w:r>
        <w:rPr>
          <w:rFonts w:ascii="Times New Roman" w:hAnsi="Times New Roman"/>
          <w:sz w:val="24"/>
          <w:szCs w:val="24"/>
        </w:rPr>
        <w:br w:type="page"/>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 xml:space="preserve">Research Question 1: To what extent does corporate reporting significantly influence the performance of business organizations? </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To answer this question, financial performance metrics were extracted and analyzed alongside annual reporting characteristics.</w:t>
      </w:r>
    </w:p>
    <w:tbl>
      <w:tblPr>
        <w:tblStyle w:val="TableGrid"/>
        <w:tblW w:w="0" w:type="auto"/>
        <w:tblLook w:val="04A0" w:firstRow="1" w:lastRow="0" w:firstColumn="1" w:lastColumn="0" w:noHBand="0" w:noVBand="1"/>
      </w:tblPr>
      <w:tblGrid>
        <w:gridCol w:w="1694"/>
        <w:gridCol w:w="1700"/>
        <w:gridCol w:w="1697"/>
        <w:gridCol w:w="1683"/>
        <w:gridCol w:w="1846"/>
      </w:tblGrid>
      <w:tr w:rsidR="00C71271" w:rsidRPr="00C71271" w:rsidTr="00F16D61">
        <w:tc>
          <w:tcPr>
            <w:tcW w:w="1915"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Year</w:t>
            </w:r>
          </w:p>
        </w:tc>
        <w:tc>
          <w:tcPr>
            <w:tcW w:w="1915"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ROA (%)</w:t>
            </w:r>
          </w:p>
        </w:tc>
        <w:tc>
          <w:tcPr>
            <w:tcW w:w="1915"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ROE (%)</w:t>
            </w:r>
          </w:p>
        </w:tc>
        <w:tc>
          <w:tcPr>
            <w:tcW w:w="1915"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EPS (₦)</w:t>
            </w:r>
          </w:p>
        </w:tc>
        <w:tc>
          <w:tcPr>
            <w:tcW w:w="1916"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Reporting Notes</w:t>
            </w:r>
          </w:p>
        </w:tc>
      </w:tr>
      <w:tr w:rsidR="00C71271" w:rsidRPr="00C71271" w:rsidTr="00F16D61">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2019</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9.5</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18.2</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2.34</w:t>
            </w:r>
          </w:p>
        </w:tc>
        <w:tc>
          <w:tcPr>
            <w:tcW w:w="191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Fully IFRS compliant, clean audit opinion</w:t>
            </w:r>
          </w:p>
        </w:tc>
      </w:tr>
      <w:tr w:rsidR="00C71271" w:rsidRPr="00C71271" w:rsidTr="00F16D61">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2020</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8.7</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16.4</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2.10</w:t>
            </w:r>
          </w:p>
        </w:tc>
        <w:tc>
          <w:tcPr>
            <w:tcW w:w="191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Consistent disclosure, lower earnings</w:t>
            </w:r>
          </w:p>
        </w:tc>
      </w:tr>
      <w:tr w:rsidR="00C71271" w:rsidRPr="00C71271" w:rsidTr="00F16D61">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2021</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10.1</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20.3</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2.75</w:t>
            </w:r>
          </w:p>
        </w:tc>
        <w:tc>
          <w:tcPr>
            <w:tcW w:w="191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Enhanced governance disclosures</w:t>
            </w:r>
          </w:p>
        </w:tc>
      </w:tr>
      <w:tr w:rsidR="00C71271" w:rsidRPr="00C71271" w:rsidTr="00F16D61">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2022</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11.5</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22.1</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2.95</w:t>
            </w:r>
          </w:p>
        </w:tc>
        <w:tc>
          <w:tcPr>
            <w:tcW w:w="191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Sustainability section added, good audit</w:t>
            </w:r>
          </w:p>
        </w:tc>
      </w:tr>
      <w:tr w:rsidR="00C71271" w:rsidRPr="00C71271" w:rsidTr="00F16D61">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2023</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12.2</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24.0</w:t>
            </w:r>
          </w:p>
        </w:tc>
        <w:tc>
          <w:tcPr>
            <w:tcW w:w="1915"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3.12</w:t>
            </w:r>
          </w:p>
        </w:tc>
        <w:tc>
          <w:tcPr>
            <w:tcW w:w="191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High transparency and stakeholder reporting</w:t>
            </w:r>
          </w:p>
        </w:tc>
      </w:tr>
    </w:tbl>
    <w:p w:rsidR="00C71271" w:rsidRPr="00C71271" w:rsidRDefault="00C71271" w:rsidP="00604303">
      <w:pPr>
        <w:spacing w:line="360" w:lineRule="auto"/>
        <w:jc w:val="both"/>
        <w:rPr>
          <w:rFonts w:ascii="Times New Roman" w:hAnsi="Times New Roman"/>
          <w:b/>
          <w:bCs/>
          <w:i/>
          <w:iCs/>
          <w:sz w:val="24"/>
          <w:szCs w:val="24"/>
        </w:rPr>
      </w:pPr>
      <w:r w:rsidRPr="00C71271">
        <w:rPr>
          <w:rFonts w:ascii="Times New Roman" w:hAnsi="Times New Roman"/>
          <w:b/>
          <w:bCs/>
          <w:i/>
          <w:iCs/>
          <w:sz w:val="24"/>
          <w:szCs w:val="24"/>
        </w:rPr>
        <w:t>Source Field Survey 2025</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Analysis: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 data show a positive trend in financial performance over the five-year period, which corresponds with improvements in corporate reporting practices. As the company enhanced its level of disclosure, included governance and sustainability details, and maintained unqualified audit opinions, there was a steady increase in ROA, ROE, and EPS. This suggests that corporate reporting positively influences performance.</w:t>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Research Question 2: Does the quality of corporate reporting affect the financial performance of business organizations?</w:t>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Table 2: Corporate Reporting Quality Indicators vs. Financial Outcomes</w:t>
      </w:r>
    </w:p>
    <w:tbl>
      <w:tblPr>
        <w:tblStyle w:val="TableGrid"/>
        <w:tblW w:w="0" w:type="auto"/>
        <w:tblLook w:val="04A0" w:firstRow="1" w:lastRow="0" w:firstColumn="1" w:lastColumn="0" w:noHBand="0" w:noVBand="1"/>
      </w:tblPr>
      <w:tblGrid>
        <w:gridCol w:w="1189"/>
        <w:gridCol w:w="1491"/>
        <w:gridCol w:w="1491"/>
        <w:gridCol w:w="1723"/>
        <w:gridCol w:w="1163"/>
        <w:gridCol w:w="1563"/>
      </w:tblGrid>
      <w:tr w:rsidR="00C71271" w:rsidRPr="00C71271" w:rsidTr="000B6BEA">
        <w:tc>
          <w:tcPr>
            <w:tcW w:w="1189"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 xml:space="preserve">  Year</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Audit Opinion</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Disclosure Depth</w:t>
            </w:r>
          </w:p>
        </w:tc>
        <w:tc>
          <w:tcPr>
            <w:tcW w:w="172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Governance Reporting</w:t>
            </w:r>
          </w:p>
        </w:tc>
        <w:tc>
          <w:tcPr>
            <w:tcW w:w="11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EPS (₦)</w:t>
            </w:r>
          </w:p>
        </w:tc>
        <w:tc>
          <w:tcPr>
            <w:tcW w:w="15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Financial Interpretation</w:t>
            </w:r>
          </w:p>
        </w:tc>
      </w:tr>
      <w:tr w:rsidR="00C71271" w:rsidRPr="00C71271" w:rsidTr="000B6BEA">
        <w:tc>
          <w:tcPr>
            <w:tcW w:w="1189"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2019</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Unqualified</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Basic</w:t>
            </w:r>
          </w:p>
        </w:tc>
        <w:tc>
          <w:tcPr>
            <w:tcW w:w="172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 xml:space="preserve">Minimal </w:t>
            </w:r>
          </w:p>
        </w:tc>
        <w:tc>
          <w:tcPr>
            <w:tcW w:w="11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2.34</w:t>
            </w:r>
          </w:p>
        </w:tc>
        <w:tc>
          <w:tcPr>
            <w:tcW w:w="15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Baseline year</w:t>
            </w:r>
          </w:p>
        </w:tc>
      </w:tr>
      <w:tr w:rsidR="00C71271" w:rsidRPr="00C71271" w:rsidTr="000B6BEA">
        <w:tc>
          <w:tcPr>
            <w:tcW w:w="1189"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2020</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Unqualified</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Moderate</w:t>
            </w:r>
          </w:p>
        </w:tc>
        <w:tc>
          <w:tcPr>
            <w:tcW w:w="172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Improving</w:t>
            </w:r>
          </w:p>
        </w:tc>
        <w:tc>
          <w:tcPr>
            <w:tcW w:w="11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2.10</w:t>
            </w:r>
          </w:p>
        </w:tc>
        <w:tc>
          <w:tcPr>
            <w:tcW w:w="15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Slight decline due to economy</w:t>
            </w:r>
          </w:p>
        </w:tc>
      </w:tr>
      <w:tr w:rsidR="00C71271" w:rsidRPr="00C71271" w:rsidTr="000B6BEA">
        <w:tc>
          <w:tcPr>
            <w:tcW w:w="1189"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2021</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Unqualified</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Detailed</w:t>
            </w:r>
          </w:p>
        </w:tc>
        <w:tc>
          <w:tcPr>
            <w:tcW w:w="172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Strong</w:t>
            </w:r>
          </w:p>
        </w:tc>
        <w:tc>
          <w:tcPr>
            <w:tcW w:w="11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2.75</w:t>
            </w:r>
          </w:p>
        </w:tc>
        <w:tc>
          <w:tcPr>
            <w:tcW w:w="15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Strong recovery and transparency</w:t>
            </w:r>
          </w:p>
        </w:tc>
      </w:tr>
      <w:tr w:rsidR="00C71271" w:rsidRPr="00C71271" w:rsidTr="000B6BEA">
        <w:tc>
          <w:tcPr>
            <w:tcW w:w="1189"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2022</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Unqualified</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Highly detailed + ESG</w:t>
            </w:r>
          </w:p>
        </w:tc>
        <w:tc>
          <w:tcPr>
            <w:tcW w:w="172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Comprehensive</w:t>
            </w:r>
          </w:p>
        </w:tc>
        <w:tc>
          <w:tcPr>
            <w:tcW w:w="11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2.95</w:t>
            </w:r>
          </w:p>
        </w:tc>
        <w:tc>
          <w:tcPr>
            <w:tcW w:w="15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Reporting quality improved</w:t>
            </w:r>
          </w:p>
        </w:tc>
      </w:tr>
      <w:tr w:rsidR="00C71271" w:rsidRPr="00C71271" w:rsidTr="000B6BEA">
        <w:tc>
          <w:tcPr>
            <w:tcW w:w="1189"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2023</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Unqualified</w:t>
            </w:r>
          </w:p>
        </w:tc>
        <w:tc>
          <w:tcPr>
            <w:tcW w:w="1491"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Integrated + Stakeholder</w:t>
            </w:r>
          </w:p>
        </w:tc>
        <w:tc>
          <w:tcPr>
            <w:tcW w:w="172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Excellent</w:t>
            </w:r>
          </w:p>
        </w:tc>
        <w:tc>
          <w:tcPr>
            <w:tcW w:w="11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3.12</w:t>
            </w:r>
          </w:p>
        </w:tc>
        <w:tc>
          <w:tcPr>
            <w:tcW w:w="1563"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Highest quality and earnings</w:t>
            </w:r>
          </w:p>
        </w:tc>
      </w:tr>
    </w:tbl>
    <w:p w:rsidR="00C71271" w:rsidRPr="00C71271" w:rsidRDefault="00C71271" w:rsidP="00604303">
      <w:pPr>
        <w:spacing w:line="360" w:lineRule="auto"/>
        <w:jc w:val="both"/>
        <w:rPr>
          <w:rFonts w:ascii="Times New Roman" w:hAnsi="Times New Roman"/>
          <w:b/>
          <w:bCs/>
          <w:i/>
          <w:iCs/>
          <w:sz w:val="24"/>
          <w:szCs w:val="24"/>
        </w:rPr>
      </w:pPr>
      <w:r w:rsidRPr="00C71271">
        <w:rPr>
          <w:rFonts w:ascii="Times New Roman" w:hAnsi="Times New Roman"/>
          <w:b/>
          <w:bCs/>
          <w:i/>
          <w:iCs/>
          <w:sz w:val="24"/>
          <w:szCs w:val="24"/>
        </w:rPr>
        <w:t>Source Field Survey 2025</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Analysis: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 quality of corporate reporting—reflected in detail, governance, and transparency—shows a direct correlation with financial performance. Years with improved reporting quality (2019–2023) also had higher EPS figures, indicating that reporting quality influences earnings.</w:t>
      </w:r>
    </w:p>
    <w:p w:rsidR="000B6BEA" w:rsidRDefault="000B6BEA">
      <w:pPr>
        <w:spacing w:after="0" w:line="240" w:lineRule="auto"/>
        <w:rPr>
          <w:rFonts w:ascii="Times New Roman" w:hAnsi="Times New Roman"/>
          <w:sz w:val="24"/>
          <w:szCs w:val="24"/>
        </w:rPr>
      </w:pPr>
      <w:r>
        <w:rPr>
          <w:rFonts w:ascii="Times New Roman" w:hAnsi="Times New Roman"/>
          <w:sz w:val="24"/>
          <w:szCs w:val="24"/>
        </w:rPr>
        <w:br w:type="page"/>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Research Question 3: What significant relationship exists between corporate reporting and corporate performance?</w:t>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Table 3: Summary Relationship Between Reporting Improvements and Performance Metrics</w:t>
      </w:r>
    </w:p>
    <w:tbl>
      <w:tblPr>
        <w:tblStyle w:val="TableGrid"/>
        <w:tblW w:w="0" w:type="auto"/>
        <w:tblLook w:val="04A0" w:firstRow="1" w:lastRow="0" w:firstColumn="1" w:lastColumn="0" w:noHBand="0" w:noVBand="1"/>
      </w:tblPr>
      <w:tblGrid>
        <w:gridCol w:w="1337"/>
        <w:gridCol w:w="1710"/>
        <w:gridCol w:w="1345"/>
        <w:gridCol w:w="1341"/>
        <w:gridCol w:w="1317"/>
        <w:gridCol w:w="1570"/>
      </w:tblGrid>
      <w:tr w:rsidR="00C71271" w:rsidRPr="000B6BEA" w:rsidTr="00F16D61">
        <w:tc>
          <w:tcPr>
            <w:tcW w:w="1596"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Year</w:t>
            </w:r>
          </w:p>
        </w:tc>
        <w:tc>
          <w:tcPr>
            <w:tcW w:w="1596"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Reporting Improvements</w:t>
            </w:r>
          </w:p>
        </w:tc>
        <w:tc>
          <w:tcPr>
            <w:tcW w:w="1596"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ROA (%)</w:t>
            </w:r>
          </w:p>
        </w:tc>
        <w:tc>
          <w:tcPr>
            <w:tcW w:w="1596"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ROE (%)</w:t>
            </w:r>
            <w:r w:rsidRPr="000B6BEA">
              <w:rPr>
                <w:rFonts w:ascii="Times New Roman" w:hAnsi="Times New Roman"/>
                <w:b/>
                <w:bCs/>
                <w:sz w:val="24"/>
                <w:szCs w:val="24"/>
              </w:rPr>
              <w:tab/>
            </w:r>
          </w:p>
        </w:tc>
        <w:tc>
          <w:tcPr>
            <w:tcW w:w="1596"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EPS (₦)</w:t>
            </w:r>
          </w:p>
        </w:tc>
        <w:tc>
          <w:tcPr>
            <w:tcW w:w="1596" w:type="dxa"/>
          </w:tcPr>
          <w:p w:rsidR="00C71271" w:rsidRPr="000B6BEA" w:rsidRDefault="00C71271" w:rsidP="000B6BEA">
            <w:pPr>
              <w:spacing w:line="240" w:lineRule="auto"/>
              <w:jc w:val="both"/>
              <w:rPr>
                <w:rFonts w:ascii="Times New Roman" w:hAnsi="Times New Roman"/>
                <w:b/>
                <w:bCs/>
                <w:sz w:val="24"/>
                <w:szCs w:val="24"/>
              </w:rPr>
            </w:pPr>
            <w:r w:rsidRPr="000B6BEA">
              <w:rPr>
                <w:rFonts w:ascii="Times New Roman" w:hAnsi="Times New Roman"/>
                <w:b/>
                <w:bCs/>
                <w:sz w:val="24"/>
                <w:szCs w:val="24"/>
              </w:rPr>
              <w:t>Relationship Outcome</w:t>
            </w:r>
          </w:p>
        </w:tc>
      </w:tr>
      <w:tr w:rsidR="00C71271" w:rsidRPr="00C71271" w:rsidTr="00F16D61">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2019</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Basic compliance</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9.5</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18.2</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2.34</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Moderate</w:t>
            </w:r>
          </w:p>
        </w:tc>
      </w:tr>
      <w:tr w:rsidR="00C71271" w:rsidRPr="00C71271" w:rsidTr="00F16D61">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2020</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Timely filing, modest disclosures</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8.7</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16.4</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2.10</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Slight performance drop</w:t>
            </w:r>
          </w:p>
        </w:tc>
      </w:tr>
      <w:tr w:rsidR="00C71271" w:rsidRPr="00C71271" w:rsidTr="00F16D61">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2021</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Expanded governance, detailed notes</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10.1</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20.3</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2.75</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Positive impact observed</w:t>
            </w:r>
          </w:p>
        </w:tc>
      </w:tr>
      <w:tr w:rsidR="00C71271" w:rsidRPr="00C71271" w:rsidTr="00F16D61">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2022</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ESG, stakeholder-focused reports</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11.5</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22.1</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2.95</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Clear upward trend</w:t>
            </w:r>
          </w:p>
        </w:tc>
      </w:tr>
      <w:tr w:rsidR="00C71271" w:rsidRPr="00C71271" w:rsidTr="00F16D61">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2023</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Integrated, transparent disclosures</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12.2</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24.0</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3.12</w:t>
            </w:r>
          </w:p>
        </w:tc>
        <w:tc>
          <w:tcPr>
            <w:tcW w:w="1596" w:type="dxa"/>
          </w:tcPr>
          <w:p w:rsidR="00C71271" w:rsidRPr="00C71271" w:rsidRDefault="00C71271" w:rsidP="000B6BEA">
            <w:pPr>
              <w:spacing w:line="240" w:lineRule="auto"/>
              <w:jc w:val="both"/>
              <w:rPr>
                <w:rFonts w:ascii="Times New Roman" w:hAnsi="Times New Roman"/>
                <w:sz w:val="24"/>
                <w:szCs w:val="24"/>
              </w:rPr>
            </w:pPr>
            <w:r w:rsidRPr="00C71271">
              <w:rPr>
                <w:rFonts w:ascii="Times New Roman" w:hAnsi="Times New Roman"/>
                <w:sz w:val="24"/>
                <w:szCs w:val="24"/>
              </w:rPr>
              <w:t>Strongest positive relationship</w:t>
            </w:r>
          </w:p>
        </w:tc>
      </w:tr>
    </w:tbl>
    <w:p w:rsidR="00C71271" w:rsidRPr="00C71271" w:rsidRDefault="00C71271" w:rsidP="00604303">
      <w:pPr>
        <w:spacing w:line="360" w:lineRule="auto"/>
        <w:jc w:val="both"/>
        <w:rPr>
          <w:rFonts w:ascii="Times New Roman" w:hAnsi="Times New Roman"/>
          <w:b/>
          <w:bCs/>
          <w:i/>
          <w:iCs/>
          <w:sz w:val="24"/>
          <w:szCs w:val="24"/>
        </w:rPr>
      </w:pPr>
      <w:r w:rsidRPr="00C71271">
        <w:rPr>
          <w:rFonts w:ascii="Times New Roman" w:hAnsi="Times New Roman"/>
          <w:b/>
          <w:bCs/>
          <w:i/>
          <w:iCs/>
          <w:sz w:val="24"/>
          <w:szCs w:val="24"/>
        </w:rPr>
        <w:t>Source Field Survey 2025</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Analysis: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From the table, it's evident that years with more advanced and transparent reporting correspond with better financial performance metrics. The progression suggests a significant and positive relationship between corporate reporting practices and organizational performance.</w:t>
      </w:r>
    </w:p>
    <w:p w:rsidR="00C71271" w:rsidRPr="00C71271" w:rsidRDefault="00C71271" w:rsidP="00604303">
      <w:pPr>
        <w:spacing w:line="360" w:lineRule="auto"/>
        <w:jc w:val="both"/>
        <w:rPr>
          <w:rFonts w:ascii="Times New Roman" w:hAnsi="Times New Roman"/>
          <w:sz w:val="24"/>
          <w:szCs w:val="24"/>
        </w:rPr>
      </w:pPr>
    </w:p>
    <w:p w:rsidR="000B6BEA" w:rsidRDefault="000B6BEA">
      <w:pPr>
        <w:spacing w:after="0" w:line="240" w:lineRule="auto"/>
        <w:rPr>
          <w:rFonts w:ascii="Times New Roman" w:hAnsi="Times New Roman"/>
          <w:sz w:val="24"/>
          <w:szCs w:val="24"/>
        </w:rPr>
      </w:pPr>
      <w:r>
        <w:rPr>
          <w:rFonts w:ascii="Times New Roman" w:hAnsi="Times New Roman"/>
          <w:sz w:val="24"/>
          <w:szCs w:val="24"/>
        </w:rPr>
        <w:br w:type="page"/>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 xml:space="preserve">4.4 TEST OF OTHER DATA </w:t>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4.4: Test of Other Data based on qualitative and complementary quantitative data</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This section examines additional data obtained from the annual reports of Breweries Plc, Lagos, to provide further insights into the relationship between corporate reporting and performance. These data include non-financial disclosures such as corporate governance practices, management discussion and analysis (MD&amp;A), risk disclosures, and sustainability reporting. Though not strictly financial, these elements contribute significantly to investor confidence and corporate transparency, which can influence performance indirectly.</w:t>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1. Corporate Governance Disclosures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Each of the three annual reports provided detailed disclosures on board composition, audit committee activities, and executive compensation. The company demonstrated adherence to the Nigerian Code of Corporate Governance, with independent directors and structured board evaluations reported consistently from 2019 to 2023.</w:t>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2. Risk Management Reporting</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Breweries Plc provided consistent disclosures on key business risks such as foreign exchange volatility, supply chain disruptions, and regulatory challenges. The inclusion of mitigation strategies (e.g., local sourcing and hedging) enhances stakeholder trust in management’s ability to sustain performance.</w:t>
      </w: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3. Sustainability and CSR Reporting</w:t>
      </w:r>
    </w:p>
    <w:p w:rsid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In recent years, the company improved its environmental and social reporting. Initiatives on water conservation, community development, and employee welfare were well-documented. These efforts contribute to corporate reputation, which indirectly supports long-term performance.</w:t>
      </w:r>
    </w:p>
    <w:p w:rsidR="000B6BEA" w:rsidRPr="00C71271" w:rsidRDefault="000B6BEA" w:rsidP="00604303">
      <w:pPr>
        <w:spacing w:line="360" w:lineRule="auto"/>
        <w:jc w:val="both"/>
        <w:rPr>
          <w:rFonts w:ascii="Times New Roman" w:hAnsi="Times New Roman"/>
          <w:sz w:val="24"/>
          <w:szCs w:val="24"/>
        </w:rPr>
      </w:pPr>
    </w:p>
    <w:p w:rsidR="00C71271" w:rsidRPr="000B6BEA" w:rsidRDefault="00C71271" w:rsidP="00604303">
      <w:pPr>
        <w:spacing w:line="360" w:lineRule="auto"/>
        <w:jc w:val="both"/>
        <w:rPr>
          <w:rFonts w:ascii="Times New Roman" w:hAnsi="Times New Roman"/>
          <w:b/>
          <w:bCs/>
          <w:sz w:val="24"/>
          <w:szCs w:val="24"/>
        </w:rPr>
      </w:pPr>
      <w:r w:rsidRPr="000B6BEA">
        <w:rPr>
          <w:rFonts w:ascii="Times New Roman" w:hAnsi="Times New Roman"/>
          <w:b/>
          <w:bCs/>
          <w:sz w:val="24"/>
          <w:szCs w:val="24"/>
        </w:rPr>
        <w:t>4. Management Discussion and Analysis (MD&amp;A)</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 MD&amp;A section in each report provided forward-looking statements, financial highlights, and detailed justifications for performance trends. This narrative transparency aligns with international reporting standards and adds depth to the quantitative data presented.</w:t>
      </w:r>
    </w:p>
    <w:p w:rsidR="00C71271" w:rsidRPr="00C71271" w:rsidRDefault="00C71271" w:rsidP="00604303">
      <w:pPr>
        <w:spacing w:line="360" w:lineRule="auto"/>
        <w:jc w:val="both"/>
        <w:rPr>
          <w:rFonts w:ascii="Times New Roman" w:hAnsi="Times New Roman"/>
          <w:sz w:val="24"/>
          <w:szCs w:val="24"/>
        </w:rPr>
      </w:pPr>
      <w:r w:rsidRPr="000B6BEA">
        <w:rPr>
          <w:rFonts w:ascii="Times New Roman" w:hAnsi="Times New Roman"/>
          <w:b/>
          <w:bCs/>
          <w:sz w:val="24"/>
          <w:szCs w:val="24"/>
        </w:rPr>
        <w:t>4.</w:t>
      </w:r>
      <w:r w:rsidR="001B56E7">
        <w:rPr>
          <w:rFonts w:ascii="Times New Roman" w:hAnsi="Times New Roman"/>
          <w:b/>
          <w:bCs/>
          <w:sz w:val="24"/>
          <w:szCs w:val="24"/>
        </w:rPr>
        <w:t>5</w:t>
      </w:r>
      <w:r w:rsidRPr="000B6BEA">
        <w:rPr>
          <w:rFonts w:ascii="Times New Roman" w:hAnsi="Times New Roman"/>
          <w:b/>
          <w:bCs/>
          <w:sz w:val="24"/>
          <w:szCs w:val="24"/>
        </w:rPr>
        <w:t xml:space="preserve"> TEST OF HYPOTHESES/ANSWERS TO QUESTIONS</w:t>
      </w:r>
      <w:r w:rsidRPr="00C71271">
        <w:rPr>
          <w:rFonts w:ascii="Times New Roman" w:hAnsi="Times New Roman"/>
          <w:sz w:val="24"/>
          <w:szCs w:val="24"/>
        </w:rPr>
        <w:t xml:space="preserve"> </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This section provides the outcome of the hypotheses formulated in Chapter One, based on the findings and analysis presented in Section 4.3. Since the study relied on secondary data (specifically financial statements and corporate reports from Breweries Plc over five years), each hypothesis is tested by comparing patterns in corporate reporting quality against financial performance metrics.</w:t>
      </w:r>
    </w:p>
    <w:p w:rsidR="00C71271" w:rsidRPr="00C71271" w:rsidRDefault="00C71271"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Hypothesis One (H₀₁):</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Corporate reporting has no significant impact on the corporate performance of business organizations.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Result:</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From the data analyzed, Breweries Plc demonstrated consistent corporate reporting practices—timely publication of financial reports, compliance with IFRS, and unqualified audit opinions. During the same period, financial performance indicators such as ROA, ROE, and EPS all showed steady improvement.</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Conclusion: The null hypothesis is rejected. Corporate reporting does have a significant impact on corporate performance.</w:t>
      </w:r>
    </w:p>
    <w:p w:rsidR="00C71271" w:rsidRPr="00C71271" w:rsidRDefault="00C71271"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Hypothesis Two (H₀₂):</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Corporate reporting quality does not affect the corporate performance of business organizations.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Result:</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Corporate reporting quality was assessed through indicators like disclosure quality, auditor’s opinion, and risk reporting. These remained high and stable during the period under review. Financial indicators such as earnings per share and return on equity also improved.</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Conclusion: The null hypothesis is rejected. The quality of corporate reporting does affect financial performance.</w:t>
      </w:r>
    </w:p>
    <w:p w:rsidR="00C71271" w:rsidRPr="00C71271" w:rsidRDefault="00C71271"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Hypothesis Three (H₀₃):</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There is no significant relationship between corporate reporting and corporate performance of business organizations.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b/>
          <w:bCs/>
          <w:sz w:val="24"/>
          <w:szCs w:val="24"/>
        </w:rPr>
        <w:t>Result</w:t>
      </w:r>
      <w:r w:rsidRPr="00C71271">
        <w:rPr>
          <w:rFonts w:ascii="Times New Roman" w:hAnsi="Times New Roman"/>
          <w:sz w:val="24"/>
          <w:szCs w:val="24"/>
        </w:rPr>
        <w:t>:</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 relationship between consistent, transparent reporting and rising financial performance suggests a positive link. The data show that as reporting quality remained high, key financial indicators improved across the board.</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Conclusion: The null hypothesis is rejected. There is a significant relationship between corporate reporting and corporate performance.</w:t>
      </w:r>
    </w:p>
    <w:p w:rsidR="00C71271" w:rsidRPr="00C71271" w:rsidRDefault="00C71271"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 xml:space="preserve">4.6 SUMMARY OF FINDINGS </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 findings from the analysis of Breweries Plc’s financial reports over a five-year period (2019–2023), with the aim of examining the relationship between corporate reporting and corporate performance. The analysis revealed a strong and consistent link between improved corporate reporting and enhanced financial outcomes. Over the five-year period, as the company progressively improved its disclosure practices—including financial transparency, governance reporting, and stakeholder engagement—there was a corresponding growth in key financial metrics such as return on assets (ROA), return on equity (ROE), and earnings per share (EPS).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 quality of corporate reporting emerged as a significant factor influencing financial performance. In years where the company adopted more comprehensive and transparent reporting frameworks, including sustainability and integrated reporting, the financial indicators showed marked improvement. The findings also highlighted that the relationship between corporate reporting and corporate performance was positive and measurable, suggesting that companies that invest in detailed and high-quality disclosures are more likely to achieve better financial results.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Furthermore, the audit reports for all five years under review were unqualified, which indicates strong corporate governance and internal control structures. This consistency in audit quality further supports the credibility of the reported financial information and reinforces investor confidence, contributing to improved corporate performance.</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These outcomes confirm the study’s assumptions and support the view that corporate reporting is a vital contributor to the financial success and long-term viability of business organizations.</w:t>
      </w: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0B6BEA">
      <w:pPr>
        <w:spacing w:line="360" w:lineRule="auto"/>
        <w:jc w:val="center"/>
        <w:rPr>
          <w:rFonts w:ascii="Times New Roman" w:hAnsi="Times New Roman"/>
          <w:b/>
          <w:bCs/>
          <w:sz w:val="24"/>
          <w:szCs w:val="24"/>
        </w:rPr>
      </w:pPr>
      <w:r w:rsidRPr="00C71271">
        <w:rPr>
          <w:rFonts w:ascii="Times New Roman" w:hAnsi="Times New Roman"/>
          <w:sz w:val="24"/>
          <w:szCs w:val="24"/>
        </w:rPr>
        <w:br w:type="page"/>
      </w:r>
      <w:r w:rsidRPr="00C71271">
        <w:rPr>
          <w:rFonts w:ascii="Times New Roman" w:hAnsi="Times New Roman"/>
          <w:b/>
          <w:bCs/>
          <w:sz w:val="24"/>
          <w:szCs w:val="24"/>
        </w:rPr>
        <w:t xml:space="preserve">CHAPTER </w:t>
      </w:r>
      <w:r w:rsidR="000B6BEA">
        <w:rPr>
          <w:rFonts w:ascii="Times New Roman" w:hAnsi="Times New Roman"/>
          <w:b/>
          <w:bCs/>
          <w:sz w:val="24"/>
          <w:szCs w:val="24"/>
        </w:rPr>
        <w:t>FIVE</w:t>
      </w:r>
    </w:p>
    <w:p w:rsidR="00C71271" w:rsidRPr="00C71271" w:rsidRDefault="00C71271"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SUMMARY, CONCLUSION AND RECOMMENDATIONS</w:t>
      </w:r>
    </w:p>
    <w:p w:rsidR="00C71271" w:rsidRPr="00C71271" w:rsidRDefault="00C71271" w:rsidP="00604303">
      <w:pPr>
        <w:spacing w:line="360" w:lineRule="auto"/>
        <w:jc w:val="both"/>
        <w:rPr>
          <w:rFonts w:ascii="Times New Roman" w:hAnsi="Times New Roman"/>
          <w:b/>
          <w:bCs/>
          <w:sz w:val="24"/>
          <w:szCs w:val="24"/>
        </w:rPr>
      </w:pPr>
      <w:r w:rsidRPr="00C71271">
        <w:rPr>
          <w:rFonts w:ascii="Times New Roman" w:hAnsi="Times New Roman"/>
          <w:b/>
          <w:bCs/>
          <w:sz w:val="24"/>
          <w:szCs w:val="24"/>
        </w:rPr>
        <w:t>5.1 SUMMARY</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This study focused on “The Impact of Corporate Reporting on the Corporate Performance of Business Organizations,” with specific emphasis on Breweries Plc Lagos. The research aimed to assess the influence of corporate reporting practices on business performance by relying exclusively on secondary data sourced from published financial reports, annual statements, and other corporate disclosures.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Through a critical review and analysis of relevant literature and corporate documents, the study found that corporate reporting plays a crucial role in enhancing transparency, accountability, and investor confidence, all of which contribute positively to corporate performance. The quality and consistency of financial and non-financial disclosures were found to be key indicators influencing stakeholders’ perceptions and strategic decision-making.</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 findings revealed a positive and significant relationship between effective corporate reporting and improved corporate performance. The study emphasizes the need for companies to maintain high standards in reporting to foster trust and drive long-term success.</w:t>
      </w:r>
    </w:p>
    <w:p w:rsidR="00C71271" w:rsidRPr="001B56E7" w:rsidRDefault="00C71271" w:rsidP="00604303">
      <w:pPr>
        <w:spacing w:line="360" w:lineRule="auto"/>
        <w:jc w:val="both"/>
        <w:rPr>
          <w:rFonts w:ascii="Times New Roman" w:hAnsi="Times New Roman"/>
          <w:b/>
          <w:bCs/>
          <w:sz w:val="24"/>
          <w:szCs w:val="24"/>
        </w:rPr>
      </w:pPr>
      <w:r w:rsidRPr="001B56E7">
        <w:rPr>
          <w:rFonts w:ascii="Times New Roman" w:hAnsi="Times New Roman"/>
          <w:b/>
          <w:bCs/>
          <w:sz w:val="24"/>
          <w:szCs w:val="24"/>
        </w:rPr>
        <w:t>5.2 CONCLUSIONS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The findings of this study clearly indicate that corporate reporting plays a significant role in enhancing the performance of business organizations. The analysis of secondary data from financial and corporate documents shows that organizations that engage in thorough, transparent, and consistent reporting tend to perform better in terms of profitability, efficiency, and stakeholder engagement.</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It was observed that the quality of corporate reporting positively influences corporate performance. Accurate, timely, and comprehensive reports contribute to greater trust and confidence among investors, regulatory bodies, and other stakeholders. This, in turn, facilitates better decision-making and strategic planning within the organization.</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Furthermore, the study revealed a strong and positive relationship between corporate reporting and corporate performance. This relationship underscores the importance of maintaining high standards in corporate disclosures, as doing so supports long-term growth, improved corporate governance, and increased competitiveness.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Corporate reporting is not only a tool for regulatory compliance but also a key factor in driving organizational success. Business organizations that invest in high-quality reporting systems are more likely to achieve sustainable performance and strengthen their position in the market.</w:t>
      </w:r>
    </w:p>
    <w:p w:rsidR="00C71271" w:rsidRPr="001B56E7" w:rsidRDefault="00C71271" w:rsidP="00604303">
      <w:pPr>
        <w:spacing w:line="360" w:lineRule="auto"/>
        <w:jc w:val="both"/>
        <w:rPr>
          <w:rFonts w:ascii="Times New Roman" w:hAnsi="Times New Roman"/>
          <w:b/>
          <w:bCs/>
          <w:sz w:val="24"/>
          <w:szCs w:val="24"/>
        </w:rPr>
      </w:pPr>
      <w:r w:rsidRPr="001B56E7">
        <w:rPr>
          <w:rFonts w:ascii="Times New Roman" w:hAnsi="Times New Roman"/>
          <w:b/>
          <w:bCs/>
          <w:sz w:val="24"/>
          <w:szCs w:val="24"/>
        </w:rPr>
        <w:t>5.3 RECOMMENDATIONS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In light of the conclusions drawn from this study, several recommendations are proposed to help business organizations enhance their corporate performance through effective corporate reporting.</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Firstly, organizations should prioritize the quality and transparency of their corporate reports. This includes ensuring accuracy, completeness, and timely disclosure of both financial and non-financial information. Clear and honest reporting builds stakeholder confidence and supports informed decision-making.</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Secondly, companies are encouraged to adopt and adhere strictly to internationally recognized reporting standards, such as the International Financial Reporting Standards (IFRS). This will not only improve comparability but also enhance the credibility of their financial statements in the eyes of global investors.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Moreover, corporate entities should invest in training and capacity-building for their accounting and finance teams to ensure they are equipped with up-to-date knowledge of reporting standards and ethical practices. This will help maintain the integrity and reliability of financial disclosures.</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In addition, organizations should integrate sustainability and environmental, social, and governance (ESG) metrics into their corporate reporting frameworks. Doing so will align them with global best practices and enhance their long-term value creation.</w:t>
      </w:r>
    </w:p>
    <w:p w:rsidR="00C71271" w:rsidRPr="00C71271" w:rsidRDefault="00C71271" w:rsidP="00604303">
      <w:pPr>
        <w:spacing w:line="360" w:lineRule="auto"/>
        <w:jc w:val="both"/>
        <w:rPr>
          <w:rFonts w:ascii="Times New Roman" w:hAnsi="Times New Roman"/>
          <w:sz w:val="24"/>
          <w:szCs w:val="24"/>
        </w:rPr>
      </w:pPr>
      <w:r w:rsidRPr="00C71271">
        <w:rPr>
          <w:rFonts w:ascii="Times New Roman" w:hAnsi="Times New Roman"/>
          <w:sz w:val="24"/>
          <w:szCs w:val="24"/>
        </w:rPr>
        <w:t>Finally, regulatory bodies should strengthen oversight and enforcement mechanisms to ensure that companies comply with corporate reporting standards. This will promote transparency, accountability, and overall improved corporate performance across the industry.</w:t>
      </w: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C71271" w:rsidRPr="00C71271" w:rsidRDefault="00C71271" w:rsidP="00604303">
      <w:pPr>
        <w:spacing w:line="360" w:lineRule="auto"/>
        <w:jc w:val="both"/>
        <w:rPr>
          <w:rFonts w:ascii="Times New Roman" w:hAnsi="Times New Roman"/>
          <w:sz w:val="24"/>
          <w:szCs w:val="24"/>
        </w:rPr>
      </w:pPr>
    </w:p>
    <w:p w:rsidR="001B56E7" w:rsidRDefault="001B56E7">
      <w:pPr>
        <w:spacing w:after="0" w:line="240" w:lineRule="auto"/>
        <w:rPr>
          <w:rFonts w:ascii="Times New Roman" w:hAnsi="Times New Roman"/>
          <w:sz w:val="24"/>
          <w:szCs w:val="24"/>
        </w:rPr>
      </w:pPr>
      <w:r>
        <w:rPr>
          <w:rFonts w:ascii="Times New Roman" w:hAnsi="Times New Roman"/>
          <w:sz w:val="24"/>
          <w:szCs w:val="24"/>
        </w:rPr>
        <w:br w:type="page"/>
      </w:r>
    </w:p>
    <w:p w:rsidR="001B56E7" w:rsidRPr="001B56E7" w:rsidRDefault="001B56E7" w:rsidP="001B56E7">
      <w:pPr>
        <w:spacing w:line="360" w:lineRule="auto"/>
        <w:jc w:val="center"/>
        <w:rPr>
          <w:rFonts w:ascii="Times New Roman" w:hAnsi="Times New Roman"/>
          <w:sz w:val="24"/>
          <w:szCs w:val="24"/>
        </w:rPr>
      </w:pPr>
      <w:r w:rsidRPr="001B56E7">
        <w:rPr>
          <w:rFonts w:ascii="Times New Roman" w:hAnsi="Times New Roman"/>
          <w:b/>
          <w:bCs/>
          <w:sz w:val="24"/>
          <w:szCs w:val="24"/>
        </w:rPr>
        <w:t>REFERENCES</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Anderson, A.; Herring, P. &amp; Pawlicki, A. (2005). EBR: The next step. Journal of </w:t>
      </w:r>
      <w:r w:rsidRPr="001B56E7">
        <w:rPr>
          <w:rFonts w:ascii="Times New Roman" w:hAnsi="Times New Roman"/>
          <w:sz w:val="24"/>
          <w:szCs w:val="24"/>
        </w:rPr>
        <w:tab/>
        <w:t xml:space="preserve">Accountancy (June ed.). Retrieved 15 December 2009.Black Sun Plc. </w:t>
      </w:r>
      <w:r w:rsidRPr="001B56E7">
        <w:rPr>
          <w:rFonts w:ascii="Times New Roman" w:hAnsi="Times New Roman"/>
          <w:sz w:val="24"/>
          <w:szCs w:val="24"/>
        </w:rPr>
        <w:tab/>
        <w:t>www.blacksunplc.com.</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ab/>
        <w:t xml:space="preserve">Building the business case for integrated reporting. www.blacksunplc.com. CLP </w:t>
      </w:r>
      <w:r w:rsidRPr="001B56E7">
        <w:rPr>
          <w:rFonts w:ascii="Times New Roman" w:hAnsi="Times New Roman"/>
          <w:sz w:val="24"/>
          <w:szCs w:val="24"/>
        </w:rPr>
        <w:tab/>
        <w:t>Group. CLP Group - Powering Asia Responsibly. clpgroup.com. Coca-Cola. coca-</w:t>
      </w:r>
      <w:r w:rsidRPr="001B56E7">
        <w:rPr>
          <w:rFonts w:ascii="Times New Roman" w:hAnsi="Times New Roman"/>
          <w:sz w:val="24"/>
          <w:szCs w:val="24"/>
        </w:rPr>
        <w:tab/>
        <w:t>cola.com.</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Dairymple, D. J.,Cron, W., &amp; Decardo, T. (2004).Sales management, (8th Edition), New </w:t>
      </w:r>
      <w:r w:rsidRPr="001B56E7">
        <w:rPr>
          <w:rFonts w:ascii="Times New Roman" w:hAnsi="Times New Roman"/>
          <w:sz w:val="24"/>
          <w:szCs w:val="24"/>
        </w:rPr>
        <w:tab/>
        <w:t>York: John Wiley.</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ab/>
        <w:t xml:space="preserve">Connected Reporting. Online at ccountingforsustainability.org. 2007. Retrieved 8 </w:t>
      </w:r>
      <w:r w:rsidRPr="001B56E7">
        <w:rPr>
          <w:rFonts w:ascii="Times New Roman" w:hAnsi="Times New Roman"/>
          <w:sz w:val="24"/>
          <w:szCs w:val="24"/>
        </w:rPr>
        <w:tab/>
        <w:t>December 2009.</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ab/>
        <w:t xml:space="preserve">Corporate reporting framework. PricewaterhouseCoopers. 2010. Retrieved 3 </w:t>
      </w:r>
      <w:r w:rsidRPr="001B56E7">
        <w:rPr>
          <w:rFonts w:ascii="Times New Roman" w:hAnsi="Times New Roman"/>
          <w:sz w:val="24"/>
          <w:szCs w:val="24"/>
        </w:rPr>
        <w:tab/>
        <w:t>December2009.</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Dairymple, D. J.,Cron, W., &amp; Decardo, T. (2004).Sales management, (8th Edition), New </w:t>
      </w:r>
      <w:r w:rsidRPr="001B56E7">
        <w:rPr>
          <w:rFonts w:ascii="Times New Roman" w:hAnsi="Times New Roman"/>
          <w:sz w:val="24"/>
          <w:szCs w:val="24"/>
        </w:rPr>
        <w:tab/>
        <w:t>York: John Wiley.</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Dumay, J., Bernardi, C., Guthrie, J. &amp; La Torre, M. (2017). Barriers to implementing </w:t>
      </w:r>
      <w:r w:rsidRPr="001B56E7">
        <w:rPr>
          <w:rFonts w:ascii="Times New Roman" w:hAnsi="Times New Roman"/>
          <w:sz w:val="24"/>
          <w:szCs w:val="24"/>
        </w:rPr>
        <w:tab/>
        <w:t xml:space="preserve">integrated reporting: An contemporary academic perspective. Paper submitted to </w:t>
      </w:r>
      <w:r w:rsidRPr="001B56E7">
        <w:rPr>
          <w:rFonts w:ascii="Times New Roman" w:hAnsi="Times New Roman"/>
          <w:sz w:val="24"/>
          <w:szCs w:val="24"/>
        </w:rPr>
        <w:tab/>
        <w:t xml:space="preserve">the International Integrated Reporting Council’s request for feedback from all </w:t>
      </w:r>
      <w:r w:rsidRPr="001B56E7">
        <w:rPr>
          <w:rFonts w:ascii="Times New Roman" w:hAnsi="Times New Roman"/>
          <w:sz w:val="24"/>
          <w:szCs w:val="24"/>
        </w:rPr>
        <w:tab/>
        <w:t xml:space="preserve">stakeholders with knowledge of the International Framework, and specifically the </w:t>
      </w:r>
      <w:r w:rsidRPr="001B56E7">
        <w:rPr>
          <w:rFonts w:ascii="Times New Roman" w:hAnsi="Times New Roman"/>
          <w:sz w:val="24"/>
          <w:szCs w:val="24"/>
        </w:rPr>
        <w:tab/>
        <w:t>enablers, incentives and barriers to its implementation (IIRC, 2017).</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Eccles, R.G. &amp; Krzus, M. (2010). One report: Iintegrated reporting for a sustainable </w:t>
      </w:r>
      <w:r w:rsidRPr="001B56E7">
        <w:rPr>
          <w:rFonts w:ascii="Times New Roman" w:hAnsi="Times New Roman"/>
          <w:sz w:val="24"/>
          <w:szCs w:val="24"/>
        </w:rPr>
        <w:tab/>
        <w:t>strategy, Wiley, New Jersey, USA.</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Elkington, J. &amp; Renaut, J.P. (2009). The holy grail of integrated reporting. Online at </w:t>
      </w:r>
      <w:r w:rsidRPr="001B56E7">
        <w:rPr>
          <w:rFonts w:ascii="Times New Roman" w:hAnsi="Times New Roman"/>
          <w:sz w:val="24"/>
          <w:szCs w:val="24"/>
        </w:rPr>
        <w:tab/>
        <w:t>sustainability.com. Retrieved 28 October 2014.</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Flower, J, (2015). But does sustainability need capitalism or an integrated report’ a </w:t>
      </w:r>
      <w:r w:rsidRPr="001B56E7">
        <w:rPr>
          <w:rFonts w:ascii="Times New Roman" w:hAnsi="Times New Roman"/>
          <w:sz w:val="24"/>
          <w:szCs w:val="24"/>
        </w:rPr>
        <w:tab/>
        <w:t xml:space="preserve">commentary on The International Integrated Reporting Council: A story of failure’, </w:t>
      </w:r>
      <w:r w:rsidRPr="001B56E7">
        <w:rPr>
          <w:rFonts w:ascii="Times New Roman" w:hAnsi="Times New Roman"/>
          <w:sz w:val="24"/>
          <w:szCs w:val="24"/>
        </w:rPr>
        <w:tab/>
        <w:t>Critical Perspectives on Accounting, Vol 27, (March), 18-22</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Graham, M. (2017). Integrated reporting: why South Africa needs to up its game?, UCT GSB’s Understanding Integrated Reports seminar held on 5-6 June 2017. </w:t>
      </w:r>
      <w:r w:rsidRPr="001B56E7">
        <w:rPr>
          <w:rFonts w:ascii="Times New Roman" w:hAnsi="Times New Roman"/>
          <w:sz w:val="24"/>
          <w:szCs w:val="24"/>
        </w:rPr>
        <w:tab/>
        <w:t>www.gsb.uct.ac.za</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Growth - European Commission - News. Online at europa.eu.hsbc.co.uk. HSBC Personal </w:t>
      </w:r>
      <w:r w:rsidRPr="001B56E7">
        <w:rPr>
          <w:rFonts w:ascii="Times New Roman" w:hAnsi="Times New Roman"/>
          <w:sz w:val="24"/>
          <w:szCs w:val="24"/>
        </w:rPr>
        <w:tab/>
        <w:t xml:space="preserve">Banking and Online Banking - HSBC </w:t>
      </w:r>
      <w:r w:rsidRPr="001B56E7">
        <w:rPr>
          <w:rFonts w:ascii="Times New Roman" w:hAnsi="Times New Roman"/>
          <w:sz w:val="24"/>
          <w:szCs w:val="24"/>
        </w:rPr>
        <w:tab/>
        <w:t>UK.http://www.accountingforsustainability.org/connected-reporting/connected-reporting-a-howto-guide</w:t>
      </w:r>
      <w:r>
        <w:rPr>
          <w:rFonts w:ascii="Times New Roman" w:hAnsi="Times New Roman"/>
          <w:sz w:val="24"/>
          <w:szCs w:val="24"/>
        </w:rPr>
        <w:t xml:space="preserve"> </w:t>
      </w:r>
      <w:r w:rsidRPr="001B56E7">
        <w:rPr>
          <w:rFonts w:ascii="Times New Roman" w:hAnsi="Times New Roman"/>
          <w:sz w:val="24"/>
          <w:szCs w:val="24"/>
        </w:rPr>
        <w:t>http://www.hyundai-motor.co.jp/ http://www.theiirc.org/about/making-happen/ http://www.theiirc.org/resources-2/framework-development/discussion-paper/</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Institute of Directors in Southern Africa (2009). King Report on Governance for </w:t>
      </w:r>
      <w:r w:rsidRPr="001B56E7">
        <w:rPr>
          <w:rFonts w:ascii="Times New Roman" w:hAnsi="Times New Roman"/>
          <w:sz w:val="24"/>
          <w:szCs w:val="24"/>
        </w:rPr>
        <w:tab/>
        <w:t>SouthAfrica. . Retrieved 7 December 2009.</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International Corporate Governance Network (ICGN) (2009) ICGN Statement and </w:t>
      </w:r>
      <w:r>
        <w:rPr>
          <w:rFonts w:ascii="Times New Roman" w:hAnsi="Times New Roman"/>
          <w:sz w:val="24"/>
          <w:szCs w:val="24"/>
        </w:rPr>
        <w:tab/>
      </w:r>
      <w:r w:rsidRPr="001B56E7">
        <w:rPr>
          <w:rFonts w:ascii="Times New Roman" w:hAnsi="Times New Roman"/>
          <w:sz w:val="24"/>
          <w:szCs w:val="24"/>
        </w:rPr>
        <w:t xml:space="preserve">Guidance </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on Non-financial Business Reporting (PDF). Online at icgn.org. Retrieved 11 December </w:t>
      </w:r>
      <w:r>
        <w:rPr>
          <w:rFonts w:ascii="Times New Roman" w:hAnsi="Times New Roman"/>
          <w:sz w:val="24"/>
          <w:szCs w:val="24"/>
        </w:rPr>
        <w:tab/>
      </w:r>
      <w:r w:rsidRPr="001B56E7">
        <w:rPr>
          <w:rFonts w:ascii="Times New Roman" w:hAnsi="Times New Roman"/>
          <w:sz w:val="24"/>
          <w:szCs w:val="24"/>
        </w:rPr>
        <w:t>2009.</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Johnson, C. (2015, May 21). Differences between sustainability reports and integrated </w:t>
      </w:r>
    </w:p>
    <w:p w:rsidR="001B56E7" w:rsidRPr="001B56E7" w:rsidRDefault="001B56E7" w:rsidP="001B56E7">
      <w:pPr>
        <w:spacing w:line="360" w:lineRule="auto"/>
        <w:jc w:val="both"/>
        <w:rPr>
          <w:rFonts w:ascii="Times New Roman" w:hAnsi="Times New Roman"/>
          <w:sz w:val="24"/>
          <w:szCs w:val="24"/>
        </w:rPr>
      </w:pPr>
      <w:r>
        <w:rPr>
          <w:rFonts w:ascii="Times New Roman" w:hAnsi="Times New Roman"/>
          <w:sz w:val="24"/>
          <w:szCs w:val="24"/>
        </w:rPr>
        <w:tab/>
      </w:r>
      <w:r w:rsidRPr="001B56E7">
        <w:rPr>
          <w:rFonts w:ascii="Times New Roman" w:hAnsi="Times New Roman"/>
          <w:sz w:val="24"/>
          <w:szCs w:val="24"/>
        </w:rPr>
        <w:t xml:space="preserve">reports: a focus on southeast Asian. Paia Consulting Pte Ltd, online at </w:t>
      </w:r>
      <w:r>
        <w:rPr>
          <w:rFonts w:ascii="Times New Roman" w:hAnsi="Times New Roman"/>
          <w:sz w:val="24"/>
          <w:szCs w:val="24"/>
        </w:rPr>
        <w:tab/>
      </w:r>
      <w:hyperlink r:id="rId9" w:history="1">
        <w:r w:rsidRPr="00433445">
          <w:rPr>
            <w:rStyle w:val="Hyperlink"/>
            <w:rFonts w:ascii="Times New Roman" w:hAnsi="Times New Roman"/>
            <w:sz w:val="24"/>
            <w:szCs w:val="24"/>
          </w:rPr>
          <w:t>https://paiaconsulting.com.sg/what-is-the-difference-between-sustainability</w:t>
        </w:r>
      </w:hyperlink>
      <w:r w:rsidRPr="001B56E7">
        <w:rPr>
          <w:rFonts w:ascii="Times New Roman" w:hAnsi="Times New Roman"/>
          <w:sz w:val="24"/>
          <w:szCs w:val="24"/>
        </w:rPr>
        <w:t xml:space="preserve"> </w:t>
      </w:r>
      <w:r>
        <w:rPr>
          <w:rFonts w:ascii="Times New Roman" w:hAnsi="Times New Roman"/>
          <w:sz w:val="24"/>
          <w:szCs w:val="24"/>
        </w:rPr>
        <w:tab/>
      </w:r>
      <w:r w:rsidRPr="001B56E7">
        <w:rPr>
          <w:rFonts w:ascii="Times New Roman" w:hAnsi="Times New Roman"/>
          <w:sz w:val="24"/>
          <w:szCs w:val="24"/>
        </w:rPr>
        <w:t>reportingintegrated-reporting/) assessed on 19/10/2019</w:t>
      </w:r>
    </w:p>
    <w:p w:rsidR="001B56E7" w:rsidRPr="001B56E7" w:rsidRDefault="001B56E7" w:rsidP="001B56E7">
      <w:pPr>
        <w:spacing w:line="360" w:lineRule="auto"/>
        <w:jc w:val="both"/>
        <w:rPr>
          <w:rFonts w:ascii="Times New Roman" w:hAnsi="Times New Roman"/>
          <w:sz w:val="24"/>
          <w:szCs w:val="24"/>
        </w:rPr>
      </w:pPr>
      <w:r w:rsidRPr="001B56E7">
        <w:rPr>
          <w:rFonts w:ascii="Times New Roman" w:hAnsi="Times New Roman"/>
          <w:sz w:val="24"/>
          <w:szCs w:val="24"/>
        </w:rPr>
        <w:t xml:space="preserve">Johnson-Rokosu, S.F &amp; Olanrewaju, R.A (2016). Corporate sustainability reporting </w:t>
      </w:r>
      <w:r>
        <w:rPr>
          <w:rFonts w:ascii="Times New Roman" w:hAnsi="Times New Roman"/>
          <w:sz w:val="24"/>
          <w:szCs w:val="24"/>
        </w:rPr>
        <w:tab/>
      </w:r>
      <w:r w:rsidRPr="001B56E7">
        <w:rPr>
          <w:rFonts w:ascii="Times New Roman" w:hAnsi="Times New Roman"/>
          <w:sz w:val="24"/>
          <w:szCs w:val="24"/>
        </w:rPr>
        <w:t xml:space="preserve">practice in an emerging market: A case of listed companies in Nigeria. “Dimitrie </w:t>
      </w:r>
      <w:r>
        <w:rPr>
          <w:rFonts w:ascii="Times New Roman" w:hAnsi="Times New Roman"/>
          <w:sz w:val="24"/>
          <w:szCs w:val="24"/>
        </w:rPr>
        <w:tab/>
      </w:r>
      <w:r w:rsidRPr="001B56E7">
        <w:rPr>
          <w:rFonts w:ascii="Times New Roman" w:hAnsi="Times New Roman"/>
          <w:sz w:val="24"/>
          <w:szCs w:val="24"/>
        </w:rPr>
        <w:t xml:space="preserve">Cantemir” Christian University Knowledge Horizons – Economics 8, (2), 148–156. </w:t>
      </w:r>
    </w:p>
    <w:p w:rsidR="001B56E7" w:rsidRPr="001B56E7" w:rsidRDefault="001B56E7" w:rsidP="001B56E7">
      <w:pPr>
        <w:spacing w:line="360" w:lineRule="auto"/>
        <w:jc w:val="both"/>
        <w:rPr>
          <w:rFonts w:ascii="Times New Roman" w:hAnsi="Times New Roman"/>
          <w:sz w:val="24"/>
          <w:szCs w:val="24"/>
        </w:rPr>
      </w:pPr>
    </w:p>
    <w:sectPr w:rsidR="001B56E7" w:rsidRPr="001B56E7" w:rsidSect="00014D15">
      <w:pgSz w:w="11510" w:h="1530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EC4" w:rsidRDefault="00E92EC4" w:rsidP="00014D15">
      <w:pPr>
        <w:spacing w:after="0" w:line="240" w:lineRule="auto"/>
      </w:pPr>
      <w:r>
        <w:separator/>
      </w:r>
    </w:p>
  </w:endnote>
  <w:endnote w:type="continuationSeparator" w:id="0">
    <w:p w:rsidR="00E92EC4" w:rsidRDefault="00E92EC4" w:rsidP="0001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charset w:val="00"/>
    <w:family w:val="swiss"/>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 w:name="Cambria">
    <w:altName w:val="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780901"/>
      <w:docPartObj>
        <w:docPartGallery w:val="Page Numbers (Bottom of Page)"/>
        <w:docPartUnique/>
      </w:docPartObj>
    </w:sdtPr>
    <w:sdtEndPr>
      <w:rPr>
        <w:noProof/>
      </w:rPr>
    </w:sdtEndPr>
    <w:sdtContent>
      <w:p w:rsidR="00014D15" w:rsidRDefault="00014D15">
        <w:pPr>
          <w:pStyle w:val="Footer"/>
          <w:jc w:val="center"/>
        </w:pPr>
        <w:r>
          <w:fldChar w:fldCharType="begin"/>
        </w:r>
        <w:r>
          <w:instrText xml:space="preserve"> PAGE   \* MERGEFORMAT </w:instrText>
        </w:r>
        <w:r>
          <w:fldChar w:fldCharType="separate"/>
        </w:r>
        <w:r w:rsidR="00D749ED">
          <w:rPr>
            <w:noProof/>
          </w:rPr>
          <w:t>7</w:t>
        </w:r>
        <w:r>
          <w:rPr>
            <w:noProof/>
          </w:rPr>
          <w:fldChar w:fldCharType="end"/>
        </w:r>
      </w:p>
    </w:sdtContent>
  </w:sdt>
  <w:p w:rsidR="00014D15" w:rsidRDefault="00014D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EC4" w:rsidRDefault="00E92EC4" w:rsidP="00014D15">
      <w:pPr>
        <w:spacing w:after="0" w:line="240" w:lineRule="auto"/>
      </w:pPr>
      <w:r>
        <w:separator/>
      </w:r>
    </w:p>
  </w:footnote>
  <w:footnote w:type="continuationSeparator" w:id="0">
    <w:p w:rsidR="00E92EC4" w:rsidRDefault="00E92EC4" w:rsidP="0001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1256"/>
    <w:multiLevelType w:val="hybridMultilevel"/>
    <w:tmpl w:val="1F6CEA4C"/>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8F1C26"/>
    <w:multiLevelType w:val="hybridMultilevel"/>
    <w:tmpl w:val="4E9881CE"/>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5B02ABF"/>
    <w:multiLevelType w:val="hybridMultilevel"/>
    <w:tmpl w:val="291ED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58"/>
    <w:rsid w:val="00014D15"/>
    <w:rsid w:val="000B6BEA"/>
    <w:rsid w:val="001B56E7"/>
    <w:rsid w:val="002F351C"/>
    <w:rsid w:val="00455628"/>
    <w:rsid w:val="00497D8F"/>
    <w:rsid w:val="004F3DE3"/>
    <w:rsid w:val="00545758"/>
    <w:rsid w:val="00574AF4"/>
    <w:rsid w:val="00604303"/>
    <w:rsid w:val="00820546"/>
    <w:rsid w:val="0086671F"/>
    <w:rsid w:val="00871124"/>
    <w:rsid w:val="00875AF5"/>
    <w:rsid w:val="00905591"/>
    <w:rsid w:val="00AF2A8A"/>
    <w:rsid w:val="00B74A72"/>
    <w:rsid w:val="00B94DF7"/>
    <w:rsid w:val="00BA56D6"/>
    <w:rsid w:val="00C71271"/>
    <w:rsid w:val="00D749ED"/>
    <w:rsid w:val="00DE3130"/>
    <w:rsid w:val="00E5442F"/>
    <w:rsid w:val="00E765F6"/>
    <w:rsid w:val="00E92EC4"/>
    <w:rsid w:val="00F2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3D806C4-7621-4C15-99B2-8A97CDD0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6D6"/>
    <w:pPr>
      <w:ind w:left="720"/>
      <w:contextualSpacing/>
    </w:pPr>
  </w:style>
  <w:style w:type="paragraph" w:styleId="Header">
    <w:name w:val="header"/>
    <w:basedOn w:val="Normal"/>
    <w:link w:val="HeaderChar"/>
    <w:uiPriority w:val="99"/>
    <w:unhideWhenUsed/>
    <w:rsid w:val="00014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D15"/>
    <w:rPr>
      <w:sz w:val="22"/>
      <w:szCs w:val="22"/>
    </w:rPr>
  </w:style>
  <w:style w:type="paragraph" w:styleId="Footer">
    <w:name w:val="footer"/>
    <w:basedOn w:val="Normal"/>
    <w:link w:val="FooterChar"/>
    <w:uiPriority w:val="99"/>
    <w:unhideWhenUsed/>
    <w:rsid w:val="00014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D15"/>
    <w:rPr>
      <w:sz w:val="22"/>
      <w:szCs w:val="22"/>
    </w:rPr>
  </w:style>
  <w:style w:type="character" w:styleId="Hyperlink">
    <w:name w:val="Hyperlink"/>
    <w:basedOn w:val="DefaultParagraphFont"/>
    <w:uiPriority w:val="99"/>
    <w:unhideWhenUsed/>
    <w:rsid w:val="001B56E7"/>
    <w:rPr>
      <w:color w:val="0000FF" w:themeColor="hyperlink"/>
      <w:u w:val="single"/>
    </w:rPr>
  </w:style>
  <w:style w:type="character" w:customStyle="1" w:styleId="UnresolvedMention">
    <w:name w:val="Unresolved Mention"/>
    <w:basedOn w:val="DefaultParagraphFont"/>
    <w:uiPriority w:val="99"/>
    <w:semiHidden/>
    <w:unhideWhenUsed/>
    <w:rsid w:val="001B5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iaconsulting.com.sg/what-is-the-difference-between-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21B6-A189-4407-8AA1-13D80085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12103</Words>
  <Characters>68993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SM-T505N</dc:creator>
  <cp:lastModifiedBy>FEMI</cp:lastModifiedBy>
  <cp:revision>2</cp:revision>
  <cp:lastPrinted>2025-05-16T15:35:00Z</cp:lastPrinted>
  <dcterms:created xsi:type="dcterms:W3CDTF">2025-07-04T13:18:00Z</dcterms:created>
  <dcterms:modified xsi:type="dcterms:W3CDTF">2025-07-04T13:18:00Z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9a08581b699040dcbb976ca8e0a21512</vt:lpwstr>
  </property>
</Properties>
</file>