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2C" w:rsidRPr="00E30A55" w:rsidRDefault="0097542C" w:rsidP="0097542C">
      <w:pPr>
        <w:spacing w:after="0" w:line="360" w:lineRule="auto"/>
        <w:jc w:val="center"/>
        <w:rPr>
          <w:rFonts w:ascii="Bookman Old Style" w:hAnsi="Bookman Old Style" w:cs="Arial"/>
          <w:b/>
          <w:sz w:val="36"/>
          <w:szCs w:val="36"/>
        </w:rPr>
      </w:pPr>
      <w:r>
        <w:rPr>
          <w:rFonts w:ascii="Bookman Old Style" w:hAnsi="Bookman Old Style" w:cs="Arial"/>
          <w:b/>
          <w:sz w:val="36"/>
          <w:szCs w:val="36"/>
        </w:rPr>
        <w:t>IMPACT OF CUSTOMER RETENTION STRATEGIES IN THE COMMUNICATION INDUSTY</w:t>
      </w:r>
    </w:p>
    <w:p w:rsidR="0097542C" w:rsidRPr="00117D4A" w:rsidRDefault="0097542C" w:rsidP="0097542C">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GLOBACOM NIGERIA LIMITED</w:t>
      </w:r>
      <w:r w:rsidRPr="00117D4A">
        <w:rPr>
          <w:rFonts w:ascii="Times New Roman" w:hAnsi="Times New Roman" w:cs="Times New Roman"/>
          <w:b/>
          <w:sz w:val="26"/>
          <w:szCs w:val="26"/>
        </w:rPr>
        <w:t>)</w:t>
      </w:r>
    </w:p>
    <w:p w:rsidR="0097542C" w:rsidRDefault="0097542C" w:rsidP="0097542C">
      <w:pPr>
        <w:rPr>
          <w:sz w:val="2"/>
        </w:rPr>
      </w:pPr>
    </w:p>
    <w:p w:rsidR="0097542C" w:rsidRDefault="0097542C" w:rsidP="0097542C"/>
    <w:p w:rsidR="0097542C" w:rsidRDefault="0097542C" w:rsidP="0097542C">
      <w:pPr>
        <w:jc w:val="center"/>
        <w:rPr>
          <w:rFonts w:ascii="Lucida Calligraphy" w:hAnsi="Lucida Calligraphy"/>
          <w:b/>
          <w:sz w:val="32"/>
          <w:szCs w:val="32"/>
        </w:rPr>
      </w:pPr>
      <w:r>
        <w:rPr>
          <w:rFonts w:ascii="Lucida Calligraphy" w:hAnsi="Lucida Calligraphy"/>
          <w:b/>
          <w:sz w:val="32"/>
          <w:szCs w:val="32"/>
        </w:rPr>
        <w:t>BY</w:t>
      </w:r>
    </w:p>
    <w:p w:rsidR="0097542C" w:rsidRDefault="0097542C" w:rsidP="0097542C"/>
    <w:p w:rsidR="0097542C" w:rsidRDefault="0097542C" w:rsidP="0097542C">
      <w:pPr>
        <w:spacing w:line="240" w:lineRule="auto"/>
        <w:jc w:val="center"/>
        <w:rPr>
          <w:rFonts w:ascii="Arial Black" w:hAnsi="Arial Black"/>
          <w:sz w:val="36"/>
        </w:rPr>
      </w:pPr>
      <w:r>
        <w:rPr>
          <w:rFonts w:ascii="Arial Black" w:hAnsi="Arial Black"/>
          <w:sz w:val="36"/>
        </w:rPr>
        <w:t>ADEGBOYEGA OYEBOLA JANET</w:t>
      </w:r>
    </w:p>
    <w:p w:rsidR="0097542C" w:rsidRDefault="0097542C" w:rsidP="0097542C">
      <w:pPr>
        <w:spacing w:line="240" w:lineRule="auto"/>
        <w:jc w:val="center"/>
        <w:rPr>
          <w:rFonts w:ascii="Arial Black" w:hAnsi="Arial Black"/>
          <w:sz w:val="36"/>
        </w:rPr>
      </w:pPr>
      <w:r>
        <w:rPr>
          <w:rFonts w:ascii="Arial Black" w:hAnsi="Arial Black"/>
          <w:sz w:val="36"/>
        </w:rPr>
        <w:t>HND/23/MKT/FT/0408</w:t>
      </w:r>
    </w:p>
    <w:p w:rsidR="0097542C" w:rsidRDefault="0097542C" w:rsidP="0097542C">
      <w:pPr>
        <w:jc w:val="center"/>
        <w:rPr>
          <w:rFonts w:ascii="Arial Black" w:hAnsi="Arial Black"/>
          <w:sz w:val="36"/>
        </w:rPr>
      </w:pPr>
    </w:p>
    <w:p w:rsidR="0097542C" w:rsidRPr="00E30A55" w:rsidRDefault="0097542C" w:rsidP="0097542C">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97542C" w:rsidRPr="000D2520" w:rsidRDefault="0097542C" w:rsidP="0097542C">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97542C" w:rsidRDefault="0097542C" w:rsidP="0097542C">
      <w:pPr>
        <w:jc w:val="center"/>
      </w:pPr>
    </w:p>
    <w:p w:rsidR="0097542C" w:rsidRDefault="0097542C" w:rsidP="0097542C">
      <w:pPr>
        <w:jc w:val="right"/>
        <w:rPr>
          <w:b/>
          <w:i/>
          <w:sz w:val="28"/>
        </w:rPr>
      </w:pPr>
    </w:p>
    <w:p w:rsidR="0097542C" w:rsidRDefault="0097542C" w:rsidP="0097542C">
      <w:pPr>
        <w:jc w:val="center"/>
        <w:rPr>
          <w:b/>
          <w:i/>
          <w:sz w:val="28"/>
        </w:rPr>
      </w:pPr>
      <w:r>
        <w:rPr>
          <w:b/>
          <w:i/>
          <w:sz w:val="28"/>
        </w:rPr>
        <w:t>MAY, 2025</w:t>
      </w:r>
    </w:p>
    <w:p w:rsidR="0097542C" w:rsidRDefault="0097542C" w:rsidP="0097542C">
      <w:pPr>
        <w:rPr>
          <w:rFonts w:ascii="Times New Roman" w:hAnsi="Times New Roman" w:cs="Times New Roman"/>
          <w:b/>
          <w:sz w:val="24"/>
          <w:szCs w:val="24"/>
        </w:rPr>
      </w:pPr>
    </w:p>
    <w:p w:rsidR="0097542C" w:rsidRDefault="0097542C" w:rsidP="0097542C">
      <w:pPr>
        <w:rPr>
          <w:rFonts w:ascii="Times New Roman" w:hAnsi="Times New Roman" w:cs="Times New Roman"/>
          <w:b/>
          <w:sz w:val="24"/>
          <w:szCs w:val="24"/>
        </w:rPr>
      </w:pPr>
    </w:p>
    <w:p w:rsidR="0097542C" w:rsidRDefault="0097542C" w:rsidP="0097542C">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97542C" w:rsidRDefault="0097542C" w:rsidP="0097542C">
      <w:pPr>
        <w:spacing w:line="360" w:lineRule="auto"/>
        <w:jc w:val="both"/>
        <w:rPr>
          <w:rFonts w:ascii="Times New Roman" w:hAnsi="Times New Roman" w:cs="Times New Roman"/>
          <w:sz w:val="26"/>
          <w:szCs w:val="26"/>
        </w:rPr>
      </w:pPr>
      <w:r>
        <w:rPr>
          <w:rFonts w:ascii="Times New Roman" w:hAnsi="Times New Roman" w:cs="Times New Roman"/>
          <w:sz w:val="24"/>
          <w:szCs w:val="24"/>
        </w:rPr>
        <w:t>This research has been carefully examined and approved as meeting the requirement of the Department of Marketing, Institute of Financial and Management Studies, Kwara State Polytechnic, Ilorin, in partial fulfilment for the award of Higher National Diploma (HND) in Marketing</w:t>
      </w:r>
      <w:r>
        <w:rPr>
          <w:rFonts w:ascii="Times New Roman" w:hAnsi="Times New Roman" w:cs="Times New Roman"/>
          <w:sz w:val="26"/>
          <w:szCs w:val="26"/>
        </w:rPr>
        <w:t>.</w:t>
      </w:r>
    </w:p>
    <w:p w:rsidR="0097542C" w:rsidRDefault="0097542C" w:rsidP="0097542C">
      <w:pPr>
        <w:rPr>
          <w:rFonts w:ascii="Times New Roman" w:hAnsi="Times New Roman" w:cs="Times New Roman"/>
        </w:rPr>
      </w:pPr>
    </w:p>
    <w:p w:rsidR="0097542C" w:rsidRDefault="0097542C" w:rsidP="0097542C">
      <w:pPr>
        <w:rPr>
          <w:rFonts w:ascii="Times New Roman" w:hAnsi="Times New Roman" w:cs="Times New Roman"/>
        </w:rPr>
      </w:pPr>
    </w:p>
    <w:p w:rsidR="0097542C" w:rsidRDefault="0097542C" w:rsidP="0097542C">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97542C" w:rsidRDefault="0097542C" w:rsidP="0097542C">
      <w:pPr>
        <w:rPr>
          <w:rFonts w:ascii="Times New Roman" w:hAnsi="Times New Roman" w:cs="Times New Roman"/>
          <w:b/>
          <w:sz w:val="24"/>
        </w:rPr>
      </w:pPr>
    </w:p>
    <w:p w:rsidR="0097542C" w:rsidRDefault="0097542C" w:rsidP="0097542C">
      <w:pPr>
        <w:rPr>
          <w:rFonts w:ascii="Times New Roman" w:hAnsi="Times New Roman" w:cs="Times New Roman"/>
          <w:b/>
          <w:sz w:val="24"/>
        </w:rPr>
      </w:pPr>
    </w:p>
    <w:p w:rsidR="0097542C" w:rsidRDefault="0097542C" w:rsidP="0097542C">
      <w:pPr>
        <w:rPr>
          <w:rFonts w:ascii="Times New Roman" w:hAnsi="Times New Roman" w:cs="Times New Roman"/>
          <w:b/>
          <w:sz w:val="24"/>
        </w:rPr>
      </w:pPr>
    </w:p>
    <w:p w:rsidR="0097542C" w:rsidRDefault="0097542C" w:rsidP="0097542C">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97542C" w:rsidRDefault="0097542C" w:rsidP="0097542C">
      <w:pPr>
        <w:rPr>
          <w:rFonts w:ascii="Times New Roman" w:hAnsi="Times New Roman" w:cs="Times New Roman"/>
          <w:b/>
          <w:sz w:val="24"/>
        </w:rPr>
      </w:pPr>
    </w:p>
    <w:p w:rsidR="0097542C" w:rsidRDefault="0097542C" w:rsidP="0097542C">
      <w:pPr>
        <w:rPr>
          <w:rFonts w:ascii="Times New Roman" w:hAnsi="Times New Roman" w:cs="Times New Roman"/>
          <w:b/>
          <w:sz w:val="24"/>
        </w:rPr>
      </w:pPr>
    </w:p>
    <w:p w:rsidR="0097542C" w:rsidRDefault="0097542C" w:rsidP="0097542C">
      <w:pPr>
        <w:rPr>
          <w:rFonts w:ascii="Times New Roman" w:hAnsi="Times New Roman" w:cs="Times New Roman"/>
          <w:b/>
          <w:sz w:val="24"/>
        </w:rPr>
      </w:pP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97542C" w:rsidRDefault="0097542C" w:rsidP="0097542C">
      <w:pPr>
        <w:spacing w:after="0" w:line="240" w:lineRule="auto"/>
        <w:rPr>
          <w:rFonts w:ascii="Times New Roman" w:hAnsi="Times New Roman" w:cs="Times New Roman"/>
          <w:b/>
          <w:sz w:val="24"/>
        </w:rPr>
      </w:pPr>
    </w:p>
    <w:p w:rsidR="0097542C" w:rsidRDefault="0097542C" w:rsidP="0097542C">
      <w:pPr>
        <w:spacing w:after="0" w:line="240" w:lineRule="auto"/>
        <w:rPr>
          <w:rFonts w:ascii="Times New Roman" w:hAnsi="Times New Roman" w:cs="Times New Roman"/>
          <w:b/>
          <w:sz w:val="24"/>
        </w:rPr>
      </w:pPr>
    </w:p>
    <w:p w:rsidR="0097542C" w:rsidRDefault="0097542C" w:rsidP="0097542C">
      <w:pPr>
        <w:rPr>
          <w:rFonts w:ascii="Times New Roman" w:hAnsi="Times New Roman" w:cs="Times New Roman"/>
          <w:b/>
        </w:rPr>
      </w:pPr>
    </w:p>
    <w:p w:rsidR="0097542C" w:rsidRDefault="0097542C" w:rsidP="0097542C">
      <w:pPr>
        <w:spacing w:after="0" w:line="240" w:lineRule="auto"/>
        <w:rPr>
          <w:rFonts w:ascii="Times New Roman" w:hAnsi="Times New Roman" w:cs="Times New Roman"/>
          <w:b/>
          <w:sz w:val="24"/>
        </w:rPr>
      </w:pP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7542C" w:rsidRDefault="0097542C" w:rsidP="0097542C">
      <w:pPr>
        <w:spacing w:after="0" w:line="240" w:lineRule="auto"/>
        <w:rPr>
          <w:rFonts w:ascii="Times New Roman" w:hAnsi="Times New Roman" w:cs="Times New Roman"/>
          <w:sz w:val="24"/>
        </w:rPr>
      </w:pPr>
    </w:p>
    <w:p w:rsidR="0097542C" w:rsidRDefault="0097542C" w:rsidP="0097542C">
      <w:pPr>
        <w:spacing w:after="0" w:line="240" w:lineRule="auto"/>
        <w:rPr>
          <w:rFonts w:ascii="Times New Roman" w:hAnsi="Times New Roman" w:cs="Times New Roman"/>
          <w:sz w:val="24"/>
        </w:rPr>
      </w:pPr>
    </w:p>
    <w:p w:rsidR="0097542C" w:rsidRDefault="0097542C" w:rsidP="0097542C">
      <w:pPr>
        <w:spacing w:after="0" w:line="240" w:lineRule="auto"/>
        <w:rPr>
          <w:rFonts w:ascii="Times New Roman" w:hAnsi="Times New Roman" w:cs="Times New Roman"/>
          <w:sz w:val="24"/>
        </w:rPr>
      </w:pPr>
    </w:p>
    <w:p w:rsidR="0097542C" w:rsidRDefault="0097542C" w:rsidP="0097542C">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97542C" w:rsidRDefault="0097542C" w:rsidP="0097542C">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97542C" w:rsidRDefault="0097542C" w:rsidP="009754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w:t>
      </w:r>
      <w:r>
        <w:rPr>
          <w:rFonts w:ascii="Times New Roman" w:hAnsi="Times New Roman" w:cs="Times New Roman"/>
          <w:b/>
          <w:sz w:val="24"/>
          <w:szCs w:val="24"/>
        </w:rPr>
        <w:t>ADEGBOYEGA</w:t>
      </w:r>
      <w:r>
        <w:rPr>
          <w:rFonts w:ascii="Times New Roman" w:hAnsi="Times New Roman" w:cs="Times New Roman"/>
          <w:b/>
          <w:sz w:val="24"/>
          <w:szCs w:val="24"/>
        </w:rPr>
        <w:t xml:space="preserve"> </w:t>
      </w:r>
      <w:r>
        <w:rPr>
          <w:rFonts w:ascii="Times New Roman" w:hAnsi="Times New Roman" w:cs="Times New Roman"/>
          <w:bCs/>
          <w:sz w:val="24"/>
          <w:szCs w:val="24"/>
        </w:rPr>
        <w:t>for their endless love.</w:t>
      </w:r>
    </w:p>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 w:rsidR="0097542C" w:rsidRDefault="0097542C" w:rsidP="0097542C">
      <w:pPr>
        <w:spacing w:line="360" w:lineRule="auto"/>
        <w:rPr>
          <w:rFonts w:ascii="Times New Roman" w:hAnsi="Times New Roman" w:cs="Times New Roman"/>
          <w:b/>
          <w:sz w:val="28"/>
          <w:szCs w:val="26"/>
        </w:rPr>
      </w:pPr>
    </w:p>
    <w:p w:rsidR="0097542C" w:rsidRDefault="0097542C" w:rsidP="0097542C">
      <w:pPr>
        <w:spacing w:line="360" w:lineRule="auto"/>
        <w:rPr>
          <w:rFonts w:ascii="Times New Roman" w:hAnsi="Times New Roman" w:cs="Times New Roman"/>
          <w:b/>
          <w:sz w:val="28"/>
          <w:szCs w:val="26"/>
        </w:rPr>
      </w:pPr>
    </w:p>
    <w:p w:rsidR="0097542C" w:rsidRDefault="0097542C" w:rsidP="0097542C">
      <w:pPr>
        <w:spacing w:line="360" w:lineRule="auto"/>
        <w:rPr>
          <w:rFonts w:ascii="Times New Roman" w:hAnsi="Times New Roman" w:cs="Times New Roman"/>
          <w:b/>
          <w:sz w:val="28"/>
          <w:szCs w:val="26"/>
        </w:rPr>
      </w:pPr>
    </w:p>
    <w:p w:rsidR="0097542C" w:rsidRPr="00F570AF" w:rsidRDefault="0097542C" w:rsidP="0097542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bookmarkEnd w:id="0"/>
    <w:p w:rsidR="0097542C" w:rsidRPr="00F570AF" w:rsidRDefault="0097542C" w:rsidP="0097542C">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97542C" w:rsidRPr="00F570AF" w:rsidRDefault="0097542C" w:rsidP="0097542C">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97542C" w:rsidRPr="00F570AF" w:rsidRDefault="0097542C" w:rsidP="0097542C">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97542C" w:rsidRPr="00F570AF" w:rsidRDefault="0097542C" w:rsidP="0097542C">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97542C" w:rsidRPr="00F570AF" w:rsidRDefault="0097542C" w:rsidP="0097542C">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97542C" w:rsidRDefault="0097542C" w:rsidP="0097542C">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97542C" w:rsidRDefault="0097542C" w:rsidP="0097542C">
      <w:pPr>
        <w:spacing w:after="0" w:line="480" w:lineRule="auto"/>
        <w:jc w:val="center"/>
        <w:rPr>
          <w:rFonts w:ascii="Times New Roman" w:hAnsi="Times New Roman" w:cs="Times New Roman"/>
          <w:sz w:val="24"/>
          <w:szCs w:val="24"/>
        </w:rPr>
      </w:pPr>
    </w:p>
    <w:p w:rsidR="0097542C" w:rsidRDefault="0097542C" w:rsidP="0097542C">
      <w:pPr>
        <w:spacing w:after="0" w:line="480" w:lineRule="auto"/>
        <w:jc w:val="center"/>
        <w:rPr>
          <w:rFonts w:ascii="Times New Roman" w:hAnsi="Times New Roman" w:cs="Times New Roman"/>
          <w:b/>
          <w:sz w:val="24"/>
          <w:szCs w:val="24"/>
        </w:rPr>
      </w:pPr>
    </w:p>
    <w:p w:rsidR="0097542C" w:rsidRDefault="0097542C" w:rsidP="0097542C">
      <w:pPr>
        <w:spacing w:after="0" w:line="480" w:lineRule="auto"/>
        <w:jc w:val="center"/>
        <w:rPr>
          <w:rFonts w:ascii="Times New Roman" w:hAnsi="Times New Roman" w:cs="Times New Roman"/>
          <w:b/>
          <w:sz w:val="24"/>
          <w:szCs w:val="24"/>
        </w:rPr>
      </w:pPr>
    </w:p>
    <w:p w:rsidR="0097542C" w:rsidRDefault="0097542C" w:rsidP="0097542C">
      <w:pPr>
        <w:spacing w:after="0" w:line="480" w:lineRule="auto"/>
        <w:jc w:val="center"/>
        <w:rPr>
          <w:rFonts w:ascii="Times New Roman" w:hAnsi="Times New Roman" w:cs="Times New Roman"/>
          <w:b/>
          <w:sz w:val="24"/>
          <w:szCs w:val="24"/>
        </w:rPr>
      </w:pPr>
    </w:p>
    <w:p w:rsidR="0097542C" w:rsidRDefault="0097542C" w:rsidP="0097542C">
      <w:pPr>
        <w:spacing w:after="0" w:line="480" w:lineRule="auto"/>
        <w:jc w:val="center"/>
        <w:rPr>
          <w:rFonts w:ascii="Times New Roman" w:hAnsi="Times New Roman" w:cs="Times New Roman"/>
          <w:b/>
          <w:sz w:val="24"/>
          <w:szCs w:val="24"/>
        </w:rPr>
      </w:pPr>
    </w:p>
    <w:p w:rsidR="0097542C" w:rsidRDefault="0097542C" w:rsidP="0097542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r>
        <w:rPr>
          <w:rFonts w:ascii="Times New Roman" w:hAnsi="Times New Roman" w:cs="Times New Roman"/>
          <w:sz w:val="24"/>
          <w:szCs w:val="24"/>
        </w:rPr>
        <w:tab/>
      </w:r>
    </w:p>
    <w:p w:rsidR="0097542C" w:rsidRDefault="0097542C" w:rsidP="009754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7542C" w:rsidRPr="00783F5A" w:rsidRDefault="0097542C" w:rsidP="0097542C">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7542C" w:rsidRDefault="0097542C" w:rsidP="0097542C">
      <w:pPr>
        <w:pStyle w:val="ListParagraph"/>
        <w:numPr>
          <w:ilvl w:val="0"/>
          <w:numId w:val="23"/>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7542C" w:rsidRDefault="0097542C" w:rsidP="009754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97542C" w:rsidRPr="00117D4A"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542C" w:rsidRPr="00783F5A"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542C" w:rsidRDefault="0097542C" w:rsidP="0097542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7542C" w:rsidRDefault="0097542C" w:rsidP="0097542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97542C" w:rsidRPr="006E6E25"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22</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22</w:t>
      </w:r>
    </w:p>
    <w:p w:rsidR="0097542C" w:rsidRPr="00EE03B4" w:rsidRDefault="0097542C" w:rsidP="0097542C">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7542C" w:rsidRPr="00EE03B4" w:rsidRDefault="0097542C" w:rsidP="0097542C">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7542C"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7542C" w:rsidRPr="00EE03B4" w:rsidRDefault="0097542C" w:rsidP="00975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w:t>
      </w:r>
      <w:r w:rsidRPr="00EE03B4">
        <w:rPr>
          <w:rFonts w:ascii="Times New Roman" w:hAnsi="Times New Roman" w:cs="Times New Roman"/>
          <w:sz w:val="24"/>
          <w:szCs w:val="24"/>
        </w:rPr>
        <w:tab/>
      </w:r>
    </w:p>
    <w:p w:rsidR="0097542C" w:rsidRDefault="0097542C" w:rsidP="009754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97542C" w:rsidRPr="006E6E25" w:rsidRDefault="0097542C" w:rsidP="0097542C">
      <w:pPr>
        <w:pStyle w:val="ListParagraph"/>
        <w:numPr>
          <w:ilvl w:val="0"/>
          <w:numId w:val="24"/>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7542C" w:rsidRDefault="0097542C" w:rsidP="0097542C">
      <w:pPr>
        <w:pStyle w:val="ListParagraph"/>
        <w:numPr>
          <w:ilvl w:val="0"/>
          <w:numId w:val="24"/>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7542C" w:rsidRDefault="0097542C" w:rsidP="0097542C">
      <w:pPr>
        <w:pStyle w:val="ListParagraph"/>
        <w:numPr>
          <w:ilvl w:val="0"/>
          <w:numId w:val="24"/>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7542C" w:rsidRPr="00A6160C" w:rsidRDefault="0097542C" w:rsidP="0097542C">
      <w:pPr>
        <w:pStyle w:val="ListParagraph"/>
        <w:numPr>
          <w:ilvl w:val="0"/>
          <w:numId w:val="24"/>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7542C" w:rsidRPr="00A6160C" w:rsidRDefault="0097542C" w:rsidP="0097542C">
      <w:pPr>
        <w:pStyle w:val="ListParagraph"/>
        <w:numPr>
          <w:ilvl w:val="0"/>
          <w:numId w:val="24"/>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7542C" w:rsidRPr="00A6160C" w:rsidRDefault="0097542C" w:rsidP="0097542C">
      <w:pPr>
        <w:pStyle w:val="ListParagraph"/>
        <w:numPr>
          <w:ilvl w:val="0"/>
          <w:numId w:val="24"/>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w:t>
      </w:r>
      <w:bookmarkStart w:id="1" w:name="_GoBack"/>
      <w:bookmarkEnd w:id="1"/>
      <w:r w:rsidRPr="00260FDE">
        <w:rPr>
          <w:rFonts w:ascii="Times New Roman" w:eastAsia="Times New Roman" w:hAnsi="Times New Roman" w:cs="Times New Roman"/>
          <w:sz w:val="24"/>
          <w:szCs w:val="24"/>
        </w:rPr>
        <w:t>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7542C" w:rsidRDefault="0097542C" w:rsidP="009754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97542C" w:rsidRDefault="0097542C" w:rsidP="0097542C">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7542C" w:rsidRDefault="0097542C" w:rsidP="0097542C">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7542C" w:rsidRDefault="0097542C" w:rsidP="0097542C">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7542C" w:rsidRDefault="0097542C" w:rsidP="0097542C">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7542C" w:rsidRDefault="0097542C" w:rsidP="0097542C">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jc w:val="center"/>
        <w:outlineLvl w:val="2"/>
        <w:rPr>
          <w:rFonts w:ascii="Times New Roman" w:eastAsia="Times New Roman" w:hAnsi="Times New Roman" w:cs="Times New Roman"/>
          <w:b/>
          <w:bCs/>
          <w:sz w:val="24"/>
          <w:szCs w:val="24"/>
        </w:rPr>
      </w:pPr>
    </w:p>
    <w:p w:rsidR="0097542C" w:rsidRDefault="0097542C" w:rsidP="0097542C">
      <w:pPr>
        <w:spacing w:after="0" w:line="480" w:lineRule="auto"/>
        <w:outlineLvl w:val="2"/>
        <w:rPr>
          <w:rFonts w:ascii="Times New Roman" w:eastAsia="Times New Roman" w:hAnsi="Times New Roman" w:cs="Times New Roman"/>
          <w:b/>
          <w:bCs/>
          <w:sz w:val="24"/>
          <w:szCs w:val="24"/>
        </w:rPr>
      </w:pPr>
    </w:p>
    <w:p w:rsidR="002B6E75" w:rsidRPr="0079637A" w:rsidRDefault="002B6E75" w:rsidP="0097542C">
      <w:pPr>
        <w:spacing w:after="0" w:line="480" w:lineRule="auto"/>
        <w:jc w:val="center"/>
        <w:outlineLvl w:val="2"/>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lastRenderedPageBreak/>
        <w:t>CHAPTER ONE</w:t>
      </w:r>
    </w:p>
    <w:p w:rsidR="002B6E75" w:rsidRPr="002B6E75" w:rsidRDefault="002B6E75" w:rsidP="0097542C">
      <w:pPr>
        <w:spacing w:after="0" w:line="480" w:lineRule="auto"/>
        <w:jc w:val="center"/>
        <w:outlineLvl w:val="2"/>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t>INTRODUCTION</w:t>
      </w:r>
    </w:p>
    <w:p w:rsidR="002B6E75" w:rsidRPr="002B6E75" w:rsidRDefault="002B6E75" w:rsidP="0097542C">
      <w:pPr>
        <w:spacing w:after="0" w:line="480" w:lineRule="auto"/>
        <w:jc w:val="both"/>
        <w:outlineLvl w:val="3"/>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t>1.1 Background to the Study</w:t>
      </w:r>
      <w:r w:rsidRPr="002B6E75">
        <w:rPr>
          <w:rFonts w:ascii="Times New Roman" w:eastAsia="Times New Roman" w:hAnsi="Times New Roman" w:cs="Times New Roman"/>
          <w:b/>
          <w:bCs/>
          <w:sz w:val="24"/>
          <w:szCs w:val="24"/>
        </w:rPr>
        <w:t xml:space="preserve"> </w:t>
      </w:r>
    </w:p>
    <w:p w:rsidR="002B6E75" w:rsidRPr="002B6E75" w:rsidRDefault="002B6E75" w:rsidP="0097542C">
      <w:pPr>
        <w:spacing w:after="0" w:line="48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The Nigerian telecommunication industry has undergone a transformative evolution over the past two decades, resulting in widespread connectivity and significant socio-economic impacts. The industry, dominated by players such as Globacom, MTN, and Airtel, is fiercely competitive, with service providers constantly innovating to attract and retain subscribers. With subscriber acquisition becoming increasingly expensive, emphasis has shifted towards retai</w:t>
      </w:r>
      <w:r w:rsidR="001D2009">
        <w:rPr>
          <w:rFonts w:ascii="Times New Roman" w:eastAsia="Times New Roman" w:hAnsi="Times New Roman" w:cs="Times New Roman"/>
          <w:sz w:val="24"/>
          <w:szCs w:val="24"/>
        </w:rPr>
        <w:t xml:space="preserve">ning existing customers </w:t>
      </w:r>
      <w:r w:rsidRPr="002B6E75">
        <w:rPr>
          <w:rFonts w:ascii="Times New Roman" w:eastAsia="Times New Roman" w:hAnsi="Times New Roman" w:cs="Times New Roman"/>
          <w:sz w:val="24"/>
          <w:szCs w:val="24"/>
        </w:rPr>
        <w:t xml:space="preserve"> a more cost-effective strategy for sustaining profitability and market share (Oluwafemi &amp; Ayoola, 2023).</w:t>
      </w:r>
    </w:p>
    <w:p w:rsidR="002B6E75" w:rsidRPr="002B6E75" w:rsidRDefault="002B6E75" w:rsidP="0097542C">
      <w:pPr>
        <w:spacing w:after="0" w:line="48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Customer retention strategies encompass a variety of approaches, such as loyalty programs, quality customer service, network reliability, personalized communication, and promotional incentives. Globacom Nigeria Limited, commonly known as Glo, has employed several of these techniques in an effort to build long-term relationships with subscribers. These efforts are crucial in a market where customer churn is driven by price competition, service quality perceptions, and the ease of switching networks via mobile number portability (NCC, 2024).</w:t>
      </w:r>
    </w:p>
    <w:p w:rsidR="002B6E75" w:rsidRPr="002B6E75" w:rsidRDefault="002B6E75" w:rsidP="0097542C">
      <w:pPr>
        <w:spacing w:after="0" w:line="48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 xml:space="preserve">Globacom, established in 2003, is a fully indigenous telecommunications company that has consistently positioned itself as customer-centric. Through initiatives like Glo Yakata, Glo Café app, and frequent bonus rewards for data and voice services, the company aims to not only attract but also retain its customer base. The effectiveness of such programs, </w:t>
      </w:r>
      <w:r w:rsidRPr="002B6E75">
        <w:rPr>
          <w:rFonts w:ascii="Times New Roman" w:eastAsia="Times New Roman" w:hAnsi="Times New Roman" w:cs="Times New Roman"/>
          <w:sz w:val="24"/>
          <w:szCs w:val="24"/>
        </w:rPr>
        <w:lastRenderedPageBreak/>
        <w:t>however, remains a subject of ongoing evaluation. Studies suggest that customer retention is strongly correlated with satisfaction and trust, which can be fostered through consistent service delivery and responsive customer care (Eze &amp; Nwachukwu, 2022).</w:t>
      </w:r>
    </w:p>
    <w:p w:rsidR="002B6E75" w:rsidRPr="002B6E75" w:rsidRDefault="002B6E75" w:rsidP="0097542C">
      <w:pPr>
        <w:spacing w:after="0" w:line="48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The importance of customer retention in telecommunications cannot be overstated. Retained customers are more likely to engage in repeat business, refer new users, and provide valuable feedback for service improvements. Additionally, in the saturated Nigerian telecom market, retaining customers may contribute more significantly to revenue generation than aggressive acquisition campaigns. Research in emerging economies suggests that loyal customers also tend to be less price-sensitive, enabling firms to maintain margins despite market pressures (Chidi &amp; Uche, 2021).</w:t>
      </w:r>
    </w:p>
    <w:p w:rsidR="002B6E75" w:rsidRPr="002B6E75" w:rsidRDefault="002B6E75" w:rsidP="0097542C">
      <w:pPr>
        <w:spacing w:after="0" w:line="48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Given the complexity and competitiveness of the Nigerian telecom industry, it is imperative to understand which customer retention strategies are most effective and how they influence customer behavior and loyalty. This study seeks to explore the impact of these strategies within Globacom Nigeria Limited, offering insights that could inform future decision-making both for the company and the broader industry.</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1.2 Statement of the Problem</w:t>
      </w:r>
      <w:r w:rsidRPr="0079637A">
        <w:rPr>
          <w:sz w:val="24"/>
          <w:szCs w:val="24"/>
        </w:rPr>
        <w:t xml:space="preserve"> </w:t>
      </w:r>
    </w:p>
    <w:p w:rsidR="002B6E75" w:rsidRPr="0079637A" w:rsidRDefault="002B6E75" w:rsidP="0097542C">
      <w:pPr>
        <w:pStyle w:val="NormalWeb"/>
        <w:spacing w:before="0" w:beforeAutospacing="0" w:after="0" w:afterAutospacing="0" w:line="480" w:lineRule="auto"/>
        <w:jc w:val="both"/>
      </w:pPr>
      <w:r w:rsidRPr="0079637A">
        <w:t xml:space="preserve">In Nigeria’s saturated telecommunications sector, characterized by over 200 million active mobile lines (NCC, 2024), customer retention has become an increasingly critical challenge. While telecom companies, including Globacom, invest heavily in acquiring new customers, retaining existing ones proves to be more sustainable and profitable in the long term. Yet, many customers still frequently switch providers due to dissatisfaction with </w:t>
      </w:r>
      <w:r w:rsidRPr="0079637A">
        <w:lastRenderedPageBreak/>
        <w:t>service quality, poor customer care, or uncompetitive pricing structures (Oghojafor &amp; Adebisi, 2022). Despite Globacom’s various retention strategies—ranging from bonus data bundles to loyalty programs there is limited empirical evidence on their effectiveness in curbing customer churn.</w:t>
      </w:r>
    </w:p>
    <w:p w:rsidR="002B6E75" w:rsidRPr="0079637A" w:rsidRDefault="002B6E75" w:rsidP="0097542C">
      <w:pPr>
        <w:pStyle w:val="NormalWeb"/>
        <w:spacing w:before="0" w:beforeAutospacing="0" w:after="0" w:afterAutospacing="0" w:line="480" w:lineRule="auto"/>
        <w:jc w:val="both"/>
      </w:pPr>
      <w:r w:rsidRPr="0079637A">
        <w:t>The high churn rate in the Nigerian telecom industry continues to raise questions about the appropriateness and efficiency of existing customer retention mechanisms. According to Eze and Nwachukwu (2022), a large percentage of telecom users do not remain loyal to a particular network, especially when incentives from competing networks appear more attractive. For Globacom, known for its affordable pricing and promotional bundles, sustaining customer loyalty becomes difficult when competitors also match or exceed those offers. This suggests a gap between implemented strategies and customer expectations, particularly in areas of service delivery, network stability, and personalized engagement.</w:t>
      </w:r>
    </w:p>
    <w:p w:rsidR="002B6E75" w:rsidRPr="0079637A" w:rsidRDefault="002B6E75" w:rsidP="0097542C">
      <w:pPr>
        <w:pStyle w:val="NormalWeb"/>
        <w:spacing w:before="0" w:beforeAutospacing="0" w:after="0" w:afterAutospacing="0" w:line="480" w:lineRule="auto"/>
        <w:jc w:val="both"/>
      </w:pPr>
      <w:r w:rsidRPr="0079637A">
        <w:t>Additionally, customer retention challenges are compounded by technological advancement and consumer empowerment. Mobile number portability (MNP), introduced in Nigeria in 2013, enables users to switch networks while retaining their phone numbers. Although designed to foster healthy competition, this feature has led to increased volatility in customer bases across all networks (Okeke, 2023). Globacom must now work harder not only to acquire but also to consistently satisfy and retain its users, lest it loses them to rivals like MTN or Airtel, who aggressively market their retention programs.</w:t>
      </w:r>
    </w:p>
    <w:p w:rsidR="002B6E75" w:rsidRPr="0079637A" w:rsidRDefault="002B6E75" w:rsidP="0097542C">
      <w:pPr>
        <w:pStyle w:val="NormalWeb"/>
        <w:spacing w:before="0" w:beforeAutospacing="0" w:after="0" w:afterAutospacing="0" w:line="480" w:lineRule="auto"/>
        <w:jc w:val="both"/>
      </w:pPr>
      <w:r w:rsidRPr="0079637A">
        <w:t xml:space="preserve">Another concern is the lack of strategic alignment between Globacom’s retention policies and measurable outcomes such as customer lifetime value, satisfaction scores, and loyalty </w:t>
      </w:r>
      <w:r w:rsidRPr="0079637A">
        <w:lastRenderedPageBreak/>
        <w:t>indices. Several studies have noted that while telecom companies claim to prioritize retention, they often fail to collect actionable data that would inform continuous improvement (Chidi &amp; Uche, 2021). Consequently, decisions are made without adequate customer feedback or predictive analysis, resulting in repeated deployment of generic incentives that may not appeal to different customer segments.</w:t>
      </w:r>
    </w:p>
    <w:p w:rsidR="002B6E75" w:rsidRPr="0079637A" w:rsidRDefault="002B6E75" w:rsidP="0097542C">
      <w:pPr>
        <w:pStyle w:val="NormalWeb"/>
        <w:spacing w:before="0" w:beforeAutospacing="0" w:after="0" w:afterAutospacing="0" w:line="480" w:lineRule="auto"/>
        <w:jc w:val="both"/>
      </w:pPr>
      <w:r w:rsidRPr="0079637A">
        <w:t>Lastly, the impact of retention strategies on long-term customer loyalty and profitability is under-researched within the Nigerian context. While western literature extensively covers this topic, there is a paucity of context-specific studies focusing on how Nigerian consumers respond to retention tactics. This study seeks to fill that gap by evaluating the effectiveness of Globacom’s customer retention strategies, identifying the most and least impactful measures, and making recommendations for optimizing customer loyalty in the face of evolving market dynamics.</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1.3 Objectives of the Study</w:t>
      </w:r>
    </w:p>
    <w:p w:rsidR="002B6E75" w:rsidRPr="0079637A" w:rsidRDefault="002B6E75" w:rsidP="0097542C">
      <w:pPr>
        <w:pStyle w:val="NormalWeb"/>
        <w:spacing w:before="0" w:beforeAutospacing="0" w:after="0" w:afterAutospacing="0" w:line="480" w:lineRule="auto"/>
        <w:jc w:val="both"/>
      </w:pPr>
      <w:r w:rsidRPr="0079637A">
        <w:t>The main objective of this study is to evaluate the impact of customer retention strategies in the telecommunication industry using Globacom Nigeria Limited as a case study.</w:t>
      </w:r>
    </w:p>
    <w:p w:rsidR="002B6E75" w:rsidRPr="0079637A" w:rsidRDefault="002B6E75" w:rsidP="0097542C">
      <w:pPr>
        <w:pStyle w:val="NormalWeb"/>
        <w:spacing w:before="0" w:beforeAutospacing="0" w:after="0" w:afterAutospacing="0" w:line="480" w:lineRule="auto"/>
        <w:jc w:val="both"/>
      </w:pPr>
      <w:r w:rsidRPr="0079637A">
        <w:t>The specific objectives are:</w:t>
      </w:r>
    </w:p>
    <w:p w:rsidR="002B6E75" w:rsidRPr="0079637A" w:rsidRDefault="002B6E75" w:rsidP="0097542C">
      <w:pPr>
        <w:pStyle w:val="NormalWeb"/>
        <w:numPr>
          <w:ilvl w:val="0"/>
          <w:numId w:val="1"/>
        </w:numPr>
        <w:spacing w:before="0" w:beforeAutospacing="0" w:after="0" w:afterAutospacing="0" w:line="480" w:lineRule="auto"/>
        <w:jc w:val="both"/>
      </w:pPr>
      <w:r w:rsidRPr="0079637A">
        <w:t>To identify the customer retention strategies adopted by Globacom Nigeria Limited.</w:t>
      </w:r>
    </w:p>
    <w:p w:rsidR="002B6E75" w:rsidRPr="0079637A" w:rsidRDefault="002B6E75" w:rsidP="0097542C">
      <w:pPr>
        <w:pStyle w:val="NormalWeb"/>
        <w:numPr>
          <w:ilvl w:val="0"/>
          <w:numId w:val="1"/>
        </w:numPr>
        <w:spacing w:before="0" w:beforeAutospacing="0" w:after="0" w:afterAutospacing="0" w:line="480" w:lineRule="auto"/>
        <w:jc w:val="both"/>
      </w:pPr>
      <w:r w:rsidRPr="0079637A">
        <w:t>To assess the effectiveness of these retention strategies in reducing customer churn.</w:t>
      </w:r>
    </w:p>
    <w:p w:rsidR="002B6E75" w:rsidRPr="0079637A" w:rsidRDefault="002B6E75" w:rsidP="0097542C">
      <w:pPr>
        <w:pStyle w:val="NormalWeb"/>
        <w:numPr>
          <w:ilvl w:val="0"/>
          <w:numId w:val="1"/>
        </w:numPr>
        <w:spacing w:before="0" w:beforeAutospacing="0" w:after="0" w:afterAutospacing="0" w:line="480" w:lineRule="auto"/>
        <w:jc w:val="both"/>
      </w:pPr>
      <w:r w:rsidRPr="0079637A">
        <w:t>To examine the relationship between customer satisfaction and retention in the telecom sector.</w:t>
      </w:r>
    </w:p>
    <w:p w:rsidR="002B6E75" w:rsidRPr="0079637A" w:rsidRDefault="002B6E75" w:rsidP="0097542C">
      <w:pPr>
        <w:pStyle w:val="NormalWeb"/>
        <w:numPr>
          <w:ilvl w:val="0"/>
          <w:numId w:val="1"/>
        </w:numPr>
        <w:spacing w:before="0" w:beforeAutospacing="0" w:after="0" w:afterAutospacing="0" w:line="480" w:lineRule="auto"/>
        <w:jc w:val="both"/>
      </w:pPr>
      <w:r w:rsidRPr="0079637A">
        <w:lastRenderedPageBreak/>
        <w:t>To investigate the challenges Globacom faces in retaining customers.</w:t>
      </w:r>
    </w:p>
    <w:p w:rsidR="002B6E75" w:rsidRPr="0079637A" w:rsidRDefault="002B6E75" w:rsidP="0097542C">
      <w:pPr>
        <w:pStyle w:val="NormalWeb"/>
        <w:numPr>
          <w:ilvl w:val="0"/>
          <w:numId w:val="1"/>
        </w:numPr>
        <w:spacing w:before="0" w:beforeAutospacing="0" w:after="0" w:afterAutospacing="0" w:line="480" w:lineRule="auto"/>
        <w:jc w:val="both"/>
      </w:pPr>
      <w:r w:rsidRPr="0079637A">
        <w:t>To recommend practical strategies for improving customer retention in the Nigerian telecommunication industry.</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1.4 Research Questions</w:t>
      </w:r>
    </w:p>
    <w:p w:rsidR="002B6E75" w:rsidRPr="0079637A" w:rsidRDefault="002B6E75" w:rsidP="0097542C">
      <w:pPr>
        <w:pStyle w:val="NormalWeb"/>
        <w:spacing w:before="0" w:beforeAutospacing="0" w:after="0" w:afterAutospacing="0" w:line="480" w:lineRule="auto"/>
        <w:jc w:val="both"/>
      </w:pPr>
      <w:r w:rsidRPr="0079637A">
        <w:t>The study seeks to answer the following research questions:</w:t>
      </w:r>
    </w:p>
    <w:p w:rsidR="002B6E75" w:rsidRPr="0079637A" w:rsidRDefault="002B6E75" w:rsidP="0097542C">
      <w:pPr>
        <w:pStyle w:val="NormalWeb"/>
        <w:numPr>
          <w:ilvl w:val="0"/>
          <w:numId w:val="2"/>
        </w:numPr>
        <w:spacing w:before="0" w:beforeAutospacing="0" w:after="0" w:afterAutospacing="0" w:line="480" w:lineRule="auto"/>
        <w:jc w:val="both"/>
      </w:pPr>
      <w:r w:rsidRPr="0079637A">
        <w:t>What customer retention strategies are employed by Globacom Nigeria Limited?</w:t>
      </w:r>
    </w:p>
    <w:p w:rsidR="002B6E75" w:rsidRPr="0079637A" w:rsidRDefault="002B6E75" w:rsidP="0097542C">
      <w:pPr>
        <w:pStyle w:val="NormalWeb"/>
        <w:numPr>
          <w:ilvl w:val="0"/>
          <w:numId w:val="2"/>
        </w:numPr>
        <w:spacing w:before="0" w:beforeAutospacing="0" w:after="0" w:afterAutospacing="0" w:line="480" w:lineRule="auto"/>
        <w:jc w:val="both"/>
      </w:pPr>
      <w:r w:rsidRPr="0079637A">
        <w:t>How effective are these strategies in ensuring customer loyalty and reducing churn?</w:t>
      </w:r>
    </w:p>
    <w:p w:rsidR="002B6E75" w:rsidRPr="0079637A" w:rsidRDefault="002B6E75" w:rsidP="0097542C">
      <w:pPr>
        <w:pStyle w:val="NormalWeb"/>
        <w:numPr>
          <w:ilvl w:val="0"/>
          <w:numId w:val="2"/>
        </w:numPr>
        <w:spacing w:before="0" w:beforeAutospacing="0" w:after="0" w:afterAutospacing="0" w:line="480" w:lineRule="auto"/>
        <w:jc w:val="both"/>
      </w:pPr>
      <w:r w:rsidRPr="0079637A">
        <w:t>What is the relationship between customer satisfaction and retention in the telecom sector?</w:t>
      </w:r>
    </w:p>
    <w:p w:rsidR="002B6E75" w:rsidRPr="0079637A" w:rsidRDefault="002B6E75" w:rsidP="0097542C">
      <w:pPr>
        <w:pStyle w:val="NormalWeb"/>
        <w:numPr>
          <w:ilvl w:val="0"/>
          <w:numId w:val="2"/>
        </w:numPr>
        <w:spacing w:before="0" w:beforeAutospacing="0" w:after="0" w:afterAutospacing="0" w:line="480" w:lineRule="auto"/>
        <w:jc w:val="both"/>
      </w:pPr>
      <w:r w:rsidRPr="0079637A">
        <w:t>What challenges does Globacom face in implementing retention strategies?</w:t>
      </w:r>
    </w:p>
    <w:p w:rsidR="002B6E75" w:rsidRPr="0079637A" w:rsidRDefault="002B6E75" w:rsidP="0097542C">
      <w:pPr>
        <w:pStyle w:val="NormalWeb"/>
        <w:numPr>
          <w:ilvl w:val="0"/>
          <w:numId w:val="2"/>
        </w:numPr>
        <w:spacing w:before="0" w:beforeAutospacing="0" w:after="0" w:afterAutospacing="0" w:line="480" w:lineRule="auto"/>
        <w:jc w:val="both"/>
      </w:pPr>
      <w:r w:rsidRPr="0079637A">
        <w:t>What measures can improve the effectiveness of customer retention in Globacom?</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1.5 Research Hypotheses</w:t>
      </w:r>
    </w:p>
    <w:p w:rsidR="002B6E75" w:rsidRPr="0079637A" w:rsidRDefault="002B6E75" w:rsidP="0097542C">
      <w:pPr>
        <w:pStyle w:val="NormalWeb"/>
        <w:spacing w:before="0" w:beforeAutospacing="0" w:after="0" w:afterAutospacing="0" w:line="480" w:lineRule="auto"/>
        <w:jc w:val="both"/>
      </w:pPr>
      <w:r w:rsidRPr="0079637A">
        <w:t>The hypotheses to be tested in the course of this study include:</w:t>
      </w:r>
    </w:p>
    <w:p w:rsidR="0079637A" w:rsidRDefault="002B6E75" w:rsidP="0097542C">
      <w:pPr>
        <w:pStyle w:val="NormalWeb"/>
        <w:spacing w:before="0" w:beforeAutospacing="0" w:after="0" w:afterAutospacing="0" w:line="480" w:lineRule="auto"/>
        <w:jc w:val="both"/>
      </w:pPr>
      <w:r w:rsidRPr="0079637A">
        <w:rPr>
          <w:rStyle w:val="Strong"/>
        </w:rPr>
        <w:t>H₀₁</w:t>
      </w:r>
      <w:r w:rsidRPr="0079637A">
        <w:t>: Customer retention strategies have no significant impact on customer loyalty in Globacom Nigeria Limited.</w:t>
      </w:r>
    </w:p>
    <w:p w:rsidR="002B6E75" w:rsidRPr="0079637A" w:rsidRDefault="002B6E75" w:rsidP="0097542C">
      <w:pPr>
        <w:pStyle w:val="NormalWeb"/>
        <w:spacing w:before="0" w:beforeAutospacing="0" w:after="0" w:afterAutospacing="0" w:line="480" w:lineRule="auto"/>
        <w:jc w:val="both"/>
      </w:pPr>
      <w:r w:rsidRPr="0079637A">
        <w:rPr>
          <w:rStyle w:val="Strong"/>
        </w:rPr>
        <w:t>H₁₁</w:t>
      </w:r>
      <w:r w:rsidRPr="0079637A">
        <w:t>: Customer retention strategies have a significant impact on customer loyalty in Globacom Nigeria Limited.</w:t>
      </w:r>
    </w:p>
    <w:p w:rsidR="0079637A" w:rsidRDefault="002B6E75" w:rsidP="0097542C">
      <w:pPr>
        <w:pStyle w:val="NormalWeb"/>
        <w:spacing w:before="0" w:beforeAutospacing="0" w:after="0" w:afterAutospacing="0" w:line="480" w:lineRule="auto"/>
        <w:jc w:val="both"/>
      </w:pPr>
      <w:r w:rsidRPr="0079637A">
        <w:rPr>
          <w:rStyle w:val="Strong"/>
        </w:rPr>
        <w:t>H₀₂</w:t>
      </w:r>
      <w:r w:rsidRPr="0079637A">
        <w:t>: There is no significant relationship between customer satisfaction and retention in the Nigerian telecom sector.</w:t>
      </w:r>
    </w:p>
    <w:p w:rsidR="002B6E75" w:rsidRPr="0079637A" w:rsidRDefault="002B6E75" w:rsidP="0097542C">
      <w:pPr>
        <w:pStyle w:val="NormalWeb"/>
        <w:spacing w:before="0" w:beforeAutospacing="0" w:after="0" w:afterAutospacing="0" w:line="480" w:lineRule="auto"/>
        <w:jc w:val="both"/>
      </w:pPr>
      <w:r w:rsidRPr="0079637A">
        <w:rPr>
          <w:rStyle w:val="Strong"/>
        </w:rPr>
        <w:t>H₁₂</w:t>
      </w:r>
      <w:r w:rsidRPr="0079637A">
        <w:t>: There is a significant relationship between customer satisfaction and retention in the Nigerian telecom sector.</w:t>
      </w:r>
    </w:p>
    <w:p w:rsidR="0079637A" w:rsidRDefault="002B6E75" w:rsidP="0097542C">
      <w:pPr>
        <w:pStyle w:val="NormalWeb"/>
        <w:spacing w:before="0" w:beforeAutospacing="0" w:after="0" w:afterAutospacing="0" w:line="480" w:lineRule="auto"/>
        <w:jc w:val="both"/>
      </w:pPr>
      <w:r w:rsidRPr="0079637A">
        <w:rPr>
          <w:rStyle w:val="Strong"/>
        </w:rPr>
        <w:lastRenderedPageBreak/>
        <w:t>H₀₃</w:t>
      </w:r>
      <w:r w:rsidRPr="0079637A">
        <w:t>: Service quality does not significantly influence customer retention in Globacom Nigeria Limited.</w:t>
      </w:r>
    </w:p>
    <w:p w:rsidR="002B6E75" w:rsidRPr="0079637A" w:rsidRDefault="002B6E75" w:rsidP="0097542C">
      <w:pPr>
        <w:pStyle w:val="NormalWeb"/>
        <w:spacing w:before="0" w:beforeAutospacing="0" w:after="0" w:afterAutospacing="0" w:line="480" w:lineRule="auto"/>
        <w:jc w:val="both"/>
      </w:pPr>
      <w:r w:rsidRPr="0079637A">
        <w:rPr>
          <w:rStyle w:val="Strong"/>
        </w:rPr>
        <w:t>H₁₃</w:t>
      </w:r>
      <w:r w:rsidRPr="0079637A">
        <w:t>: Service quality significantly influences customer retention in Globacom Nigeria Limited.</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1.6 Significance of the Study</w:t>
      </w:r>
      <w:r w:rsidRPr="0079637A">
        <w:rPr>
          <w:sz w:val="24"/>
          <w:szCs w:val="24"/>
        </w:rPr>
        <w:t xml:space="preserve"> </w:t>
      </w:r>
    </w:p>
    <w:p w:rsidR="002B6E75" w:rsidRPr="0079637A" w:rsidRDefault="002B6E75" w:rsidP="0097542C">
      <w:pPr>
        <w:pStyle w:val="NormalWeb"/>
        <w:spacing w:before="0" w:beforeAutospacing="0" w:after="0" w:afterAutospacing="0" w:line="480" w:lineRule="auto"/>
        <w:jc w:val="both"/>
      </w:pPr>
      <w:r w:rsidRPr="0079637A">
        <w:t xml:space="preserve">This study holds considerable significance for various stakeholders within and outside the telecommunication industry. For </w:t>
      </w:r>
      <w:r w:rsidRPr="0079637A">
        <w:rPr>
          <w:rStyle w:val="Strong"/>
          <w:b w:val="0"/>
        </w:rPr>
        <w:t>Globacom Nigeria Limited</w:t>
      </w:r>
      <w:r w:rsidRPr="0079637A">
        <w:t>, the research will provide insights into the actual effectiveness of its current customer retention strategies and offer data-driven recommendations to enhance customer loyalty. It will help the company refine its retention policies to align more closely with customer expectations and market realities.</w:t>
      </w:r>
    </w:p>
    <w:p w:rsidR="002B6E75" w:rsidRPr="0079637A" w:rsidRDefault="002B6E75" w:rsidP="0097542C">
      <w:pPr>
        <w:pStyle w:val="NormalWeb"/>
        <w:spacing w:before="0" w:beforeAutospacing="0" w:after="0" w:afterAutospacing="0" w:line="480" w:lineRule="auto"/>
        <w:jc w:val="both"/>
      </w:pPr>
      <w:r w:rsidRPr="0079637A">
        <w:t xml:space="preserve">For </w:t>
      </w:r>
      <w:r w:rsidRPr="0079637A">
        <w:rPr>
          <w:rStyle w:val="Strong"/>
          <w:b w:val="0"/>
        </w:rPr>
        <w:t>industry players</w:t>
      </w:r>
      <w:r w:rsidRPr="0079637A">
        <w:t>, including competitors and regulators like the Nigerian Communications Commission (NCC), the findings will contribute to a better understanding of how retention impacts market stability and consumer satisfaction. Regulatory bodies can also use the insights to develop frameworks that encourage telecom operators to prioritize customer engagement and retention over mere subscriber acquisition.</w:t>
      </w:r>
    </w:p>
    <w:p w:rsidR="002B6E75" w:rsidRPr="0079637A" w:rsidRDefault="002B6E75" w:rsidP="0097542C">
      <w:pPr>
        <w:pStyle w:val="NormalWeb"/>
        <w:spacing w:before="0" w:beforeAutospacing="0" w:after="0" w:afterAutospacing="0" w:line="480" w:lineRule="auto"/>
        <w:jc w:val="both"/>
      </w:pPr>
      <w:r w:rsidRPr="0079637A">
        <w:rPr>
          <w:rStyle w:val="Strong"/>
          <w:b w:val="0"/>
        </w:rPr>
        <w:t>Academically</w:t>
      </w:r>
      <w:r w:rsidRPr="0079637A">
        <w:rPr>
          <w:b/>
        </w:rPr>
        <w:t>,</w:t>
      </w:r>
      <w:r w:rsidRPr="0079637A">
        <w:t xml:space="preserve"> this research will fill a notable gap in the existing literature, especially within the Nigerian context, where empirical studies on telecom customer retention are still emerging. Students, researchers, and scholars in marketing and business management fields will benefit from the analytical depth and context-specific focus of the study.</w:t>
      </w:r>
    </w:p>
    <w:p w:rsidR="002B6E75" w:rsidRPr="0079637A" w:rsidRDefault="002B6E75" w:rsidP="0097542C">
      <w:pPr>
        <w:pStyle w:val="NormalWeb"/>
        <w:spacing w:before="0" w:beforeAutospacing="0" w:after="0" w:afterAutospacing="0" w:line="480" w:lineRule="auto"/>
        <w:jc w:val="both"/>
      </w:pPr>
      <w:r w:rsidRPr="0079637A">
        <w:lastRenderedPageBreak/>
        <w:t xml:space="preserve">Finally, </w:t>
      </w:r>
      <w:r w:rsidRPr="0079637A">
        <w:rPr>
          <w:rStyle w:val="Strong"/>
          <w:b w:val="0"/>
        </w:rPr>
        <w:t>consumers</w:t>
      </w:r>
      <w:r w:rsidRPr="0079637A">
        <w:rPr>
          <w:b/>
        </w:rPr>
        <w:t xml:space="preserve"> </w:t>
      </w:r>
      <w:r w:rsidRPr="0079637A">
        <w:t>stand to gain indirectly from this study as the recommendations may lead to improved service delivery, personalized engagement, and better customer care across the industry, particularly in Globacom’s future strategic planning and operational focus.</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1.7 Scope of the Study</w:t>
      </w:r>
      <w:r w:rsidRPr="0079637A">
        <w:rPr>
          <w:sz w:val="24"/>
          <w:szCs w:val="24"/>
        </w:rPr>
        <w:t xml:space="preserve"> </w:t>
      </w:r>
    </w:p>
    <w:p w:rsidR="002B6E75" w:rsidRPr="0079637A" w:rsidRDefault="002B6E75" w:rsidP="0097542C">
      <w:pPr>
        <w:pStyle w:val="NormalWeb"/>
        <w:spacing w:before="0" w:beforeAutospacing="0" w:after="0" w:afterAutospacing="0" w:line="480" w:lineRule="auto"/>
        <w:jc w:val="both"/>
      </w:pPr>
      <w:r w:rsidRPr="0079637A">
        <w:t xml:space="preserve">This research focuses exclusively on the </w:t>
      </w:r>
      <w:r w:rsidRPr="0079637A">
        <w:rPr>
          <w:rStyle w:val="Strong"/>
          <w:b w:val="0"/>
        </w:rPr>
        <w:t>impact of customer retention strategies</w:t>
      </w:r>
      <w:r w:rsidRPr="0079637A">
        <w:t xml:space="preserve"> within the Nigerian telecommunication industry, using </w:t>
      </w:r>
      <w:r w:rsidRPr="0079637A">
        <w:rPr>
          <w:rStyle w:val="Strong"/>
          <w:b w:val="0"/>
        </w:rPr>
        <w:t>Globacom Nigeria Limited</w:t>
      </w:r>
      <w:r w:rsidRPr="0079637A">
        <w:t xml:space="preserve"> as a case study. It examines the company’s approach to customer loyalty, churn management, and satisfaction enhancement. The study covers a range of retention strategies, including promotional offers, service quality improvements, customer relationship management, and reward programs. Geographically, the study will concentrate on data collected from subscribers in </w:t>
      </w:r>
      <w:r w:rsidRPr="0079637A">
        <w:rPr>
          <w:rStyle w:val="Strong"/>
          <w:b w:val="0"/>
        </w:rPr>
        <w:t>Lagos, Abuja, and Port Harcourt</w:t>
      </w:r>
      <w:r w:rsidRPr="0079637A">
        <w:rPr>
          <w:b/>
        </w:rPr>
        <w:t xml:space="preserve">, </w:t>
      </w:r>
      <w:r w:rsidRPr="0079637A">
        <w:t xml:space="preserve">representing Nigeria’s key urban markets. The time frame for the study spans customer experiences and company retention strategies implemented between </w:t>
      </w:r>
      <w:r w:rsidRPr="0079637A">
        <w:rPr>
          <w:rStyle w:val="Strong"/>
          <w:b w:val="0"/>
        </w:rPr>
        <w:t>2020 and 2025</w:t>
      </w:r>
      <w:r w:rsidRPr="0079637A">
        <w:t>. Other telecom providers, such as MTN or Airtel, are outside the scope except where relevant for comparative context.</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1.8 Limitations of the Study</w:t>
      </w:r>
      <w:r w:rsidRPr="0079637A">
        <w:rPr>
          <w:sz w:val="24"/>
          <w:szCs w:val="24"/>
        </w:rPr>
        <w:t xml:space="preserve"> </w:t>
      </w:r>
    </w:p>
    <w:p w:rsidR="002B6E75" w:rsidRPr="0079637A" w:rsidRDefault="002B6E75" w:rsidP="0097542C">
      <w:pPr>
        <w:pStyle w:val="NormalWeb"/>
        <w:spacing w:before="0" w:beforeAutospacing="0" w:after="0" w:afterAutospacing="0" w:line="480" w:lineRule="auto"/>
        <w:jc w:val="both"/>
      </w:pPr>
      <w:r w:rsidRPr="0079637A">
        <w:t xml:space="preserve">This study is subject to certain limitations. First, the research relies primarily on self-reported data from subscribers and staff, which may introduce bias or exaggeration. Second, it focuses on three urban centers, which may not fully capture rural customer dynamics or challenges. Third, limited access to Globacom’s internal retention analytics </w:t>
      </w:r>
      <w:r w:rsidRPr="0079637A">
        <w:lastRenderedPageBreak/>
        <w:t>may constrain the depth of impact assessment. Finally, time and resource constraints may restrict the breadth of primary data collection and analysis.</w:t>
      </w:r>
    </w:p>
    <w:p w:rsidR="002B6E75" w:rsidRPr="0079637A" w:rsidRDefault="002B6E75" w:rsidP="0097542C">
      <w:pPr>
        <w:pStyle w:val="Heading3"/>
        <w:numPr>
          <w:ilvl w:val="1"/>
          <w:numId w:val="5"/>
        </w:numPr>
        <w:spacing w:before="0" w:beforeAutospacing="0" w:after="0" w:afterAutospacing="0" w:line="480" w:lineRule="auto"/>
        <w:jc w:val="both"/>
        <w:rPr>
          <w:rStyle w:val="Strong"/>
          <w:b/>
          <w:bCs/>
          <w:sz w:val="24"/>
          <w:szCs w:val="24"/>
        </w:rPr>
      </w:pPr>
      <w:r w:rsidRPr="0079637A">
        <w:rPr>
          <w:rStyle w:val="Strong"/>
          <w:b/>
          <w:bCs/>
          <w:sz w:val="24"/>
          <w:szCs w:val="24"/>
        </w:rPr>
        <w:t>Operational Definition of Terms</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sz w:val="24"/>
          <w:szCs w:val="24"/>
        </w:rPr>
        <w:t>Customer Retention</w:t>
      </w:r>
      <w:r w:rsidRPr="0079637A">
        <w:rPr>
          <w:b w:val="0"/>
          <w:sz w:val="24"/>
          <w:szCs w:val="24"/>
        </w:rPr>
        <w:t>: Strategies and actions aimed at keeping existing customers engaged and preventing them from switching to competitors.</w:t>
      </w:r>
    </w:p>
    <w:p w:rsidR="002B6E75" w:rsidRPr="0079637A" w:rsidRDefault="002B6E75" w:rsidP="0097542C">
      <w:pPr>
        <w:pStyle w:val="NormalWeb"/>
        <w:spacing w:before="0" w:beforeAutospacing="0" w:after="0" w:afterAutospacing="0" w:line="480" w:lineRule="auto"/>
        <w:jc w:val="both"/>
      </w:pPr>
      <w:r w:rsidRPr="0079637A">
        <w:rPr>
          <w:rStyle w:val="Strong"/>
        </w:rPr>
        <w:t>Churn Rate</w:t>
      </w:r>
      <w:r w:rsidRPr="0079637A">
        <w:t>: The percentage of customers who discontinue their subscription or stop using the service over a given period.</w:t>
      </w:r>
    </w:p>
    <w:p w:rsidR="002B6E75" w:rsidRPr="0079637A" w:rsidRDefault="002B6E75" w:rsidP="0097542C">
      <w:pPr>
        <w:pStyle w:val="NormalWeb"/>
        <w:spacing w:before="0" w:beforeAutospacing="0" w:after="0" w:afterAutospacing="0" w:line="480" w:lineRule="auto"/>
        <w:jc w:val="both"/>
      </w:pPr>
      <w:r w:rsidRPr="0079637A">
        <w:rPr>
          <w:rStyle w:val="Strong"/>
        </w:rPr>
        <w:t>Loyalty Program</w:t>
      </w:r>
      <w:r w:rsidRPr="0079637A">
        <w:t>: A structured marketing strategy that rewards customers for continued patronage.</w:t>
      </w:r>
    </w:p>
    <w:p w:rsidR="002B6E75" w:rsidRPr="0079637A" w:rsidRDefault="002B6E75" w:rsidP="0097542C">
      <w:pPr>
        <w:pStyle w:val="NormalWeb"/>
        <w:spacing w:before="0" w:beforeAutospacing="0" w:after="0" w:afterAutospacing="0" w:line="480" w:lineRule="auto"/>
        <w:jc w:val="both"/>
      </w:pPr>
      <w:r w:rsidRPr="0079637A">
        <w:rPr>
          <w:rStyle w:val="Strong"/>
        </w:rPr>
        <w:t>Customer Satisfaction</w:t>
      </w:r>
      <w:r w:rsidRPr="0079637A">
        <w:t>: The degree to which customers are happy with a company's products, services, and experiences.</w:t>
      </w:r>
    </w:p>
    <w:p w:rsidR="002B6E75" w:rsidRPr="0079637A" w:rsidRDefault="002B6E75" w:rsidP="0097542C">
      <w:pPr>
        <w:pStyle w:val="NormalWeb"/>
        <w:spacing w:before="0" w:beforeAutospacing="0" w:after="0" w:afterAutospacing="0" w:line="480" w:lineRule="auto"/>
        <w:jc w:val="both"/>
      </w:pPr>
      <w:r w:rsidRPr="0079637A">
        <w:rPr>
          <w:rStyle w:val="Strong"/>
        </w:rPr>
        <w:t>Telecommunication Industry</w:t>
      </w:r>
      <w:r w:rsidRPr="0079637A">
        <w:t>: The sector that provides mobile, data, and internet services to individuals and organizations.</w:t>
      </w:r>
    </w:p>
    <w:p w:rsidR="002B6E75" w:rsidRPr="0079637A" w:rsidRDefault="002B6E75" w:rsidP="0097542C">
      <w:pPr>
        <w:pStyle w:val="NormalWeb"/>
        <w:spacing w:before="0" w:beforeAutospacing="0" w:after="0" w:afterAutospacing="0" w:line="480" w:lineRule="auto"/>
        <w:jc w:val="both"/>
      </w:pPr>
      <w:r w:rsidRPr="0079637A">
        <w:rPr>
          <w:rStyle w:val="Strong"/>
        </w:rPr>
        <w:t>Globacom Nigeria Limited</w:t>
      </w:r>
      <w:r w:rsidRPr="0079637A">
        <w:t>: A leading indigenous telecommunications service provider in Nigeria.</w:t>
      </w:r>
    </w:p>
    <w:p w:rsidR="002B6E75" w:rsidRPr="0079637A" w:rsidRDefault="002B6E75" w:rsidP="0097542C">
      <w:pPr>
        <w:pStyle w:val="NormalWeb"/>
        <w:spacing w:before="0" w:beforeAutospacing="0" w:after="0" w:afterAutospacing="0" w:line="480" w:lineRule="auto"/>
        <w:jc w:val="both"/>
      </w:pPr>
      <w:r w:rsidRPr="0079637A">
        <w:rPr>
          <w:rStyle w:val="Strong"/>
        </w:rPr>
        <w:t>Service Quality</w:t>
      </w:r>
      <w:r w:rsidRPr="0079637A">
        <w:t>: The overall performance and reliability of telecom services as perceived by users.</w:t>
      </w:r>
    </w:p>
    <w:p w:rsidR="002B6E75" w:rsidRPr="0079637A" w:rsidRDefault="002B6E75" w:rsidP="0097542C">
      <w:pPr>
        <w:pStyle w:val="NormalWeb"/>
        <w:spacing w:before="0" w:beforeAutospacing="0" w:after="0" w:afterAutospacing="0" w:line="480" w:lineRule="auto"/>
        <w:jc w:val="both"/>
      </w:pPr>
      <w:r w:rsidRPr="0079637A">
        <w:rPr>
          <w:rStyle w:val="Strong"/>
        </w:rPr>
        <w:t>Mobile Number Portability (MNP)</w:t>
      </w:r>
      <w:r w:rsidRPr="0079637A">
        <w:t>: A system that allows subscribers to switch telecom networks while retaining their original mobile number.</w:t>
      </w:r>
    </w:p>
    <w:p w:rsidR="0079637A" w:rsidRDefault="0079637A" w:rsidP="0097542C">
      <w:pPr>
        <w:pStyle w:val="Heading2"/>
        <w:spacing w:before="0" w:line="480" w:lineRule="auto"/>
        <w:jc w:val="both"/>
        <w:rPr>
          <w:rStyle w:val="Strong"/>
          <w:rFonts w:ascii="Times New Roman" w:hAnsi="Times New Roman" w:cs="Times New Roman"/>
          <w:bCs w:val="0"/>
          <w:color w:val="auto"/>
          <w:sz w:val="24"/>
          <w:szCs w:val="24"/>
        </w:rPr>
      </w:pPr>
    </w:p>
    <w:p w:rsidR="0079637A" w:rsidRPr="0079637A" w:rsidRDefault="0079637A" w:rsidP="0097542C">
      <w:pPr>
        <w:spacing w:line="480" w:lineRule="auto"/>
      </w:pPr>
    </w:p>
    <w:p w:rsidR="002B6E75" w:rsidRPr="0079637A" w:rsidRDefault="002B6E75" w:rsidP="0097542C">
      <w:pPr>
        <w:pStyle w:val="Heading2"/>
        <w:spacing w:before="0" w:line="480" w:lineRule="auto"/>
        <w:jc w:val="center"/>
        <w:rPr>
          <w:rStyle w:val="Strong"/>
          <w:rFonts w:ascii="Times New Roman" w:hAnsi="Times New Roman" w:cs="Times New Roman"/>
          <w:bCs w:val="0"/>
          <w:color w:val="auto"/>
          <w:sz w:val="24"/>
          <w:szCs w:val="24"/>
        </w:rPr>
      </w:pPr>
      <w:r w:rsidRPr="0079637A">
        <w:rPr>
          <w:rStyle w:val="Strong"/>
          <w:rFonts w:ascii="Times New Roman" w:hAnsi="Times New Roman" w:cs="Times New Roman"/>
          <w:bCs w:val="0"/>
          <w:color w:val="auto"/>
          <w:sz w:val="24"/>
          <w:szCs w:val="24"/>
        </w:rPr>
        <w:lastRenderedPageBreak/>
        <w:t>CHAPTER TWO</w:t>
      </w:r>
    </w:p>
    <w:p w:rsidR="002B6E75" w:rsidRPr="0079637A" w:rsidRDefault="002B6E75" w:rsidP="0097542C">
      <w:pPr>
        <w:pStyle w:val="Heading2"/>
        <w:spacing w:before="0" w:line="480" w:lineRule="auto"/>
        <w:jc w:val="center"/>
        <w:rPr>
          <w:rFonts w:ascii="Times New Roman" w:hAnsi="Times New Roman" w:cs="Times New Roman"/>
          <w:color w:val="auto"/>
          <w:sz w:val="24"/>
          <w:szCs w:val="24"/>
        </w:rPr>
      </w:pPr>
      <w:r w:rsidRPr="0079637A">
        <w:rPr>
          <w:rStyle w:val="Strong"/>
          <w:rFonts w:ascii="Times New Roman" w:hAnsi="Times New Roman" w:cs="Times New Roman"/>
          <w:bCs w:val="0"/>
          <w:color w:val="auto"/>
          <w:sz w:val="24"/>
          <w:szCs w:val="24"/>
        </w:rPr>
        <w:t>LITERATURE REVIEW</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2.1 Introduction</w:t>
      </w:r>
      <w:r w:rsidRPr="0079637A">
        <w:rPr>
          <w:sz w:val="24"/>
          <w:szCs w:val="24"/>
        </w:rPr>
        <w:t xml:space="preserve"> </w:t>
      </w:r>
    </w:p>
    <w:p w:rsidR="002B6E75" w:rsidRPr="0079637A" w:rsidRDefault="002B6E75" w:rsidP="0097542C">
      <w:pPr>
        <w:pStyle w:val="NormalWeb"/>
        <w:spacing w:before="0" w:beforeAutospacing="0" w:after="0" w:afterAutospacing="0" w:line="480" w:lineRule="auto"/>
        <w:jc w:val="both"/>
      </w:pPr>
      <w:r w:rsidRPr="0079637A">
        <w:t xml:space="preserve">This chapter reviews existing literature on customer retention strategies within the telecommunication industry, particularly focusing on the Nigerian context. It explores the conceptual underpinnings of customer retention, theoretical frameworks, and relevant empirical studies. The chapter is divided into four sections: the </w:t>
      </w:r>
      <w:r w:rsidRPr="0079637A">
        <w:rPr>
          <w:rStyle w:val="Strong"/>
          <w:b w:val="0"/>
        </w:rPr>
        <w:t>conceptual review</w:t>
      </w:r>
      <w:r w:rsidRPr="0079637A">
        <w:t xml:space="preserve">, which elaborates on key concepts such as customer loyalty, satisfaction, service quality, and churn; the </w:t>
      </w:r>
      <w:r w:rsidRPr="0079637A">
        <w:rPr>
          <w:rStyle w:val="Strong"/>
          <w:b w:val="0"/>
        </w:rPr>
        <w:t>theoretical review</w:t>
      </w:r>
      <w:r w:rsidRPr="0079637A">
        <w:rPr>
          <w:b/>
        </w:rPr>
        <w:t>,</w:t>
      </w:r>
      <w:r w:rsidRPr="0079637A">
        <w:t xml:space="preserve"> which outlines relevant models that explain consumer behavior and retention; the </w:t>
      </w:r>
      <w:r w:rsidRPr="0079637A">
        <w:rPr>
          <w:rStyle w:val="Strong"/>
          <w:b w:val="0"/>
        </w:rPr>
        <w:t>empirical review</w:t>
      </w:r>
      <w:r w:rsidRPr="0079637A">
        <w:t xml:space="preserve">, which examines previous studies and their findings; and a </w:t>
      </w:r>
      <w:r w:rsidRPr="0079637A">
        <w:rPr>
          <w:rStyle w:val="Strong"/>
          <w:b w:val="0"/>
        </w:rPr>
        <w:t>summary</w:t>
      </w:r>
      <w:r w:rsidRPr="0079637A">
        <w:rPr>
          <w:b/>
        </w:rPr>
        <w:t xml:space="preserve"> </w:t>
      </w:r>
      <w:r w:rsidRPr="0079637A">
        <w:t>that highlights gaps the present research aims to fill.</w:t>
      </w:r>
    </w:p>
    <w:p w:rsidR="00B260A9" w:rsidRPr="0079637A" w:rsidRDefault="00B260A9" w:rsidP="0097542C">
      <w:pPr>
        <w:pStyle w:val="Heading3"/>
        <w:spacing w:before="0" w:beforeAutospacing="0" w:after="0" w:afterAutospacing="0" w:line="480" w:lineRule="auto"/>
        <w:jc w:val="both"/>
        <w:rPr>
          <w:sz w:val="24"/>
          <w:szCs w:val="24"/>
        </w:rPr>
      </w:pPr>
      <w:r w:rsidRPr="0079637A">
        <w:rPr>
          <w:sz w:val="24"/>
          <w:szCs w:val="24"/>
        </w:rPr>
        <w:t>2.2 Conceptual Review (Expanded to ~4000 words)</w:t>
      </w:r>
    </w:p>
    <w:p w:rsidR="00B260A9" w:rsidRPr="0079637A" w:rsidRDefault="00B260A9" w:rsidP="0097542C">
      <w:pPr>
        <w:pStyle w:val="NormalWeb"/>
        <w:spacing w:before="0" w:beforeAutospacing="0" w:after="0" w:afterAutospacing="0" w:line="480" w:lineRule="auto"/>
        <w:jc w:val="both"/>
      </w:pPr>
      <w:r w:rsidRPr="0079637A">
        <w:t>This section explores the foundational concepts related to customer retention strategies in the telecommunications industry, with specific emphasis on the Nigerian context and Globacom Nigeria Limited. The six key concepts reviewed include: Customer Retention, Customer Loyalty, Service Quality, Customer Satisfaction, Churn Management, and Value-Added Services. These concepts are critical to understanding how telecom companies attract, engage, and retain customers in a highly competitive environment.</w:t>
      </w:r>
    </w:p>
    <w:p w:rsidR="00B260A9" w:rsidRPr="0079637A" w:rsidRDefault="00B260A9" w:rsidP="0097542C">
      <w:pPr>
        <w:pStyle w:val="Heading4"/>
        <w:spacing w:before="0" w:beforeAutospacing="0" w:after="0" w:afterAutospacing="0" w:line="480" w:lineRule="auto"/>
        <w:jc w:val="both"/>
      </w:pPr>
      <w:r w:rsidRPr="0079637A">
        <w:t>2.2.1 Customer Retention</w:t>
      </w:r>
    </w:p>
    <w:p w:rsidR="00B260A9" w:rsidRPr="0079637A" w:rsidRDefault="00B260A9" w:rsidP="0097542C">
      <w:pPr>
        <w:pStyle w:val="NormalWeb"/>
        <w:spacing w:before="0" w:beforeAutospacing="0" w:after="0" w:afterAutospacing="0" w:line="480" w:lineRule="auto"/>
        <w:jc w:val="both"/>
      </w:pPr>
      <w:r w:rsidRPr="0079637A">
        <w:t xml:space="preserve">Customer retention refers to the ability of a company to maintain continuous relationships with its customers over time. It involves a set of deliberate activities and strategies designed </w:t>
      </w:r>
      <w:r w:rsidRPr="0079637A">
        <w:lastRenderedPageBreak/>
        <w:t>to keep existing customers engaged, satisfied, and loyal to the brand (Kotler &amp; Keller, 2016). In the telecommunications sector, where market saturation and ease of switching providers have become prevalent, customer retention is not just beneficial but essential.</w:t>
      </w:r>
    </w:p>
    <w:p w:rsidR="00B260A9" w:rsidRPr="0079637A" w:rsidRDefault="00B260A9" w:rsidP="0097542C">
      <w:pPr>
        <w:pStyle w:val="NormalWeb"/>
        <w:spacing w:before="0" w:beforeAutospacing="0" w:after="0" w:afterAutospacing="0" w:line="480" w:lineRule="auto"/>
        <w:jc w:val="both"/>
      </w:pPr>
      <w:r w:rsidRPr="0079637A">
        <w:t>Globacom Nigeria Limited, one of the key players in Nigeria’s telecom space, faces stiff competition from rivals like MTN, Airtel, and 9mobile. In such a landscape, customer retention becomes a central business objective. Retention efforts at Globacom include promotional incentives (e.g., Glo Yakata and Glo Jumbo), loyalty rewards, customer engagement through personalized messages, and regular service upgrades. These initiatives are designed to reduce churn, which directly impacts revenue, brand image, and market share.</w:t>
      </w:r>
    </w:p>
    <w:p w:rsidR="00B260A9" w:rsidRPr="0079637A" w:rsidRDefault="00B260A9" w:rsidP="0097542C">
      <w:pPr>
        <w:pStyle w:val="NormalWeb"/>
        <w:spacing w:before="0" w:beforeAutospacing="0" w:after="0" w:afterAutospacing="0" w:line="480" w:lineRule="auto"/>
        <w:jc w:val="both"/>
      </w:pPr>
      <w:r w:rsidRPr="0079637A">
        <w:t>According to Reichheld and Sasser (1990), increasing customer retention by just 5% can increase profits by 25% to 95%. This is due to the reduced cost of serving repeat customers compared to acquiring new ones. Therefore, retention is not only a defensive marketing strategy but also a tool for growth. In emerging markets like Nigeria, where consumer expectations are evolving and infrastructure may be inconsistent, maintaining customer trust and satisfaction requires persistent investment and innovation.</w:t>
      </w:r>
    </w:p>
    <w:p w:rsidR="00B260A9" w:rsidRPr="0079637A" w:rsidRDefault="00B260A9" w:rsidP="0097542C">
      <w:pPr>
        <w:pStyle w:val="Heading4"/>
        <w:spacing w:before="0" w:beforeAutospacing="0" w:after="0" w:afterAutospacing="0" w:line="480" w:lineRule="auto"/>
        <w:jc w:val="both"/>
      </w:pPr>
      <w:r w:rsidRPr="0079637A">
        <w:t>2.2.2 Customer Loyalty</w:t>
      </w:r>
    </w:p>
    <w:p w:rsidR="00B260A9" w:rsidRPr="0079637A" w:rsidRDefault="00B260A9" w:rsidP="0097542C">
      <w:pPr>
        <w:pStyle w:val="NormalWeb"/>
        <w:spacing w:before="0" w:beforeAutospacing="0" w:after="0" w:afterAutospacing="0" w:line="480" w:lineRule="auto"/>
        <w:jc w:val="both"/>
      </w:pPr>
      <w:r w:rsidRPr="0079637A">
        <w:t>Customer loyalty is the result of consistently positive emotional experiences, physical attribute-based satisfaction, and perceived value of an experience, which includes the products or services (Oliver, 1999). It represents the tendency of consumers to continue doing business with a particular brand despite the availability of competitive alternatives.</w:t>
      </w:r>
    </w:p>
    <w:p w:rsidR="00B260A9" w:rsidRPr="0079637A" w:rsidRDefault="00B260A9" w:rsidP="0097542C">
      <w:pPr>
        <w:pStyle w:val="NormalWeb"/>
        <w:spacing w:before="0" w:beforeAutospacing="0" w:after="0" w:afterAutospacing="0" w:line="480" w:lineRule="auto"/>
        <w:jc w:val="both"/>
      </w:pPr>
      <w:r w:rsidRPr="0079637A">
        <w:lastRenderedPageBreak/>
        <w:t>Telecommunication customers in Nigeria exhibit varying levels of brand loyalty, often influenced by socio-economic factors, cultural attachments, and perceived brand identity. Globacom, as an indigenous company, leverages national pride and cultural relevance in its branding strategies. For example, campaigns like "Glo with Pride" and endorsements by Nigerian celebrities such as Basketmouth, Odunlade Adekola, and others are aimed at fostering emotional connections with users.</w:t>
      </w:r>
    </w:p>
    <w:p w:rsidR="00B260A9" w:rsidRPr="0079637A" w:rsidRDefault="00B260A9" w:rsidP="0097542C">
      <w:pPr>
        <w:pStyle w:val="NormalWeb"/>
        <w:spacing w:before="0" w:beforeAutospacing="0" w:after="0" w:afterAutospacing="0" w:line="480" w:lineRule="auto"/>
        <w:jc w:val="both"/>
      </w:pPr>
      <w:r w:rsidRPr="0079637A">
        <w:t>However, true loyalty in telecom is not merely a function of advertising or cultural affiliation. It also relies heavily on operational performance especially network reliability, data speed, and call quality. Research by Nwachukwu and Chukwuemeka (2020) found that loyalty in Nigerian telecoms is more performance-driven than emotionally anchored. As such, while Globacom may benefit from nationalistic sentiments, it must also ensure technical excellence to retain loyal users.</w:t>
      </w:r>
    </w:p>
    <w:p w:rsidR="00B260A9" w:rsidRPr="0079637A" w:rsidRDefault="00B260A9" w:rsidP="0097542C">
      <w:pPr>
        <w:pStyle w:val="NormalWeb"/>
        <w:spacing w:before="0" w:beforeAutospacing="0" w:after="0" w:afterAutospacing="0" w:line="480" w:lineRule="auto"/>
        <w:jc w:val="both"/>
      </w:pPr>
      <w:r w:rsidRPr="0079637A">
        <w:t>Another important aspect of loyalty is customer advocacy loyal customers are likely to recommend a brand to friends and family, serving as informal marketers. Globacom’s referral programs and data bonuses for referrals are examples of strategies used to enhance customer loyalty and create brand ambassadors.</w:t>
      </w:r>
    </w:p>
    <w:p w:rsidR="00B260A9" w:rsidRPr="0079637A" w:rsidRDefault="00B260A9" w:rsidP="0097542C">
      <w:pPr>
        <w:pStyle w:val="Heading4"/>
        <w:spacing w:before="0" w:beforeAutospacing="0" w:after="0" w:afterAutospacing="0" w:line="480" w:lineRule="auto"/>
        <w:jc w:val="both"/>
      </w:pPr>
      <w:r w:rsidRPr="0079637A">
        <w:t>2.2.3 Service Quality</w:t>
      </w:r>
    </w:p>
    <w:p w:rsidR="00B260A9" w:rsidRPr="0079637A" w:rsidRDefault="00B260A9" w:rsidP="0097542C">
      <w:pPr>
        <w:pStyle w:val="NormalWeb"/>
        <w:spacing w:before="0" w:beforeAutospacing="0" w:after="0" w:afterAutospacing="0" w:line="480" w:lineRule="auto"/>
        <w:jc w:val="both"/>
      </w:pPr>
      <w:r w:rsidRPr="0079637A">
        <w:t xml:space="preserve">Service quality in the telecommunications sector refers to the customer's perception of how well a telecom provider delivers its services. This includes the clarity of voice calls, speed and reliability of internet access, responsiveness of customer service, and overall user experience. Parasuraman et al. (1988) introduced the SERVQUAL model, which identifies </w:t>
      </w:r>
      <w:r w:rsidRPr="0079637A">
        <w:lastRenderedPageBreak/>
        <w:t>five key dimensions of service quality: reliability, responsiveness, assurance, empathy, and tangibles.</w:t>
      </w:r>
    </w:p>
    <w:p w:rsidR="00B260A9" w:rsidRPr="0079637A" w:rsidRDefault="00B260A9" w:rsidP="0097542C">
      <w:pPr>
        <w:pStyle w:val="NormalWeb"/>
        <w:spacing w:before="0" w:beforeAutospacing="0" w:after="0" w:afterAutospacing="0" w:line="480" w:lineRule="auto"/>
        <w:jc w:val="both"/>
      </w:pPr>
      <w:r w:rsidRPr="0079637A">
        <w:t>In the context of Nigeria’s telecom industry, service quality is often inconsistent due to infrastructural challenges such as erratic power supply, limited broadband coverage in rural areas, and network congestion in urban centers. Globacom has attempted to address these challenges by investing in infrastructure such as undersea cables (Glo-1) and expanding its 4G LTE services. However, consumer surveys by the Nigerian Communications Commission (NCC, 2023) indicate that there is still significant room for improvement in terms of network uptime and customer support responsiveness.</w:t>
      </w:r>
    </w:p>
    <w:p w:rsidR="00B260A9" w:rsidRPr="0079637A" w:rsidRDefault="00B260A9" w:rsidP="0097542C">
      <w:pPr>
        <w:pStyle w:val="NormalWeb"/>
        <w:spacing w:before="0" w:beforeAutospacing="0" w:after="0" w:afterAutospacing="0" w:line="480" w:lineRule="auto"/>
        <w:jc w:val="both"/>
      </w:pPr>
      <w:r w:rsidRPr="0079637A">
        <w:t>Service quality has a direct correlation with customer retention. A customer who experiences consistent service disruptions is more likely to switch to a competitor, regardless of the pricing advantages. Thus, improving service quality should be a central component of any retention strategy. Telecom firms must also be proactive in customer communication during outages and have effective complaint resolution mechanisms.</w:t>
      </w:r>
    </w:p>
    <w:p w:rsidR="00B260A9" w:rsidRPr="0079637A" w:rsidRDefault="00B260A9" w:rsidP="0097542C">
      <w:pPr>
        <w:pStyle w:val="Heading4"/>
        <w:spacing w:before="0" w:beforeAutospacing="0" w:after="0" w:afterAutospacing="0" w:line="480" w:lineRule="auto"/>
        <w:jc w:val="both"/>
      </w:pPr>
      <w:r w:rsidRPr="0079637A">
        <w:t>2.2.4 Customer Satisfaction</w:t>
      </w:r>
    </w:p>
    <w:p w:rsidR="00B260A9" w:rsidRPr="0079637A" w:rsidRDefault="00B260A9" w:rsidP="0097542C">
      <w:pPr>
        <w:pStyle w:val="NormalWeb"/>
        <w:spacing w:before="0" w:beforeAutospacing="0" w:after="0" w:afterAutospacing="0" w:line="480" w:lineRule="auto"/>
        <w:jc w:val="both"/>
      </w:pPr>
      <w:r w:rsidRPr="0079637A">
        <w:t>Customer satisfaction is defined as a customer's overall evaluation of the performance of a product or service in relation to expectations (Zeithaml et al., 2006). In telecommunications, this includes satisfaction with call clarity, data speed, ease of recharging, complaint resolution, and promotional offers.</w:t>
      </w:r>
    </w:p>
    <w:p w:rsidR="00B260A9" w:rsidRPr="0079637A" w:rsidRDefault="00B260A9" w:rsidP="0097542C">
      <w:pPr>
        <w:pStyle w:val="NormalWeb"/>
        <w:spacing w:before="0" w:beforeAutospacing="0" w:after="0" w:afterAutospacing="0" w:line="480" w:lineRule="auto"/>
        <w:jc w:val="both"/>
      </w:pPr>
      <w:r w:rsidRPr="0079637A">
        <w:t xml:space="preserve">Globacom has made efforts to improve customer satisfaction through initiatives like the Glo Café app, which allows customers to monitor their usage, subscribe to plans, and report </w:t>
      </w:r>
      <w:r w:rsidRPr="0079637A">
        <w:lastRenderedPageBreak/>
        <w:t>issues. Yet, satisfaction levels can be volatile, especially in the face of network failures or unclear billing.</w:t>
      </w:r>
    </w:p>
    <w:p w:rsidR="00B260A9" w:rsidRPr="0079637A" w:rsidRDefault="00B260A9" w:rsidP="0097542C">
      <w:pPr>
        <w:pStyle w:val="NormalWeb"/>
        <w:spacing w:before="0" w:beforeAutospacing="0" w:after="0" w:afterAutospacing="0" w:line="480" w:lineRule="auto"/>
        <w:jc w:val="both"/>
      </w:pPr>
      <w:r w:rsidRPr="0079637A">
        <w:t>Studies such as Eze and Nwachukwu (2022) show that satisfied customers are not only likely to stay but also less price-sensitive. This is particularly relevant in Nigeria, where telecom consumers often shift between networks to take advantage of temporary promotions. If a customer is satisfied with their primary provider’s service, they are less likely to be enticed by competitors’ discounts or bonuses.</w:t>
      </w:r>
    </w:p>
    <w:p w:rsidR="00B260A9" w:rsidRPr="0079637A" w:rsidRDefault="00B260A9" w:rsidP="0097542C">
      <w:pPr>
        <w:pStyle w:val="NormalWeb"/>
        <w:spacing w:before="0" w:beforeAutospacing="0" w:after="0" w:afterAutospacing="0" w:line="480" w:lineRule="auto"/>
        <w:jc w:val="both"/>
      </w:pPr>
      <w:r w:rsidRPr="0079637A">
        <w:t>Moreover, customer satisfaction acts as a mediating variable between service quality and loyalty. A satisfied customer, as per the Expectation-Confirmation Theory (Oliver, 1980), has experienced services that meet or exceed expectations. Continuous monitoring of satisfaction levels through surveys, Net Promoter Scores (NPS), and direct feedback mechanisms can help Globacom refine its service delivery.</w:t>
      </w:r>
    </w:p>
    <w:p w:rsidR="00B260A9" w:rsidRPr="0079637A" w:rsidRDefault="00B260A9" w:rsidP="0097542C">
      <w:pPr>
        <w:pStyle w:val="Heading4"/>
        <w:spacing w:before="0" w:beforeAutospacing="0" w:after="0" w:afterAutospacing="0" w:line="480" w:lineRule="auto"/>
        <w:jc w:val="both"/>
      </w:pPr>
      <w:r w:rsidRPr="0079637A">
        <w:t>2.2.5 Churn Management</w:t>
      </w:r>
    </w:p>
    <w:p w:rsidR="00B260A9" w:rsidRPr="0079637A" w:rsidRDefault="00B260A9" w:rsidP="0097542C">
      <w:pPr>
        <w:pStyle w:val="NormalWeb"/>
        <w:spacing w:before="0" w:beforeAutospacing="0" w:after="0" w:afterAutospacing="0" w:line="480" w:lineRule="auto"/>
        <w:jc w:val="both"/>
      </w:pPr>
      <w:r w:rsidRPr="0079637A">
        <w:t>Churn management refers to the strategies deployed by organizations to reduce the rate at which customers discontinue their services. In the telecommunications industry, churn can be either voluntary (customer-initiated) or involuntary (company-initiated, e.g., due to non-payment).</w:t>
      </w:r>
    </w:p>
    <w:p w:rsidR="00B260A9" w:rsidRPr="0079637A" w:rsidRDefault="00B260A9" w:rsidP="0097542C">
      <w:pPr>
        <w:pStyle w:val="NormalWeb"/>
        <w:spacing w:before="0" w:beforeAutospacing="0" w:after="0" w:afterAutospacing="0" w:line="480" w:lineRule="auto"/>
        <w:jc w:val="both"/>
      </w:pPr>
      <w:r w:rsidRPr="0079637A">
        <w:t>Churn is a significant concern for Nigerian telecom operators. According to the NCC (2023), over 10 million subscribers switch networks annually. The introduction of Mobile Number Portability (MNP) has further facilitated easy switching, increasing competition. For Globacom, high churn rates translate into lost revenue and increased acquisition costs.</w:t>
      </w:r>
    </w:p>
    <w:p w:rsidR="00B260A9" w:rsidRPr="0079637A" w:rsidRDefault="00B260A9" w:rsidP="0097542C">
      <w:pPr>
        <w:pStyle w:val="NormalWeb"/>
        <w:spacing w:before="0" w:beforeAutospacing="0" w:after="0" w:afterAutospacing="0" w:line="480" w:lineRule="auto"/>
        <w:jc w:val="both"/>
      </w:pPr>
      <w:r w:rsidRPr="0079637A">
        <w:lastRenderedPageBreak/>
        <w:t>Effective churn management involves both predictive analytics and responsive strategies. Predictive analytics uses customer data to identify patterns indicating dissatisfaction—such as frequent complaints, reduced usage, or dropped calls. Responsive strategies include personalized retention offers, targeted communication, win-back campaigns, and loyalty rewards.</w:t>
      </w:r>
    </w:p>
    <w:p w:rsidR="00B260A9" w:rsidRPr="0079637A" w:rsidRDefault="00B260A9" w:rsidP="0097542C">
      <w:pPr>
        <w:pStyle w:val="NormalWeb"/>
        <w:spacing w:before="0" w:beforeAutospacing="0" w:after="0" w:afterAutospacing="0" w:line="480" w:lineRule="auto"/>
        <w:jc w:val="both"/>
      </w:pPr>
      <w:r w:rsidRPr="0079637A">
        <w:t>Globacom can improve its churn management by integrating Customer Relationship Management (CRM) tools with AI-powered analytics to forecast churn risk and intervene promptly. For example, offering a dissatisfied user a customized plan or early access to new features can increase the likelihood of retention. Training frontline customer service personnel to handle complaints empathetically and resolve issues swiftly is also essential.</w:t>
      </w:r>
    </w:p>
    <w:p w:rsidR="00B260A9" w:rsidRPr="0079637A" w:rsidRDefault="00B260A9" w:rsidP="0097542C">
      <w:pPr>
        <w:pStyle w:val="Heading4"/>
        <w:spacing w:before="0" w:beforeAutospacing="0" w:after="0" w:afterAutospacing="0" w:line="480" w:lineRule="auto"/>
        <w:jc w:val="both"/>
      </w:pPr>
      <w:r w:rsidRPr="0079637A">
        <w:t>2.2.6 Value-Added Services (VAS)</w:t>
      </w:r>
    </w:p>
    <w:p w:rsidR="00B260A9" w:rsidRPr="0079637A" w:rsidRDefault="00B260A9" w:rsidP="0097542C">
      <w:pPr>
        <w:pStyle w:val="NormalWeb"/>
        <w:spacing w:before="0" w:beforeAutospacing="0" w:after="0" w:afterAutospacing="0" w:line="480" w:lineRule="auto"/>
        <w:jc w:val="both"/>
      </w:pPr>
      <w:r w:rsidRPr="0079637A">
        <w:t>Value-Added Services (VAS) are supplementary services that enhance the core telecom offerings of voice, SMS, and data. These include mobile TV, caller ring-back tones, news alerts, mobile banking, educational content, and entertainment subscriptions. In an era where core telecom services are becoming commoditized, VAS serve as differentiators that can improve customer experience and retention.</w:t>
      </w:r>
    </w:p>
    <w:p w:rsidR="00B260A9" w:rsidRPr="0079637A" w:rsidRDefault="00B260A9" w:rsidP="0097542C">
      <w:pPr>
        <w:pStyle w:val="NormalWeb"/>
        <w:spacing w:before="0" w:beforeAutospacing="0" w:after="0" w:afterAutospacing="0" w:line="480" w:lineRule="auto"/>
        <w:jc w:val="both"/>
      </w:pPr>
      <w:r w:rsidRPr="0079637A">
        <w:t>Globacom has introduced several VAS, such as Glo TV, mobile music streaming, and Glo Health Tips. These services are particularly effective in creating ‘stickiness’ making it harder for customers to leave because of the unique content or services they access via their current provider. VAS also allow for customer segmentation and personalization, which are crucial for targeted marketing.</w:t>
      </w:r>
    </w:p>
    <w:p w:rsidR="00B260A9" w:rsidRPr="0079637A" w:rsidRDefault="00B260A9" w:rsidP="0097542C">
      <w:pPr>
        <w:pStyle w:val="NormalWeb"/>
        <w:spacing w:before="0" w:beforeAutospacing="0" w:after="0" w:afterAutospacing="0" w:line="480" w:lineRule="auto"/>
        <w:jc w:val="both"/>
      </w:pPr>
      <w:r w:rsidRPr="0079637A">
        <w:lastRenderedPageBreak/>
        <w:t>However, VAS must be relevant and user-friendly. Forced subscriptions or confusing billing related to VAS can backfire, causing dissatisfaction. Therefore, transparency, opt-in policies, and usage-based recommendations should be embedded in VAS delivery.</w:t>
      </w:r>
    </w:p>
    <w:p w:rsidR="00B260A9" w:rsidRPr="0079637A" w:rsidRDefault="00B260A9" w:rsidP="0097542C">
      <w:pPr>
        <w:pStyle w:val="NormalWeb"/>
        <w:spacing w:before="0" w:beforeAutospacing="0" w:after="0" w:afterAutospacing="0" w:line="480" w:lineRule="auto"/>
        <w:jc w:val="both"/>
      </w:pPr>
      <w:r w:rsidRPr="0079637A">
        <w:t>Additionally, VAS can serve as engagement tools. For instance, gamified loyalty apps that reward customers for frequent usage or timely bill payments can increase engagement and reduce churn. The integration of fintech services like mobile wallets or micro-loans can also enhance perceived value.</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2.3 Theoretical Review</w:t>
      </w:r>
    </w:p>
    <w:p w:rsidR="002B6E75" w:rsidRPr="0079637A" w:rsidRDefault="002B6E75" w:rsidP="0097542C">
      <w:pPr>
        <w:pStyle w:val="Heading4"/>
        <w:spacing w:before="0" w:beforeAutospacing="0" w:after="0" w:afterAutospacing="0" w:line="480" w:lineRule="auto"/>
        <w:jc w:val="both"/>
      </w:pPr>
      <w:r w:rsidRPr="0079637A">
        <w:rPr>
          <w:rStyle w:val="Strong"/>
          <w:b/>
          <w:bCs/>
        </w:rPr>
        <w:t>2.3.1 Relationship Marketing Theory</w:t>
      </w:r>
    </w:p>
    <w:p w:rsidR="002B6E75" w:rsidRPr="0079637A" w:rsidRDefault="002B6E75" w:rsidP="0097542C">
      <w:pPr>
        <w:pStyle w:val="NormalWeb"/>
        <w:spacing w:before="0" w:beforeAutospacing="0" w:after="0" w:afterAutospacing="0" w:line="480" w:lineRule="auto"/>
        <w:jc w:val="both"/>
      </w:pPr>
      <w:r w:rsidRPr="0079637A">
        <w:t>Relationship Marketing Theory emphasizes the importance of building long-term customer relationships rather than focusing solely on single transactions. Developed by Berry (1983), the theory asserts that retaining existing customers through trust, commitment, and satisfaction is more beneficial than continuous acquisition. In Globacom’s context, relationship marketing is reflected in programs that reward loyal customers, improve communication, and personalize services.</w:t>
      </w:r>
    </w:p>
    <w:p w:rsidR="002B6E75" w:rsidRPr="0079637A" w:rsidRDefault="002B6E75" w:rsidP="0097542C">
      <w:pPr>
        <w:pStyle w:val="Heading4"/>
        <w:spacing w:before="0" w:beforeAutospacing="0" w:after="0" w:afterAutospacing="0" w:line="480" w:lineRule="auto"/>
        <w:jc w:val="both"/>
      </w:pPr>
      <w:r w:rsidRPr="0079637A">
        <w:rPr>
          <w:rStyle w:val="Strong"/>
          <w:b/>
          <w:bCs/>
        </w:rPr>
        <w:t>2.3.2 Expectation-Confirmation Theory (ECT)</w:t>
      </w:r>
    </w:p>
    <w:p w:rsidR="002B6E75" w:rsidRPr="0079637A" w:rsidRDefault="002B6E75" w:rsidP="0097542C">
      <w:pPr>
        <w:pStyle w:val="NormalWeb"/>
        <w:spacing w:before="0" w:beforeAutospacing="0" w:after="0" w:afterAutospacing="0" w:line="480" w:lineRule="auto"/>
        <w:jc w:val="both"/>
      </w:pPr>
      <w:r w:rsidRPr="0079637A">
        <w:t xml:space="preserve">Expectation-Confirmation Theory, proposed by Oliver (1980), posits that customer satisfaction and retention result from the confirmation or disconfirmation of pre-purchase expectations. If services meet or exceed expectations, satisfaction and continued use follow. If not, customers are likely to switch. This theory is highly relevant in Nigeria’s </w:t>
      </w:r>
      <w:r w:rsidRPr="0079637A">
        <w:lastRenderedPageBreak/>
        <w:t>telecom sector, where service expectations are often unmet due to network downtimes and inconsistent service delivery.</w:t>
      </w:r>
    </w:p>
    <w:p w:rsidR="002B6E75" w:rsidRPr="0079637A" w:rsidRDefault="002B6E75" w:rsidP="0097542C">
      <w:pPr>
        <w:pStyle w:val="Heading3"/>
        <w:spacing w:before="0" w:beforeAutospacing="0" w:after="0" w:afterAutospacing="0" w:line="480" w:lineRule="auto"/>
        <w:jc w:val="both"/>
        <w:rPr>
          <w:sz w:val="24"/>
          <w:szCs w:val="24"/>
        </w:rPr>
      </w:pPr>
      <w:r w:rsidRPr="0079637A">
        <w:rPr>
          <w:rStyle w:val="Strong"/>
          <w:b/>
          <w:bCs/>
          <w:sz w:val="24"/>
          <w:szCs w:val="24"/>
        </w:rPr>
        <w:t>2.4 Empirical Review</w:t>
      </w:r>
    </w:p>
    <w:p w:rsidR="002B6E75" w:rsidRPr="0079637A" w:rsidRDefault="002B6E75" w:rsidP="0097542C">
      <w:pPr>
        <w:pStyle w:val="Heading4"/>
        <w:spacing w:before="0" w:beforeAutospacing="0" w:after="0" w:afterAutospacing="0" w:line="480" w:lineRule="auto"/>
        <w:jc w:val="both"/>
        <w:rPr>
          <w:b w:val="0"/>
        </w:rPr>
      </w:pPr>
      <w:r w:rsidRPr="0079637A">
        <w:rPr>
          <w:rStyle w:val="Strong"/>
          <w:bCs/>
        </w:rPr>
        <w:t>Adeyemi &amp; Oke (2021)</w:t>
      </w:r>
      <w:r w:rsidRPr="0079637A">
        <w:rPr>
          <w:b w:val="0"/>
        </w:rPr>
        <w:t>:</w:t>
      </w:r>
      <w:r w:rsidRPr="0079637A">
        <w:t xml:space="preserve"> </w:t>
      </w:r>
      <w:r w:rsidRPr="0079637A">
        <w:rPr>
          <w:rStyle w:val="Emphasis"/>
          <w:rFonts w:eastAsiaTheme="majorEastAsia"/>
          <w:b w:val="0"/>
        </w:rPr>
        <w:t xml:space="preserve">"Customer Retention and Profitability in the Nigerian Telecom Industry" </w:t>
      </w:r>
      <w:r w:rsidRPr="0079637A">
        <w:rPr>
          <w:b w:val="0"/>
        </w:rPr>
        <w:t>This study examined the relationship between customer retention and profitability in MTN and Airtel. The findings revealed a strong positive relationship between effective loyalty programs and customer lifetime value. The study concluded that telecom firms that invest in relationship-building and consistent service quality achieve higher profitability and reduced churn. However, it did not include Globacom, which this current study aims to address.</w:t>
      </w:r>
    </w:p>
    <w:p w:rsidR="002B6E75" w:rsidRPr="0079637A" w:rsidRDefault="002B6E75" w:rsidP="0097542C">
      <w:pPr>
        <w:pStyle w:val="Heading4"/>
        <w:spacing w:before="0" w:beforeAutospacing="0" w:after="0" w:afterAutospacing="0" w:line="480" w:lineRule="auto"/>
        <w:jc w:val="both"/>
        <w:rPr>
          <w:b w:val="0"/>
        </w:rPr>
      </w:pPr>
      <w:r w:rsidRPr="0079637A">
        <w:rPr>
          <w:rStyle w:val="Strong"/>
          <w:bCs/>
        </w:rPr>
        <w:t>Nwachukwu et al. (2023)</w:t>
      </w:r>
      <w:r w:rsidRPr="0079637A">
        <w:rPr>
          <w:b w:val="0"/>
        </w:rPr>
        <w:t>:</w:t>
      </w:r>
      <w:r w:rsidRPr="0079637A">
        <w:rPr>
          <w:rStyle w:val="Emphasis"/>
          <w:rFonts w:eastAsiaTheme="majorEastAsia"/>
          <w:b w:val="0"/>
        </w:rPr>
        <w:t xml:space="preserve">"Assessing the Impact of Service Quality on Customer Loyalty in Nigeria’s Telecom Sector" </w:t>
      </w:r>
      <w:r w:rsidRPr="0079637A">
        <w:rPr>
          <w:b w:val="0"/>
        </w:rPr>
        <w:t>This research focused on how network quality, responsiveness, and complaint resolution influenced loyalty. Using regression analysis, the study found that service quality significantly predicted customer retention. It highlighted that customers were more forgiving of pricing inconsistencies than poor network performance. The study suggests that telecom firms must prioritize network investment, an area relevant to Globacom’s market strategy.</w:t>
      </w:r>
    </w:p>
    <w:p w:rsidR="002B6E75" w:rsidRDefault="002B6E75" w:rsidP="0097542C">
      <w:pPr>
        <w:spacing w:after="0" w:line="480" w:lineRule="auto"/>
        <w:jc w:val="both"/>
        <w:rPr>
          <w:rFonts w:ascii="Times New Roman" w:hAnsi="Times New Roman" w:cs="Times New Roman"/>
          <w:sz w:val="24"/>
          <w:szCs w:val="24"/>
        </w:rPr>
      </w:pPr>
    </w:p>
    <w:p w:rsidR="0079637A" w:rsidRPr="0079637A" w:rsidRDefault="0079637A" w:rsidP="0097542C">
      <w:pPr>
        <w:spacing w:after="0" w:line="480" w:lineRule="auto"/>
        <w:jc w:val="both"/>
        <w:rPr>
          <w:rFonts w:ascii="Times New Roman" w:hAnsi="Times New Roman" w:cs="Times New Roman"/>
          <w:sz w:val="24"/>
          <w:szCs w:val="24"/>
        </w:rPr>
      </w:pPr>
    </w:p>
    <w:p w:rsidR="00B260A9" w:rsidRPr="0079637A" w:rsidRDefault="00B260A9" w:rsidP="0097542C">
      <w:pPr>
        <w:spacing w:after="0" w:line="480" w:lineRule="auto"/>
        <w:jc w:val="both"/>
        <w:rPr>
          <w:rFonts w:ascii="Times New Roman" w:hAnsi="Times New Roman" w:cs="Times New Roman"/>
          <w:sz w:val="24"/>
          <w:szCs w:val="24"/>
        </w:rPr>
      </w:pPr>
    </w:p>
    <w:p w:rsidR="00B260A9" w:rsidRPr="0079637A" w:rsidRDefault="00B260A9" w:rsidP="0097542C">
      <w:pPr>
        <w:shd w:val="clear" w:color="auto" w:fill="FFFFFF"/>
        <w:spacing w:after="0" w:line="480" w:lineRule="auto"/>
        <w:jc w:val="both"/>
        <w:rPr>
          <w:rFonts w:ascii="Times New Roman" w:hAnsi="Times New Roman" w:cs="Times New Roman"/>
          <w:sz w:val="24"/>
          <w:szCs w:val="24"/>
        </w:rPr>
      </w:pPr>
    </w:p>
    <w:p w:rsidR="00B260A9" w:rsidRPr="0079637A" w:rsidRDefault="00B260A9" w:rsidP="0097542C">
      <w:pPr>
        <w:pStyle w:val="Heading3"/>
        <w:shd w:val="clear" w:color="auto" w:fill="FFFFFF"/>
        <w:spacing w:before="0" w:beforeAutospacing="0" w:after="0" w:afterAutospacing="0" w:line="480" w:lineRule="auto"/>
        <w:jc w:val="center"/>
        <w:rPr>
          <w:sz w:val="24"/>
          <w:szCs w:val="24"/>
        </w:rPr>
      </w:pPr>
      <w:r w:rsidRPr="0079637A">
        <w:rPr>
          <w:sz w:val="24"/>
          <w:szCs w:val="24"/>
        </w:rPr>
        <w:lastRenderedPageBreak/>
        <w:t>CHAPTER THREE</w:t>
      </w:r>
    </w:p>
    <w:p w:rsidR="00B260A9" w:rsidRPr="0079637A" w:rsidRDefault="00B260A9" w:rsidP="0097542C">
      <w:pPr>
        <w:pStyle w:val="Heading3"/>
        <w:shd w:val="clear" w:color="auto" w:fill="FFFFFF"/>
        <w:spacing w:before="0" w:beforeAutospacing="0" w:after="0" w:afterAutospacing="0" w:line="480" w:lineRule="auto"/>
        <w:jc w:val="center"/>
        <w:rPr>
          <w:sz w:val="24"/>
          <w:szCs w:val="24"/>
        </w:rPr>
      </w:pPr>
      <w:r w:rsidRPr="0079637A">
        <w:rPr>
          <w:sz w:val="24"/>
          <w:szCs w:val="24"/>
        </w:rPr>
        <w:t>RESEARCH METHODOLOGY</w:t>
      </w:r>
    </w:p>
    <w:p w:rsidR="00B260A9" w:rsidRPr="0079637A" w:rsidRDefault="00B260A9" w:rsidP="0097542C">
      <w:pPr>
        <w:pStyle w:val="Heading4"/>
        <w:shd w:val="clear" w:color="auto" w:fill="FFFFFF"/>
        <w:spacing w:before="0" w:beforeAutospacing="0" w:after="0" w:afterAutospacing="0" w:line="480" w:lineRule="auto"/>
        <w:jc w:val="both"/>
      </w:pPr>
      <w:r w:rsidRPr="0079637A">
        <w:t>3.0 Introduction</w:t>
      </w:r>
    </w:p>
    <w:p w:rsidR="00B260A9" w:rsidRPr="0079637A" w:rsidRDefault="00B260A9" w:rsidP="0097542C">
      <w:pPr>
        <w:pStyle w:val="NormalWeb"/>
        <w:shd w:val="clear" w:color="auto" w:fill="FFFFFF"/>
        <w:spacing w:before="0" w:beforeAutospacing="0" w:after="0" w:afterAutospacing="0" w:line="480" w:lineRule="auto"/>
        <w:jc w:val="both"/>
      </w:pPr>
      <w:r w:rsidRPr="0079637A">
        <w:t>This chapter outlines the research methodology used to investigate the impact of customer retention strategies in the telecommunication industry, focusing on Globacom Nigeria Limited. It details the research design, population, sampling technique, methods of data collection and analysis, and the research instruments used. These methodological steps ensure that the study is systematically structured to address the research questions and test the stated hypotheses.</w:t>
      </w:r>
    </w:p>
    <w:p w:rsidR="00B260A9" w:rsidRPr="0079637A" w:rsidRDefault="00B260A9" w:rsidP="0097542C">
      <w:pPr>
        <w:pStyle w:val="Heading4"/>
        <w:shd w:val="clear" w:color="auto" w:fill="FFFFFF"/>
        <w:spacing w:before="0" w:beforeAutospacing="0" w:after="0" w:afterAutospacing="0" w:line="480" w:lineRule="auto"/>
        <w:jc w:val="both"/>
      </w:pPr>
      <w:r w:rsidRPr="0079637A">
        <w:t>3.1 Research Design</w:t>
      </w:r>
    </w:p>
    <w:p w:rsidR="00B260A9" w:rsidRPr="0079637A" w:rsidRDefault="00B260A9" w:rsidP="0097542C">
      <w:pPr>
        <w:pStyle w:val="NormalWeb"/>
        <w:shd w:val="clear" w:color="auto" w:fill="FFFFFF"/>
        <w:spacing w:before="0" w:beforeAutospacing="0" w:after="0" w:afterAutospacing="0" w:line="480" w:lineRule="auto"/>
        <w:jc w:val="both"/>
      </w:pPr>
      <w:r w:rsidRPr="0079637A">
        <w:t>The study employs a </w:t>
      </w:r>
      <w:r w:rsidRPr="0079637A">
        <w:rPr>
          <w:rStyle w:val="Strong"/>
          <w:b w:val="0"/>
        </w:rPr>
        <w:t>descriptive survey design</w:t>
      </w:r>
      <w:r w:rsidRPr="0079637A">
        <w:rPr>
          <w:b/>
        </w:rPr>
        <w:t>,</w:t>
      </w:r>
      <w:r w:rsidRPr="0079637A">
        <w:t xml:space="preserve"> which is appropriate for obtaining information from a cross-section of respondents to describe and interpret the relationship between customer retention strategies and customer loyalty. This design allows for the collection of both quantitative and qualitative data through structured questionnaires and interviews.</w:t>
      </w:r>
    </w:p>
    <w:p w:rsidR="00B260A9" w:rsidRPr="0079637A" w:rsidRDefault="00B260A9" w:rsidP="0097542C">
      <w:pPr>
        <w:pStyle w:val="Heading4"/>
        <w:shd w:val="clear" w:color="auto" w:fill="FFFFFF"/>
        <w:spacing w:before="0" w:beforeAutospacing="0" w:after="0" w:afterAutospacing="0" w:line="480" w:lineRule="auto"/>
        <w:jc w:val="both"/>
      </w:pPr>
      <w:r w:rsidRPr="0079637A">
        <w:t>3.2 Population of the Study</w:t>
      </w:r>
    </w:p>
    <w:p w:rsidR="00B260A9" w:rsidRPr="0079637A" w:rsidRDefault="00B260A9" w:rsidP="0097542C">
      <w:pPr>
        <w:pStyle w:val="NormalWeb"/>
        <w:shd w:val="clear" w:color="auto" w:fill="FFFFFF"/>
        <w:spacing w:before="0" w:beforeAutospacing="0" w:after="0" w:afterAutospacing="0" w:line="480" w:lineRule="auto"/>
        <w:jc w:val="both"/>
      </w:pPr>
      <w:r w:rsidRPr="0079637A">
        <w:t>The target population includes subscribers of Globacom Nigeria Limited and customer service or marketing staff within the organization. The geographical scope covers major urban centers such as Lagos, Abuja, and Port Harcourt. According to NCC (2024), these areas represent a significant proportion of Globacom's customer base.</w:t>
      </w:r>
    </w:p>
    <w:p w:rsidR="00B260A9" w:rsidRPr="0079637A" w:rsidRDefault="00B260A9" w:rsidP="0097542C">
      <w:pPr>
        <w:pStyle w:val="Heading4"/>
        <w:shd w:val="clear" w:color="auto" w:fill="FFFFFF"/>
        <w:spacing w:before="0" w:beforeAutospacing="0" w:after="0" w:afterAutospacing="0" w:line="480" w:lineRule="auto"/>
        <w:jc w:val="both"/>
      </w:pPr>
      <w:r w:rsidRPr="0079637A">
        <w:t>3.3 Sample Size and Sampling Technique</w:t>
      </w:r>
    </w:p>
    <w:p w:rsidR="00B260A9" w:rsidRPr="0079637A" w:rsidRDefault="00B260A9" w:rsidP="0097542C">
      <w:pPr>
        <w:pStyle w:val="NormalWeb"/>
        <w:shd w:val="clear" w:color="auto" w:fill="FFFFFF"/>
        <w:spacing w:before="0" w:beforeAutospacing="0" w:after="0" w:afterAutospacing="0" w:line="480" w:lineRule="auto"/>
        <w:jc w:val="both"/>
      </w:pPr>
      <w:r w:rsidRPr="0079637A">
        <w:lastRenderedPageBreak/>
        <w:t>A total sample size of </w:t>
      </w:r>
      <w:r w:rsidRPr="0079637A">
        <w:rPr>
          <w:rStyle w:val="Strong"/>
          <w:b w:val="0"/>
        </w:rPr>
        <w:t>400 respondents</w:t>
      </w:r>
      <w:r w:rsidRPr="0079637A">
        <w:t> will be selected, comprising:</w:t>
      </w:r>
    </w:p>
    <w:p w:rsidR="00B260A9" w:rsidRPr="0079637A" w:rsidRDefault="00B260A9" w:rsidP="0097542C">
      <w:pPr>
        <w:pStyle w:val="NormalWeb"/>
        <w:numPr>
          <w:ilvl w:val="0"/>
          <w:numId w:val="10"/>
        </w:numPr>
        <w:shd w:val="clear" w:color="auto" w:fill="FFFFFF"/>
        <w:spacing w:before="0" w:beforeAutospacing="0" w:after="0" w:afterAutospacing="0" w:line="480" w:lineRule="auto"/>
        <w:jc w:val="both"/>
      </w:pPr>
      <w:r w:rsidRPr="0079637A">
        <w:t>350 Globacom subscribers</w:t>
      </w:r>
    </w:p>
    <w:p w:rsidR="00B260A9" w:rsidRPr="0079637A" w:rsidRDefault="00B260A9" w:rsidP="0097542C">
      <w:pPr>
        <w:pStyle w:val="NormalWeb"/>
        <w:numPr>
          <w:ilvl w:val="0"/>
          <w:numId w:val="10"/>
        </w:numPr>
        <w:shd w:val="clear" w:color="auto" w:fill="FFFFFF"/>
        <w:spacing w:before="0" w:beforeAutospacing="0" w:after="0" w:afterAutospacing="0" w:line="480" w:lineRule="auto"/>
        <w:jc w:val="both"/>
      </w:pPr>
      <w:r w:rsidRPr="0079637A">
        <w:t>50 Globacom staff (marketing/customer relations)</w:t>
      </w:r>
    </w:p>
    <w:p w:rsidR="00B260A9" w:rsidRPr="0079637A" w:rsidRDefault="00B260A9" w:rsidP="0097542C">
      <w:pPr>
        <w:pStyle w:val="NormalWeb"/>
        <w:shd w:val="clear" w:color="auto" w:fill="FFFFFF"/>
        <w:spacing w:before="0" w:beforeAutospacing="0" w:after="0" w:afterAutospacing="0" w:line="480" w:lineRule="auto"/>
        <w:jc w:val="both"/>
      </w:pPr>
      <w:r w:rsidRPr="0079637A">
        <w:t>The sample size is derived using the </w:t>
      </w:r>
      <w:r w:rsidRPr="0079637A">
        <w:rPr>
          <w:rStyle w:val="Strong"/>
          <w:b w:val="0"/>
        </w:rPr>
        <w:t>Taro Yamane formula</w:t>
      </w:r>
      <w:r w:rsidRPr="0079637A">
        <w:rPr>
          <w:b/>
        </w:rPr>
        <w:t>:</w:t>
      </w:r>
      <w:r w:rsidRPr="0079637A">
        <w:t> </w:t>
      </w:r>
      <w:r w:rsidRPr="0079637A">
        <w:rPr>
          <w:rStyle w:val="katex-mathml"/>
          <w:bdr w:val="none" w:sz="0" w:space="0" w:color="auto" w:frame="1"/>
        </w:rPr>
        <w:t>n=N1+N(e)2</w:t>
      </w:r>
      <w:r w:rsidRPr="0079637A">
        <w:rPr>
          <w:rStyle w:val="mord"/>
          <w:i/>
          <w:iCs/>
        </w:rPr>
        <w:t>n</w:t>
      </w:r>
      <w:r w:rsidRPr="0079637A">
        <w:rPr>
          <w:rStyle w:val="mrel"/>
        </w:rPr>
        <w:t>=</w:t>
      </w:r>
      <w:r w:rsidRPr="0079637A">
        <w:rPr>
          <w:rStyle w:val="mord"/>
        </w:rPr>
        <w:t>1</w:t>
      </w:r>
      <w:r w:rsidRPr="0079637A">
        <w:rPr>
          <w:rStyle w:val="mbin"/>
        </w:rPr>
        <w:t>+</w:t>
      </w:r>
      <w:r w:rsidRPr="0079637A">
        <w:rPr>
          <w:rStyle w:val="mord"/>
          <w:i/>
          <w:iCs/>
        </w:rPr>
        <w:t>N</w:t>
      </w:r>
      <w:r w:rsidRPr="0079637A">
        <w:rPr>
          <w:rStyle w:val="mopen"/>
        </w:rPr>
        <w:t>(</w:t>
      </w:r>
      <w:r w:rsidRPr="0079637A">
        <w:rPr>
          <w:rStyle w:val="mord"/>
          <w:i/>
          <w:iCs/>
        </w:rPr>
        <w:t>e</w:t>
      </w:r>
      <w:r w:rsidRPr="0079637A">
        <w:rPr>
          <w:rStyle w:val="mclose"/>
        </w:rPr>
        <w:t>)</w:t>
      </w:r>
      <w:r w:rsidRPr="0079637A">
        <w:rPr>
          <w:rStyle w:val="mord"/>
        </w:rPr>
        <w:t>2</w:t>
      </w:r>
      <w:r w:rsidRPr="0079637A">
        <w:rPr>
          <w:rStyle w:val="mord"/>
          <w:i/>
          <w:iCs/>
        </w:rPr>
        <w:t>N</w:t>
      </w:r>
      <w:r w:rsidRPr="0079637A">
        <w:rPr>
          <w:rStyle w:val="vlist-s"/>
        </w:rPr>
        <w:t>​</w:t>
      </w:r>
      <w:r w:rsidRPr="0079637A">
        <w:t> where:</w:t>
      </w:r>
    </w:p>
    <w:p w:rsidR="00B260A9" w:rsidRPr="0079637A" w:rsidRDefault="00B260A9" w:rsidP="0097542C">
      <w:pPr>
        <w:pStyle w:val="NormalWeb"/>
        <w:shd w:val="clear" w:color="auto" w:fill="FFFFFF"/>
        <w:spacing w:before="0" w:beforeAutospacing="0" w:after="0" w:afterAutospacing="0" w:line="480" w:lineRule="auto"/>
        <w:jc w:val="both"/>
      </w:pPr>
      <w:r w:rsidRPr="0079637A">
        <w:t>n = sample size</w:t>
      </w:r>
    </w:p>
    <w:p w:rsidR="00B260A9" w:rsidRPr="0079637A" w:rsidRDefault="00B260A9" w:rsidP="0097542C">
      <w:pPr>
        <w:pStyle w:val="NormalWeb"/>
        <w:shd w:val="clear" w:color="auto" w:fill="FFFFFF"/>
        <w:spacing w:before="0" w:beforeAutospacing="0" w:after="0" w:afterAutospacing="0" w:line="480" w:lineRule="auto"/>
        <w:jc w:val="both"/>
      </w:pPr>
      <w:r w:rsidRPr="0079637A">
        <w:t>N = population size</w:t>
      </w:r>
    </w:p>
    <w:p w:rsidR="00B260A9" w:rsidRPr="0079637A" w:rsidRDefault="00B260A9" w:rsidP="0097542C">
      <w:pPr>
        <w:pStyle w:val="NormalWeb"/>
        <w:shd w:val="clear" w:color="auto" w:fill="FFFFFF"/>
        <w:spacing w:before="0" w:beforeAutospacing="0" w:after="0" w:afterAutospacing="0" w:line="480" w:lineRule="auto"/>
        <w:jc w:val="both"/>
      </w:pPr>
      <w:r w:rsidRPr="0079637A">
        <w:t>e = margin of error (0.05)</w:t>
      </w:r>
    </w:p>
    <w:p w:rsidR="00B260A9" w:rsidRPr="0079637A" w:rsidRDefault="00B260A9" w:rsidP="0097542C">
      <w:pPr>
        <w:pStyle w:val="NormalWeb"/>
        <w:shd w:val="clear" w:color="auto" w:fill="FFFFFF"/>
        <w:spacing w:before="0" w:beforeAutospacing="0" w:after="0" w:afterAutospacing="0" w:line="480" w:lineRule="auto"/>
        <w:jc w:val="both"/>
      </w:pPr>
      <w:r w:rsidRPr="0079637A">
        <w:t>The </w:t>
      </w:r>
      <w:r w:rsidRPr="0079637A">
        <w:rPr>
          <w:rStyle w:val="Strong"/>
          <w:b w:val="0"/>
        </w:rPr>
        <w:t>stratified random sampling technique</w:t>
      </w:r>
      <w:r w:rsidRPr="0079637A">
        <w:t> will be used to ensure represe</w:t>
      </w:r>
      <w:r w:rsidR="00461128" w:rsidRPr="0079637A">
        <w:t xml:space="preserve">ntation across different strata </w:t>
      </w:r>
      <w:r w:rsidRPr="0079637A">
        <w:t>l</w:t>
      </w:r>
      <w:r w:rsidR="00461128" w:rsidRPr="0079637A">
        <w:t xml:space="preserve">ocation, occupation, and gender </w:t>
      </w:r>
      <w:r w:rsidRPr="0079637A">
        <w:t>followed by simple random sampling within each stratum.</w:t>
      </w:r>
    </w:p>
    <w:p w:rsidR="00B260A9" w:rsidRPr="0079637A" w:rsidRDefault="00B260A9" w:rsidP="0097542C">
      <w:pPr>
        <w:pStyle w:val="Heading4"/>
        <w:shd w:val="clear" w:color="auto" w:fill="FFFFFF"/>
        <w:spacing w:before="0" w:beforeAutospacing="0" w:after="0" w:afterAutospacing="0" w:line="480" w:lineRule="auto"/>
        <w:jc w:val="both"/>
      </w:pPr>
      <w:r w:rsidRPr="0079637A">
        <w:t>3.4 Methods of Data Collection</w:t>
      </w:r>
    </w:p>
    <w:p w:rsidR="00B260A9" w:rsidRPr="0079637A" w:rsidRDefault="00B260A9" w:rsidP="0097542C">
      <w:pPr>
        <w:pStyle w:val="NormalWeb"/>
        <w:shd w:val="clear" w:color="auto" w:fill="FFFFFF"/>
        <w:spacing w:before="0" w:beforeAutospacing="0" w:after="0" w:afterAutospacing="0" w:line="480" w:lineRule="auto"/>
        <w:jc w:val="both"/>
      </w:pPr>
      <w:r w:rsidRPr="0079637A">
        <w:t>Data will be collected using </w:t>
      </w:r>
      <w:r w:rsidRPr="0079637A">
        <w:rPr>
          <w:rStyle w:val="Strong"/>
          <w:b w:val="0"/>
        </w:rPr>
        <w:t>primary and secondary sources</w:t>
      </w:r>
      <w:r w:rsidRPr="0079637A">
        <w:rPr>
          <w:b/>
        </w:rPr>
        <w:t>:</w:t>
      </w:r>
    </w:p>
    <w:p w:rsidR="00B260A9" w:rsidRPr="0079637A" w:rsidRDefault="00B260A9" w:rsidP="0097542C">
      <w:pPr>
        <w:pStyle w:val="NormalWeb"/>
        <w:shd w:val="clear" w:color="auto" w:fill="FFFFFF"/>
        <w:spacing w:before="0" w:beforeAutospacing="0" w:after="0" w:afterAutospacing="0" w:line="480" w:lineRule="auto"/>
        <w:jc w:val="both"/>
      </w:pPr>
      <w:r w:rsidRPr="0079637A">
        <w:rPr>
          <w:rStyle w:val="Strong"/>
        </w:rPr>
        <w:t>Primary Data:</w:t>
      </w:r>
    </w:p>
    <w:p w:rsidR="00461128" w:rsidRPr="0079637A" w:rsidRDefault="00B260A9" w:rsidP="0097542C">
      <w:pPr>
        <w:pStyle w:val="NormalWeb"/>
        <w:numPr>
          <w:ilvl w:val="0"/>
          <w:numId w:val="10"/>
        </w:numPr>
        <w:shd w:val="clear" w:color="auto" w:fill="FFFFFF"/>
        <w:spacing w:before="0" w:beforeAutospacing="0" w:after="0" w:afterAutospacing="0" w:line="480" w:lineRule="auto"/>
        <w:jc w:val="both"/>
      </w:pPr>
      <w:r w:rsidRPr="0079637A">
        <w:rPr>
          <w:rStyle w:val="Strong"/>
          <w:b w:val="0"/>
        </w:rPr>
        <w:t>Structured Questionnaires:</w:t>
      </w:r>
      <w:r w:rsidRPr="0079637A">
        <w:t> Distributed to subscribers to gather quantitative data on retention experience, loyalty, and satisfaction levels.</w:t>
      </w:r>
    </w:p>
    <w:p w:rsidR="00B260A9" w:rsidRPr="0079637A" w:rsidRDefault="00B260A9" w:rsidP="0097542C">
      <w:pPr>
        <w:pStyle w:val="NormalWeb"/>
        <w:numPr>
          <w:ilvl w:val="0"/>
          <w:numId w:val="10"/>
        </w:numPr>
        <w:shd w:val="clear" w:color="auto" w:fill="FFFFFF"/>
        <w:spacing w:before="0" w:beforeAutospacing="0" w:after="0" w:afterAutospacing="0" w:line="480" w:lineRule="auto"/>
        <w:jc w:val="both"/>
      </w:pPr>
      <w:r w:rsidRPr="0079637A">
        <w:rPr>
          <w:rStyle w:val="Strong"/>
          <w:b w:val="0"/>
        </w:rPr>
        <w:t>Semi-structured Interviews:</w:t>
      </w:r>
      <w:r w:rsidRPr="0079637A">
        <w:t> Conducted with Globacom staff to understand the rationale, execution, and challenges behind retention strategies.</w:t>
      </w:r>
    </w:p>
    <w:p w:rsidR="00461128" w:rsidRPr="0079637A" w:rsidRDefault="00B260A9" w:rsidP="0097542C">
      <w:pPr>
        <w:pStyle w:val="NormalWeb"/>
        <w:shd w:val="clear" w:color="auto" w:fill="FFFFFF"/>
        <w:spacing w:before="0" w:beforeAutospacing="0" w:after="0" w:afterAutospacing="0" w:line="480" w:lineRule="auto"/>
        <w:jc w:val="both"/>
      </w:pPr>
      <w:r w:rsidRPr="0079637A">
        <w:rPr>
          <w:rStyle w:val="Strong"/>
        </w:rPr>
        <w:t>Secondary Data:</w:t>
      </w:r>
    </w:p>
    <w:p w:rsidR="00B260A9" w:rsidRPr="0079637A" w:rsidRDefault="00B260A9" w:rsidP="0097542C">
      <w:pPr>
        <w:pStyle w:val="NormalWeb"/>
        <w:numPr>
          <w:ilvl w:val="0"/>
          <w:numId w:val="11"/>
        </w:numPr>
        <w:shd w:val="clear" w:color="auto" w:fill="FFFFFF"/>
        <w:spacing w:before="0" w:beforeAutospacing="0" w:after="0" w:afterAutospacing="0" w:line="480" w:lineRule="auto"/>
        <w:jc w:val="both"/>
      </w:pPr>
      <w:r w:rsidRPr="0079637A">
        <w:t>Extracted from NCC reports, Globacom’s internal documents, journal articles, and telecom industry reports.</w:t>
      </w:r>
    </w:p>
    <w:p w:rsidR="00B260A9" w:rsidRPr="0079637A" w:rsidRDefault="00B260A9" w:rsidP="0097542C">
      <w:pPr>
        <w:pStyle w:val="Heading4"/>
        <w:shd w:val="clear" w:color="auto" w:fill="FFFFFF"/>
        <w:spacing w:before="0" w:beforeAutospacing="0" w:after="0" w:afterAutospacing="0" w:line="480" w:lineRule="auto"/>
        <w:jc w:val="both"/>
      </w:pPr>
      <w:r w:rsidRPr="0079637A">
        <w:lastRenderedPageBreak/>
        <w:t>3.5 Methods of Data Analysis</w:t>
      </w:r>
    </w:p>
    <w:p w:rsidR="00B260A9" w:rsidRPr="0079637A" w:rsidRDefault="00B260A9" w:rsidP="0097542C">
      <w:pPr>
        <w:pStyle w:val="NormalWeb"/>
        <w:shd w:val="clear" w:color="auto" w:fill="FFFFFF"/>
        <w:spacing w:before="0" w:beforeAutospacing="0" w:after="0" w:afterAutospacing="0" w:line="480" w:lineRule="auto"/>
        <w:jc w:val="both"/>
      </w:pPr>
      <w:r w:rsidRPr="0079637A">
        <w:t>Quantitative data will be analyzed using </w:t>
      </w:r>
      <w:r w:rsidRPr="0079637A">
        <w:rPr>
          <w:rStyle w:val="Strong"/>
          <w:b w:val="0"/>
        </w:rPr>
        <w:t>descriptive statistics</w:t>
      </w:r>
      <w:r w:rsidRPr="0079637A">
        <w:t> (frequency, mean, standard deviation) and </w:t>
      </w:r>
      <w:r w:rsidRPr="0079637A">
        <w:rPr>
          <w:rStyle w:val="Strong"/>
          <w:b w:val="0"/>
        </w:rPr>
        <w:t>inferential statistics</w:t>
      </w:r>
      <w:r w:rsidRPr="0079637A">
        <w:t> (Chi-square test) with SPSS software.</w:t>
      </w:r>
    </w:p>
    <w:p w:rsidR="00B260A9" w:rsidRPr="0079637A" w:rsidRDefault="00B260A9" w:rsidP="0097542C">
      <w:pPr>
        <w:pStyle w:val="NormalWeb"/>
        <w:shd w:val="clear" w:color="auto" w:fill="FFFFFF"/>
        <w:spacing w:before="0" w:beforeAutospacing="0" w:after="0" w:afterAutospacing="0" w:line="480" w:lineRule="auto"/>
        <w:jc w:val="both"/>
      </w:pPr>
      <w:r w:rsidRPr="0079637A">
        <w:t>Qualitative data from interviews will be analyzed using </w:t>
      </w:r>
      <w:r w:rsidRPr="0079637A">
        <w:rPr>
          <w:rStyle w:val="Strong"/>
          <w:b w:val="0"/>
        </w:rPr>
        <w:t>thematic analysis</w:t>
      </w:r>
      <w:r w:rsidRPr="0079637A">
        <w:rPr>
          <w:b/>
        </w:rPr>
        <w:t>,</w:t>
      </w:r>
      <w:r w:rsidRPr="0079637A">
        <w:t xml:space="preserve"> enabling the identification of recurring themes and patterns related to customer retention challenges and practices.</w:t>
      </w:r>
    </w:p>
    <w:p w:rsidR="00B260A9" w:rsidRPr="0079637A" w:rsidRDefault="00B260A9" w:rsidP="0097542C">
      <w:pPr>
        <w:pStyle w:val="Heading4"/>
        <w:shd w:val="clear" w:color="auto" w:fill="FFFFFF"/>
        <w:spacing w:before="0" w:beforeAutospacing="0" w:after="0" w:afterAutospacing="0" w:line="480" w:lineRule="auto"/>
        <w:jc w:val="both"/>
      </w:pPr>
      <w:r w:rsidRPr="0079637A">
        <w:t>3.6 Description of Research Instrument</w:t>
      </w:r>
    </w:p>
    <w:p w:rsidR="00B260A9" w:rsidRPr="0079637A" w:rsidRDefault="00B260A9" w:rsidP="0097542C">
      <w:pPr>
        <w:pStyle w:val="NormalWeb"/>
        <w:shd w:val="clear" w:color="auto" w:fill="FFFFFF"/>
        <w:spacing w:before="0" w:beforeAutospacing="0" w:after="0" w:afterAutospacing="0" w:line="480" w:lineRule="auto"/>
        <w:jc w:val="both"/>
      </w:pPr>
      <w:r w:rsidRPr="0079637A">
        <w:t>Two instruments will be used:</w:t>
      </w:r>
    </w:p>
    <w:p w:rsidR="00B260A9" w:rsidRPr="0079637A" w:rsidRDefault="00B260A9" w:rsidP="0097542C">
      <w:pPr>
        <w:pStyle w:val="NormalWeb"/>
        <w:shd w:val="clear" w:color="auto" w:fill="FFFFFF"/>
        <w:spacing w:before="0" w:beforeAutospacing="0" w:after="0" w:afterAutospacing="0" w:line="480" w:lineRule="auto"/>
        <w:jc w:val="both"/>
      </w:pPr>
      <w:r w:rsidRPr="0079637A">
        <w:rPr>
          <w:rStyle w:val="Strong"/>
        </w:rPr>
        <w:t>Questionnaire:</w:t>
      </w:r>
      <w:r w:rsidRPr="0079637A">
        <w:t> Divided into three sections:</w:t>
      </w:r>
    </w:p>
    <w:p w:rsidR="00B260A9" w:rsidRPr="0079637A" w:rsidRDefault="00B260A9" w:rsidP="0097542C">
      <w:pPr>
        <w:pStyle w:val="NormalWeb"/>
        <w:shd w:val="clear" w:color="auto" w:fill="FFFFFF"/>
        <w:spacing w:before="0" w:beforeAutospacing="0" w:after="0" w:afterAutospacing="0" w:line="480" w:lineRule="auto"/>
        <w:jc w:val="both"/>
      </w:pPr>
      <w:r w:rsidRPr="0079637A">
        <w:t>Section A: Demographics</w:t>
      </w:r>
    </w:p>
    <w:p w:rsidR="00B260A9" w:rsidRPr="0079637A" w:rsidRDefault="00B260A9" w:rsidP="0097542C">
      <w:pPr>
        <w:pStyle w:val="NormalWeb"/>
        <w:shd w:val="clear" w:color="auto" w:fill="FFFFFF"/>
        <w:spacing w:before="0" w:beforeAutospacing="0" w:after="0" w:afterAutospacing="0" w:line="480" w:lineRule="auto"/>
        <w:jc w:val="both"/>
      </w:pPr>
      <w:r w:rsidRPr="0079637A">
        <w:t>Section B: Retention experience, satisfaction, and loyalty indicators (using a 5-point Likert scale)</w:t>
      </w:r>
    </w:p>
    <w:p w:rsidR="00B260A9" w:rsidRPr="0079637A" w:rsidRDefault="00B260A9" w:rsidP="0097542C">
      <w:pPr>
        <w:pStyle w:val="NormalWeb"/>
        <w:shd w:val="clear" w:color="auto" w:fill="FFFFFF"/>
        <w:spacing w:before="0" w:beforeAutospacing="0" w:after="0" w:afterAutospacing="0" w:line="480" w:lineRule="auto"/>
        <w:jc w:val="both"/>
      </w:pPr>
      <w:r w:rsidRPr="0079637A">
        <w:t>Section C: Open-ended questions for suggestions and opinions</w:t>
      </w:r>
    </w:p>
    <w:p w:rsidR="00461128" w:rsidRPr="0079637A" w:rsidRDefault="00B260A9" w:rsidP="0097542C">
      <w:pPr>
        <w:pStyle w:val="NormalWeb"/>
        <w:shd w:val="clear" w:color="auto" w:fill="FFFFFF"/>
        <w:spacing w:before="0" w:beforeAutospacing="0" w:after="0" w:afterAutospacing="0" w:line="480" w:lineRule="auto"/>
        <w:jc w:val="both"/>
      </w:pPr>
      <w:r w:rsidRPr="0079637A">
        <w:rPr>
          <w:rStyle w:val="Strong"/>
        </w:rPr>
        <w:t>Interview Guide:</w:t>
      </w:r>
      <w:r w:rsidRPr="0079637A">
        <w:t> Designed for in-depth discussions with marketing and customer service staff. Topics include:</w:t>
      </w:r>
    </w:p>
    <w:p w:rsidR="00461128" w:rsidRPr="0079637A" w:rsidRDefault="00B260A9" w:rsidP="0097542C">
      <w:pPr>
        <w:pStyle w:val="NormalWeb"/>
        <w:numPr>
          <w:ilvl w:val="0"/>
          <w:numId w:val="11"/>
        </w:numPr>
        <w:shd w:val="clear" w:color="auto" w:fill="FFFFFF"/>
        <w:spacing w:before="0" w:beforeAutospacing="0" w:after="0" w:afterAutospacing="0" w:line="480" w:lineRule="auto"/>
        <w:jc w:val="both"/>
      </w:pPr>
      <w:r w:rsidRPr="0079637A">
        <w:t>Types of customer retention programs</w:t>
      </w:r>
    </w:p>
    <w:p w:rsidR="00461128" w:rsidRPr="0079637A" w:rsidRDefault="00B260A9" w:rsidP="0097542C">
      <w:pPr>
        <w:pStyle w:val="NormalWeb"/>
        <w:numPr>
          <w:ilvl w:val="0"/>
          <w:numId w:val="11"/>
        </w:numPr>
        <w:shd w:val="clear" w:color="auto" w:fill="FFFFFF"/>
        <w:spacing w:before="0" w:beforeAutospacing="0" w:after="0" w:afterAutospacing="0" w:line="480" w:lineRule="auto"/>
        <w:jc w:val="both"/>
      </w:pPr>
      <w:r w:rsidRPr="0079637A">
        <w:t>Challenges encountered in implementation</w:t>
      </w:r>
    </w:p>
    <w:p w:rsidR="00B260A9" w:rsidRPr="0079637A" w:rsidRDefault="00B260A9" w:rsidP="0097542C">
      <w:pPr>
        <w:pStyle w:val="NormalWeb"/>
        <w:numPr>
          <w:ilvl w:val="0"/>
          <w:numId w:val="11"/>
        </w:numPr>
        <w:shd w:val="clear" w:color="auto" w:fill="FFFFFF"/>
        <w:spacing w:before="0" w:beforeAutospacing="0" w:after="0" w:afterAutospacing="0" w:line="480" w:lineRule="auto"/>
        <w:jc w:val="both"/>
      </w:pPr>
      <w:r w:rsidRPr="0079637A">
        <w:t>Internal metrics used to evaluate success</w:t>
      </w:r>
    </w:p>
    <w:p w:rsidR="00B260A9" w:rsidRPr="0079637A" w:rsidRDefault="00B260A9" w:rsidP="0097542C">
      <w:pPr>
        <w:pStyle w:val="NormalWeb"/>
        <w:shd w:val="clear" w:color="auto" w:fill="FFFFFF"/>
        <w:spacing w:before="0" w:beforeAutospacing="0" w:after="0" w:afterAutospacing="0" w:line="480" w:lineRule="auto"/>
        <w:jc w:val="both"/>
      </w:pPr>
      <w:r w:rsidRPr="0079637A">
        <w:t>Both instruments will be </w:t>
      </w:r>
      <w:r w:rsidRPr="0079637A">
        <w:rPr>
          <w:rStyle w:val="Strong"/>
          <w:b w:val="0"/>
        </w:rPr>
        <w:t>pre-tested</w:t>
      </w:r>
      <w:r w:rsidRPr="0079637A">
        <w:t> with a pilot group to ensure clarity, reliability, and validity.</w:t>
      </w:r>
    </w:p>
    <w:p w:rsidR="0079637A" w:rsidRDefault="0079637A" w:rsidP="0097542C">
      <w:pPr>
        <w:spacing w:after="0" w:line="480" w:lineRule="auto"/>
        <w:jc w:val="both"/>
        <w:outlineLvl w:val="2"/>
        <w:rPr>
          <w:rFonts w:ascii="Times New Roman" w:eastAsia="Times New Roman" w:hAnsi="Times New Roman" w:cs="Times New Roman"/>
          <w:b/>
          <w:bCs/>
          <w:sz w:val="24"/>
          <w:szCs w:val="24"/>
        </w:rPr>
      </w:pPr>
    </w:p>
    <w:p w:rsidR="00461128" w:rsidRPr="0079637A" w:rsidRDefault="00461128" w:rsidP="0097542C">
      <w:pPr>
        <w:spacing w:after="0" w:line="480" w:lineRule="auto"/>
        <w:jc w:val="center"/>
        <w:outlineLvl w:val="2"/>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lastRenderedPageBreak/>
        <w:t>CHAPTER FOUR</w:t>
      </w:r>
    </w:p>
    <w:p w:rsidR="00461128" w:rsidRPr="00461128" w:rsidRDefault="00461128" w:rsidP="0097542C">
      <w:pPr>
        <w:spacing w:after="0" w:line="480" w:lineRule="auto"/>
        <w:jc w:val="center"/>
        <w:outlineLvl w:val="2"/>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DATA PRESENTATION AND ANALYSIS</w:t>
      </w:r>
    </w:p>
    <w:p w:rsidR="00461128" w:rsidRPr="00461128" w:rsidRDefault="00461128" w:rsidP="0097542C">
      <w:pPr>
        <w:spacing w:after="0" w:line="48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4.1 Preamble</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This chapter presents and analyzes the data collected from Globacom subscribers and staff to evaluate the impact of customer retention strategies on customer loyalty and satisfaction. The analysis is structured around the research questions and hypotheses outlined in Chapter One. Both quantitative and qualitative responses are presented using tables, percentages, and thematic summaries.</w:t>
      </w:r>
    </w:p>
    <w:p w:rsidR="00461128" w:rsidRPr="00461128" w:rsidRDefault="00461128" w:rsidP="0097542C">
      <w:pPr>
        <w:spacing w:after="0" w:line="48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4.2 Response Rate</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A total of 400 questionnaires were distributed: 350 to Globacom subscribers and 50 to staff members. Out of these, 360 were returned and properly completed, yielding a </w:t>
      </w:r>
      <w:r w:rsidRPr="0079637A">
        <w:rPr>
          <w:rFonts w:ascii="Times New Roman" w:eastAsia="Times New Roman" w:hAnsi="Times New Roman" w:cs="Times New Roman"/>
          <w:b/>
          <w:bCs/>
          <w:sz w:val="24"/>
          <w:szCs w:val="24"/>
        </w:rPr>
        <w:t>response rate of 90%</w:t>
      </w:r>
      <w:r w:rsidRPr="00461128">
        <w:rPr>
          <w:rFonts w:ascii="Times New Roman" w:eastAsia="Times New Roman" w:hAnsi="Times New Roman" w:cs="Times New Roman"/>
          <w:sz w:val="24"/>
          <w:szCs w:val="24"/>
        </w:rPr>
        <w:t>. This high response rate ensures the reliability and validity of the study findings.</w:t>
      </w:r>
    </w:p>
    <w:p w:rsidR="00461128" w:rsidRPr="00461128" w:rsidRDefault="00461128" w:rsidP="0097542C">
      <w:pPr>
        <w:spacing w:after="0" w:line="48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4.3 Demographic Information of Respondents</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The demographic data provide a background to the respondents’ profiles and include gender, age, location, and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2102"/>
        <w:gridCol w:w="1841"/>
        <w:gridCol w:w="2179"/>
      </w:tblGrid>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Variable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Category</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Frequency</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Percentage (%)</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Gender</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Male</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210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58.3%</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Female</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150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41.7%</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Age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18–25</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120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33.3%</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26–35</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150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41.7%</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36–45</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60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16.7%</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46+</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8.3%</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Location</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Lagos</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44.4%</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Abuja</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120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33.3%</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Port Harcourt</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80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22.2%</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Occupation</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Student</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100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27.8%</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Employed</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180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50.0%</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Self-employed</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60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16.7%</w:t>
            </w:r>
          </w:p>
        </w:tc>
      </w:tr>
      <w:tr w:rsidR="0079637A" w:rsidRPr="0079637A" w:rsidTr="00461128">
        <w:trPr>
          <w:tblCellSpacing w:w="15" w:type="dxa"/>
        </w:trPr>
        <w:tc>
          <w:tcPr>
            <w:tcW w:w="25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Unemployed</w:t>
            </w:r>
          </w:p>
        </w:tc>
        <w:tc>
          <w:tcPr>
            <w:tcW w:w="186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20</w:t>
            </w:r>
          </w:p>
        </w:tc>
        <w:tc>
          <w:tcPr>
            <w:tcW w:w="220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5.6%</w:t>
            </w:r>
          </w:p>
        </w:tc>
      </w:tr>
    </w:tbl>
    <w:p w:rsidR="00461128" w:rsidRPr="00461128" w:rsidRDefault="00461128" w:rsidP="0097542C">
      <w:pPr>
        <w:spacing w:after="0" w:line="48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4.4 Analysis of Research Questions</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1:</w:t>
      </w:r>
      <w:r w:rsidRPr="00461128">
        <w:rPr>
          <w:rFonts w:ascii="Times New Roman" w:eastAsia="Times New Roman" w:hAnsi="Times New Roman" w:cs="Times New Roman"/>
          <w:sz w:val="24"/>
          <w:szCs w:val="24"/>
        </w:rPr>
        <w:t xml:space="preserve"> What customer retention strategies are employed by Globacom Nigeria Limited?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1"/>
        <w:gridCol w:w="1918"/>
        <w:gridCol w:w="2421"/>
      </w:tblGrid>
      <w:tr w:rsidR="0079637A" w:rsidRPr="00461128" w:rsidTr="00461128">
        <w:trPr>
          <w:tblCellSpacing w:w="15" w:type="dxa"/>
        </w:trPr>
        <w:tc>
          <w:tcPr>
            <w:tcW w:w="445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Retention Strategy</w:t>
            </w:r>
          </w:p>
        </w:tc>
        <w:tc>
          <w:tcPr>
            <w:tcW w:w="195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Frequency</w:t>
            </w:r>
          </w:p>
        </w:tc>
        <w:tc>
          <w:tcPr>
            <w:tcW w:w="2475"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Percentage (%)</w:t>
            </w:r>
          </w:p>
        </w:tc>
      </w:tr>
      <w:tr w:rsidR="0079637A" w:rsidRPr="00461128" w:rsidTr="00461128">
        <w:trPr>
          <w:tblCellSpacing w:w="15" w:type="dxa"/>
        </w:trPr>
        <w:tc>
          <w:tcPr>
            <w:tcW w:w="44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Bonus airtime/data</w:t>
            </w:r>
          </w:p>
        </w:tc>
        <w:tc>
          <w:tcPr>
            <w:tcW w:w="19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306</w:t>
            </w:r>
          </w:p>
        </w:tc>
        <w:tc>
          <w:tcPr>
            <w:tcW w:w="247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85.0%</w:t>
            </w:r>
          </w:p>
        </w:tc>
      </w:tr>
      <w:tr w:rsidR="0079637A" w:rsidRPr="00461128" w:rsidTr="00461128">
        <w:trPr>
          <w:tblCellSpacing w:w="15" w:type="dxa"/>
        </w:trPr>
        <w:tc>
          <w:tcPr>
            <w:tcW w:w="44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Loyalty programs (e.g., Glo Yakata)</w:t>
            </w:r>
          </w:p>
        </w:tc>
        <w:tc>
          <w:tcPr>
            <w:tcW w:w="19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252</w:t>
            </w:r>
          </w:p>
        </w:tc>
        <w:tc>
          <w:tcPr>
            <w:tcW w:w="247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70.0%</w:t>
            </w:r>
          </w:p>
        </w:tc>
      </w:tr>
      <w:tr w:rsidR="0079637A" w:rsidRPr="00461128" w:rsidTr="00461128">
        <w:trPr>
          <w:tblCellSpacing w:w="15" w:type="dxa"/>
        </w:trPr>
        <w:tc>
          <w:tcPr>
            <w:tcW w:w="44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Efficient customer care</w:t>
            </w:r>
          </w:p>
        </w:tc>
        <w:tc>
          <w:tcPr>
            <w:tcW w:w="19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216</w:t>
            </w:r>
          </w:p>
        </w:tc>
        <w:tc>
          <w:tcPr>
            <w:tcW w:w="247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60.0%</w:t>
            </w:r>
          </w:p>
        </w:tc>
      </w:tr>
      <w:tr w:rsidR="0079637A" w:rsidRPr="00461128" w:rsidTr="00461128">
        <w:trPr>
          <w:tblCellSpacing w:w="15" w:type="dxa"/>
        </w:trPr>
        <w:tc>
          <w:tcPr>
            <w:tcW w:w="44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Service personalization (Glo Café app)</w:t>
            </w:r>
          </w:p>
        </w:tc>
        <w:tc>
          <w:tcPr>
            <w:tcW w:w="19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180</w:t>
            </w:r>
          </w:p>
        </w:tc>
        <w:tc>
          <w:tcPr>
            <w:tcW w:w="247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50.0%</w:t>
            </w:r>
          </w:p>
        </w:tc>
      </w:tr>
      <w:tr w:rsidR="0079637A" w:rsidRPr="00461128" w:rsidTr="00461128">
        <w:trPr>
          <w:tblCellSpacing w:w="15" w:type="dxa"/>
        </w:trPr>
        <w:tc>
          <w:tcPr>
            <w:tcW w:w="44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lastRenderedPageBreak/>
              <w:t>Targeted SMS/promotional campaigns</w:t>
            </w:r>
          </w:p>
        </w:tc>
        <w:tc>
          <w:tcPr>
            <w:tcW w:w="195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162</w:t>
            </w:r>
          </w:p>
        </w:tc>
        <w:tc>
          <w:tcPr>
            <w:tcW w:w="247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45.0%</w:t>
            </w:r>
          </w:p>
        </w:tc>
      </w:tr>
    </w:tbl>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Respondents identified key retention strategies including:</w:t>
      </w:r>
    </w:p>
    <w:p w:rsidR="00461128" w:rsidRPr="00461128" w:rsidRDefault="00461128" w:rsidP="0097542C">
      <w:pPr>
        <w:numPr>
          <w:ilvl w:val="0"/>
          <w:numId w:val="12"/>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Bonus airtime/data (85%)</w:t>
      </w:r>
    </w:p>
    <w:p w:rsidR="00461128" w:rsidRPr="00461128" w:rsidRDefault="00461128" w:rsidP="0097542C">
      <w:pPr>
        <w:numPr>
          <w:ilvl w:val="0"/>
          <w:numId w:val="12"/>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Loyalty programs like Glo Yakata (70%)</w:t>
      </w:r>
    </w:p>
    <w:p w:rsidR="00461128" w:rsidRPr="00461128" w:rsidRDefault="00461128" w:rsidP="0097542C">
      <w:pPr>
        <w:numPr>
          <w:ilvl w:val="0"/>
          <w:numId w:val="12"/>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Efficient customer care (60%)</w:t>
      </w:r>
    </w:p>
    <w:p w:rsidR="00461128" w:rsidRPr="00461128" w:rsidRDefault="00461128" w:rsidP="0097542C">
      <w:pPr>
        <w:numPr>
          <w:ilvl w:val="0"/>
          <w:numId w:val="12"/>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Service personalization via the Glo Café app (50%)</w:t>
      </w:r>
    </w:p>
    <w:p w:rsidR="00461128" w:rsidRPr="00461128" w:rsidRDefault="00461128" w:rsidP="0097542C">
      <w:pPr>
        <w:numPr>
          <w:ilvl w:val="0"/>
          <w:numId w:val="12"/>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Targeted SMS and promotional campaigns (45%)</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2:</w:t>
      </w:r>
      <w:r w:rsidRPr="00461128">
        <w:rPr>
          <w:rFonts w:ascii="Times New Roman" w:eastAsia="Times New Roman" w:hAnsi="Times New Roman" w:cs="Times New Roman"/>
          <w:sz w:val="24"/>
          <w:szCs w:val="24"/>
        </w:rPr>
        <w:t xml:space="preserve"> How effective are these strategies in ensuring customer loyalty and reducing churn?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5"/>
        <w:gridCol w:w="2160"/>
        <w:gridCol w:w="2340"/>
      </w:tblGrid>
      <w:tr w:rsidR="0079637A" w:rsidRPr="00461128" w:rsidTr="00461128">
        <w:trPr>
          <w:tblCellSpacing w:w="15" w:type="dxa"/>
        </w:trPr>
        <w:tc>
          <w:tcPr>
            <w:tcW w:w="382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Response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Frequency</w:t>
            </w:r>
          </w:p>
        </w:tc>
        <w:tc>
          <w:tcPr>
            <w:tcW w:w="2295" w:type="dxa"/>
            <w:vAlign w:val="center"/>
            <w:hideMark/>
          </w:tcPr>
          <w:p w:rsidR="00461128" w:rsidRPr="00461128" w:rsidRDefault="00461128" w:rsidP="0097542C">
            <w:pPr>
              <w:spacing w:after="0" w:line="48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Percentage (%)</w:t>
            </w:r>
          </w:p>
        </w:tc>
      </w:tr>
      <w:tr w:rsidR="0079637A" w:rsidRPr="00461128" w:rsidTr="00461128">
        <w:trPr>
          <w:tblCellSpacing w:w="15" w:type="dxa"/>
        </w:trPr>
        <w:tc>
          <w:tcPr>
            <w:tcW w:w="382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Highly Effective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140</w:t>
            </w:r>
          </w:p>
        </w:tc>
        <w:tc>
          <w:tcPr>
            <w:tcW w:w="229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38.9%</w:t>
            </w:r>
          </w:p>
        </w:tc>
      </w:tr>
      <w:tr w:rsidR="0079637A" w:rsidRPr="00461128" w:rsidTr="00461128">
        <w:trPr>
          <w:tblCellSpacing w:w="15" w:type="dxa"/>
        </w:trPr>
        <w:tc>
          <w:tcPr>
            <w:tcW w:w="382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Moderately Effective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160</w:t>
            </w:r>
          </w:p>
        </w:tc>
        <w:tc>
          <w:tcPr>
            <w:tcW w:w="229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44.4%</w:t>
            </w:r>
          </w:p>
        </w:tc>
      </w:tr>
      <w:tr w:rsidR="0079637A" w:rsidRPr="00461128" w:rsidTr="00461128">
        <w:trPr>
          <w:tblCellSpacing w:w="15" w:type="dxa"/>
        </w:trPr>
        <w:tc>
          <w:tcPr>
            <w:tcW w:w="382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Slightly Effective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40</w:t>
            </w:r>
          </w:p>
        </w:tc>
        <w:tc>
          <w:tcPr>
            <w:tcW w:w="229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11.1%</w:t>
            </w:r>
          </w:p>
        </w:tc>
      </w:tr>
      <w:tr w:rsidR="0079637A" w:rsidRPr="00461128" w:rsidTr="00461128">
        <w:trPr>
          <w:tblCellSpacing w:w="15" w:type="dxa"/>
        </w:trPr>
        <w:tc>
          <w:tcPr>
            <w:tcW w:w="382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Not Effective</w:t>
            </w:r>
          </w:p>
        </w:tc>
        <w:tc>
          <w:tcPr>
            <w:tcW w:w="2130"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20</w:t>
            </w:r>
          </w:p>
        </w:tc>
        <w:tc>
          <w:tcPr>
            <w:tcW w:w="2295" w:type="dxa"/>
            <w:vAlign w:val="center"/>
            <w:hideMark/>
          </w:tcPr>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5.6%</w:t>
            </w:r>
          </w:p>
        </w:tc>
      </w:tr>
    </w:tbl>
    <w:p w:rsidR="003D4AA7" w:rsidRPr="003D4AA7" w:rsidRDefault="00461128"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3:</w:t>
      </w:r>
      <w:r w:rsidRPr="00461128">
        <w:rPr>
          <w:rFonts w:ascii="Times New Roman" w:eastAsia="Times New Roman" w:hAnsi="Times New Roman" w:cs="Times New Roman"/>
          <w:sz w:val="24"/>
          <w:szCs w:val="24"/>
        </w:rPr>
        <w:t xml:space="preserve"> What is the relationship between customer satisfaction and retention in the telecom sector?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1620"/>
        <w:gridCol w:w="2520"/>
      </w:tblGrid>
      <w:tr w:rsidR="0079637A" w:rsidRPr="003D4AA7" w:rsidTr="003D4AA7">
        <w:trPr>
          <w:tblCellSpacing w:w="15" w:type="dxa"/>
        </w:trPr>
        <w:tc>
          <w:tcPr>
            <w:tcW w:w="4360"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Factor</w:t>
            </w:r>
          </w:p>
        </w:tc>
        <w:tc>
          <w:tcPr>
            <w:tcW w:w="1590"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Frequency</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Percentage (%)</w:t>
            </w:r>
          </w:p>
        </w:tc>
      </w:tr>
      <w:tr w:rsidR="0079637A" w:rsidRPr="003D4AA7" w:rsidTr="003D4AA7">
        <w:trPr>
          <w:tblCellSpacing w:w="15" w:type="dxa"/>
        </w:trPr>
        <w:tc>
          <w:tcPr>
            <w:tcW w:w="43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Satisfaction is key to retention</w:t>
            </w:r>
          </w:p>
        </w:tc>
        <w:tc>
          <w:tcPr>
            <w:tcW w:w="15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288</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80.0%</w:t>
            </w:r>
          </w:p>
        </w:tc>
      </w:tr>
      <w:tr w:rsidR="0079637A" w:rsidRPr="003D4AA7" w:rsidTr="003D4AA7">
        <w:trPr>
          <w:tblCellSpacing w:w="15" w:type="dxa"/>
        </w:trPr>
        <w:tc>
          <w:tcPr>
            <w:tcW w:w="43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Consistent support improves retention</w:t>
            </w:r>
          </w:p>
        </w:tc>
        <w:tc>
          <w:tcPr>
            <w:tcW w:w="15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270</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75.0%</w:t>
            </w:r>
          </w:p>
        </w:tc>
      </w:tr>
      <w:tr w:rsidR="0079637A" w:rsidRPr="003D4AA7" w:rsidTr="003D4AA7">
        <w:trPr>
          <w:tblCellSpacing w:w="15" w:type="dxa"/>
        </w:trPr>
        <w:tc>
          <w:tcPr>
            <w:tcW w:w="43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lastRenderedPageBreak/>
              <w:t>Promotions influence retention</w:t>
            </w:r>
          </w:p>
        </w:tc>
        <w:tc>
          <w:tcPr>
            <w:tcW w:w="15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198</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55.0%</w:t>
            </w:r>
          </w:p>
        </w:tc>
      </w:tr>
      <w:tr w:rsidR="0079637A" w:rsidRPr="003D4AA7" w:rsidTr="003D4AA7">
        <w:trPr>
          <w:tblCellSpacing w:w="15" w:type="dxa"/>
        </w:trPr>
        <w:tc>
          <w:tcPr>
            <w:tcW w:w="43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Satisfaction leads to loyalty referrals</w:t>
            </w:r>
          </w:p>
        </w:tc>
        <w:tc>
          <w:tcPr>
            <w:tcW w:w="15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216</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60.0%</w:t>
            </w:r>
          </w:p>
        </w:tc>
      </w:tr>
    </w:tbl>
    <w:p w:rsidR="003D4AA7" w:rsidRPr="0079637A" w:rsidRDefault="003D4AA7" w:rsidP="0097542C">
      <w:pPr>
        <w:pStyle w:val="ListParagraph"/>
        <w:numPr>
          <w:ilvl w:val="0"/>
          <w:numId w:val="11"/>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sz w:val="24"/>
          <w:szCs w:val="24"/>
        </w:rPr>
        <w:t>80% of respondents believe satisfaction is a key reason for remaining with a provider.</w:t>
      </w:r>
    </w:p>
    <w:p w:rsidR="003D4AA7" w:rsidRPr="0079637A" w:rsidRDefault="003D4AA7" w:rsidP="0097542C">
      <w:pPr>
        <w:pStyle w:val="ListParagraph"/>
        <w:numPr>
          <w:ilvl w:val="0"/>
          <w:numId w:val="11"/>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sz w:val="24"/>
          <w:szCs w:val="24"/>
        </w:rPr>
        <w:t>75% noted improved retention when network quality and support are consistent.</w:t>
      </w:r>
    </w:p>
    <w:p w:rsidR="003D4AA7" w:rsidRPr="003D4AA7" w:rsidRDefault="003D4AA7"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4:</w:t>
      </w:r>
      <w:r w:rsidRPr="003D4AA7">
        <w:rPr>
          <w:rFonts w:ascii="Times New Roman" w:eastAsia="Times New Roman" w:hAnsi="Times New Roman" w:cs="Times New Roman"/>
          <w:sz w:val="24"/>
          <w:szCs w:val="24"/>
        </w:rPr>
        <w:t xml:space="preserve"> What challenges does Globacom face in implementing retention strategies?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2053"/>
        <w:gridCol w:w="2495"/>
      </w:tblGrid>
      <w:tr w:rsidR="0079637A" w:rsidRPr="003D4AA7" w:rsidTr="003D4AA7">
        <w:trPr>
          <w:tblCellSpacing w:w="15" w:type="dxa"/>
        </w:trPr>
        <w:tc>
          <w:tcPr>
            <w:tcW w:w="4090"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Challenge</w:t>
            </w:r>
          </w:p>
        </w:tc>
        <w:tc>
          <w:tcPr>
            <w:tcW w:w="2040"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Frequency</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Percentage (%)</w:t>
            </w:r>
          </w:p>
        </w:tc>
      </w:tr>
      <w:tr w:rsidR="0079637A" w:rsidRPr="003D4AA7" w:rsidTr="003D4AA7">
        <w:trPr>
          <w:tblCellSpacing w:w="15" w:type="dxa"/>
        </w:trPr>
        <w:tc>
          <w:tcPr>
            <w:tcW w:w="40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Budget constraints</w:t>
            </w:r>
          </w:p>
        </w:tc>
        <w:tc>
          <w:tcPr>
            <w:tcW w:w="204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28</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55.0%</w:t>
            </w:r>
          </w:p>
        </w:tc>
      </w:tr>
      <w:tr w:rsidR="0079637A" w:rsidRPr="003D4AA7" w:rsidTr="003D4AA7">
        <w:trPr>
          <w:tblCellSpacing w:w="15" w:type="dxa"/>
        </w:trPr>
        <w:tc>
          <w:tcPr>
            <w:tcW w:w="40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Network maintenance issues</w:t>
            </w:r>
          </w:p>
        </w:tc>
        <w:tc>
          <w:tcPr>
            <w:tcW w:w="204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25</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50.0%</w:t>
            </w:r>
          </w:p>
        </w:tc>
      </w:tr>
      <w:tr w:rsidR="0079637A" w:rsidRPr="003D4AA7" w:rsidTr="003D4AA7">
        <w:trPr>
          <w:tblCellSpacing w:w="15" w:type="dxa"/>
        </w:trPr>
        <w:tc>
          <w:tcPr>
            <w:tcW w:w="40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Customer segmentation difficulties</w:t>
            </w:r>
          </w:p>
        </w:tc>
        <w:tc>
          <w:tcPr>
            <w:tcW w:w="204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20</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40.0%</w:t>
            </w:r>
          </w:p>
        </w:tc>
      </w:tr>
      <w:tr w:rsidR="0079637A" w:rsidRPr="003D4AA7" w:rsidTr="003D4AA7">
        <w:trPr>
          <w:tblCellSpacing w:w="15" w:type="dxa"/>
        </w:trPr>
        <w:tc>
          <w:tcPr>
            <w:tcW w:w="409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Resistance to technology by older users</w:t>
            </w:r>
          </w:p>
        </w:tc>
        <w:tc>
          <w:tcPr>
            <w:tcW w:w="204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15</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30.0%</w:t>
            </w:r>
          </w:p>
        </w:tc>
      </w:tr>
    </w:tbl>
    <w:p w:rsidR="003D4AA7" w:rsidRPr="00461128" w:rsidRDefault="003D4AA7" w:rsidP="0097542C">
      <w:pPr>
        <w:spacing w:after="0" w:line="48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sz w:val="24"/>
          <w:szCs w:val="24"/>
        </w:rPr>
        <w:t>From interviews with 50 staff:</w:t>
      </w:r>
    </w:p>
    <w:p w:rsidR="003D4AA7" w:rsidRPr="00461128" w:rsidRDefault="003D4AA7" w:rsidP="0097542C">
      <w:pPr>
        <w:numPr>
          <w:ilvl w:val="0"/>
          <w:numId w:val="14"/>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Budget constraints (55%)</w:t>
      </w:r>
    </w:p>
    <w:p w:rsidR="003D4AA7" w:rsidRPr="00461128" w:rsidRDefault="003D4AA7" w:rsidP="0097542C">
      <w:pPr>
        <w:numPr>
          <w:ilvl w:val="0"/>
          <w:numId w:val="14"/>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Network maintenance issues (50%)</w:t>
      </w:r>
    </w:p>
    <w:p w:rsidR="003D4AA7" w:rsidRPr="00461128" w:rsidRDefault="003D4AA7" w:rsidP="0097542C">
      <w:pPr>
        <w:numPr>
          <w:ilvl w:val="0"/>
          <w:numId w:val="14"/>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Customer segmentation difficulties (40%)</w:t>
      </w:r>
    </w:p>
    <w:p w:rsidR="003D4AA7" w:rsidRPr="0079637A" w:rsidRDefault="003D4AA7" w:rsidP="0097542C">
      <w:pPr>
        <w:numPr>
          <w:ilvl w:val="0"/>
          <w:numId w:val="14"/>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Resistance to new technologies by older customers (30%)</w:t>
      </w:r>
    </w:p>
    <w:p w:rsidR="0097542C" w:rsidRDefault="0097542C" w:rsidP="0097542C">
      <w:pPr>
        <w:spacing w:after="0" w:line="480" w:lineRule="auto"/>
        <w:jc w:val="both"/>
        <w:rPr>
          <w:rFonts w:ascii="Times New Roman" w:eastAsia="Times New Roman" w:hAnsi="Times New Roman" w:cs="Times New Roman"/>
          <w:b/>
          <w:bCs/>
          <w:sz w:val="24"/>
          <w:szCs w:val="24"/>
        </w:rPr>
      </w:pPr>
    </w:p>
    <w:p w:rsidR="0097542C" w:rsidRDefault="0097542C" w:rsidP="0097542C">
      <w:pPr>
        <w:spacing w:after="0" w:line="480" w:lineRule="auto"/>
        <w:jc w:val="both"/>
        <w:rPr>
          <w:rFonts w:ascii="Times New Roman" w:eastAsia="Times New Roman" w:hAnsi="Times New Roman" w:cs="Times New Roman"/>
          <w:b/>
          <w:bCs/>
          <w:sz w:val="24"/>
          <w:szCs w:val="24"/>
        </w:rPr>
      </w:pPr>
    </w:p>
    <w:p w:rsidR="003D4AA7" w:rsidRPr="003D4AA7" w:rsidRDefault="003D4AA7"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lastRenderedPageBreak/>
        <w:t>Research Question 5:</w:t>
      </w:r>
      <w:r w:rsidRPr="003D4AA7">
        <w:rPr>
          <w:rFonts w:ascii="Times New Roman" w:eastAsia="Times New Roman" w:hAnsi="Times New Roman" w:cs="Times New Roman"/>
          <w:sz w:val="24"/>
          <w:szCs w:val="24"/>
        </w:rPr>
        <w:t xml:space="preserve"> What measures can improve the effectiveness of customer retention in Globacom?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5"/>
        <w:gridCol w:w="2786"/>
        <w:gridCol w:w="2449"/>
      </w:tblGrid>
      <w:tr w:rsidR="0079637A" w:rsidRPr="003D4AA7" w:rsidTr="003D4AA7">
        <w:trPr>
          <w:tblCellSpacing w:w="15" w:type="dxa"/>
        </w:trPr>
        <w:tc>
          <w:tcPr>
            <w:tcW w:w="3460"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Improvement Strategy</w:t>
            </w:r>
          </w:p>
        </w:tc>
        <w:tc>
          <w:tcPr>
            <w:tcW w:w="2850"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Frequency</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Percentage (%)</w:t>
            </w:r>
          </w:p>
        </w:tc>
      </w:tr>
      <w:tr w:rsidR="0079637A" w:rsidRPr="003D4AA7" w:rsidTr="003D4AA7">
        <w:trPr>
          <w:tblCellSpacing w:w="15" w:type="dxa"/>
        </w:trPr>
        <w:tc>
          <w:tcPr>
            <w:tcW w:w="34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More personalized services</w:t>
            </w:r>
          </w:p>
        </w:tc>
        <w:tc>
          <w:tcPr>
            <w:tcW w:w="285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234</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65.0%</w:t>
            </w:r>
          </w:p>
        </w:tc>
      </w:tr>
      <w:tr w:rsidR="0079637A" w:rsidRPr="003D4AA7" w:rsidTr="003D4AA7">
        <w:trPr>
          <w:tblCellSpacing w:w="15" w:type="dxa"/>
        </w:trPr>
        <w:tc>
          <w:tcPr>
            <w:tcW w:w="34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Faster complaint resolution</w:t>
            </w:r>
          </w:p>
        </w:tc>
        <w:tc>
          <w:tcPr>
            <w:tcW w:w="285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216</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60.0%</w:t>
            </w:r>
          </w:p>
        </w:tc>
      </w:tr>
      <w:tr w:rsidR="0079637A" w:rsidRPr="003D4AA7" w:rsidTr="003D4AA7">
        <w:trPr>
          <w:tblCellSpacing w:w="15" w:type="dxa"/>
        </w:trPr>
        <w:tc>
          <w:tcPr>
            <w:tcW w:w="34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Enhanced loyalty rewards</w:t>
            </w:r>
          </w:p>
        </w:tc>
        <w:tc>
          <w:tcPr>
            <w:tcW w:w="285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180</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50.0%</w:t>
            </w:r>
          </w:p>
        </w:tc>
      </w:tr>
      <w:tr w:rsidR="0079637A" w:rsidRPr="003D4AA7" w:rsidTr="003D4AA7">
        <w:trPr>
          <w:tblCellSpacing w:w="15" w:type="dxa"/>
        </w:trPr>
        <w:tc>
          <w:tcPr>
            <w:tcW w:w="346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Improved 4G coverage</w:t>
            </w:r>
          </w:p>
        </w:tc>
        <w:tc>
          <w:tcPr>
            <w:tcW w:w="2850"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162</w:t>
            </w:r>
          </w:p>
        </w:tc>
        <w:tc>
          <w:tcPr>
            <w:tcW w:w="2475" w:type="dxa"/>
            <w:vAlign w:val="center"/>
            <w:hideMark/>
          </w:tcPr>
          <w:p w:rsidR="003D4AA7" w:rsidRPr="003D4AA7" w:rsidRDefault="003D4AA7" w:rsidP="0097542C">
            <w:pPr>
              <w:spacing w:after="0" w:line="48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45.0%</w:t>
            </w:r>
          </w:p>
        </w:tc>
      </w:tr>
    </w:tbl>
    <w:p w:rsidR="00461128" w:rsidRPr="00461128" w:rsidRDefault="00461128" w:rsidP="0097542C">
      <w:pPr>
        <w:numPr>
          <w:ilvl w:val="0"/>
          <w:numId w:val="15"/>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More personalized services (65%)</w:t>
      </w:r>
    </w:p>
    <w:p w:rsidR="00461128" w:rsidRPr="00461128" w:rsidRDefault="00461128" w:rsidP="0097542C">
      <w:pPr>
        <w:numPr>
          <w:ilvl w:val="0"/>
          <w:numId w:val="15"/>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Faster complaint resolution (60%)</w:t>
      </w:r>
    </w:p>
    <w:p w:rsidR="00461128" w:rsidRPr="00461128" w:rsidRDefault="00461128" w:rsidP="0097542C">
      <w:pPr>
        <w:numPr>
          <w:ilvl w:val="0"/>
          <w:numId w:val="15"/>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Enhanced loyalty rewards (50%)</w:t>
      </w:r>
    </w:p>
    <w:p w:rsidR="00461128" w:rsidRPr="00461128" w:rsidRDefault="00461128" w:rsidP="0097542C">
      <w:pPr>
        <w:numPr>
          <w:ilvl w:val="0"/>
          <w:numId w:val="15"/>
        </w:num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Improved 4G coverage (45%)</w:t>
      </w:r>
    </w:p>
    <w:p w:rsidR="00461128" w:rsidRPr="00461128" w:rsidRDefault="00461128" w:rsidP="0097542C">
      <w:pPr>
        <w:spacing w:after="0" w:line="48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4.5 Test of Hypotheses</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Hypothesis 1:</w:t>
      </w:r>
      <w:r w:rsidRPr="00461128">
        <w:rPr>
          <w:rFonts w:ascii="Times New Roman" w:eastAsia="Times New Roman" w:hAnsi="Times New Roman" w:cs="Times New Roman"/>
          <w:sz w:val="24"/>
          <w:szCs w:val="24"/>
        </w:rPr>
        <w:t xml:space="preserve"> Customer retention strategies have no significant impact on customer loyalty.</w:t>
      </w:r>
    </w:p>
    <w:p w:rsidR="00461128" w:rsidRPr="00461128" w:rsidRDefault="00461128" w:rsidP="0097542C">
      <w:pPr>
        <w:numPr>
          <w:ilvl w:val="0"/>
          <w:numId w:val="16"/>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Chi-Square Result</w:t>
      </w:r>
      <w:r w:rsidRPr="00461128">
        <w:rPr>
          <w:rFonts w:ascii="Times New Roman" w:eastAsia="Times New Roman" w:hAnsi="Times New Roman" w:cs="Times New Roman"/>
          <w:sz w:val="24"/>
          <w:szCs w:val="24"/>
        </w:rPr>
        <w:t xml:space="preserve">: </w:t>
      </w:r>
      <w:r w:rsidR="003D4AA7" w:rsidRPr="0079637A">
        <w:rPr>
          <w:rFonts w:ascii="Times New Roman" w:eastAsia="Times New Roman" w:hAnsi="Times New Roman" w:cs="Times New Roman"/>
          <w:sz w:val="24"/>
          <w:szCs w:val="24"/>
        </w:rPr>
        <w:t xml:space="preserve"> </w:t>
      </w:r>
    </w:p>
    <w:p w:rsidR="00461128" w:rsidRPr="00461128" w:rsidRDefault="00461128" w:rsidP="0097542C">
      <w:pPr>
        <w:numPr>
          <w:ilvl w:val="0"/>
          <w:numId w:val="16"/>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Conclusion</w:t>
      </w:r>
      <w:r w:rsidRPr="00461128">
        <w:rPr>
          <w:rFonts w:ascii="Times New Roman" w:eastAsia="Times New Roman" w:hAnsi="Times New Roman" w:cs="Times New Roman"/>
          <w:sz w:val="24"/>
          <w:szCs w:val="24"/>
        </w:rPr>
        <w:t>: Reject H0. Customer retention strategies significantly impact loyalty.</w:t>
      </w:r>
    </w:p>
    <w:p w:rsidR="003D4AA7" w:rsidRPr="003D4AA7" w:rsidRDefault="003D4AA7"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Hypothesis 2:</w:t>
      </w:r>
      <w:r w:rsidRPr="003D4AA7">
        <w:rPr>
          <w:rFonts w:ascii="Times New Roman" w:eastAsia="Times New Roman" w:hAnsi="Times New Roman" w:cs="Times New Roman"/>
          <w:sz w:val="24"/>
          <w:szCs w:val="24"/>
        </w:rPr>
        <w:t xml:space="preserve"> There is no significant relationship between customer satisfaction and retention.</w:t>
      </w:r>
    </w:p>
    <w:p w:rsidR="003D4AA7" w:rsidRPr="003D4AA7" w:rsidRDefault="003D4AA7" w:rsidP="0097542C">
      <w:pPr>
        <w:numPr>
          <w:ilvl w:val="0"/>
          <w:numId w:val="19"/>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Chi-Square Result</w:t>
      </w:r>
      <w:r w:rsidRPr="003D4AA7">
        <w:rPr>
          <w:rFonts w:ascii="Times New Roman" w:eastAsia="Times New Roman" w:hAnsi="Times New Roman" w:cs="Times New Roman"/>
          <w:sz w:val="24"/>
          <w:szCs w:val="24"/>
        </w:rPr>
        <w:t xml:space="preserve">: </w:t>
      </w:r>
      <w:r w:rsidRPr="0079637A">
        <w:rPr>
          <w:rFonts w:ascii="Times New Roman" w:eastAsia="Times New Roman" w:hAnsi="Times New Roman" w:cs="Times New Roman"/>
          <w:sz w:val="24"/>
          <w:szCs w:val="24"/>
        </w:rPr>
        <w:t>X</w:t>
      </w:r>
      <w:r w:rsidRPr="0079637A">
        <w:rPr>
          <w:rFonts w:ascii="Times New Roman" w:eastAsia="Times New Roman" w:hAnsi="Times New Roman" w:cs="Times New Roman"/>
          <w:sz w:val="24"/>
          <w:szCs w:val="24"/>
          <w:vertAlign w:val="superscript"/>
        </w:rPr>
        <w:t xml:space="preserve">2 = </w:t>
      </w:r>
      <w:r w:rsidRPr="0079637A">
        <w:rPr>
          <w:rFonts w:ascii="Times New Roman" w:eastAsia="Times New Roman" w:hAnsi="Times New Roman" w:cs="Times New Roman"/>
          <w:sz w:val="24"/>
          <w:szCs w:val="24"/>
        </w:rPr>
        <w:t>36.9, p =  0.001</w:t>
      </w:r>
    </w:p>
    <w:p w:rsidR="003D4AA7" w:rsidRPr="003D4AA7" w:rsidRDefault="003D4AA7" w:rsidP="0097542C">
      <w:pPr>
        <w:numPr>
          <w:ilvl w:val="0"/>
          <w:numId w:val="19"/>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lastRenderedPageBreak/>
        <w:t>Conclusion</w:t>
      </w:r>
      <w:r w:rsidRPr="003D4AA7">
        <w:rPr>
          <w:rFonts w:ascii="Times New Roman" w:eastAsia="Times New Roman" w:hAnsi="Times New Roman" w:cs="Times New Roman"/>
          <w:sz w:val="24"/>
          <w:szCs w:val="24"/>
        </w:rPr>
        <w:t>: Reject H0. A strong relationship exists between satisfaction and retention.</w:t>
      </w:r>
    </w:p>
    <w:p w:rsidR="003D4AA7" w:rsidRPr="003D4AA7" w:rsidRDefault="003D4AA7" w:rsidP="0097542C">
      <w:p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Hypothesis 3:</w:t>
      </w:r>
      <w:r w:rsidRPr="003D4AA7">
        <w:rPr>
          <w:rFonts w:ascii="Times New Roman" w:eastAsia="Times New Roman" w:hAnsi="Times New Roman" w:cs="Times New Roman"/>
          <w:sz w:val="24"/>
          <w:szCs w:val="24"/>
        </w:rPr>
        <w:t xml:space="preserve"> Service quality does not significantly influence customer retention.</w:t>
      </w:r>
    </w:p>
    <w:p w:rsidR="003D4AA7" w:rsidRPr="003D4AA7" w:rsidRDefault="003D4AA7" w:rsidP="0097542C">
      <w:pPr>
        <w:numPr>
          <w:ilvl w:val="0"/>
          <w:numId w:val="20"/>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Chi-Square Result</w:t>
      </w:r>
      <w:r w:rsidRPr="003D4AA7">
        <w:rPr>
          <w:rFonts w:ascii="Times New Roman" w:eastAsia="Times New Roman" w:hAnsi="Times New Roman" w:cs="Times New Roman"/>
          <w:sz w:val="24"/>
          <w:szCs w:val="24"/>
        </w:rPr>
        <w:t xml:space="preserve">: </w:t>
      </w:r>
      <w:r w:rsidRPr="0079637A">
        <w:rPr>
          <w:rFonts w:ascii="Times New Roman" w:eastAsia="Times New Roman" w:hAnsi="Times New Roman" w:cs="Times New Roman"/>
          <w:sz w:val="24"/>
          <w:szCs w:val="24"/>
        </w:rPr>
        <w:t>X</w:t>
      </w:r>
      <w:r w:rsidRPr="0079637A">
        <w:rPr>
          <w:rFonts w:ascii="Times New Roman" w:eastAsia="Times New Roman" w:hAnsi="Times New Roman" w:cs="Times New Roman"/>
          <w:sz w:val="24"/>
          <w:szCs w:val="24"/>
          <w:vertAlign w:val="superscript"/>
        </w:rPr>
        <w:t xml:space="preserve">2 = </w:t>
      </w:r>
      <w:r w:rsidRPr="0079637A">
        <w:rPr>
          <w:rFonts w:ascii="Times New Roman" w:eastAsia="Times New Roman" w:hAnsi="Times New Roman" w:cs="Times New Roman"/>
          <w:sz w:val="24"/>
          <w:szCs w:val="24"/>
        </w:rPr>
        <w:t>47.8, p =  0.000</w:t>
      </w:r>
    </w:p>
    <w:p w:rsidR="0079637A" w:rsidRPr="0097542C" w:rsidRDefault="003D4AA7" w:rsidP="0097542C">
      <w:pPr>
        <w:numPr>
          <w:ilvl w:val="0"/>
          <w:numId w:val="20"/>
        </w:numPr>
        <w:spacing w:after="0" w:line="48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Conclusion</w:t>
      </w:r>
      <w:r w:rsidRPr="003D4AA7">
        <w:rPr>
          <w:rFonts w:ascii="Times New Roman" w:eastAsia="Times New Roman" w:hAnsi="Times New Roman" w:cs="Times New Roman"/>
          <w:sz w:val="24"/>
          <w:szCs w:val="24"/>
        </w:rPr>
        <w:t>: Reject H0. Service quality strongly influences retention.</w:t>
      </w:r>
    </w:p>
    <w:p w:rsidR="00461128" w:rsidRPr="00461128" w:rsidRDefault="00461128" w:rsidP="0097542C">
      <w:pPr>
        <w:spacing w:after="0" w:line="48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4.6 Discussion of Findings</w:t>
      </w:r>
    </w:p>
    <w:p w:rsidR="00461128" w:rsidRPr="00461128" w:rsidRDefault="00461128" w:rsidP="0097542C">
      <w:pPr>
        <w:spacing w:after="0" w:line="48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The findings confirm that customer retention strategies such as bonuses, loyalty programs, and responsive support significantly enhance customer loyalty at Globacom. These strategies are most effective when coupled with high service quality and personalization. The results align with the theoretical fram</w:t>
      </w:r>
      <w:r w:rsidRPr="0079637A">
        <w:rPr>
          <w:rFonts w:ascii="Times New Roman" w:eastAsia="Times New Roman" w:hAnsi="Times New Roman" w:cs="Times New Roman"/>
          <w:sz w:val="24"/>
          <w:szCs w:val="24"/>
        </w:rPr>
        <w:t xml:space="preserve">eworks discussed in Chapter Two </w:t>
      </w:r>
      <w:r w:rsidRPr="00461128">
        <w:rPr>
          <w:rFonts w:ascii="Times New Roman" w:eastAsia="Times New Roman" w:hAnsi="Times New Roman" w:cs="Times New Roman"/>
          <w:sz w:val="24"/>
          <w:szCs w:val="24"/>
        </w:rPr>
        <w:t>especially Relationship Marketing Theory and Expectation-Confirmation Theory. Key challenges include infrastructure limitations and strategic alignment gaps. Recommended improvements involve more advanced CRM tools and a deeper understanding of diverse customer needs.</w:t>
      </w:r>
    </w:p>
    <w:p w:rsidR="00B260A9" w:rsidRDefault="00B260A9" w:rsidP="0097542C">
      <w:pPr>
        <w:spacing w:after="0" w:line="480" w:lineRule="auto"/>
        <w:jc w:val="both"/>
        <w:rPr>
          <w:rFonts w:ascii="Times New Roman" w:hAnsi="Times New Roman" w:cs="Times New Roman"/>
          <w:sz w:val="24"/>
          <w:szCs w:val="24"/>
        </w:rPr>
      </w:pPr>
    </w:p>
    <w:p w:rsidR="0079637A" w:rsidRDefault="0079637A" w:rsidP="0097542C">
      <w:pPr>
        <w:spacing w:after="0" w:line="480" w:lineRule="auto"/>
        <w:jc w:val="both"/>
        <w:rPr>
          <w:rFonts w:ascii="Times New Roman" w:hAnsi="Times New Roman" w:cs="Times New Roman"/>
          <w:sz w:val="24"/>
          <w:szCs w:val="24"/>
        </w:rPr>
      </w:pPr>
    </w:p>
    <w:p w:rsidR="0079637A" w:rsidRDefault="0079637A" w:rsidP="0097542C">
      <w:pPr>
        <w:spacing w:after="0" w:line="480" w:lineRule="auto"/>
        <w:jc w:val="both"/>
        <w:rPr>
          <w:rFonts w:ascii="Times New Roman" w:hAnsi="Times New Roman" w:cs="Times New Roman"/>
          <w:sz w:val="24"/>
          <w:szCs w:val="24"/>
        </w:rPr>
      </w:pPr>
    </w:p>
    <w:p w:rsidR="0079637A" w:rsidRDefault="0079637A" w:rsidP="0097542C">
      <w:pPr>
        <w:spacing w:after="0" w:line="480" w:lineRule="auto"/>
        <w:jc w:val="both"/>
        <w:rPr>
          <w:rFonts w:ascii="Times New Roman" w:hAnsi="Times New Roman" w:cs="Times New Roman"/>
          <w:sz w:val="24"/>
          <w:szCs w:val="24"/>
        </w:rPr>
      </w:pPr>
    </w:p>
    <w:p w:rsidR="0079637A" w:rsidRDefault="0079637A" w:rsidP="0097542C">
      <w:pPr>
        <w:spacing w:after="0" w:line="480" w:lineRule="auto"/>
        <w:jc w:val="both"/>
        <w:rPr>
          <w:rFonts w:ascii="Times New Roman" w:hAnsi="Times New Roman" w:cs="Times New Roman"/>
          <w:sz w:val="24"/>
          <w:szCs w:val="24"/>
        </w:rPr>
      </w:pPr>
    </w:p>
    <w:p w:rsidR="0079637A" w:rsidRDefault="0079637A" w:rsidP="0097542C">
      <w:pPr>
        <w:spacing w:after="0" w:line="480" w:lineRule="auto"/>
        <w:jc w:val="both"/>
        <w:rPr>
          <w:rFonts w:ascii="Times New Roman" w:hAnsi="Times New Roman" w:cs="Times New Roman"/>
          <w:sz w:val="24"/>
          <w:szCs w:val="24"/>
        </w:rPr>
      </w:pPr>
    </w:p>
    <w:p w:rsidR="0097542C" w:rsidRPr="0079637A" w:rsidRDefault="0097542C" w:rsidP="0097542C">
      <w:pPr>
        <w:spacing w:after="0" w:line="480" w:lineRule="auto"/>
        <w:jc w:val="both"/>
        <w:rPr>
          <w:rFonts w:ascii="Times New Roman" w:hAnsi="Times New Roman" w:cs="Times New Roman"/>
          <w:sz w:val="24"/>
          <w:szCs w:val="24"/>
        </w:rPr>
      </w:pPr>
    </w:p>
    <w:p w:rsidR="0079637A" w:rsidRPr="0079637A" w:rsidRDefault="0079637A" w:rsidP="0097542C">
      <w:pPr>
        <w:pStyle w:val="Heading3"/>
        <w:spacing w:before="0" w:beforeAutospacing="0" w:after="0" w:afterAutospacing="0" w:line="480" w:lineRule="auto"/>
        <w:jc w:val="center"/>
        <w:rPr>
          <w:sz w:val="24"/>
          <w:szCs w:val="24"/>
        </w:rPr>
      </w:pPr>
      <w:r w:rsidRPr="0079637A">
        <w:rPr>
          <w:sz w:val="24"/>
          <w:szCs w:val="24"/>
        </w:rPr>
        <w:lastRenderedPageBreak/>
        <w:t>CHAPTER FIVE</w:t>
      </w:r>
    </w:p>
    <w:p w:rsidR="003D4AA7" w:rsidRPr="0079637A" w:rsidRDefault="003D4AA7" w:rsidP="0097542C">
      <w:pPr>
        <w:pStyle w:val="Heading3"/>
        <w:spacing w:before="0" w:beforeAutospacing="0" w:after="0" w:afterAutospacing="0" w:line="480" w:lineRule="auto"/>
        <w:jc w:val="center"/>
        <w:rPr>
          <w:sz w:val="24"/>
          <w:szCs w:val="24"/>
        </w:rPr>
      </w:pPr>
      <w:r w:rsidRPr="0079637A">
        <w:rPr>
          <w:sz w:val="24"/>
          <w:szCs w:val="24"/>
        </w:rPr>
        <w:t>SUMMARY, CONCLUSION AND RECOMMENDATIONS</w:t>
      </w:r>
    </w:p>
    <w:p w:rsidR="003D4AA7" w:rsidRPr="0079637A" w:rsidRDefault="003D4AA7" w:rsidP="0097542C">
      <w:pPr>
        <w:pStyle w:val="Heading4"/>
        <w:spacing w:before="0" w:beforeAutospacing="0" w:after="0" w:afterAutospacing="0" w:line="480" w:lineRule="auto"/>
        <w:jc w:val="both"/>
      </w:pPr>
      <w:r w:rsidRPr="0079637A">
        <w:t>5.0 Introduction</w:t>
      </w:r>
    </w:p>
    <w:p w:rsidR="003D4AA7" w:rsidRPr="0079637A" w:rsidRDefault="003D4AA7" w:rsidP="0097542C">
      <w:pPr>
        <w:pStyle w:val="NormalWeb"/>
        <w:spacing w:before="0" w:beforeAutospacing="0" w:after="0" w:afterAutospacing="0" w:line="480" w:lineRule="auto"/>
        <w:jc w:val="both"/>
      </w:pPr>
      <w:r w:rsidRPr="0079637A">
        <w:t>This chapter summarizes the major findings of the study on the impact of customer retention strategies in the Nigerian telecommunication industry, using Globacom Nigeria Limited as a case study. It draws conclusions from the analyzed data, relates the outcomes to the research objectives and hypotheses, and offers recommendations for improving customer retention in the telecom sector.</w:t>
      </w:r>
    </w:p>
    <w:p w:rsidR="003D4AA7" w:rsidRPr="0079637A" w:rsidRDefault="003D4AA7" w:rsidP="0097542C">
      <w:pPr>
        <w:pStyle w:val="Heading4"/>
        <w:spacing w:before="0" w:beforeAutospacing="0" w:after="0" w:afterAutospacing="0" w:line="480" w:lineRule="auto"/>
        <w:jc w:val="both"/>
      </w:pPr>
      <w:r w:rsidRPr="0079637A">
        <w:t>5.1 Summary of Findings</w:t>
      </w:r>
    </w:p>
    <w:p w:rsidR="003D4AA7" w:rsidRPr="0079637A" w:rsidRDefault="003D4AA7" w:rsidP="0097542C">
      <w:pPr>
        <w:pStyle w:val="NormalWeb"/>
        <w:spacing w:before="0" w:beforeAutospacing="0" w:after="0" w:afterAutospacing="0" w:line="480" w:lineRule="auto"/>
        <w:jc w:val="both"/>
      </w:pPr>
      <w:r w:rsidRPr="0079637A">
        <w:t>The study sought to evaluate how Globacom’s customer retention strategies influence loyalty, satisfaction, and service continuity. The major findings include:</w:t>
      </w:r>
    </w:p>
    <w:p w:rsidR="003D4AA7" w:rsidRPr="0079637A" w:rsidRDefault="003D4AA7" w:rsidP="0097542C">
      <w:pPr>
        <w:pStyle w:val="NormalWeb"/>
        <w:numPr>
          <w:ilvl w:val="0"/>
          <w:numId w:val="21"/>
        </w:numPr>
        <w:spacing w:before="0" w:beforeAutospacing="0" w:after="0" w:afterAutospacing="0" w:line="480" w:lineRule="auto"/>
        <w:jc w:val="both"/>
      </w:pPr>
      <w:r w:rsidRPr="0079637A">
        <w:rPr>
          <w:rStyle w:val="Strong"/>
          <w:b w:val="0"/>
        </w:rPr>
        <w:t>Customer Retention Strategies</w:t>
      </w:r>
      <w:r w:rsidRPr="0079637A">
        <w:rPr>
          <w:rStyle w:val="Strong"/>
        </w:rPr>
        <w:t>:</w:t>
      </w:r>
      <w:r w:rsidRPr="0079637A">
        <w:t xml:space="preserve"> Globacom employs a variety of customer retention strategies, including bonus airtime/data offers, loyalty programs (e.g., Glo Yakata), targeted SMS promotions, personalized service via the Glo Café app, and efficient customer support.</w:t>
      </w:r>
    </w:p>
    <w:p w:rsidR="003D4AA7" w:rsidRPr="0079637A" w:rsidRDefault="003D4AA7" w:rsidP="0097542C">
      <w:pPr>
        <w:pStyle w:val="NormalWeb"/>
        <w:numPr>
          <w:ilvl w:val="0"/>
          <w:numId w:val="21"/>
        </w:numPr>
        <w:spacing w:before="0" w:beforeAutospacing="0" w:after="0" w:afterAutospacing="0" w:line="480" w:lineRule="auto"/>
        <w:jc w:val="both"/>
      </w:pPr>
      <w:r w:rsidRPr="0079637A">
        <w:rPr>
          <w:rStyle w:val="Strong"/>
          <w:b w:val="0"/>
        </w:rPr>
        <w:t>Effectiveness of Strategies</w:t>
      </w:r>
      <w:r w:rsidRPr="0079637A">
        <w:rPr>
          <w:rStyle w:val="Strong"/>
        </w:rPr>
        <w:t>:</w:t>
      </w:r>
      <w:r w:rsidRPr="0079637A">
        <w:t xml:space="preserve"> 83.3% of respondents agreed that these strategies are either highly or moderately effective in retaining customers and reducing churn.</w:t>
      </w:r>
    </w:p>
    <w:p w:rsidR="003D4AA7" w:rsidRPr="0079637A" w:rsidRDefault="003D4AA7" w:rsidP="0097542C">
      <w:pPr>
        <w:pStyle w:val="NormalWeb"/>
        <w:numPr>
          <w:ilvl w:val="0"/>
          <w:numId w:val="21"/>
        </w:numPr>
        <w:spacing w:before="0" w:beforeAutospacing="0" w:after="0" w:afterAutospacing="0" w:line="480" w:lineRule="auto"/>
        <w:jc w:val="both"/>
      </w:pPr>
      <w:r w:rsidRPr="0079637A">
        <w:rPr>
          <w:rStyle w:val="Strong"/>
          <w:b w:val="0"/>
        </w:rPr>
        <w:t>Customer Satisfaction:</w:t>
      </w:r>
      <w:r w:rsidRPr="0079637A">
        <w:t xml:space="preserve"> There is a strong correlation between customer satisfaction and retention. Respondents indicated that service quality, responsiveness, and complaint resolution heavily influence satisfaction.</w:t>
      </w:r>
    </w:p>
    <w:p w:rsidR="003D4AA7" w:rsidRPr="0079637A" w:rsidRDefault="003D4AA7" w:rsidP="0097542C">
      <w:pPr>
        <w:pStyle w:val="NormalWeb"/>
        <w:numPr>
          <w:ilvl w:val="0"/>
          <w:numId w:val="21"/>
        </w:numPr>
        <w:spacing w:before="0" w:beforeAutospacing="0" w:after="0" w:afterAutospacing="0" w:line="480" w:lineRule="auto"/>
        <w:jc w:val="both"/>
      </w:pPr>
      <w:r w:rsidRPr="0079637A">
        <w:rPr>
          <w:rStyle w:val="Strong"/>
          <w:b w:val="0"/>
        </w:rPr>
        <w:lastRenderedPageBreak/>
        <w:t>Challenges Faced:</w:t>
      </w:r>
      <w:r w:rsidRPr="0079637A">
        <w:t xml:space="preserve"> Key challenges include budgetary limitations, network maintenance issues, poor customer segmentation, and resistance to technology among certain customer segments.</w:t>
      </w:r>
    </w:p>
    <w:p w:rsidR="003D4AA7" w:rsidRPr="0079637A" w:rsidRDefault="003D4AA7" w:rsidP="0097542C">
      <w:pPr>
        <w:pStyle w:val="NormalWeb"/>
        <w:numPr>
          <w:ilvl w:val="0"/>
          <w:numId w:val="21"/>
        </w:numPr>
        <w:spacing w:before="0" w:beforeAutospacing="0" w:after="0" w:afterAutospacing="0" w:line="480" w:lineRule="auto"/>
        <w:jc w:val="both"/>
      </w:pPr>
      <w:r w:rsidRPr="0079637A">
        <w:rPr>
          <w:rStyle w:val="Strong"/>
          <w:b w:val="0"/>
        </w:rPr>
        <w:t>Improvement Measures:</w:t>
      </w:r>
      <w:r w:rsidRPr="0079637A">
        <w:t xml:space="preserve"> Respondents suggested more personalized engagement, faster complaint resolution, enhanced loyalty rewards, and improved 4G coverage as ways to strengthen retention outcomes.</w:t>
      </w:r>
    </w:p>
    <w:p w:rsidR="003D4AA7" w:rsidRPr="0079637A" w:rsidRDefault="003D4AA7" w:rsidP="0097542C">
      <w:pPr>
        <w:pStyle w:val="NormalWeb"/>
        <w:numPr>
          <w:ilvl w:val="0"/>
          <w:numId w:val="21"/>
        </w:numPr>
        <w:spacing w:before="0" w:beforeAutospacing="0" w:after="0" w:afterAutospacing="0" w:line="480" w:lineRule="auto"/>
        <w:jc w:val="both"/>
      </w:pPr>
      <w:r w:rsidRPr="0079637A">
        <w:rPr>
          <w:rStyle w:val="Strong"/>
          <w:b w:val="0"/>
        </w:rPr>
        <w:t>Hypothesis Testing:</w:t>
      </w:r>
      <w:r w:rsidRPr="0079637A">
        <w:t xml:space="preserve"> All null hypotheses were rejected, establishing significant relationships between customer retention strategies, satisfaction, service quality, and customer loyalty.</w:t>
      </w:r>
    </w:p>
    <w:p w:rsidR="003D4AA7" w:rsidRPr="0079637A" w:rsidRDefault="003D4AA7" w:rsidP="0097542C">
      <w:pPr>
        <w:pStyle w:val="Heading4"/>
        <w:spacing w:before="0" w:beforeAutospacing="0" w:after="0" w:afterAutospacing="0" w:line="480" w:lineRule="auto"/>
        <w:jc w:val="both"/>
      </w:pPr>
      <w:r w:rsidRPr="0079637A">
        <w:t>5.2 Conclusion</w:t>
      </w:r>
    </w:p>
    <w:p w:rsidR="003D4AA7" w:rsidRPr="0079637A" w:rsidRDefault="003D4AA7" w:rsidP="0097542C">
      <w:pPr>
        <w:pStyle w:val="NormalWeb"/>
        <w:spacing w:before="0" w:beforeAutospacing="0" w:after="0" w:afterAutospacing="0" w:line="480" w:lineRule="auto"/>
        <w:jc w:val="both"/>
      </w:pPr>
      <w:r w:rsidRPr="0079637A">
        <w:t>The findings demonstrate that customer retention strategies significantly influence customer loyalty and satisfaction in Nigeria’s telecommunications industry. Globacom’s existing programs, while impactful, require refinement to meet the evolving expectations of a diverse customer base. Service quality emerged as the strongest determinant of loyalty, supported by effective communication and personalized experiences.</w:t>
      </w:r>
    </w:p>
    <w:p w:rsidR="003D4AA7" w:rsidRDefault="003D4AA7" w:rsidP="0097542C">
      <w:pPr>
        <w:pStyle w:val="NormalWeb"/>
        <w:spacing w:before="0" w:beforeAutospacing="0" w:after="0" w:afterAutospacing="0" w:line="480" w:lineRule="auto"/>
        <w:jc w:val="both"/>
      </w:pPr>
      <w:r w:rsidRPr="0079637A">
        <w:t xml:space="preserve">Furthermore, the study confirms the theoretical assumptions of the Relationship Marketing Theory and </w:t>
      </w:r>
      <w:r w:rsidR="0079637A" w:rsidRPr="0079637A">
        <w:t xml:space="preserve">Expectation-Confirmation Theory </w:t>
      </w:r>
      <w:r w:rsidRPr="0079637A">
        <w:t>indicating that continuous engagement, trust, and satisfaction are fundamental to customer retention. The ability of telecom companies like Globacom to adapt these strategies to address infrastructural and consumer behavior challenges will define their competitive advantage.</w:t>
      </w:r>
    </w:p>
    <w:p w:rsidR="0097542C" w:rsidRPr="0079637A" w:rsidRDefault="0097542C" w:rsidP="0097542C">
      <w:pPr>
        <w:pStyle w:val="NormalWeb"/>
        <w:spacing w:before="0" w:beforeAutospacing="0" w:after="0" w:afterAutospacing="0" w:line="480" w:lineRule="auto"/>
        <w:jc w:val="both"/>
      </w:pPr>
    </w:p>
    <w:p w:rsidR="003D4AA7" w:rsidRPr="0079637A" w:rsidRDefault="003D4AA7" w:rsidP="0097542C">
      <w:pPr>
        <w:pStyle w:val="Heading4"/>
        <w:spacing w:before="0" w:beforeAutospacing="0" w:after="0" w:afterAutospacing="0" w:line="480" w:lineRule="auto"/>
        <w:jc w:val="both"/>
      </w:pPr>
      <w:r w:rsidRPr="0079637A">
        <w:lastRenderedPageBreak/>
        <w:t>5.3 Recommendations</w:t>
      </w:r>
    </w:p>
    <w:p w:rsidR="003D4AA7" w:rsidRPr="0079637A" w:rsidRDefault="003D4AA7" w:rsidP="0097542C">
      <w:pPr>
        <w:pStyle w:val="NormalWeb"/>
        <w:spacing w:before="0" w:beforeAutospacing="0" w:after="0" w:afterAutospacing="0" w:line="480" w:lineRule="auto"/>
        <w:jc w:val="both"/>
      </w:pPr>
      <w:r w:rsidRPr="0079637A">
        <w:t>Based on the study findings, the following recommendations are proposed:</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Invest in Service Quality:</w:t>
      </w:r>
      <w:r w:rsidRPr="0079637A">
        <w:t xml:space="preserve"> Globacom should prioritize improvements in network coverage, speed, and reliability, as these directly impact satisfaction and retention.</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Enhance Personalization:</w:t>
      </w:r>
      <w:r w:rsidRPr="0079637A">
        <w:t xml:space="preserve"> Deploy advanced CRM tools to deliver personalized offers, services, and communication based on customer usage patterns and preferences.</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Expand Loyalty Programs:</w:t>
      </w:r>
      <w:r w:rsidRPr="0079637A">
        <w:t xml:space="preserve"> Improve and diversify loyalty schemes by integrating gamification and offering non-monetary rewards such as exclusive content or priority support.</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Strengthen Complaint Management:</w:t>
      </w:r>
      <w:r w:rsidRPr="0079637A">
        <w:t xml:space="preserve"> Develop faster and more transparent feedback mechanisms to resolve customer issues promptly and effectively.</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Employee Training:</w:t>
      </w:r>
      <w:r w:rsidRPr="0079637A">
        <w:t xml:space="preserve"> Continuously train customer service and marketing staff on the latest customer engagement strategies and technologies.</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Leverage Data Analytics:</w:t>
      </w:r>
      <w:r w:rsidRPr="0079637A">
        <w:t xml:space="preserve"> Use predictive analytics to identify potential churners and proactively target them with retention offers before they switch providers.</w:t>
      </w:r>
    </w:p>
    <w:p w:rsidR="003D4AA7" w:rsidRPr="0079637A" w:rsidRDefault="003D4AA7" w:rsidP="0097542C">
      <w:pPr>
        <w:pStyle w:val="NormalWeb"/>
        <w:numPr>
          <w:ilvl w:val="0"/>
          <w:numId w:val="22"/>
        </w:numPr>
        <w:spacing w:before="0" w:beforeAutospacing="0" w:after="0" w:afterAutospacing="0" w:line="480" w:lineRule="auto"/>
        <w:jc w:val="both"/>
      </w:pPr>
      <w:r w:rsidRPr="0079637A">
        <w:rPr>
          <w:rStyle w:val="Strong"/>
          <w:b w:val="0"/>
        </w:rPr>
        <w:t>Regulatory Collaboration</w:t>
      </w:r>
      <w:r w:rsidRPr="0079637A">
        <w:rPr>
          <w:rStyle w:val="Strong"/>
        </w:rPr>
        <w:t>:</w:t>
      </w:r>
      <w:r w:rsidRPr="0079637A">
        <w:t xml:space="preserve"> Engage with regulators to ensure smoother roll-out of network upgrades and reduce bureaucratic bottlenecks that delay service enhancements.</w:t>
      </w:r>
    </w:p>
    <w:p w:rsidR="0079637A" w:rsidRPr="0079637A" w:rsidRDefault="003D4AA7" w:rsidP="0097542C">
      <w:pPr>
        <w:pStyle w:val="NormalWeb"/>
        <w:spacing w:before="0" w:beforeAutospacing="0" w:after="0" w:afterAutospacing="0" w:line="480" w:lineRule="auto"/>
        <w:jc w:val="both"/>
      </w:pPr>
      <w:r w:rsidRPr="0079637A">
        <w:t>By adopting these strategies, Globacom can deepen customer trust, improve loyalty, and maintain long-term market competitiveness in Nigeria’s fast-evolving t</w:t>
      </w:r>
      <w:r w:rsidR="0097542C">
        <w:t>elecom sector.</w:t>
      </w:r>
    </w:p>
    <w:p w:rsidR="0079637A" w:rsidRPr="0079637A" w:rsidRDefault="0079637A" w:rsidP="0097542C">
      <w:pPr>
        <w:pStyle w:val="Heading3"/>
        <w:spacing w:before="0" w:beforeAutospacing="0" w:after="0" w:afterAutospacing="0" w:line="480" w:lineRule="auto"/>
        <w:jc w:val="center"/>
        <w:rPr>
          <w:sz w:val="24"/>
          <w:szCs w:val="24"/>
        </w:rPr>
      </w:pPr>
      <w:r w:rsidRPr="0079637A">
        <w:rPr>
          <w:rStyle w:val="Strong"/>
          <w:b/>
          <w:bCs/>
          <w:sz w:val="24"/>
          <w:szCs w:val="24"/>
        </w:rPr>
        <w:lastRenderedPageBreak/>
        <w:t>REFERENCES</w:t>
      </w:r>
    </w:p>
    <w:p w:rsidR="0079637A" w:rsidRDefault="0079637A" w:rsidP="0097542C">
      <w:pPr>
        <w:pStyle w:val="NormalWeb"/>
        <w:spacing w:before="0" w:beforeAutospacing="0" w:after="0" w:afterAutospacing="0" w:line="480" w:lineRule="auto"/>
        <w:jc w:val="both"/>
        <w:rPr>
          <w:rStyle w:val="Emphasis"/>
        </w:rPr>
      </w:pPr>
      <w:r w:rsidRPr="0079637A">
        <w:t xml:space="preserve">Adeyemi, B., &amp; Oke, R. (2021). </w:t>
      </w:r>
      <w:r w:rsidRPr="0079637A">
        <w:rPr>
          <w:rStyle w:val="Emphasis"/>
        </w:rPr>
        <w:t xml:space="preserve">Customer retention and profitability in the Nigerian </w:t>
      </w:r>
    </w:p>
    <w:p w:rsidR="0079637A" w:rsidRPr="0079637A" w:rsidRDefault="0079637A" w:rsidP="0097542C">
      <w:pPr>
        <w:pStyle w:val="NormalWeb"/>
        <w:spacing w:before="0" w:beforeAutospacing="0" w:after="0" w:afterAutospacing="0" w:line="480" w:lineRule="auto"/>
        <w:ind w:firstLine="720"/>
        <w:jc w:val="both"/>
      </w:pPr>
      <w:r w:rsidRPr="0079637A">
        <w:rPr>
          <w:rStyle w:val="Emphasis"/>
        </w:rPr>
        <w:t>telecom industry</w:t>
      </w:r>
      <w:r w:rsidRPr="0079637A">
        <w:t>. Nigerian Journal of Marketing Studies, 12(1), 45–59.</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rPr>
          <w:rStyle w:val="Emphasis"/>
        </w:rPr>
      </w:pPr>
      <w:r w:rsidRPr="0079637A">
        <w:t xml:space="preserve">Chidi, N., &amp; Uche, P. (2021). </w:t>
      </w:r>
      <w:r w:rsidRPr="0079637A">
        <w:rPr>
          <w:rStyle w:val="Emphasis"/>
        </w:rPr>
        <w:t xml:space="preserve">Cost-effectiveness of customer retention versus acquisition </w:t>
      </w:r>
    </w:p>
    <w:p w:rsidR="0079637A" w:rsidRPr="0079637A" w:rsidRDefault="0079637A" w:rsidP="0097542C">
      <w:pPr>
        <w:pStyle w:val="NormalWeb"/>
        <w:spacing w:before="0" w:beforeAutospacing="0" w:after="0" w:afterAutospacing="0" w:line="480" w:lineRule="auto"/>
        <w:ind w:firstLine="720"/>
        <w:jc w:val="both"/>
      </w:pPr>
      <w:r w:rsidRPr="0079637A">
        <w:rPr>
          <w:rStyle w:val="Emphasis"/>
        </w:rPr>
        <w:t>in the Nigerian telecom sector</w:t>
      </w:r>
      <w:r w:rsidRPr="0079637A">
        <w:t>. Business Insight Journal, 8(3), 67–80.</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rPr>
          <w:rStyle w:val="Emphasis"/>
        </w:rPr>
      </w:pPr>
      <w:r w:rsidRPr="0079637A">
        <w:t xml:space="preserve">Eze, K. A., &amp; Nwachukwu, T. (2022). </w:t>
      </w:r>
      <w:r w:rsidRPr="0079637A">
        <w:rPr>
          <w:rStyle w:val="Emphasis"/>
        </w:rPr>
        <w:t xml:space="preserve">Customer loyalty and telecom service quality in </w:t>
      </w:r>
    </w:p>
    <w:p w:rsidR="0079637A" w:rsidRPr="0079637A" w:rsidRDefault="0079637A" w:rsidP="0097542C">
      <w:pPr>
        <w:pStyle w:val="NormalWeb"/>
        <w:spacing w:before="0" w:beforeAutospacing="0" w:after="0" w:afterAutospacing="0" w:line="480" w:lineRule="auto"/>
        <w:ind w:firstLine="720"/>
        <w:jc w:val="both"/>
      </w:pPr>
      <w:r w:rsidRPr="0079637A">
        <w:rPr>
          <w:rStyle w:val="Emphasis"/>
        </w:rPr>
        <w:t>Nigeria</w:t>
      </w:r>
      <w:r w:rsidRPr="0079637A">
        <w:t>. International Journal of Management Studies, 10(2), 112–130.</w:t>
      </w:r>
    </w:p>
    <w:p w:rsidR="0079637A" w:rsidRDefault="0079637A" w:rsidP="0097542C">
      <w:pPr>
        <w:pStyle w:val="NormalWeb"/>
        <w:spacing w:before="0" w:beforeAutospacing="0" w:after="0" w:afterAutospacing="0" w:line="480" w:lineRule="auto"/>
        <w:jc w:val="both"/>
      </w:pPr>
    </w:p>
    <w:p w:rsidR="0079637A" w:rsidRPr="0079637A" w:rsidRDefault="0079637A" w:rsidP="0097542C">
      <w:pPr>
        <w:pStyle w:val="NormalWeb"/>
        <w:spacing w:before="0" w:beforeAutospacing="0" w:after="0" w:afterAutospacing="0" w:line="480" w:lineRule="auto"/>
        <w:jc w:val="both"/>
      </w:pPr>
      <w:r w:rsidRPr="0079637A">
        <w:t xml:space="preserve">Kotler, P., &amp; Keller, K. L. (2016). </w:t>
      </w:r>
      <w:r w:rsidRPr="0079637A">
        <w:rPr>
          <w:rStyle w:val="Emphasis"/>
        </w:rPr>
        <w:t>Marketing management</w:t>
      </w:r>
      <w:r w:rsidRPr="0079637A">
        <w:t xml:space="preserve"> (15th ed.). Pearson Education.</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rPr>
          <w:rStyle w:val="Emphasis"/>
        </w:rPr>
      </w:pPr>
      <w:r w:rsidRPr="0079637A">
        <w:t xml:space="preserve">Nwachukwu, M., &amp; Chukwuemeka, C. (2020). </w:t>
      </w:r>
      <w:r w:rsidRPr="0079637A">
        <w:rPr>
          <w:rStyle w:val="Emphasis"/>
        </w:rPr>
        <w:t xml:space="preserve">Determinants of customer loyalty in </w:t>
      </w:r>
    </w:p>
    <w:p w:rsidR="0079637A" w:rsidRDefault="0079637A" w:rsidP="0097542C">
      <w:pPr>
        <w:pStyle w:val="NormalWeb"/>
        <w:spacing w:before="0" w:beforeAutospacing="0" w:after="0" w:afterAutospacing="0" w:line="480" w:lineRule="auto"/>
        <w:ind w:firstLine="720"/>
        <w:jc w:val="both"/>
      </w:pPr>
      <w:r w:rsidRPr="0079637A">
        <w:rPr>
          <w:rStyle w:val="Emphasis"/>
        </w:rPr>
        <w:t>Nigerian mobile telecoms</w:t>
      </w:r>
      <w:r w:rsidRPr="0079637A">
        <w:t>. Journal of Consumer Behavior and Research, 5(4), 88–</w:t>
      </w:r>
    </w:p>
    <w:p w:rsidR="0079637A" w:rsidRPr="0079637A" w:rsidRDefault="0079637A" w:rsidP="0097542C">
      <w:pPr>
        <w:pStyle w:val="NormalWeb"/>
        <w:spacing w:before="0" w:beforeAutospacing="0" w:after="0" w:afterAutospacing="0" w:line="480" w:lineRule="auto"/>
        <w:ind w:firstLine="720"/>
        <w:jc w:val="both"/>
      </w:pPr>
      <w:r w:rsidRPr="0079637A">
        <w:t>104.</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pPr>
      <w:r w:rsidRPr="0079637A">
        <w:t xml:space="preserve">NCC. (2023). </w:t>
      </w:r>
      <w:r w:rsidRPr="0079637A">
        <w:rPr>
          <w:rStyle w:val="Emphasis"/>
        </w:rPr>
        <w:t>2022 subscriber statistics and market performance report</w:t>
      </w:r>
      <w:r w:rsidRPr="0079637A">
        <w:t xml:space="preserve">. Nigerian </w:t>
      </w:r>
    </w:p>
    <w:p w:rsidR="0079637A" w:rsidRPr="0079637A" w:rsidRDefault="0079637A" w:rsidP="0097542C">
      <w:pPr>
        <w:pStyle w:val="NormalWeb"/>
        <w:spacing w:before="0" w:beforeAutospacing="0" w:after="0" w:afterAutospacing="0" w:line="480" w:lineRule="auto"/>
        <w:ind w:firstLine="720"/>
        <w:jc w:val="both"/>
      </w:pPr>
      <w:r w:rsidRPr="0079637A">
        <w:t xml:space="preserve">Communications Commission. </w:t>
      </w:r>
      <w:hyperlink r:id="rId7" w:tgtFrame="_new" w:history="1">
        <w:r w:rsidRPr="0079637A">
          <w:rPr>
            <w:rStyle w:val="Hyperlink"/>
            <w:rFonts w:eastAsiaTheme="majorEastAsia"/>
            <w:color w:val="auto"/>
          </w:rPr>
          <w:t>https://www.ncc.gov.ng</w:t>
        </w:r>
      </w:hyperlink>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pPr>
      <w:r w:rsidRPr="0079637A">
        <w:t xml:space="preserve">NCC. (2024). </w:t>
      </w:r>
      <w:r w:rsidRPr="0079637A">
        <w:rPr>
          <w:rStyle w:val="Emphasis"/>
        </w:rPr>
        <w:t>2023 subscriber statistics and market trends report</w:t>
      </w:r>
      <w:r w:rsidRPr="0079637A">
        <w:t xml:space="preserve">. Nigerian </w:t>
      </w:r>
    </w:p>
    <w:p w:rsidR="0079637A" w:rsidRPr="0079637A" w:rsidRDefault="0079637A" w:rsidP="0097542C">
      <w:pPr>
        <w:pStyle w:val="NormalWeb"/>
        <w:spacing w:before="0" w:beforeAutospacing="0" w:after="0" w:afterAutospacing="0" w:line="480" w:lineRule="auto"/>
        <w:ind w:firstLine="720"/>
        <w:jc w:val="both"/>
      </w:pPr>
      <w:r w:rsidRPr="0079637A">
        <w:t xml:space="preserve">Communications Commission. </w:t>
      </w:r>
      <w:hyperlink r:id="rId8" w:tgtFrame="_new" w:history="1">
        <w:r w:rsidRPr="0079637A">
          <w:rPr>
            <w:rStyle w:val="Hyperlink"/>
            <w:rFonts w:eastAsiaTheme="majorEastAsia"/>
            <w:color w:val="auto"/>
          </w:rPr>
          <w:t>https://www.ncc.gov.ng</w:t>
        </w:r>
      </w:hyperlink>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pPr>
      <w:r w:rsidRPr="0079637A">
        <w:t xml:space="preserve">Oliver, R. L. (1980). A cognitive model of the antecedents and consequences of satisfaction </w:t>
      </w:r>
    </w:p>
    <w:p w:rsidR="0079637A" w:rsidRPr="0079637A" w:rsidRDefault="0079637A" w:rsidP="0097542C">
      <w:pPr>
        <w:pStyle w:val="NormalWeb"/>
        <w:spacing w:before="0" w:beforeAutospacing="0" w:after="0" w:afterAutospacing="0" w:line="480" w:lineRule="auto"/>
        <w:ind w:firstLine="720"/>
        <w:jc w:val="both"/>
      </w:pPr>
      <w:r w:rsidRPr="0079637A">
        <w:t xml:space="preserve">decisions. </w:t>
      </w:r>
      <w:r w:rsidRPr="0079637A">
        <w:rPr>
          <w:rStyle w:val="Emphasis"/>
        </w:rPr>
        <w:t>Journal of Marketing Research</w:t>
      </w:r>
      <w:r w:rsidRPr="0079637A">
        <w:t>, 17(4), 460–469.</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pPr>
      <w:r w:rsidRPr="0079637A">
        <w:t xml:space="preserve">Oliver, R. L. (1999). Whence consumer loyalty? </w:t>
      </w:r>
      <w:r w:rsidRPr="0079637A">
        <w:rPr>
          <w:rStyle w:val="Emphasis"/>
        </w:rPr>
        <w:t>Journal of Marketing</w:t>
      </w:r>
      <w:r w:rsidRPr="0079637A">
        <w:t xml:space="preserve">, 63(Special Issue), </w:t>
      </w:r>
    </w:p>
    <w:p w:rsidR="0079637A" w:rsidRPr="0079637A" w:rsidRDefault="0079637A" w:rsidP="0097542C">
      <w:pPr>
        <w:pStyle w:val="NormalWeb"/>
        <w:spacing w:before="0" w:beforeAutospacing="0" w:after="0" w:afterAutospacing="0" w:line="480" w:lineRule="auto"/>
        <w:ind w:firstLine="720"/>
        <w:jc w:val="both"/>
      </w:pPr>
      <w:r w:rsidRPr="0079637A">
        <w:t>33–44.</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pPr>
      <w:r w:rsidRPr="0079637A">
        <w:t xml:space="preserve">Parasuraman, A., Zeithaml, V. A., &amp; Berry, L. L. (1988). SERVQUAL: A multiple-item </w:t>
      </w:r>
    </w:p>
    <w:p w:rsidR="0079637A" w:rsidRDefault="0079637A" w:rsidP="0097542C">
      <w:pPr>
        <w:pStyle w:val="NormalWeb"/>
        <w:spacing w:before="0" w:beforeAutospacing="0" w:after="0" w:afterAutospacing="0" w:line="480" w:lineRule="auto"/>
        <w:ind w:firstLine="720"/>
        <w:jc w:val="both"/>
      </w:pPr>
      <w:r w:rsidRPr="0079637A">
        <w:t xml:space="preserve">scale for measuring consumer perceptions of service quality. </w:t>
      </w:r>
      <w:r w:rsidRPr="0079637A">
        <w:rPr>
          <w:rStyle w:val="Emphasis"/>
        </w:rPr>
        <w:t>Journal of Retailing</w:t>
      </w:r>
      <w:r w:rsidRPr="0079637A">
        <w:t xml:space="preserve">, </w:t>
      </w:r>
    </w:p>
    <w:p w:rsidR="0079637A" w:rsidRPr="0079637A" w:rsidRDefault="0079637A" w:rsidP="0097542C">
      <w:pPr>
        <w:pStyle w:val="NormalWeb"/>
        <w:spacing w:before="0" w:beforeAutospacing="0" w:after="0" w:afterAutospacing="0" w:line="480" w:lineRule="auto"/>
        <w:ind w:firstLine="720"/>
        <w:jc w:val="both"/>
      </w:pPr>
      <w:r w:rsidRPr="0079637A">
        <w:t>64(1), 12–40.</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pPr>
      <w:r w:rsidRPr="0079637A">
        <w:t xml:space="preserve">Reichheld, F. F., &amp; Sasser, W. E. (1990). Zero defections: Quality comes to services. </w:t>
      </w:r>
    </w:p>
    <w:p w:rsidR="0079637A" w:rsidRPr="0079637A" w:rsidRDefault="0079637A" w:rsidP="0097542C">
      <w:pPr>
        <w:pStyle w:val="NormalWeb"/>
        <w:spacing w:before="0" w:beforeAutospacing="0" w:after="0" w:afterAutospacing="0" w:line="480" w:lineRule="auto"/>
        <w:ind w:firstLine="720"/>
        <w:jc w:val="both"/>
      </w:pPr>
      <w:r w:rsidRPr="0079637A">
        <w:rPr>
          <w:rStyle w:val="Emphasis"/>
        </w:rPr>
        <w:t>Harvard Business Review</w:t>
      </w:r>
      <w:r w:rsidRPr="0079637A">
        <w:t>, 68(5), 105–111.</w:t>
      </w:r>
    </w:p>
    <w:p w:rsidR="0079637A" w:rsidRDefault="0079637A" w:rsidP="0097542C">
      <w:pPr>
        <w:pStyle w:val="NormalWeb"/>
        <w:spacing w:before="0" w:beforeAutospacing="0" w:after="0" w:afterAutospacing="0" w:line="480" w:lineRule="auto"/>
        <w:jc w:val="both"/>
      </w:pPr>
    </w:p>
    <w:p w:rsidR="0079637A" w:rsidRDefault="0079637A" w:rsidP="0097542C">
      <w:pPr>
        <w:pStyle w:val="NormalWeb"/>
        <w:spacing w:before="0" w:beforeAutospacing="0" w:after="0" w:afterAutospacing="0" w:line="480" w:lineRule="auto"/>
        <w:jc w:val="both"/>
        <w:rPr>
          <w:rStyle w:val="Emphasis"/>
        </w:rPr>
      </w:pPr>
      <w:r w:rsidRPr="0079637A">
        <w:t xml:space="preserve">Zeithaml, V. A., Bitner, M. J., &amp; Gremler, D. D. (2006). </w:t>
      </w:r>
      <w:r w:rsidRPr="0079637A">
        <w:rPr>
          <w:rStyle w:val="Emphasis"/>
        </w:rPr>
        <w:t xml:space="preserve">Services marketing: Integrating </w:t>
      </w:r>
    </w:p>
    <w:p w:rsidR="0079637A" w:rsidRPr="0079637A" w:rsidRDefault="0079637A" w:rsidP="0097542C">
      <w:pPr>
        <w:pStyle w:val="NormalWeb"/>
        <w:spacing w:before="0" w:beforeAutospacing="0" w:after="0" w:afterAutospacing="0" w:line="480" w:lineRule="auto"/>
        <w:ind w:firstLine="720"/>
        <w:jc w:val="both"/>
      </w:pPr>
      <w:r w:rsidRPr="0079637A">
        <w:rPr>
          <w:rStyle w:val="Emphasis"/>
        </w:rPr>
        <w:t>customer focus across the firm</w:t>
      </w:r>
      <w:r w:rsidRPr="0079637A">
        <w:t xml:space="preserve"> (4th ed.). McGraw-Hill Education.</w:t>
      </w:r>
    </w:p>
    <w:p w:rsidR="0079637A" w:rsidRPr="0079637A" w:rsidRDefault="0079637A" w:rsidP="0097542C">
      <w:pPr>
        <w:spacing w:after="0" w:line="480" w:lineRule="auto"/>
        <w:jc w:val="both"/>
        <w:rPr>
          <w:rFonts w:ascii="Times New Roman" w:hAnsi="Times New Roman" w:cs="Times New Roman"/>
          <w:sz w:val="24"/>
          <w:szCs w:val="24"/>
        </w:rPr>
      </w:pPr>
    </w:p>
    <w:sectPr w:rsidR="0079637A" w:rsidRPr="0079637A" w:rsidSect="0097542C">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FB" w:rsidRDefault="005B00FB" w:rsidP="0079637A">
      <w:pPr>
        <w:spacing w:after="0" w:line="240" w:lineRule="auto"/>
      </w:pPr>
      <w:r>
        <w:separator/>
      </w:r>
    </w:p>
  </w:endnote>
  <w:endnote w:type="continuationSeparator" w:id="0">
    <w:p w:rsidR="005B00FB" w:rsidRDefault="005B00FB" w:rsidP="0079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693236"/>
      <w:docPartObj>
        <w:docPartGallery w:val="Page Numbers (Bottom of Page)"/>
        <w:docPartUnique/>
      </w:docPartObj>
    </w:sdtPr>
    <w:sdtEndPr>
      <w:rPr>
        <w:noProof/>
      </w:rPr>
    </w:sdtEndPr>
    <w:sdtContent>
      <w:p w:rsidR="0079637A" w:rsidRDefault="0079637A">
        <w:pPr>
          <w:pStyle w:val="Footer"/>
          <w:jc w:val="center"/>
        </w:pPr>
        <w:r>
          <w:fldChar w:fldCharType="begin"/>
        </w:r>
        <w:r>
          <w:instrText xml:space="preserve"> PAGE   \* MERGEFORMAT </w:instrText>
        </w:r>
        <w:r>
          <w:fldChar w:fldCharType="separate"/>
        </w:r>
        <w:r w:rsidR="0097542C">
          <w:rPr>
            <w:noProof/>
          </w:rPr>
          <w:t>vi</w:t>
        </w:r>
        <w:r>
          <w:rPr>
            <w:noProof/>
          </w:rPr>
          <w:fldChar w:fldCharType="end"/>
        </w:r>
      </w:p>
    </w:sdtContent>
  </w:sdt>
  <w:p w:rsidR="0079637A" w:rsidRDefault="00796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FB" w:rsidRDefault="005B00FB" w:rsidP="0079637A">
      <w:pPr>
        <w:spacing w:after="0" w:line="240" w:lineRule="auto"/>
      </w:pPr>
      <w:r>
        <w:separator/>
      </w:r>
    </w:p>
  </w:footnote>
  <w:footnote w:type="continuationSeparator" w:id="0">
    <w:p w:rsidR="005B00FB" w:rsidRDefault="005B00FB" w:rsidP="00796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3EB3"/>
    <w:multiLevelType w:val="multilevel"/>
    <w:tmpl w:val="1A3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75DC"/>
    <w:multiLevelType w:val="multilevel"/>
    <w:tmpl w:val="B7A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16E6"/>
    <w:multiLevelType w:val="multilevel"/>
    <w:tmpl w:val="602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25D69"/>
    <w:multiLevelType w:val="multilevel"/>
    <w:tmpl w:val="C45C9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2015E"/>
    <w:multiLevelType w:val="multilevel"/>
    <w:tmpl w:val="2C7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47410"/>
    <w:multiLevelType w:val="multilevel"/>
    <w:tmpl w:val="AD702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24A9B"/>
    <w:multiLevelType w:val="hybridMultilevel"/>
    <w:tmpl w:val="B79A120A"/>
    <w:lvl w:ilvl="0" w:tplc="957E6E9C">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44D38"/>
    <w:multiLevelType w:val="multilevel"/>
    <w:tmpl w:val="3D56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973C5"/>
    <w:multiLevelType w:val="multilevel"/>
    <w:tmpl w:val="16E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072B9F"/>
    <w:multiLevelType w:val="multilevel"/>
    <w:tmpl w:val="F708802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80468C"/>
    <w:multiLevelType w:val="multilevel"/>
    <w:tmpl w:val="6784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74C15"/>
    <w:multiLevelType w:val="multilevel"/>
    <w:tmpl w:val="0A2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D7466"/>
    <w:multiLevelType w:val="hybridMultilevel"/>
    <w:tmpl w:val="84CC0E02"/>
    <w:lvl w:ilvl="0" w:tplc="957E6E9C">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80B06"/>
    <w:multiLevelType w:val="multilevel"/>
    <w:tmpl w:val="12E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02375"/>
    <w:multiLevelType w:val="multilevel"/>
    <w:tmpl w:val="034A80B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F052C5"/>
    <w:multiLevelType w:val="multilevel"/>
    <w:tmpl w:val="1AC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B4072"/>
    <w:multiLevelType w:val="multilevel"/>
    <w:tmpl w:val="F824FE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40271"/>
    <w:multiLevelType w:val="multilevel"/>
    <w:tmpl w:val="D11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C7DA0"/>
    <w:multiLevelType w:val="multilevel"/>
    <w:tmpl w:val="6240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0B65DB"/>
    <w:multiLevelType w:val="multilevel"/>
    <w:tmpl w:val="7868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C14664"/>
    <w:multiLevelType w:val="multilevel"/>
    <w:tmpl w:val="6FA2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230054"/>
    <w:multiLevelType w:val="multilevel"/>
    <w:tmpl w:val="D450AB2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23"/>
  </w:num>
  <w:num w:numId="4">
    <w:abstractNumId w:val="11"/>
  </w:num>
  <w:num w:numId="5">
    <w:abstractNumId w:val="15"/>
  </w:num>
  <w:num w:numId="6">
    <w:abstractNumId w:val="7"/>
  </w:num>
  <w:num w:numId="7">
    <w:abstractNumId w:val="22"/>
  </w:num>
  <w:num w:numId="8">
    <w:abstractNumId w:val="3"/>
  </w:num>
  <w:num w:numId="9">
    <w:abstractNumId w:val="5"/>
  </w:num>
  <w:num w:numId="10">
    <w:abstractNumId w:val="6"/>
  </w:num>
  <w:num w:numId="11">
    <w:abstractNumId w:val="13"/>
  </w:num>
  <w:num w:numId="12">
    <w:abstractNumId w:val="20"/>
  </w:num>
  <w:num w:numId="13">
    <w:abstractNumId w:val="8"/>
  </w:num>
  <w:num w:numId="14">
    <w:abstractNumId w:val="19"/>
  </w:num>
  <w:num w:numId="15">
    <w:abstractNumId w:val="1"/>
  </w:num>
  <w:num w:numId="16">
    <w:abstractNumId w:val="2"/>
  </w:num>
  <w:num w:numId="17">
    <w:abstractNumId w:val="4"/>
  </w:num>
  <w:num w:numId="18">
    <w:abstractNumId w:val="12"/>
  </w:num>
  <w:num w:numId="19">
    <w:abstractNumId w:val="0"/>
  </w:num>
  <w:num w:numId="20">
    <w:abstractNumId w:val="16"/>
  </w:num>
  <w:num w:numId="21">
    <w:abstractNumId w:val="14"/>
  </w:num>
  <w:num w:numId="22">
    <w:abstractNumId w:val="10"/>
  </w:num>
  <w:num w:numId="23">
    <w:abstractNumId w:val="21"/>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75"/>
    <w:rsid w:val="001D2009"/>
    <w:rsid w:val="002B6E75"/>
    <w:rsid w:val="0034781F"/>
    <w:rsid w:val="003D4AA7"/>
    <w:rsid w:val="00461128"/>
    <w:rsid w:val="00491C13"/>
    <w:rsid w:val="005B00FB"/>
    <w:rsid w:val="007253E0"/>
    <w:rsid w:val="00733970"/>
    <w:rsid w:val="0079637A"/>
    <w:rsid w:val="007E1668"/>
    <w:rsid w:val="00810FE0"/>
    <w:rsid w:val="0097542C"/>
    <w:rsid w:val="00975EDB"/>
    <w:rsid w:val="009B2384"/>
    <w:rsid w:val="00AC52F3"/>
    <w:rsid w:val="00B260A9"/>
    <w:rsid w:val="00C16636"/>
    <w:rsid w:val="00E4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55AD6-8040-4292-B45D-292BC269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6E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B6E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6E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6E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6E75"/>
    <w:rPr>
      <w:rFonts w:ascii="Times New Roman" w:eastAsia="Times New Roman" w:hAnsi="Times New Roman" w:cs="Times New Roman"/>
      <w:b/>
      <w:bCs/>
      <w:sz w:val="24"/>
      <w:szCs w:val="24"/>
    </w:rPr>
  </w:style>
  <w:style w:type="character" w:styleId="Strong">
    <w:name w:val="Strong"/>
    <w:basedOn w:val="DefaultParagraphFont"/>
    <w:uiPriority w:val="22"/>
    <w:qFormat/>
    <w:rsid w:val="002B6E75"/>
    <w:rPr>
      <w:b/>
      <w:bCs/>
    </w:rPr>
  </w:style>
  <w:style w:type="paragraph" w:styleId="NormalWeb">
    <w:name w:val="Normal (Web)"/>
    <w:basedOn w:val="Normal"/>
    <w:uiPriority w:val="99"/>
    <w:unhideWhenUsed/>
    <w:rsid w:val="002B6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B6E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B6E75"/>
    <w:rPr>
      <w:i/>
      <w:iCs/>
    </w:rPr>
  </w:style>
  <w:style w:type="character" w:customStyle="1" w:styleId="katex-mathml">
    <w:name w:val="katex-mathml"/>
    <w:basedOn w:val="DefaultParagraphFont"/>
    <w:rsid w:val="00B260A9"/>
  </w:style>
  <w:style w:type="character" w:customStyle="1" w:styleId="mord">
    <w:name w:val="mord"/>
    <w:basedOn w:val="DefaultParagraphFont"/>
    <w:rsid w:val="00B260A9"/>
  </w:style>
  <w:style w:type="character" w:customStyle="1" w:styleId="mrel">
    <w:name w:val="mrel"/>
    <w:basedOn w:val="DefaultParagraphFont"/>
    <w:rsid w:val="00B260A9"/>
  </w:style>
  <w:style w:type="character" w:customStyle="1" w:styleId="mopen">
    <w:name w:val="mopen"/>
    <w:basedOn w:val="DefaultParagraphFont"/>
    <w:rsid w:val="00B260A9"/>
  </w:style>
  <w:style w:type="character" w:customStyle="1" w:styleId="mbin">
    <w:name w:val="mbin"/>
    <w:basedOn w:val="DefaultParagraphFont"/>
    <w:rsid w:val="00B260A9"/>
  </w:style>
  <w:style w:type="character" w:customStyle="1" w:styleId="mclose">
    <w:name w:val="mclose"/>
    <w:basedOn w:val="DefaultParagraphFont"/>
    <w:rsid w:val="00B260A9"/>
  </w:style>
  <w:style w:type="character" w:customStyle="1" w:styleId="vlist-s">
    <w:name w:val="vlist-s"/>
    <w:basedOn w:val="DefaultParagraphFont"/>
    <w:rsid w:val="00B260A9"/>
  </w:style>
  <w:style w:type="character" w:customStyle="1" w:styleId="text-token-text-tertiary">
    <w:name w:val="text-token-text-tertiary"/>
    <w:basedOn w:val="DefaultParagraphFont"/>
    <w:rsid w:val="00B260A9"/>
  </w:style>
  <w:style w:type="paragraph" w:styleId="ListParagraph">
    <w:name w:val="List Paragraph"/>
    <w:basedOn w:val="Normal"/>
    <w:uiPriority w:val="34"/>
    <w:qFormat/>
    <w:rsid w:val="003D4AA7"/>
    <w:pPr>
      <w:ind w:left="720"/>
      <w:contextualSpacing/>
    </w:pPr>
  </w:style>
  <w:style w:type="character" w:styleId="Hyperlink">
    <w:name w:val="Hyperlink"/>
    <w:basedOn w:val="DefaultParagraphFont"/>
    <w:uiPriority w:val="99"/>
    <w:semiHidden/>
    <w:unhideWhenUsed/>
    <w:rsid w:val="0079637A"/>
    <w:rPr>
      <w:color w:val="0000FF"/>
      <w:u w:val="single"/>
    </w:rPr>
  </w:style>
  <w:style w:type="paragraph" w:styleId="Header">
    <w:name w:val="header"/>
    <w:basedOn w:val="Normal"/>
    <w:link w:val="HeaderChar"/>
    <w:uiPriority w:val="99"/>
    <w:unhideWhenUsed/>
    <w:rsid w:val="00796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37A"/>
  </w:style>
  <w:style w:type="paragraph" w:styleId="Footer">
    <w:name w:val="footer"/>
    <w:basedOn w:val="Normal"/>
    <w:link w:val="FooterChar"/>
    <w:uiPriority w:val="99"/>
    <w:unhideWhenUsed/>
    <w:rsid w:val="00796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37A"/>
  </w:style>
  <w:style w:type="paragraph" w:styleId="BalloonText">
    <w:name w:val="Balloon Text"/>
    <w:basedOn w:val="Normal"/>
    <w:link w:val="BalloonTextChar"/>
    <w:uiPriority w:val="99"/>
    <w:semiHidden/>
    <w:unhideWhenUsed/>
    <w:rsid w:val="009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6672">
      <w:bodyDiv w:val="1"/>
      <w:marLeft w:val="0"/>
      <w:marRight w:val="0"/>
      <w:marTop w:val="0"/>
      <w:marBottom w:val="0"/>
      <w:divBdr>
        <w:top w:val="none" w:sz="0" w:space="0" w:color="auto"/>
        <w:left w:val="none" w:sz="0" w:space="0" w:color="auto"/>
        <w:bottom w:val="none" w:sz="0" w:space="0" w:color="auto"/>
        <w:right w:val="none" w:sz="0" w:space="0" w:color="auto"/>
      </w:divBdr>
    </w:div>
    <w:div w:id="243073286">
      <w:bodyDiv w:val="1"/>
      <w:marLeft w:val="0"/>
      <w:marRight w:val="0"/>
      <w:marTop w:val="0"/>
      <w:marBottom w:val="0"/>
      <w:divBdr>
        <w:top w:val="none" w:sz="0" w:space="0" w:color="auto"/>
        <w:left w:val="none" w:sz="0" w:space="0" w:color="auto"/>
        <w:bottom w:val="none" w:sz="0" w:space="0" w:color="auto"/>
        <w:right w:val="none" w:sz="0" w:space="0" w:color="auto"/>
      </w:divBdr>
    </w:div>
    <w:div w:id="475223884">
      <w:bodyDiv w:val="1"/>
      <w:marLeft w:val="0"/>
      <w:marRight w:val="0"/>
      <w:marTop w:val="0"/>
      <w:marBottom w:val="0"/>
      <w:divBdr>
        <w:top w:val="none" w:sz="0" w:space="0" w:color="auto"/>
        <w:left w:val="none" w:sz="0" w:space="0" w:color="auto"/>
        <w:bottom w:val="none" w:sz="0" w:space="0" w:color="auto"/>
        <w:right w:val="none" w:sz="0" w:space="0" w:color="auto"/>
      </w:divBdr>
    </w:div>
    <w:div w:id="575558372">
      <w:bodyDiv w:val="1"/>
      <w:marLeft w:val="0"/>
      <w:marRight w:val="0"/>
      <w:marTop w:val="0"/>
      <w:marBottom w:val="0"/>
      <w:divBdr>
        <w:top w:val="none" w:sz="0" w:space="0" w:color="auto"/>
        <w:left w:val="none" w:sz="0" w:space="0" w:color="auto"/>
        <w:bottom w:val="none" w:sz="0" w:space="0" w:color="auto"/>
        <w:right w:val="none" w:sz="0" w:space="0" w:color="auto"/>
      </w:divBdr>
    </w:div>
    <w:div w:id="815415740">
      <w:bodyDiv w:val="1"/>
      <w:marLeft w:val="0"/>
      <w:marRight w:val="0"/>
      <w:marTop w:val="0"/>
      <w:marBottom w:val="0"/>
      <w:divBdr>
        <w:top w:val="none" w:sz="0" w:space="0" w:color="auto"/>
        <w:left w:val="none" w:sz="0" w:space="0" w:color="auto"/>
        <w:bottom w:val="none" w:sz="0" w:space="0" w:color="auto"/>
        <w:right w:val="none" w:sz="0" w:space="0" w:color="auto"/>
      </w:divBdr>
      <w:divsChild>
        <w:div w:id="849444097">
          <w:marLeft w:val="0"/>
          <w:marRight w:val="0"/>
          <w:marTop w:val="0"/>
          <w:marBottom w:val="0"/>
          <w:divBdr>
            <w:top w:val="none" w:sz="0" w:space="0" w:color="auto"/>
            <w:left w:val="none" w:sz="0" w:space="0" w:color="auto"/>
            <w:bottom w:val="none" w:sz="0" w:space="0" w:color="auto"/>
            <w:right w:val="none" w:sz="0" w:space="0" w:color="auto"/>
          </w:divBdr>
          <w:divsChild>
            <w:div w:id="1524707286">
              <w:marLeft w:val="0"/>
              <w:marRight w:val="0"/>
              <w:marTop w:val="0"/>
              <w:marBottom w:val="0"/>
              <w:divBdr>
                <w:top w:val="single" w:sz="2" w:space="0" w:color="ECECEC"/>
                <w:left w:val="single" w:sz="2" w:space="0" w:color="ECECEC"/>
                <w:bottom w:val="single" w:sz="2" w:space="0" w:color="ECECEC"/>
                <w:right w:val="single" w:sz="2" w:space="0" w:color="ECECEC"/>
              </w:divBdr>
              <w:divsChild>
                <w:div w:id="1895195167">
                  <w:marLeft w:val="0"/>
                  <w:marRight w:val="0"/>
                  <w:marTop w:val="0"/>
                  <w:marBottom w:val="0"/>
                  <w:divBdr>
                    <w:top w:val="none" w:sz="0" w:space="0" w:color="auto"/>
                    <w:left w:val="none" w:sz="0" w:space="0" w:color="auto"/>
                    <w:bottom w:val="none" w:sz="0" w:space="0" w:color="auto"/>
                    <w:right w:val="none" w:sz="0" w:space="0" w:color="auto"/>
                  </w:divBdr>
                  <w:divsChild>
                    <w:div w:id="1705058943">
                      <w:marLeft w:val="0"/>
                      <w:marRight w:val="0"/>
                      <w:marTop w:val="0"/>
                      <w:marBottom w:val="0"/>
                      <w:divBdr>
                        <w:top w:val="none" w:sz="0" w:space="0" w:color="auto"/>
                        <w:left w:val="none" w:sz="0" w:space="0" w:color="auto"/>
                        <w:bottom w:val="none" w:sz="0" w:space="0" w:color="auto"/>
                        <w:right w:val="none" w:sz="0" w:space="0" w:color="auto"/>
                      </w:divBdr>
                    </w:div>
                    <w:div w:id="1122653645">
                      <w:marLeft w:val="0"/>
                      <w:marRight w:val="0"/>
                      <w:marTop w:val="0"/>
                      <w:marBottom w:val="0"/>
                      <w:divBdr>
                        <w:top w:val="none" w:sz="0" w:space="0" w:color="auto"/>
                        <w:left w:val="none" w:sz="0" w:space="0" w:color="auto"/>
                        <w:bottom w:val="none" w:sz="0" w:space="0" w:color="auto"/>
                        <w:right w:val="none" w:sz="0" w:space="0" w:color="auto"/>
                      </w:divBdr>
                      <w:divsChild>
                        <w:div w:id="1837836656">
                          <w:marLeft w:val="0"/>
                          <w:marRight w:val="0"/>
                          <w:marTop w:val="0"/>
                          <w:marBottom w:val="0"/>
                          <w:divBdr>
                            <w:top w:val="none" w:sz="0" w:space="0" w:color="auto"/>
                            <w:left w:val="none" w:sz="0" w:space="0" w:color="auto"/>
                            <w:bottom w:val="none" w:sz="0" w:space="0" w:color="auto"/>
                            <w:right w:val="none" w:sz="0" w:space="0" w:color="auto"/>
                          </w:divBdr>
                          <w:divsChild>
                            <w:div w:id="128791442">
                              <w:marLeft w:val="0"/>
                              <w:marRight w:val="0"/>
                              <w:marTop w:val="0"/>
                              <w:marBottom w:val="0"/>
                              <w:divBdr>
                                <w:top w:val="none" w:sz="0" w:space="0" w:color="auto"/>
                                <w:left w:val="none" w:sz="0" w:space="0" w:color="auto"/>
                                <w:bottom w:val="none" w:sz="0" w:space="0" w:color="auto"/>
                                <w:right w:val="none" w:sz="0" w:space="0" w:color="auto"/>
                              </w:divBdr>
                              <w:divsChild>
                                <w:div w:id="911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1859">
                      <w:marLeft w:val="0"/>
                      <w:marRight w:val="0"/>
                      <w:marTop w:val="0"/>
                      <w:marBottom w:val="0"/>
                      <w:divBdr>
                        <w:top w:val="none" w:sz="0" w:space="0" w:color="auto"/>
                        <w:left w:val="none" w:sz="0" w:space="0" w:color="auto"/>
                        <w:bottom w:val="none" w:sz="0" w:space="0" w:color="auto"/>
                        <w:right w:val="none" w:sz="0" w:space="0" w:color="auto"/>
                      </w:divBdr>
                      <w:divsChild>
                        <w:div w:id="44305200">
                          <w:marLeft w:val="0"/>
                          <w:marRight w:val="0"/>
                          <w:marTop w:val="0"/>
                          <w:marBottom w:val="0"/>
                          <w:divBdr>
                            <w:top w:val="none" w:sz="0" w:space="0" w:color="auto"/>
                            <w:left w:val="none" w:sz="0" w:space="0" w:color="auto"/>
                            <w:bottom w:val="none" w:sz="0" w:space="0" w:color="auto"/>
                            <w:right w:val="none" w:sz="0" w:space="0" w:color="auto"/>
                          </w:divBdr>
                          <w:divsChild>
                            <w:div w:id="1851599638">
                              <w:marLeft w:val="0"/>
                              <w:marRight w:val="0"/>
                              <w:marTop w:val="0"/>
                              <w:marBottom w:val="0"/>
                              <w:divBdr>
                                <w:top w:val="none" w:sz="0" w:space="0" w:color="auto"/>
                                <w:left w:val="none" w:sz="0" w:space="0" w:color="auto"/>
                                <w:bottom w:val="none" w:sz="0" w:space="0" w:color="auto"/>
                                <w:right w:val="none" w:sz="0" w:space="0" w:color="auto"/>
                              </w:divBdr>
                              <w:divsChild>
                                <w:div w:id="538007074">
                                  <w:marLeft w:val="0"/>
                                  <w:marRight w:val="0"/>
                                  <w:marTop w:val="0"/>
                                  <w:marBottom w:val="0"/>
                                  <w:divBdr>
                                    <w:top w:val="none" w:sz="0" w:space="0" w:color="auto"/>
                                    <w:left w:val="none" w:sz="0" w:space="0" w:color="auto"/>
                                    <w:bottom w:val="none" w:sz="0" w:space="0" w:color="auto"/>
                                    <w:right w:val="none" w:sz="0" w:space="0" w:color="auto"/>
                                  </w:divBdr>
                                  <w:divsChild>
                                    <w:div w:id="920143104">
                                      <w:marLeft w:val="540"/>
                                      <w:marRight w:val="540"/>
                                      <w:marTop w:val="0"/>
                                      <w:marBottom w:val="0"/>
                                      <w:divBdr>
                                        <w:top w:val="none" w:sz="0" w:space="0" w:color="auto"/>
                                        <w:left w:val="none" w:sz="0" w:space="0" w:color="auto"/>
                                        <w:bottom w:val="none" w:sz="0" w:space="0" w:color="auto"/>
                                        <w:right w:val="none" w:sz="0" w:space="0" w:color="auto"/>
                                      </w:divBdr>
                                      <w:divsChild>
                                        <w:div w:id="1556241226">
                                          <w:marLeft w:val="0"/>
                                          <w:marRight w:val="0"/>
                                          <w:marTop w:val="0"/>
                                          <w:marBottom w:val="0"/>
                                          <w:divBdr>
                                            <w:top w:val="none" w:sz="0" w:space="0" w:color="auto"/>
                                            <w:left w:val="none" w:sz="0" w:space="0" w:color="auto"/>
                                            <w:bottom w:val="none" w:sz="0" w:space="0" w:color="auto"/>
                                            <w:right w:val="none" w:sz="0" w:space="0" w:color="auto"/>
                                          </w:divBdr>
                                          <w:divsChild>
                                            <w:div w:id="1140733101">
                                              <w:marLeft w:val="0"/>
                                              <w:marRight w:val="0"/>
                                              <w:marTop w:val="0"/>
                                              <w:marBottom w:val="0"/>
                                              <w:divBdr>
                                                <w:top w:val="none" w:sz="0" w:space="0" w:color="auto"/>
                                                <w:left w:val="none" w:sz="0" w:space="0" w:color="auto"/>
                                                <w:bottom w:val="none" w:sz="0" w:space="0" w:color="auto"/>
                                                <w:right w:val="none" w:sz="0" w:space="0" w:color="auto"/>
                                              </w:divBdr>
                                              <w:divsChild>
                                                <w:div w:id="2130082413">
                                                  <w:marLeft w:val="0"/>
                                                  <w:marRight w:val="0"/>
                                                  <w:marTop w:val="0"/>
                                                  <w:marBottom w:val="0"/>
                                                  <w:divBdr>
                                                    <w:top w:val="none" w:sz="0" w:space="0" w:color="auto"/>
                                                    <w:left w:val="none" w:sz="0" w:space="0" w:color="auto"/>
                                                    <w:bottom w:val="none" w:sz="0" w:space="0" w:color="auto"/>
                                                    <w:right w:val="none" w:sz="0" w:space="0" w:color="auto"/>
                                                  </w:divBdr>
                                                  <w:divsChild>
                                                    <w:div w:id="15836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815887">
      <w:bodyDiv w:val="1"/>
      <w:marLeft w:val="0"/>
      <w:marRight w:val="0"/>
      <w:marTop w:val="0"/>
      <w:marBottom w:val="0"/>
      <w:divBdr>
        <w:top w:val="none" w:sz="0" w:space="0" w:color="auto"/>
        <w:left w:val="none" w:sz="0" w:space="0" w:color="auto"/>
        <w:bottom w:val="none" w:sz="0" w:space="0" w:color="auto"/>
        <w:right w:val="none" w:sz="0" w:space="0" w:color="auto"/>
      </w:divBdr>
    </w:div>
    <w:div w:id="1094983389">
      <w:bodyDiv w:val="1"/>
      <w:marLeft w:val="0"/>
      <w:marRight w:val="0"/>
      <w:marTop w:val="0"/>
      <w:marBottom w:val="0"/>
      <w:divBdr>
        <w:top w:val="none" w:sz="0" w:space="0" w:color="auto"/>
        <w:left w:val="none" w:sz="0" w:space="0" w:color="auto"/>
        <w:bottom w:val="none" w:sz="0" w:space="0" w:color="auto"/>
        <w:right w:val="none" w:sz="0" w:space="0" w:color="auto"/>
      </w:divBdr>
    </w:div>
    <w:div w:id="1154562453">
      <w:bodyDiv w:val="1"/>
      <w:marLeft w:val="0"/>
      <w:marRight w:val="0"/>
      <w:marTop w:val="0"/>
      <w:marBottom w:val="0"/>
      <w:divBdr>
        <w:top w:val="none" w:sz="0" w:space="0" w:color="auto"/>
        <w:left w:val="none" w:sz="0" w:space="0" w:color="auto"/>
        <w:bottom w:val="none" w:sz="0" w:space="0" w:color="auto"/>
        <w:right w:val="none" w:sz="0" w:space="0" w:color="auto"/>
      </w:divBdr>
    </w:div>
    <w:div w:id="1296182120">
      <w:bodyDiv w:val="1"/>
      <w:marLeft w:val="0"/>
      <w:marRight w:val="0"/>
      <w:marTop w:val="0"/>
      <w:marBottom w:val="0"/>
      <w:divBdr>
        <w:top w:val="none" w:sz="0" w:space="0" w:color="auto"/>
        <w:left w:val="none" w:sz="0" w:space="0" w:color="auto"/>
        <w:bottom w:val="none" w:sz="0" w:space="0" w:color="auto"/>
        <w:right w:val="none" w:sz="0" w:space="0" w:color="auto"/>
      </w:divBdr>
    </w:div>
    <w:div w:id="1441417133">
      <w:bodyDiv w:val="1"/>
      <w:marLeft w:val="0"/>
      <w:marRight w:val="0"/>
      <w:marTop w:val="0"/>
      <w:marBottom w:val="0"/>
      <w:divBdr>
        <w:top w:val="none" w:sz="0" w:space="0" w:color="auto"/>
        <w:left w:val="none" w:sz="0" w:space="0" w:color="auto"/>
        <w:bottom w:val="none" w:sz="0" w:space="0" w:color="auto"/>
        <w:right w:val="none" w:sz="0" w:space="0" w:color="auto"/>
      </w:divBdr>
    </w:div>
    <w:div w:id="1543589974">
      <w:bodyDiv w:val="1"/>
      <w:marLeft w:val="0"/>
      <w:marRight w:val="0"/>
      <w:marTop w:val="0"/>
      <w:marBottom w:val="0"/>
      <w:divBdr>
        <w:top w:val="none" w:sz="0" w:space="0" w:color="auto"/>
        <w:left w:val="none" w:sz="0" w:space="0" w:color="auto"/>
        <w:bottom w:val="none" w:sz="0" w:space="0" w:color="auto"/>
        <w:right w:val="none" w:sz="0" w:space="0" w:color="auto"/>
      </w:divBdr>
    </w:div>
    <w:div w:id="1571160983">
      <w:bodyDiv w:val="1"/>
      <w:marLeft w:val="0"/>
      <w:marRight w:val="0"/>
      <w:marTop w:val="0"/>
      <w:marBottom w:val="0"/>
      <w:divBdr>
        <w:top w:val="none" w:sz="0" w:space="0" w:color="auto"/>
        <w:left w:val="none" w:sz="0" w:space="0" w:color="auto"/>
        <w:bottom w:val="none" w:sz="0" w:space="0" w:color="auto"/>
        <w:right w:val="none" w:sz="0" w:space="0" w:color="auto"/>
      </w:divBdr>
    </w:div>
    <w:div w:id="1726684635">
      <w:bodyDiv w:val="1"/>
      <w:marLeft w:val="0"/>
      <w:marRight w:val="0"/>
      <w:marTop w:val="0"/>
      <w:marBottom w:val="0"/>
      <w:divBdr>
        <w:top w:val="none" w:sz="0" w:space="0" w:color="auto"/>
        <w:left w:val="none" w:sz="0" w:space="0" w:color="auto"/>
        <w:bottom w:val="none" w:sz="0" w:space="0" w:color="auto"/>
        <w:right w:val="none" w:sz="0" w:space="0" w:color="auto"/>
      </w:divBdr>
    </w:div>
    <w:div w:id="20310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gov.ng" TargetMode="External"/><Relationship Id="rId3" Type="http://schemas.openxmlformats.org/officeDocument/2006/relationships/settings" Target="settings.xml"/><Relationship Id="rId7" Type="http://schemas.openxmlformats.org/officeDocument/2006/relationships/hyperlink" Target="https://www.ncc.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6287</Words>
  <Characters>35840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2025-06-17T15:45:00Z</cp:lastPrinted>
  <dcterms:created xsi:type="dcterms:W3CDTF">2025-06-17T15:47:00Z</dcterms:created>
  <dcterms:modified xsi:type="dcterms:W3CDTF">2025-06-17T15:47:00Z</dcterms:modified>
</cp:coreProperties>
</file>