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BC" w:rsidRDefault="008C50BC" w:rsidP="008C50BC">
      <w:pPr>
        <w:pStyle w:val="NoSpacing"/>
        <w:spacing w:line="360" w:lineRule="auto"/>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rsidR="008C50BC" w:rsidRDefault="008C50BC" w:rsidP="008C50BC">
      <w:pPr>
        <w:pStyle w:val="NoSpacing"/>
        <w:spacing w:line="360" w:lineRule="auto"/>
        <w:jc w:val="center"/>
        <w:rPr>
          <w:rFonts w:ascii="Times New Roman" w:hAnsi="Times New Roman"/>
          <w:b/>
          <w:sz w:val="24"/>
          <w:szCs w:val="24"/>
        </w:rPr>
      </w:pPr>
    </w:p>
    <w:p w:rsidR="008C50BC" w:rsidRDefault="008C50BC" w:rsidP="008C50BC">
      <w:pPr>
        <w:pStyle w:val="NoSpacing"/>
        <w:spacing w:line="360" w:lineRule="auto"/>
        <w:jc w:val="center"/>
        <w:rPr>
          <w:rFonts w:ascii="Times New Roman" w:hAnsi="Times New Roman"/>
          <w:b/>
          <w:sz w:val="24"/>
          <w:szCs w:val="24"/>
        </w:rPr>
      </w:pPr>
    </w:p>
    <w:p w:rsidR="008C50BC" w:rsidRDefault="008C50BC" w:rsidP="008C50BC">
      <w:pPr>
        <w:spacing w:before="240"/>
        <w:jc w:val="center"/>
        <w:rPr>
          <w:rFonts w:ascii="Times New Roman" w:hAnsi="Times New Roman"/>
          <w:b/>
          <w:bCs/>
          <w:sz w:val="24"/>
          <w:szCs w:val="24"/>
        </w:rPr>
      </w:pPr>
      <w:r>
        <w:rPr>
          <w:rFonts w:ascii="Times New Roman" w:hAnsi="Times New Roman"/>
          <w:b/>
          <w:bCs/>
          <w:sz w:val="24"/>
          <w:szCs w:val="24"/>
        </w:rPr>
        <w:t>BY</w:t>
      </w:r>
    </w:p>
    <w:p w:rsidR="008C50BC" w:rsidRPr="00B60A5A" w:rsidRDefault="008C50BC" w:rsidP="008C50BC">
      <w:pPr>
        <w:spacing w:before="240"/>
        <w:jc w:val="center"/>
        <w:rPr>
          <w:rFonts w:ascii="Times New Roman" w:hAnsi="Times New Roman"/>
          <w:b/>
          <w:bCs/>
          <w:sz w:val="30"/>
          <w:szCs w:val="30"/>
        </w:rPr>
      </w:pPr>
      <w:r w:rsidRPr="00B60A5A">
        <w:rPr>
          <w:rFonts w:ascii="Times New Roman" w:hAnsi="Times New Roman"/>
          <w:b/>
          <w:bCs/>
          <w:sz w:val="30"/>
          <w:szCs w:val="30"/>
        </w:rPr>
        <w:t>SHEHU RODIAT OPEYEMI</w:t>
      </w:r>
    </w:p>
    <w:p w:rsidR="008C50BC" w:rsidRDefault="008C50BC" w:rsidP="008C50BC">
      <w:pPr>
        <w:spacing w:before="240"/>
        <w:jc w:val="center"/>
        <w:rPr>
          <w:rFonts w:ascii="Times New Roman" w:hAnsi="Times New Roman"/>
          <w:b/>
          <w:bCs/>
          <w:sz w:val="24"/>
          <w:szCs w:val="24"/>
        </w:rPr>
      </w:pPr>
      <w:r w:rsidRPr="00B60A5A">
        <w:rPr>
          <w:rFonts w:ascii="Times New Roman" w:hAnsi="Times New Roman"/>
          <w:b/>
          <w:bCs/>
          <w:sz w:val="30"/>
          <w:szCs w:val="30"/>
        </w:rPr>
        <w:t>HND/23/CEC/FT/0036</w:t>
      </w: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r>
        <w:rPr>
          <w:rFonts w:ascii="Times New Roman" w:hAnsi="Times New Roman"/>
          <w:b/>
          <w:bCs/>
          <w:sz w:val="24"/>
          <w:szCs w:val="24"/>
        </w:rPr>
        <w:t>SUBMITTED TO</w:t>
      </w:r>
    </w:p>
    <w:p w:rsidR="008C50BC" w:rsidRDefault="008C50BC" w:rsidP="008C50BC">
      <w:pPr>
        <w:spacing w:after="0" w:line="240" w:lineRule="auto"/>
        <w:jc w:val="center"/>
        <w:rPr>
          <w:rFonts w:ascii="Times New Roman" w:hAnsi="Times New Roman"/>
          <w:b/>
          <w:bCs/>
          <w:sz w:val="24"/>
          <w:szCs w:val="24"/>
        </w:rPr>
      </w:pPr>
      <w:r>
        <w:rPr>
          <w:rFonts w:ascii="Times New Roman" w:hAnsi="Times New Roman"/>
          <w:b/>
          <w:bCs/>
          <w:sz w:val="24"/>
          <w:szCs w:val="24"/>
        </w:rPr>
        <w:t>DEPARTMENT OF CIVIL ENGINEERING,</w:t>
      </w:r>
    </w:p>
    <w:p w:rsidR="008C50BC" w:rsidRDefault="008C50BC" w:rsidP="008C50BC">
      <w:pPr>
        <w:spacing w:after="0" w:line="240" w:lineRule="auto"/>
        <w:jc w:val="center"/>
        <w:rPr>
          <w:rFonts w:ascii="Times New Roman" w:hAnsi="Times New Roman"/>
          <w:b/>
          <w:bCs/>
          <w:sz w:val="24"/>
          <w:szCs w:val="24"/>
        </w:rPr>
      </w:pPr>
      <w:r>
        <w:rPr>
          <w:rFonts w:ascii="Times New Roman" w:hAnsi="Times New Roman"/>
          <w:b/>
          <w:bCs/>
          <w:sz w:val="24"/>
          <w:szCs w:val="24"/>
        </w:rPr>
        <w:t>INSTITUTE OF TECHNOLOGY,</w:t>
      </w:r>
    </w:p>
    <w:p w:rsidR="008C50BC" w:rsidRDefault="008C50BC" w:rsidP="008C50BC">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KWARA STATE POLYTECHNIC, ILORIN.</w:t>
      </w:r>
      <w:proofErr w:type="gramEnd"/>
    </w:p>
    <w:p w:rsidR="008C50BC" w:rsidRDefault="008C50BC" w:rsidP="008C50BC">
      <w:pPr>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rsidR="008C50BC" w:rsidRDefault="008C50BC" w:rsidP="008C50BC">
      <w:pPr>
        <w:spacing w:before="240"/>
        <w:jc w:val="center"/>
        <w:rPr>
          <w:rFonts w:ascii="Times New Roman" w:hAnsi="Times New Roman"/>
          <w:b/>
          <w:bCs/>
          <w:sz w:val="24"/>
          <w:szCs w:val="24"/>
        </w:rPr>
      </w:pPr>
    </w:p>
    <w:p w:rsidR="008C50BC" w:rsidRDefault="008C50BC" w:rsidP="008C50BC">
      <w:pPr>
        <w:spacing w:before="240"/>
        <w:jc w:val="center"/>
        <w:rPr>
          <w:rFonts w:ascii="Times New Roman" w:hAnsi="Times New Roman"/>
          <w:b/>
          <w:bCs/>
          <w:sz w:val="24"/>
          <w:szCs w:val="24"/>
        </w:rPr>
      </w:pPr>
      <w:r>
        <w:rPr>
          <w:rFonts w:ascii="Times New Roman" w:hAnsi="Times New Roman"/>
          <w:b/>
          <w:bCs/>
          <w:sz w:val="24"/>
          <w:szCs w:val="24"/>
        </w:rPr>
        <w:t>SUPERVISED BY:</w:t>
      </w:r>
    </w:p>
    <w:p w:rsidR="008C50BC" w:rsidRDefault="008C50BC" w:rsidP="008C50BC">
      <w:pPr>
        <w:spacing w:before="240"/>
        <w:jc w:val="center"/>
        <w:rPr>
          <w:rFonts w:ascii="Times New Roman" w:hAnsi="Times New Roman"/>
          <w:b/>
          <w:sz w:val="24"/>
          <w:szCs w:val="24"/>
        </w:rPr>
      </w:pPr>
      <w:r>
        <w:rPr>
          <w:rFonts w:ascii="Times New Roman" w:hAnsi="Times New Roman"/>
          <w:b/>
          <w:bCs/>
          <w:sz w:val="24"/>
          <w:szCs w:val="24"/>
        </w:rPr>
        <w:t>ENGR. DR. E.O IBIWOYE</w:t>
      </w:r>
    </w:p>
    <w:p w:rsidR="008C50BC" w:rsidRDefault="008C50BC" w:rsidP="008C50BC">
      <w:pPr>
        <w:rPr>
          <w:rFonts w:ascii="Times New Roman" w:hAnsi="Times New Roman"/>
          <w:b/>
          <w:bCs/>
          <w:sz w:val="24"/>
          <w:szCs w:val="24"/>
        </w:rPr>
      </w:pPr>
      <w:r>
        <w:rPr>
          <w:rFonts w:ascii="Times New Roman" w:hAnsi="Times New Roman"/>
          <w:b/>
          <w:bCs/>
          <w:sz w:val="24"/>
          <w:szCs w:val="24"/>
        </w:rPr>
        <w:br w:type="page"/>
      </w:r>
    </w:p>
    <w:p w:rsidR="008C50BC" w:rsidRPr="00C6371F" w:rsidRDefault="008C50BC" w:rsidP="008C50BC">
      <w:pPr>
        <w:spacing w:before="78" w:line="480" w:lineRule="auto"/>
        <w:ind w:left="16" w:right="19"/>
        <w:jc w:val="center"/>
        <w:rPr>
          <w:rFonts w:ascii="Times New Roman" w:hAnsi="Times New Roman"/>
          <w:b/>
          <w:bCs/>
          <w:sz w:val="24"/>
          <w:szCs w:val="24"/>
        </w:rPr>
      </w:pPr>
      <w:r w:rsidRPr="00C6371F">
        <w:rPr>
          <w:rFonts w:ascii="Times New Roman" w:hAnsi="Times New Roman"/>
          <w:b/>
          <w:bCs/>
          <w:sz w:val="24"/>
          <w:szCs w:val="24"/>
        </w:rPr>
        <w:lastRenderedPageBreak/>
        <w:t>CERTIFICATION</w:t>
      </w:r>
    </w:p>
    <w:p w:rsidR="008C50BC" w:rsidRPr="00110FC1" w:rsidRDefault="008C50BC" w:rsidP="008C50BC">
      <w:pPr>
        <w:pStyle w:val="BodyText"/>
        <w:spacing w:before="253" w:after="0" w:line="480" w:lineRule="auto"/>
        <w:ind w:left="18" w:right="39" w:firstLine="702"/>
        <w:rPr>
          <w:rFonts w:ascii="Times New Roman" w:hAnsi="Times New Roman"/>
          <w:i w:val="0"/>
          <w:spacing w:val="-5"/>
          <w:w w:val="105"/>
          <w:sz w:val="24"/>
          <w:szCs w:val="24"/>
        </w:rPr>
      </w:pPr>
      <w:r>
        <w:rPr>
          <w:rFonts w:ascii="Times New Roman" w:hAnsi="Times New Roman"/>
          <w:i w:val="0"/>
          <w:spacing w:val="-5"/>
          <w:w w:val="105"/>
          <w:sz w:val="24"/>
          <w:szCs w:val="24"/>
        </w:rPr>
        <w:t>This is to certify that this project has been read and Approved as meeting part the Requirements for the award of Higher National Diploma (</w:t>
      </w:r>
      <w:r w:rsidRPr="004E2B67">
        <w:rPr>
          <w:rFonts w:ascii="Times New Roman" w:hAnsi="Times New Roman"/>
          <w:b/>
          <w:bCs/>
          <w:i w:val="0"/>
          <w:spacing w:val="-5"/>
          <w:w w:val="105"/>
          <w:sz w:val="24"/>
          <w:szCs w:val="24"/>
        </w:rPr>
        <w:t>HND</w:t>
      </w:r>
      <w:r>
        <w:rPr>
          <w:rFonts w:ascii="Times New Roman" w:hAnsi="Times New Roman"/>
          <w:b/>
          <w:bCs/>
          <w:i w:val="0"/>
          <w:spacing w:val="-5"/>
          <w:w w:val="105"/>
          <w:sz w:val="24"/>
          <w:szCs w:val="24"/>
        </w:rPr>
        <w:t xml:space="preserve">) </w:t>
      </w:r>
      <w:r>
        <w:rPr>
          <w:rFonts w:ascii="Times New Roman" w:hAnsi="Times New Roman"/>
          <w:i w:val="0"/>
          <w:spacing w:val="-5"/>
          <w:w w:val="105"/>
          <w:sz w:val="24"/>
          <w:szCs w:val="24"/>
        </w:rPr>
        <w:t>in Civil Engineering, Kwara State Polytechnic, Ilorin.</w:t>
      </w:r>
    </w:p>
    <w:p w:rsidR="008C50BC" w:rsidRDefault="008C50BC" w:rsidP="008C50BC">
      <w:pPr>
        <w:pStyle w:val="BodyText"/>
        <w:spacing w:before="97"/>
        <w:rPr>
          <w:rFonts w:ascii="Times New Roman" w:hAnsi="Times New Roman"/>
          <w:i w:val="0"/>
          <w:w w:val="90"/>
          <w:szCs w:val="24"/>
        </w:rPr>
      </w:pPr>
    </w:p>
    <w:p w:rsidR="008C50BC" w:rsidRPr="006572AB" w:rsidRDefault="008C50BC" w:rsidP="008C50BC">
      <w:pPr>
        <w:pStyle w:val="BodyText"/>
        <w:spacing w:before="97"/>
        <w:rPr>
          <w:rFonts w:ascii="Times New Roman" w:hAnsi="Times New Roman"/>
          <w:b/>
          <w:bCs/>
          <w:i w:val="0"/>
          <w:w w:val="90"/>
          <w:szCs w:val="24"/>
        </w:rPr>
      </w:pPr>
      <w:r w:rsidRPr="006572AB">
        <w:rPr>
          <w:rFonts w:ascii="Times New Roman" w:hAnsi="Times New Roman"/>
          <w:b/>
          <w:bCs/>
          <w:i w:val="0"/>
          <w:w w:val="90"/>
          <w:szCs w:val="24"/>
        </w:rPr>
        <w:t>_________________________</w:t>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t>____________________</w:t>
      </w:r>
    </w:p>
    <w:p w:rsidR="008C50BC" w:rsidRPr="006572AB" w:rsidRDefault="008C50BC" w:rsidP="008C50B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ENGR. DR. E.O. IBIWOYE</w:t>
      </w:r>
      <w:r>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5"/>
          <w:sz w:val="28"/>
          <w:szCs w:val="24"/>
        </w:rPr>
        <w:t>DATE</w:t>
      </w:r>
    </w:p>
    <w:p w:rsidR="008C50BC" w:rsidRPr="006572AB" w:rsidRDefault="008C50BC" w:rsidP="008C50BC">
      <w:pPr>
        <w:pStyle w:val="BodyText"/>
        <w:spacing w:before="97" w:after="0" w:line="240" w:lineRule="auto"/>
        <w:rPr>
          <w:rFonts w:ascii="Times New Roman" w:hAnsi="Times New Roman"/>
          <w:b/>
          <w:bCs/>
          <w:iCs/>
          <w:w w:val="95"/>
          <w:sz w:val="28"/>
          <w:szCs w:val="24"/>
        </w:rPr>
      </w:pPr>
      <w:r w:rsidRPr="006572AB">
        <w:rPr>
          <w:rFonts w:ascii="Times New Roman" w:hAnsi="Times New Roman"/>
          <w:b/>
          <w:bCs/>
          <w:i w:val="0"/>
          <w:sz w:val="28"/>
          <w:szCs w:val="24"/>
        </w:rPr>
        <w:t xml:space="preserve">  (</w:t>
      </w:r>
      <w:r w:rsidRPr="006572AB">
        <w:rPr>
          <w:rFonts w:ascii="Times New Roman" w:hAnsi="Times New Roman"/>
          <w:b/>
          <w:bCs/>
          <w:iCs/>
          <w:sz w:val="28"/>
          <w:szCs w:val="24"/>
        </w:rPr>
        <w:t>PROJECT SUPERVISOR)</w:t>
      </w:r>
    </w:p>
    <w:p w:rsidR="008C50BC" w:rsidRPr="006572AB" w:rsidRDefault="008C50BC" w:rsidP="008C50BC">
      <w:pPr>
        <w:pStyle w:val="BodyText"/>
        <w:spacing w:after="0" w:line="240" w:lineRule="auto"/>
        <w:rPr>
          <w:rFonts w:ascii="Times New Roman" w:hAnsi="Times New Roman"/>
          <w:b/>
          <w:bCs/>
          <w:iCs/>
          <w:w w:val="90"/>
          <w:sz w:val="28"/>
          <w:szCs w:val="24"/>
        </w:rPr>
      </w:pPr>
    </w:p>
    <w:p w:rsidR="008C50BC" w:rsidRPr="006572AB" w:rsidRDefault="008C50BC" w:rsidP="008C50BC">
      <w:pPr>
        <w:pStyle w:val="BodyText"/>
        <w:spacing w:after="0" w:line="240" w:lineRule="auto"/>
        <w:rPr>
          <w:rFonts w:ascii="Times New Roman" w:hAnsi="Times New Roman"/>
          <w:b/>
          <w:bCs/>
          <w:i w:val="0"/>
          <w:w w:val="90"/>
          <w:sz w:val="28"/>
          <w:szCs w:val="24"/>
        </w:rPr>
      </w:pPr>
    </w:p>
    <w:p w:rsidR="008C50BC" w:rsidRPr="006572AB" w:rsidRDefault="008C50BC" w:rsidP="008C50BC">
      <w:pPr>
        <w:pStyle w:val="BodyText"/>
        <w:spacing w:after="0" w:line="240" w:lineRule="auto"/>
        <w:rPr>
          <w:rFonts w:ascii="Times New Roman" w:hAnsi="Times New Roman"/>
          <w:b/>
          <w:bCs/>
          <w:i w:val="0"/>
          <w:w w:val="90"/>
          <w:sz w:val="28"/>
          <w:szCs w:val="24"/>
        </w:rPr>
      </w:pPr>
    </w:p>
    <w:p w:rsidR="008C50BC" w:rsidRPr="006572AB" w:rsidRDefault="008C50BC" w:rsidP="008C50B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28"/>
          <w:szCs w:val="24"/>
        </w:rPr>
        <w:t>_____________________</w:t>
      </w:r>
    </w:p>
    <w:p w:rsidR="008C50BC" w:rsidRPr="006572AB" w:rsidRDefault="008C50BC" w:rsidP="008C50B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ENGR. A.O SAADU</w:t>
      </w:r>
      <w:r>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5"/>
          <w:sz w:val="28"/>
          <w:szCs w:val="24"/>
        </w:rPr>
        <w:t>DATE</w:t>
      </w:r>
      <w:r w:rsidRPr="006572AB">
        <w:rPr>
          <w:rFonts w:ascii="Times New Roman" w:hAnsi="Times New Roman"/>
          <w:b/>
          <w:bCs/>
          <w:i w:val="0"/>
          <w:w w:val="95"/>
          <w:sz w:val="28"/>
          <w:szCs w:val="24"/>
        </w:rPr>
        <w:tab/>
      </w:r>
      <w:r w:rsidRPr="006572AB">
        <w:rPr>
          <w:rFonts w:ascii="Times New Roman" w:hAnsi="Times New Roman"/>
          <w:b/>
          <w:bCs/>
          <w:i w:val="0"/>
          <w:w w:val="95"/>
          <w:sz w:val="28"/>
          <w:szCs w:val="24"/>
        </w:rPr>
        <w:tab/>
      </w:r>
      <w:r w:rsidRPr="006572AB">
        <w:rPr>
          <w:rFonts w:ascii="Times New Roman" w:hAnsi="Times New Roman"/>
          <w:b/>
          <w:bCs/>
          <w:i w:val="0"/>
          <w:sz w:val="28"/>
          <w:szCs w:val="24"/>
        </w:rPr>
        <w:t xml:space="preserve">  (</w:t>
      </w:r>
      <w:r w:rsidRPr="006572AB">
        <w:rPr>
          <w:rFonts w:ascii="Times New Roman" w:hAnsi="Times New Roman"/>
          <w:b/>
          <w:bCs/>
          <w:iCs/>
          <w:sz w:val="28"/>
          <w:szCs w:val="24"/>
        </w:rPr>
        <w:t>PROJECT COORDINATOR)</w:t>
      </w:r>
    </w:p>
    <w:p w:rsidR="008C50BC" w:rsidRPr="006572AB" w:rsidRDefault="008C50BC" w:rsidP="008C50BC">
      <w:pPr>
        <w:pStyle w:val="BodyText"/>
        <w:spacing w:after="0"/>
        <w:rPr>
          <w:rFonts w:ascii="Times New Roman" w:hAnsi="Times New Roman"/>
          <w:b/>
          <w:bCs/>
          <w:i w:val="0"/>
          <w:w w:val="90"/>
          <w:sz w:val="28"/>
          <w:szCs w:val="24"/>
        </w:rPr>
      </w:pPr>
    </w:p>
    <w:p w:rsidR="008C50BC" w:rsidRPr="006572AB" w:rsidRDefault="008C50BC" w:rsidP="008C50BC">
      <w:pPr>
        <w:pStyle w:val="BodyText"/>
        <w:spacing w:after="0"/>
        <w:rPr>
          <w:rFonts w:ascii="Times New Roman" w:hAnsi="Times New Roman"/>
          <w:b/>
          <w:bCs/>
          <w:i w:val="0"/>
          <w:w w:val="90"/>
          <w:sz w:val="28"/>
          <w:szCs w:val="24"/>
        </w:rPr>
      </w:pPr>
    </w:p>
    <w:p w:rsidR="008C50BC" w:rsidRPr="006572AB" w:rsidRDefault="008C50BC" w:rsidP="008C50B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Pr>
          <w:rFonts w:ascii="Times New Roman" w:hAnsi="Times New Roman"/>
          <w:b/>
          <w:bCs/>
          <w:i w:val="0"/>
          <w:w w:val="90"/>
          <w:sz w:val="28"/>
          <w:szCs w:val="24"/>
        </w:rPr>
        <w:t>____________________</w:t>
      </w:r>
    </w:p>
    <w:p w:rsidR="008C50BC" w:rsidRPr="006572AB" w:rsidRDefault="008C50BC" w:rsidP="008C50BC">
      <w:pPr>
        <w:pStyle w:val="BodyText"/>
        <w:spacing w:after="0" w:line="240" w:lineRule="auto"/>
        <w:rPr>
          <w:rFonts w:ascii="Times New Roman" w:hAnsi="Times New Roman"/>
          <w:b/>
          <w:bCs/>
          <w:i w:val="0"/>
          <w:w w:val="90"/>
          <w:sz w:val="28"/>
          <w:szCs w:val="24"/>
        </w:rPr>
      </w:pPr>
      <w:r>
        <w:rPr>
          <w:rFonts w:ascii="Times New Roman" w:hAnsi="Times New Roman"/>
          <w:b/>
          <w:bCs/>
          <w:i w:val="0"/>
          <w:w w:val="90"/>
          <w:sz w:val="28"/>
          <w:szCs w:val="24"/>
        </w:rPr>
        <w:t>ENGR. NA’LLAH ABDULMUMEEN</w:t>
      </w:r>
      <w:r w:rsidRPr="006572AB">
        <w:rPr>
          <w:rFonts w:ascii="Times New Roman" w:hAnsi="Times New Roman"/>
          <w:b/>
          <w:bCs/>
          <w:i w:val="0"/>
          <w:w w:val="90"/>
          <w:sz w:val="28"/>
          <w:szCs w:val="24"/>
        </w:rPr>
        <w:t xml:space="preserve"> </w:t>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Pr>
          <w:rFonts w:ascii="Times New Roman" w:hAnsi="Times New Roman"/>
          <w:b/>
          <w:bCs/>
          <w:i w:val="0"/>
          <w:w w:val="90"/>
          <w:sz w:val="28"/>
          <w:szCs w:val="24"/>
        </w:rPr>
        <w:tab/>
      </w:r>
      <w:r w:rsidRPr="006572AB">
        <w:rPr>
          <w:rFonts w:ascii="Times New Roman" w:hAnsi="Times New Roman"/>
          <w:b/>
          <w:bCs/>
          <w:i w:val="0"/>
          <w:w w:val="90"/>
          <w:sz w:val="28"/>
          <w:szCs w:val="24"/>
        </w:rPr>
        <w:t>DATE</w:t>
      </w:r>
    </w:p>
    <w:p w:rsidR="008C50BC" w:rsidRPr="006572AB" w:rsidRDefault="008C50BC" w:rsidP="008C50BC">
      <w:pPr>
        <w:rPr>
          <w:rFonts w:ascii="Times New Roman" w:hAnsi="Times New Roman"/>
          <w:b/>
          <w:bCs/>
          <w:w w:val="90"/>
          <w:sz w:val="28"/>
          <w:szCs w:val="24"/>
        </w:rPr>
      </w:pPr>
      <w:r w:rsidRPr="006572AB">
        <w:rPr>
          <w:rFonts w:ascii="Times New Roman" w:hAnsi="Times New Roman"/>
          <w:b/>
          <w:bCs/>
          <w:w w:val="90"/>
          <w:sz w:val="28"/>
          <w:szCs w:val="24"/>
        </w:rPr>
        <w:t>(HEAD OF DEPARTMENT)</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rsidR="008C50BC" w:rsidRPr="006572AB" w:rsidRDefault="008C50BC" w:rsidP="008C50BC">
      <w:pPr>
        <w:rPr>
          <w:rFonts w:ascii="Times New Roman" w:hAnsi="Times New Roman"/>
          <w:b/>
          <w:bCs/>
          <w:w w:val="90"/>
          <w:sz w:val="28"/>
          <w:szCs w:val="24"/>
        </w:rPr>
      </w:pPr>
    </w:p>
    <w:p w:rsidR="008C50BC" w:rsidRPr="006572AB" w:rsidRDefault="008C50BC" w:rsidP="008C50BC">
      <w:pPr>
        <w:rPr>
          <w:rFonts w:ascii="Times New Roman" w:hAnsi="Times New Roman"/>
          <w:b/>
          <w:bCs/>
          <w:w w:val="90"/>
          <w:sz w:val="28"/>
          <w:szCs w:val="24"/>
        </w:rPr>
      </w:pPr>
      <w:r w:rsidRPr="006572AB">
        <w:rPr>
          <w:rFonts w:ascii="Times New Roman" w:hAnsi="Times New Roman"/>
          <w:b/>
          <w:bCs/>
          <w:w w:val="90"/>
          <w:sz w:val="28"/>
          <w:szCs w:val="24"/>
        </w:rPr>
        <w:t>_______________________</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t>____________________</w:t>
      </w:r>
    </w:p>
    <w:p w:rsidR="008C50BC" w:rsidRPr="006572AB" w:rsidRDefault="008C50BC" w:rsidP="008C50BC">
      <w:pPr>
        <w:rPr>
          <w:rFonts w:ascii="Times New Roman" w:hAnsi="Times New Roman"/>
          <w:b/>
          <w:bCs/>
          <w:w w:val="90"/>
          <w:sz w:val="28"/>
          <w:szCs w:val="24"/>
        </w:rPr>
      </w:pPr>
      <w:r>
        <w:rPr>
          <w:rFonts w:ascii="Times New Roman" w:hAnsi="Times New Roman"/>
          <w:b/>
          <w:bCs/>
          <w:w w:val="90"/>
          <w:sz w:val="28"/>
          <w:szCs w:val="24"/>
        </w:rPr>
        <w:t>ENGR. DR, M.K ADEBAYO</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t>DATE</w:t>
      </w:r>
    </w:p>
    <w:p w:rsidR="008C50BC" w:rsidRPr="006572AB" w:rsidRDefault="008C50BC" w:rsidP="008C50BC">
      <w:pPr>
        <w:rPr>
          <w:rFonts w:ascii="Times New Roman" w:hAnsi="Times New Roman"/>
          <w:b/>
          <w:bCs/>
          <w:sz w:val="28"/>
          <w:szCs w:val="28"/>
        </w:rPr>
      </w:pPr>
      <w:r w:rsidRPr="006572AB">
        <w:rPr>
          <w:rFonts w:ascii="Times New Roman" w:hAnsi="Times New Roman"/>
          <w:b/>
          <w:bCs/>
          <w:w w:val="90"/>
          <w:sz w:val="28"/>
          <w:szCs w:val="24"/>
        </w:rPr>
        <w:t xml:space="preserve"> (EXTERNAL SUPERVISOR)</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rsidR="008C50BC" w:rsidRPr="006572AB" w:rsidRDefault="008C50BC" w:rsidP="008C50BC">
      <w:pPr>
        <w:rPr>
          <w:rFonts w:ascii="Times New Roman" w:hAnsi="Times New Roman"/>
          <w:b/>
          <w:bCs/>
          <w:sz w:val="28"/>
          <w:szCs w:val="28"/>
        </w:rPr>
      </w:pPr>
    </w:p>
    <w:p w:rsidR="008C50BC" w:rsidRPr="006572AB" w:rsidRDefault="008C50BC" w:rsidP="008C50BC">
      <w:pPr>
        <w:rPr>
          <w:rFonts w:ascii="Times New Roman" w:hAnsi="Times New Roman"/>
          <w:b/>
          <w:bCs/>
          <w:sz w:val="28"/>
          <w:szCs w:val="28"/>
        </w:rPr>
      </w:pPr>
    </w:p>
    <w:p w:rsidR="008C50BC" w:rsidRPr="006572AB" w:rsidRDefault="008C50BC" w:rsidP="008C50BC">
      <w:pPr>
        <w:rPr>
          <w:rFonts w:ascii="Times New Roman" w:hAnsi="Times New Roman"/>
          <w:b/>
          <w:bCs/>
          <w:sz w:val="28"/>
          <w:szCs w:val="28"/>
        </w:rPr>
      </w:pPr>
    </w:p>
    <w:p w:rsidR="008C50BC" w:rsidRPr="006572AB" w:rsidRDefault="008C50BC" w:rsidP="008C50BC">
      <w:pPr>
        <w:rPr>
          <w:rFonts w:ascii="Times New Roman" w:hAnsi="Times New Roman"/>
          <w:b/>
          <w:bCs/>
          <w:sz w:val="28"/>
          <w:szCs w:val="28"/>
        </w:rPr>
      </w:pPr>
    </w:p>
    <w:p w:rsidR="008C50BC" w:rsidRDefault="008C50BC" w:rsidP="008C50BC">
      <w:pPr>
        <w:spacing w:line="360" w:lineRule="auto"/>
        <w:jc w:val="center"/>
        <w:rPr>
          <w:rFonts w:ascii="Times New Roman" w:hAnsi="Times New Roman"/>
          <w:b/>
          <w:sz w:val="24"/>
          <w:szCs w:val="24"/>
        </w:rPr>
      </w:pPr>
    </w:p>
    <w:p w:rsidR="008C50BC" w:rsidRPr="006721CC" w:rsidRDefault="008C50BC" w:rsidP="008C50BC">
      <w:pPr>
        <w:spacing w:line="360" w:lineRule="auto"/>
        <w:jc w:val="center"/>
        <w:rPr>
          <w:rFonts w:ascii="Times New Roman" w:hAnsi="Times New Roman"/>
          <w:b/>
          <w:sz w:val="24"/>
          <w:szCs w:val="24"/>
        </w:rPr>
      </w:pPr>
      <w:r w:rsidRPr="006721CC">
        <w:rPr>
          <w:rFonts w:ascii="Times New Roman" w:hAnsi="Times New Roman"/>
          <w:b/>
          <w:sz w:val="24"/>
          <w:szCs w:val="24"/>
        </w:rPr>
        <w:lastRenderedPageBreak/>
        <w:t>DEDICATION</w:t>
      </w:r>
    </w:p>
    <w:p w:rsidR="008C50BC" w:rsidRPr="006721CC" w:rsidRDefault="008C50BC" w:rsidP="008C50B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To </w:t>
      </w:r>
      <w:r w:rsidRPr="006721CC">
        <w:rPr>
          <w:rFonts w:ascii="Times New Roman" w:hAnsi="Times New Roman"/>
          <w:bCs/>
          <w:sz w:val="24"/>
          <w:szCs w:val="24"/>
        </w:rPr>
        <w:t xml:space="preserve">Almighty </w:t>
      </w:r>
      <w:r>
        <w:rPr>
          <w:rFonts w:ascii="Times New Roman" w:hAnsi="Times New Roman"/>
          <w:bCs/>
          <w:sz w:val="24"/>
          <w:szCs w:val="24"/>
        </w:rPr>
        <w:t>ALLAH</w:t>
      </w:r>
      <w:r w:rsidRPr="006721CC">
        <w:rPr>
          <w:rFonts w:ascii="Times New Roman" w:hAnsi="Times New Roman"/>
          <w:bCs/>
          <w:sz w:val="24"/>
          <w:szCs w:val="24"/>
        </w:rPr>
        <w:t xml:space="preserve"> the greatest of all, the alpha and omega (the beginning and the end of all) for the success of this work. I also dedicate this work to my ever hardworking and lovin</w:t>
      </w:r>
      <w:r>
        <w:rPr>
          <w:rFonts w:ascii="Times New Roman" w:hAnsi="Times New Roman"/>
          <w:bCs/>
          <w:sz w:val="24"/>
          <w:szCs w:val="24"/>
        </w:rPr>
        <w:t xml:space="preserve">g late </w:t>
      </w:r>
      <w:r w:rsidRPr="003F1CD7">
        <w:rPr>
          <w:rFonts w:ascii="Times New Roman" w:hAnsi="Times New Roman"/>
          <w:b/>
          <w:sz w:val="24"/>
          <w:szCs w:val="24"/>
        </w:rPr>
        <w:t>Daddy</w:t>
      </w:r>
      <w:r>
        <w:rPr>
          <w:rFonts w:ascii="Times New Roman" w:hAnsi="Times New Roman"/>
          <w:bCs/>
          <w:sz w:val="24"/>
          <w:szCs w:val="24"/>
        </w:rPr>
        <w:t xml:space="preserve"> may Allah grant you the highest place in </w:t>
      </w:r>
      <w:proofErr w:type="spellStart"/>
      <w:r>
        <w:rPr>
          <w:rFonts w:ascii="Times New Roman" w:hAnsi="Times New Roman"/>
          <w:bCs/>
          <w:sz w:val="24"/>
          <w:szCs w:val="24"/>
        </w:rPr>
        <w:t>Jannah</w:t>
      </w:r>
      <w:proofErr w:type="spellEnd"/>
      <w:r>
        <w:rPr>
          <w:rFonts w:ascii="Times New Roman" w:hAnsi="Times New Roman"/>
          <w:bCs/>
          <w:sz w:val="24"/>
          <w:szCs w:val="24"/>
        </w:rPr>
        <w:t xml:space="preserve"> and to</w:t>
      </w:r>
      <w:r>
        <w:rPr>
          <w:rFonts w:ascii="Times New Roman" w:hAnsi="Times New Roman"/>
          <w:b/>
          <w:sz w:val="24"/>
          <w:szCs w:val="24"/>
        </w:rPr>
        <w:t xml:space="preserve"> </w:t>
      </w:r>
      <w:r w:rsidRPr="00A6779B">
        <w:rPr>
          <w:rFonts w:ascii="Times New Roman" w:hAnsi="Times New Roman"/>
          <w:bCs/>
          <w:sz w:val="24"/>
          <w:szCs w:val="24"/>
        </w:rPr>
        <w:t>my</w:t>
      </w:r>
      <w:r>
        <w:rPr>
          <w:rFonts w:ascii="Times New Roman" w:hAnsi="Times New Roman"/>
          <w:bCs/>
          <w:sz w:val="24"/>
          <w:szCs w:val="24"/>
        </w:rPr>
        <w:t xml:space="preserve"> </w:t>
      </w:r>
      <w:r w:rsidRPr="003F1CD7">
        <w:rPr>
          <w:rFonts w:ascii="Times New Roman" w:hAnsi="Times New Roman"/>
          <w:b/>
          <w:sz w:val="24"/>
          <w:szCs w:val="24"/>
        </w:rPr>
        <w:t>Mummy</w:t>
      </w:r>
      <w:r>
        <w:rPr>
          <w:rFonts w:ascii="Times New Roman" w:hAnsi="Times New Roman"/>
          <w:b/>
          <w:sz w:val="24"/>
          <w:szCs w:val="24"/>
        </w:rPr>
        <w:t xml:space="preserve"> </w:t>
      </w:r>
      <w:r w:rsidRPr="00C31C06">
        <w:rPr>
          <w:rFonts w:ascii="Times New Roman" w:hAnsi="Times New Roman"/>
          <w:bCs/>
          <w:sz w:val="24"/>
          <w:szCs w:val="24"/>
        </w:rPr>
        <w:t>thank you for your</w:t>
      </w:r>
      <w:r>
        <w:rPr>
          <w:rFonts w:ascii="Times New Roman" w:hAnsi="Times New Roman"/>
          <w:b/>
          <w:sz w:val="24"/>
          <w:szCs w:val="24"/>
        </w:rPr>
        <w:t xml:space="preserve"> </w:t>
      </w:r>
      <w:r>
        <w:rPr>
          <w:rFonts w:ascii="Times New Roman" w:hAnsi="Times New Roman"/>
          <w:bCs/>
          <w:sz w:val="24"/>
          <w:szCs w:val="24"/>
        </w:rPr>
        <w:t>endless support, prayers and sacrifices.</w:t>
      </w:r>
      <w:r>
        <w:rPr>
          <w:rFonts w:ascii="Times New Roman" w:hAnsi="Times New Roman"/>
          <w:b/>
          <w:sz w:val="24"/>
          <w:szCs w:val="24"/>
        </w:rPr>
        <w:t xml:space="preserve"> </w:t>
      </w:r>
      <w:r>
        <w:rPr>
          <w:rFonts w:ascii="Times New Roman" w:hAnsi="Times New Roman"/>
          <w:bCs/>
          <w:sz w:val="24"/>
          <w:szCs w:val="24"/>
        </w:rPr>
        <w:t xml:space="preserve">More also to </w:t>
      </w:r>
      <w:r w:rsidRPr="003F1CD7">
        <w:rPr>
          <w:rFonts w:ascii="Times New Roman" w:hAnsi="Times New Roman"/>
          <w:b/>
          <w:sz w:val="24"/>
          <w:szCs w:val="24"/>
        </w:rPr>
        <w:t>MR &amp; MRS ABDULYEKEEN</w:t>
      </w:r>
      <w:r>
        <w:rPr>
          <w:rFonts w:ascii="Times New Roman" w:hAnsi="Times New Roman"/>
          <w:b/>
          <w:sz w:val="24"/>
          <w:szCs w:val="24"/>
        </w:rPr>
        <w:t xml:space="preserve">, </w:t>
      </w:r>
      <w:r>
        <w:rPr>
          <w:rFonts w:ascii="Times New Roman" w:hAnsi="Times New Roman"/>
          <w:bCs/>
          <w:sz w:val="24"/>
          <w:szCs w:val="24"/>
        </w:rPr>
        <w:t>I deeply appreciate your love, support, encouragement and constant motivation and all those who have supported me make this project a successful one for their</w:t>
      </w:r>
      <w:r w:rsidRPr="006721CC">
        <w:rPr>
          <w:rFonts w:ascii="Times New Roman" w:hAnsi="Times New Roman"/>
          <w:bCs/>
          <w:sz w:val="24"/>
          <w:szCs w:val="24"/>
        </w:rPr>
        <w:t xml:space="preserve"> gracious support in my life.  I really appreciate all and sundry.</w:t>
      </w:r>
      <w:r>
        <w:rPr>
          <w:rFonts w:ascii="Times New Roman" w:hAnsi="Times New Roman"/>
          <w:bCs/>
          <w:sz w:val="24"/>
          <w:szCs w:val="24"/>
        </w:rPr>
        <w:t xml:space="preserve"> GOD </w:t>
      </w:r>
      <w:proofErr w:type="gramStart"/>
      <w:r>
        <w:rPr>
          <w:rFonts w:ascii="Times New Roman" w:hAnsi="Times New Roman"/>
          <w:bCs/>
          <w:sz w:val="24"/>
          <w:szCs w:val="24"/>
        </w:rPr>
        <w:t>BLESS</w:t>
      </w:r>
      <w:proofErr w:type="gramEnd"/>
      <w:r>
        <w:rPr>
          <w:rFonts w:ascii="Times New Roman" w:hAnsi="Times New Roman"/>
          <w:bCs/>
          <w:sz w:val="24"/>
          <w:szCs w:val="24"/>
        </w:rPr>
        <w:t xml:space="preserve"> YOU ALL.</w:t>
      </w:r>
    </w:p>
    <w:p w:rsidR="008C50BC" w:rsidRPr="006721CC" w:rsidRDefault="008C50BC" w:rsidP="008C50BC">
      <w:pPr>
        <w:jc w:val="both"/>
        <w:rPr>
          <w:rFonts w:ascii="Times New Roman" w:hAnsi="Times New Roman"/>
          <w:b/>
          <w:sz w:val="24"/>
          <w:szCs w:val="24"/>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Pr="00FD0A65" w:rsidRDefault="008C50BC" w:rsidP="008C50BC">
      <w:pPr>
        <w:jc w:val="center"/>
        <w:rPr>
          <w:rFonts w:asciiTheme="majorBidi" w:hAnsiTheme="majorBidi" w:cstheme="majorBidi"/>
          <w:b/>
          <w:bCs/>
          <w:sz w:val="28"/>
          <w:szCs w:val="28"/>
        </w:rPr>
      </w:pPr>
      <w:r w:rsidRPr="00FD0A65">
        <w:rPr>
          <w:rFonts w:asciiTheme="majorBidi" w:hAnsiTheme="majorBidi" w:cstheme="majorBidi"/>
          <w:b/>
          <w:bCs/>
          <w:sz w:val="28"/>
          <w:szCs w:val="28"/>
        </w:rPr>
        <w:lastRenderedPageBreak/>
        <w:t>ACKNOWLEDGEMENT</w:t>
      </w:r>
    </w:p>
    <w:p w:rsidR="008C50BC" w:rsidRPr="00C20EF8" w:rsidRDefault="008C50BC" w:rsidP="008C50BC">
      <w:pPr>
        <w:spacing w:line="480" w:lineRule="auto"/>
        <w:jc w:val="both"/>
        <w:rPr>
          <w:rFonts w:ascii="Times New Roman" w:hAnsi="Times New Roman"/>
          <w:b/>
          <w:sz w:val="28"/>
          <w:szCs w:val="28"/>
        </w:rPr>
      </w:pPr>
      <w:r w:rsidRPr="00FD0A65">
        <w:rPr>
          <w:rFonts w:asciiTheme="majorBidi" w:hAnsiTheme="majorBidi" w:cstheme="majorBidi"/>
          <w:b/>
          <w:bCs/>
          <w:sz w:val="28"/>
          <w:szCs w:val="28"/>
        </w:rPr>
        <w:tab/>
      </w:r>
      <w:r>
        <w:rPr>
          <w:rFonts w:asciiTheme="majorBidi" w:hAnsiTheme="majorBidi" w:cstheme="majorBidi"/>
          <w:sz w:val="28"/>
          <w:szCs w:val="28"/>
        </w:rPr>
        <w:t>Alha</w:t>
      </w:r>
      <w:r w:rsidR="00404FD5">
        <w:rPr>
          <w:rFonts w:asciiTheme="majorBidi" w:hAnsiTheme="majorBidi" w:cstheme="majorBidi"/>
          <w:sz w:val="28"/>
          <w:szCs w:val="28"/>
        </w:rPr>
        <w:t>m</w:t>
      </w:r>
      <w:r>
        <w:rPr>
          <w:rFonts w:asciiTheme="majorBidi" w:hAnsiTheme="majorBidi" w:cstheme="majorBidi"/>
          <w:sz w:val="28"/>
          <w:szCs w:val="28"/>
        </w:rPr>
        <w:t xml:space="preserve">dulillah, all praise is due to Almighty Allah for granting me the strength, wisdom and patience to complete this project successful. I sincerely appreciate my supervisor </w:t>
      </w:r>
      <w:r w:rsidRPr="00404FD5">
        <w:rPr>
          <w:rFonts w:asciiTheme="majorBidi" w:hAnsiTheme="majorBidi" w:cstheme="majorBidi"/>
          <w:b/>
          <w:bCs/>
          <w:sz w:val="28"/>
          <w:szCs w:val="28"/>
        </w:rPr>
        <w:t>(ENGR. DR. E.O. IBIWOYE)</w:t>
      </w:r>
      <w:r>
        <w:rPr>
          <w:rFonts w:asciiTheme="majorBidi" w:hAnsiTheme="majorBidi" w:cstheme="majorBidi"/>
          <w:sz w:val="28"/>
          <w:szCs w:val="28"/>
        </w:rPr>
        <w:t xml:space="preserve"> for the valuable guidance, support, and constructive feedback throughout the course of this project. My heartfelt thanks </w:t>
      </w:r>
      <w:proofErr w:type="gramStart"/>
      <w:r>
        <w:rPr>
          <w:rFonts w:asciiTheme="majorBidi" w:hAnsiTheme="majorBidi" w:cstheme="majorBidi"/>
          <w:sz w:val="28"/>
          <w:szCs w:val="28"/>
        </w:rPr>
        <w:t>goes</w:t>
      </w:r>
      <w:proofErr w:type="gramEnd"/>
      <w:r>
        <w:rPr>
          <w:rFonts w:asciiTheme="majorBidi" w:hAnsiTheme="majorBidi" w:cstheme="majorBidi"/>
          <w:sz w:val="28"/>
          <w:szCs w:val="28"/>
        </w:rPr>
        <w:t xml:space="preserve"> to my </w:t>
      </w:r>
      <w:r w:rsidRPr="00C37A11">
        <w:rPr>
          <w:rFonts w:asciiTheme="majorBidi" w:hAnsiTheme="majorBidi" w:cstheme="majorBidi"/>
          <w:b/>
          <w:bCs/>
          <w:sz w:val="28"/>
          <w:szCs w:val="28"/>
        </w:rPr>
        <w:t>beloved mother</w:t>
      </w:r>
      <w:r>
        <w:rPr>
          <w:rFonts w:asciiTheme="majorBidi" w:hAnsiTheme="majorBidi" w:cstheme="majorBidi"/>
          <w:b/>
          <w:bCs/>
          <w:sz w:val="28"/>
          <w:szCs w:val="28"/>
        </w:rPr>
        <w:t xml:space="preserve">, </w:t>
      </w:r>
      <w:r>
        <w:rPr>
          <w:rFonts w:asciiTheme="majorBidi" w:hAnsiTheme="majorBidi" w:cstheme="majorBidi"/>
          <w:sz w:val="28"/>
          <w:szCs w:val="28"/>
        </w:rPr>
        <w:t xml:space="preserve">whose prayers and love carried me through every challenges. To my </w:t>
      </w:r>
      <w:r w:rsidRPr="003C3017">
        <w:rPr>
          <w:rFonts w:asciiTheme="majorBidi" w:hAnsiTheme="majorBidi" w:cstheme="majorBidi"/>
          <w:b/>
          <w:bCs/>
          <w:sz w:val="28"/>
          <w:szCs w:val="28"/>
        </w:rPr>
        <w:t xml:space="preserve">late Father, </w:t>
      </w:r>
      <w:r w:rsidRPr="003C3017">
        <w:rPr>
          <w:rFonts w:asciiTheme="majorBidi" w:hAnsiTheme="majorBidi" w:cstheme="majorBidi"/>
          <w:sz w:val="28"/>
          <w:szCs w:val="28"/>
        </w:rPr>
        <w:t>may</w:t>
      </w:r>
      <w:r>
        <w:rPr>
          <w:rFonts w:asciiTheme="majorBidi" w:hAnsiTheme="majorBidi" w:cstheme="majorBidi"/>
          <w:sz w:val="28"/>
          <w:szCs w:val="28"/>
        </w:rPr>
        <w:t xml:space="preserve"> Allah continue to grant you eternal </w:t>
      </w:r>
      <w:proofErr w:type="gramStart"/>
      <w:r>
        <w:rPr>
          <w:rFonts w:asciiTheme="majorBidi" w:hAnsiTheme="majorBidi" w:cstheme="majorBidi"/>
          <w:sz w:val="28"/>
          <w:szCs w:val="28"/>
        </w:rPr>
        <w:t>rest,</w:t>
      </w:r>
      <w:proofErr w:type="gramEnd"/>
      <w:r>
        <w:rPr>
          <w:rFonts w:asciiTheme="majorBidi" w:hAnsiTheme="majorBidi" w:cstheme="majorBidi"/>
          <w:sz w:val="28"/>
          <w:szCs w:val="28"/>
        </w:rPr>
        <w:t xml:space="preserve"> your memory inspires me every day. </w:t>
      </w:r>
      <w:proofErr w:type="gramStart"/>
      <w:r>
        <w:rPr>
          <w:rFonts w:asciiTheme="majorBidi" w:hAnsiTheme="majorBidi" w:cstheme="majorBidi"/>
          <w:sz w:val="28"/>
          <w:szCs w:val="28"/>
        </w:rPr>
        <w:t xml:space="preserve">Special appreciation to </w:t>
      </w:r>
      <w:r w:rsidRPr="00316112">
        <w:rPr>
          <w:rFonts w:asciiTheme="majorBidi" w:hAnsiTheme="majorBidi" w:cstheme="majorBidi"/>
          <w:b/>
          <w:bCs/>
          <w:sz w:val="28"/>
          <w:szCs w:val="28"/>
        </w:rPr>
        <w:t>MR. &amp; MRS ABDULYEKEEN</w:t>
      </w:r>
      <w:r>
        <w:rPr>
          <w:rFonts w:asciiTheme="majorBidi" w:hAnsiTheme="majorBidi" w:cstheme="majorBidi"/>
          <w:sz w:val="28"/>
          <w:szCs w:val="28"/>
        </w:rPr>
        <w:t xml:space="preserve"> and my siblings, relative and friends for their constant encouragement, moral support and understanding during this journey.</w:t>
      </w:r>
      <w:proofErr w:type="gramEnd"/>
      <w:r>
        <w:rPr>
          <w:rFonts w:asciiTheme="majorBidi" w:hAnsiTheme="majorBidi" w:cstheme="majorBidi"/>
          <w:sz w:val="28"/>
          <w:szCs w:val="28"/>
        </w:rPr>
        <w:t xml:space="preserve"> Lastly My gratitude goes to my amiable </w:t>
      </w:r>
      <w:proofErr w:type="gramStart"/>
      <w:r>
        <w:rPr>
          <w:rFonts w:asciiTheme="majorBidi" w:hAnsiTheme="majorBidi" w:cstheme="majorBidi"/>
          <w:sz w:val="28"/>
          <w:szCs w:val="28"/>
        </w:rPr>
        <w:t>lecturers  Engr</w:t>
      </w:r>
      <w:proofErr w:type="gramEnd"/>
      <w:r>
        <w:rPr>
          <w:rFonts w:asciiTheme="majorBidi" w:hAnsiTheme="majorBidi" w:cstheme="majorBidi"/>
          <w:sz w:val="28"/>
          <w:szCs w:val="28"/>
        </w:rPr>
        <w:t xml:space="preserve">. A. Emirate, Engr. </w:t>
      </w:r>
      <w:proofErr w:type="spellStart"/>
      <w:r>
        <w:rPr>
          <w:rFonts w:asciiTheme="majorBidi" w:hAnsiTheme="majorBidi" w:cstheme="majorBidi"/>
          <w:sz w:val="28"/>
          <w:szCs w:val="28"/>
        </w:rPr>
        <w:t>A.w</w:t>
      </w:r>
      <w:proofErr w:type="spellEnd"/>
      <w:r>
        <w:rPr>
          <w:rFonts w:asciiTheme="majorBidi" w:hAnsiTheme="majorBidi" w:cstheme="majorBidi"/>
          <w:sz w:val="28"/>
          <w:szCs w:val="28"/>
        </w:rPr>
        <w:t xml:space="preserve">. Mansur, Engr. A.O. </w:t>
      </w:r>
      <w:proofErr w:type="spellStart"/>
      <w:r>
        <w:rPr>
          <w:rFonts w:asciiTheme="majorBidi" w:hAnsiTheme="majorBidi" w:cstheme="majorBidi"/>
          <w:sz w:val="28"/>
          <w:szCs w:val="28"/>
        </w:rPr>
        <w:t>Saadu</w:t>
      </w:r>
      <w:proofErr w:type="spellEnd"/>
      <w:r>
        <w:rPr>
          <w:rFonts w:asciiTheme="majorBidi" w:hAnsiTheme="majorBidi" w:cstheme="majorBidi"/>
          <w:sz w:val="28"/>
          <w:szCs w:val="28"/>
        </w:rPr>
        <w:t xml:space="preserve">, Engr. A. </w:t>
      </w:r>
      <w:proofErr w:type="spellStart"/>
      <w:r>
        <w:rPr>
          <w:rFonts w:asciiTheme="majorBidi" w:hAnsiTheme="majorBidi" w:cstheme="majorBidi"/>
          <w:sz w:val="28"/>
          <w:szCs w:val="28"/>
        </w:rPr>
        <w:t>Sanni</w:t>
      </w:r>
      <w:proofErr w:type="spellEnd"/>
      <w:r>
        <w:rPr>
          <w:rFonts w:asciiTheme="majorBidi" w:hAnsiTheme="majorBidi" w:cstheme="majorBidi"/>
          <w:sz w:val="28"/>
          <w:szCs w:val="28"/>
        </w:rPr>
        <w:t xml:space="preserve">, Engr. </w:t>
      </w:r>
      <w:proofErr w:type="spellStart"/>
      <w:r>
        <w:rPr>
          <w:rFonts w:asciiTheme="majorBidi" w:hAnsiTheme="majorBidi" w:cstheme="majorBidi"/>
          <w:sz w:val="28"/>
          <w:szCs w:val="28"/>
        </w:rPr>
        <w:t>Garba</w:t>
      </w:r>
      <w:proofErr w:type="spellEnd"/>
      <w:r>
        <w:rPr>
          <w:rFonts w:asciiTheme="majorBidi" w:hAnsiTheme="majorBidi" w:cstheme="majorBidi"/>
          <w:sz w:val="28"/>
          <w:szCs w:val="28"/>
        </w:rPr>
        <w:t xml:space="preserve"> and everyone who contributed in one way or another May Almighty Allah reward you all abundance          </w:t>
      </w:r>
      <w:r>
        <w:rPr>
          <w:rFonts w:asciiTheme="majorBidi" w:hAnsiTheme="majorBidi" w:cstheme="majorBidi"/>
          <w:b/>
          <w:bCs/>
          <w:sz w:val="28"/>
          <w:szCs w:val="28"/>
        </w:rPr>
        <w:t xml:space="preserve"> </w:t>
      </w:r>
      <w:r>
        <w:rPr>
          <w:rFonts w:asciiTheme="majorBidi" w:hAnsiTheme="majorBidi" w:cstheme="majorBidi"/>
          <w:sz w:val="28"/>
          <w:szCs w:val="28"/>
        </w:rPr>
        <w:t xml:space="preserve">  </w:t>
      </w: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8C50BC" w:rsidRDefault="008C50BC" w:rsidP="008C50BC">
      <w:pPr>
        <w:rPr>
          <w:rFonts w:ascii="Times New Roman" w:hAnsi="Times New Roman"/>
          <w:b/>
          <w:sz w:val="28"/>
          <w:szCs w:val="28"/>
        </w:rPr>
      </w:pPr>
    </w:p>
    <w:p w:rsidR="00C672D7" w:rsidRPr="00C672D7" w:rsidRDefault="00C672D7" w:rsidP="00C672D7">
      <w:pPr>
        <w:jc w:val="center"/>
        <w:rPr>
          <w:rFonts w:ascii="Times New Roman" w:eastAsia="Calibri" w:hAnsi="Times New Roman"/>
          <w:b/>
          <w:sz w:val="24"/>
          <w:szCs w:val="24"/>
          <w:lang w:eastAsia="en-US"/>
        </w:rPr>
      </w:pPr>
      <w:r w:rsidRPr="00C672D7">
        <w:rPr>
          <w:rFonts w:ascii="Times New Roman" w:eastAsia="Calibri" w:hAnsi="Times New Roman"/>
          <w:b/>
          <w:sz w:val="24"/>
          <w:szCs w:val="24"/>
          <w:lang w:eastAsia="en-US"/>
        </w:rPr>
        <w:lastRenderedPageBreak/>
        <w:t>TABLE OF CONTENT</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rsidR="00C672D7" w:rsidRDefault="00C672D7" w:rsidP="00C672D7">
      <w:pPr>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CHAPTER ONE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1.0 Introduction</w:t>
      </w:r>
      <w:r w:rsidR="00C672D7" w:rsidRPr="00C672D7">
        <w:rPr>
          <w:rFonts w:ascii="Times New Roman" w:eastAsia="Calibri" w:hAnsi="Times New Roman"/>
          <w:sz w:val="24"/>
          <w:szCs w:val="24"/>
          <w:lang w:eastAsia="en-US"/>
        </w:rPr>
        <w:t xml:space="preserv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1.1 Background</w:t>
      </w:r>
      <w:r w:rsidR="00C672D7" w:rsidRPr="00C672D7">
        <w:rPr>
          <w:rFonts w:ascii="Times New Roman" w:eastAsia="Calibri" w:hAnsi="Times New Roman"/>
          <w:sz w:val="24"/>
          <w:szCs w:val="24"/>
          <w:lang w:eastAsia="en-US"/>
        </w:rPr>
        <w:t xml:space="preserve"> of Study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1.2 Statement</w:t>
      </w:r>
      <w:r w:rsidR="00C672D7" w:rsidRPr="00C672D7">
        <w:rPr>
          <w:rFonts w:ascii="Times New Roman" w:eastAsia="Calibri" w:hAnsi="Times New Roman"/>
          <w:sz w:val="24"/>
          <w:szCs w:val="24"/>
          <w:lang w:eastAsia="en-US"/>
        </w:rPr>
        <w:t xml:space="preserve"> of the Problem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1.3 Aims</w:t>
      </w:r>
      <w:r w:rsidR="00C672D7" w:rsidRPr="00C672D7">
        <w:rPr>
          <w:rFonts w:ascii="Times New Roman" w:eastAsia="Calibri" w:hAnsi="Times New Roman"/>
          <w:sz w:val="24"/>
          <w:szCs w:val="24"/>
          <w:lang w:eastAsia="en-US"/>
        </w:rPr>
        <w:t xml:space="preserve"> of the Study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1.4 Objectives</w:t>
      </w:r>
      <w:r w:rsidR="00C672D7" w:rsidRPr="00C672D7">
        <w:rPr>
          <w:rFonts w:ascii="Times New Roman" w:eastAsia="Calibri" w:hAnsi="Times New Roman"/>
          <w:sz w:val="24"/>
          <w:szCs w:val="24"/>
          <w:lang w:eastAsia="en-US"/>
        </w:rPr>
        <w:t xml:space="preserve"> of the Study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1.5 Justification</w:t>
      </w:r>
      <w:r w:rsidR="00C672D7" w:rsidRPr="00C672D7">
        <w:rPr>
          <w:rFonts w:ascii="Times New Roman" w:eastAsia="Calibri" w:hAnsi="Times New Roman"/>
          <w:sz w:val="24"/>
          <w:szCs w:val="24"/>
          <w:lang w:eastAsia="en-US"/>
        </w:rPr>
        <w:t xml:space="preserve"> of the Study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1.6 Scope</w:t>
      </w:r>
      <w:r w:rsidR="00C672D7" w:rsidRPr="00C672D7">
        <w:rPr>
          <w:rFonts w:ascii="Times New Roman" w:eastAsia="Calibri" w:hAnsi="Times New Roman"/>
          <w:sz w:val="24"/>
          <w:szCs w:val="24"/>
          <w:lang w:eastAsia="en-US"/>
        </w:rPr>
        <w:t xml:space="preserve"> of the Study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CHAPTER TWO</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2.0   Literature Review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 Preamble</w:t>
      </w:r>
      <w:r w:rsidR="00C672D7" w:rsidRPr="00C672D7">
        <w:rPr>
          <w:rFonts w:ascii="Times New Roman" w:eastAsia="Calibri" w:hAnsi="Times New Roman"/>
          <w:sz w:val="24"/>
          <w:szCs w:val="24"/>
          <w:lang w:eastAsia="en-US"/>
        </w:rPr>
        <w:t xml:space="preserv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2.1.1.0 Importance</w:t>
      </w:r>
      <w:r w:rsidR="00C672D7" w:rsidRPr="00C672D7">
        <w:rPr>
          <w:rFonts w:ascii="Times New Roman" w:eastAsia="Calibri" w:hAnsi="Times New Roman"/>
          <w:sz w:val="24"/>
          <w:szCs w:val="24"/>
          <w:lang w:eastAsia="en-US"/>
        </w:rPr>
        <w:t xml:space="preserve"> of Geotechnical Studies on Borrow Pits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2.1.1.1 Ensuring</w:t>
      </w:r>
      <w:r w:rsidR="00C672D7" w:rsidRPr="00C672D7">
        <w:rPr>
          <w:rFonts w:ascii="Times New Roman" w:eastAsia="Calibri" w:hAnsi="Times New Roman"/>
          <w:sz w:val="24"/>
          <w:szCs w:val="24"/>
          <w:lang w:eastAsia="en-US"/>
        </w:rPr>
        <w:t xml:space="preserve"> Structural Stability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2.1.1.2 Enhanching</w:t>
      </w:r>
      <w:r w:rsidR="00C672D7" w:rsidRPr="00C672D7">
        <w:rPr>
          <w:rFonts w:ascii="Times New Roman" w:eastAsia="Calibri" w:hAnsi="Times New Roman"/>
          <w:sz w:val="24"/>
          <w:szCs w:val="24"/>
          <w:lang w:eastAsia="en-US"/>
        </w:rPr>
        <w:t xml:space="preserve"> Cost-Effectiveness in Construction</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2.1.1.3 Minimizing</w:t>
      </w:r>
      <w:r w:rsidR="00C672D7" w:rsidRPr="00C672D7">
        <w:rPr>
          <w:rFonts w:ascii="Times New Roman" w:eastAsia="Calibri" w:hAnsi="Times New Roman"/>
          <w:sz w:val="24"/>
          <w:szCs w:val="24"/>
          <w:lang w:eastAsia="en-US"/>
        </w:rPr>
        <w:t xml:space="preserve"> Environmental Impact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2.1.1.4 Improving</w:t>
      </w:r>
      <w:r w:rsidR="00C672D7" w:rsidRPr="00C672D7">
        <w:rPr>
          <w:rFonts w:ascii="Times New Roman" w:eastAsia="Calibri" w:hAnsi="Times New Roman"/>
          <w:sz w:val="24"/>
          <w:szCs w:val="24"/>
          <w:lang w:eastAsia="en-US"/>
        </w:rPr>
        <w:t xml:space="preserve"> pavement and Foundation Performance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2.1.2 Overview</w:t>
      </w:r>
      <w:r w:rsidR="00C672D7" w:rsidRPr="00C672D7">
        <w:rPr>
          <w:rFonts w:ascii="Times New Roman" w:eastAsia="Calibri" w:hAnsi="Times New Roman"/>
          <w:sz w:val="24"/>
          <w:szCs w:val="24"/>
          <w:lang w:eastAsia="en-US"/>
        </w:rPr>
        <w:t xml:space="preserve"> of Borrow Pits Utilization in Nigeria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2.2.0 Geological</w:t>
      </w:r>
      <w:r w:rsidR="00C672D7" w:rsidRPr="00C672D7">
        <w:rPr>
          <w:rFonts w:ascii="Times New Roman" w:eastAsia="Calibri" w:hAnsi="Times New Roman"/>
          <w:sz w:val="24"/>
          <w:szCs w:val="24"/>
          <w:lang w:eastAsia="en-US"/>
        </w:rPr>
        <w:t xml:space="preserve"> setting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2.2.1 Overview</w:t>
      </w:r>
      <w:r w:rsidR="00C672D7" w:rsidRPr="00C672D7">
        <w:rPr>
          <w:rFonts w:ascii="Times New Roman" w:eastAsia="Calibri" w:hAnsi="Times New Roman"/>
          <w:sz w:val="24"/>
          <w:szCs w:val="24"/>
          <w:lang w:eastAsia="en-US"/>
        </w:rPr>
        <w:t xml:space="preserve"> of </w:t>
      </w:r>
      <w:proofErr w:type="gramStart"/>
      <w:r w:rsidR="00C672D7" w:rsidRPr="00C672D7">
        <w:rPr>
          <w:rFonts w:ascii="Times New Roman" w:eastAsia="Calibri" w:hAnsi="Times New Roman"/>
          <w:sz w:val="24"/>
          <w:szCs w:val="24"/>
          <w:lang w:eastAsia="en-US"/>
        </w:rPr>
        <w:t>Kwara  State</w:t>
      </w:r>
      <w:proofErr w:type="gramEnd"/>
      <w:r w:rsidR="00C672D7" w:rsidRPr="00C672D7">
        <w:rPr>
          <w:rFonts w:ascii="Times New Roman" w:eastAsia="Calibri" w:hAnsi="Times New Roman"/>
          <w:sz w:val="24"/>
          <w:szCs w:val="24"/>
          <w:lang w:eastAsia="en-US"/>
        </w:rPr>
        <w:t xml:space="preserve"> Geology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2.2.2 Geological</w:t>
      </w:r>
      <w:r w:rsidR="00C672D7" w:rsidRPr="00C672D7">
        <w:rPr>
          <w:rFonts w:ascii="Times New Roman" w:eastAsia="Calibri" w:hAnsi="Times New Roman"/>
          <w:sz w:val="24"/>
          <w:szCs w:val="24"/>
          <w:lang w:eastAsia="en-US"/>
        </w:rPr>
        <w:t xml:space="preserve"> Composition of </w:t>
      </w:r>
      <w:proofErr w:type="spellStart"/>
      <w:r w:rsidR="00C672D7" w:rsidRPr="00C672D7">
        <w:rPr>
          <w:rFonts w:ascii="Times New Roman" w:eastAsia="Calibri" w:hAnsi="Times New Roman"/>
          <w:sz w:val="24"/>
          <w:szCs w:val="24"/>
          <w:lang w:eastAsia="en-US"/>
        </w:rPr>
        <w:t>Ganmo</w:t>
      </w:r>
      <w:proofErr w:type="spellEnd"/>
      <w:r w:rsidR="00C672D7" w:rsidRPr="00C672D7">
        <w:rPr>
          <w:rFonts w:ascii="Times New Roman" w:eastAsia="Calibri" w:hAnsi="Times New Roman"/>
          <w:sz w:val="24"/>
          <w:szCs w:val="24"/>
          <w:lang w:eastAsia="en-US"/>
        </w:rPr>
        <w:t xml:space="preserve"> and </w:t>
      </w:r>
      <w:proofErr w:type="spellStart"/>
      <w:r w:rsidR="00C672D7" w:rsidRPr="00C672D7">
        <w:rPr>
          <w:rFonts w:ascii="Times New Roman" w:eastAsia="Calibri" w:hAnsi="Times New Roman"/>
          <w:sz w:val="24"/>
          <w:szCs w:val="24"/>
          <w:lang w:eastAsia="en-US"/>
        </w:rPr>
        <w:t>Amoyo</w:t>
      </w:r>
      <w:proofErr w:type="spellEnd"/>
      <w:r w:rsidR="00C672D7" w:rsidRPr="00C672D7">
        <w:rPr>
          <w:rFonts w:ascii="Times New Roman" w:eastAsia="Calibri" w:hAnsi="Times New Roman"/>
          <w:sz w:val="24"/>
          <w:szCs w:val="24"/>
          <w:lang w:eastAsia="en-US"/>
        </w:rPr>
        <w:t xml:space="preserve">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lastRenderedPageBreak/>
        <w:t xml:space="preserve">2.2.2.1 </w:t>
      </w:r>
      <w:proofErr w:type="spellStart"/>
      <w:r w:rsidRPr="00C672D7">
        <w:rPr>
          <w:rFonts w:ascii="Times New Roman" w:eastAsia="Calibri" w:hAnsi="Times New Roman"/>
          <w:sz w:val="24"/>
          <w:szCs w:val="24"/>
          <w:lang w:eastAsia="en-US"/>
        </w:rPr>
        <w:t>Biotite</w:t>
      </w:r>
      <w:proofErr w:type="spellEnd"/>
      <w:r w:rsidRPr="00C672D7">
        <w:rPr>
          <w:rFonts w:ascii="Times New Roman" w:eastAsia="Calibri" w:hAnsi="Times New Roman"/>
          <w:sz w:val="24"/>
          <w:szCs w:val="24"/>
          <w:lang w:eastAsia="en-US"/>
        </w:rPr>
        <w:t xml:space="preserve"> Gneiss</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2.2.2.2 Granite</w:t>
      </w:r>
      <w:r w:rsidR="00C672D7" w:rsidRPr="00C672D7">
        <w:rPr>
          <w:rFonts w:ascii="Times New Roman" w:eastAsia="Calibri" w:hAnsi="Times New Roman"/>
          <w:sz w:val="24"/>
          <w:szCs w:val="24"/>
          <w:lang w:eastAsia="en-US"/>
        </w:rPr>
        <w:t xml:space="preserv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2.2.2.3 Migmatite</w:t>
      </w:r>
      <w:r w:rsidR="00C672D7" w:rsidRPr="00C672D7">
        <w:rPr>
          <w:rFonts w:ascii="Times New Roman" w:eastAsia="Calibri" w:hAnsi="Times New Roman"/>
          <w:sz w:val="24"/>
          <w:szCs w:val="24"/>
          <w:lang w:eastAsia="en-US"/>
        </w:rPr>
        <w:t xml:space="preserve"> and Schist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2.2.3 Influence</w:t>
      </w:r>
      <w:r w:rsidR="00C672D7" w:rsidRPr="00C672D7">
        <w:rPr>
          <w:rFonts w:ascii="Times New Roman" w:eastAsia="Calibri" w:hAnsi="Times New Roman"/>
          <w:sz w:val="24"/>
          <w:szCs w:val="24"/>
          <w:lang w:eastAsia="en-US"/>
        </w:rPr>
        <w:t xml:space="preserve"> of Parent Rock on Soil Properties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2.2.4 Lateritic</w:t>
      </w:r>
      <w:r w:rsidR="00C672D7" w:rsidRPr="00C672D7">
        <w:rPr>
          <w:rFonts w:ascii="Times New Roman" w:eastAsia="Calibri" w:hAnsi="Times New Roman"/>
          <w:sz w:val="24"/>
          <w:szCs w:val="24"/>
          <w:lang w:eastAsia="en-US"/>
        </w:rPr>
        <w:t xml:space="preserve"> Soil Formation and Characteristics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2.2.5 Implication</w:t>
      </w:r>
      <w:r w:rsidR="00C672D7" w:rsidRPr="00C672D7">
        <w:rPr>
          <w:rFonts w:ascii="Times New Roman" w:eastAsia="Calibri" w:hAnsi="Times New Roman"/>
          <w:sz w:val="24"/>
          <w:szCs w:val="24"/>
          <w:lang w:eastAsia="en-US"/>
        </w:rPr>
        <w:t xml:space="preserve"> for Engineering Applications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2.3.0 Geotechnical</w:t>
      </w:r>
      <w:r w:rsidR="00C672D7" w:rsidRPr="00C672D7">
        <w:rPr>
          <w:rFonts w:ascii="Times New Roman" w:eastAsia="Calibri" w:hAnsi="Times New Roman"/>
          <w:sz w:val="24"/>
          <w:szCs w:val="24"/>
          <w:lang w:eastAsia="en-US"/>
        </w:rPr>
        <w:t xml:space="preserve"> Properties of Borrow Pits Soil in </w:t>
      </w:r>
      <w:proofErr w:type="spellStart"/>
      <w:r w:rsidR="00C672D7" w:rsidRPr="00C672D7">
        <w:rPr>
          <w:rFonts w:ascii="Times New Roman" w:eastAsia="Calibri" w:hAnsi="Times New Roman"/>
          <w:sz w:val="24"/>
          <w:szCs w:val="24"/>
          <w:lang w:eastAsia="en-US"/>
        </w:rPr>
        <w:t>Ganmo</w:t>
      </w:r>
      <w:proofErr w:type="spellEnd"/>
      <w:r w:rsidR="00C672D7" w:rsidRPr="00C672D7">
        <w:rPr>
          <w:rFonts w:ascii="Times New Roman" w:eastAsia="Calibri" w:hAnsi="Times New Roman"/>
          <w:sz w:val="24"/>
          <w:szCs w:val="24"/>
          <w:lang w:eastAsia="en-US"/>
        </w:rPr>
        <w:t xml:space="preserve"> and </w:t>
      </w:r>
      <w:proofErr w:type="spellStart"/>
      <w:r w:rsidR="00C672D7" w:rsidRPr="00C672D7">
        <w:rPr>
          <w:rFonts w:ascii="Times New Roman" w:eastAsia="Calibri" w:hAnsi="Times New Roman"/>
          <w:sz w:val="24"/>
          <w:szCs w:val="24"/>
          <w:lang w:eastAsia="en-US"/>
        </w:rPr>
        <w:t>Amoyo</w:t>
      </w:r>
      <w:proofErr w:type="spellEnd"/>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2.3.1 Particle</w:t>
      </w:r>
      <w:r w:rsidR="00C672D7" w:rsidRPr="00C672D7">
        <w:rPr>
          <w:rFonts w:ascii="Times New Roman" w:eastAsia="Calibri" w:hAnsi="Times New Roman"/>
          <w:sz w:val="24"/>
          <w:szCs w:val="24"/>
          <w:lang w:eastAsia="en-US"/>
        </w:rPr>
        <w:t xml:space="preserve"> Size Distribution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2.3.1.1 Grain</w:t>
      </w:r>
      <w:r w:rsidR="00C672D7" w:rsidRPr="00C672D7">
        <w:rPr>
          <w:rFonts w:ascii="Times New Roman" w:eastAsia="Calibri" w:hAnsi="Times New Roman"/>
          <w:sz w:val="24"/>
          <w:szCs w:val="24"/>
          <w:lang w:eastAsia="en-US"/>
        </w:rPr>
        <w:t xml:space="preserve"> Size Analysis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2.3.1.2 Engineering</w:t>
      </w:r>
      <w:r w:rsidR="00C672D7" w:rsidRPr="00C672D7">
        <w:rPr>
          <w:rFonts w:ascii="Times New Roman" w:eastAsia="Calibri" w:hAnsi="Times New Roman"/>
          <w:sz w:val="24"/>
          <w:szCs w:val="24"/>
          <w:lang w:eastAsia="en-US"/>
        </w:rPr>
        <w:t xml:space="preserve"> Implications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2.3.2 Atterberg</w:t>
      </w:r>
      <w:r w:rsidR="00C672D7" w:rsidRPr="00C672D7">
        <w:rPr>
          <w:rFonts w:ascii="Times New Roman" w:eastAsia="Calibri" w:hAnsi="Times New Roman"/>
          <w:sz w:val="24"/>
          <w:szCs w:val="24"/>
          <w:lang w:eastAsia="en-US"/>
        </w:rPr>
        <w:t xml:space="preserve"> Limit (Plasticity and Consistency Limits)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2.3.2.1 Observed</w:t>
      </w:r>
      <w:r w:rsidR="00C672D7" w:rsidRPr="00C672D7">
        <w:rPr>
          <w:rFonts w:ascii="Times New Roman" w:eastAsia="Calibri" w:hAnsi="Times New Roman"/>
          <w:sz w:val="24"/>
          <w:szCs w:val="24"/>
          <w:lang w:eastAsia="en-US"/>
        </w:rPr>
        <w:t xml:space="preserve"> </w:t>
      </w:r>
      <w:proofErr w:type="spellStart"/>
      <w:r w:rsidR="00C672D7" w:rsidRPr="00C672D7">
        <w:rPr>
          <w:rFonts w:ascii="Times New Roman" w:eastAsia="Calibri" w:hAnsi="Times New Roman"/>
          <w:sz w:val="24"/>
          <w:szCs w:val="24"/>
          <w:lang w:eastAsia="en-US"/>
        </w:rPr>
        <w:t>Atterberg</w:t>
      </w:r>
      <w:proofErr w:type="spellEnd"/>
      <w:r w:rsidR="00C672D7" w:rsidRPr="00C672D7">
        <w:rPr>
          <w:rFonts w:ascii="Times New Roman" w:eastAsia="Calibri" w:hAnsi="Times New Roman"/>
          <w:sz w:val="24"/>
          <w:szCs w:val="24"/>
          <w:lang w:eastAsia="en-US"/>
        </w:rPr>
        <w:t xml:space="preserve"> Limit Values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2.3.2.2 Engineering</w:t>
      </w:r>
      <w:r w:rsidR="00C672D7" w:rsidRPr="00C672D7">
        <w:rPr>
          <w:rFonts w:ascii="Times New Roman" w:eastAsia="Calibri" w:hAnsi="Times New Roman"/>
          <w:sz w:val="24"/>
          <w:szCs w:val="24"/>
          <w:lang w:eastAsia="en-US"/>
        </w:rPr>
        <w:t xml:space="preserve"> Implications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2.3.3 Compaction</w:t>
      </w:r>
      <w:r w:rsidR="00C672D7" w:rsidRPr="00C672D7">
        <w:rPr>
          <w:rFonts w:ascii="Times New Roman" w:eastAsia="Calibri" w:hAnsi="Times New Roman"/>
          <w:sz w:val="24"/>
          <w:szCs w:val="24"/>
          <w:lang w:eastAsia="en-US"/>
        </w:rPr>
        <w:t xml:space="preserve"> Characteristics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2.3.3.1 Maximum Dry Density (MDD) and Optimum Moisture Content (OMC)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2.3.3.2 Engineering</w:t>
      </w:r>
      <w:r w:rsidR="00C672D7" w:rsidRPr="00C672D7">
        <w:rPr>
          <w:rFonts w:ascii="Times New Roman" w:eastAsia="Calibri" w:hAnsi="Times New Roman"/>
          <w:sz w:val="24"/>
          <w:szCs w:val="24"/>
          <w:lang w:eastAsia="en-US"/>
        </w:rPr>
        <w:t xml:space="preserve"> Implications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2.3.4 Shear</w:t>
      </w:r>
      <w:r w:rsidR="00C672D7" w:rsidRPr="00C672D7">
        <w:rPr>
          <w:rFonts w:ascii="Times New Roman" w:eastAsia="Calibri" w:hAnsi="Times New Roman"/>
          <w:sz w:val="24"/>
          <w:szCs w:val="24"/>
          <w:lang w:eastAsia="en-US"/>
        </w:rPr>
        <w:t xml:space="preserve"> Strength and Bearing Capacity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2.3.4.1 Observed</w:t>
      </w:r>
      <w:r w:rsidR="00C672D7" w:rsidRPr="00C672D7">
        <w:rPr>
          <w:rFonts w:ascii="Times New Roman" w:eastAsia="Calibri" w:hAnsi="Times New Roman"/>
          <w:sz w:val="24"/>
          <w:szCs w:val="24"/>
          <w:lang w:eastAsia="en-US"/>
        </w:rPr>
        <w:t xml:space="preserve"> Shear Strength Parameters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2.3.4.2 Bearinig</w:t>
      </w:r>
      <w:r w:rsidR="00C672D7" w:rsidRPr="00C672D7">
        <w:rPr>
          <w:rFonts w:ascii="Times New Roman" w:eastAsia="Calibri" w:hAnsi="Times New Roman"/>
          <w:sz w:val="24"/>
          <w:szCs w:val="24"/>
          <w:lang w:eastAsia="en-US"/>
        </w:rPr>
        <w:t xml:space="preserve"> Capacity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2.3.4.3 Engineering</w:t>
      </w:r>
      <w:r w:rsidR="00C672D7" w:rsidRPr="00C672D7">
        <w:rPr>
          <w:rFonts w:ascii="Times New Roman" w:eastAsia="Calibri" w:hAnsi="Times New Roman"/>
          <w:sz w:val="24"/>
          <w:szCs w:val="24"/>
          <w:lang w:eastAsia="en-US"/>
        </w:rPr>
        <w:t xml:space="preserve"> Implications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2.3.5 Permeability</w:t>
      </w:r>
      <w:r w:rsidR="00C672D7" w:rsidRPr="00C672D7">
        <w:rPr>
          <w:rFonts w:ascii="Times New Roman" w:eastAsia="Calibri" w:hAnsi="Times New Roman"/>
          <w:sz w:val="24"/>
          <w:szCs w:val="24"/>
          <w:lang w:eastAsia="en-US"/>
        </w:rPr>
        <w:t xml:space="preserve"> and Drainage Properties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2.4.0 Suitability</w:t>
      </w:r>
      <w:r w:rsidR="00C672D7" w:rsidRPr="00C672D7">
        <w:rPr>
          <w:rFonts w:ascii="Times New Roman" w:eastAsia="Calibri" w:hAnsi="Times New Roman"/>
          <w:sz w:val="24"/>
          <w:szCs w:val="24"/>
          <w:lang w:eastAsia="en-US"/>
        </w:rPr>
        <w:t xml:space="preserve"> of Borrow Pit Soils for Engineering Applications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2.4.1</w:t>
      </w:r>
      <w:r w:rsidR="008020D1" w:rsidRPr="00C672D7">
        <w:rPr>
          <w:rFonts w:ascii="Times New Roman" w:eastAsia="Calibri" w:hAnsi="Times New Roman"/>
          <w:sz w:val="24"/>
          <w:szCs w:val="24"/>
          <w:lang w:eastAsia="en-US"/>
        </w:rPr>
        <w:t>. Criteria</w:t>
      </w:r>
      <w:r w:rsidRPr="00C672D7">
        <w:rPr>
          <w:rFonts w:ascii="Times New Roman" w:eastAsia="Calibri" w:hAnsi="Times New Roman"/>
          <w:sz w:val="24"/>
          <w:szCs w:val="24"/>
          <w:lang w:eastAsia="en-US"/>
        </w:rPr>
        <w:t xml:space="preserve"> for Engineering Suitability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2.4.2 Suitability</w:t>
      </w:r>
      <w:r w:rsidR="00C672D7" w:rsidRPr="00C672D7">
        <w:rPr>
          <w:rFonts w:ascii="Times New Roman" w:eastAsia="Calibri" w:hAnsi="Times New Roman"/>
          <w:sz w:val="24"/>
          <w:szCs w:val="24"/>
          <w:lang w:eastAsia="en-US"/>
        </w:rPr>
        <w:t xml:space="preserve"> for Road Construction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2.4.2.1 Sub grade</w:t>
      </w:r>
      <w:r w:rsidR="00C672D7" w:rsidRPr="00C672D7">
        <w:rPr>
          <w:rFonts w:ascii="Times New Roman" w:eastAsia="Calibri" w:hAnsi="Times New Roman"/>
          <w:sz w:val="24"/>
          <w:szCs w:val="24"/>
          <w:lang w:eastAsia="en-US"/>
        </w:rPr>
        <w:t xml:space="preserve"> and </w:t>
      </w:r>
      <w:r w:rsidRPr="00C672D7">
        <w:rPr>
          <w:rFonts w:ascii="Times New Roman" w:eastAsia="Calibri" w:hAnsi="Times New Roman"/>
          <w:sz w:val="24"/>
          <w:szCs w:val="24"/>
          <w:lang w:eastAsia="en-US"/>
        </w:rPr>
        <w:t>Sub base</w:t>
      </w:r>
      <w:r w:rsidR="00C672D7" w:rsidRPr="00C672D7">
        <w:rPr>
          <w:rFonts w:ascii="Times New Roman" w:eastAsia="Calibri" w:hAnsi="Times New Roman"/>
          <w:sz w:val="24"/>
          <w:szCs w:val="24"/>
          <w:lang w:eastAsia="en-US"/>
        </w:rPr>
        <w:t xml:space="preserve"> Materials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2.4.2.2 Wearing</w:t>
      </w:r>
      <w:r w:rsidR="00C672D7" w:rsidRPr="00C672D7">
        <w:rPr>
          <w:rFonts w:ascii="Times New Roman" w:eastAsia="Calibri" w:hAnsi="Times New Roman"/>
          <w:sz w:val="24"/>
          <w:szCs w:val="24"/>
          <w:lang w:eastAsia="en-US"/>
        </w:rPr>
        <w:t xml:space="preserve"> Course and Pavement Layers</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2.4.3   Suitability for Foundation Construction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lastRenderedPageBreak/>
        <w:t xml:space="preserve">2.4.4   </w:t>
      </w:r>
      <w:r w:rsidR="008020D1" w:rsidRPr="00C672D7">
        <w:rPr>
          <w:rFonts w:ascii="Times New Roman" w:eastAsia="Calibri" w:hAnsi="Times New Roman"/>
          <w:sz w:val="24"/>
          <w:szCs w:val="24"/>
          <w:lang w:eastAsia="en-US"/>
        </w:rPr>
        <w:t>Suitability</w:t>
      </w:r>
      <w:r w:rsidRPr="00C672D7">
        <w:rPr>
          <w:rFonts w:ascii="Times New Roman" w:eastAsia="Calibri" w:hAnsi="Times New Roman"/>
          <w:sz w:val="24"/>
          <w:szCs w:val="24"/>
          <w:lang w:eastAsia="en-US"/>
        </w:rPr>
        <w:t xml:space="preserve"> for Embankments and Earthworks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2.4.5   Suitability for Drainage and Erosion Control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2.4.6   Suitability for Stabilization and Improvement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CHAPTER THREE</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3.0   Methodology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3.1 Site</w:t>
      </w:r>
      <w:r w:rsidR="00C672D7" w:rsidRPr="00C672D7">
        <w:rPr>
          <w:rFonts w:ascii="Times New Roman" w:eastAsia="Calibri" w:hAnsi="Times New Roman"/>
          <w:sz w:val="24"/>
          <w:szCs w:val="24"/>
          <w:lang w:eastAsia="en-US"/>
        </w:rPr>
        <w:t xml:space="preserve"> Selection and Reconnaissance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3.2 Field</w:t>
      </w:r>
      <w:r w:rsidR="00C672D7" w:rsidRPr="00C672D7">
        <w:rPr>
          <w:rFonts w:ascii="Times New Roman" w:eastAsia="Calibri" w:hAnsi="Times New Roman"/>
          <w:sz w:val="24"/>
          <w:szCs w:val="24"/>
          <w:lang w:eastAsia="en-US"/>
        </w:rPr>
        <w:t xml:space="preserve"> Sampling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3.3 Laboratory</w:t>
      </w:r>
      <w:r w:rsidR="00C672D7" w:rsidRPr="00C672D7">
        <w:rPr>
          <w:rFonts w:ascii="Times New Roman" w:eastAsia="Calibri" w:hAnsi="Times New Roman"/>
          <w:sz w:val="24"/>
          <w:szCs w:val="24"/>
          <w:lang w:eastAsia="en-US"/>
        </w:rPr>
        <w:t xml:space="preserve"> Testing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3.3.1 Particle</w:t>
      </w:r>
      <w:r w:rsidR="00C672D7" w:rsidRPr="00C672D7">
        <w:rPr>
          <w:rFonts w:ascii="Times New Roman" w:eastAsia="Calibri" w:hAnsi="Times New Roman"/>
          <w:sz w:val="24"/>
          <w:szCs w:val="24"/>
          <w:lang w:eastAsia="en-US"/>
        </w:rPr>
        <w:t xml:space="preserve"> Size Distribution Test (ASTM D6913-17)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3.3.2 Atterberg</w:t>
      </w:r>
      <w:r w:rsidR="00C672D7" w:rsidRPr="00C672D7">
        <w:rPr>
          <w:rFonts w:ascii="Times New Roman" w:eastAsia="Calibri" w:hAnsi="Times New Roman"/>
          <w:sz w:val="24"/>
          <w:szCs w:val="24"/>
          <w:lang w:eastAsia="en-US"/>
        </w:rPr>
        <w:t xml:space="preserve"> Limits Test (ASTM D4318-17)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3.3.3 Compaction</w:t>
      </w:r>
      <w:r w:rsidR="00C672D7" w:rsidRPr="00C672D7">
        <w:rPr>
          <w:rFonts w:ascii="Times New Roman" w:eastAsia="Calibri" w:hAnsi="Times New Roman"/>
          <w:sz w:val="24"/>
          <w:szCs w:val="24"/>
          <w:lang w:eastAsia="en-US"/>
        </w:rPr>
        <w:t xml:space="preserve"> Test (Proctor test) (ASTM D698-12 &amp; ASTM D1557-12)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3.3.4 California</w:t>
      </w:r>
      <w:r w:rsidR="00C672D7" w:rsidRPr="00C672D7">
        <w:rPr>
          <w:rFonts w:ascii="Times New Roman" w:eastAsia="Calibri" w:hAnsi="Times New Roman"/>
          <w:sz w:val="24"/>
          <w:szCs w:val="24"/>
          <w:lang w:eastAsia="en-US"/>
        </w:rPr>
        <w:t xml:space="preserve"> Bearing Ratio (CBR) Test (ASTM D1883-16)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3.4     Data Analysis and Interpretation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CHAPTER FOUR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4.0   Result and Discussion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4.1 Nature</w:t>
      </w:r>
      <w:r w:rsidR="00C672D7" w:rsidRPr="00C672D7">
        <w:rPr>
          <w:rFonts w:ascii="Times New Roman" w:eastAsia="Calibri" w:hAnsi="Times New Roman"/>
          <w:sz w:val="24"/>
          <w:szCs w:val="24"/>
          <w:lang w:eastAsia="en-US"/>
        </w:rPr>
        <w:t xml:space="preserve"> Moisture Content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4.2 Sieve</w:t>
      </w:r>
      <w:r w:rsidR="00C672D7" w:rsidRPr="00C672D7">
        <w:rPr>
          <w:rFonts w:ascii="Times New Roman" w:eastAsia="Calibri" w:hAnsi="Times New Roman"/>
          <w:sz w:val="24"/>
          <w:szCs w:val="24"/>
          <w:lang w:eastAsia="en-US"/>
        </w:rPr>
        <w:t xml:space="preserve"> Analysis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4.3 Atterberg</w:t>
      </w:r>
      <w:r w:rsidR="00C672D7" w:rsidRPr="00C672D7">
        <w:rPr>
          <w:rFonts w:ascii="Times New Roman" w:eastAsia="Calibri" w:hAnsi="Times New Roman"/>
          <w:sz w:val="24"/>
          <w:szCs w:val="24"/>
          <w:lang w:eastAsia="en-US"/>
        </w:rPr>
        <w:t xml:space="preserve"> limit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4.4 Compaction</w:t>
      </w:r>
      <w:r w:rsidR="00C672D7" w:rsidRPr="00C672D7">
        <w:rPr>
          <w:rFonts w:ascii="Times New Roman" w:eastAsia="Calibri" w:hAnsi="Times New Roman"/>
          <w:sz w:val="24"/>
          <w:szCs w:val="24"/>
          <w:lang w:eastAsia="en-US"/>
        </w:rPr>
        <w:t xml:space="preserve"> Test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4.5 California</w:t>
      </w:r>
      <w:r w:rsidR="00C672D7" w:rsidRPr="00C672D7">
        <w:rPr>
          <w:rFonts w:ascii="Times New Roman" w:eastAsia="Calibri" w:hAnsi="Times New Roman"/>
          <w:sz w:val="24"/>
          <w:szCs w:val="24"/>
          <w:lang w:eastAsia="en-US"/>
        </w:rPr>
        <w:t xml:space="preserve"> Bearing Ratio (CBR) Test </w:t>
      </w:r>
    </w:p>
    <w:p w:rsidR="00C672D7" w:rsidRPr="00C672D7" w:rsidRDefault="00C672D7"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 xml:space="preserve">CHAPTER FIVE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5.1 Conclusion</w:t>
      </w:r>
      <w:r w:rsidR="00C672D7" w:rsidRPr="00C672D7">
        <w:rPr>
          <w:rFonts w:ascii="Times New Roman" w:eastAsia="Calibri" w:hAnsi="Times New Roman"/>
          <w:sz w:val="24"/>
          <w:szCs w:val="24"/>
          <w:lang w:eastAsia="en-US"/>
        </w:rPr>
        <w:t xml:space="preserve"> </w:t>
      </w:r>
    </w:p>
    <w:p w:rsidR="00C672D7" w:rsidRPr="00C672D7" w:rsidRDefault="008020D1" w:rsidP="00C672D7">
      <w:pPr>
        <w:rPr>
          <w:rFonts w:ascii="Times New Roman" w:eastAsia="Calibri" w:hAnsi="Times New Roman"/>
          <w:sz w:val="24"/>
          <w:szCs w:val="24"/>
          <w:lang w:eastAsia="en-US"/>
        </w:rPr>
      </w:pPr>
      <w:r w:rsidRPr="00C672D7">
        <w:rPr>
          <w:rFonts w:ascii="Times New Roman" w:eastAsia="Calibri" w:hAnsi="Times New Roman"/>
          <w:sz w:val="24"/>
          <w:szCs w:val="24"/>
          <w:lang w:eastAsia="en-US"/>
        </w:rPr>
        <w:t>5.2 Recommendations</w:t>
      </w:r>
      <w:r w:rsidR="00C672D7" w:rsidRPr="00C672D7">
        <w:rPr>
          <w:rFonts w:ascii="Times New Roman" w:eastAsia="Calibri" w:hAnsi="Times New Roman"/>
          <w:sz w:val="24"/>
          <w:szCs w:val="24"/>
          <w:lang w:eastAsia="en-US"/>
        </w:rPr>
        <w:t xml:space="preserve"> </w:t>
      </w:r>
    </w:p>
    <w:p w:rsidR="00C672D7" w:rsidRDefault="00C672D7" w:rsidP="00C672D7"/>
    <w:p w:rsidR="00574A2D" w:rsidRDefault="00574A2D" w:rsidP="00C672D7"/>
    <w:p w:rsidR="00574A2D" w:rsidRDefault="00574A2D" w:rsidP="00C672D7"/>
    <w:p w:rsidR="00574A2D" w:rsidRDefault="00574A2D" w:rsidP="00C672D7"/>
    <w:p w:rsidR="00574A2D" w:rsidRPr="008020D1" w:rsidRDefault="00574A2D"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lastRenderedPageBreak/>
        <w:t xml:space="preserve">TABLE </w:t>
      </w:r>
    </w:p>
    <w:p w:rsidR="00574A2D" w:rsidRPr="008020D1" w:rsidRDefault="00B323FA"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w:t>
      </w:r>
      <w:r w:rsidRPr="008020D1">
        <w:rPr>
          <w:rFonts w:ascii="Times New Roman" w:eastAsia="Calibri" w:hAnsi="Times New Roman"/>
          <w:sz w:val="24"/>
          <w:szCs w:val="24"/>
          <w:lang w:eastAsia="en-US"/>
        </w:rPr>
        <w:tab/>
        <w:t>Nature Moisture C</w:t>
      </w:r>
      <w:r w:rsidR="00574A2D" w:rsidRPr="008020D1">
        <w:rPr>
          <w:rFonts w:ascii="Times New Roman" w:eastAsia="Calibri" w:hAnsi="Times New Roman"/>
          <w:sz w:val="24"/>
          <w:szCs w:val="24"/>
          <w:lang w:eastAsia="en-US"/>
        </w:rPr>
        <w:t xml:space="preserve">ontent </w:t>
      </w:r>
    </w:p>
    <w:p w:rsidR="00574A2D" w:rsidRPr="008020D1" w:rsidRDefault="00574A2D"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w:t>
      </w:r>
      <w:r w:rsidRPr="008020D1">
        <w:rPr>
          <w:rFonts w:ascii="Times New Roman" w:eastAsia="Calibri" w:hAnsi="Times New Roman"/>
          <w:sz w:val="24"/>
          <w:szCs w:val="24"/>
          <w:lang w:eastAsia="en-US"/>
        </w:rPr>
        <w:tab/>
        <w:t xml:space="preserve">Nature Moisture Content result for </w:t>
      </w:r>
      <w:proofErr w:type="spellStart"/>
      <w:r w:rsidRPr="008020D1">
        <w:rPr>
          <w:rFonts w:ascii="Times New Roman" w:eastAsia="Calibri" w:hAnsi="Times New Roman"/>
          <w:sz w:val="24"/>
          <w:szCs w:val="24"/>
          <w:lang w:eastAsia="en-US"/>
        </w:rPr>
        <w:t>Gonmo</w:t>
      </w:r>
      <w:proofErr w:type="spellEnd"/>
      <w:r w:rsidRPr="008020D1">
        <w:rPr>
          <w:rFonts w:ascii="Times New Roman" w:eastAsia="Calibri" w:hAnsi="Times New Roman"/>
          <w:sz w:val="24"/>
          <w:szCs w:val="24"/>
          <w:lang w:eastAsia="en-US"/>
        </w:rPr>
        <w:t xml:space="preserve"> and Borrow Pits at Depth of 0.15 </w:t>
      </w:r>
      <w:r w:rsidR="00F357AF" w:rsidRPr="008020D1">
        <w:rPr>
          <w:rFonts w:ascii="Times New Roman" w:eastAsia="Calibri" w:hAnsi="Times New Roman"/>
          <w:sz w:val="24"/>
          <w:szCs w:val="24"/>
          <w:lang w:eastAsia="en-US"/>
        </w:rPr>
        <w:t>m</w:t>
      </w:r>
    </w:p>
    <w:p w:rsidR="00537002" w:rsidRPr="008020D1" w:rsidRDefault="00537002"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4.3</w:t>
      </w:r>
      <w:r w:rsidRPr="008020D1">
        <w:rPr>
          <w:rFonts w:ascii="Times New Roman" w:eastAsia="Calibri" w:hAnsi="Times New Roman"/>
          <w:sz w:val="24"/>
          <w:szCs w:val="24"/>
          <w:lang w:eastAsia="en-US"/>
        </w:rPr>
        <w:tab/>
        <w:t xml:space="preserve">Nature Moisture Content result for </w:t>
      </w:r>
      <w:proofErr w:type="spellStart"/>
      <w:r w:rsidRPr="008020D1">
        <w:rPr>
          <w:rFonts w:ascii="Times New Roman" w:eastAsia="Calibri" w:hAnsi="Times New Roman"/>
          <w:sz w:val="24"/>
          <w:szCs w:val="24"/>
          <w:lang w:eastAsia="en-US"/>
        </w:rPr>
        <w:t>Gonmo</w:t>
      </w:r>
      <w:proofErr w:type="spellEnd"/>
      <w:r w:rsidRPr="008020D1">
        <w:rPr>
          <w:rFonts w:ascii="Times New Roman" w:eastAsia="Calibri" w:hAnsi="Times New Roman"/>
          <w:sz w:val="24"/>
          <w:szCs w:val="24"/>
          <w:lang w:eastAsia="en-US"/>
        </w:rPr>
        <w:t xml:space="preserve"> and Borrow Pits at Depth of 0.20</w:t>
      </w:r>
      <w:r w:rsidR="00F357AF" w:rsidRPr="008020D1">
        <w:rPr>
          <w:rFonts w:ascii="Times New Roman" w:eastAsia="Calibri" w:hAnsi="Times New Roman"/>
          <w:sz w:val="24"/>
          <w:szCs w:val="24"/>
          <w:lang w:eastAsia="en-US"/>
        </w:rPr>
        <w:t>m</w:t>
      </w:r>
    </w:p>
    <w:p w:rsidR="00537002" w:rsidRPr="008020D1" w:rsidRDefault="00537002"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4.4</w:t>
      </w:r>
      <w:r w:rsidRPr="008020D1">
        <w:rPr>
          <w:rFonts w:ascii="Times New Roman" w:eastAsia="Calibri" w:hAnsi="Times New Roman"/>
          <w:sz w:val="24"/>
          <w:szCs w:val="24"/>
          <w:lang w:eastAsia="en-US"/>
        </w:rPr>
        <w:tab/>
        <w:t xml:space="preserve">Nature Moisture Content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and Borrow Pits at Depth of 0.15 </w:t>
      </w:r>
      <w:r w:rsidR="00F357AF" w:rsidRPr="008020D1">
        <w:rPr>
          <w:rFonts w:ascii="Times New Roman" w:eastAsia="Calibri" w:hAnsi="Times New Roman"/>
          <w:sz w:val="24"/>
          <w:szCs w:val="24"/>
          <w:lang w:eastAsia="en-US"/>
        </w:rPr>
        <w:t>m</w:t>
      </w:r>
    </w:p>
    <w:p w:rsidR="00537002" w:rsidRPr="008020D1" w:rsidRDefault="00537002"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4.5</w:t>
      </w:r>
      <w:r w:rsidRPr="008020D1">
        <w:rPr>
          <w:rFonts w:ascii="Times New Roman" w:eastAsia="Calibri" w:hAnsi="Times New Roman"/>
          <w:sz w:val="24"/>
          <w:szCs w:val="24"/>
          <w:lang w:eastAsia="en-US"/>
        </w:rPr>
        <w:tab/>
        <w:t xml:space="preserve">Nature Moisture Content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and Borrow Pits at Depth of 0.20</w:t>
      </w:r>
      <w:r w:rsidR="00F357AF" w:rsidRPr="008020D1">
        <w:rPr>
          <w:rFonts w:ascii="Times New Roman" w:eastAsia="Calibri" w:hAnsi="Times New Roman"/>
          <w:sz w:val="24"/>
          <w:szCs w:val="24"/>
          <w:lang w:eastAsia="en-US"/>
        </w:rPr>
        <w:t>m</w:t>
      </w:r>
    </w:p>
    <w:p w:rsidR="00F357AF" w:rsidRPr="008020D1" w:rsidRDefault="00F357AF"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4.6</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F357AF" w:rsidRPr="008020D1" w:rsidRDefault="00F357AF"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4.7</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F357AF" w:rsidRPr="008020D1" w:rsidRDefault="00F357AF"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4.8</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0.15m</w:t>
      </w:r>
    </w:p>
    <w:p w:rsidR="00F357AF" w:rsidRPr="008020D1" w:rsidRDefault="00F357AF"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4.9</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537002" w:rsidRPr="008020D1" w:rsidRDefault="004D4BD6"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4.10</w:t>
      </w:r>
      <w:r w:rsidRPr="008020D1">
        <w:rPr>
          <w:rFonts w:ascii="Times New Roman" w:eastAsia="Calibri" w:hAnsi="Times New Roman"/>
          <w:sz w:val="24"/>
          <w:szCs w:val="24"/>
          <w:lang w:eastAsia="en-US"/>
        </w:rPr>
        <w:tab/>
        <w:t xml:space="preserve">Sieve Analysis Result </w:t>
      </w:r>
    </w:p>
    <w:p w:rsidR="004D4BD6" w:rsidRPr="008020D1" w:rsidRDefault="004D4BD6"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4.11</w:t>
      </w:r>
      <w:r w:rsidRPr="008020D1">
        <w:rPr>
          <w:rFonts w:ascii="Times New Roman" w:eastAsia="Calibri" w:hAnsi="Times New Roman"/>
          <w:sz w:val="24"/>
          <w:szCs w:val="24"/>
          <w:lang w:eastAsia="en-US"/>
        </w:rPr>
        <w:tab/>
      </w:r>
      <w:proofErr w:type="spellStart"/>
      <w:r w:rsidRPr="008020D1">
        <w:rPr>
          <w:rFonts w:ascii="Times New Roman" w:eastAsia="Calibri" w:hAnsi="Times New Roman"/>
          <w:sz w:val="24"/>
          <w:szCs w:val="24"/>
          <w:lang w:eastAsia="en-US"/>
        </w:rPr>
        <w:t>Atterberg</w:t>
      </w:r>
      <w:proofErr w:type="spellEnd"/>
      <w:r w:rsidRPr="008020D1">
        <w:rPr>
          <w:rFonts w:ascii="Times New Roman" w:eastAsia="Calibri" w:hAnsi="Times New Roman"/>
          <w:sz w:val="24"/>
          <w:szCs w:val="24"/>
          <w:lang w:eastAsia="en-US"/>
        </w:rPr>
        <w:t xml:space="preserve"> Limit Test Result </w:t>
      </w:r>
    </w:p>
    <w:p w:rsidR="00537002" w:rsidRPr="008020D1" w:rsidRDefault="004D4BD6"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 xml:space="preserve">4.12 </w:t>
      </w:r>
      <w:r w:rsidRPr="008020D1">
        <w:rPr>
          <w:rFonts w:ascii="Times New Roman" w:eastAsia="Calibri" w:hAnsi="Times New Roman"/>
          <w:sz w:val="24"/>
          <w:szCs w:val="24"/>
          <w:lang w:eastAsia="en-US"/>
        </w:rPr>
        <w:tab/>
      </w:r>
      <w:proofErr w:type="spellStart"/>
      <w:r w:rsidR="001660FE" w:rsidRPr="008020D1">
        <w:rPr>
          <w:rFonts w:ascii="Times New Roman" w:eastAsia="Calibri" w:hAnsi="Times New Roman"/>
          <w:sz w:val="24"/>
          <w:szCs w:val="24"/>
          <w:lang w:eastAsia="en-US"/>
        </w:rPr>
        <w:t>Atterberg</w:t>
      </w:r>
      <w:proofErr w:type="spellEnd"/>
      <w:r w:rsidR="001660FE" w:rsidRPr="008020D1">
        <w:rPr>
          <w:rFonts w:ascii="Times New Roman" w:eastAsia="Calibri" w:hAnsi="Times New Roman"/>
          <w:sz w:val="24"/>
          <w:szCs w:val="24"/>
          <w:lang w:eastAsia="en-US"/>
        </w:rPr>
        <w:t xml:space="preserve"> Limit Test Result for </w:t>
      </w:r>
      <w:proofErr w:type="spellStart"/>
      <w:r w:rsidR="001660FE" w:rsidRPr="008020D1">
        <w:rPr>
          <w:rFonts w:ascii="Times New Roman" w:eastAsia="Calibri" w:hAnsi="Times New Roman"/>
          <w:sz w:val="24"/>
          <w:szCs w:val="24"/>
          <w:lang w:eastAsia="en-US"/>
        </w:rPr>
        <w:t>Ganmo</w:t>
      </w:r>
      <w:proofErr w:type="spellEnd"/>
      <w:r w:rsidR="001660FE" w:rsidRPr="008020D1">
        <w:rPr>
          <w:rFonts w:ascii="Times New Roman" w:eastAsia="Calibri" w:hAnsi="Times New Roman"/>
          <w:sz w:val="24"/>
          <w:szCs w:val="24"/>
          <w:lang w:eastAsia="en-US"/>
        </w:rPr>
        <w:t xml:space="preserve"> at Depth of 0.15m</w:t>
      </w:r>
    </w:p>
    <w:p w:rsidR="00C65AD3" w:rsidRPr="008020D1" w:rsidRDefault="00C65AD3"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4.13</w:t>
      </w:r>
      <w:r w:rsidRPr="008020D1">
        <w:rPr>
          <w:rFonts w:ascii="Times New Roman" w:eastAsia="Calibri" w:hAnsi="Times New Roman"/>
          <w:sz w:val="24"/>
          <w:szCs w:val="24"/>
          <w:lang w:eastAsia="en-US"/>
        </w:rPr>
        <w:tab/>
        <w:t xml:space="preserve">Plastic Limit Test </w:t>
      </w:r>
    </w:p>
    <w:p w:rsidR="001660FE" w:rsidRPr="008020D1" w:rsidRDefault="00C65AD3"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4.14</w:t>
      </w:r>
      <w:r w:rsidR="001660FE" w:rsidRPr="008020D1">
        <w:rPr>
          <w:rFonts w:ascii="Times New Roman" w:eastAsia="Calibri" w:hAnsi="Times New Roman"/>
          <w:sz w:val="24"/>
          <w:szCs w:val="24"/>
          <w:lang w:eastAsia="en-US"/>
        </w:rPr>
        <w:tab/>
      </w:r>
      <w:proofErr w:type="spellStart"/>
      <w:r w:rsidR="001660FE" w:rsidRPr="008020D1">
        <w:rPr>
          <w:rFonts w:ascii="Times New Roman" w:eastAsia="Calibri" w:hAnsi="Times New Roman"/>
          <w:sz w:val="24"/>
          <w:szCs w:val="24"/>
          <w:lang w:eastAsia="en-US"/>
        </w:rPr>
        <w:t>Atterberg</w:t>
      </w:r>
      <w:proofErr w:type="spellEnd"/>
      <w:r w:rsidR="001660FE" w:rsidRPr="008020D1">
        <w:rPr>
          <w:rFonts w:ascii="Times New Roman" w:eastAsia="Calibri" w:hAnsi="Times New Roman"/>
          <w:sz w:val="24"/>
          <w:szCs w:val="24"/>
          <w:lang w:eastAsia="en-US"/>
        </w:rPr>
        <w:t xml:space="preserve"> Limit Test Result for </w:t>
      </w:r>
      <w:proofErr w:type="spellStart"/>
      <w:r w:rsidR="001660FE" w:rsidRPr="008020D1">
        <w:rPr>
          <w:rFonts w:ascii="Times New Roman" w:eastAsia="Calibri" w:hAnsi="Times New Roman"/>
          <w:sz w:val="24"/>
          <w:szCs w:val="24"/>
          <w:lang w:eastAsia="en-US"/>
        </w:rPr>
        <w:t>Ganmo</w:t>
      </w:r>
      <w:proofErr w:type="spellEnd"/>
      <w:r w:rsidR="001660FE" w:rsidRPr="008020D1">
        <w:rPr>
          <w:rFonts w:ascii="Times New Roman" w:eastAsia="Calibri" w:hAnsi="Times New Roman"/>
          <w:sz w:val="24"/>
          <w:szCs w:val="24"/>
          <w:lang w:eastAsia="en-US"/>
        </w:rPr>
        <w:t xml:space="preserve"> at Depth of 0.20m</w:t>
      </w:r>
    </w:p>
    <w:p w:rsidR="00C65AD3" w:rsidRPr="008020D1" w:rsidRDefault="00C65AD3"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4.15</w:t>
      </w:r>
      <w:r w:rsidRPr="008020D1">
        <w:rPr>
          <w:rFonts w:ascii="Times New Roman" w:eastAsia="Calibri" w:hAnsi="Times New Roman"/>
          <w:sz w:val="24"/>
          <w:szCs w:val="24"/>
          <w:lang w:eastAsia="en-US"/>
        </w:rPr>
        <w:tab/>
        <w:t xml:space="preserve">Plastic Limit Test </w:t>
      </w:r>
    </w:p>
    <w:p w:rsidR="001660FE" w:rsidRPr="008020D1" w:rsidRDefault="00C65AD3"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4.16</w:t>
      </w:r>
      <w:r w:rsidR="001660FE" w:rsidRPr="008020D1">
        <w:rPr>
          <w:rFonts w:ascii="Times New Roman" w:eastAsia="Calibri" w:hAnsi="Times New Roman"/>
          <w:sz w:val="24"/>
          <w:szCs w:val="24"/>
          <w:lang w:eastAsia="en-US"/>
        </w:rPr>
        <w:tab/>
      </w:r>
      <w:proofErr w:type="spellStart"/>
      <w:r w:rsidR="001660FE" w:rsidRPr="008020D1">
        <w:rPr>
          <w:rFonts w:ascii="Times New Roman" w:eastAsia="Calibri" w:hAnsi="Times New Roman"/>
          <w:sz w:val="24"/>
          <w:szCs w:val="24"/>
          <w:lang w:eastAsia="en-US"/>
        </w:rPr>
        <w:t>Atterberg</w:t>
      </w:r>
      <w:proofErr w:type="spellEnd"/>
      <w:r w:rsidR="001660FE" w:rsidRPr="008020D1">
        <w:rPr>
          <w:rFonts w:ascii="Times New Roman" w:eastAsia="Calibri" w:hAnsi="Times New Roman"/>
          <w:sz w:val="24"/>
          <w:szCs w:val="24"/>
          <w:lang w:eastAsia="en-US"/>
        </w:rPr>
        <w:t xml:space="preserve"> Limit Test Result for </w:t>
      </w:r>
      <w:proofErr w:type="spellStart"/>
      <w:r w:rsidR="001660FE" w:rsidRPr="008020D1">
        <w:rPr>
          <w:rFonts w:ascii="Times New Roman" w:eastAsia="Calibri" w:hAnsi="Times New Roman"/>
          <w:sz w:val="24"/>
          <w:szCs w:val="24"/>
          <w:lang w:eastAsia="en-US"/>
        </w:rPr>
        <w:t>Amoyo</w:t>
      </w:r>
      <w:proofErr w:type="spellEnd"/>
      <w:r w:rsidR="001660FE" w:rsidRPr="008020D1">
        <w:rPr>
          <w:rFonts w:ascii="Times New Roman" w:eastAsia="Calibri" w:hAnsi="Times New Roman"/>
          <w:sz w:val="24"/>
          <w:szCs w:val="24"/>
          <w:lang w:eastAsia="en-US"/>
        </w:rPr>
        <w:t xml:space="preserve"> at Depth of 0.15m</w:t>
      </w:r>
    </w:p>
    <w:p w:rsidR="00C65AD3" w:rsidRPr="008020D1" w:rsidRDefault="00650BDD"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4.17</w:t>
      </w:r>
      <w:r w:rsidRPr="008020D1">
        <w:rPr>
          <w:rFonts w:ascii="Times New Roman" w:eastAsia="Calibri" w:hAnsi="Times New Roman"/>
          <w:sz w:val="24"/>
          <w:szCs w:val="24"/>
          <w:lang w:eastAsia="en-US"/>
        </w:rPr>
        <w:tab/>
        <w:t xml:space="preserve">Plastic Limit Test  </w:t>
      </w:r>
    </w:p>
    <w:p w:rsidR="001660FE" w:rsidRPr="008020D1" w:rsidRDefault="00650BDD"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4.18</w:t>
      </w:r>
      <w:r w:rsidR="001660FE" w:rsidRPr="008020D1">
        <w:rPr>
          <w:rFonts w:ascii="Times New Roman" w:eastAsia="Calibri" w:hAnsi="Times New Roman"/>
          <w:sz w:val="24"/>
          <w:szCs w:val="24"/>
          <w:lang w:eastAsia="en-US"/>
        </w:rPr>
        <w:tab/>
      </w:r>
      <w:proofErr w:type="spellStart"/>
      <w:r w:rsidR="001660FE" w:rsidRPr="008020D1">
        <w:rPr>
          <w:rFonts w:ascii="Times New Roman" w:eastAsia="Calibri" w:hAnsi="Times New Roman"/>
          <w:sz w:val="24"/>
          <w:szCs w:val="24"/>
          <w:lang w:eastAsia="en-US"/>
        </w:rPr>
        <w:t>Atterberg</w:t>
      </w:r>
      <w:proofErr w:type="spellEnd"/>
      <w:r w:rsidR="001660FE" w:rsidRPr="008020D1">
        <w:rPr>
          <w:rFonts w:ascii="Times New Roman" w:eastAsia="Calibri" w:hAnsi="Times New Roman"/>
          <w:sz w:val="24"/>
          <w:szCs w:val="24"/>
          <w:lang w:eastAsia="en-US"/>
        </w:rPr>
        <w:t xml:space="preserve"> Limit Test Result for </w:t>
      </w:r>
      <w:proofErr w:type="spellStart"/>
      <w:r w:rsidR="001660FE" w:rsidRPr="008020D1">
        <w:rPr>
          <w:rFonts w:ascii="Times New Roman" w:eastAsia="Calibri" w:hAnsi="Times New Roman"/>
          <w:sz w:val="24"/>
          <w:szCs w:val="24"/>
          <w:lang w:eastAsia="en-US"/>
        </w:rPr>
        <w:t>Amoyo</w:t>
      </w:r>
      <w:proofErr w:type="spellEnd"/>
      <w:r w:rsidR="001660FE" w:rsidRPr="008020D1">
        <w:rPr>
          <w:rFonts w:ascii="Times New Roman" w:eastAsia="Calibri" w:hAnsi="Times New Roman"/>
          <w:sz w:val="24"/>
          <w:szCs w:val="24"/>
          <w:lang w:eastAsia="en-US"/>
        </w:rPr>
        <w:t xml:space="preserve"> at Depth of 0.20m</w:t>
      </w:r>
    </w:p>
    <w:p w:rsidR="00650BDD" w:rsidRPr="008020D1" w:rsidRDefault="00650BDD"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4.19</w:t>
      </w:r>
      <w:r w:rsidRPr="008020D1">
        <w:rPr>
          <w:rFonts w:ascii="Times New Roman" w:eastAsia="Calibri" w:hAnsi="Times New Roman"/>
          <w:sz w:val="24"/>
          <w:szCs w:val="24"/>
          <w:lang w:eastAsia="en-US"/>
        </w:rPr>
        <w:tab/>
        <w:t xml:space="preserve">Plastic Limit Test </w:t>
      </w:r>
    </w:p>
    <w:p w:rsidR="00650BDD" w:rsidRPr="008020D1" w:rsidRDefault="00775D2C"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4.20</w:t>
      </w:r>
      <w:r w:rsidRPr="008020D1">
        <w:rPr>
          <w:rFonts w:ascii="Times New Roman" w:eastAsia="Calibri" w:hAnsi="Times New Roman"/>
          <w:sz w:val="24"/>
          <w:szCs w:val="24"/>
          <w:lang w:eastAsia="en-US"/>
        </w:rPr>
        <w:tab/>
        <w:t xml:space="preserve">Compaction Test Result </w:t>
      </w:r>
    </w:p>
    <w:p w:rsidR="00775D2C" w:rsidRPr="008020D1" w:rsidRDefault="00775D2C"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4.21</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775D2C" w:rsidRPr="008020D1" w:rsidRDefault="00775D2C"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4.22</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775D2C" w:rsidRPr="008020D1" w:rsidRDefault="00775D2C" w:rsidP="00537002">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4.23</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w:t>
      </w:r>
      <w:r w:rsidR="00FC0B20" w:rsidRPr="008020D1">
        <w:rPr>
          <w:rFonts w:ascii="Times New Roman" w:eastAsia="Calibri" w:hAnsi="Times New Roman"/>
          <w:sz w:val="24"/>
          <w:szCs w:val="24"/>
          <w:lang w:eastAsia="en-US"/>
        </w:rPr>
        <w:t xml:space="preserve"> </w:t>
      </w:r>
      <w:r w:rsidRPr="008020D1">
        <w:rPr>
          <w:rFonts w:ascii="Times New Roman" w:eastAsia="Calibri" w:hAnsi="Times New Roman"/>
          <w:sz w:val="24"/>
          <w:szCs w:val="24"/>
          <w:lang w:eastAsia="en-US"/>
        </w:rPr>
        <w:t>at Depth of 0.15m</w:t>
      </w:r>
    </w:p>
    <w:p w:rsidR="00FC0B20" w:rsidRPr="008020D1" w:rsidRDefault="00775D2C"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4.24</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537002" w:rsidRPr="008020D1" w:rsidRDefault="00FC0B20"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4.25</w:t>
      </w:r>
      <w:r w:rsidRPr="008020D1">
        <w:rPr>
          <w:rFonts w:ascii="Times New Roman" w:eastAsia="Calibri" w:hAnsi="Times New Roman"/>
          <w:sz w:val="24"/>
          <w:szCs w:val="24"/>
          <w:lang w:eastAsia="en-US"/>
        </w:rPr>
        <w:tab/>
        <w:t>California Bearing Ratio (CBR</w:t>
      </w:r>
      <w:proofErr w:type="gramStart"/>
      <w:r w:rsidRPr="008020D1">
        <w:rPr>
          <w:rFonts w:ascii="Times New Roman" w:eastAsia="Calibri" w:hAnsi="Times New Roman"/>
          <w:sz w:val="24"/>
          <w:szCs w:val="24"/>
          <w:lang w:eastAsia="en-US"/>
        </w:rPr>
        <w:t>)  Test</w:t>
      </w:r>
      <w:proofErr w:type="gramEnd"/>
      <w:r w:rsidRPr="008020D1">
        <w:rPr>
          <w:rFonts w:ascii="Times New Roman" w:eastAsia="Calibri" w:hAnsi="Times New Roman"/>
          <w:sz w:val="24"/>
          <w:szCs w:val="24"/>
          <w:lang w:eastAsia="en-US"/>
        </w:rPr>
        <w:t xml:space="preserve"> </w:t>
      </w:r>
    </w:p>
    <w:p w:rsidR="00FC0B20" w:rsidRPr="008020D1" w:rsidRDefault="00FC0B20"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4.26</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w:t>
      </w:r>
      <w:r w:rsidR="006E6B5B" w:rsidRPr="008020D1">
        <w:rPr>
          <w:rFonts w:ascii="Times New Roman" w:eastAsia="Calibri" w:hAnsi="Times New Roman"/>
          <w:sz w:val="24"/>
          <w:szCs w:val="24"/>
          <w:lang w:eastAsia="en-US"/>
        </w:rPr>
        <w:t>m</w:t>
      </w:r>
    </w:p>
    <w:p w:rsidR="00FC0B20" w:rsidRPr="008020D1" w:rsidRDefault="00FC0B20" w:rsidP="00C672D7">
      <w:pPr>
        <w:rPr>
          <w:rFonts w:ascii="Times New Roman" w:eastAsia="Calibri" w:hAnsi="Times New Roman"/>
          <w:sz w:val="24"/>
          <w:szCs w:val="24"/>
          <w:lang w:eastAsia="en-US"/>
        </w:rPr>
      </w:pPr>
    </w:p>
    <w:p w:rsidR="00FC0B20" w:rsidRPr="008020D1" w:rsidRDefault="00FC0B20"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4.27</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FC0B20" w:rsidRPr="008020D1" w:rsidRDefault="00FC0B20"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4.28</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0.15m</w:t>
      </w:r>
    </w:p>
    <w:p w:rsidR="00FC0B20" w:rsidRPr="008020D1" w:rsidRDefault="00FC0B20" w:rsidP="00C672D7">
      <w:pPr>
        <w:rPr>
          <w:rFonts w:ascii="Times New Roman" w:eastAsia="Calibri" w:hAnsi="Times New Roman"/>
          <w:sz w:val="24"/>
          <w:szCs w:val="24"/>
          <w:lang w:eastAsia="en-US"/>
        </w:rPr>
      </w:pPr>
      <w:proofErr w:type="gramStart"/>
      <w:r w:rsidRPr="008020D1">
        <w:rPr>
          <w:rFonts w:ascii="Times New Roman" w:eastAsia="Calibri" w:hAnsi="Times New Roman"/>
          <w:sz w:val="24"/>
          <w:szCs w:val="24"/>
          <w:lang w:eastAsia="en-US"/>
        </w:rPr>
        <w:t>4. 29</w:t>
      </w:r>
      <w:r w:rsidRPr="008020D1">
        <w:rPr>
          <w:rFonts w:ascii="Times New Roman" w:eastAsia="Calibri" w:hAnsi="Times New Roman"/>
          <w:sz w:val="24"/>
          <w:szCs w:val="24"/>
          <w:lang w:eastAsia="en-US"/>
        </w:rPr>
        <w:tab/>
        <w:t>California Bearing Ratio</w:t>
      </w:r>
      <w:proofErr w:type="gramEnd"/>
      <w:r w:rsidRPr="008020D1">
        <w:rPr>
          <w:rFonts w:ascii="Times New Roman" w:eastAsia="Calibri" w:hAnsi="Times New Roman"/>
          <w:sz w:val="24"/>
          <w:szCs w:val="24"/>
          <w:lang w:eastAsia="en-US"/>
        </w:rPr>
        <w:t xml:space="preserve">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 xml:space="preserve">FIGURE </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4.2</w:t>
      </w:r>
      <w:r w:rsidRPr="008020D1">
        <w:rPr>
          <w:rFonts w:ascii="Times New Roman" w:eastAsia="Calibri" w:hAnsi="Times New Roman"/>
          <w:sz w:val="24"/>
          <w:szCs w:val="24"/>
          <w:lang w:eastAsia="en-US"/>
        </w:rPr>
        <w:tab/>
        <w:t xml:space="preserve">Sieve Analysis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4.3</w:t>
      </w:r>
      <w:r w:rsidRPr="008020D1">
        <w:rPr>
          <w:rFonts w:ascii="Times New Roman" w:eastAsia="Calibri" w:hAnsi="Times New Roman"/>
          <w:sz w:val="24"/>
          <w:szCs w:val="24"/>
          <w:lang w:eastAsia="en-US"/>
        </w:rPr>
        <w:tab/>
        <w:t xml:space="preserve">Sieve Analysis Result for </w:t>
      </w:r>
      <w:proofErr w:type="spellStart"/>
      <w:proofErr w:type="gram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w:t>
      </w:r>
      <w:proofErr w:type="gramEnd"/>
      <w:r w:rsidRPr="008020D1">
        <w:rPr>
          <w:rFonts w:ascii="Times New Roman" w:eastAsia="Calibri" w:hAnsi="Times New Roman"/>
          <w:sz w:val="24"/>
          <w:szCs w:val="24"/>
          <w:lang w:eastAsia="en-US"/>
        </w:rPr>
        <w:t xml:space="preserve"> Depth of 0.15m </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4.4</w:t>
      </w:r>
      <w:r w:rsidRPr="008020D1">
        <w:rPr>
          <w:rFonts w:ascii="Times New Roman" w:eastAsia="Calibri" w:hAnsi="Times New Roman"/>
          <w:sz w:val="24"/>
          <w:szCs w:val="24"/>
          <w:lang w:eastAsia="en-US"/>
        </w:rPr>
        <w:tab/>
        <w:t xml:space="preserve"> Sieve Analysis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C672D7"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4.5</w:t>
      </w:r>
      <w:r w:rsidRPr="008020D1">
        <w:rPr>
          <w:rFonts w:ascii="Times New Roman" w:eastAsia="Calibri" w:hAnsi="Times New Roman"/>
          <w:sz w:val="24"/>
          <w:szCs w:val="24"/>
          <w:lang w:eastAsia="en-US"/>
        </w:rPr>
        <w:tab/>
      </w:r>
      <w:proofErr w:type="spellStart"/>
      <w:r w:rsidRPr="008020D1">
        <w:rPr>
          <w:rFonts w:ascii="Times New Roman" w:eastAsia="Calibri" w:hAnsi="Times New Roman"/>
          <w:sz w:val="24"/>
          <w:szCs w:val="24"/>
          <w:lang w:eastAsia="en-US"/>
        </w:rPr>
        <w:t>Atterberg</w:t>
      </w:r>
      <w:proofErr w:type="spellEnd"/>
      <w:r w:rsidRPr="008020D1">
        <w:rPr>
          <w:rFonts w:ascii="Times New Roman" w:eastAsia="Calibri" w:hAnsi="Times New Roman"/>
          <w:sz w:val="24"/>
          <w:szCs w:val="24"/>
          <w:lang w:eastAsia="en-US"/>
        </w:rPr>
        <w:t xml:space="preserve"> Limit Test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4.6</w:t>
      </w:r>
      <w:r w:rsidRPr="008020D1">
        <w:rPr>
          <w:rFonts w:ascii="Times New Roman" w:eastAsia="Calibri" w:hAnsi="Times New Roman"/>
          <w:sz w:val="24"/>
          <w:szCs w:val="24"/>
          <w:lang w:eastAsia="en-US"/>
        </w:rPr>
        <w:tab/>
      </w:r>
      <w:proofErr w:type="spellStart"/>
      <w:r w:rsidRPr="008020D1">
        <w:rPr>
          <w:rFonts w:ascii="Times New Roman" w:eastAsia="Calibri" w:hAnsi="Times New Roman"/>
          <w:sz w:val="24"/>
          <w:szCs w:val="24"/>
          <w:lang w:eastAsia="en-US"/>
        </w:rPr>
        <w:t>Atterberg</w:t>
      </w:r>
      <w:proofErr w:type="spellEnd"/>
      <w:r w:rsidRPr="008020D1">
        <w:rPr>
          <w:rFonts w:ascii="Times New Roman" w:eastAsia="Calibri" w:hAnsi="Times New Roman"/>
          <w:sz w:val="24"/>
          <w:szCs w:val="24"/>
          <w:lang w:eastAsia="en-US"/>
        </w:rPr>
        <w:t xml:space="preserve"> Limit Test Result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4.7</w:t>
      </w:r>
      <w:r w:rsidRPr="008020D1">
        <w:rPr>
          <w:rFonts w:ascii="Times New Roman" w:eastAsia="Calibri" w:hAnsi="Times New Roman"/>
          <w:sz w:val="24"/>
          <w:szCs w:val="24"/>
          <w:lang w:eastAsia="en-US"/>
        </w:rPr>
        <w:tab/>
      </w:r>
      <w:proofErr w:type="spellStart"/>
      <w:r w:rsidRPr="008020D1">
        <w:rPr>
          <w:rFonts w:ascii="Times New Roman" w:eastAsia="Calibri" w:hAnsi="Times New Roman"/>
          <w:sz w:val="24"/>
          <w:szCs w:val="24"/>
          <w:lang w:eastAsia="en-US"/>
        </w:rPr>
        <w:t>Atterberg</w:t>
      </w:r>
      <w:proofErr w:type="spellEnd"/>
      <w:r w:rsidRPr="008020D1">
        <w:rPr>
          <w:rFonts w:ascii="Times New Roman" w:eastAsia="Calibri" w:hAnsi="Times New Roman"/>
          <w:sz w:val="24"/>
          <w:szCs w:val="24"/>
          <w:lang w:eastAsia="en-US"/>
        </w:rPr>
        <w:t xml:space="preserve"> Limit Test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4.8</w:t>
      </w:r>
      <w:r w:rsidRPr="008020D1">
        <w:rPr>
          <w:rFonts w:ascii="Times New Roman" w:eastAsia="Calibri" w:hAnsi="Times New Roman"/>
          <w:sz w:val="24"/>
          <w:szCs w:val="24"/>
          <w:lang w:eastAsia="en-US"/>
        </w:rPr>
        <w:tab/>
      </w:r>
      <w:proofErr w:type="spellStart"/>
      <w:r w:rsidRPr="008020D1">
        <w:rPr>
          <w:rFonts w:ascii="Times New Roman" w:eastAsia="Calibri" w:hAnsi="Times New Roman"/>
          <w:sz w:val="24"/>
          <w:szCs w:val="24"/>
          <w:lang w:eastAsia="en-US"/>
        </w:rPr>
        <w:t>Atterberg</w:t>
      </w:r>
      <w:proofErr w:type="spellEnd"/>
      <w:r w:rsidRPr="008020D1">
        <w:rPr>
          <w:rFonts w:ascii="Times New Roman" w:eastAsia="Calibri" w:hAnsi="Times New Roman"/>
          <w:sz w:val="24"/>
          <w:szCs w:val="24"/>
          <w:lang w:eastAsia="en-US"/>
        </w:rPr>
        <w:t xml:space="preserve"> Limit Test Result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4.9</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4.10</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4.11</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0.15m</w:t>
      </w:r>
    </w:p>
    <w:p w:rsidR="00946809" w:rsidRPr="008020D1" w:rsidRDefault="00946809"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4.12</w:t>
      </w:r>
      <w:r w:rsidRPr="008020D1">
        <w:rPr>
          <w:rFonts w:ascii="Times New Roman" w:eastAsia="Calibri" w:hAnsi="Times New Roman"/>
          <w:sz w:val="24"/>
          <w:szCs w:val="24"/>
          <w:lang w:eastAsia="en-US"/>
        </w:rPr>
        <w:tab/>
        <w:t xml:space="preserve">Compaction Test </w:t>
      </w:r>
      <w:proofErr w:type="gramStart"/>
      <w:r w:rsidRPr="008020D1">
        <w:rPr>
          <w:rFonts w:ascii="Times New Roman" w:eastAsia="Calibri" w:hAnsi="Times New Roman"/>
          <w:sz w:val="24"/>
          <w:szCs w:val="24"/>
          <w:lang w:eastAsia="en-US"/>
        </w:rPr>
        <w:t>Result  for</w:t>
      </w:r>
      <w:proofErr w:type="gramEnd"/>
      <w:r w:rsidRPr="008020D1">
        <w:rPr>
          <w:rFonts w:ascii="Times New Roman" w:eastAsia="Calibri" w:hAnsi="Times New Roman"/>
          <w:sz w:val="24"/>
          <w:szCs w:val="24"/>
          <w:lang w:eastAsia="en-US"/>
        </w:rPr>
        <w:t xml:space="preserve">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C672D7" w:rsidRPr="008020D1" w:rsidRDefault="006E6B5B"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4.13</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0.15m</w:t>
      </w:r>
    </w:p>
    <w:p w:rsidR="006E6B5B" w:rsidRPr="008020D1" w:rsidRDefault="006E6B5B"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4.14</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Ganmo</w:t>
      </w:r>
      <w:proofErr w:type="spellEnd"/>
      <w:r w:rsidRPr="008020D1">
        <w:rPr>
          <w:rFonts w:ascii="Times New Roman" w:eastAsia="Calibri" w:hAnsi="Times New Roman"/>
          <w:sz w:val="24"/>
          <w:szCs w:val="24"/>
          <w:lang w:eastAsia="en-US"/>
        </w:rPr>
        <w:t xml:space="preserve"> at Depth of 0.20m</w:t>
      </w:r>
    </w:p>
    <w:p w:rsidR="006E6B5B" w:rsidRPr="008020D1" w:rsidRDefault="006E6B5B"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4.15</w:t>
      </w:r>
      <w:r w:rsidRPr="008020D1">
        <w:rPr>
          <w:rFonts w:ascii="Times New Roman" w:eastAsia="Calibri" w:hAnsi="Times New Roman"/>
          <w:sz w:val="24"/>
          <w:szCs w:val="24"/>
          <w:lang w:eastAsia="en-US"/>
        </w:rPr>
        <w:tab/>
        <w:t xml:space="preserve">California Bearing Ratio for </w:t>
      </w:r>
      <w:proofErr w:type="spellStart"/>
      <w:proofErr w:type="gram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w:t>
      </w:r>
      <w:proofErr w:type="gramEnd"/>
      <w:r w:rsidRPr="008020D1">
        <w:rPr>
          <w:rFonts w:ascii="Times New Roman" w:eastAsia="Calibri" w:hAnsi="Times New Roman"/>
          <w:sz w:val="24"/>
          <w:szCs w:val="24"/>
          <w:lang w:eastAsia="en-US"/>
        </w:rPr>
        <w:t xml:space="preserve"> Depth of 0.15m</w:t>
      </w:r>
    </w:p>
    <w:p w:rsidR="006E6B5B" w:rsidRDefault="006E6B5B" w:rsidP="00C672D7">
      <w:pPr>
        <w:rPr>
          <w:rFonts w:ascii="Times New Roman" w:eastAsia="Calibri" w:hAnsi="Times New Roman"/>
          <w:sz w:val="24"/>
          <w:szCs w:val="24"/>
          <w:lang w:eastAsia="en-US"/>
        </w:rPr>
      </w:pPr>
      <w:r w:rsidRPr="008020D1">
        <w:rPr>
          <w:rFonts w:ascii="Times New Roman" w:eastAsia="Calibri" w:hAnsi="Times New Roman"/>
          <w:sz w:val="24"/>
          <w:szCs w:val="24"/>
          <w:lang w:eastAsia="en-US"/>
        </w:rPr>
        <w:t>4.16</w:t>
      </w:r>
      <w:r w:rsidRPr="008020D1">
        <w:rPr>
          <w:rFonts w:ascii="Times New Roman" w:eastAsia="Calibri" w:hAnsi="Times New Roman"/>
          <w:sz w:val="24"/>
          <w:szCs w:val="24"/>
          <w:lang w:eastAsia="en-US"/>
        </w:rPr>
        <w:tab/>
        <w:t xml:space="preserve">California Bearing Ratio for </w:t>
      </w:r>
      <w:proofErr w:type="spellStart"/>
      <w:r w:rsidRPr="008020D1">
        <w:rPr>
          <w:rFonts w:ascii="Times New Roman" w:eastAsia="Calibri" w:hAnsi="Times New Roman"/>
          <w:sz w:val="24"/>
          <w:szCs w:val="24"/>
          <w:lang w:eastAsia="en-US"/>
        </w:rPr>
        <w:t>Amoyo</w:t>
      </w:r>
      <w:proofErr w:type="spellEnd"/>
      <w:r w:rsidRPr="008020D1">
        <w:rPr>
          <w:rFonts w:ascii="Times New Roman" w:eastAsia="Calibri" w:hAnsi="Times New Roman"/>
          <w:sz w:val="24"/>
          <w:szCs w:val="24"/>
          <w:lang w:eastAsia="en-US"/>
        </w:rPr>
        <w:t xml:space="preserve"> at Depth of 0.20m</w:t>
      </w:r>
    </w:p>
    <w:p w:rsidR="00316112" w:rsidRDefault="008020D1" w:rsidP="00C672D7">
      <w:pPr>
        <w:rPr>
          <w:rFonts w:ascii="Times New Roman" w:eastAsia="Calibri" w:hAnsi="Times New Roman"/>
          <w:sz w:val="24"/>
          <w:szCs w:val="24"/>
          <w:lang w:eastAsia="en-US"/>
        </w:rPr>
      </w:pPr>
      <w:r>
        <w:rPr>
          <w:rFonts w:ascii="Times New Roman" w:eastAsia="Calibri" w:hAnsi="Times New Roman"/>
          <w:sz w:val="24"/>
          <w:szCs w:val="24"/>
          <w:lang w:eastAsia="en-US"/>
        </w:rPr>
        <w:t>APPENDIX</w:t>
      </w:r>
    </w:p>
    <w:p w:rsidR="00316112" w:rsidRDefault="00316112">
      <w:pPr>
        <w:spacing w:after="160" w:line="259"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rsidR="00316112" w:rsidRDefault="00316112" w:rsidP="00316112">
      <w:pPr>
        <w:jc w:val="center"/>
        <w:rPr>
          <w:rFonts w:ascii="Times New Roman" w:hAnsi="Times New Roman"/>
          <w:b/>
          <w:sz w:val="28"/>
          <w:szCs w:val="28"/>
        </w:rPr>
      </w:pPr>
      <w:r>
        <w:rPr>
          <w:rFonts w:ascii="Times New Roman" w:hAnsi="Times New Roman"/>
          <w:b/>
          <w:sz w:val="28"/>
          <w:szCs w:val="28"/>
        </w:rPr>
        <w:lastRenderedPageBreak/>
        <w:t>ABSTRACTS</w:t>
      </w:r>
    </w:p>
    <w:p w:rsidR="008020D1" w:rsidRDefault="00316112" w:rsidP="00316112">
      <w:pPr>
        <w:rPr>
          <w:rFonts w:ascii="Times New Roman" w:eastAsia="Calibri" w:hAnsi="Times New Roman"/>
          <w:sz w:val="24"/>
          <w:szCs w:val="24"/>
          <w:lang w:eastAsia="en-US"/>
        </w:rPr>
      </w:pPr>
      <w:r w:rsidRPr="009E0B20">
        <w:rPr>
          <w:rFonts w:ascii="Times New Roman" w:hAnsi="Times New Roman"/>
          <w:bCs/>
          <w:i/>
          <w:iCs/>
          <w:sz w:val="28"/>
          <w:szCs w:val="28"/>
        </w:rPr>
        <w:t xml:space="preserve">This research focuses on the geotechnical profiling of selected borrow pits in </w:t>
      </w:r>
      <w:proofErr w:type="spellStart"/>
      <w:r w:rsidRPr="009E0B20">
        <w:rPr>
          <w:rFonts w:ascii="Times New Roman" w:hAnsi="Times New Roman"/>
          <w:bCs/>
          <w:i/>
          <w:iCs/>
          <w:sz w:val="28"/>
          <w:szCs w:val="28"/>
        </w:rPr>
        <w:t>Ganmo</w:t>
      </w:r>
      <w:proofErr w:type="spellEnd"/>
      <w:r w:rsidRPr="009E0B20">
        <w:rPr>
          <w:rFonts w:ascii="Times New Roman" w:hAnsi="Times New Roman"/>
          <w:bCs/>
          <w:i/>
          <w:iCs/>
          <w:sz w:val="28"/>
          <w:szCs w:val="28"/>
        </w:rPr>
        <w:t xml:space="preserve"> and </w:t>
      </w:r>
      <w:proofErr w:type="spellStart"/>
      <w:r w:rsidRPr="009E0B20">
        <w:rPr>
          <w:rFonts w:ascii="Times New Roman" w:hAnsi="Times New Roman"/>
          <w:bCs/>
          <w:i/>
          <w:iCs/>
          <w:sz w:val="28"/>
          <w:szCs w:val="28"/>
        </w:rPr>
        <w:t>Amoyo</w:t>
      </w:r>
      <w:proofErr w:type="spellEnd"/>
      <w:r w:rsidRPr="009E0B20">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proofErr w:type="spellStart"/>
      <w:r w:rsidRPr="009E0B20">
        <w:rPr>
          <w:rFonts w:ascii="Times New Roman" w:hAnsi="Times New Roman"/>
          <w:bCs/>
          <w:i/>
          <w:iCs/>
          <w:sz w:val="28"/>
          <w:szCs w:val="28"/>
        </w:rPr>
        <w:t>Atterberg</w:t>
      </w:r>
      <w:proofErr w:type="spellEnd"/>
      <w:r w:rsidRPr="009E0B20">
        <w:rPr>
          <w:rFonts w:ascii="Times New Roman" w:hAnsi="Times New Roman"/>
          <w:bCs/>
          <w:i/>
          <w:iCs/>
          <w:sz w:val="28"/>
          <w:szCs w:val="28"/>
        </w:rPr>
        <w:t xml:space="preserve"> limits, compaction tests, and </w:t>
      </w:r>
      <w:proofErr w:type="spellStart"/>
      <w:r w:rsidRPr="009E0B20">
        <w:rPr>
          <w:rFonts w:ascii="Times New Roman" w:hAnsi="Times New Roman"/>
          <w:bCs/>
          <w:i/>
          <w:iCs/>
          <w:sz w:val="28"/>
          <w:szCs w:val="28"/>
        </w:rPr>
        <w:t>california</w:t>
      </w:r>
      <w:proofErr w:type="spellEnd"/>
      <w:r w:rsidRPr="009E0B20">
        <w:rPr>
          <w:rFonts w:ascii="Times New Roman" w:hAnsi="Times New Roman"/>
          <w:bCs/>
          <w:i/>
          <w:iCs/>
          <w:sz w:val="28"/>
          <w:szCs w:val="28"/>
        </w:rPr>
        <w:t xml:space="preserve"> Bearing Ratio (CBR) tests. The grain size analysis revealed that the soils are predominantly lateritic with varying percentage of send, silt, and clay. The </w:t>
      </w:r>
      <w:proofErr w:type="spellStart"/>
      <w:r w:rsidRPr="009E0B20">
        <w:rPr>
          <w:rFonts w:ascii="Times New Roman" w:hAnsi="Times New Roman"/>
          <w:bCs/>
          <w:i/>
          <w:iCs/>
          <w:sz w:val="28"/>
          <w:szCs w:val="28"/>
        </w:rPr>
        <w:t>Atterberg</w:t>
      </w:r>
      <w:proofErr w:type="spellEnd"/>
      <w:r w:rsidRPr="009E0B20">
        <w:rPr>
          <w:rFonts w:ascii="Times New Roman" w:hAnsi="Times New Roman"/>
          <w:bCs/>
          <w:i/>
          <w:iCs/>
          <w:sz w:val="28"/>
          <w:szCs w:val="28"/>
        </w:rPr>
        <w:t xml:space="preserve"> limits indicated that the soils possess moderate plasticity, which is acceptable for use in </w:t>
      </w:r>
      <w:proofErr w:type="spellStart"/>
      <w:r w:rsidRPr="009E0B20">
        <w:rPr>
          <w:rFonts w:ascii="Times New Roman" w:hAnsi="Times New Roman"/>
          <w:bCs/>
          <w:i/>
          <w:iCs/>
          <w:sz w:val="28"/>
          <w:szCs w:val="28"/>
        </w:rPr>
        <w:t>subgrade</w:t>
      </w:r>
      <w:proofErr w:type="spellEnd"/>
      <w:r w:rsidRPr="009E0B20">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proofErr w:type="spellStart"/>
      <w:r w:rsidRPr="009E0B20">
        <w:rPr>
          <w:rFonts w:ascii="Times New Roman" w:hAnsi="Times New Roman"/>
          <w:bCs/>
          <w:i/>
          <w:iCs/>
          <w:sz w:val="28"/>
          <w:szCs w:val="28"/>
        </w:rPr>
        <w:t>futher</w:t>
      </w:r>
      <w:proofErr w:type="spellEnd"/>
      <w:r w:rsidRPr="009E0B20">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sidRPr="009E0B20">
        <w:rPr>
          <w:rFonts w:ascii="Times New Roman" w:hAnsi="Times New Roman"/>
          <w:bCs/>
          <w:i/>
          <w:iCs/>
          <w:sz w:val="28"/>
          <w:szCs w:val="28"/>
        </w:rPr>
        <w:t xml:space="preserve"> site selection, material quality control, and responsible excavation practices, the borrow pits in </w:t>
      </w:r>
      <w:proofErr w:type="spellStart"/>
      <w:r w:rsidRPr="009E0B20">
        <w:rPr>
          <w:rFonts w:ascii="Times New Roman" w:hAnsi="Times New Roman"/>
          <w:bCs/>
          <w:i/>
          <w:iCs/>
          <w:sz w:val="28"/>
          <w:szCs w:val="28"/>
        </w:rPr>
        <w:t>Ganmo</w:t>
      </w:r>
      <w:proofErr w:type="spellEnd"/>
      <w:r w:rsidRPr="009E0B20">
        <w:rPr>
          <w:rFonts w:ascii="Times New Roman" w:hAnsi="Times New Roman"/>
          <w:bCs/>
          <w:i/>
          <w:iCs/>
          <w:sz w:val="28"/>
          <w:szCs w:val="28"/>
        </w:rPr>
        <w:t xml:space="preserve"> and </w:t>
      </w:r>
      <w:proofErr w:type="spellStart"/>
      <w:r w:rsidRPr="009E0B20">
        <w:rPr>
          <w:rFonts w:ascii="Times New Roman" w:hAnsi="Times New Roman"/>
          <w:bCs/>
          <w:i/>
          <w:iCs/>
          <w:sz w:val="28"/>
          <w:szCs w:val="28"/>
        </w:rPr>
        <w:t>Amoyo</w:t>
      </w:r>
      <w:proofErr w:type="spellEnd"/>
      <w:r w:rsidRPr="009E0B20">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sidRPr="009E0B20">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rsidR="008020D1" w:rsidRDefault="008020D1" w:rsidP="00C672D7">
      <w:pPr>
        <w:rPr>
          <w:rFonts w:ascii="Times New Roman" w:eastAsia="Calibri" w:hAnsi="Times New Roman"/>
          <w:sz w:val="24"/>
          <w:szCs w:val="24"/>
          <w:lang w:eastAsia="en-US"/>
        </w:rPr>
      </w:pPr>
    </w:p>
    <w:p w:rsidR="008020D1" w:rsidRPr="008020D1" w:rsidRDefault="008020D1" w:rsidP="00C672D7">
      <w:pPr>
        <w:rPr>
          <w:rFonts w:ascii="Times New Roman" w:eastAsia="Calibri" w:hAnsi="Times New Roman"/>
          <w:sz w:val="24"/>
          <w:szCs w:val="24"/>
          <w:lang w:eastAsia="en-US"/>
        </w:rPr>
      </w:pPr>
    </w:p>
    <w:p w:rsidR="00814A82" w:rsidRDefault="00814A82">
      <w:pPr>
        <w:spacing w:after="160" w:line="259" w:lineRule="auto"/>
        <w:rPr>
          <w:rFonts w:ascii="Times New Roman" w:eastAsia="Calibri" w:hAnsi="Times New Roman"/>
          <w:b/>
          <w:sz w:val="24"/>
          <w:szCs w:val="24"/>
          <w:lang w:eastAsia="en-US"/>
        </w:rPr>
      </w:pPr>
      <w:r>
        <w:rPr>
          <w:rFonts w:ascii="Times New Roman" w:hAnsi="Times New Roman"/>
          <w:b/>
          <w:sz w:val="24"/>
          <w:szCs w:val="24"/>
        </w:rPr>
        <w:br w:type="page"/>
      </w:r>
    </w:p>
    <w:p w:rsidR="006D1AD9" w:rsidRDefault="00C672D7">
      <w:pPr>
        <w:pStyle w:val="NoSpacing"/>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6D1AD9" w:rsidRDefault="00C672D7">
      <w:pPr>
        <w:pStyle w:val="NoSpacing"/>
        <w:numPr>
          <w:ilvl w:val="1"/>
          <w:numId w:val="1"/>
        </w:numPr>
        <w:spacing w:line="480" w:lineRule="auto"/>
        <w:jc w:val="both"/>
        <w:rPr>
          <w:rFonts w:ascii="Times New Roman" w:hAnsi="Times New Roman"/>
          <w:b/>
          <w:sz w:val="24"/>
          <w:szCs w:val="24"/>
        </w:rPr>
      </w:pPr>
      <w:r>
        <w:rPr>
          <w:rFonts w:ascii="Times New Roman" w:hAnsi="Times New Roman"/>
          <w:b/>
          <w:sz w:val="24"/>
          <w:szCs w:val="24"/>
        </w:rPr>
        <w:t>INTRODUCTION</w:t>
      </w:r>
    </w:p>
    <w:p w:rsidR="006D1AD9" w:rsidRDefault="00C672D7">
      <w:pPr>
        <w:pStyle w:val="NoSpacing"/>
        <w:spacing w:line="480" w:lineRule="auto"/>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citation-link"/>
          <w:rFonts w:ascii="Times New Roman" w:hAnsi="Times New Roman"/>
          <w:sz w:val="24"/>
          <w:szCs w:val="24"/>
        </w:rPr>
        <w:t>(Aka et al.2022)</w:t>
      </w:r>
    </w:p>
    <w:p w:rsidR="006D1AD9" w:rsidRDefault="00C672D7">
      <w:pPr>
        <w:pStyle w:val="paragraph"/>
        <w:spacing w:line="480" w:lineRule="auto"/>
        <w:ind w:firstLine="540"/>
        <w:jc w:val="both"/>
        <w:rPr>
          <w:rStyle w:val="citation-link"/>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citation-link"/>
        </w:rPr>
        <w:t>(Lasisi &amp;Ozurumba, 2021).</w:t>
      </w:r>
    </w:p>
    <w:p w:rsidR="006D1AD9" w:rsidRDefault="00C672D7">
      <w:pPr>
        <w:pStyle w:val="NormalWeb"/>
        <w:spacing w:line="480" w:lineRule="auto"/>
        <w:ind w:firstLine="540"/>
        <w:jc w:val="both"/>
      </w:pPr>
      <w:r>
        <w:lastRenderedPageBreak/>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rsidR="006D1AD9" w:rsidRDefault="00C672D7">
      <w:pPr>
        <w:pStyle w:val="NormalWeb"/>
        <w:spacing w:line="480" w:lineRule="auto"/>
        <w:ind w:firstLine="540"/>
        <w:jc w:val="both"/>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rsidR="006D1AD9" w:rsidRDefault="00C672D7">
      <w:pPr>
        <w:pStyle w:val="NoSpacing"/>
        <w:spacing w:line="480" w:lineRule="auto"/>
        <w:jc w:val="both"/>
        <w:rPr>
          <w:rFonts w:ascii="Times New Roman" w:hAnsi="Times New Roman"/>
          <w:b/>
          <w:sz w:val="24"/>
          <w:szCs w:val="24"/>
        </w:rPr>
      </w:pPr>
      <w:r>
        <w:rPr>
          <w:rFonts w:ascii="Times New Roman" w:hAnsi="Times New Roman"/>
          <w:b/>
          <w:sz w:val="24"/>
          <w:szCs w:val="24"/>
        </w:rPr>
        <w:t>1.1 Background of the Study</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rsidR="006D1AD9" w:rsidRDefault="006D1AD9">
      <w:pPr>
        <w:pStyle w:val="NoSpacing"/>
        <w:spacing w:line="480" w:lineRule="auto"/>
        <w:jc w:val="both"/>
        <w:rPr>
          <w:rFonts w:ascii="Times New Roman" w:hAnsi="Times New Roman"/>
          <w:sz w:val="24"/>
          <w:szCs w:val="24"/>
        </w:rPr>
      </w:pPr>
    </w:p>
    <w:p w:rsidR="006D1AD9" w:rsidRDefault="00C672D7">
      <w:pPr>
        <w:pStyle w:val="NoSpacing"/>
        <w:numPr>
          <w:ilvl w:val="1"/>
          <w:numId w:val="1"/>
        </w:numPr>
        <w:spacing w:line="480" w:lineRule="auto"/>
        <w:jc w:val="both"/>
        <w:rPr>
          <w:rFonts w:ascii="Times New Roman" w:hAnsi="Times New Roman"/>
          <w:b/>
          <w:sz w:val="24"/>
          <w:szCs w:val="24"/>
        </w:rPr>
      </w:pPr>
      <w:r>
        <w:rPr>
          <w:rFonts w:ascii="Times New Roman" w:hAnsi="Times New Roman"/>
          <w:b/>
          <w:sz w:val="24"/>
          <w:szCs w:val="24"/>
        </w:rPr>
        <w:t xml:space="preserve"> Statement of the problem</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lastRenderedPageBreak/>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rsidR="006D1AD9" w:rsidRDefault="00C672D7">
      <w:pPr>
        <w:pStyle w:val="NoSpacing"/>
        <w:spacing w:line="480" w:lineRule="auto"/>
        <w:jc w:val="both"/>
        <w:rPr>
          <w:rFonts w:ascii="Times New Roman" w:hAnsi="Times New Roman"/>
          <w:b/>
          <w:sz w:val="24"/>
          <w:szCs w:val="24"/>
        </w:rPr>
      </w:pPr>
      <w:r>
        <w:rPr>
          <w:rFonts w:ascii="Times New Roman" w:hAnsi="Times New Roman"/>
          <w:b/>
          <w:sz w:val="24"/>
          <w:szCs w:val="24"/>
        </w:rPr>
        <w:t>1.3. Aim and Objective of the Study</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rsidR="006D1AD9" w:rsidRDefault="00C672D7">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1.4. Objectives of the study </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ii. To evaluate the suitability of the materials for construction use.</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rsidR="006D1AD9" w:rsidRDefault="00C672D7">
      <w:pPr>
        <w:pStyle w:val="NoSpacing"/>
        <w:spacing w:line="480" w:lineRule="auto"/>
        <w:jc w:val="both"/>
        <w:rPr>
          <w:rFonts w:ascii="Times New Roman" w:hAnsi="Times New Roman"/>
          <w:b/>
          <w:sz w:val="24"/>
          <w:szCs w:val="24"/>
        </w:rPr>
      </w:pPr>
      <w:r>
        <w:rPr>
          <w:rFonts w:ascii="Times New Roman" w:hAnsi="Times New Roman"/>
          <w:b/>
          <w:sz w:val="24"/>
          <w:szCs w:val="24"/>
        </w:rPr>
        <w:t>1.5. Justification of the Study</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rsidR="006D1AD9" w:rsidRDefault="006D1AD9">
      <w:pPr>
        <w:pStyle w:val="NoSpacing"/>
        <w:spacing w:line="480" w:lineRule="auto"/>
        <w:jc w:val="both"/>
        <w:rPr>
          <w:rFonts w:ascii="Times New Roman" w:hAnsi="Times New Roman"/>
          <w:sz w:val="24"/>
          <w:szCs w:val="24"/>
        </w:rPr>
      </w:pPr>
    </w:p>
    <w:p w:rsidR="006D1AD9" w:rsidRDefault="00C672D7">
      <w:pPr>
        <w:pStyle w:val="NoSpacing"/>
        <w:spacing w:line="480" w:lineRule="auto"/>
        <w:jc w:val="both"/>
        <w:rPr>
          <w:rFonts w:ascii="Times New Roman" w:hAnsi="Times New Roman"/>
          <w:b/>
          <w:sz w:val="24"/>
          <w:szCs w:val="24"/>
        </w:rPr>
      </w:pPr>
      <w:r>
        <w:rPr>
          <w:rFonts w:ascii="Times New Roman" w:hAnsi="Times New Roman"/>
          <w:b/>
          <w:sz w:val="24"/>
          <w:szCs w:val="24"/>
        </w:rPr>
        <w:t>1.6. Scope of the Study</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lastRenderedPageBreak/>
        <w:t>- Soil sampling from selected borrow pits.</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 In-situ testing to assess compaction, density, and strength.</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rsidR="006D1AD9" w:rsidRDefault="006D1AD9">
      <w:pPr>
        <w:pStyle w:val="NoSpacing"/>
        <w:spacing w:line="480" w:lineRule="auto"/>
        <w:jc w:val="both"/>
        <w:rPr>
          <w:rFonts w:ascii="Times New Roman" w:hAnsi="Times New Roman"/>
          <w:b/>
          <w:sz w:val="24"/>
          <w:szCs w:val="24"/>
        </w:rPr>
      </w:pPr>
    </w:p>
    <w:p w:rsidR="006D1AD9" w:rsidRDefault="00C672D7">
      <w:pPr>
        <w:pStyle w:val="NoSpacing"/>
        <w:spacing w:line="480" w:lineRule="auto"/>
        <w:jc w:val="both"/>
        <w:rPr>
          <w:rFonts w:ascii="Times New Roman" w:hAnsi="Times New Roman"/>
          <w:b/>
          <w:sz w:val="24"/>
          <w:szCs w:val="24"/>
        </w:rPr>
      </w:pPr>
      <w:r>
        <w:rPr>
          <w:rFonts w:ascii="Times New Roman" w:hAnsi="Times New Roman"/>
          <w:b/>
          <w:sz w:val="24"/>
          <w:szCs w:val="24"/>
        </w:rPr>
        <w:t>1.7. DESCRIPTION OF THE STUDY AREA (CASE STUDY)</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rsidR="006D1AD9" w:rsidRDefault="00C672D7">
      <w:pPr>
        <w:pStyle w:val="NoSpacing"/>
        <w:spacing w:line="480" w:lineRule="auto"/>
        <w:jc w:val="center"/>
        <w:rPr>
          <w:rFonts w:ascii="Times New Roman" w:hAnsi="Times New Roman"/>
          <w:sz w:val="24"/>
          <w:szCs w:val="24"/>
        </w:rPr>
      </w:pPr>
      <w:r>
        <w:rPr>
          <w:rFonts w:ascii="Times New Roman" w:hAnsi="Times New Roman"/>
          <w:sz w:val="24"/>
          <w:szCs w:val="24"/>
        </w:rPr>
        <w:t>The map of Nigeria showing the location of Kwara State in Nigeria</w:t>
      </w:r>
    </w:p>
    <w:p w:rsidR="00A44484" w:rsidRDefault="00A44484">
      <w:pPr>
        <w:pStyle w:val="NoSpacing"/>
        <w:spacing w:line="480" w:lineRule="auto"/>
        <w:jc w:val="center"/>
        <w:rPr>
          <w:rFonts w:ascii="Times New Roman" w:hAnsi="Times New Roman"/>
          <w:sz w:val="24"/>
          <w:szCs w:val="24"/>
        </w:rPr>
      </w:pPr>
      <w:r>
        <w:rPr>
          <w:noProof/>
        </w:rPr>
        <w:drawing>
          <wp:inline distT="0" distB="0" distL="0" distR="0">
            <wp:extent cx="4596765" cy="2915920"/>
            <wp:effectExtent l="19050" t="0" r="0" b="0"/>
            <wp:docPr id="2" name="Picture 2" descr="C:\Users\USER\AppData\Local\Microsoft\Windows\INetCache\Content.Word\IMG-20250618-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IMG-20250618-WA0071.jpg"/>
                    <pic:cNvPicPr>
                      <a:picLocks noChangeAspect="1" noChangeArrowheads="1"/>
                    </pic:cNvPicPr>
                  </pic:nvPicPr>
                  <pic:blipFill>
                    <a:blip r:embed="rId6"/>
                    <a:srcRect/>
                    <a:stretch>
                      <a:fillRect/>
                    </a:stretch>
                  </pic:blipFill>
                  <pic:spPr bwMode="auto">
                    <a:xfrm>
                      <a:off x="0" y="0"/>
                      <a:ext cx="4596765" cy="2915920"/>
                    </a:xfrm>
                    <a:prstGeom prst="rect">
                      <a:avLst/>
                    </a:prstGeom>
                    <a:noFill/>
                    <a:ln w="9525">
                      <a:noFill/>
                      <a:miter lim="800000"/>
                      <a:headEnd/>
                      <a:tailEnd/>
                    </a:ln>
                  </pic:spPr>
                </pic:pic>
              </a:graphicData>
            </a:graphic>
          </wp:inline>
        </w:drawing>
      </w:r>
    </w:p>
    <w:p w:rsidR="006D1AD9" w:rsidRDefault="00C672D7">
      <w:pPr>
        <w:pStyle w:val="NoSpacing"/>
        <w:spacing w:line="480" w:lineRule="auto"/>
        <w:jc w:val="center"/>
        <w:rPr>
          <w:rFonts w:ascii="Times New Roman" w:hAnsi="Times New Roman"/>
          <w:sz w:val="24"/>
          <w:szCs w:val="24"/>
        </w:rPr>
      </w:pPr>
      <w:r>
        <w:rPr>
          <w:rFonts w:ascii="Times New Roman" w:hAnsi="Times New Roman"/>
          <w:sz w:val="24"/>
          <w:szCs w:val="24"/>
        </w:rPr>
        <w:t xml:space="preserve">Map showing the location of Amoyo and Ganmo in Kwara </w:t>
      </w:r>
      <w:proofErr w:type="gramStart"/>
      <w:r>
        <w:rPr>
          <w:rFonts w:ascii="Times New Roman" w:hAnsi="Times New Roman"/>
          <w:sz w:val="24"/>
          <w:szCs w:val="24"/>
        </w:rPr>
        <w:t>State(</w:t>
      </w:r>
      <w:proofErr w:type="gramEnd"/>
      <w:r>
        <w:rPr>
          <w:rFonts w:ascii="Times New Roman" w:hAnsi="Times New Roman"/>
          <w:sz w:val="24"/>
          <w:szCs w:val="24"/>
        </w:rPr>
        <w:t>Google maps)</w:t>
      </w:r>
    </w:p>
    <w:p w:rsidR="006D1AD9" w:rsidRDefault="00C672D7">
      <w:pPr>
        <w:pStyle w:val="NoSpacing"/>
        <w:spacing w:line="480" w:lineRule="auto"/>
        <w:jc w:val="both"/>
        <w:rPr>
          <w:rFonts w:ascii="Times New Roman" w:hAnsi="Times New Roman"/>
          <w:sz w:val="24"/>
          <w:szCs w:val="24"/>
        </w:rPr>
      </w:pPr>
      <w:r>
        <w:rPr>
          <w:rFonts w:ascii="Times New Roman" w:hAnsi="Times New Roman"/>
          <w:sz w:val="24"/>
          <w:szCs w:val="24"/>
        </w:rPr>
        <w:lastRenderedPageBreak/>
        <w:t>The towns are surrounded by agricultural land, with a mix of hilly and flat terrain. The borrow pits under investigation are located in open areas, typically near major roads or construction zones.</w:t>
      </w:r>
    </w:p>
    <w:p w:rsidR="00C672D7" w:rsidRDefault="00C672D7">
      <w:pPr>
        <w:spacing w:after="160" w:line="259" w:lineRule="auto"/>
        <w:rPr>
          <w:rFonts w:ascii="Times New Roman" w:hAnsi="Times New Roman"/>
          <w:b/>
          <w:sz w:val="24"/>
          <w:szCs w:val="24"/>
        </w:rPr>
      </w:pPr>
      <w:r>
        <w:rPr>
          <w:rFonts w:ascii="Times New Roman" w:hAnsi="Times New Roman"/>
          <w:b/>
          <w:sz w:val="24"/>
          <w:szCs w:val="24"/>
        </w:rPr>
        <w:br w:type="page"/>
      </w:r>
    </w:p>
    <w:p w:rsidR="006D1AD9" w:rsidRDefault="00C672D7">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6D1AD9" w:rsidRDefault="00C672D7">
      <w:pPr>
        <w:spacing w:line="360" w:lineRule="auto"/>
        <w:jc w:val="center"/>
        <w:rPr>
          <w:rFonts w:ascii="Times New Roman" w:hAnsi="Times New Roman"/>
          <w:b/>
          <w:sz w:val="24"/>
          <w:szCs w:val="24"/>
        </w:rPr>
      </w:pPr>
      <w:r>
        <w:rPr>
          <w:rFonts w:ascii="Times New Roman" w:hAnsi="Times New Roman"/>
          <w:b/>
          <w:sz w:val="24"/>
          <w:szCs w:val="24"/>
        </w:rPr>
        <w:t>LITERATURE REVIEW</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 xml:space="preserve">2.1. Preamble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2.1.1 Importance of Geotechnical Studies on Borrow Pits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2.1.1.1 Ensuring Structural Stability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2.1.1.2 Enhancing Cost-Effectiveness in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2.1.1.3 Minimizing Environmental Impact</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2.1.1.4 Improving Pavement and Foundation Performance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2.1.2 Overview of Borrow Pit Utilization in Nigeria</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2.2. Geological Setting</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2.2.1 Overview of Kwara State Geology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lastRenderedPageBreak/>
        <w:t>aluminum oxides. The composition of these soils varies significantly depending on the degree of weathering and the parent rock material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2.2.2 Geological Composition of Ganmo and Amoyo</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2.2.2.1 Biotite Gneiss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2.2.2.2 Granite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2.2.2.3 Migmatite and Schist</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2.2.3 Influence of Parent Rock on Soil Properties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rsidR="008020D1" w:rsidRDefault="008020D1">
      <w:pPr>
        <w:spacing w:line="360" w:lineRule="auto"/>
        <w:jc w:val="both"/>
        <w:rPr>
          <w:rFonts w:ascii="Times New Roman" w:hAnsi="Times New Roman"/>
          <w:sz w:val="24"/>
          <w:szCs w:val="24"/>
        </w:rPr>
      </w:pPr>
    </w:p>
    <w:p w:rsidR="006D1AD9" w:rsidRPr="008020D1" w:rsidRDefault="00C672D7">
      <w:pPr>
        <w:spacing w:line="360" w:lineRule="auto"/>
        <w:jc w:val="both"/>
        <w:rPr>
          <w:rFonts w:ascii="Times New Roman" w:hAnsi="Times New Roman"/>
          <w:b/>
          <w:bCs/>
          <w:sz w:val="24"/>
          <w:szCs w:val="24"/>
        </w:rPr>
      </w:pPr>
      <w:r w:rsidRPr="008020D1">
        <w:rPr>
          <w:rFonts w:ascii="Times New Roman" w:hAnsi="Times New Roman"/>
          <w:b/>
          <w:bCs/>
          <w:sz w:val="24"/>
          <w:szCs w:val="24"/>
        </w:rPr>
        <w:lastRenderedPageBreak/>
        <w:t>Table 2.1: Influence of Parent Rock on Soil Properties</w:t>
      </w:r>
    </w:p>
    <w:tbl>
      <w:tblPr>
        <w:tblpPr w:leftFromText="180" w:rightFromText="180" w:vertAnchor="tex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850"/>
        <w:gridCol w:w="1861"/>
        <w:gridCol w:w="1868"/>
        <w:gridCol w:w="1895"/>
      </w:tblGrid>
      <w:tr w:rsidR="006D1AD9">
        <w:tc>
          <w:tcPr>
            <w:tcW w:w="1876"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Parent Rock</w:t>
            </w:r>
          </w:p>
        </w:tc>
        <w:tc>
          <w:tcPr>
            <w:tcW w:w="1850"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Soil Type</w:t>
            </w:r>
          </w:p>
        </w:tc>
        <w:tc>
          <w:tcPr>
            <w:tcW w:w="1861"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Texture </w:t>
            </w:r>
          </w:p>
        </w:tc>
        <w:tc>
          <w:tcPr>
            <w:tcW w:w="1868"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Plasticity </w:t>
            </w:r>
          </w:p>
        </w:tc>
        <w:tc>
          <w:tcPr>
            <w:tcW w:w="1895"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Compaction &amp; strength </w:t>
            </w:r>
          </w:p>
        </w:tc>
      </w:tr>
      <w:tr w:rsidR="006D1AD9">
        <w:tc>
          <w:tcPr>
            <w:tcW w:w="1876"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Biotite Gneiss</w:t>
            </w:r>
          </w:p>
        </w:tc>
        <w:tc>
          <w:tcPr>
            <w:tcW w:w="1850"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Clayey laterite</w:t>
            </w:r>
          </w:p>
        </w:tc>
        <w:tc>
          <w:tcPr>
            <w:tcW w:w="1861"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Fine-grained </w:t>
            </w:r>
          </w:p>
        </w:tc>
        <w:tc>
          <w:tcPr>
            <w:tcW w:w="1868"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High </w:t>
            </w:r>
          </w:p>
        </w:tc>
        <w:tc>
          <w:tcPr>
            <w:tcW w:w="1895"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High cohesion but may shrink/swell</w:t>
            </w:r>
          </w:p>
        </w:tc>
      </w:tr>
      <w:tr w:rsidR="006D1AD9">
        <w:tc>
          <w:tcPr>
            <w:tcW w:w="1876"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Granite </w:t>
            </w:r>
          </w:p>
        </w:tc>
        <w:tc>
          <w:tcPr>
            <w:tcW w:w="1850"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Sandy laterite </w:t>
            </w:r>
          </w:p>
        </w:tc>
        <w:tc>
          <w:tcPr>
            <w:tcW w:w="1861"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Coarse-grained</w:t>
            </w:r>
          </w:p>
        </w:tc>
        <w:tc>
          <w:tcPr>
            <w:tcW w:w="1868"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Low </w:t>
            </w:r>
          </w:p>
        </w:tc>
        <w:tc>
          <w:tcPr>
            <w:tcW w:w="1895"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Good drain age, low cohesion</w:t>
            </w:r>
          </w:p>
        </w:tc>
      </w:tr>
      <w:tr w:rsidR="006D1AD9">
        <w:tc>
          <w:tcPr>
            <w:tcW w:w="1876"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Migmatite </w:t>
            </w:r>
          </w:p>
        </w:tc>
        <w:tc>
          <w:tcPr>
            <w:tcW w:w="1850"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Mixed laterite</w:t>
            </w:r>
          </w:p>
        </w:tc>
        <w:tc>
          <w:tcPr>
            <w:tcW w:w="1861"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Medium to coarse</w:t>
            </w:r>
          </w:p>
        </w:tc>
        <w:tc>
          <w:tcPr>
            <w:tcW w:w="1868"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Mode rate</w:t>
            </w:r>
          </w:p>
        </w:tc>
        <w:tc>
          <w:tcPr>
            <w:tcW w:w="1895"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Intermediate properties</w:t>
            </w:r>
          </w:p>
        </w:tc>
      </w:tr>
      <w:tr w:rsidR="006D1AD9">
        <w:tc>
          <w:tcPr>
            <w:tcW w:w="1876"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 xml:space="preserve">Schist </w:t>
            </w:r>
          </w:p>
        </w:tc>
        <w:tc>
          <w:tcPr>
            <w:tcW w:w="1850"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Flaky laterite</w:t>
            </w:r>
          </w:p>
        </w:tc>
        <w:tc>
          <w:tcPr>
            <w:tcW w:w="1861"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Fine-grained</w:t>
            </w:r>
          </w:p>
        </w:tc>
        <w:tc>
          <w:tcPr>
            <w:tcW w:w="1868"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Mode rate to high</w:t>
            </w:r>
          </w:p>
        </w:tc>
        <w:tc>
          <w:tcPr>
            <w:tcW w:w="1895" w:type="dxa"/>
            <w:shd w:val="clear" w:color="auto" w:fill="auto"/>
          </w:tcPr>
          <w:p w:rsidR="006D1AD9" w:rsidRDefault="00C672D7">
            <w:pPr>
              <w:spacing w:line="240" w:lineRule="auto"/>
              <w:jc w:val="both"/>
              <w:rPr>
                <w:rFonts w:ascii="Times New Roman" w:hAnsi="Times New Roman"/>
                <w:sz w:val="24"/>
                <w:szCs w:val="24"/>
              </w:rPr>
            </w:pPr>
            <w:r>
              <w:rPr>
                <w:rFonts w:ascii="Times New Roman" w:hAnsi="Times New Roman"/>
                <w:sz w:val="24"/>
                <w:szCs w:val="24"/>
              </w:rPr>
              <w:t>Low strength and poor compaction</w:t>
            </w:r>
          </w:p>
        </w:tc>
      </w:tr>
    </w:tbl>
    <w:p w:rsidR="006D1AD9" w:rsidRDefault="006D1AD9">
      <w:pPr>
        <w:spacing w:line="360" w:lineRule="auto"/>
        <w:jc w:val="both"/>
        <w:rPr>
          <w:rFonts w:ascii="Times New Roman" w:hAnsi="Times New Roman"/>
          <w:sz w:val="24"/>
          <w:szCs w:val="24"/>
        </w:rPr>
      </w:pP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2.2.4 Lateritic Soil Formation and Characteristics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Due to these processes, lateritic soils exhibit high variability in their physical and mechanical properties, requiring proper geotechnical classification before use in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2.2.5 Implications for Engineering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1. Soil Suitability for Road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 Suitability for Foundations and Embankments: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2.3.0 Geotechnical Properties of Borrow Pit Soils in Ganmo and Amoyo</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2.3.1 Particle Size Distribution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Particle size distribution is a fundamental geotechnical property that influences soil behavior in construction. It determines whether a soil is predominantly sandy, silty, or clayey, which affects drainage, compaction, and stability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2.3.1.1 Grain Size Analysis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2.3.1.2 Engineering Implications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2.3.2 Atterberg Limits (Plasticity and Consistency Limits)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2. Plastic Limit (PL): The moisture content at which soil begins to exhibit plastic behavior.</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2.3.2.1 Observed Atterberg Limit Values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2.3.2.2 Engineering Implications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2.3.3 Compaction Characteristics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2.3.3.1 Maximum Dry Density (MDD) and Optimum Moisture Content (OMC)</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Schist-derived soils: MDD (1.70-1.95 g/cm³), OMC (10-15%) → Intermediate compaction properties, suitable for various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2.3.3.2 Engineering Implications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2.3.4 Shear Strength and Bearing Capacity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2.3.4.1 Observed Shear Strength Parameters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2.3.4.2 Bearing Capacity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120-200 kN/m² → Suitable for light foundations.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80-150 kN/m² → May require stabilization.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100-180 kN/m² → Moderate bearing capacity.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2.3.4.3 Engineering Implications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High-cohesion soils (gneiss-derived) may suffer from shrinkage and swelling, requiring moisture control.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2.3.5 Permeability and Drainage Properties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High permeability (1x10⁻³ cm/s), good drainage.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Engineering Considerations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High permeability soils require erosion control.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Low permeability soils are at risk of waterlogging.</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Moderate permeability soils provide a balance for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2.4.0 Suitability of Borrow Pit Soils for Engineering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2.4.1 Criteria for Engineering Suitability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1. Strength and Stability: Soils used in foundation construction, embankments, and road bases must have adequate bearing capacity, shear strength, and stability under loading conditions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2.4.2 Suitability for Road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2.4.2.1 Subgrade and Subbase Materials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2.4.2.2 Wearing Course and Pavement Layers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For pavement layers, soil must have high strength, low plasticity, and good drainage to prevent deformation under traffic loads.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2.4.3 Suitability for Foundation Construction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2.4.4 Suitability for Embankments and Earthworks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rsidR="00DA3B15" w:rsidRDefault="00DA3B15">
      <w:pPr>
        <w:spacing w:after="160" w:line="259" w:lineRule="auto"/>
        <w:rPr>
          <w:rFonts w:ascii="Times New Roman" w:hAnsi="Times New Roman"/>
          <w:sz w:val="24"/>
          <w:szCs w:val="24"/>
        </w:rPr>
      </w:pPr>
      <w:r>
        <w:rPr>
          <w:rFonts w:ascii="Times New Roman" w:hAnsi="Times New Roman"/>
          <w:sz w:val="24"/>
          <w:szCs w:val="24"/>
        </w:rPr>
        <w:br w:type="page"/>
      </w:r>
    </w:p>
    <w:p w:rsidR="006D1AD9" w:rsidRPr="00DA3B15" w:rsidRDefault="00C672D7">
      <w:pPr>
        <w:spacing w:line="360" w:lineRule="auto"/>
        <w:jc w:val="both"/>
        <w:rPr>
          <w:rFonts w:ascii="Times New Roman" w:hAnsi="Times New Roman"/>
          <w:b/>
          <w:bCs/>
          <w:sz w:val="24"/>
          <w:szCs w:val="24"/>
        </w:rPr>
      </w:pPr>
      <w:r w:rsidRPr="00DA3B15">
        <w:rPr>
          <w:rFonts w:ascii="Times New Roman" w:hAnsi="Times New Roman"/>
          <w:b/>
          <w:bCs/>
          <w:sz w:val="24"/>
          <w:szCs w:val="24"/>
        </w:rPr>
        <w:lastRenderedPageBreak/>
        <w:t>2.4.5 Suitability for Drainage and Erosion Control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2.4.6 Suitability for Stabilization and Improvement</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rsidR="006D1AD9" w:rsidRDefault="006D1AD9">
      <w:pPr>
        <w:spacing w:line="360" w:lineRule="auto"/>
        <w:jc w:val="both"/>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6D1AD9">
      <w:pPr>
        <w:spacing w:line="360" w:lineRule="auto"/>
        <w:rPr>
          <w:rFonts w:ascii="Times New Roman" w:hAnsi="Times New Roman"/>
          <w:sz w:val="24"/>
          <w:szCs w:val="24"/>
        </w:rPr>
      </w:pPr>
    </w:p>
    <w:p w:rsidR="006D1AD9" w:rsidRDefault="00C672D7">
      <w:pPr>
        <w:spacing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6D1AD9" w:rsidRDefault="00C672D7">
      <w:pPr>
        <w:spacing w:line="360" w:lineRule="auto"/>
        <w:jc w:val="center"/>
        <w:rPr>
          <w:rFonts w:ascii="Times New Roman" w:hAnsi="Times New Roman"/>
          <w:b/>
          <w:sz w:val="24"/>
          <w:szCs w:val="24"/>
        </w:rPr>
      </w:pPr>
      <w:r>
        <w:rPr>
          <w:rFonts w:ascii="Times New Roman" w:hAnsi="Times New Roman"/>
          <w:b/>
          <w:sz w:val="24"/>
          <w:szCs w:val="24"/>
        </w:rPr>
        <w:t>METHODOLOGY</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3.1 Site Selection and Reconnaissance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 xml:space="preserve">3.2 Field Sampling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3.3 Laboratory Testing</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lastRenderedPageBreak/>
        <w:t>After sample collection, laboratory analyses will be conducted using ASTM standard methods to determine the physical, mechanical, and engineering properties of the soil samples. Laboratory tests will include:</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t xml:space="preserve"> Particle Size Distribution Test (ASTM D6913-17</w:t>
      </w:r>
      <w:r>
        <w:rPr>
          <w:rFonts w:ascii="Times New Roman" w:hAnsi="Times New Roman"/>
          <w:sz w:val="24"/>
          <w:szCs w:val="24"/>
        </w:rPr>
        <w:t>)</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Procedure:</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500g of the lateritic soil sample were weighed </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rsidR="006D1AD9" w:rsidRDefault="00C672D7">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3.3.2. Atterberg Limits Test (ASTM D4318-17)</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atterberg limit test includes the following:</w:t>
      </w:r>
    </w:p>
    <w:p w:rsidR="006D1AD9" w:rsidRDefault="00C672D7">
      <w:pPr>
        <w:numPr>
          <w:ilvl w:val="0"/>
          <w:numId w:val="3"/>
        </w:numPr>
        <w:spacing w:line="360" w:lineRule="auto"/>
        <w:jc w:val="both"/>
        <w:rPr>
          <w:rFonts w:ascii="Times New Roman" w:hAnsi="Times New Roman"/>
          <w:sz w:val="24"/>
          <w:szCs w:val="24"/>
        </w:rPr>
      </w:pPr>
      <w:r>
        <w:rPr>
          <w:rFonts w:ascii="Times New Roman" w:hAnsi="Times New Roman"/>
          <w:sz w:val="24"/>
          <w:szCs w:val="24"/>
        </w:rPr>
        <w:t>Liquid limit test (LL)</w:t>
      </w:r>
    </w:p>
    <w:p w:rsidR="006D1AD9" w:rsidRDefault="00C672D7">
      <w:pPr>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Plastic limit test (PL)</w:t>
      </w:r>
    </w:p>
    <w:p w:rsidR="006D1AD9" w:rsidRDefault="00C672D7">
      <w:pPr>
        <w:numPr>
          <w:ilvl w:val="0"/>
          <w:numId w:val="3"/>
        </w:numPr>
        <w:spacing w:line="360" w:lineRule="auto"/>
        <w:jc w:val="both"/>
        <w:rPr>
          <w:rFonts w:ascii="Times New Roman" w:hAnsi="Times New Roman"/>
          <w:sz w:val="24"/>
          <w:szCs w:val="24"/>
        </w:rPr>
      </w:pPr>
      <w:r>
        <w:rPr>
          <w:rFonts w:ascii="Times New Roman" w:hAnsi="Times New Roman"/>
          <w:sz w:val="24"/>
          <w:szCs w:val="24"/>
        </w:rPr>
        <w:t>Plasticity index (PI)</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 xml:space="preserve">Apparatus </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Electric oven.</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Casangrande machine. </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B.S sieve no 36.</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Spatula. </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Grove.   </w:t>
      </w:r>
    </w:p>
    <w:p w:rsidR="006D1AD9" w:rsidRDefault="00C672D7">
      <w:pPr>
        <w:numPr>
          <w:ilvl w:val="0"/>
          <w:numId w:val="4"/>
        </w:numPr>
        <w:spacing w:line="360" w:lineRule="auto"/>
        <w:jc w:val="both"/>
        <w:rPr>
          <w:rFonts w:ascii="Times New Roman" w:hAnsi="Times New Roman"/>
          <w:sz w:val="24"/>
          <w:szCs w:val="24"/>
        </w:rPr>
      </w:pPr>
      <w:r>
        <w:rPr>
          <w:rFonts w:ascii="Times New Roman" w:hAnsi="Times New Roman"/>
          <w:sz w:val="24"/>
          <w:szCs w:val="24"/>
        </w:rPr>
        <w:t>Glass sheet.</w:t>
      </w:r>
    </w:p>
    <w:p w:rsidR="006D1AD9" w:rsidRDefault="00C672D7">
      <w:pPr>
        <w:numPr>
          <w:ilvl w:val="0"/>
          <w:numId w:val="4"/>
        </w:numPr>
        <w:spacing w:line="360" w:lineRule="auto"/>
        <w:ind w:left="630" w:hanging="360"/>
        <w:jc w:val="both"/>
        <w:rPr>
          <w:rFonts w:ascii="Times New Roman" w:hAnsi="Times New Roman"/>
          <w:sz w:val="24"/>
          <w:szCs w:val="24"/>
        </w:rPr>
      </w:pPr>
      <w:r>
        <w:rPr>
          <w:rFonts w:ascii="Times New Roman" w:hAnsi="Times New Roman"/>
          <w:sz w:val="24"/>
          <w:szCs w:val="24"/>
        </w:rPr>
        <w:t xml:space="preserve">Distilled water. </w:t>
      </w:r>
    </w:p>
    <w:p w:rsidR="006D1AD9" w:rsidRDefault="00C672D7">
      <w:pPr>
        <w:numPr>
          <w:ilvl w:val="0"/>
          <w:numId w:val="4"/>
        </w:numPr>
        <w:spacing w:line="360" w:lineRule="auto"/>
        <w:ind w:left="630" w:hanging="360"/>
        <w:jc w:val="both"/>
        <w:rPr>
          <w:rFonts w:ascii="Times New Roman" w:hAnsi="Times New Roman"/>
          <w:sz w:val="24"/>
          <w:szCs w:val="24"/>
        </w:rPr>
      </w:pPr>
      <w:r>
        <w:rPr>
          <w:rFonts w:ascii="Times New Roman" w:hAnsi="Times New Roman"/>
          <w:sz w:val="24"/>
          <w:szCs w:val="24"/>
        </w:rPr>
        <w:t xml:space="preserve">Soil sample. </w:t>
      </w:r>
    </w:p>
    <w:p w:rsidR="006D1AD9" w:rsidRDefault="00C672D7">
      <w:pPr>
        <w:spacing w:line="360" w:lineRule="auto"/>
        <w:ind w:left="270"/>
        <w:jc w:val="both"/>
        <w:rPr>
          <w:rFonts w:ascii="Times New Roman" w:hAnsi="Times New Roman"/>
          <w:b/>
          <w:sz w:val="24"/>
          <w:szCs w:val="24"/>
        </w:rPr>
      </w:pPr>
      <w:r>
        <w:rPr>
          <w:rFonts w:ascii="Times New Roman" w:hAnsi="Times New Roman"/>
          <w:b/>
          <w:sz w:val="24"/>
          <w:szCs w:val="24"/>
        </w:rPr>
        <w:t xml:space="preserve">Procedure </w:t>
      </w:r>
    </w:p>
    <w:p w:rsidR="006D1AD9" w:rsidRDefault="00C672D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The soil was dried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lastRenderedPageBreak/>
        <w:t xml:space="preserve">The cup was jacked continually by rotating the handle (in an anticlockwise movement) of the apparatus until the groove in the cup was closed.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Five trials were made.</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rsidR="006D1AD9" w:rsidRDefault="00C672D7">
      <w:pPr>
        <w:numPr>
          <w:ilvl w:val="0"/>
          <w:numId w:val="5"/>
        </w:numPr>
        <w:spacing w:line="360" w:lineRule="auto"/>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rsidR="006D1AD9" w:rsidRDefault="00C672D7">
      <w:pPr>
        <w:spacing w:line="360" w:lineRule="auto"/>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rsidR="006D1AD9" w:rsidRDefault="00C672D7">
      <w:pPr>
        <w:spacing w:line="360" w:lineRule="auto"/>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rsidR="006D1AD9" w:rsidRDefault="00C672D7">
      <w:pPr>
        <w:spacing w:line="360" w:lineRule="auto"/>
        <w:ind w:left="270"/>
        <w:jc w:val="both"/>
        <w:rPr>
          <w:rFonts w:ascii="Times New Roman" w:hAnsi="Times New Roman"/>
          <w:sz w:val="24"/>
          <w:szCs w:val="24"/>
        </w:rPr>
      </w:pPr>
      <w:r>
        <w:rPr>
          <w:rFonts w:ascii="Times New Roman" w:hAnsi="Times New Roman"/>
          <w:b/>
          <w:sz w:val="24"/>
          <w:szCs w:val="24"/>
        </w:rPr>
        <w:t xml:space="preserve">Apparatus </w:t>
      </w:r>
    </w:p>
    <w:p w:rsidR="006D1AD9" w:rsidRDefault="00C672D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Electric oven </w:t>
      </w:r>
    </w:p>
    <w:p w:rsidR="006D1AD9" w:rsidRDefault="00C672D7">
      <w:pPr>
        <w:numPr>
          <w:ilvl w:val="0"/>
          <w:numId w:val="6"/>
        </w:numPr>
        <w:spacing w:line="360" w:lineRule="auto"/>
        <w:jc w:val="both"/>
        <w:rPr>
          <w:rFonts w:ascii="Times New Roman" w:hAnsi="Times New Roman"/>
          <w:sz w:val="24"/>
          <w:szCs w:val="24"/>
        </w:rPr>
      </w:pPr>
      <w:r>
        <w:rPr>
          <w:rFonts w:ascii="Times New Roman" w:hAnsi="Times New Roman"/>
          <w:sz w:val="24"/>
          <w:szCs w:val="24"/>
        </w:rPr>
        <w:t>Balance sensitive to 0.01g</w:t>
      </w:r>
    </w:p>
    <w:p w:rsidR="006D1AD9" w:rsidRDefault="00C672D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Glass plate </w:t>
      </w:r>
    </w:p>
    <w:p w:rsidR="006D1AD9" w:rsidRDefault="00C672D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Spatula </w:t>
      </w:r>
    </w:p>
    <w:p w:rsidR="006D1AD9" w:rsidRDefault="00C672D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Moisture container </w:t>
      </w:r>
    </w:p>
    <w:p w:rsidR="006D1AD9" w:rsidRDefault="00C672D7">
      <w:pPr>
        <w:numPr>
          <w:ilvl w:val="0"/>
          <w:numId w:val="6"/>
        </w:numPr>
        <w:spacing w:line="360" w:lineRule="auto"/>
        <w:jc w:val="both"/>
        <w:rPr>
          <w:rFonts w:ascii="Times New Roman" w:hAnsi="Times New Roman"/>
          <w:b/>
          <w:sz w:val="24"/>
          <w:szCs w:val="24"/>
        </w:rPr>
      </w:pPr>
      <w:r>
        <w:rPr>
          <w:rFonts w:ascii="Times New Roman" w:hAnsi="Times New Roman"/>
          <w:sz w:val="24"/>
          <w:szCs w:val="24"/>
        </w:rPr>
        <w:t xml:space="preserve">Distilled water </w:t>
      </w:r>
    </w:p>
    <w:p w:rsidR="006D1AD9" w:rsidRDefault="00C672D7">
      <w:pPr>
        <w:spacing w:line="360" w:lineRule="auto"/>
        <w:ind w:left="270"/>
        <w:jc w:val="both"/>
        <w:rPr>
          <w:rFonts w:ascii="Times New Roman" w:hAnsi="Times New Roman"/>
          <w:sz w:val="24"/>
          <w:szCs w:val="24"/>
        </w:rPr>
      </w:pPr>
      <w:r>
        <w:rPr>
          <w:rFonts w:ascii="Times New Roman" w:hAnsi="Times New Roman"/>
          <w:b/>
          <w:sz w:val="24"/>
          <w:szCs w:val="24"/>
        </w:rPr>
        <w:t xml:space="preserve">Procedure </w:t>
      </w:r>
    </w:p>
    <w:p w:rsidR="006D1AD9" w:rsidRDefault="00C672D7">
      <w:pPr>
        <w:numPr>
          <w:ilvl w:val="0"/>
          <w:numId w:val="7"/>
        </w:numPr>
        <w:tabs>
          <w:tab w:val="left" w:pos="720"/>
        </w:tabs>
        <w:spacing w:line="360" w:lineRule="auto"/>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lastRenderedPageBreak/>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rsidR="006D1AD9" w:rsidRDefault="00C672D7">
      <w:pPr>
        <w:numPr>
          <w:ilvl w:val="0"/>
          <w:numId w:val="7"/>
        </w:numPr>
        <w:tabs>
          <w:tab w:val="left" w:pos="720"/>
          <w:tab w:val="left" w:pos="1080"/>
        </w:tabs>
        <w:spacing w:line="360" w:lineRule="auto"/>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rsidR="006D1AD9" w:rsidRDefault="00C672D7">
      <w:pPr>
        <w:spacing w:line="360" w:lineRule="auto"/>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 xml:space="preserve">Apparatus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Drying oven (electric oven).</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Weighing balance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Proctor mould.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lastRenderedPageBreak/>
        <w:t xml:space="preserve">Moisture content container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Mixing tray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Trowel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Spatula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4.5kg B.S rammer </w:t>
      </w:r>
    </w:p>
    <w:p w:rsidR="006D1AD9" w:rsidRDefault="00C672D7">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Soil sample </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Procedure:</w:t>
      </w:r>
    </w:p>
    <w:p w:rsidR="006D1AD9" w:rsidRDefault="00C672D7">
      <w:pPr>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Sample preparation </w:t>
      </w:r>
    </w:p>
    <w:p w:rsidR="006D1AD9" w:rsidRDefault="00C672D7">
      <w:pPr>
        <w:numPr>
          <w:ilvl w:val="0"/>
          <w:numId w:val="9"/>
        </w:numPr>
        <w:spacing w:line="360" w:lineRule="auto"/>
        <w:jc w:val="both"/>
        <w:rPr>
          <w:rFonts w:ascii="Times New Roman" w:hAnsi="Times New Roman"/>
          <w:b/>
          <w:sz w:val="24"/>
          <w:szCs w:val="24"/>
        </w:rPr>
      </w:pPr>
      <w:r>
        <w:rPr>
          <w:rFonts w:ascii="Times New Roman" w:hAnsi="Times New Roman"/>
          <w:sz w:val="24"/>
          <w:szCs w:val="24"/>
        </w:rPr>
        <w:t xml:space="preserve">Preparation of mould. </w:t>
      </w:r>
    </w:p>
    <w:p w:rsidR="006D1AD9" w:rsidRDefault="00C672D7">
      <w:pPr>
        <w:numPr>
          <w:ilvl w:val="0"/>
          <w:numId w:val="9"/>
        </w:numPr>
        <w:spacing w:line="360" w:lineRule="auto"/>
        <w:jc w:val="both"/>
        <w:rPr>
          <w:rFonts w:ascii="Times New Roman" w:hAnsi="Times New Roman"/>
          <w:b/>
          <w:sz w:val="24"/>
          <w:szCs w:val="24"/>
        </w:rPr>
      </w:pPr>
      <w:r>
        <w:rPr>
          <w:rFonts w:ascii="Times New Roman" w:hAnsi="Times New Roman"/>
          <w:sz w:val="24"/>
          <w:szCs w:val="24"/>
        </w:rPr>
        <w:t>Compaction and moisture determination stages.</w:t>
      </w:r>
    </w:p>
    <w:p w:rsidR="006D1AD9" w:rsidRDefault="00C672D7">
      <w:pPr>
        <w:spacing w:line="360" w:lineRule="auto"/>
        <w:ind w:left="360"/>
        <w:jc w:val="both"/>
        <w:rPr>
          <w:rFonts w:ascii="Times New Roman" w:hAnsi="Times New Roman"/>
          <w:sz w:val="24"/>
          <w:szCs w:val="24"/>
        </w:rPr>
      </w:pPr>
      <w:r>
        <w:rPr>
          <w:rFonts w:ascii="Times New Roman" w:hAnsi="Times New Roman"/>
          <w:sz w:val="24"/>
          <w:szCs w:val="24"/>
        </w:rPr>
        <w:t xml:space="preserve">SAMPLE PREPARATION </w:t>
      </w:r>
    </w:p>
    <w:p w:rsidR="006D1AD9" w:rsidRDefault="00C672D7">
      <w:pPr>
        <w:spacing w:line="360" w:lineRule="auto"/>
        <w:ind w:left="360"/>
        <w:jc w:val="both"/>
        <w:rPr>
          <w:rFonts w:ascii="Times New Roman" w:hAnsi="Times New Roman"/>
          <w:sz w:val="24"/>
          <w:szCs w:val="24"/>
        </w:rPr>
      </w:pPr>
      <w:r>
        <w:rPr>
          <w:rFonts w:ascii="Times New Roman" w:hAnsi="Times New Roman"/>
          <w:sz w:val="24"/>
          <w:szCs w:val="24"/>
        </w:rPr>
        <w:tab/>
        <w:t xml:space="preserve">Some quantity of the sample was obtained and pulverized and then the soil was sieved through 4.75mm sieve (ASTM). 3kg of the soil passing the sieve 4.75mm was obtained and spread on a large tray for the soil to dry properly. </w:t>
      </w:r>
    </w:p>
    <w:p w:rsidR="006D1AD9" w:rsidRDefault="00C672D7">
      <w:pPr>
        <w:spacing w:line="360" w:lineRule="auto"/>
        <w:ind w:left="360"/>
        <w:jc w:val="both"/>
        <w:rPr>
          <w:rFonts w:ascii="Times New Roman" w:hAnsi="Times New Roman"/>
          <w:sz w:val="24"/>
          <w:szCs w:val="24"/>
        </w:rPr>
      </w:pPr>
      <w:r>
        <w:rPr>
          <w:rFonts w:ascii="Times New Roman" w:hAnsi="Times New Roman"/>
          <w:sz w:val="24"/>
          <w:szCs w:val="24"/>
        </w:rPr>
        <w:t xml:space="preserve">PREPARATION OF MOULD </w:t>
      </w:r>
    </w:p>
    <w:p w:rsidR="006D1AD9" w:rsidRDefault="00C672D7">
      <w:pPr>
        <w:spacing w:line="360" w:lineRule="auto"/>
        <w:jc w:val="both"/>
        <w:rPr>
          <w:rFonts w:ascii="Times New Roman" w:hAnsi="Times New Roman"/>
          <w:b/>
          <w:sz w:val="24"/>
          <w:szCs w:val="24"/>
        </w:rPr>
      </w:pPr>
      <w:r>
        <w:rPr>
          <w:rFonts w:ascii="Times New Roman" w:hAnsi="Times New Roman"/>
          <w:sz w:val="24"/>
          <w:szCs w:val="24"/>
        </w:rPr>
        <w:tab/>
        <w:t xml:space="preserve">The base plate was fixed to the mould and weighed, the weight was recorded as M, then the extension was attached and lightly oiled and the between 4% to  6% of water was then added to the sample. </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3.3.4. California Bearing Ratio (CBR) Test (ASTM D1883-16)</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 xml:space="preserve">Apparatus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surcharge weight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weighing balance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lastRenderedPageBreak/>
        <w:t xml:space="preserve">CBR equipment with all accessories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CBR mould 150mm diameter by 125mmhigh</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Compaction rammer of 4.5kg</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Filter paper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4.75mm standard sieve </w:t>
      </w:r>
    </w:p>
    <w:p w:rsidR="006D1AD9" w:rsidRDefault="00C672D7">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Straight edge (spatula) </w:t>
      </w:r>
    </w:p>
    <w:p w:rsidR="006D1AD9" w:rsidRDefault="00C672D7">
      <w:pPr>
        <w:spacing w:line="360" w:lineRule="auto"/>
        <w:ind w:left="360"/>
        <w:jc w:val="both"/>
        <w:rPr>
          <w:rFonts w:ascii="Times New Roman" w:hAnsi="Times New Roman"/>
          <w:sz w:val="24"/>
          <w:szCs w:val="24"/>
        </w:rPr>
      </w:pPr>
      <w:r>
        <w:rPr>
          <w:rFonts w:ascii="Times New Roman" w:hAnsi="Times New Roman"/>
          <w:b/>
          <w:sz w:val="24"/>
          <w:szCs w:val="24"/>
        </w:rPr>
        <w:t>Procedure</w:t>
      </w:r>
    </w:p>
    <w:p w:rsidR="006D1AD9" w:rsidRDefault="00C672D7">
      <w:pPr>
        <w:numPr>
          <w:ilvl w:val="0"/>
          <w:numId w:val="11"/>
        </w:numPr>
        <w:spacing w:before="240" w:line="360" w:lineRule="auto"/>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rsidR="006D1AD9" w:rsidRDefault="00C672D7">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penetration stage   </w:t>
      </w: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3.4 Data Analysis and Interpretation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Unified Soil Classification System (USCS) (ASTM D2487-17)</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rsidR="006D1AD9" w:rsidRDefault="006D1AD9">
      <w:pPr>
        <w:spacing w:line="360" w:lineRule="auto"/>
        <w:jc w:val="both"/>
        <w:rPr>
          <w:rFonts w:ascii="Times New Roman" w:hAnsi="Times New Roman"/>
          <w:sz w:val="24"/>
          <w:szCs w:val="24"/>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C672D7">
      <w:pPr>
        <w:pStyle w:val="Subtitle"/>
        <w:jc w:val="center"/>
        <w:rPr>
          <w:rFonts w:ascii="Times New Roman" w:hAnsi="Times New Roman" w:cs="Times New Roman"/>
          <w:b/>
          <w:color w:val="000000"/>
          <w:spacing w:val="0"/>
          <w:sz w:val="24"/>
          <w:szCs w:val="24"/>
        </w:rPr>
      </w:pPr>
      <w:r>
        <w:rPr>
          <w:rFonts w:ascii="Times New Roman" w:hAnsi="Times New Roman" w:cs="Times New Roman"/>
          <w:b/>
          <w:color w:val="000000"/>
          <w:spacing w:val="0"/>
          <w:sz w:val="24"/>
          <w:szCs w:val="24"/>
        </w:rPr>
        <w:lastRenderedPageBreak/>
        <w:t>CHAPTER FOUR</w:t>
      </w:r>
    </w:p>
    <w:p w:rsidR="006D1AD9" w:rsidRDefault="00C672D7">
      <w:pPr>
        <w:pStyle w:val="Subtitle"/>
        <w:rPr>
          <w:rFonts w:ascii="Times New Roman" w:hAnsi="Times New Roman" w:cs="Times New Roman"/>
          <w:b/>
          <w:color w:val="000000"/>
          <w:spacing w:val="0"/>
          <w:sz w:val="24"/>
          <w:szCs w:val="24"/>
        </w:rPr>
      </w:pPr>
      <w:r>
        <w:rPr>
          <w:rFonts w:ascii="Times New Roman" w:hAnsi="Times New Roman" w:cs="Times New Roman"/>
          <w:b/>
          <w:color w:val="000000"/>
          <w:spacing w:val="0"/>
          <w:sz w:val="24"/>
          <w:szCs w:val="24"/>
        </w:rPr>
        <w:t>4.0</w:t>
      </w:r>
      <w:r>
        <w:rPr>
          <w:rFonts w:ascii="Times New Roman" w:hAnsi="Times New Roman" w:cs="Times New Roman"/>
          <w:b/>
          <w:color w:val="000000"/>
          <w:spacing w:val="0"/>
          <w:sz w:val="24"/>
          <w:szCs w:val="24"/>
        </w:rPr>
        <w:tab/>
        <w:t>RESULT AND DISCUSSION</w:t>
      </w:r>
    </w:p>
    <w:p w:rsidR="006D1AD9" w:rsidRDefault="00C672D7">
      <w:pPr>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Nature moisture content </w:t>
      </w:r>
    </w:p>
    <w:p w:rsidR="006D1AD9" w:rsidRDefault="00C672D7">
      <w:pPr>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rsidR="006D1AD9" w:rsidRDefault="00C672D7">
      <w:pPr>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TableGrid"/>
        <w:tblW w:w="9445" w:type="dxa"/>
        <w:tblLook w:val="04A0"/>
      </w:tblPr>
      <w:tblGrid>
        <w:gridCol w:w="3505"/>
        <w:gridCol w:w="5940"/>
      </w:tblGrid>
      <w:tr w:rsidR="006D1AD9">
        <w:tc>
          <w:tcPr>
            <w:tcW w:w="350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AVERAGE OF MOISTURE CONTENT</w:t>
            </w:r>
          </w:p>
        </w:tc>
      </w:tr>
      <w:tr w:rsidR="006D1AD9">
        <w:tc>
          <w:tcPr>
            <w:tcW w:w="3505" w:type="dxa"/>
          </w:tcPr>
          <w:p w:rsidR="006D1AD9" w:rsidRDefault="00C672D7">
            <w:pPr>
              <w:jc w:val="both"/>
              <w:rPr>
                <w:rFonts w:ascii="Times New Roman" w:hAnsi="Times New Roman"/>
                <w:sz w:val="24"/>
                <w:szCs w:val="24"/>
              </w:rPr>
            </w:pPr>
            <w:r>
              <w:rPr>
                <w:rFonts w:ascii="Times New Roman" w:hAnsi="Times New Roman"/>
                <w:sz w:val="24"/>
                <w:szCs w:val="24"/>
              </w:rPr>
              <w:t>A1</w:t>
            </w:r>
          </w:p>
        </w:tc>
        <w:tc>
          <w:tcPr>
            <w:tcW w:w="5940" w:type="dxa"/>
          </w:tcPr>
          <w:p w:rsidR="006D1AD9" w:rsidRDefault="00C672D7">
            <w:pPr>
              <w:jc w:val="both"/>
              <w:rPr>
                <w:rFonts w:ascii="Times New Roman" w:hAnsi="Times New Roman"/>
                <w:sz w:val="24"/>
                <w:szCs w:val="24"/>
              </w:rPr>
            </w:pPr>
            <w:r>
              <w:rPr>
                <w:rFonts w:ascii="Times New Roman" w:hAnsi="Times New Roman"/>
                <w:sz w:val="24"/>
                <w:szCs w:val="24"/>
              </w:rPr>
              <w:t>11.68 %</w:t>
            </w:r>
          </w:p>
        </w:tc>
      </w:tr>
      <w:tr w:rsidR="006D1AD9">
        <w:tc>
          <w:tcPr>
            <w:tcW w:w="3505" w:type="dxa"/>
          </w:tcPr>
          <w:p w:rsidR="006D1AD9" w:rsidRDefault="00C672D7">
            <w:pPr>
              <w:jc w:val="both"/>
              <w:rPr>
                <w:rFonts w:ascii="Times New Roman" w:hAnsi="Times New Roman"/>
                <w:sz w:val="24"/>
                <w:szCs w:val="24"/>
              </w:rPr>
            </w:pPr>
            <w:r>
              <w:rPr>
                <w:rFonts w:ascii="Times New Roman" w:hAnsi="Times New Roman"/>
                <w:sz w:val="24"/>
                <w:szCs w:val="24"/>
              </w:rPr>
              <w:t>A2</w:t>
            </w:r>
          </w:p>
        </w:tc>
        <w:tc>
          <w:tcPr>
            <w:tcW w:w="5940" w:type="dxa"/>
          </w:tcPr>
          <w:p w:rsidR="006D1AD9" w:rsidRDefault="00C672D7">
            <w:pPr>
              <w:jc w:val="both"/>
              <w:rPr>
                <w:rFonts w:ascii="Times New Roman" w:hAnsi="Times New Roman"/>
                <w:sz w:val="24"/>
                <w:szCs w:val="24"/>
              </w:rPr>
            </w:pPr>
            <w:r>
              <w:rPr>
                <w:rFonts w:ascii="Times New Roman" w:hAnsi="Times New Roman"/>
                <w:sz w:val="24"/>
                <w:szCs w:val="24"/>
              </w:rPr>
              <w:t>09.76 %</w:t>
            </w:r>
          </w:p>
        </w:tc>
      </w:tr>
      <w:tr w:rsidR="006D1AD9">
        <w:tc>
          <w:tcPr>
            <w:tcW w:w="3505" w:type="dxa"/>
          </w:tcPr>
          <w:p w:rsidR="006D1AD9" w:rsidRDefault="00C672D7">
            <w:pPr>
              <w:jc w:val="both"/>
              <w:rPr>
                <w:rFonts w:ascii="Times New Roman" w:hAnsi="Times New Roman"/>
                <w:sz w:val="24"/>
                <w:szCs w:val="24"/>
              </w:rPr>
            </w:pPr>
            <w:r>
              <w:rPr>
                <w:rFonts w:ascii="Times New Roman" w:hAnsi="Times New Roman"/>
                <w:sz w:val="24"/>
                <w:szCs w:val="24"/>
              </w:rPr>
              <w:t>B1</w:t>
            </w:r>
          </w:p>
        </w:tc>
        <w:tc>
          <w:tcPr>
            <w:tcW w:w="5940" w:type="dxa"/>
          </w:tcPr>
          <w:p w:rsidR="006D1AD9" w:rsidRDefault="00C672D7">
            <w:pPr>
              <w:jc w:val="both"/>
              <w:rPr>
                <w:rFonts w:ascii="Times New Roman" w:hAnsi="Times New Roman"/>
                <w:sz w:val="24"/>
                <w:szCs w:val="24"/>
              </w:rPr>
            </w:pPr>
            <w:r>
              <w:rPr>
                <w:rFonts w:ascii="Times New Roman" w:hAnsi="Times New Roman"/>
                <w:sz w:val="24"/>
                <w:szCs w:val="24"/>
              </w:rPr>
              <w:t>09.76 %</w:t>
            </w:r>
          </w:p>
        </w:tc>
      </w:tr>
      <w:tr w:rsidR="006D1AD9">
        <w:tc>
          <w:tcPr>
            <w:tcW w:w="3505" w:type="dxa"/>
          </w:tcPr>
          <w:p w:rsidR="006D1AD9" w:rsidRDefault="00C672D7">
            <w:pPr>
              <w:jc w:val="both"/>
              <w:rPr>
                <w:rFonts w:ascii="Times New Roman" w:hAnsi="Times New Roman"/>
                <w:sz w:val="24"/>
                <w:szCs w:val="24"/>
              </w:rPr>
            </w:pPr>
            <w:r>
              <w:rPr>
                <w:rFonts w:ascii="Times New Roman" w:hAnsi="Times New Roman"/>
                <w:sz w:val="24"/>
                <w:szCs w:val="24"/>
              </w:rPr>
              <w:t>B2</w:t>
            </w:r>
          </w:p>
        </w:tc>
        <w:tc>
          <w:tcPr>
            <w:tcW w:w="5940" w:type="dxa"/>
          </w:tcPr>
          <w:p w:rsidR="006D1AD9" w:rsidRDefault="00C672D7">
            <w:pPr>
              <w:jc w:val="both"/>
              <w:rPr>
                <w:rFonts w:ascii="Times New Roman" w:hAnsi="Times New Roman"/>
                <w:sz w:val="24"/>
                <w:szCs w:val="24"/>
              </w:rPr>
            </w:pPr>
            <w:r>
              <w:rPr>
                <w:rFonts w:ascii="Times New Roman" w:hAnsi="Times New Roman"/>
                <w:sz w:val="24"/>
                <w:szCs w:val="24"/>
              </w:rPr>
              <w:t>12.42 %</w:t>
            </w:r>
          </w:p>
        </w:tc>
      </w:tr>
    </w:tbl>
    <w:p w:rsidR="006D1AD9" w:rsidRDefault="00C672D7">
      <w:pPr>
        <w:spacing w:before="240" w:after="0" w:line="240" w:lineRule="auto"/>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TableGrid"/>
        <w:tblW w:w="9805" w:type="dxa"/>
        <w:tblLook w:val="04A0"/>
      </w:tblPr>
      <w:tblGrid>
        <w:gridCol w:w="3325"/>
        <w:gridCol w:w="1080"/>
        <w:gridCol w:w="1080"/>
        <w:gridCol w:w="1080"/>
        <w:gridCol w:w="1080"/>
        <w:gridCol w:w="1080"/>
        <w:gridCol w:w="1080"/>
      </w:tblGrid>
      <w:tr w:rsidR="006D1AD9">
        <w:trPr>
          <w:trHeight w:val="422"/>
        </w:trPr>
        <w:tc>
          <w:tcPr>
            <w:tcW w:w="332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TIN NUMBER </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1(g)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2(g)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3(g)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4(g)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5(g)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6(g)</w:t>
            </w:r>
          </w:p>
        </w:tc>
      </w:tr>
      <w:tr w:rsidR="006D1AD9">
        <w:trPr>
          <w:trHeight w:val="386"/>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Mass of empty tin  a</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23.00</w:t>
            </w:r>
          </w:p>
        </w:tc>
      </w:tr>
      <w:tr w:rsidR="006D1AD9">
        <w:trPr>
          <w:trHeight w:val="377"/>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Mass of tin + wet soil</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37.00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33.00</w:t>
            </w:r>
          </w:p>
        </w:tc>
      </w:tr>
      <w:tr w:rsidR="006D1AD9">
        <w:trPr>
          <w:trHeight w:val="341"/>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30.00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30.00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36.00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32.00</w:t>
            </w:r>
          </w:p>
        </w:tc>
      </w:tr>
      <w:tr w:rsidR="006D1AD9">
        <w:trPr>
          <w:trHeight w:val="413"/>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07.00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09.00</w:t>
            </w:r>
          </w:p>
        </w:tc>
      </w:tr>
      <w:tr w:rsidR="006D1AD9">
        <w:trPr>
          <w:trHeight w:val="377"/>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moist </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r>
      <w:tr w:rsidR="006D1AD9">
        <w:trPr>
          <w:trHeight w:val="440"/>
        </w:trPr>
        <w:tc>
          <w:tcPr>
            <w:tcW w:w="3325" w:type="dxa"/>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14.29</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18.18</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09.09</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08.33</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09.09</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11.11</w:t>
            </w:r>
          </w:p>
        </w:tc>
      </w:tr>
    </w:tbl>
    <w:p w:rsidR="006D1AD9" w:rsidRDefault="00C672D7">
      <w:pPr>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rsidR="006D1AD9" w:rsidRDefault="00C672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D1AD9" w:rsidRDefault="00C672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=11.68 %</w:t>
      </w:r>
    </w:p>
    <w:p w:rsidR="006D1AD9" w:rsidRDefault="00C672D7">
      <w:pPr>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TableGrid"/>
        <w:tblW w:w="9715" w:type="dxa"/>
        <w:tblLook w:val="04A0"/>
      </w:tblPr>
      <w:tblGrid>
        <w:gridCol w:w="3235"/>
        <w:gridCol w:w="990"/>
        <w:gridCol w:w="1080"/>
        <w:gridCol w:w="1080"/>
        <w:gridCol w:w="1080"/>
        <w:gridCol w:w="1170"/>
        <w:gridCol w:w="1080"/>
      </w:tblGrid>
      <w:tr w:rsidR="006D1AD9">
        <w:trPr>
          <w:trHeight w:val="332"/>
        </w:trPr>
        <w:tc>
          <w:tcPr>
            <w:tcW w:w="323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TIN NUMBER </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1(g)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2(g)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3(g)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4(g)</w:t>
            </w:r>
          </w:p>
        </w:tc>
        <w:tc>
          <w:tcPr>
            <w:tcW w:w="1170" w:type="dxa"/>
          </w:tcPr>
          <w:p w:rsidR="006D1AD9" w:rsidRDefault="00C672D7">
            <w:pPr>
              <w:jc w:val="both"/>
              <w:rPr>
                <w:rFonts w:ascii="Times New Roman" w:hAnsi="Times New Roman"/>
                <w:b/>
                <w:sz w:val="24"/>
                <w:szCs w:val="24"/>
              </w:rPr>
            </w:pPr>
            <w:r>
              <w:rPr>
                <w:rFonts w:ascii="Times New Roman" w:hAnsi="Times New Roman"/>
                <w:b/>
                <w:sz w:val="24"/>
                <w:szCs w:val="24"/>
              </w:rPr>
              <w:t>5(g)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6(g)</w:t>
            </w:r>
          </w:p>
        </w:tc>
      </w:tr>
      <w:tr w:rsidR="006D1AD9">
        <w:trPr>
          <w:trHeight w:val="350"/>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empty tin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r>
      <w:tr w:rsidR="006D1AD9">
        <w:trPr>
          <w:trHeight w:val="440"/>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t>Mass of tin + wet soil</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38.00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37.00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52.00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46.00</w:t>
            </w:r>
          </w:p>
        </w:tc>
      </w:tr>
      <w:tr w:rsidR="006D1AD9">
        <w:trPr>
          <w:trHeight w:val="431"/>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37.00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36.00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50.00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43.00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44.00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44.00</w:t>
            </w:r>
          </w:p>
        </w:tc>
      </w:tr>
      <w:tr w:rsidR="006D1AD9">
        <w:trPr>
          <w:trHeight w:val="359"/>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lastRenderedPageBreak/>
              <w:t xml:space="preserve">Mass of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19.00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20.00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19.00</w:t>
            </w:r>
          </w:p>
        </w:tc>
      </w:tr>
      <w:tr w:rsidR="006D1AD9">
        <w:trPr>
          <w:trHeight w:val="440"/>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moist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r>
      <w:tr w:rsidR="006D1AD9">
        <w:trPr>
          <w:trHeight w:val="350"/>
        </w:trPr>
        <w:tc>
          <w:tcPr>
            <w:tcW w:w="3235" w:type="dxa"/>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07.69</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08.33</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08.00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19.00</w:t>
            </w:r>
          </w:p>
        </w:tc>
        <w:tc>
          <w:tcPr>
            <w:tcW w:w="1170" w:type="dxa"/>
          </w:tcPr>
          <w:p w:rsidR="006D1AD9" w:rsidRDefault="00C672D7">
            <w:pPr>
              <w:jc w:val="both"/>
              <w:rPr>
                <w:rFonts w:ascii="Times New Roman" w:hAnsi="Times New Roman"/>
                <w:sz w:val="24"/>
                <w:szCs w:val="24"/>
              </w:rPr>
            </w:pPr>
            <w:r>
              <w:rPr>
                <w:rFonts w:ascii="Times New Roman" w:hAnsi="Times New Roman"/>
                <w:sz w:val="24"/>
                <w:szCs w:val="24"/>
              </w:rPr>
              <w:t>05.00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10.53</w:t>
            </w:r>
          </w:p>
        </w:tc>
      </w:tr>
    </w:tbl>
    <w:p w:rsidR="006D1AD9" w:rsidRDefault="00C672D7">
      <w:pPr>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rsidR="006D1AD9" w:rsidRDefault="00C672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09.76 %</w:t>
      </w:r>
    </w:p>
    <w:p w:rsidR="006D1AD9" w:rsidRDefault="00C672D7">
      <w:pPr>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TableGrid"/>
        <w:tblW w:w="9535" w:type="dxa"/>
        <w:tblLook w:val="04A0"/>
      </w:tblPr>
      <w:tblGrid>
        <w:gridCol w:w="3415"/>
        <w:gridCol w:w="990"/>
        <w:gridCol w:w="990"/>
        <w:gridCol w:w="990"/>
        <w:gridCol w:w="990"/>
        <w:gridCol w:w="1080"/>
        <w:gridCol w:w="1080"/>
      </w:tblGrid>
      <w:tr w:rsidR="006D1AD9">
        <w:trPr>
          <w:trHeight w:val="288"/>
        </w:trPr>
        <w:tc>
          <w:tcPr>
            <w:tcW w:w="341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TIN NUMBER </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1(g)</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2(g)</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3(g)</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4(g)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5(g)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6(g)</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empty tin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Mass of tin + wet soil</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38.00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37.00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52.00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46.00</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37.00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36.00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50.00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44.00</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13.00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12.00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19.00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20.00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19.00</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moist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r>
      <w:tr w:rsidR="006D1AD9">
        <w:trPr>
          <w:trHeight w:val="288"/>
        </w:trPr>
        <w:tc>
          <w:tcPr>
            <w:tcW w:w="3415" w:type="dxa"/>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07.69</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08.33</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08.00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19.00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10.53</w:t>
            </w:r>
          </w:p>
        </w:tc>
      </w:tr>
    </w:tbl>
    <w:p w:rsidR="006D1AD9" w:rsidRDefault="00C672D7">
      <w:pPr>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rsidR="006D1AD9" w:rsidRDefault="00C672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D1AD9" w:rsidRDefault="00C672D7">
      <w:pPr>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09.76 %</w:t>
      </w:r>
    </w:p>
    <w:p w:rsidR="006D1AD9" w:rsidRDefault="00C672D7">
      <w:pPr>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TableGrid"/>
        <w:tblW w:w="0" w:type="auto"/>
        <w:tblLook w:val="04A0"/>
      </w:tblPr>
      <w:tblGrid>
        <w:gridCol w:w="3145"/>
        <w:gridCol w:w="990"/>
        <w:gridCol w:w="1080"/>
        <w:gridCol w:w="990"/>
        <w:gridCol w:w="990"/>
        <w:gridCol w:w="1080"/>
        <w:gridCol w:w="1075"/>
      </w:tblGrid>
      <w:tr w:rsidR="006D1AD9">
        <w:tc>
          <w:tcPr>
            <w:tcW w:w="314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TIN NUMBER </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1(g)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2(g)</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3(g)</w:t>
            </w:r>
          </w:p>
        </w:tc>
        <w:tc>
          <w:tcPr>
            <w:tcW w:w="990" w:type="dxa"/>
          </w:tcPr>
          <w:p w:rsidR="006D1AD9" w:rsidRDefault="00C672D7">
            <w:pPr>
              <w:jc w:val="both"/>
              <w:rPr>
                <w:rFonts w:ascii="Times New Roman" w:hAnsi="Times New Roman"/>
                <w:b/>
                <w:sz w:val="24"/>
                <w:szCs w:val="24"/>
              </w:rPr>
            </w:pPr>
            <w:r>
              <w:rPr>
                <w:rFonts w:ascii="Times New Roman" w:hAnsi="Times New Roman"/>
                <w:b/>
                <w:sz w:val="24"/>
                <w:szCs w:val="24"/>
              </w:rPr>
              <w:t>4(g)</w:t>
            </w:r>
          </w:p>
        </w:tc>
        <w:tc>
          <w:tcPr>
            <w:tcW w:w="1080" w:type="dxa"/>
          </w:tcPr>
          <w:p w:rsidR="006D1AD9" w:rsidRDefault="00C672D7">
            <w:pPr>
              <w:jc w:val="both"/>
              <w:rPr>
                <w:rFonts w:ascii="Times New Roman" w:hAnsi="Times New Roman"/>
                <w:b/>
                <w:sz w:val="24"/>
                <w:szCs w:val="24"/>
              </w:rPr>
            </w:pPr>
            <w:r>
              <w:rPr>
                <w:rFonts w:ascii="Times New Roman" w:hAnsi="Times New Roman"/>
                <w:b/>
                <w:sz w:val="24"/>
                <w:szCs w:val="24"/>
              </w:rPr>
              <w:t>5(g)</w:t>
            </w:r>
          </w:p>
        </w:tc>
        <w:tc>
          <w:tcPr>
            <w:tcW w:w="1075" w:type="dxa"/>
          </w:tcPr>
          <w:p w:rsidR="006D1AD9" w:rsidRDefault="00C672D7">
            <w:pPr>
              <w:jc w:val="both"/>
              <w:rPr>
                <w:rFonts w:ascii="Times New Roman" w:hAnsi="Times New Roman"/>
                <w:b/>
                <w:sz w:val="24"/>
                <w:szCs w:val="24"/>
              </w:rPr>
            </w:pPr>
            <w:r>
              <w:rPr>
                <w:rFonts w:ascii="Times New Roman" w:hAnsi="Times New Roman"/>
                <w:b/>
                <w:sz w:val="24"/>
                <w:szCs w:val="24"/>
              </w:rPr>
              <w:t>6(g)</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empty tin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25.00</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25.00</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Mass of tin + wet soil</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48.00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52.00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48.00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46.00</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47.00</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45.00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49.00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42.00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46.00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44.00</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45.00</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24.00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17.00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21.00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19.00</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20.00</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moist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03.00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03.00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03.00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02.00</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02.00</w:t>
            </w:r>
          </w:p>
        </w:tc>
      </w:tr>
      <w:tr w:rsidR="006D1AD9">
        <w:tc>
          <w:tcPr>
            <w:tcW w:w="3145" w:type="dxa"/>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14.29</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12.50</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17.65</w:t>
            </w:r>
          </w:p>
        </w:tc>
        <w:tc>
          <w:tcPr>
            <w:tcW w:w="990" w:type="dxa"/>
          </w:tcPr>
          <w:p w:rsidR="006D1AD9" w:rsidRDefault="00C672D7">
            <w:pPr>
              <w:jc w:val="both"/>
              <w:rPr>
                <w:rFonts w:ascii="Times New Roman" w:hAnsi="Times New Roman"/>
                <w:sz w:val="24"/>
                <w:szCs w:val="24"/>
              </w:rPr>
            </w:pPr>
            <w:r>
              <w:rPr>
                <w:rFonts w:ascii="Times New Roman" w:hAnsi="Times New Roman"/>
                <w:sz w:val="24"/>
                <w:szCs w:val="24"/>
              </w:rPr>
              <w:t>09.53</w:t>
            </w:r>
          </w:p>
        </w:tc>
        <w:tc>
          <w:tcPr>
            <w:tcW w:w="1080" w:type="dxa"/>
          </w:tcPr>
          <w:p w:rsidR="006D1AD9" w:rsidRDefault="00C672D7">
            <w:pPr>
              <w:jc w:val="both"/>
              <w:rPr>
                <w:rFonts w:ascii="Times New Roman" w:hAnsi="Times New Roman"/>
                <w:sz w:val="24"/>
                <w:szCs w:val="24"/>
              </w:rPr>
            </w:pPr>
            <w:r>
              <w:rPr>
                <w:rFonts w:ascii="Times New Roman" w:hAnsi="Times New Roman"/>
                <w:sz w:val="24"/>
                <w:szCs w:val="24"/>
              </w:rPr>
              <w:t>10.53</w:t>
            </w:r>
          </w:p>
        </w:tc>
        <w:tc>
          <w:tcPr>
            <w:tcW w:w="1075" w:type="dxa"/>
          </w:tcPr>
          <w:p w:rsidR="006D1AD9" w:rsidRDefault="00C672D7">
            <w:pPr>
              <w:jc w:val="both"/>
              <w:rPr>
                <w:rFonts w:ascii="Times New Roman" w:hAnsi="Times New Roman"/>
                <w:sz w:val="24"/>
                <w:szCs w:val="24"/>
              </w:rPr>
            </w:pPr>
            <w:r>
              <w:rPr>
                <w:rFonts w:ascii="Times New Roman" w:hAnsi="Times New Roman"/>
                <w:sz w:val="24"/>
                <w:szCs w:val="24"/>
              </w:rPr>
              <w:t>10.00</w:t>
            </w:r>
          </w:p>
        </w:tc>
      </w:tr>
    </w:tbl>
    <w:p w:rsidR="006D1AD9" w:rsidRDefault="00C672D7">
      <w:pPr>
        <w:spacing w:before="240" w:after="0" w:line="240" w:lineRule="auto"/>
        <w:jc w:val="both"/>
        <w:rPr>
          <w:rFonts w:ascii="Times New Roman" w:hAnsi="Times New Roman"/>
          <w:sz w:val="24"/>
          <w:szCs w:val="24"/>
        </w:rPr>
      </w:pPr>
      <w:r>
        <w:rPr>
          <w:rFonts w:ascii="Times New Roman" w:hAnsi="Times New Roman"/>
          <w:sz w:val="24"/>
          <w:szCs w:val="24"/>
        </w:rPr>
        <w:lastRenderedPageBreak/>
        <w:t xml:space="preserve">Average moisture content % = </w:t>
      </w:r>
      <w:r>
        <w:rPr>
          <w:rFonts w:ascii="Times New Roman" w:hAnsi="Times New Roman"/>
          <w:sz w:val="24"/>
          <w:szCs w:val="24"/>
          <w:u w:val="single"/>
        </w:rPr>
        <w:t>14.29+12.50+17.65+09.53+10.53+10.00</w:t>
      </w:r>
    </w:p>
    <w:p w:rsidR="006D1AD9" w:rsidRDefault="00C672D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12.42 %</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t xml:space="preserve">Sieve Analysis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t>The value obtained from sieve analysis were used to plot the grading curves respectively, so as to determine the coefficient of uniformity and the coefficient of curvature which reveals the grading of the sample.</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t xml:space="preserve">The sieve analysis showed that, the laterite material were classified based on AASHTO soil classification for Ganmo and Amoyo towns. </w:t>
      </w:r>
    </w:p>
    <w:p w:rsidR="006D1AD9" w:rsidRDefault="00C672D7">
      <w:pPr>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TableGrid"/>
        <w:tblpPr w:leftFromText="180" w:rightFromText="180" w:vertAnchor="text" w:horzAnchor="margin" w:tblpXSpec="center" w:tblpY="388"/>
        <w:tblW w:w="10800" w:type="dxa"/>
        <w:tblLook w:val="04A0"/>
      </w:tblPr>
      <w:tblGrid>
        <w:gridCol w:w="714"/>
        <w:gridCol w:w="1536"/>
        <w:gridCol w:w="1248"/>
        <w:gridCol w:w="1812"/>
        <w:gridCol w:w="1440"/>
        <w:gridCol w:w="1620"/>
        <w:gridCol w:w="1250"/>
        <w:gridCol w:w="1180"/>
      </w:tblGrid>
      <w:tr w:rsidR="006D1AD9">
        <w:tc>
          <w:tcPr>
            <w:tcW w:w="714" w:type="dxa"/>
          </w:tcPr>
          <w:p w:rsidR="006D1AD9" w:rsidRDefault="00C672D7">
            <w:pPr>
              <w:jc w:val="both"/>
              <w:rPr>
                <w:rFonts w:ascii="Times New Roman" w:hAnsi="Times New Roman"/>
                <w:b/>
                <w:sz w:val="24"/>
                <w:szCs w:val="24"/>
              </w:rPr>
            </w:pPr>
            <w:r>
              <w:rPr>
                <w:rFonts w:ascii="Times New Roman" w:hAnsi="Times New Roman"/>
                <w:b/>
                <w:sz w:val="24"/>
                <w:szCs w:val="24"/>
              </w:rPr>
              <w:t>S/N</w:t>
            </w:r>
          </w:p>
        </w:tc>
        <w:tc>
          <w:tcPr>
            <w:tcW w:w="1536" w:type="dxa"/>
          </w:tcPr>
          <w:p w:rsidR="006D1AD9" w:rsidRDefault="00C672D7">
            <w:pPr>
              <w:ind w:left="-834" w:firstLine="834"/>
              <w:jc w:val="both"/>
              <w:rPr>
                <w:rFonts w:ascii="Times New Roman" w:hAnsi="Times New Roman"/>
                <w:b/>
                <w:sz w:val="24"/>
                <w:szCs w:val="24"/>
              </w:rPr>
            </w:pPr>
            <w:r>
              <w:rPr>
                <w:rFonts w:ascii="Times New Roman" w:hAnsi="Times New Roman"/>
                <w:b/>
                <w:sz w:val="24"/>
                <w:szCs w:val="24"/>
              </w:rPr>
              <w:t xml:space="preserve">Sieve size  </w:t>
            </w:r>
          </w:p>
          <w:p w:rsidR="006D1AD9" w:rsidRDefault="00C672D7">
            <w:pPr>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Pr>
          <w:p w:rsidR="006D1AD9" w:rsidRDefault="00C672D7">
            <w:pPr>
              <w:jc w:val="both"/>
              <w:rPr>
                <w:rFonts w:ascii="Times New Roman" w:hAnsi="Times New Roman"/>
                <w:b/>
                <w:sz w:val="24"/>
                <w:szCs w:val="24"/>
              </w:rPr>
            </w:pPr>
            <w:r>
              <w:rPr>
                <w:rFonts w:ascii="Times New Roman" w:hAnsi="Times New Roman"/>
                <w:b/>
                <w:sz w:val="24"/>
                <w:szCs w:val="24"/>
              </w:rPr>
              <w:t>Wt of empty sieve (g)</w:t>
            </w:r>
          </w:p>
        </w:tc>
        <w:tc>
          <w:tcPr>
            <w:tcW w:w="1812" w:type="dxa"/>
          </w:tcPr>
          <w:p w:rsidR="006D1AD9" w:rsidRDefault="00C672D7">
            <w:pPr>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Pr>
          <w:p w:rsidR="006D1AD9" w:rsidRDefault="00C672D7">
            <w:pPr>
              <w:jc w:val="both"/>
              <w:rPr>
                <w:rFonts w:ascii="Times New Roman" w:hAnsi="Times New Roman"/>
                <w:b/>
                <w:sz w:val="24"/>
                <w:szCs w:val="24"/>
              </w:rPr>
            </w:pPr>
            <w:r>
              <w:rPr>
                <w:rFonts w:ascii="Times New Roman" w:hAnsi="Times New Roman"/>
                <w:b/>
                <w:sz w:val="24"/>
                <w:szCs w:val="24"/>
              </w:rPr>
              <w:t>Wt of soil residue (g)</w:t>
            </w:r>
          </w:p>
        </w:tc>
        <w:tc>
          <w:tcPr>
            <w:tcW w:w="1620" w:type="dxa"/>
          </w:tcPr>
          <w:p w:rsidR="006D1AD9" w:rsidRDefault="00C672D7">
            <w:pPr>
              <w:jc w:val="both"/>
              <w:rPr>
                <w:rFonts w:ascii="Times New Roman" w:hAnsi="Times New Roman"/>
                <w:b/>
                <w:sz w:val="24"/>
                <w:szCs w:val="24"/>
              </w:rPr>
            </w:pPr>
            <w:r>
              <w:rPr>
                <w:rFonts w:ascii="Times New Roman" w:hAnsi="Times New Roman"/>
                <w:b/>
                <w:sz w:val="24"/>
                <w:szCs w:val="24"/>
              </w:rPr>
              <w:t>Cum wt of residue %</w:t>
            </w:r>
          </w:p>
        </w:tc>
        <w:tc>
          <w:tcPr>
            <w:tcW w:w="1250"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cum of soil </w:t>
            </w:r>
          </w:p>
        </w:tc>
        <w:tc>
          <w:tcPr>
            <w:tcW w:w="1180"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passing </w:t>
            </w:r>
          </w:p>
          <w:p w:rsidR="006D1AD9" w:rsidRDefault="006D1AD9">
            <w:pPr>
              <w:jc w:val="both"/>
              <w:rPr>
                <w:rFonts w:ascii="Times New Roman" w:hAnsi="Times New Roman"/>
                <w:b/>
                <w:sz w:val="24"/>
                <w:szCs w:val="24"/>
              </w:rPr>
            </w:pP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1.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12.5</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365</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378</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13</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13</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2.6</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97.4</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2.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10.0</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405</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13</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26</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5.2</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97.4</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3.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06.7</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525</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590</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65</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91</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18.3</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81.7</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4.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4.75</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388</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450</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62</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153</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30.8</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69.2</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5.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2.36</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469</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613</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144</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297</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59.8</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40.2</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6.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0.710</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427</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575</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148</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445</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89.5</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10.5</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7.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0.60</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355</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364</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8</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453</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91.1</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8.9</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lastRenderedPageBreak/>
              <w:t xml:space="preserve">8.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420</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435</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15</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468</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94.2</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8.8</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9.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0.355</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406</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14</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482</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97.0</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3.0</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10.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0.212</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370</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380</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10</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492</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99.0</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3.0</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11.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0.15</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367</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380</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492</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99.0</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1.0</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12.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0.0075</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322</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326</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493</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99.2</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0.8</w:t>
            </w:r>
          </w:p>
        </w:tc>
      </w:tr>
      <w:tr w:rsidR="006D1AD9">
        <w:tc>
          <w:tcPr>
            <w:tcW w:w="714"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 xml:space="preserve">13. </w:t>
            </w:r>
          </w:p>
        </w:tc>
        <w:tc>
          <w:tcPr>
            <w:tcW w:w="1536" w:type="dxa"/>
          </w:tcPr>
          <w:p w:rsidR="006D1AD9" w:rsidRDefault="00C672D7">
            <w:pPr>
              <w:spacing w:line="480" w:lineRule="auto"/>
              <w:ind w:left="-834" w:firstLine="834"/>
              <w:jc w:val="both"/>
              <w:rPr>
                <w:rFonts w:ascii="Times New Roman" w:hAnsi="Times New Roman"/>
                <w:sz w:val="24"/>
                <w:szCs w:val="24"/>
              </w:rPr>
            </w:pPr>
            <w:r>
              <w:rPr>
                <w:rFonts w:ascii="Times New Roman" w:hAnsi="Times New Roman"/>
                <w:sz w:val="24"/>
                <w:szCs w:val="24"/>
              </w:rPr>
              <w:t>PAN</w:t>
            </w:r>
          </w:p>
        </w:tc>
        <w:tc>
          <w:tcPr>
            <w:tcW w:w="1248"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334</w:t>
            </w:r>
          </w:p>
        </w:tc>
        <w:tc>
          <w:tcPr>
            <w:tcW w:w="1812"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337</w:t>
            </w:r>
          </w:p>
        </w:tc>
        <w:tc>
          <w:tcPr>
            <w:tcW w:w="144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500</w:t>
            </w:r>
          </w:p>
        </w:tc>
        <w:tc>
          <w:tcPr>
            <w:tcW w:w="162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_-</w:t>
            </w:r>
          </w:p>
        </w:tc>
        <w:tc>
          <w:tcPr>
            <w:tcW w:w="125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w:t>
            </w:r>
          </w:p>
        </w:tc>
        <w:tc>
          <w:tcPr>
            <w:tcW w:w="1180" w:type="dxa"/>
          </w:tcPr>
          <w:p w:rsidR="006D1AD9" w:rsidRDefault="00C672D7">
            <w:pPr>
              <w:spacing w:line="480" w:lineRule="auto"/>
              <w:jc w:val="both"/>
              <w:rPr>
                <w:rFonts w:ascii="Times New Roman" w:hAnsi="Times New Roman"/>
                <w:sz w:val="24"/>
                <w:szCs w:val="24"/>
              </w:rPr>
            </w:pPr>
            <w:r>
              <w:rPr>
                <w:rFonts w:ascii="Times New Roman" w:hAnsi="Times New Roman"/>
                <w:sz w:val="24"/>
                <w:szCs w:val="24"/>
              </w:rPr>
              <w:t>-</w:t>
            </w:r>
          </w:p>
        </w:tc>
      </w:tr>
    </w:tbl>
    <w:p w:rsidR="006D1AD9" w:rsidRDefault="00C672D7">
      <w:pPr>
        <w:jc w:val="both"/>
        <w:rPr>
          <w:rFonts w:ascii="Times New Roman" w:hAnsi="Times New Roman"/>
          <w:b/>
          <w:sz w:val="24"/>
          <w:szCs w:val="24"/>
        </w:rPr>
      </w:pPr>
      <w:r>
        <w:rPr>
          <w:rFonts w:ascii="Times New Roman" w:hAnsi="Times New Roman"/>
          <w:b/>
          <w:sz w:val="24"/>
          <w:szCs w:val="24"/>
        </w:rPr>
        <w:t>Sample A1</w:t>
      </w:r>
    </w:p>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 xml:space="preserve">Soil sample = 500g </w:t>
      </w:r>
    </w:p>
    <w:p w:rsidR="006D1AD9" w:rsidRDefault="00C672D7">
      <w:pPr>
        <w:jc w:val="both"/>
        <w:rPr>
          <w:rFonts w:ascii="Times New Roman" w:hAnsi="Times New Roman"/>
          <w:sz w:val="24"/>
          <w:szCs w:val="24"/>
        </w:rPr>
      </w:pPr>
      <w:r>
        <w:rPr>
          <w:rFonts w:ascii="Times New Roman" w:hAnsi="Times New Roman"/>
          <w:sz w:val="24"/>
          <w:szCs w:val="24"/>
        </w:rPr>
        <w:t>D10 = 0.565, D30 = 2.542, D60 = 3.35, Cu = 5.00 and Cc = 1.43</w:t>
      </w:r>
    </w:p>
    <w:p w:rsidR="006D1AD9" w:rsidRDefault="00C672D7">
      <w:pPr>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rsidR="00A44484" w:rsidRDefault="00A44484">
      <w:pPr>
        <w:spacing w:after="160" w:line="259" w:lineRule="auto"/>
        <w:rPr>
          <w:rFonts w:ascii="Times New Roman" w:hAnsi="Times New Roman"/>
          <w:b/>
          <w:sz w:val="24"/>
          <w:szCs w:val="24"/>
        </w:rPr>
      </w:pPr>
      <w:r>
        <w:rPr>
          <w:rFonts w:ascii="Times New Roman" w:hAnsi="Times New Roman"/>
          <w:b/>
          <w:sz w:val="24"/>
          <w:szCs w:val="24"/>
        </w:rPr>
        <w:br w:type="page"/>
      </w:r>
    </w:p>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lastRenderedPageBreak/>
        <w:t>Table 4.7: sieve analysis result for Ganmo at depth of 0.20m</w:t>
      </w:r>
    </w:p>
    <w:p w:rsidR="006D1AD9" w:rsidRDefault="00C672D7">
      <w:pPr>
        <w:jc w:val="both"/>
        <w:rPr>
          <w:rFonts w:ascii="Times New Roman" w:hAnsi="Times New Roman"/>
          <w:b/>
          <w:sz w:val="24"/>
          <w:szCs w:val="24"/>
        </w:rPr>
      </w:pPr>
      <w:r>
        <w:rPr>
          <w:rFonts w:ascii="Times New Roman" w:hAnsi="Times New Roman"/>
          <w:b/>
          <w:sz w:val="24"/>
          <w:szCs w:val="24"/>
        </w:rPr>
        <w:t>Sample A2</w:t>
      </w:r>
    </w:p>
    <w:tbl>
      <w:tblPr>
        <w:tblStyle w:val="TableGrid"/>
        <w:tblpPr w:leftFromText="180" w:rightFromText="180" w:vertAnchor="text" w:horzAnchor="margin" w:tblpXSpec="center" w:tblpY="-52"/>
        <w:tblW w:w="10800" w:type="dxa"/>
        <w:tblLook w:val="04A0"/>
      </w:tblPr>
      <w:tblGrid>
        <w:gridCol w:w="714"/>
        <w:gridCol w:w="1536"/>
        <w:gridCol w:w="1248"/>
        <w:gridCol w:w="1812"/>
        <w:gridCol w:w="1440"/>
        <w:gridCol w:w="1620"/>
        <w:gridCol w:w="1250"/>
        <w:gridCol w:w="1180"/>
      </w:tblGrid>
      <w:tr w:rsidR="006D1AD9">
        <w:tc>
          <w:tcPr>
            <w:tcW w:w="714"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S/N</w:t>
            </w:r>
          </w:p>
        </w:tc>
        <w:tc>
          <w:tcPr>
            <w:tcW w:w="1536" w:type="dxa"/>
          </w:tcPr>
          <w:p w:rsidR="006D1AD9" w:rsidRDefault="00C672D7" w:rsidP="00A44484">
            <w:pPr>
              <w:spacing w:after="0" w:line="240" w:lineRule="auto"/>
              <w:ind w:left="-834" w:firstLine="834"/>
              <w:jc w:val="both"/>
              <w:rPr>
                <w:rFonts w:ascii="Times New Roman" w:hAnsi="Times New Roman"/>
                <w:b/>
                <w:sz w:val="24"/>
                <w:szCs w:val="24"/>
              </w:rPr>
            </w:pPr>
            <w:r>
              <w:rPr>
                <w:rFonts w:ascii="Times New Roman" w:hAnsi="Times New Roman"/>
                <w:b/>
                <w:sz w:val="24"/>
                <w:szCs w:val="24"/>
              </w:rPr>
              <w:t xml:space="preserve">Sieve size  </w:t>
            </w:r>
          </w:p>
          <w:p w:rsidR="006D1AD9" w:rsidRDefault="00C672D7" w:rsidP="00A44484">
            <w:pPr>
              <w:spacing w:after="0" w:line="240" w:lineRule="auto"/>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empty sieve (g)</w:t>
            </w:r>
          </w:p>
        </w:tc>
        <w:tc>
          <w:tcPr>
            <w:tcW w:w="1812"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soil residue (g)</w:t>
            </w:r>
          </w:p>
        </w:tc>
        <w:tc>
          <w:tcPr>
            <w:tcW w:w="162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Cum wt of residue %</w:t>
            </w:r>
          </w:p>
        </w:tc>
        <w:tc>
          <w:tcPr>
            <w:tcW w:w="125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 xml:space="preserve">% cum of soil </w:t>
            </w:r>
          </w:p>
        </w:tc>
        <w:tc>
          <w:tcPr>
            <w:tcW w:w="118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 xml:space="preserve">% passing </w:t>
            </w:r>
          </w:p>
          <w:p w:rsidR="006D1AD9" w:rsidRDefault="006D1AD9" w:rsidP="00A44484">
            <w:pPr>
              <w:spacing w:after="0" w:line="240" w:lineRule="auto"/>
              <w:jc w:val="both"/>
              <w:rPr>
                <w:rFonts w:ascii="Times New Roman" w:hAnsi="Times New Roman"/>
                <w:b/>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12.5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365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375</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100</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10.0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394</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99.6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3.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06.7</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525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540</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15</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17</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96.6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4.75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388</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414</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26</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43</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8.7</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91.3</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5.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2.36</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469</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587</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118</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161</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67.6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6.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0.710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427</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653</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226</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387</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77.9</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22.1</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0.60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355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357</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389</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78.3</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21.7</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420</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469</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438</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88.1</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11.9</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0.355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402</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491</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92.4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0.212</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370</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402</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491</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98.8</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1.2</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11.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0.15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367</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369</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493</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99.2</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0.8</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12.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0.0075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326</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497</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100</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13.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PAN</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334</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337</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_-</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w:t>
            </w:r>
          </w:p>
          <w:p w:rsidR="006D1AD9" w:rsidRDefault="006D1AD9" w:rsidP="00A44484">
            <w:pPr>
              <w:spacing w:after="0" w:line="240" w:lineRule="auto"/>
              <w:jc w:val="both"/>
              <w:rPr>
                <w:rFonts w:ascii="Times New Roman" w:hAnsi="Times New Roman"/>
                <w:sz w:val="24"/>
                <w:szCs w:val="24"/>
              </w:rPr>
            </w:pPr>
          </w:p>
        </w:tc>
      </w:tr>
    </w:tbl>
    <w:p w:rsidR="006D1AD9" w:rsidRDefault="00C672D7" w:rsidP="00A44484">
      <w:pPr>
        <w:spacing w:before="240" w:after="0" w:line="240" w:lineRule="auto"/>
        <w:jc w:val="both"/>
        <w:rPr>
          <w:rFonts w:ascii="Times New Roman" w:hAnsi="Times New Roman"/>
          <w:sz w:val="24"/>
          <w:szCs w:val="24"/>
        </w:rPr>
      </w:pPr>
      <w:r>
        <w:rPr>
          <w:rFonts w:ascii="Times New Roman" w:hAnsi="Times New Roman"/>
          <w:sz w:val="24"/>
          <w:szCs w:val="24"/>
        </w:rPr>
        <w:t xml:space="preserve">Soil sample = 500g </w:t>
      </w:r>
    </w:p>
    <w:p w:rsidR="006D1AD9" w:rsidRDefault="00C672D7" w:rsidP="00A44484">
      <w:pPr>
        <w:spacing w:before="240" w:after="0" w:line="360" w:lineRule="auto"/>
        <w:jc w:val="both"/>
        <w:rPr>
          <w:rFonts w:ascii="Times New Roman" w:hAnsi="Times New Roman"/>
          <w:sz w:val="24"/>
          <w:szCs w:val="24"/>
        </w:rPr>
      </w:pPr>
      <w:r>
        <w:rPr>
          <w:rFonts w:ascii="Times New Roman" w:hAnsi="Times New Roman"/>
          <w:sz w:val="24"/>
          <w:szCs w:val="24"/>
        </w:rPr>
        <w:t>D10 = 0.40, D30 = 2.00, D60 = 4.25, Cu = 6.07 and Cc = 1.34</w:t>
      </w:r>
    </w:p>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Since the coefficient of uniformity is greater than 5.00 its suitable.</w:t>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Table 4.8: sieve analysis result for Amoyo at depth of 0.15m</w:t>
      </w:r>
    </w:p>
    <w:p w:rsidR="006D1AD9" w:rsidRDefault="00C672D7">
      <w:pPr>
        <w:jc w:val="both"/>
        <w:rPr>
          <w:rFonts w:ascii="Times New Roman" w:hAnsi="Times New Roman"/>
          <w:b/>
          <w:sz w:val="24"/>
          <w:szCs w:val="24"/>
        </w:rPr>
      </w:pPr>
      <w:r>
        <w:rPr>
          <w:rFonts w:ascii="Times New Roman" w:hAnsi="Times New Roman"/>
          <w:b/>
          <w:sz w:val="24"/>
          <w:szCs w:val="24"/>
        </w:rPr>
        <w:t>Sample B1</w:t>
      </w:r>
    </w:p>
    <w:tbl>
      <w:tblPr>
        <w:tblStyle w:val="TableGrid"/>
        <w:tblpPr w:leftFromText="180" w:rightFromText="180" w:vertAnchor="text" w:horzAnchor="margin" w:tblpXSpec="center" w:tblpY="-52"/>
        <w:tblW w:w="10800" w:type="dxa"/>
        <w:tblLook w:val="04A0"/>
      </w:tblPr>
      <w:tblGrid>
        <w:gridCol w:w="714"/>
        <w:gridCol w:w="1536"/>
        <w:gridCol w:w="1248"/>
        <w:gridCol w:w="1812"/>
        <w:gridCol w:w="1440"/>
        <w:gridCol w:w="1620"/>
        <w:gridCol w:w="1250"/>
        <w:gridCol w:w="1180"/>
      </w:tblGrid>
      <w:tr w:rsidR="006D1AD9">
        <w:tc>
          <w:tcPr>
            <w:tcW w:w="714"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S/N</w:t>
            </w:r>
          </w:p>
        </w:tc>
        <w:tc>
          <w:tcPr>
            <w:tcW w:w="1536" w:type="dxa"/>
          </w:tcPr>
          <w:p w:rsidR="006D1AD9" w:rsidRDefault="00C672D7" w:rsidP="00A44484">
            <w:pPr>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rsidR="006D1AD9" w:rsidRDefault="00C672D7" w:rsidP="00A44484">
            <w:pPr>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Pr>
          <w:p w:rsidR="006D1AD9" w:rsidRDefault="00C672D7" w:rsidP="00A44484">
            <w:pPr>
              <w:spacing w:after="0"/>
              <w:jc w:val="both"/>
              <w:rPr>
                <w:rFonts w:ascii="Times New Roman" w:hAnsi="Times New Roman"/>
                <w:b/>
                <w:sz w:val="24"/>
                <w:szCs w:val="24"/>
              </w:rPr>
            </w:pPr>
            <w:r>
              <w:rPr>
                <w:rFonts w:ascii="Times New Roman" w:hAnsi="Times New Roman"/>
                <w:b/>
                <w:sz w:val="24"/>
                <w:szCs w:val="24"/>
              </w:rPr>
              <w:t xml:space="preserve">% passing </w:t>
            </w:r>
          </w:p>
          <w:p w:rsidR="006D1AD9" w:rsidRDefault="006D1AD9" w:rsidP="00A44484">
            <w:pPr>
              <w:spacing w:after="0"/>
              <w:jc w:val="both"/>
              <w:rPr>
                <w:rFonts w:ascii="Times New Roman" w:hAnsi="Times New Roman"/>
                <w:b/>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365</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373</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8</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8</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1.6</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98.4</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2.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411</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19</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27</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5.4</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94.6</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3.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525</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594</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69</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96</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19.2</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80.8</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4.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388</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454</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66</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162</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32.5</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67.5</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5.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469</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627</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157</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319</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32.5</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67.5</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6.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427</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559</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135</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451</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90.4</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09.6</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7.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355</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361</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6</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457</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91.6</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08.4</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8.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420</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432</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12</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469</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94.0</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06.0</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9.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407</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15</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484</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97.0</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03.0</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370</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378</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8</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494</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98.6</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01.4</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367</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369</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2</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494</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99.0</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01.0</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322</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327</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5</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499</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100</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0</w:t>
            </w:r>
          </w:p>
          <w:p w:rsidR="006D1AD9" w:rsidRDefault="006D1AD9" w:rsidP="00A44484">
            <w:pPr>
              <w:spacing w:after="0"/>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Pr>
          <w:p w:rsidR="006D1AD9" w:rsidRDefault="00C672D7" w:rsidP="00A44484">
            <w:pPr>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334</w:t>
            </w:r>
          </w:p>
        </w:tc>
        <w:tc>
          <w:tcPr>
            <w:tcW w:w="1812"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335</w:t>
            </w:r>
          </w:p>
        </w:tc>
        <w:tc>
          <w:tcPr>
            <w:tcW w:w="144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1</w:t>
            </w:r>
          </w:p>
        </w:tc>
        <w:tc>
          <w:tcPr>
            <w:tcW w:w="162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w:t>
            </w:r>
          </w:p>
        </w:tc>
        <w:tc>
          <w:tcPr>
            <w:tcW w:w="125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w:t>
            </w:r>
          </w:p>
        </w:tc>
        <w:tc>
          <w:tcPr>
            <w:tcW w:w="1180"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w:t>
            </w:r>
          </w:p>
          <w:p w:rsidR="006D1AD9" w:rsidRDefault="006D1AD9" w:rsidP="00A44484">
            <w:pPr>
              <w:spacing w:after="0"/>
              <w:jc w:val="both"/>
              <w:rPr>
                <w:rFonts w:ascii="Times New Roman" w:hAnsi="Times New Roman"/>
                <w:sz w:val="24"/>
                <w:szCs w:val="24"/>
              </w:rPr>
            </w:pPr>
          </w:p>
        </w:tc>
      </w:tr>
    </w:tbl>
    <w:p w:rsidR="006D1AD9" w:rsidRDefault="00C672D7" w:rsidP="00A44484">
      <w:pPr>
        <w:spacing w:before="240" w:after="0" w:line="360" w:lineRule="auto"/>
        <w:jc w:val="both"/>
        <w:rPr>
          <w:rFonts w:ascii="Times New Roman" w:hAnsi="Times New Roman"/>
          <w:sz w:val="24"/>
          <w:szCs w:val="24"/>
        </w:rPr>
      </w:pPr>
      <w:r>
        <w:rPr>
          <w:rFonts w:ascii="Times New Roman" w:hAnsi="Times New Roman"/>
          <w:sz w:val="24"/>
          <w:szCs w:val="24"/>
        </w:rPr>
        <w:t xml:space="preserve">Soil sample = 500g </w:t>
      </w:r>
    </w:p>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D30 = 0.800, Cu = 6.38 and Cc = 0.37</w:t>
      </w:r>
    </w:p>
    <w:p w:rsidR="006D1AD9" w:rsidRDefault="00C672D7">
      <w:pPr>
        <w:spacing w:before="240" w:line="360" w:lineRule="auto"/>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Table 4.9: sieve analysis result for Amoyo at depth of 0.15m</w:t>
      </w:r>
    </w:p>
    <w:p w:rsidR="00A44484" w:rsidRDefault="00C672D7">
      <w:pPr>
        <w:jc w:val="both"/>
        <w:rPr>
          <w:rFonts w:ascii="Times New Roman" w:hAnsi="Times New Roman"/>
          <w:b/>
          <w:sz w:val="24"/>
          <w:szCs w:val="24"/>
        </w:rPr>
      </w:pPr>
      <w:r>
        <w:rPr>
          <w:rFonts w:ascii="Times New Roman" w:hAnsi="Times New Roman"/>
          <w:b/>
          <w:sz w:val="24"/>
          <w:szCs w:val="24"/>
        </w:rPr>
        <w:t>Sample B2</w:t>
      </w:r>
    </w:p>
    <w:p w:rsidR="00A44484" w:rsidRDefault="00A44484">
      <w:pPr>
        <w:jc w:val="both"/>
        <w:rPr>
          <w:rFonts w:ascii="Times New Roman" w:hAnsi="Times New Roman"/>
          <w:b/>
          <w:sz w:val="24"/>
          <w:szCs w:val="24"/>
        </w:rPr>
      </w:pPr>
    </w:p>
    <w:tbl>
      <w:tblPr>
        <w:tblStyle w:val="TableGrid"/>
        <w:tblpPr w:leftFromText="180" w:rightFromText="180" w:vertAnchor="text" w:horzAnchor="margin" w:tblpXSpec="center" w:tblpY="-52"/>
        <w:tblW w:w="10800" w:type="dxa"/>
        <w:tblLook w:val="04A0"/>
      </w:tblPr>
      <w:tblGrid>
        <w:gridCol w:w="714"/>
        <w:gridCol w:w="1536"/>
        <w:gridCol w:w="1248"/>
        <w:gridCol w:w="1812"/>
        <w:gridCol w:w="1440"/>
        <w:gridCol w:w="1620"/>
        <w:gridCol w:w="1250"/>
        <w:gridCol w:w="1180"/>
      </w:tblGrid>
      <w:tr w:rsidR="006D1AD9">
        <w:tc>
          <w:tcPr>
            <w:tcW w:w="714"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S/N</w:t>
            </w:r>
          </w:p>
        </w:tc>
        <w:tc>
          <w:tcPr>
            <w:tcW w:w="1536" w:type="dxa"/>
          </w:tcPr>
          <w:p w:rsidR="006D1AD9" w:rsidRDefault="00C672D7" w:rsidP="00A44484">
            <w:pPr>
              <w:spacing w:after="0" w:line="240" w:lineRule="auto"/>
              <w:ind w:left="-834" w:firstLine="834"/>
              <w:jc w:val="both"/>
              <w:rPr>
                <w:rFonts w:ascii="Times New Roman" w:hAnsi="Times New Roman"/>
                <w:b/>
                <w:sz w:val="24"/>
                <w:szCs w:val="24"/>
              </w:rPr>
            </w:pPr>
            <w:r>
              <w:rPr>
                <w:rFonts w:ascii="Times New Roman" w:hAnsi="Times New Roman"/>
                <w:b/>
                <w:sz w:val="24"/>
                <w:szCs w:val="24"/>
              </w:rPr>
              <w:t xml:space="preserve">Sieve size  </w:t>
            </w:r>
          </w:p>
          <w:p w:rsidR="006D1AD9" w:rsidRDefault="00C672D7" w:rsidP="00A44484">
            <w:pPr>
              <w:spacing w:after="0" w:line="240" w:lineRule="auto"/>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empty sieve (g)</w:t>
            </w:r>
          </w:p>
        </w:tc>
        <w:tc>
          <w:tcPr>
            <w:tcW w:w="1812"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Wt of soil residue (g)</w:t>
            </w:r>
          </w:p>
        </w:tc>
        <w:tc>
          <w:tcPr>
            <w:tcW w:w="162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Cum wt of residue %</w:t>
            </w:r>
          </w:p>
        </w:tc>
        <w:tc>
          <w:tcPr>
            <w:tcW w:w="125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 xml:space="preserve">% cum of soil </w:t>
            </w:r>
          </w:p>
        </w:tc>
        <w:tc>
          <w:tcPr>
            <w:tcW w:w="1180" w:type="dxa"/>
          </w:tcPr>
          <w:p w:rsidR="006D1AD9" w:rsidRDefault="00C672D7" w:rsidP="00A44484">
            <w:pPr>
              <w:spacing w:after="0" w:line="240" w:lineRule="auto"/>
              <w:jc w:val="both"/>
              <w:rPr>
                <w:rFonts w:ascii="Times New Roman" w:hAnsi="Times New Roman"/>
                <w:b/>
                <w:sz w:val="24"/>
                <w:szCs w:val="24"/>
              </w:rPr>
            </w:pPr>
            <w:r>
              <w:rPr>
                <w:rFonts w:ascii="Times New Roman" w:hAnsi="Times New Roman"/>
                <w:b/>
                <w:sz w:val="24"/>
                <w:szCs w:val="24"/>
              </w:rPr>
              <w:t xml:space="preserve">% passing </w:t>
            </w:r>
          </w:p>
          <w:p w:rsidR="006D1AD9" w:rsidRDefault="006D1AD9" w:rsidP="00A44484">
            <w:pPr>
              <w:spacing w:after="0" w:line="240" w:lineRule="auto"/>
              <w:jc w:val="both"/>
              <w:rPr>
                <w:rFonts w:ascii="Times New Roman" w:hAnsi="Times New Roman"/>
                <w:b/>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12.5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365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373</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100</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10.0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399</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98.6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3.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06.7</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525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545</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20</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27</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5.4</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94.6</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4.75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388</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410</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22</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9.8</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90.2</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5.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2.36</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469</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584</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115</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164</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32.7</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67.3</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6.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0.710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427</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662</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235</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399</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79.6</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20.4</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0.60</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355</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358</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402</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80.2</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19.8</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420</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460</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40</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442</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88.2</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11.8</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0.355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415</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23</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465</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92.8</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07.2</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0.212</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370</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397</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27</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492</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98.2</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01.8</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11.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0.15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367</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397</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495</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98.8</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01.2</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 xml:space="preserve">12. </w:t>
            </w:r>
          </w:p>
        </w:tc>
        <w:tc>
          <w:tcPr>
            <w:tcW w:w="1536" w:type="dxa"/>
          </w:tcPr>
          <w:p w:rsidR="006D1AD9" w:rsidRDefault="00C672D7" w:rsidP="00A44484">
            <w:pPr>
              <w:spacing w:after="0" w:line="240" w:lineRule="auto"/>
              <w:ind w:left="-834" w:firstLine="834"/>
              <w:jc w:val="both"/>
              <w:rPr>
                <w:rFonts w:ascii="Times New Roman" w:hAnsi="Times New Roman"/>
                <w:sz w:val="24"/>
                <w:szCs w:val="24"/>
              </w:rPr>
            </w:pPr>
            <w:r>
              <w:rPr>
                <w:rFonts w:ascii="Times New Roman" w:hAnsi="Times New Roman"/>
                <w:sz w:val="24"/>
                <w:szCs w:val="24"/>
              </w:rPr>
              <w:t>0.0075</w:t>
            </w:r>
          </w:p>
        </w:tc>
        <w:tc>
          <w:tcPr>
            <w:tcW w:w="1248"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322</w:t>
            </w:r>
          </w:p>
        </w:tc>
        <w:tc>
          <w:tcPr>
            <w:tcW w:w="1812"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328</w:t>
            </w:r>
          </w:p>
        </w:tc>
        <w:tc>
          <w:tcPr>
            <w:tcW w:w="144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6</w:t>
            </w:r>
          </w:p>
        </w:tc>
        <w:tc>
          <w:tcPr>
            <w:tcW w:w="162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501</w:t>
            </w:r>
          </w:p>
        </w:tc>
        <w:tc>
          <w:tcPr>
            <w:tcW w:w="125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100</w:t>
            </w:r>
          </w:p>
        </w:tc>
        <w:tc>
          <w:tcPr>
            <w:tcW w:w="1180" w:type="dxa"/>
          </w:tcPr>
          <w:p w:rsidR="006D1AD9" w:rsidRDefault="00C672D7" w:rsidP="00A44484">
            <w:pPr>
              <w:spacing w:after="0" w:line="240" w:lineRule="auto"/>
              <w:jc w:val="both"/>
              <w:rPr>
                <w:rFonts w:ascii="Times New Roman" w:hAnsi="Times New Roman"/>
                <w:sz w:val="24"/>
                <w:szCs w:val="24"/>
              </w:rPr>
            </w:pPr>
            <w:r>
              <w:rPr>
                <w:rFonts w:ascii="Times New Roman" w:hAnsi="Times New Roman"/>
                <w:sz w:val="24"/>
                <w:szCs w:val="24"/>
              </w:rPr>
              <w:t>0.0</w:t>
            </w:r>
          </w:p>
          <w:p w:rsidR="006D1AD9" w:rsidRDefault="006D1AD9" w:rsidP="00A44484">
            <w:pPr>
              <w:spacing w:after="0" w:line="240" w:lineRule="auto"/>
              <w:jc w:val="both"/>
              <w:rPr>
                <w:rFonts w:ascii="Times New Roman" w:hAnsi="Times New Roman"/>
                <w:sz w:val="24"/>
                <w:szCs w:val="24"/>
              </w:rPr>
            </w:pPr>
          </w:p>
        </w:tc>
      </w:tr>
      <w:tr w:rsidR="006D1AD9">
        <w:tc>
          <w:tcPr>
            <w:tcW w:w="714" w:type="dxa"/>
          </w:tcPr>
          <w:p w:rsidR="006D1AD9" w:rsidRDefault="00C672D7" w:rsidP="00A44484">
            <w:pPr>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Pr>
          <w:p w:rsidR="006D1AD9" w:rsidRDefault="00C672D7">
            <w:pPr>
              <w:ind w:left="-834" w:firstLine="834"/>
              <w:jc w:val="both"/>
              <w:rPr>
                <w:rFonts w:ascii="Times New Roman" w:hAnsi="Times New Roman"/>
                <w:sz w:val="24"/>
                <w:szCs w:val="24"/>
              </w:rPr>
            </w:pPr>
            <w:r>
              <w:rPr>
                <w:rFonts w:ascii="Times New Roman" w:hAnsi="Times New Roman"/>
                <w:sz w:val="24"/>
                <w:szCs w:val="24"/>
              </w:rPr>
              <w:t>PAN</w:t>
            </w:r>
          </w:p>
        </w:tc>
        <w:tc>
          <w:tcPr>
            <w:tcW w:w="1248" w:type="dxa"/>
          </w:tcPr>
          <w:p w:rsidR="006D1AD9" w:rsidRDefault="00C672D7">
            <w:pPr>
              <w:jc w:val="both"/>
              <w:rPr>
                <w:rFonts w:ascii="Times New Roman" w:hAnsi="Times New Roman"/>
                <w:sz w:val="24"/>
                <w:szCs w:val="24"/>
              </w:rPr>
            </w:pPr>
            <w:r>
              <w:rPr>
                <w:rFonts w:ascii="Times New Roman" w:hAnsi="Times New Roman"/>
                <w:sz w:val="24"/>
                <w:szCs w:val="24"/>
              </w:rPr>
              <w:t>334</w:t>
            </w:r>
          </w:p>
        </w:tc>
        <w:tc>
          <w:tcPr>
            <w:tcW w:w="1812" w:type="dxa"/>
          </w:tcPr>
          <w:p w:rsidR="006D1AD9" w:rsidRDefault="00C672D7">
            <w:pPr>
              <w:jc w:val="both"/>
              <w:rPr>
                <w:rFonts w:ascii="Times New Roman" w:hAnsi="Times New Roman"/>
                <w:sz w:val="24"/>
                <w:szCs w:val="24"/>
              </w:rPr>
            </w:pPr>
            <w:r>
              <w:rPr>
                <w:rFonts w:ascii="Times New Roman" w:hAnsi="Times New Roman"/>
                <w:sz w:val="24"/>
                <w:szCs w:val="24"/>
              </w:rPr>
              <w:t>335</w:t>
            </w:r>
          </w:p>
        </w:tc>
        <w:tc>
          <w:tcPr>
            <w:tcW w:w="1440" w:type="dxa"/>
          </w:tcPr>
          <w:p w:rsidR="006D1AD9" w:rsidRDefault="00C672D7">
            <w:pPr>
              <w:jc w:val="both"/>
              <w:rPr>
                <w:rFonts w:ascii="Times New Roman" w:hAnsi="Times New Roman"/>
                <w:sz w:val="24"/>
                <w:szCs w:val="24"/>
              </w:rPr>
            </w:pPr>
            <w:r>
              <w:rPr>
                <w:rFonts w:ascii="Times New Roman" w:hAnsi="Times New Roman"/>
                <w:sz w:val="24"/>
                <w:szCs w:val="24"/>
              </w:rPr>
              <w:t>1</w:t>
            </w:r>
          </w:p>
        </w:tc>
        <w:tc>
          <w:tcPr>
            <w:tcW w:w="1620" w:type="dxa"/>
          </w:tcPr>
          <w:p w:rsidR="006D1AD9" w:rsidRDefault="00C672D7">
            <w:pPr>
              <w:jc w:val="both"/>
              <w:rPr>
                <w:rFonts w:ascii="Times New Roman" w:hAnsi="Times New Roman"/>
                <w:sz w:val="24"/>
                <w:szCs w:val="24"/>
              </w:rPr>
            </w:pPr>
            <w:r>
              <w:rPr>
                <w:rFonts w:ascii="Times New Roman" w:hAnsi="Times New Roman"/>
                <w:sz w:val="24"/>
                <w:szCs w:val="24"/>
              </w:rPr>
              <w:t>-</w:t>
            </w:r>
          </w:p>
        </w:tc>
        <w:tc>
          <w:tcPr>
            <w:tcW w:w="1250" w:type="dxa"/>
          </w:tcPr>
          <w:p w:rsidR="006D1AD9" w:rsidRDefault="00C672D7">
            <w:pPr>
              <w:jc w:val="both"/>
              <w:rPr>
                <w:rFonts w:ascii="Times New Roman" w:hAnsi="Times New Roman"/>
                <w:sz w:val="24"/>
                <w:szCs w:val="24"/>
              </w:rPr>
            </w:pPr>
            <w:r>
              <w:rPr>
                <w:rFonts w:ascii="Times New Roman" w:hAnsi="Times New Roman"/>
                <w:sz w:val="24"/>
                <w:szCs w:val="24"/>
              </w:rPr>
              <w:t>-</w:t>
            </w:r>
          </w:p>
        </w:tc>
        <w:tc>
          <w:tcPr>
            <w:tcW w:w="1180" w:type="dxa"/>
          </w:tcPr>
          <w:p w:rsidR="006D1AD9" w:rsidRDefault="00C672D7">
            <w:pPr>
              <w:jc w:val="both"/>
              <w:rPr>
                <w:rFonts w:ascii="Times New Roman" w:hAnsi="Times New Roman"/>
                <w:sz w:val="24"/>
                <w:szCs w:val="24"/>
              </w:rPr>
            </w:pPr>
            <w:r>
              <w:rPr>
                <w:rFonts w:ascii="Times New Roman" w:hAnsi="Times New Roman"/>
                <w:sz w:val="24"/>
                <w:szCs w:val="24"/>
              </w:rPr>
              <w:t>-</w:t>
            </w:r>
          </w:p>
          <w:p w:rsidR="006D1AD9" w:rsidRDefault="006D1AD9">
            <w:pPr>
              <w:jc w:val="both"/>
              <w:rPr>
                <w:rFonts w:ascii="Times New Roman" w:hAnsi="Times New Roman"/>
                <w:sz w:val="24"/>
                <w:szCs w:val="24"/>
              </w:rPr>
            </w:pP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 xml:space="preserve">Soil sample = 500g </w:t>
      </w:r>
    </w:p>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D10 = 0.60, D30 = 1.00, D60 = 3.55, Cu = 5.92 and Cc = 0.37</w:t>
      </w:r>
    </w:p>
    <w:p w:rsidR="006D1AD9" w:rsidRDefault="00C672D7">
      <w:pPr>
        <w:spacing w:before="240" w:line="360" w:lineRule="auto"/>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 xml:space="preserve">Table 4.10: Sieve analysis result </w:t>
      </w:r>
    </w:p>
    <w:p w:rsidR="006D1AD9" w:rsidRDefault="006D1AD9"/>
    <w:tbl>
      <w:tblPr>
        <w:tblStyle w:val="TableGrid"/>
        <w:tblW w:w="10075" w:type="dxa"/>
        <w:tblLook w:val="04A0"/>
      </w:tblPr>
      <w:tblGrid>
        <w:gridCol w:w="1345"/>
        <w:gridCol w:w="1530"/>
        <w:gridCol w:w="1620"/>
        <w:gridCol w:w="1122"/>
        <w:gridCol w:w="1488"/>
        <w:gridCol w:w="1222"/>
        <w:gridCol w:w="1748"/>
      </w:tblGrid>
      <w:tr w:rsidR="006D1AD9">
        <w:tc>
          <w:tcPr>
            <w:tcW w:w="1345" w:type="dxa"/>
            <w:vMerge w:val="restart"/>
            <w:vAlign w:val="center"/>
          </w:tcPr>
          <w:p w:rsidR="006D1AD9" w:rsidRDefault="00C672D7">
            <w:pPr>
              <w:jc w:val="center"/>
              <w:rPr>
                <w:rFonts w:ascii="Times New Roman" w:hAnsi="Times New Roman"/>
                <w:b/>
                <w:sz w:val="24"/>
                <w:szCs w:val="24"/>
              </w:rPr>
            </w:pPr>
            <w:r>
              <w:rPr>
                <w:rFonts w:ascii="Times New Roman" w:hAnsi="Times New Roman"/>
                <w:b/>
                <w:sz w:val="24"/>
                <w:szCs w:val="24"/>
              </w:rPr>
              <w:t>Samples</w:t>
            </w:r>
          </w:p>
        </w:tc>
        <w:tc>
          <w:tcPr>
            <w:tcW w:w="1530" w:type="dxa"/>
            <w:vMerge w:val="restart"/>
            <w:vAlign w:val="center"/>
          </w:tcPr>
          <w:p w:rsidR="006D1AD9" w:rsidRDefault="00C672D7">
            <w:pPr>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vAlign w:val="center"/>
          </w:tcPr>
          <w:p w:rsidR="006D1AD9" w:rsidRDefault="00C672D7">
            <w:pPr>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vAlign w:val="center"/>
          </w:tcPr>
          <w:p w:rsidR="006D1AD9" w:rsidRDefault="00C672D7">
            <w:pPr>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vAlign w:val="center"/>
          </w:tcPr>
          <w:p w:rsidR="006D1AD9" w:rsidRDefault="00C672D7">
            <w:pPr>
              <w:jc w:val="center"/>
              <w:rPr>
                <w:rFonts w:ascii="Times New Roman" w:hAnsi="Times New Roman"/>
                <w:b/>
                <w:sz w:val="24"/>
                <w:szCs w:val="24"/>
              </w:rPr>
            </w:pPr>
            <w:r>
              <w:rPr>
                <w:rFonts w:ascii="Times New Roman" w:hAnsi="Times New Roman"/>
                <w:b/>
                <w:sz w:val="24"/>
                <w:szCs w:val="24"/>
              </w:rPr>
              <w:t>Remarks</w:t>
            </w:r>
          </w:p>
        </w:tc>
      </w:tr>
      <w:tr w:rsidR="006D1AD9">
        <w:trPr>
          <w:trHeight w:val="494"/>
        </w:trPr>
        <w:tc>
          <w:tcPr>
            <w:tcW w:w="1345" w:type="dxa"/>
            <w:vMerge/>
          </w:tcPr>
          <w:p w:rsidR="006D1AD9" w:rsidRDefault="006D1AD9">
            <w:pPr>
              <w:jc w:val="both"/>
              <w:rPr>
                <w:rFonts w:ascii="Times New Roman" w:hAnsi="Times New Roman"/>
                <w:b/>
                <w:sz w:val="24"/>
                <w:szCs w:val="24"/>
              </w:rPr>
            </w:pPr>
          </w:p>
        </w:tc>
        <w:tc>
          <w:tcPr>
            <w:tcW w:w="1530" w:type="dxa"/>
            <w:vMerge/>
          </w:tcPr>
          <w:p w:rsidR="006D1AD9" w:rsidRDefault="006D1AD9">
            <w:pPr>
              <w:jc w:val="both"/>
              <w:rPr>
                <w:rFonts w:ascii="Times New Roman" w:hAnsi="Times New Roman"/>
                <w:b/>
                <w:sz w:val="24"/>
                <w:szCs w:val="24"/>
              </w:rPr>
            </w:pPr>
          </w:p>
        </w:tc>
        <w:tc>
          <w:tcPr>
            <w:tcW w:w="1620" w:type="dxa"/>
            <w:vMerge/>
          </w:tcPr>
          <w:p w:rsidR="006D1AD9" w:rsidRDefault="006D1AD9">
            <w:pPr>
              <w:jc w:val="both"/>
              <w:rPr>
                <w:rFonts w:ascii="Times New Roman" w:hAnsi="Times New Roman"/>
                <w:b/>
                <w:sz w:val="24"/>
                <w:szCs w:val="24"/>
              </w:rPr>
            </w:pPr>
          </w:p>
        </w:tc>
        <w:tc>
          <w:tcPr>
            <w:tcW w:w="1122" w:type="dxa"/>
          </w:tcPr>
          <w:p w:rsidR="006D1AD9" w:rsidRDefault="00C672D7">
            <w:pPr>
              <w:jc w:val="both"/>
              <w:rPr>
                <w:rFonts w:ascii="Times New Roman" w:hAnsi="Times New Roman"/>
                <w:b/>
                <w:sz w:val="24"/>
                <w:szCs w:val="24"/>
              </w:rPr>
            </w:pPr>
            <w:r>
              <w:rPr>
                <w:rFonts w:ascii="Times New Roman" w:hAnsi="Times New Roman"/>
                <w:b/>
                <w:sz w:val="24"/>
                <w:szCs w:val="24"/>
              </w:rPr>
              <w:t>Cu</w:t>
            </w:r>
          </w:p>
        </w:tc>
        <w:tc>
          <w:tcPr>
            <w:tcW w:w="1488" w:type="dxa"/>
          </w:tcPr>
          <w:p w:rsidR="006D1AD9" w:rsidRDefault="00C672D7">
            <w:pPr>
              <w:jc w:val="both"/>
              <w:rPr>
                <w:rFonts w:ascii="Times New Roman" w:hAnsi="Times New Roman"/>
                <w:b/>
                <w:sz w:val="24"/>
                <w:szCs w:val="24"/>
              </w:rPr>
            </w:pPr>
            <w:r>
              <w:rPr>
                <w:rFonts w:ascii="Times New Roman" w:hAnsi="Times New Roman"/>
                <w:b/>
                <w:sz w:val="24"/>
                <w:szCs w:val="24"/>
              </w:rPr>
              <w:t>Cc</w:t>
            </w:r>
          </w:p>
        </w:tc>
        <w:tc>
          <w:tcPr>
            <w:tcW w:w="1222" w:type="dxa"/>
          </w:tcPr>
          <w:p w:rsidR="006D1AD9" w:rsidRDefault="00C672D7">
            <w:pPr>
              <w:jc w:val="both"/>
              <w:rPr>
                <w:rFonts w:ascii="Times New Roman" w:hAnsi="Times New Roman"/>
                <w:b/>
                <w:sz w:val="24"/>
                <w:szCs w:val="24"/>
              </w:rPr>
            </w:pPr>
            <w:r>
              <w:rPr>
                <w:rFonts w:ascii="Times New Roman" w:hAnsi="Times New Roman"/>
                <w:b/>
                <w:sz w:val="24"/>
                <w:szCs w:val="24"/>
              </w:rPr>
              <w:t>Cu</w:t>
            </w:r>
          </w:p>
        </w:tc>
        <w:tc>
          <w:tcPr>
            <w:tcW w:w="1748" w:type="dxa"/>
          </w:tcPr>
          <w:p w:rsidR="006D1AD9" w:rsidRDefault="00C672D7">
            <w:pPr>
              <w:ind w:left="344"/>
              <w:jc w:val="both"/>
              <w:rPr>
                <w:rFonts w:ascii="Times New Roman" w:hAnsi="Times New Roman"/>
                <w:b/>
                <w:sz w:val="24"/>
                <w:szCs w:val="24"/>
              </w:rPr>
            </w:pPr>
            <w:r>
              <w:rPr>
                <w:rFonts w:ascii="Times New Roman" w:hAnsi="Times New Roman"/>
                <w:b/>
                <w:sz w:val="24"/>
                <w:szCs w:val="24"/>
              </w:rPr>
              <w:t>Cc</w:t>
            </w:r>
          </w:p>
        </w:tc>
      </w:tr>
      <w:tr w:rsidR="006D1AD9">
        <w:trPr>
          <w:trHeight w:val="494"/>
        </w:trPr>
        <w:tc>
          <w:tcPr>
            <w:tcW w:w="1345" w:type="dxa"/>
          </w:tcPr>
          <w:p w:rsidR="006D1AD9" w:rsidRDefault="00C672D7">
            <w:pPr>
              <w:jc w:val="both"/>
              <w:rPr>
                <w:rFonts w:ascii="Times New Roman" w:hAnsi="Times New Roman"/>
                <w:sz w:val="24"/>
                <w:szCs w:val="24"/>
              </w:rPr>
            </w:pPr>
            <w:r>
              <w:rPr>
                <w:rFonts w:ascii="Times New Roman" w:hAnsi="Times New Roman"/>
                <w:sz w:val="24"/>
                <w:szCs w:val="24"/>
              </w:rPr>
              <w:t>A1</w:t>
            </w:r>
          </w:p>
        </w:tc>
        <w:tc>
          <w:tcPr>
            <w:tcW w:w="1530" w:type="dxa"/>
          </w:tcPr>
          <w:p w:rsidR="006D1AD9" w:rsidRDefault="00C672D7">
            <w:pPr>
              <w:jc w:val="both"/>
              <w:rPr>
                <w:rFonts w:ascii="Times New Roman" w:hAnsi="Times New Roman"/>
                <w:sz w:val="24"/>
                <w:szCs w:val="24"/>
              </w:rPr>
            </w:pPr>
            <w:r>
              <w:rPr>
                <w:rFonts w:ascii="Times New Roman" w:hAnsi="Times New Roman"/>
                <w:sz w:val="24"/>
                <w:szCs w:val="24"/>
              </w:rPr>
              <w:t>5.00</w:t>
            </w:r>
          </w:p>
        </w:tc>
        <w:tc>
          <w:tcPr>
            <w:tcW w:w="1620" w:type="dxa"/>
          </w:tcPr>
          <w:p w:rsidR="006D1AD9" w:rsidRDefault="00C672D7">
            <w:pPr>
              <w:jc w:val="both"/>
              <w:rPr>
                <w:rFonts w:ascii="Times New Roman" w:hAnsi="Times New Roman"/>
                <w:sz w:val="24"/>
                <w:szCs w:val="24"/>
              </w:rPr>
            </w:pPr>
            <w:r>
              <w:rPr>
                <w:rFonts w:ascii="Times New Roman" w:hAnsi="Times New Roman"/>
                <w:sz w:val="24"/>
                <w:szCs w:val="24"/>
              </w:rPr>
              <w:t>1.43</w:t>
            </w:r>
          </w:p>
        </w:tc>
        <w:tc>
          <w:tcPr>
            <w:tcW w:w="1122" w:type="dxa"/>
          </w:tcPr>
          <w:p w:rsidR="006D1AD9" w:rsidRDefault="00C672D7">
            <w:pPr>
              <w:jc w:val="both"/>
              <w:rPr>
                <w:rFonts w:ascii="Times New Roman" w:hAnsi="Times New Roman"/>
                <w:sz w:val="24"/>
                <w:szCs w:val="24"/>
              </w:rPr>
            </w:pPr>
            <w:r>
              <w:rPr>
                <w:rFonts w:ascii="Times New Roman" w:hAnsi="Times New Roman"/>
                <w:sz w:val="24"/>
                <w:szCs w:val="24"/>
              </w:rPr>
              <w:t>4 or more</w:t>
            </w:r>
          </w:p>
        </w:tc>
        <w:tc>
          <w:tcPr>
            <w:tcW w:w="1488" w:type="dxa"/>
          </w:tcPr>
          <w:p w:rsidR="006D1AD9" w:rsidRDefault="00C672D7">
            <w:pPr>
              <w:jc w:val="both"/>
              <w:rPr>
                <w:rFonts w:ascii="Times New Roman" w:hAnsi="Times New Roman"/>
                <w:sz w:val="24"/>
                <w:szCs w:val="24"/>
              </w:rPr>
            </w:pPr>
            <w:r>
              <w:rPr>
                <w:rFonts w:ascii="Times New Roman" w:hAnsi="Times New Roman"/>
                <w:sz w:val="24"/>
                <w:szCs w:val="24"/>
              </w:rPr>
              <w:t>0.5 – 3</w:t>
            </w:r>
          </w:p>
        </w:tc>
        <w:tc>
          <w:tcPr>
            <w:tcW w:w="1222" w:type="dxa"/>
          </w:tcPr>
          <w:p w:rsidR="006D1AD9" w:rsidRDefault="00C672D7">
            <w:pPr>
              <w:jc w:val="both"/>
              <w:rPr>
                <w:rFonts w:ascii="Times New Roman" w:hAnsi="Times New Roman"/>
                <w:sz w:val="24"/>
                <w:szCs w:val="24"/>
              </w:rPr>
            </w:pPr>
            <w:r>
              <w:rPr>
                <w:rFonts w:ascii="Times New Roman" w:hAnsi="Times New Roman"/>
                <w:sz w:val="24"/>
                <w:szCs w:val="24"/>
              </w:rPr>
              <w:t>Adequate</w:t>
            </w:r>
          </w:p>
        </w:tc>
        <w:tc>
          <w:tcPr>
            <w:tcW w:w="1748" w:type="dxa"/>
          </w:tcPr>
          <w:p w:rsidR="006D1AD9" w:rsidRDefault="00C672D7">
            <w:pPr>
              <w:ind w:left="110"/>
              <w:jc w:val="both"/>
              <w:rPr>
                <w:rFonts w:ascii="Times New Roman" w:hAnsi="Times New Roman"/>
                <w:b/>
                <w:sz w:val="24"/>
                <w:szCs w:val="24"/>
              </w:rPr>
            </w:pPr>
            <w:r>
              <w:rPr>
                <w:rFonts w:ascii="Times New Roman" w:hAnsi="Times New Roman"/>
                <w:sz w:val="24"/>
                <w:szCs w:val="24"/>
              </w:rPr>
              <w:t>Adequate</w:t>
            </w:r>
          </w:p>
        </w:tc>
      </w:tr>
      <w:tr w:rsidR="006D1AD9">
        <w:trPr>
          <w:trHeight w:val="494"/>
        </w:trPr>
        <w:tc>
          <w:tcPr>
            <w:tcW w:w="1345" w:type="dxa"/>
          </w:tcPr>
          <w:p w:rsidR="006D1AD9" w:rsidRDefault="00C672D7">
            <w:pPr>
              <w:jc w:val="both"/>
              <w:rPr>
                <w:rFonts w:ascii="Times New Roman" w:hAnsi="Times New Roman"/>
                <w:sz w:val="24"/>
                <w:szCs w:val="24"/>
              </w:rPr>
            </w:pPr>
            <w:r>
              <w:rPr>
                <w:rFonts w:ascii="Times New Roman" w:hAnsi="Times New Roman"/>
                <w:sz w:val="24"/>
                <w:szCs w:val="24"/>
              </w:rPr>
              <w:t>A2</w:t>
            </w:r>
          </w:p>
        </w:tc>
        <w:tc>
          <w:tcPr>
            <w:tcW w:w="1530" w:type="dxa"/>
          </w:tcPr>
          <w:p w:rsidR="006D1AD9" w:rsidRDefault="00C672D7">
            <w:pPr>
              <w:jc w:val="both"/>
              <w:rPr>
                <w:rFonts w:ascii="Times New Roman" w:hAnsi="Times New Roman"/>
                <w:sz w:val="24"/>
                <w:szCs w:val="24"/>
              </w:rPr>
            </w:pPr>
            <w:r>
              <w:rPr>
                <w:rFonts w:ascii="Times New Roman" w:hAnsi="Times New Roman"/>
                <w:sz w:val="24"/>
                <w:szCs w:val="24"/>
              </w:rPr>
              <w:t>6.07</w:t>
            </w:r>
          </w:p>
        </w:tc>
        <w:tc>
          <w:tcPr>
            <w:tcW w:w="1620" w:type="dxa"/>
          </w:tcPr>
          <w:p w:rsidR="006D1AD9" w:rsidRDefault="00C672D7">
            <w:pPr>
              <w:jc w:val="both"/>
              <w:rPr>
                <w:rFonts w:ascii="Times New Roman" w:hAnsi="Times New Roman"/>
                <w:sz w:val="24"/>
                <w:szCs w:val="24"/>
              </w:rPr>
            </w:pPr>
            <w:r>
              <w:rPr>
                <w:rFonts w:ascii="Times New Roman" w:hAnsi="Times New Roman"/>
                <w:sz w:val="24"/>
                <w:szCs w:val="24"/>
              </w:rPr>
              <w:t>1.34</w:t>
            </w:r>
          </w:p>
        </w:tc>
        <w:tc>
          <w:tcPr>
            <w:tcW w:w="1122" w:type="dxa"/>
          </w:tcPr>
          <w:p w:rsidR="006D1AD9" w:rsidRDefault="00C672D7">
            <w:pPr>
              <w:jc w:val="both"/>
              <w:rPr>
                <w:rFonts w:ascii="Times New Roman" w:hAnsi="Times New Roman"/>
                <w:sz w:val="24"/>
                <w:szCs w:val="24"/>
              </w:rPr>
            </w:pPr>
            <w:r>
              <w:rPr>
                <w:rFonts w:ascii="Times New Roman" w:hAnsi="Times New Roman"/>
                <w:sz w:val="24"/>
                <w:szCs w:val="24"/>
              </w:rPr>
              <w:t>4 or more</w:t>
            </w:r>
          </w:p>
        </w:tc>
        <w:tc>
          <w:tcPr>
            <w:tcW w:w="1488" w:type="dxa"/>
          </w:tcPr>
          <w:p w:rsidR="006D1AD9" w:rsidRDefault="00C672D7">
            <w:pPr>
              <w:jc w:val="both"/>
              <w:rPr>
                <w:rFonts w:ascii="Times New Roman" w:hAnsi="Times New Roman"/>
                <w:sz w:val="24"/>
                <w:szCs w:val="24"/>
              </w:rPr>
            </w:pPr>
            <w:r>
              <w:rPr>
                <w:rFonts w:ascii="Times New Roman" w:hAnsi="Times New Roman"/>
                <w:sz w:val="24"/>
                <w:szCs w:val="24"/>
              </w:rPr>
              <w:t xml:space="preserve">0.5 – 3 </w:t>
            </w:r>
          </w:p>
        </w:tc>
        <w:tc>
          <w:tcPr>
            <w:tcW w:w="1222" w:type="dxa"/>
          </w:tcPr>
          <w:p w:rsidR="006D1AD9" w:rsidRDefault="00C672D7">
            <w:pPr>
              <w:jc w:val="both"/>
              <w:rPr>
                <w:rFonts w:ascii="Times New Roman" w:hAnsi="Times New Roman"/>
                <w:noProof/>
                <w:sz w:val="24"/>
                <w:szCs w:val="24"/>
              </w:rPr>
            </w:pPr>
            <w:r>
              <w:rPr>
                <w:rFonts w:ascii="Times New Roman" w:hAnsi="Times New Roman"/>
                <w:noProof/>
                <w:sz w:val="24"/>
                <w:szCs w:val="24"/>
              </w:rPr>
              <w:t>Adequate</w:t>
            </w:r>
          </w:p>
        </w:tc>
        <w:tc>
          <w:tcPr>
            <w:tcW w:w="1748" w:type="dxa"/>
          </w:tcPr>
          <w:p w:rsidR="006D1AD9" w:rsidRDefault="00C672D7">
            <w:pPr>
              <w:ind w:left="110"/>
              <w:jc w:val="both"/>
              <w:rPr>
                <w:rFonts w:ascii="Times New Roman" w:hAnsi="Times New Roman"/>
                <w:sz w:val="24"/>
                <w:szCs w:val="24"/>
              </w:rPr>
            </w:pPr>
            <w:r>
              <w:rPr>
                <w:rFonts w:ascii="Times New Roman" w:hAnsi="Times New Roman"/>
                <w:noProof/>
                <w:sz w:val="24"/>
                <w:szCs w:val="24"/>
              </w:rPr>
              <w:t>Adequate</w:t>
            </w:r>
          </w:p>
        </w:tc>
      </w:tr>
      <w:tr w:rsidR="006D1AD9">
        <w:trPr>
          <w:trHeight w:val="494"/>
        </w:trPr>
        <w:tc>
          <w:tcPr>
            <w:tcW w:w="1345" w:type="dxa"/>
          </w:tcPr>
          <w:p w:rsidR="006D1AD9" w:rsidRDefault="00C672D7">
            <w:pPr>
              <w:jc w:val="both"/>
              <w:rPr>
                <w:rFonts w:ascii="Times New Roman" w:hAnsi="Times New Roman"/>
                <w:sz w:val="24"/>
                <w:szCs w:val="24"/>
              </w:rPr>
            </w:pPr>
            <w:r>
              <w:rPr>
                <w:rFonts w:ascii="Times New Roman" w:hAnsi="Times New Roman"/>
                <w:sz w:val="24"/>
                <w:szCs w:val="24"/>
              </w:rPr>
              <w:t>B1</w:t>
            </w:r>
          </w:p>
        </w:tc>
        <w:tc>
          <w:tcPr>
            <w:tcW w:w="1530" w:type="dxa"/>
          </w:tcPr>
          <w:p w:rsidR="006D1AD9" w:rsidRDefault="00C672D7">
            <w:pPr>
              <w:jc w:val="both"/>
              <w:rPr>
                <w:rFonts w:ascii="Times New Roman" w:hAnsi="Times New Roman"/>
                <w:sz w:val="24"/>
                <w:szCs w:val="24"/>
              </w:rPr>
            </w:pPr>
            <w:r>
              <w:rPr>
                <w:rFonts w:ascii="Times New Roman" w:hAnsi="Times New Roman"/>
                <w:sz w:val="24"/>
                <w:szCs w:val="24"/>
              </w:rPr>
              <w:t>6.38</w:t>
            </w:r>
          </w:p>
        </w:tc>
        <w:tc>
          <w:tcPr>
            <w:tcW w:w="1620" w:type="dxa"/>
          </w:tcPr>
          <w:p w:rsidR="006D1AD9" w:rsidRDefault="00C672D7">
            <w:pPr>
              <w:jc w:val="both"/>
              <w:rPr>
                <w:rFonts w:ascii="Times New Roman" w:hAnsi="Times New Roman"/>
                <w:sz w:val="24"/>
                <w:szCs w:val="24"/>
              </w:rPr>
            </w:pPr>
            <w:r>
              <w:rPr>
                <w:rFonts w:ascii="Times New Roman" w:hAnsi="Times New Roman"/>
                <w:sz w:val="24"/>
                <w:szCs w:val="24"/>
              </w:rPr>
              <w:t>0.34</w:t>
            </w:r>
          </w:p>
        </w:tc>
        <w:tc>
          <w:tcPr>
            <w:tcW w:w="1122" w:type="dxa"/>
          </w:tcPr>
          <w:p w:rsidR="006D1AD9" w:rsidRDefault="00C672D7">
            <w:pPr>
              <w:jc w:val="both"/>
              <w:rPr>
                <w:rFonts w:ascii="Times New Roman" w:hAnsi="Times New Roman"/>
                <w:sz w:val="24"/>
                <w:szCs w:val="24"/>
              </w:rPr>
            </w:pPr>
            <w:r>
              <w:rPr>
                <w:rFonts w:ascii="Times New Roman" w:hAnsi="Times New Roman"/>
                <w:sz w:val="24"/>
                <w:szCs w:val="24"/>
              </w:rPr>
              <w:t>4 or more</w:t>
            </w:r>
          </w:p>
        </w:tc>
        <w:tc>
          <w:tcPr>
            <w:tcW w:w="1488" w:type="dxa"/>
          </w:tcPr>
          <w:p w:rsidR="006D1AD9" w:rsidRDefault="00C672D7">
            <w:pPr>
              <w:jc w:val="both"/>
              <w:rPr>
                <w:rFonts w:ascii="Times New Roman" w:hAnsi="Times New Roman"/>
                <w:sz w:val="24"/>
                <w:szCs w:val="24"/>
              </w:rPr>
            </w:pPr>
            <w:r>
              <w:rPr>
                <w:rFonts w:ascii="Times New Roman" w:hAnsi="Times New Roman"/>
                <w:sz w:val="24"/>
                <w:szCs w:val="24"/>
              </w:rPr>
              <w:t xml:space="preserve">0.5 – 3 </w:t>
            </w:r>
          </w:p>
        </w:tc>
        <w:tc>
          <w:tcPr>
            <w:tcW w:w="1222" w:type="dxa"/>
          </w:tcPr>
          <w:p w:rsidR="006D1AD9" w:rsidRDefault="00C672D7">
            <w:pPr>
              <w:jc w:val="both"/>
              <w:rPr>
                <w:rFonts w:ascii="Times New Roman" w:hAnsi="Times New Roman"/>
                <w:sz w:val="24"/>
                <w:szCs w:val="24"/>
              </w:rPr>
            </w:pPr>
            <w:r>
              <w:rPr>
                <w:rFonts w:ascii="Times New Roman" w:hAnsi="Times New Roman"/>
                <w:sz w:val="24"/>
                <w:szCs w:val="24"/>
              </w:rPr>
              <w:t>Adequate</w:t>
            </w:r>
          </w:p>
          <w:p w:rsidR="006D1AD9" w:rsidRDefault="006D1AD9">
            <w:pPr>
              <w:jc w:val="both"/>
              <w:rPr>
                <w:rFonts w:ascii="Times New Roman" w:hAnsi="Times New Roman"/>
                <w:sz w:val="24"/>
                <w:szCs w:val="24"/>
              </w:rPr>
            </w:pPr>
          </w:p>
        </w:tc>
        <w:tc>
          <w:tcPr>
            <w:tcW w:w="1748" w:type="dxa"/>
          </w:tcPr>
          <w:p w:rsidR="006D1AD9" w:rsidRDefault="00C672D7">
            <w:pPr>
              <w:ind w:left="110"/>
              <w:jc w:val="both"/>
              <w:rPr>
                <w:rFonts w:ascii="Times New Roman" w:hAnsi="Times New Roman"/>
                <w:sz w:val="24"/>
                <w:szCs w:val="24"/>
              </w:rPr>
            </w:pPr>
            <w:r>
              <w:rPr>
                <w:rFonts w:ascii="Times New Roman" w:hAnsi="Times New Roman"/>
                <w:sz w:val="24"/>
                <w:szCs w:val="24"/>
              </w:rPr>
              <w:t>Adequate</w:t>
            </w:r>
          </w:p>
          <w:p w:rsidR="006D1AD9" w:rsidRDefault="006D1AD9">
            <w:pPr>
              <w:jc w:val="both"/>
              <w:rPr>
                <w:rFonts w:ascii="Times New Roman" w:hAnsi="Times New Roman"/>
                <w:sz w:val="24"/>
                <w:szCs w:val="24"/>
              </w:rPr>
            </w:pPr>
          </w:p>
        </w:tc>
      </w:tr>
      <w:tr w:rsidR="006D1AD9">
        <w:trPr>
          <w:trHeight w:val="449"/>
        </w:trPr>
        <w:tc>
          <w:tcPr>
            <w:tcW w:w="1345" w:type="dxa"/>
          </w:tcPr>
          <w:p w:rsidR="006D1AD9" w:rsidRDefault="00C672D7">
            <w:pPr>
              <w:jc w:val="both"/>
              <w:rPr>
                <w:rFonts w:ascii="Times New Roman" w:hAnsi="Times New Roman"/>
                <w:sz w:val="24"/>
                <w:szCs w:val="24"/>
              </w:rPr>
            </w:pPr>
            <w:r>
              <w:rPr>
                <w:rFonts w:ascii="Times New Roman" w:hAnsi="Times New Roman"/>
                <w:sz w:val="24"/>
                <w:szCs w:val="24"/>
              </w:rPr>
              <w:t>B2</w:t>
            </w:r>
          </w:p>
        </w:tc>
        <w:tc>
          <w:tcPr>
            <w:tcW w:w="1530" w:type="dxa"/>
          </w:tcPr>
          <w:p w:rsidR="006D1AD9" w:rsidRDefault="00C672D7">
            <w:pPr>
              <w:jc w:val="both"/>
              <w:rPr>
                <w:rFonts w:ascii="Times New Roman" w:hAnsi="Times New Roman"/>
                <w:b/>
                <w:sz w:val="24"/>
                <w:szCs w:val="24"/>
              </w:rPr>
            </w:pPr>
            <w:r>
              <w:rPr>
                <w:rFonts w:ascii="Times New Roman" w:hAnsi="Times New Roman"/>
                <w:sz w:val="24"/>
                <w:szCs w:val="24"/>
              </w:rPr>
              <w:t>5.92</w:t>
            </w:r>
          </w:p>
        </w:tc>
        <w:tc>
          <w:tcPr>
            <w:tcW w:w="1620" w:type="dxa"/>
          </w:tcPr>
          <w:p w:rsidR="006D1AD9" w:rsidRDefault="00C672D7">
            <w:pPr>
              <w:jc w:val="both"/>
              <w:rPr>
                <w:rFonts w:ascii="Times New Roman" w:hAnsi="Times New Roman"/>
                <w:sz w:val="24"/>
                <w:szCs w:val="24"/>
              </w:rPr>
            </w:pPr>
            <w:r>
              <w:rPr>
                <w:rFonts w:ascii="Times New Roman" w:hAnsi="Times New Roman"/>
                <w:sz w:val="24"/>
                <w:szCs w:val="24"/>
              </w:rPr>
              <w:t>0.50</w:t>
            </w:r>
          </w:p>
        </w:tc>
        <w:tc>
          <w:tcPr>
            <w:tcW w:w="1122" w:type="dxa"/>
          </w:tcPr>
          <w:p w:rsidR="006D1AD9" w:rsidRDefault="00C672D7">
            <w:pPr>
              <w:jc w:val="both"/>
              <w:rPr>
                <w:rFonts w:ascii="Times New Roman" w:hAnsi="Times New Roman"/>
                <w:sz w:val="24"/>
                <w:szCs w:val="24"/>
              </w:rPr>
            </w:pPr>
            <w:r>
              <w:rPr>
                <w:rFonts w:ascii="Times New Roman" w:hAnsi="Times New Roman"/>
                <w:sz w:val="24"/>
                <w:szCs w:val="24"/>
              </w:rPr>
              <w:t>4 or more</w:t>
            </w:r>
          </w:p>
        </w:tc>
        <w:tc>
          <w:tcPr>
            <w:tcW w:w="1488" w:type="dxa"/>
          </w:tcPr>
          <w:p w:rsidR="006D1AD9" w:rsidRDefault="00C672D7">
            <w:pPr>
              <w:jc w:val="both"/>
              <w:rPr>
                <w:rFonts w:ascii="Times New Roman" w:hAnsi="Times New Roman"/>
                <w:sz w:val="24"/>
                <w:szCs w:val="24"/>
              </w:rPr>
            </w:pPr>
            <w:r>
              <w:rPr>
                <w:rFonts w:ascii="Times New Roman" w:hAnsi="Times New Roman"/>
                <w:sz w:val="24"/>
                <w:szCs w:val="24"/>
              </w:rPr>
              <w:t xml:space="preserve">0.5 – 3 </w:t>
            </w:r>
          </w:p>
        </w:tc>
        <w:tc>
          <w:tcPr>
            <w:tcW w:w="1222" w:type="dxa"/>
          </w:tcPr>
          <w:p w:rsidR="006D1AD9" w:rsidRDefault="00C672D7">
            <w:pPr>
              <w:jc w:val="both"/>
              <w:rPr>
                <w:rFonts w:ascii="Times New Roman" w:hAnsi="Times New Roman"/>
                <w:sz w:val="24"/>
                <w:szCs w:val="24"/>
              </w:rPr>
            </w:pPr>
            <w:r>
              <w:rPr>
                <w:rFonts w:ascii="Times New Roman" w:hAnsi="Times New Roman"/>
                <w:sz w:val="24"/>
                <w:szCs w:val="24"/>
              </w:rPr>
              <w:t>Adequate</w:t>
            </w:r>
          </w:p>
          <w:p w:rsidR="006D1AD9" w:rsidRDefault="006D1AD9">
            <w:pPr>
              <w:jc w:val="both"/>
              <w:rPr>
                <w:rFonts w:ascii="Times New Roman" w:hAnsi="Times New Roman"/>
                <w:b/>
                <w:sz w:val="24"/>
                <w:szCs w:val="24"/>
              </w:rPr>
            </w:pPr>
          </w:p>
        </w:tc>
        <w:tc>
          <w:tcPr>
            <w:tcW w:w="1748" w:type="dxa"/>
          </w:tcPr>
          <w:p w:rsidR="006D1AD9" w:rsidRDefault="00C672D7">
            <w:pPr>
              <w:ind w:left="110"/>
              <w:jc w:val="both"/>
              <w:rPr>
                <w:rFonts w:ascii="Times New Roman" w:hAnsi="Times New Roman"/>
                <w:sz w:val="24"/>
                <w:szCs w:val="24"/>
              </w:rPr>
            </w:pPr>
            <w:r>
              <w:rPr>
                <w:rFonts w:ascii="Times New Roman" w:hAnsi="Times New Roman"/>
                <w:sz w:val="24"/>
                <w:szCs w:val="24"/>
              </w:rPr>
              <w:t xml:space="preserve">Adequate </w:t>
            </w:r>
          </w:p>
        </w:tc>
      </w:tr>
    </w:tbl>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sectPr w:rsidR="006D1AD9">
          <w:pgSz w:w="12240" w:h="15840"/>
          <w:pgMar w:top="1260" w:right="1440" w:bottom="810" w:left="1440" w:header="720" w:footer="720" w:gutter="0"/>
          <w:cols w:space="720"/>
          <w:docGrid w:linePitch="360"/>
        </w:sectPr>
      </w:pPr>
    </w:p>
    <w:p w:rsidR="006D1AD9" w:rsidRDefault="00C672D7">
      <w:r>
        <w:rPr>
          <w:noProof/>
          <w:lang w:eastAsia="en-US"/>
        </w:rPr>
        <w:lastRenderedPageBreak/>
        <w:drawing>
          <wp:inline distT="0" distB="0" distL="114300" distR="114300">
            <wp:extent cx="8423998" cy="4067503"/>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1AD9" w:rsidRDefault="006D1AD9"/>
    <w:p w:rsidR="006D1AD9" w:rsidRDefault="00C672D7">
      <w:pPr>
        <w:rPr>
          <w:rFonts w:ascii="Times New Roman" w:hAnsi="Times New Roman"/>
          <w:b/>
          <w:sz w:val="24"/>
          <w:szCs w:val="24"/>
        </w:rPr>
      </w:pPr>
      <w:r>
        <w:rPr>
          <w:rFonts w:ascii="Times New Roman" w:hAnsi="Times New Roman"/>
          <w:b/>
          <w:sz w:val="24"/>
          <w:szCs w:val="24"/>
        </w:rPr>
        <w:t>Figure 4.1: Sample A1 - Sieve Analysis Result for Ganmo at depth 0.15m</w:t>
      </w:r>
    </w:p>
    <w:p w:rsidR="006D1AD9" w:rsidRDefault="006D1AD9">
      <w:pPr>
        <w:rPr>
          <w:b/>
        </w:rPr>
      </w:pPr>
    </w:p>
    <w:p w:rsidR="006D1AD9" w:rsidRDefault="006D1AD9">
      <w:pPr>
        <w:sectPr w:rsidR="006D1AD9">
          <w:pgSz w:w="15840" w:h="12240" w:orient="landscape" w:code="1"/>
          <w:pgMar w:top="1440" w:right="1354" w:bottom="1440" w:left="806" w:header="720" w:footer="720" w:gutter="0"/>
          <w:cols w:space="720"/>
          <w:docGrid w:linePitch="360"/>
        </w:sectPr>
      </w:pPr>
    </w:p>
    <w:p w:rsidR="006D1AD9" w:rsidRDefault="006D1AD9"/>
    <w:p w:rsidR="006D1AD9" w:rsidRDefault="006D1AD9"/>
    <w:p w:rsidR="006D1AD9" w:rsidRDefault="006D1AD9"/>
    <w:p w:rsidR="006D1AD9" w:rsidRDefault="006D1AD9">
      <w:pPr>
        <w:sectPr w:rsidR="006D1AD9">
          <w:pgSz w:w="12240" w:h="15840" w:code="1"/>
          <w:pgMar w:top="806" w:right="1440" w:bottom="1354" w:left="1440" w:header="720" w:footer="720" w:gutter="0"/>
          <w:cols w:space="720"/>
          <w:docGrid w:linePitch="360"/>
        </w:sectPr>
      </w:pPr>
    </w:p>
    <w:p w:rsidR="006D1AD9" w:rsidRDefault="00C672D7">
      <w:r>
        <w:rPr>
          <w:noProof/>
          <w:lang w:eastAsia="en-US"/>
        </w:rPr>
        <w:lastRenderedPageBreak/>
        <w:drawing>
          <wp:inline distT="0" distB="0" distL="114300" distR="114300">
            <wp:extent cx="8933935" cy="4633784"/>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1AD9" w:rsidRDefault="006D1AD9"/>
    <w:p w:rsidR="006D1AD9" w:rsidRDefault="006D1AD9"/>
    <w:p w:rsidR="006D1AD9" w:rsidRDefault="00C672D7">
      <w:pPr>
        <w:rPr>
          <w:rFonts w:ascii="Times New Roman" w:hAnsi="Times New Roman"/>
          <w:b/>
          <w:sz w:val="24"/>
          <w:szCs w:val="24"/>
        </w:rPr>
      </w:pPr>
      <w:r>
        <w:rPr>
          <w:rFonts w:ascii="Times New Roman" w:hAnsi="Times New Roman"/>
          <w:b/>
          <w:sz w:val="24"/>
          <w:szCs w:val="24"/>
        </w:rPr>
        <w:t>Figure 4.2: Sample A2 - Sieve Analysis Result for Ganmo at depth 0.20m</w:t>
      </w:r>
    </w:p>
    <w:p w:rsidR="006D1AD9" w:rsidRDefault="006D1AD9">
      <w:pPr>
        <w:rPr>
          <w:rFonts w:ascii="Times New Roman" w:hAnsi="Times New Roman"/>
          <w:b/>
          <w:sz w:val="24"/>
          <w:szCs w:val="24"/>
        </w:rPr>
      </w:pPr>
    </w:p>
    <w:p w:rsidR="006D1AD9" w:rsidRDefault="006D1AD9">
      <w:pPr>
        <w:sectPr w:rsidR="006D1AD9">
          <w:pgSz w:w="15840" w:h="12240" w:orient="landscape" w:code="1"/>
          <w:pgMar w:top="1440" w:right="1354" w:bottom="1440" w:left="806" w:header="720" w:footer="720" w:gutter="0"/>
          <w:cols w:space="720"/>
          <w:docGrid w:linePitch="360"/>
        </w:sectPr>
      </w:pPr>
    </w:p>
    <w:p w:rsidR="006D1AD9" w:rsidRDefault="006D1AD9"/>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sectPr w:rsidR="006D1AD9">
          <w:pgSz w:w="12240" w:h="15840" w:code="1"/>
          <w:pgMar w:top="806" w:right="1440" w:bottom="1354" w:left="1440" w:header="720" w:footer="720" w:gutter="0"/>
          <w:cols w:space="720"/>
          <w:docGrid w:linePitch="360"/>
        </w:sectPr>
      </w:pPr>
    </w:p>
    <w:p w:rsidR="006D1AD9" w:rsidRDefault="00C672D7">
      <w:pPr>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extent cx="8698865" cy="4349578"/>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C672D7">
      <w:pPr>
        <w:rPr>
          <w:rFonts w:ascii="Times New Roman" w:hAnsi="Times New Roman"/>
          <w:b/>
          <w:sz w:val="24"/>
          <w:szCs w:val="24"/>
        </w:rPr>
      </w:pPr>
      <w:r>
        <w:rPr>
          <w:rFonts w:ascii="Times New Roman" w:hAnsi="Times New Roman"/>
          <w:b/>
          <w:sz w:val="24"/>
          <w:szCs w:val="24"/>
        </w:rPr>
        <w:t>Figure 4.3: Sample B1 - Sieve Analysis Result for Amoyo at depth 0.15m</w:t>
      </w:r>
    </w:p>
    <w:p w:rsidR="006D1AD9" w:rsidRDefault="006D1AD9">
      <w:pPr>
        <w:rPr>
          <w:rFonts w:ascii="Times New Roman" w:hAnsi="Times New Roman"/>
          <w:b/>
          <w:sz w:val="24"/>
          <w:szCs w:val="24"/>
        </w:rPr>
      </w:pPr>
    </w:p>
    <w:p w:rsidR="006D1AD9" w:rsidRDefault="006D1AD9">
      <w:pPr>
        <w:rPr>
          <w:rFonts w:ascii="Times New Roman" w:hAnsi="Times New Roman"/>
          <w:b/>
          <w:sz w:val="24"/>
          <w:szCs w:val="24"/>
        </w:rPr>
        <w:sectPr w:rsidR="006D1AD9">
          <w:pgSz w:w="15840" w:h="12240" w:orient="landscape" w:code="1"/>
          <w:pgMar w:top="1440" w:right="1354" w:bottom="1440" w:left="806" w:header="720" w:footer="720" w:gutter="0"/>
          <w:cols w:space="720"/>
          <w:docGrid w:linePitch="360"/>
        </w:sectPr>
      </w:pPr>
    </w:p>
    <w:p w:rsidR="006D1AD9" w:rsidRDefault="006D1AD9">
      <w:pPr>
        <w:rPr>
          <w:rFonts w:ascii="Times New Roman" w:hAnsi="Times New Roman"/>
          <w:b/>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pPr>
    </w:p>
    <w:p w:rsidR="006D1AD9" w:rsidRDefault="006D1AD9">
      <w:pPr>
        <w:rPr>
          <w:rFonts w:ascii="Times New Roman" w:hAnsi="Times New Roman"/>
          <w:sz w:val="24"/>
          <w:szCs w:val="24"/>
        </w:rPr>
        <w:sectPr w:rsidR="006D1AD9">
          <w:pgSz w:w="12240" w:h="15840" w:code="1"/>
          <w:pgMar w:top="806" w:right="1440" w:bottom="1354" w:left="1440" w:header="720" w:footer="720" w:gutter="0"/>
          <w:cols w:space="720"/>
          <w:docGrid w:linePitch="360"/>
        </w:sectPr>
      </w:pPr>
    </w:p>
    <w:p w:rsidR="006D1AD9" w:rsidRDefault="00C672D7">
      <w:pPr>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extent cx="8262620" cy="4769708"/>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1AD9" w:rsidRDefault="006D1AD9">
      <w:pPr>
        <w:rPr>
          <w:rFonts w:ascii="Times New Roman" w:hAnsi="Times New Roman"/>
          <w:sz w:val="24"/>
          <w:szCs w:val="24"/>
        </w:rPr>
      </w:pPr>
    </w:p>
    <w:p w:rsidR="006D1AD9" w:rsidRDefault="00C672D7">
      <w:pPr>
        <w:jc w:val="both"/>
        <w:rPr>
          <w:rFonts w:ascii="Times New Roman" w:hAnsi="Times New Roman"/>
          <w:b/>
          <w:sz w:val="24"/>
          <w:szCs w:val="24"/>
        </w:rPr>
        <w:sectPr w:rsidR="006D1AD9">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rsidR="006D1AD9" w:rsidRDefault="006D1AD9">
      <w:pPr>
        <w:tabs>
          <w:tab w:val="left" w:pos="5644"/>
        </w:tabs>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Atterberg limit </w:t>
      </w:r>
    </w:p>
    <w:p w:rsidR="006D1AD9" w:rsidRDefault="00C672D7">
      <w:pPr>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rsidR="006D1AD9" w:rsidRDefault="00C672D7">
      <w:pPr>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TableGrid"/>
        <w:tblW w:w="0" w:type="auto"/>
        <w:tblLook w:val="04A0"/>
      </w:tblPr>
      <w:tblGrid>
        <w:gridCol w:w="2337"/>
        <w:gridCol w:w="2337"/>
        <w:gridCol w:w="2338"/>
        <w:gridCol w:w="2338"/>
      </w:tblGrid>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Sample of soil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Plastic limit (PL)</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Liquid limit (LL)</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Plastic index (PI)</w:t>
            </w:r>
          </w:p>
          <w:p w:rsidR="006D1AD9" w:rsidRDefault="00C672D7">
            <w:pPr>
              <w:jc w:val="both"/>
              <w:rPr>
                <w:rFonts w:ascii="Times New Roman" w:hAnsi="Times New Roman"/>
                <w:sz w:val="24"/>
                <w:szCs w:val="24"/>
              </w:rPr>
            </w:pPr>
            <w:r>
              <w:rPr>
                <w:rFonts w:ascii="Times New Roman" w:hAnsi="Times New Roman"/>
                <w:sz w:val="24"/>
                <w:szCs w:val="24"/>
              </w:rPr>
              <w:t xml:space="preserve">PI = LL – PL </w:t>
            </w: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A1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21.20</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25.06</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3.86%</w:t>
            </w: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A2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24.53</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49.92</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25.39%</w:t>
            </w: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B1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18.02</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24.67</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6.65%</w:t>
            </w: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B2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17.71</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19.07</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1.36%</w:t>
            </w:r>
          </w:p>
        </w:tc>
      </w:tr>
    </w:tbl>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Table 4.12: Sample A1 (case study Ganmo 150mm)</w:t>
      </w:r>
    </w:p>
    <w:tbl>
      <w:tblPr>
        <w:tblStyle w:val="ListTable6Colorful"/>
        <w:tblW w:w="0" w:type="auto"/>
        <w:tblLook w:val="04A0"/>
      </w:tblPr>
      <w:tblGrid>
        <w:gridCol w:w="5125"/>
        <w:gridCol w:w="720"/>
        <w:gridCol w:w="630"/>
        <w:gridCol w:w="720"/>
        <w:gridCol w:w="756"/>
        <w:gridCol w:w="756"/>
        <w:gridCol w:w="756"/>
      </w:tblGrid>
      <w:tr w:rsidR="006D1AD9" w:rsidTr="006D1AD9">
        <w:trPr>
          <w:cnfStyle w:val="1000000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Liquid Limit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71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Number of blows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37</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20</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 xml:space="preserve">40 </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39</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57</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55</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43</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37</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36</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52</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49</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39</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(g)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12</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11</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15</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6</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17.86</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24.00</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26.60</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rsidR="00A44484" w:rsidRDefault="00A44484">
      <w:pPr>
        <w:spacing w:after="160" w:line="259" w:lineRule="auto"/>
        <w:rPr>
          <w:rFonts w:ascii="Times New Roman" w:hAnsi="Times New Roman"/>
          <w:b/>
          <w:sz w:val="24"/>
          <w:szCs w:val="24"/>
        </w:rPr>
      </w:pPr>
      <w:r>
        <w:rPr>
          <w:rFonts w:ascii="Times New Roman" w:hAnsi="Times New Roman"/>
          <w:b/>
          <w:sz w:val="24"/>
          <w:szCs w:val="24"/>
        </w:rPr>
        <w:br w:type="page"/>
      </w:r>
    </w:p>
    <w:p w:rsidR="006D1AD9" w:rsidRDefault="00C672D7">
      <w:pPr>
        <w:jc w:val="both"/>
        <w:rPr>
          <w:rFonts w:ascii="Times New Roman" w:hAnsi="Times New Roman"/>
          <w:b/>
          <w:sz w:val="24"/>
          <w:szCs w:val="24"/>
        </w:rPr>
      </w:pPr>
      <w:r>
        <w:rPr>
          <w:rFonts w:ascii="Times New Roman" w:hAnsi="Times New Roman"/>
          <w:b/>
          <w:sz w:val="24"/>
          <w:szCs w:val="24"/>
        </w:rPr>
        <w:lastRenderedPageBreak/>
        <w:t>Table 4.13: Plastic limit Test</w:t>
      </w:r>
    </w:p>
    <w:tbl>
      <w:tblPr>
        <w:tblStyle w:val="ListTable6Colorful"/>
        <w:tblW w:w="0" w:type="auto"/>
        <w:tblLook w:val="04A0"/>
      </w:tblPr>
      <w:tblGrid>
        <w:gridCol w:w="4765"/>
        <w:gridCol w:w="756"/>
        <w:gridCol w:w="756"/>
        <w:gridCol w:w="756"/>
        <w:gridCol w:w="810"/>
        <w:gridCol w:w="810"/>
        <w:gridCol w:w="895"/>
      </w:tblGrid>
      <w:tr w:rsidR="006D1AD9" w:rsidTr="006D1AD9">
        <w:trPr>
          <w:cnfStyle w:val="1000000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No of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tin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 xml:space="preserve">35 </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29</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31</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38</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38</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11</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6</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14.30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30.00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18.18</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M.L = 21.25%</w:t>
      </w:r>
    </w:p>
    <w:p w:rsidR="006D1AD9" w:rsidRDefault="00C672D7">
      <w:pPr>
        <w:jc w:val="both"/>
        <w:rPr>
          <w:rFonts w:ascii="Times New Roman" w:hAnsi="Times New Roman"/>
          <w:b/>
          <w:sz w:val="24"/>
          <w:szCs w:val="24"/>
        </w:rPr>
      </w:pPr>
      <w:r>
        <w:rPr>
          <w:rFonts w:ascii="Times New Roman" w:hAnsi="Times New Roman"/>
          <w:b/>
          <w:sz w:val="24"/>
          <w:szCs w:val="24"/>
        </w:rPr>
        <w:t>Table 4.14: Sample A2 (case study Ganmo 0.20m)</w:t>
      </w:r>
    </w:p>
    <w:tbl>
      <w:tblPr>
        <w:tblStyle w:val="ListTable6Colorful"/>
        <w:tblW w:w="0" w:type="auto"/>
        <w:tblLook w:val="04A0"/>
      </w:tblPr>
      <w:tblGrid>
        <w:gridCol w:w="5040"/>
        <w:gridCol w:w="756"/>
        <w:gridCol w:w="756"/>
        <w:gridCol w:w="756"/>
        <w:gridCol w:w="756"/>
        <w:gridCol w:w="756"/>
        <w:gridCol w:w="756"/>
      </w:tblGrid>
      <w:tr w:rsidR="006D1AD9" w:rsidTr="006D1AD9">
        <w:trPr>
          <w:cnfStyle w:val="1000000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Liquid Limit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71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Number of blows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40</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20</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18</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55.80</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60.00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50.20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40.00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35.00</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30.00</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49.25</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51.75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44.80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30.00</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28.00</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(g)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24.25</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26.75</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19.80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11.00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06.00</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04.00</w:t>
            </w:r>
          </w:p>
        </w:tc>
      </w:tr>
      <w:tr w:rsidR="006D1AD9" w:rsidTr="006D1AD9">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06.55</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08.25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05.40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05.00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05.00</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50.00</w:t>
            </w:r>
          </w:p>
        </w:tc>
      </w:tr>
      <w:tr w:rsidR="006D1AD9" w:rsidTr="006D1AD9">
        <w:trPr>
          <w:cnfStyle w:val="000000100000"/>
        </w:trPr>
        <w:tc>
          <w:tcPr>
            <w:cnfStyle w:val="001000000000"/>
            <w:tcW w:w="512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27.00</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30.84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27.27</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45.45</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83.30</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50.00</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Table 4.15: Plastic limit Test</w:t>
      </w:r>
    </w:p>
    <w:tbl>
      <w:tblPr>
        <w:tblStyle w:val="ListTable6Colorful"/>
        <w:tblW w:w="0" w:type="auto"/>
        <w:tblLook w:val="04A0"/>
      </w:tblPr>
      <w:tblGrid>
        <w:gridCol w:w="4765"/>
        <w:gridCol w:w="756"/>
        <w:gridCol w:w="756"/>
        <w:gridCol w:w="756"/>
        <w:gridCol w:w="810"/>
        <w:gridCol w:w="810"/>
        <w:gridCol w:w="895"/>
      </w:tblGrid>
      <w:tr w:rsidR="006D1AD9" w:rsidTr="006D1AD9">
        <w:trPr>
          <w:cnfStyle w:val="1000000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No of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tin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37</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29</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31</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38</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lastRenderedPageBreak/>
              <w:t>Mass of tin + dry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38</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11</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6</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40.00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30.00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18.18</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M.L = 24.53%</w:t>
      </w:r>
    </w:p>
    <w:p w:rsidR="006D1AD9" w:rsidRDefault="00C672D7">
      <w:pPr>
        <w:jc w:val="both"/>
        <w:rPr>
          <w:rFonts w:ascii="Times New Roman" w:hAnsi="Times New Roman"/>
          <w:b/>
          <w:sz w:val="24"/>
          <w:szCs w:val="24"/>
        </w:rPr>
      </w:pPr>
      <w:r>
        <w:rPr>
          <w:rFonts w:ascii="Times New Roman" w:hAnsi="Times New Roman"/>
          <w:b/>
          <w:sz w:val="24"/>
          <w:szCs w:val="24"/>
        </w:rPr>
        <w:t>Table 4.16: Sample B1 (case study Amoyo 150mm)</w:t>
      </w:r>
    </w:p>
    <w:tbl>
      <w:tblPr>
        <w:tblStyle w:val="ListTable6Colorful"/>
        <w:tblW w:w="0" w:type="auto"/>
        <w:tblLook w:val="04A0"/>
      </w:tblPr>
      <w:tblGrid>
        <w:gridCol w:w="5077"/>
        <w:gridCol w:w="756"/>
        <w:gridCol w:w="756"/>
        <w:gridCol w:w="756"/>
        <w:gridCol w:w="719"/>
        <w:gridCol w:w="756"/>
        <w:gridCol w:w="756"/>
      </w:tblGrid>
      <w:tr w:rsidR="006D1AD9" w:rsidTr="006D1AD9">
        <w:trPr>
          <w:cnfStyle w:val="100000000000"/>
        </w:trPr>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Liquid Limit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71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Number of blows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63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26</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22</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18</w:t>
            </w:r>
          </w:p>
        </w:tc>
      </w:tr>
      <w:tr w:rsidR="006D1AD9" w:rsidTr="006D1AD9">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63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r>
      <w:tr w:rsidR="006D1AD9" w:rsidTr="006D1AD9">
        <w:trPr>
          <w:cnfStyle w:val="000000100000"/>
        </w:trPr>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37</w:t>
            </w:r>
          </w:p>
        </w:tc>
        <w:tc>
          <w:tcPr>
            <w:tcW w:w="63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37</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52</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40</w:t>
            </w:r>
          </w:p>
        </w:tc>
      </w:tr>
      <w:tr w:rsidR="006D1AD9" w:rsidTr="006D1AD9">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w:t>
            </w:r>
          </w:p>
        </w:tc>
        <w:tc>
          <w:tcPr>
            <w:tcW w:w="63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32</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33</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53</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47</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37</w:t>
            </w:r>
          </w:p>
        </w:tc>
      </w:tr>
      <w:tr w:rsidR="006D1AD9" w:rsidTr="006D1AD9">
        <w:trPr>
          <w:cnfStyle w:val="000000100000"/>
        </w:trPr>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(g)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10</w:t>
            </w:r>
          </w:p>
        </w:tc>
        <w:tc>
          <w:tcPr>
            <w:tcW w:w="63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13</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10</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29</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23</w:t>
            </w:r>
          </w:p>
        </w:tc>
        <w:tc>
          <w:tcPr>
            <w:tcW w:w="71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13</w:t>
            </w:r>
          </w:p>
        </w:tc>
      </w:tr>
      <w:tr w:rsidR="006D1AD9" w:rsidTr="006D1AD9">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63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71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w:t>
            </w:r>
          </w:p>
        </w:tc>
      </w:tr>
      <w:tr w:rsidR="006D1AD9" w:rsidTr="006D1AD9">
        <w:trPr>
          <w:cnfStyle w:val="000000100000"/>
        </w:trPr>
        <w:tc>
          <w:tcPr>
            <w:cnfStyle w:val="001000000000"/>
            <w:tcW w:w="5119"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720" w:type="dxa"/>
            <w:shd w:val="clear" w:color="auto" w:fill="auto"/>
          </w:tcPr>
          <w:p w:rsidR="006D1AD9" w:rsidRDefault="00C672D7">
            <w:pPr>
              <w:cnfStyle w:val="000000100000"/>
              <w:rPr>
                <w:rFonts w:ascii="Times New Roman" w:eastAsia="Times New Roman" w:hAnsi="Times New Roman"/>
                <w:sz w:val="24"/>
                <w:szCs w:val="24"/>
                <w:lang w:eastAsia="en-US"/>
              </w:rPr>
            </w:pPr>
            <w:r>
              <w:rPr>
                <w:rFonts w:ascii="Times New Roman" w:hAnsi="Times New Roman"/>
                <w:sz w:val="24"/>
                <w:szCs w:val="24"/>
              </w:rPr>
              <w:t>20.00</w:t>
            </w:r>
          </w:p>
        </w:tc>
        <w:tc>
          <w:tcPr>
            <w:tcW w:w="63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28.57</w:t>
            </w:r>
          </w:p>
        </w:tc>
        <w:tc>
          <w:tcPr>
            <w:tcW w:w="720"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50.00</w:t>
            </w:r>
          </w:p>
        </w:tc>
        <w:tc>
          <w:tcPr>
            <w:tcW w:w="720"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3.45</w:t>
            </w:r>
          </w:p>
        </w:tc>
        <w:tc>
          <w:tcPr>
            <w:tcW w:w="720"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21.74</w:t>
            </w:r>
          </w:p>
        </w:tc>
        <w:tc>
          <w:tcPr>
            <w:tcW w:w="715"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23.08</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rsidR="006D1AD9" w:rsidRDefault="00C672D7">
      <w:pPr>
        <w:jc w:val="both"/>
        <w:rPr>
          <w:rFonts w:ascii="Times New Roman" w:hAnsi="Times New Roman"/>
          <w:b/>
          <w:sz w:val="24"/>
          <w:szCs w:val="24"/>
        </w:rPr>
      </w:pPr>
      <w:r>
        <w:rPr>
          <w:rFonts w:ascii="Times New Roman" w:hAnsi="Times New Roman"/>
          <w:b/>
          <w:sz w:val="24"/>
          <w:szCs w:val="24"/>
        </w:rPr>
        <w:t>Table 4.17: Plastic limit Test</w:t>
      </w:r>
    </w:p>
    <w:tbl>
      <w:tblPr>
        <w:tblStyle w:val="ListTable6Colorful"/>
        <w:tblW w:w="0" w:type="auto"/>
        <w:tblLook w:val="04A0"/>
      </w:tblPr>
      <w:tblGrid>
        <w:gridCol w:w="4765"/>
        <w:gridCol w:w="756"/>
        <w:gridCol w:w="756"/>
        <w:gridCol w:w="756"/>
        <w:gridCol w:w="810"/>
        <w:gridCol w:w="810"/>
        <w:gridCol w:w="895"/>
      </w:tblGrid>
      <w:tr w:rsidR="006D1AD9" w:rsidTr="006D1AD9">
        <w:trPr>
          <w:cnfStyle w:val="1000000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No of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tin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27</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46</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31</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37</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38</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11</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09.09</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M.L = 18.02%</w:t>
      </w:r>
    </w:p>
    <w:p w:rsidR="006D1AD9" w:rsidRDefault="00C672D7">
      <w:pPr>
        <w:jc w:val="both"/>
        <w:rPr>
          <w:rFonts w:ascii="Times New Roman" w:hAnsi="Times New Roman"/>
          <w:b/>
          <w:sz w:val="24"/>
          <w:szCs w:val="24"/>
        </w:rPr>
      </w:pPr>
      <w:r>
        <w:rPr>
          <w:rFonts w:ascii="Times New Roman" w:hAnsi="Times New Roman"/>
          <w:b/>
          <w:sz w:val="24"/>
          <w:szCs w:val="24"/>
        </w:rPr>
        <w:lastRenderedPageBreak/>
        <w:t>Table 4.18: Sample B2 (case study Ganmo 0.20m)</w:t>
      </w:r>
    </w:p>
    <w:tbl>
      <w:tblPr>
        <w:tblStyle w:val="ListTable6Colorful"/>
        <w:tblW w:w="0" w:type="auto"/>
        <w:tblLook w:val="04A0"/>
      </w:tblPr>
      <w:tblGrid>
        <w:gridCol w:w="4814"/>
        <w:gridCol w:w="756"/>
        <w:gridCol w:w="756"/>
        <w:gridCol w:w="756"/>
        <w:gridCol w:w="756"/>
        <w:gridCol w:w="756"/>
        <w:gridCol w:w="756"/>
      </w:tblGrid>
      <w:tr w:rsidR="006D1AD9" w:rsidTr="006D1AD9">
        <w:trPr>
          <w:cnfStyle w:val="100000000000"/>
        </w:trPr>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Liquid Limit Test </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756"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Number of blows </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35</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20</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15</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14</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10</w:t>
            </w:r>
          </w:p>
        </w:tc>
      </w:tr>
      <w:tr w:rsidR="006D1AD9" w:rsidTr="006D1AD9">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(g)</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23</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24</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w:t>
            </w:r>
          </w:p>
        </w:tc>
      </w:tr>
      <w:tr w:rsidR="006D1AD9" w:rsidTr="006D1AD9">
        <w:trPr>
          <w:cnfStyle w:val="000000100000"/>
        </w:trPr>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54</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37</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55</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60</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37</w:t>
            </w:r>
          </w:p>
        </w:tc>
      </w:tr>
      <w:tr w:rsidR="006D1AD9" w:rsidTr="006D1AD9">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52</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49</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51</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29</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35</w:t>
            </w:r>
          </w:p>
        </w:tc>
      </w:tr>
      <w:tr w:rsidR="006D1AD9" w:rsidTr="006D1AD9">
        <w:trPr>
          <w:cnfStyle w:val="000000100000"/>
        </w:trPr>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dry soil (g) </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29</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11</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w:t>
            </w:r>
          </w:p>
        </w:tc>
        <w:tc>
          <w:tcPr>
            <w:tcW w:w="756"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10</w:t>
            </w:r>
          </w:p>
        </w:tc>
      </w:tr>
      <w:tr w:rsidR="006D1AD9" w:rsidTr="006D1AD9">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6</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9</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w:t>
            </w:r>
          </w:p>
        </w:tc>
        <w:tc>
          <w:tcPr>
            <w:tcW w:w="756"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w:t>
            </w:r>
          </w:p>
        </w:tc>
      </w:tr>
      <w:tr w:rsidR="006D1AD9" w:rsidTr="006D1AD9">
        <w:trPr>
          <w:cnfStyle w:val="000000100000"/>
        </w:trPr>
        <w:tc>
          <w:tcPr>
            <w:cnfStyle w:val="001000000000"/>
            <w:tcW w:w="4814"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756" w:type="dxa"/>
            <w:shd w:val="clear" w:color="auto" w:fill="auto"/>
          </w:tcPr>
          <w:p w:rsidR="006D1AD9" w:rsidRDefault="00C672D7">
            <w:pPr>
              <w:cnfStyle w:val="000000100000"/>
              <w:rPr>
                <w:rFonts w:ascii="Times New Roman" w:eastAsia="Times New Roman" w:hAnsi="Times New Roman"/>
                <w:sz w:val="24"/>
                <w:szCs w:val="24"/>
                <w:lang w:eastAsia="en-US"/>
              </w:rPr>
            </w:pPr>
            <w:r>
              <w:rPr>
                <w:rFonts w:ascii="Times New Roman" w:hAnsi="Times New Roman"/>
                <w:sz w:val="24"/>
                <w:szCs w:val="24"/>
              </w:rPr>
              <w:t>6.90</w:t>
            </w:r>
          </w:p>
        </w:tc>
        <w:tc>
          <w:tcPr>
            <w:tcW w:w="75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18.18</w:t>
            </w:r>
          </w:p>
        </w:tc>
        <w:tc>
          <w:tcPr>
            <w:tcW w:w="75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25.00</w:t>
            </w:r>
          </w:p>
        </w:tc>
        <w:tc>
          <w:tcPr>
            <w:tcW w:w="75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33.33</w:t>
            </w:r>
          </w:p>
        </w:tc>
        <w:tc>
          <w:tcPr>
            <w:tcW w:w="75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25.00</w:t>
            </w:r>
          </w:p>
        </w:tc>
        <w:tc>
          <w:tcPr>
            <w:tcW w:w="756" w:type="dxa"/>
            <w:shd w:val="clear" w:color="auto" w:fill="auto"/>
          </w:tcPr>
          <w:p w:rsidR="006D1AD9" w:rsidRDefault="00C672D7">
            <w:pPr>
              <w:cnfStyle w:val="000000100000"/>
              <w:rPr>
                <w:rFonts w:ascii="Times New Roman" w:hAnsi="Times New Roman"/>
                <w:sz w:val="24"/>
                <w:szCs w:val="24"/>
              </w:rPr>
            </w:pPr>
            <w:r>
              <w:rPr>
                <w:rFonts w:ascii="Times New Roman" w:hAnsi="Times New Roman"/>
                <w:sz w:val="24"/>
                <w:szCs w:val="24"/>
              </w:rPr>
              <w:t>20.00</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rsidR="006D1AD9" w:rsidRDefault="00C672D7">
      <w:pPr>
        <w:jc w:val="both"/>
        <w:rPr>
          <w:rFonts w:ascii="Times New Roman" w:hAnsi="Times New Roman"/>
          <w:b/>
          <w:sz w:val="24"/>
          <w:szCs w:val="24"/>
        </w:rPr>
      </w:pPr>
      <w:r>
        <w:rPr>
          <w:rFonts w:ascii="Times New Roman" w:hAnsi="Times New Roman"/>
          <w:b/>
          <w:sz w:val="24"/>
          <w:szCs w:val="24"/>
        </w:rPr>
        <w:t>Table 4.19: Plastic limit Test</w:t>
      </w:r>
    </w:p>
    <w:tbl>
      <w:tblPr>
        <w:tblStyle w:val="ListTable6Colorful"/>
        <w:tblW w:w="0" w:type="auto"/>
        <w:tblLook w:val="04A0"/>
      </w:tblPr>
      <w:tblGrid>
        <w:gridCol w:w="4765"/>
        <w:gridCol w:w="756"/>
        <w:gridCol w:w="756"/>
        <w:gridCol w:w="756"/>
        <w:gridCol w:w="810"/>
        <w:gridCol w:w="810"/>
        <w:gridCol w:w="895"/>
      </w:tblGrid>
      <w:tr w:rsidR="006D1AD9" w:rsidTr="006D1AD9">
        <w:trPr>
          <w:cnfStyle w:val="1000000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No of Test </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3</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4</w:t>
            </w:r>
          </w:p>
        </w:tc>
        <w:tc>
          <w:tcPr>
            <w:tcW w:w="810"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5</w:t>
            </w:r>
          </w:p>
        </w:tc>
        <w:tc>
          <w:tcPr>
            <w:tcW w:w="895" w:type="dxa"/>
            <w:shd w:val="clear" w:color="auto" w:fill="auto"/>
          </w:tcPr>
          <w:p w:rsidR="006D1AD9" w:rsidRDefault="00C672D7">
            <w:pPr>
              <w:jc w:val="both"/>
              <w:cnfStyle w:val="100000000000"/>
              <w:rPr>
                <w:rFonts w:ascii="Times New Roman" w:hAnsi="Times New Roman"/>
                <w:sz w:val="24"/>
                <w:szCs w:val="24"/>
              </w:rPr>
            </w:pPr>
            <w:r>
              <w:rPr>
                <w:rFonts w:ascii="Times New Roman" w:hAnsi="Times New Roman"/>
                <w:sz w:val="24"/>
                <w:szCs w:val="24"/>
              </w:rPr>
              <w:t>6</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 xml:space="preserve">Mass of tin </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23</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24</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25</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37</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46</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38</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27</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31</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tin + dry soil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44</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38</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36</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28</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30</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11</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11</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4</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5</w:t>
            </w:r>
          </w:p>
        </w:tc>
      </w:tr>
      <w:tr w:rsidR="006D1AD9" w:rsidTr="006D1AD9">
        <w:trPr>
          <w:cnfStyle w:val="000000100000"/>
        </w:trPr>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63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2</w:t>
            </w:r>
          </w:p>
        </w:tc>
        <w:tc>
          <w:tcPr>
            <w:tcW w:w="810"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c>
          <w:tcPr>
            <w:tcW w:w="895" w:type="dxa"/>
            <w:shd w:val="clear" w:color="auto" w:fill="auto"/>
          </w:tcPr>
          <w:p w:rsidR="006D1AD9" w:rsidRDefault="00C672D7">
            <w:pPr>
              <w:jc w:val="both"/>
              <w:cnfStyle w:val="000000100000"/>
              <w:rPr>
                <w:rFonts w:ascii="Times New Roman" w:hAnsi="Times New Roman"/>
                <w:sz w:val="24"/>
                <w:szCs w:val="24"/>
              </w:rPr>
            </w:pPr>
            <w:r>
              <w:rPr>
                <w:rFonts w:ascii="Times New Roman" w:hAnsi="Times New Roman"/>
                <w:sz w:val="24"/>
                <w:szCs w:val="24"/>
              </w:rPr>
              <w:t>1</w:t>
            </w:r>
          </w:p>
        </w:tc>
      </w:tr>
      <w:tr w:rsidR="006D1AD9" w:rsidTr="006D1AD9">
        <w:tc>
          <w:tcPr>
            <w:cnfStyle w:val="001000000000"/>
            <w:tcW w:w="4765" w:type="dxa"/>
            <w:shd w:val="clear" w:color="auto" w:fill="auto"/>
          </w:tcPr>
          <w:p w:rsidR="006D1AD9" w:rsidRDefault="00C672D7">
            <w:pPr>
              <w:jc w:val="both"/>
              <w:rPr>
                <w:rFonts w:ascii="Times New Roman" w:hAnsi="Times New Roman"/>
                <w:sz w:val="24"/>
                <w:szCs w:val="24"/>
              </w:rPr>
            </w:pPr>
            <w:r>
              <w:rPr>
                <w:rFonts w:ascii="Times New Roman" w:hAnsi="Times New Roman"/>
                <w:sz w:val="24"/>
                <w:szCs w:val="24"/>
              </w:rPr>
              <w:t>Moisture content %</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09.09</w:t>
            </w:r>
          </w:p>
        </w:tc>
        <w:tc>
          <w:tcPr>
            <w:tcW w:w="63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c>
          <w:tcPr>
            <w:tcW w:w="72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14.00</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18.18</w:t>
            </w:r>
          </w:p>
        </w:tc>
        <w:tc>
          <w:tcPr>
            <w:tcW w:w="810"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25.25</w:t>
            </w:r>
          </w:p>
        </w:tc>
        <w:tc>
          <w:tcPr>
            <w:tcW w:w="895" w:type="dxa"/>
            <w:shd w:val="clear" w:color="auto" w:fill="auto"/>
          </w:tcPr>
          <w:p w:rsidR="006D1AD9" w:rsidRDefault="00C672D7">
            <w:pPr>
              <w:jc w:val="both"/>
              <w:cnfStyle w:val="000000000000"/>
              <w:rPr>
                <w:rFonts w:ascii="Times New Roman" w:hAnsi="Times New Roman"/>
                <w:sz w:val="24"/>
                <w:szCs w:val="24"/>
              </w:rPr>
            </w:pPr>
            <w:r>
              <w:rPr>
                <w:rFonts w:ascii="Times New Roman" w:hAnsi="Times New Roman"/>
                <w:sz w:val="24"/>
                <w:szCs w:val="24"/>
              </w:rPr>
              <w:t>20.00</w:t>
            </w:r>
          </w:p>
        </w:tc>
      </w:tr>
    </w:tbl>
    <w:p w:rsidR="006D1AD9" w:rsidRDefault="00C672D7">
      <w:pPr>
        <w:spacing w:before="240" w:line="360" w:lineRule="auto"/>
        <w:jc w:val="both"/>
        <w:rPr>
          <w:rFonts w:ascii="Times New Roman" w:hAnsi="Times New Roman"/>
          <w:sz w:val="24"/>
          <w:szCs w:val="24"/>
        </w:rPr>
      </w:pPr>
      <w:r>
        <w:rPr>
          <w:rFonts w:ascii="Times New Roman" w:hAnsi="Times New Roman"/>
          <w:sz w:val="24"/>
          <w:szCs w:val="24"/>
        </w:rPr>
        <w:t>Average M.L = 17.71%</w:t>
      </w:r>
    </w:p>
    <w:p w:rsidR="006D1AD9" w:rsidRDefault="006D1AD9">
      <w:pPr>
        <w:spacing w:before="240" w:line="360" w:lineRule="auto"/>
        <w:jc w:val="both"/>
        <w:rPr>
          <w:rFonts w:ascii="Times New Roman" w:hAnsi="Times New Roman"/>
          <w:sz w:val="24"/>
          <w:szCs w:val="24"/>
        </w:rPr>
      </w:pPr>
    </w:p>
    <w:p w:rsidR="006D1AD9" w:rsidRDefault="006D1AD9">
      <w:pPr>
        <w:spacing w:before="240" w:line="360" w:lineRule="auto"/>
        <w:jc w:val="both"/>
        <w:rPr>
          <w:rFonts w:ascii="Times New Roman" w:hAnsi="Times New Roman"/>
          <w:sz w:val="24"/>
          <w:szCs w:val="24"/>
        </w:rPr>
      </w:pPr>
    </w:p>
    <w:p w:rsidR="006D1AD9" w:rsidRDefault="006D1AD9">
      <w:pPr>
        <w:spacing w:before="240" w:line="360" w:lineRule="auto"/>
        <w:jc w:val="both"/>
        <w:rPr>
          <w:rFonts w:ascii="Times New Roman" w:hAnsi="Times New Roman"/>
          <w:sz w:val="24"/>
          <w:szCs w:val="24"/>
        </w:rPr>
      </w:pPr>
    </w:p>
    <w:p w:rsidR="006D1AD9" w:rsidRDefault="006D1AD9">
      <w:pPr>
        <w:spacing w:before="240" w:line="360" w:lineRule="auto"/>
        <w:jc w:val="both"/>
        <w:rPr>
          <w:rFonts w:ascii="Times New Roman" w:hAnsi="Times New Roman"/>
          <w:sz w:val="24"/>
          <w:szCs w:val="24"/>
        </w:rPr>
      </w:pPr>
    </w:p>
    <w:p w:rsidR="006D1AD9" w:rsidRDefault="006D1AD9">
      <w:pPr>
        <w:spacing w:before="240" w:line="360" w:lineRule="auto"/>
        <w:jc w:val="both"/>
        <w:rPr>
          <w:rFonts w:ascii="Times New Roman" w:hAnsi="Times New Roman"/>
          <w:sz w:val="24"/>
          <w:szCs w:val="24"/>
        </w:rPr>
      </w:pPr>
    </w:p>
    <w:p w:rsidR="006D1AD9" w:rsidRDefault="006D1AD9">
      <w:pPr>
        <w:spacing w:before="240" w:line="360" w:lineRule="auto"/>
        <w:jc w:val="both"/>
        <w:rPr>
          <w:rFonts w:ascii="Times New Roman" w:hAnsi="Times New Roman"/>
          <w:sz w:val="24"/>
          <w:szCs w:val="24"/>
        </w:rPr>
      </w:pPr>
    </w:p>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Fig 4.5 Atterberg limit for Ganmo at depth 0.15m (A1)</w:t>
      </w:r>
    </w:p>
    <w:p w:rsidR="006D1AD9" w:rsidRDefault="00C672D7">
      <w:pPr>
        <w:spacing w:before="240" w:line="360" w:lineRule="auto"/>
        <w:jc w:val="both"/>
        <w:rPr>
          <w:rFonts w:ascii="Times New Roman" w:hAnsi="Times New Roman"/>
          <w:b/>
          <w:sz w:val="24"/>
          <w:szCs w:val="24"/>
        </w:rPr>
      </w:pPr>
      <w:r>
        <w:rPr>
          <w:noProof/>
          <w:lang w:eastAsia="en-US"/>
        </w:rPr>
        <w:drawing>
          <wp:inline distT="0" distB="0" distL="114300" distR="114300">
            <wp:extent cx="4572000" cy="2768600"/>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1AD9" w:rsidRDefault="006D1AD9">
      <w:pPr>
        <w:spacing w:before="240" w:line="360" w:lineRule="auto"/>
        <w:jc w:val="both"/>
        <w:rPr>
          <w:rFonts w:ascii="Times New Roman" w:hAnsi="Times New Roman"/>
          <w:b/>
          <w:sz w:val="24"/>
          <w:szCs w:val="24"/>
        </w:rPr>
      </w:pPr>
    </w:p>
    <w:p w:rsidR="006D1AD9" w:rsidRDefault="00C672D7">
      <w:pPr>
        <w:spacing w:before="240" w:line="360" w:lineRule="auto"/>
        <w:jc w:val="both"/>
        <w:rPr>
          <w:rFonts w:ascii="Times New Roman" w:hAnsi="Times New Roman"/>
          <w:sz w:val="24"/>
          <w:szCs w:val="24"/>
        </w:rPr>
      </w:pPr>
      <w:r>
        <w:rPr>
          <w:rFonts w:ascii="Times New Roman" w:hAnsi="Times New Roman"/>
          <w:b/>
          <w:sz w:val="24"/>
          <w:szCs w:val="24"/>
        </w:rPr>
        <w:t>Fig 4.6 Atterberg limit for Ganmo at depth 0.20m (A2)</w:t>
      </w:r>
    </w:p>
    <w:p w:rsidR="006D1AD9" w:rsidRDefault="00C672D7">
      <w:pPr>
        <w:jc w:val="both"/>
        <w:rPr>
          <w:rFonts w:ascii="Times New Roman" w:hAnsi="Times New Roman"/>
          <w:b/>
          <w:sz w:val="24"/>
          <w:szCs w:val="24"/>
        </w:rPr>
      </w:pPr>
      <w:r>
        <w:rPr>
          <w:noProof/>
          <w:lang w:eastAsia="en-US"/>
        </w:rPr>
        <w:drawing>
          <wp:inline distT="0" distB="0" distL="114300" distR="114300">
            <wp:extent cx="4572000" cy="275590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Fig 4.7 Atterberg limit for Amoyo at depth 0.15m (B1)</w:t>
      </w:r>
    </w:p>
    <w:p w:rsidR="006D1AD9" w:rsidRDefault="00C672D7">
      <w:pPr>
        <w:jc w:val="both"/>
        <w:rPr>
          <w:rFonts w:ascii="Times New Roman" w:hAnsi="Times New Roman"/>
          <w:b/>
          <w:sz w:val="24"/>
          <w:szCs w:val="24"/>
        </w:rPr>
      </w:pPr>
      <w:r>
        <w:rPr>
          <w:noProof/>
          <w:lang w:eastAsia="en-US"/>
        </w:rPr>
        <w:lastRenderedPageBreak/>
        <w:drawing>
          <wp:inline distT="0" distB="0" distL="114300" distR="114300">
            <wp:extent cx="4572000" cy="27559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Fig 4.8 Atterberg limit for Amoyo at depth 0.20m (B2)</w:t>
      </w:r>
    </w:p>
    <w:p w:rsidR="006D1AD9" w:rsidRDefault="00C672D7">
      <w:pPr>
        <w:spacing w:line="360" w:lineRule="auto"/>
        <w:jc w:val="both"/>
        <w:rPr>
          <w:rFonts w:ascii="Times New Roman" w:hAnsi="Times New Roman"/>
          <w:b/>
          <w:sz w:val="24"/>
          <w:szCs w:val="24"/>
        </w:rPr>
      </w:pPr>
      <w:r>
        <w:rPr>
          <w:noProof/>
          <w:lang w:eastAsia="en-US"/>
        </w:rPr>
        <w:drawing>
          <wp:inline distT="0" distB="0" distL="114300" distR="114300">
            <wp:extent cx="4572000" cy="2755900"/>
            <wp:effectExtent l="0" t="0" r="0" b="0"/>
            <wp:docPr id="104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1AD9" w:rsidRDefault="006D1AD9">
      <w:pPr>
        <w:spacing w:line="360" w:lineRule="auto"/>
        <w:jc w:val="both"/>
        <w:rPr>
          <w:rFonts w:ascii="Times New Roman" w:hAnsi="Times New Roman"/>
          <w:b/>
          <w:sz w:val="24"/>
          <w:szCs w:val="24"/>
        </w:rPr>
      </w:pPr>
    </w:p>
    <w:p w:rsidR="006D1AD9" w:rsidRDefault="006D1AD9">
      <w:pPr>
        <w:spacing w:line="360" w:lineRule="auto"/>
        <w:jc w:val="both"/>
        <w:rPr>
          <w:rFonts w:ascii="Times New Roman" w:hAnsi="Times New Roman"/>
          <w:b/>
          <w:sz w:val="24"/>
          <w:szCs w:val="24"/>
        </w:rPr>
      </w:pPr>
    </w:p>
    <w:p w:rsidR="006D1AD9" w:rsidRDefault="006D1AD9">
      <w:pPr>
        <w:spacing w:line="360" w:lineRule="auto"/>
        <w:jc w:val="both"/>
        <w:rPr>
          <w:rFonts w:ascii="Times New Roman" w:hAnsi="Times New Roman"/>
          <w:b/>
          <w:sz w:val="24"/>
          <w:szCs w:val="24"/>
        </w:rPr>
      </w:pPr>
    </w:p>
    <w:p w:rsidR="006D1AD9" w:rsidRDefault="006D1AD9">
      <w:pPr>
        <w:spacing w:line="360" w:lineRule="auto"/>
        <w:jc w:val="both"/>
        <w:rPr>
          <w:rFonts w:ascii="Times New Roman" w:hAnsi="Times New Roman"/>
          <w:b/>
          <w:sz w:val="24"/>
          <w:szCs w:val="24"/>
        </w:rPr>
      </w:pPr>
    </w:p>
    <w:p w:rsidR="006D1AD9" w:rsidRDefault="00C672D7">
      <w:pPr>
        <w:spacing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t>Compaction Test</w:t>
      </w:r>
    </w:p>
    <w:p w:rsidR="006D1AD9" w:rsidRDefault="00C672D7">
      <w:pPr>
        <w:spacing w:line="36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rsidR="006D1AD9" w:rsidRDefault="00C672D7">
      <w:pPr>
        <w:spacing w:line="360" w:lineRule="auto"/>
        <w:jc w:val="both"/>
        <w:rPr>
          <w:rFonts w:ascii="Times New Roman" w:hAnsi="Times New Roman"/>
          <w:sz w:val="24"/>
          <w:szCs w:val="24"/>
        </w:rPr>
      </w:pPr>
      <w:r>
        <w:rPr>
          <w:rFonts w:ascii="Times New Roman" w:hAnsi="Times New Roman"/>
          <w:sz w:val="24"/>
          <w:szCs w:val="24"/>
        </w:rPr>
        <w:tab/>
        <w:t xml:space="preserve">The result obtained, shows that the samples are suitable for base and sub-base course based on the Federal Ministry of works code of practice according to chapter two of this report. </w:t>
      </w: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TableGrid"/>
        <w:tblW w:w="0" w:type="auto"/>
        <w:tblLook w:val="04A0"/>
      </w:tblPr>
      <w:tblGrid>
        <w:gridCol w:w="3116"/>
        <w:gridCol w:w="3117"/>
        <w:gridCol w:w="3117"/>
      </w:tblGrid>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OMC</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DD</w:t>
            </w:r>
          </w:p>
        </w:tc>
      </w:tr>
      <w:tr w:rsidR="006D1AD9">
        <w:tc>
          <w:tcPr>
            <w:tcW w:w="3116" w:type="dxa"/>
          </w:tcPr>
          <w:p w:rsidR="006D1AD9" w:rsidRDefault="00C672D7">
            <w:pPr>
              <w:jc w:val="both"/>
              <w:rPr>
                <w:rFonts w:ascii="Times New Roman" w:hAnsi="Times New Roman"/>
                <w:sz w:val="24"/>
                <w:szCs w:val="24"/>
              </w:rPr>
            </w:pPr>
            <w:r>
              <w:rPr>
                <w:rFonts w:ascii="Times New Roman" w:hAnsi="Times New Roman"/>
                <w:sz w:val="24"/>
                <w:szCs w:val="24"/>
              </w:rPr>
              <w:t>A1</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19%</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2.8</w:t>
            </w:r>
          </w:p>
        </w:tc>
      </w:tr>
      <w:tr w:rsidR="006D1AD9">
        <w:tc>
          <w:tcPr>
            <w:tcW w:w="3116" w:type="dxa"/>
          </w:tcPr>
          <w:p w:rsidR="006D1AD9" w:rsidRDefault="00C672D7">
            <w:pPr>
              <w:jc w:val="both"/>
              <w:rPr>
                <w:rFonts w:ascii="Times New Roman" w:hAnsi="Times New Roman"/>
                <w:sz w:val="24"/>
                <w:szCs w:val="24"/>
              </w:rPr>
            </w:pPr>
            <w:r>
              <w:rPr>
                <w:rFonts w:ascii="Times New Roman" w:hAnsi="Times New Roman"/>
                <w:sz w:val="24"/>
                <w:szCs w:val="24"/>
              </w:rPr>
              <w:t>A2</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35%</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2.8</w:t>
            </w:r>
          </w:p>
        </w:tc>
      </w:tr>
      <w:tr w:rsidR="006D1AD9">
        <w:tc>
          <w:tcPr>
            <w:tcW w:w="3116" w:type="dxa"/>
          </w:tcPr>
          <w:p w:rsidR="006D1AD9" w:rsidRDefault="00C672D7">
            <w:pPr>
              <w:jc w:val="both"/>
              <w:rPr>
                <w:rFonts w:ascii="Times New Roman" w:hAnsi="Times New Roman"/>
                <w:sz w:val="24"/>
                <w:szCs w:val="24"/>
              </w:rPr>
            </w:pPr>
            <w:r>
              <w:rPr>
                <w:rFonts w:ascii="Times New Roman" w:hAnsi="Times New Roman"/>
                <w:sz w:val="24"/>
                <w:szCs w:val="24"/>
              </w:rPr>
              <w:t>B1</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20%</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2.5</w:t>
            </w:r>
          </w:p>
        </w:tc>
      </w:tr>
      <w:tr w:rsidR="006D1AD9">
        <w:tc>
          <w:tcPr>
            <w:tcW w:w="3116" w:type="dxa"/>
          </w:tcPr>
          <w:p w:rsidR="006D1AD9" w:rsidRDefault="00C672D7">
            <w:pPr>
              <w:jc w:val="both"/>
              <w:rPr>
                <w:rFonts w:ascii="Times New Roman" w:hAnsi="Times New Roman"/>
                <w:sz w:val="24"/>
                <w:szCs w:val="24"/>
              </w:rPr>
            </w:pPr>
            <w:r>
              <w:rPr>
                <w:rFonts w:ascii="Times New Roman" w:hAnsi="Times New Roman"/>
                <w:sz w:val="24"/>
                <w:szCs w:val="24"/>
              </w:rPr>
              <w:t>B2</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10.2%</w:t>
            </w:r>
          </w:p>
        </w:tc>
        <w:tc>
          <w:tcPr>
            <w:tcW w:w="3117" w:type="dxa"/>
          </w:tcPr>
          <w:p w:rsidR="006D1AD9" w:rsidRDefault="00C672D7">
            <w:pPr>
              <w:jc w:val="both"/>
              <w:rPr>
                <w:rFonts w:ascii="Times New Roman" w:hAnsi="Times New Roman"/>
                <w:sz w:val="24"/>
                <w:szCs w:val="24"/>
              </w:rPr>
            </w:pPr>
            <w:r>
              <w:rPr>
                <w:rFonts w:ascii="Times New Roman" w:hAnsi="Times New Roman"/>
                <w:sz w:val="24"/>
                <w:szCs w:val="24"/>
              </w:rPr>
              <w:t>2.9</w:t>
            </w:r>
          </w:p>
        </w:tc>
      </w:tr>
    </w:tbl>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TableGrid"/>
        <w:tblW w:w="0" w:type="auto"/>
        <w:tblLook w:val="04A0"/>
      </w:tblPr>
      <w:tblGrid>
        <w:gridCol w:w="4939"/>
        <w:gridCol w:w="756"/>
        <w:gridCol w:w="756"/>
        <w:gridCol w:w="756"/>
        <w:gridCol w:w="756"/>
        <w:gridCol w:w="809"/>
        <w:gridCol w:w="804"/>
      </w:tblGrid>
      <w:tr w:rsidR="006D1AD9">
        <w:tc>
          <w:tcPr>
            <w:tcW w:w="503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No of Test </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1</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2</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3</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4</w:t>
            </w:r>
          </w:p>
        </w:tc>
        <w:tc>
          <w:tcPr>
            <w:tcW w:w="810" w:type="dxa"/>
          </w:tcPr>
          <w:p w:rsidR="006D1AD9" w:rsidRDefault="00C672D7">
            <w:pPr>
              <w:jc w:val="both"/>
              <w:rPr>
                <w:rFonts w:ascii="Times New Roman" w:hAnsi="Times New Roman"/>
                <w:b/>
                <w:sz w:val="24"/>
                <w:szCs w:val="24"/>
              </w:rPr>
            </w:pPr>
            <w:r>
              <w:rPr>
                <w:rFonts w:ascii="Times New Roman" w:hAnsi="Times New Roman"/>
                <w:b/>
                <w:sz w:val="24"/>
                <w:szCs w:val="24"/>
              </w:rPr>
              <w:t>5</w:t>
            </w:r>
          </w:p>
        </w:tc>
        <w:tc>
          <w:tcPr>
            <w:tcW w:w="805" w:type="dxa"/>
          </w:tcPr>
          <w:p w:rsidR="006D1AD9" w:rsidRDefault="00C672D7">
            <w:pPr>
              <w:jc w:val="both"/>
              <w:rPr>
                <w:rFonts w:ascii="Times New Roman" w:hAnsi="Times New Roman"/>
                <w:b/>
                <w:sz w:val="24"/>
                <w:szCs w:val="24"/>
              </w:rPr>
            </w:pPr>
            <w:r>
              <w:rPr>
                <w:rFonts w:ascii="Times New Roman" w:hAnsi="Times New Roman"/>
                <w:b/>
                <w:sz w:val="24"/>
                <w:szCs w:val="24"/>
              </w:rPr>
              <w:t>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mould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2.630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5.967</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6.539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7.014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7.039</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6.783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6.526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wet soil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3.337</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3.909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4.384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4.409</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4.153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3.896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2.83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3.18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3.20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3.01</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2.83</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Tin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24</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36</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40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Dry siol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41</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68</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35</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38</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6</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43</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12</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14</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33.3</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14.4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13.8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04.7</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08.3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14.3</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1 + m (1 + m / 100)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1.03</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1.17</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1.14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1.05</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1.08</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1.14</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lastRenderedPageBreak/>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2.35</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2.79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3.05</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2.79</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2.48</w:t>
            </w:r>
          </w:p>
        </w:tc>
      </w:tr>
    </w:tbl>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TableGrid"/>
        <w:tblW w:w="0" w:type="auto"/>
        <w:tblLook w:val="04A0"/>
      </w:tblPr>
      <w:tblGrid>
        <w:gridCol w:w="4939"/>
        <w:gridCol w:w="756"/>
        <w:gridCol w:w="756"/>
        <w:gridCol w:w="756"/>
        <w:gridCol w:w="756"/>
        <w:gridCol w:w="809"/>
        <w:gridCol w:w="804"/>
      </w:tblGrid>
      <w:tr w:rsidR="006D1AD9">
        <w:tc>
          <w:tcPr>
            <w:tcW w:w="503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No of Test </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1</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2</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3</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4</w:t>
            </w:r>
          </w:p>
        </w:tc>
        <w:tc>
          <w:tcPr>
            <w:tcW w:w="810" w:type="dxa"/>
          </w:tcPr>
          <w:p w:rsidR="006D1AD9" w:rsidRDefault="00C672D7">
            <w:pPr>
              <w:jc w:val="both"/>
              <w:rPr>
                <w:rFonts w:ascii="Times New Roman" w:hAnsi="Times New Roman"/>
                <w:b/>
                <w:sz w:val="24"/>
                <w:szCs w:val="24"/>
              </w:rPr>
            </w:pPr>
            <w:r>
              <w:rPr>
                <w:rFonts w:ascii="Times New Roman" w:hAnsi="Times New Roman"/>
                <w:b/>
                <w:sz w:val="24"/>
                <w:szCs w:val="24"/>
              </w:rPr>
              <w:t>5</w:t>
            </w:r>
          </w:p>
        </w:tc>
        <w:tc>
          <w:tcPr>
            <w:tcW w:w="805" w:type="dxa"/>
          </w:tcPr>
          <w:p w:rsidR="006D1AD9" w:rsidRDefault="00C672D7">
            <w:pPr>
              <w:jc w:val="both"/>
              <w:rPr>
                <w:rFonts w:ascii="Times New Roman" w:hAnsi="Times New Roman"/>
                <w:b/>
                <w:sz w:val="24"/>
                <w:szCs w:val="24"/>
              </w:rPr>
            </w:pPr>
            <w:r>
              <w:rPr>
                <w:rFonts w:ascii="Times New Roman" w:hAnsi="Times New Roman"/>
                <w:b/>
                <w:sz w:val="24"/>
                <w:szCs w:val="24"/>
              </w:rPr>
              <w:t>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mould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2.630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5.967</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6.539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7.014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7.039</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6.983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6.726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wet soil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3.337</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3.909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4.384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4.409</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4.353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3.096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2.83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3.18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3.20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3.16</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2.97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Tin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23</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25</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36</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63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110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Dry siol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35</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64</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65</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95</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11</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70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6</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8</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40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9.09</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14.29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13.33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15.00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24.24</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57.14</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1 + m (1 + m / 100)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1.09</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1.14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1.13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1.15</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1.24</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1.57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2.22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2.81</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2.78</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2.55</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1.90</w:t>
            </w:r>
          </w:p>
        </w:tc>
      </w:tr>
    </w:tbl>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TableGrid"/>
        <w:tblW w:w="0" w:type="auto"/>
        <w:tblLook w:val="04A0"/>
      </w:tblPr>
      <w:tblGrid>
        <w:gridCol w:w="4939"/>
        <w:gridCol w:w="756"/>
        <w:gridCol w:w="756"/>
        <w:gridCol w:w="756"/>
        <w:gridCol w:w="756"/>
        <w:gridCol w:w="809"/>
        <w:gridCol w:w="804"/>
      </w:tblGrid>
      <w:tr w:rsidR="006D1AD9">
        <w:tc>
          <w:tcPr>
            <w:tcW w:w="5035" w:type="dxa"/>
          </w:tcPr>
          <w:p w:rsidR="006D1AD9" w:rsidRDefault="00C672D7">
            <w:pPr>
              <w:jc w:val="both"/>
              <w:rPr>
                <w:rFonts w:ascii="Times New Roman" w:hAnsi="Times New Roman"/>
                <w:b/>
                <w:sz w:val="24"/>
                <w:szCs w:val="24"/>
              </w:rPr>
            </w:pPr>
            <w:r>
              <w:rPr>
                <w:rFonts w:ascii="Times New Roman" w:hAnsi="Times New Roman"/>
                <w:b/>
                <w:sz w:val="24"/>
                <w:szCs w:val="24"/>
              </w:rPr>
              <w:t xml:space="preserve">No of Test </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1</w:t>
            </w:r>
          </w:p>
        </w:tc>
        <w:tc>
          <w:tcPr>
            <w:tcW w:w="630" w:type="dxa"/>
          </w:tcPr>
          <w:p w:rsidR="006D1AD9" w:rsidRDefault="00C672D7">
            <w:pPr>
              <w:jc w:val="both"/>
              <w:rPr>
                <w:rFonts w:ascii="Times New Roman" w:hAnsi="Times New Roman"/>
                <w:b/>
                <w:sz w:val="24"/>
                <w:szCs w:val="24"/>
              </w:rPr>
            </w:pPr>
            <w:r>
              <w:rPr>
                <w:rFonts w:ascii="Times New Roman" w:hAnsi="Times New Roman"/>
                <w:b/>
                <w:sz w:val="24"/>
                <w:szCs w:val="24"/>
              </w:rPr>
              <w:t>2</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3</w:t>
            </w:r>
          </w:p>
        </w:tc>
        <w:tc>
          <w:tcPr>
            <w:tcW w:w="720" w:type="dxa"/>
          </w:tcPr>
          <w:p w:rsidR="006D1AD9" w:rsidRDefault="00C672D7">
            <w:pPr>
              <w:jc w:val="both"/>
              <w:rPr>
                <w:rFonts w:ascii="Times New Roman" w:hAnsi="Times New Roman"/>
                <w:b/>
                <w:sz w:val="24"/>
                <w:szCs w:val="24"/>
              </w:rPr>
            </w:pPr>
            <w:r>
              <w:rPr>
                <w:rFonts w:ascii="Times New Roman" w:hAnsi="Times New Roman"/>
                <w:b/>
                <w:sz w:val="24"/>
                <w:szCs w:val="24"/>
              </w:rPr>
              <w:t>4</w:t>
            </w:r>
          </w:p>
        </w:tc>
        <w:tc>
          <w:tcPr>
            <w:tcW w:w="810" w:type="dxa"/>
          </w:tcPr>
          <w:p w:rsidR="006D1AD9" w:rsidRDefault="00C672D7">
            <w:pPr>
              <w:jc w:val="both"/>
              <w:rPr>
                <w:rFonts w:ascii="Times New Roman" w:hAnsi="Times New Roman"/>
                <w:b/>
                <w:sz w:val="24"/>
                <w:szCs w:val="24"/>
              </w:rPr>
            </w:pPr>
            <w:r>
              <w:rPr>
                <w:rFonts w:ascii="Times New Roman" w:hAnsi="Times New Roman"/>
                <w:b/>
                <w:sz w:val="24"/>
                <w:szCs w:val="24"/>
              </w:rPr>
              <w:t>5</w:t>
            </w:r>
          </w:p>
        </w:tc>
        <w:tc>
          <w:tcPr>
            <w:tcW w:w="805" w:type="dxa"/>
          </w:tcPr>
          <w:p w:rsidR="006D1AD9" w:rsidRDefault="00C672D7">
            <w:pPr>
              <w:jc w:val="both"/>
              <w:rPr>
                <w:rFonts w:ascii="Times New Roman" w:hAnsi="Times New Roman"/>
                <w:b/>
                <w:sz w:val="24"/>
                <w:szCs w:val="24"/>
              </w:rPr>
            </w:pPr>
            <w:r>
              <w:rPr>
                <w:rFonts w:ascii="Times New Roman" w:hAnsi="Times New Roman"/>
                <w:b/>
                <w:sz w:val="24"/>
                <w:szCs w:val="24"/>
              </w:rPr>
              <w:t>6</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mould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2.630</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5.882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6.339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7.602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7.001</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6.544</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6.722</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wet soil (kg)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3.252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3.709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4.972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4.371</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4.214</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4.092</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2.26</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2.69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3.67</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3.17</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3.06</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2.97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Empty Tin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22</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 xml:space="preserve"> 24</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25</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62</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38</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39</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Tin + Dry siol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37</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43</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54</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37</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37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lastRenderedPageBreak/>
              <w:t>Mass of Dry Soil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14</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18</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30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12</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3</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6</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9</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8</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2.14</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40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50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26.7</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7.70</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16.7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1 + m (1 + m / 100)</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1.21</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1.40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1.50</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1.27</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1.08</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1.17</w:t>
            </w:r>
          </w:p>
        </w:tc>
      </w:tr>
      <w:tr w:rsidR="006D1AD9">
        <w:tc>
          <w:tcPr>
            <w:tcW w:w="5035" w:type="dxa"/>
          </w:tcPr>
          <w:p w:rsidR="006D1AD9" w:rsidRDefault="00C672D7">
            <w:pPr>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1.95</w:t>
            </w:r>
          </w:p>
        </w:tc>
        <w:tc>
          <w:tcPr>
            <w:tcW w:w="630" w:type="dxa"/>
          </w:tcPr>
          <w:p w:rsidR="006D1AD9" w:rsidRDefault="00C672D7">
            <w:pPr>
              <w:jc w:val="both"/>
              <w:rPr>
                <w:rFonts w:ascii="Times New Roman" w:hAnsi="Times New Roman"/>
                <w:sz w:val="24"/>
                <w:szCs w:val="24"/>
              </w:rPr>
            </w:pPr>
            <w:r>
              <w:rPr>
                <w:rFonts w:ascii="Times New Roman" w:hAnsi="Times New Roman"/>
                <w:sz w:val="24"/>
                <w:szCs w:val="24"/>
              </w:rPr>
              <w:t>1.92</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2.45</w:t>
            </w:r>
          </w:p>
        </w:tc>
        <w:tc>
          <w:tcPr>
            <w:tcW w:w="720" w:type="dxa"/>
          </w:tcPr>
          <w:p w:rsidR="006D1AD9" w:rsidRDefault="00C672D7">
            <w:pPr>
              <w:jc w:val="both"/>
              <w:rPr>
                <w:rFonts w:ascii="Times New Roman" w:hAnsi="Times New Roman"/>
                <w:sz w:val="24"/>
                <w:szCs w:val="24"/>
              </w:rPr>
            </w:pPr>
            <w:r>
              <w:rPr>
                <w:rFonts w:ascii="Times New Roman" w:hAnsi="Times New Roman"/>
                <w:sz w:val="24"/>
                <w:szCs w:val="24"/>
              </w:rPr>
              <w:t>2.50</w:t>
            </w:r>
          </w:p>
        </w:tc>
        <w:tc>
          <w:tcPr>
            <w:tcW w:w="810" w:type="dxa"/>
          </w:tcPr>
          <w:p w:rsidR="006D1AD9" w:rsidRDefault="00C672D7">
            <w:pPr>
              <w:jc w:val="both"/>
              <w:rPr>
                <w:rFonts w:ascii="Times New Roman" w:hAnsi="Times New Roman"/>
                <w:sz w:val="24"/>
                <w:szCs w:val="24"/>
              </w:rPr>
            </w:pPr>
            <w:r>
              <w:rPr>
                <w:rFonts w:ascii="Times New Roman" w:hAnsi="Times New Roman"/>
                <w:sz w:val="24"/>
                <w:szCs w:val="24"/>
              </w:rPr>
              <w:t>2.83</w:t>
            </w:r>
          </w:p>
        </w:tc>
        <w:tc>
          <w:tcPr>
            <w:tcW w:w="805" w:type="dxa"/>
          </w:tcPr>
          <w:p w:rsidR="006D1AD9" w:rsidRDefault="00C672D7">
            <w:pPr>
              <w:jc w:val="both"/>
              <w:rPr>
                <w:rFonts w:ascii="Times New Roman" w:hAnsi="Times New Roman"/>
                <w:sz w:val="24"/>
                <w:szCs w:val="24"/>
              </w:rPr>
            </w:pPr>
            <w:r>
              <w:rPr>
                <w:rFonts w:ascii="Times New Roman" w:hAnsi="Times New Roman"/>
                <w:sz w:val="24"/>
                <w:szCs w:val="24"/>
              </w:rPr>
              <w:t>2.53</w:t>
            </w:r>
          </w:p>
        </w:tc>
      </w:tr>
    </w:tbl>
    <w:p w:rsidR="006D1AD9" w:rsidRDefault="00C672D7">
      <w:pPr>
        <w:spacing w:before="240" w:line="360" w:lineRule="auto"/>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TableGrid"/>
        <w:tblW w:w="0" w:type="auto"/>
        <w:tblLook w:val="04A0"/>
      </w:tblPr>
      <w:tblGrid>
        <w:gridCol w:w="4719"/>
        <w:gridCol w:w="756"/>
        <w:gridCol w:w="756"/>
        <w:gridCol w:w="756"/>
        <w:gridCol w:w="756"/>
        <w:gridCol w:w="806"/>
        <w:gridCol w:w="801"/>
      </w:tblGrid>
      <w:tr w:rsidR="006D1AD9">
        <w:tc>
          <w:tcPr>
            <w:tcW w:w="4719" w:type="dxa"/>
          </w:tcPr>
          <w:p w:rsidR="006D1AD9" w:rsidRDefault="00C672D7">
            <w:pPr>
              <w:jc w:val="both"/>
              <w:rPr>
                <w:rFonts w:ascii="Times New Roman" w:hAnsi="Times New Roman"/>
                <w:b/>
                <w:sz w:val="24"/>
                <w:szCs w:val="24"/>
              </w:rPr>
            </w:pPr>
            <w:r>
              <w:rPr>
                <w:rFonts w:ascii="Times New Roman" w:hAnsi="Times New Roman"/>
                <w:b/>
                <w:sz w:val="24"/>
                <w:szCs w:val="24"/>
              </w:rPr>
              <w:t xml:space="preserve">No of Test </w:t>
            </w:r>
          </w:p>
        </w:tc>
        <w:tc>
          <w:tcPr>
            <w:tcW w:w="756" w:type="dxa"/>
          </w:tcPr>
          <w:p w:rsidR="006D1AD9" w:rsidRDefault="00C672D7">
            <w:pPr>
              <w:jc w:val="both"/>
              <w:rPr>
                <w:rFonts w:ascii="Times New Roman" w:hAnsi="Times New Roman"/>
                <w:b/>
                <w:sz w:val="24"/>
                <w:szCs w:val="24"/>
              </w:rPr>
            </w:pPr>
            <w:r>
              <w:rPr>
                <w:rFonts w:ascii="Times New Roman" w:hAnsi="Times New Roman"/>
                <w:b/>
                <w:sz w:val="24"/>
                <w:szCs w:val="24"/>
              </w:rPr>
              <w:t>1</w:t>
            </w:r>
          </w:p>
        </w:tc>
        <w:tc>
          <w:tcPr>
            <w:tcW w:w="756" w:type="dxa"/>
          </w:tcPr>
          <w:p w:rsidR="006D1AD9" w:rsidRDefault="00C672D7">
            <w:pPr>
              <w:jc w:val="both"/>
              <w:rPr>
                <w:rFonts w:ascii="Times New Roman" w:hAnsi="Times New Roman"/>
                <w:b/>
                <w:sz w:val="24"/>
                <w:szCs w:val="24"/>
              </w:rPr>
            </w:pPr>
            <w:r>
              <w:rPr>
                <w:rFonts w:ascii="Times New Roman" w:hAnsi="Times New Roman"/>
                <w:b/>
                <w:sz w:val="24"/>
                <w:szCs w:val="24"/>
              </w:rPr>
              <w:t>2</w:t>
            </w:r>
          </w:p>
        </w:tc>
        <w:tc>
          <w:tcPr>
            <w:tcW w:w="756" w:type="dxa"/>
          </w:tcPr>
          <w:p w:rsidR="006D1AD9" w:rsidRDefault="00C672D7">
            <w:pPr>
              <w:jc w:val="both"/>
              <w:rPr>
                <w:rFonts w:ascii="Times New Roman" w:hAnsi="Times New Roman"/>
                <w:b/>
                <w:sz w:val="24"/>
                <w:szCs w:val="24"/>
              </w:rPr>
            </w:pPr>
            <w:r>
              <w:rPr>
                <w:rFonts w:ascii="Times New Roman" w:hAnsi="Times New Roman"/>
                <w:b/>
                <w:sz w:val="24"/>
                <w:szCs w:val="24"/>
              </w:rPr>
              <w:t>3</w:t>
            </w:r>
          </w:p>
        </w:tc>
        <w:tc>
          <w:tcPr>
            <w:tcW w:w="756" w:type="dxa"/>
          </w:tcPr>
          <w:p w:rsidR="006D1AD9" w:rsidRDefault="00C672D7">
            <w:pPr>
              <w:jc w:val="both"/>
              <w:rPr>
                <w:rFonts w:ascii="Times New Roman" w:hAnsi="Times New Roman"/>
                <w:b/>
                <w:sz w:val="24"/>
                <w:szCs w:val="24"/>
              </w:rPr>
            </w:pPr>
            <w:r>
              <w:rPr>
                <w:rFonts w:ascii="Times New Roman" w:hAnsi="Times New Roman"/>
                <w:b/>
                <w:sz w:val="24"/>
                <w:szCs w:val="24"/>
              </w:rPr>
              <w:t>4</w:t>
            </w:r>
          </w:p>
        </w:tc>
        <w:tc>
          <w:tcPr>
            <w:tcW w:w="806" w:type="dxa"/>
          </w:tcPr>
          <w:p w:rsidR="006D1AD9" w:rsidRDefault="00C672D7">
            <w:pPr>
              <w:jc w:val="both"/>
              <w:rPr>
                <w:rFonts w:ascii="Times New Roman" w:hAnsi="Times New Roman"/>
                <w:b/>
                <w:sz w:val="24"/>
                <w:szCs w:val="24"/>
              </w:rPr>
            </w:pPr>
            <w:r>
              <w:rPr>
                <w:rFonts w:ascii="Times New Roman" w:hAnsi="Times New Roman"/>
                <w:b/>
                <w:sz w:val="24"/>
                <w:szCs w:val="24"/>
              </w:rPr>
              <w:t>5</w:t>
            </w:r>
          </w:p>
        </w:tc>
        <w:tc>
          <w:tcPr>
            <w:tcW w:w="801" w:type="dxa"/>
          </w:tcPr>
          <w:p w:rsidR="006D1AD9" w:rsidRDefault="00C672D7">
            <w:pPr>
              <w:jc w:val="both"/>
              <w:rPr>
                <w:rFonts w:ascii="Times New Roman" w:hAnsi="Times New Roman"/>
                <w:b/>
                <w:sz w:val="24"/>
                <w:szCs w:val="24"/>
              </w:rPr>
            </w:pPr>
            <w:r>
              <w:rPr>
                <w:rFonts w:ascii="Times New Roman" w:hAnsi="Times New Roman"/>
                <w:b/>
                <w:sz w:val="24"/>
                <w:szCs w:val="24"/>
              </w:rPr>
              <w:t>6</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Empty mould (kg)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2.630</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2.630</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5.967</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6.539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7.014</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7.039</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6.783</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6.526</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wet soil (kg)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2.42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2.84</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3.18</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3.20</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3.16</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2.97</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2.36</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3.67</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3.17</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3.06</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2.97</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Empty Tin (g)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25</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24</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23</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23</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Tin + wt soil (g)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88</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92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131</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156</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163</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170</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Tin + Dry siol (g)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86</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87</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122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142</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148</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150</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Dry Soil (g)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61</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62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97</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118</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125</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127</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Mass of moist (g)</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5</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14</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15</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20</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 xml:space="preserve">Moisture Content % </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3</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8</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12</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12</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16</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1 + m (1 + m / 100)</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1.03</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1.08</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1.09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1.12</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1.12</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1.16</w:t>
            </w:r>
          </w:p>
        </w:tc>
      </w:tr>
      <w:tr w:rsidR="006D1AD9">
        <w:tc>
          <w:tcPr>
            <w:tcW w:w="4719" w:type="dxa"/>
          </w:tcPr>
          <w:p w:rsidR="006D1AD9" w:rsidRDefault="00C672D7">
            <w:pPr>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2.349</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2.42</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2.625</w:t>
            </w:r>
          </w:p>
        </w:tc>
        <w:tc>
          <w:tcPr>
            <w:tcW w:w="756" w:type="dxa"/>
          </w:tcPr>
          <w:p w:rsidR="006D1AD9" w:rsidRDefault="00C672D7">
            <w:pPr>
              <w:jc w:val="both"/>
              <w:rPr>
                <w:rFonts w:ascii="Times New Roman" w:hAnsi="Times New Roman"/>
                <w:sz w:val="24"/>
                <w:szCs w:val="24"/>
              </w:rPr>
            </w:pPr>
            <w:r>
              <w:rPr>
                <w:rFonts w:ascii="Times New Roman" w:hAnsi="Times New Roman"/>
                <w:sz w:val="24"/>
                <w:szCs w:val="24"/>
              </w:rPr>
              <w:t>2.856</w:t>
            </w:r>
          </w:p>
        </w:tc>
        <w:tc>
          <w:tcPr>
            <w:tcW w:w="806" w:type="dxa"/>
          </w:tcPr>
          <w:p w:rsidR="006D1AD9" w:rsidRDefault="00C672D7">
            <w:pPr>
              <w:jc w:val="both"/>
              <w:rPr>
                <w:rFonts w:ascii="Times New Roman" w:hAnsi="Times New Roman"/>
                <w:sz w:val="24"/>
                <w:szCs w:val="24"/>
              </w:rPr>
            </w:pPr>
            <w:r>
              <w:rPr>
                <w:rFonts w:ascii="Times New Roman" w:hAnsi="Times New Roman"/>
                <w:sz w:val="24"/>
                <w:szCs w:val="24"/>
              </w:rPr>
              <w:t>2.819</w:t>
            </w:r>
          </w:p>
        </w:tc>
        <w:tc>
          <w:tcPr>
            <w:tcW w:w="801" w:type="dxa"/>
          </w:tcPr>
          <w:p w:rsidR="006D1AD9" w:rsidRDefault="00C672D7">
            <w:pPr>
              <w:jc w:val="both"/>
              <w:rPr>
                <w:rFonts w:ascii="Times New Roman" w:hAnsi="Times New Roman"/>
                <w:sz w:val="24"/>
                <w:szCs w:val="24"/>
              </w:rPr>
            </w:pPr>
            <w:r>
              <w:rPr>
                <w:rFonts w:ascii="Times New Roman" w:hAnsi="Times New Roman"/>
                <w:sz w:val="24"/>
                <w:szCs w:val="24"/>
              </w:rPr>
              <w:t>2.561</w:t>
            </w:r>
          </w:p>
        </w:tc>
      </w:tr>
    </w:tbl>
    <w:p w:rsidR="00210C23" w:rsidRDefault="00210C23">
      <w:pPr>
        <w:jc w:val="both"/>
        <w:rPr>
          <w:rFonts w:ascii="Times New Roman" w:hAnsi="Times New Roman"/>
          <w:b/>
          <w:sz w:val="24"/>
          <w:szCs w:val="24"/>
        </w:rPr>
      </w:pPr>
    </w:p>
    <w:p w:rsidR="00210C23" w:rsidRDefault="00210C23">
      <w:pPr>
        <w:jc w:val="both"/>
        <w:rPr>
          <w:rFonts w:ascii="Times New Roman" w:hAnsi="Times New Roman"/>
          <w:b/>
          <w:sz w:val="24"/>
          <w:szCs w:val="24"/>
        </w:rPr>
      </w:pPr>
    </w:p>
    <w:p w:rsidR="00210C23" w:rsidRDefault="00210C23">
      <w:pPr>
        <w:jc w:val="both"/>
        <w:rPr>
          <w:rFonts w:ascii="Times New Roman" w:hAnsi="Times New Roman"/>
          <w:b/>
          <w:sz w:val="24"/>
          <w:szCs w:val="24"/>
        </w:rPr>
      </w:pPr>
    </w:p>
    <w:p w:rsidR="00210C23" w:rsidRDefault="00210C23">
      <w:pPr>
        <w:jc w:val="both"/>
        <w:rPr>
          <w:rFonts w:ascii="Times New Roman" w:hAnsi="Times New Roman"/>
          <w:b/>
          <w:sz w:val="24"/>
          <w:szCs w:val="24"/>
        </w:rPr>
      </w:pPr>
    </w:p>
    <w:p w:rsidR="00210C23" w:rsidRDefault="00210C23">
      <w:pPr>
        <w:jc w:val="both"/>
        <w:rPr>
          <w:rFonts w:ascii="Times New Roman" w:hAnsi="Times New Roman"/>
          <w:b/>
          <w:sz w:val="24"/>
          <w:szCs w:val="24"/>
        </w:rPr>
      </w:pPr>
    </w:p>
    <w:p w:rsidR="00210C23" w:rsidRDefault="00210C23">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lastRenderedPageBreak/>
        <w:t>Fig 4.9 Compaction test for Gonmo at depth 0.15m (A1)</w:t>
      </w:r>
    </w:p>
    <w:p w:rsidR="006D1AD9" w:rsidRDefault="006D1AD9">
      <w:pPr>
        <w:jc w:val="both"/>
        <w:rPr>
          <w:rFonts w:ascii="Times New Roman" w:hAnsi="Times New Roman"/>
          <w:b/>
          <w:sz w:val="24"/>
          <w:szCs w:val="24"/>
        </w:rPr>
      </w:pPr>
    </w:p>
    <w:p w:rsidR="006D1AD9" w:rsidRDefault="00210C23">
      <w:pPr>
        <w:jc w:val="both"/>
        <w:rPr>
          <w:rFonts w:ascii="Times New Roman" w:hAnsi="Times New Roman"/>
          <w:b/>
          <w:sz w:val="24"/>
          <w:szCs w:val="24"/>
        </w:rPr>
      </w:pPr>
      <w:r>
        <w:rPr>
          <w:noProof/>
          <w:lang w:eastAsia="en-US"/>
        </w:rPr>
        <w:drawing>
          <wp:inline distT="0" distB="0" distL="0" distR="0">
            <wp:extent cx="5573676" cy="2582645"/>
            <wp:effectExtent l="19050" t="0" r="7974" b="0"/>
            <wp:docPr id="31" name="Picture 31" descr="C:\Users\dell\AppData\Local\Microsoft\Windows\Temporary Internet Files\Content.Word\IMG-20250618-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AppData\Local\Microsoft\Windows\Temporary Internet Files\Content.Word\IMG-20250618-WA0082.jpg"/>
                    <pic:cNvPicPr>
                      <a:picLocks noChangeAspect="1" noChangeArrowheads="1"/>
                    </pic:cNvPicPr>
                  </pic:nvPicPr>
                  <pic:blipFill>
                    <a:blip r:embed="rId15"/>
                    <a:srcRect/>
                    <a:stretch>
                      <a:fillRect/>
                    </a:stretch>
                  </pic:blipFill>
                  <pic:spPr bwMode="auto">
                    <a:xfrm>
                      <a:off x="0" y="0"/>
                      <a:ext cx="5574809" cy="2583170"/>
                    </a:xfrm>
                    <a:prstGeom prst="rect">
                      <a:avLst/>
                    </a:prstGeom>
                    <a:noFill/>
                    <a:ln w="9525">
                      <a:noFill/>
                      <a:miter lim="800000"/>
                      <a:headEnd/>
                      <a:tailEnd/>
                    </a:ln>
                  </pic:spPr>
                </pic:pic>
              </a:graphicData>
            </a:graphic>
          </wp:inline>
        </w:drawing>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210C23" w:rsidRDefault="00210C23" w:rsidP="00210C23">
      <w:pPr>
        <w:jc w:val="both"/>
        <w:rPr>
          <w:rFonts w:ascii="Times New Roman" w:hAnsi="Times New Roman"/>
          <w:b/>
          <w:sz w:val="24"/>
          <w:szCs w:val="24"/>
        </w:rPr>
      </w:pPr>
      <w:r>
        <w:rPr>
          <w:rFonts w:ascii="Times New Roman" w:hAnsi="Times New Roman"/>
          <w:b/>
          <w:sz w:val="24"/>
          <w:szCs w:val="24"/>
        </w:rPr>
        <w:t xml:space="preserve">Fig 4.10 Compaction test for </w:t>
      </w:r>
      <w:proofErr w:type="spellStart"/>
      <w:r>
        <w:rPr>
          <w:rFonts w:ascii="Times New Roman" w:hAnsi="Times New Roman"/>
          <w:b/>
          <w:sz w:val="24"/>
          <w:szCs w:val="24"/>
        </w:rPr>
        <w:t>Gonmo</w:t>
      </w:r>
      <w:proofErr w:type="spellEnd"/>
      <w:r>
        <w:rPr>
          <w:rFonts w:ascii="Times New Roman" w:hAnsi="Times New Roman"/>
          <w:b/>
          <w:sz w:val="24"/>
          <w:szCs w:val="24"/>
        </w:rPr>
        <w:t xml:space="preserve"> at depth 0.20m (A2)</w:t>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966632" w:rsidP="00966632">
      <w:pPr>
        <w:jc w:val="both"/>
        <w:rPr>
          <w:rFonts w:ascii="Times New Roman" w:hAnsi="Times New Roman"/>
          <w:b/>
          <w:sz w:val="24"/>
          <w:szCs w:val="24"/>
        </w:rPr>
      </w:pPr>
      <w:r>
        <w:rPr>
          <w:noProof/>
          <w:lang w:eastAsia="en-US"/>
        </w:rPr>
        <w:drawing>
          <wp:inline distT="0" distB="0" distL="0" distR="0">
            <wp:extent cx="6578107" cy="2528898"/>
            <wp:effectExtent l="19050" t="0" r="0" b="0"/>
            <wp:docPr id="22" name="Picture 22" descr="C:\Users\dell\AppData\Local\Microsoft\Windows\Temporary Internet Files\Content.Word\IMG-20250619-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ell\AppData\Local\Microsoft\Windows\Temporary Internet Files\Content.Word\IMG-20250619-WA0037.jpg"/>
                    <pic:cNvPicPr>
                      <a:picLocks noChangeAspect="1" noChangeArrowheads="1"/>
                    </pic:cNvPicPr>
                  </pic:nvPicPr>
                  <pic:blipFill>
                    <a:blip r:embed="rId16"/>
                    <a:srcRect/>
                    <a:stretch>
                      <a:fillRect/>
                    </a:stretch>
                  </pic:blipFill>
                  <pic:spPr bwMode="auto">
                    <a:xfrm>
                      <a:off x="0" y="0"/>
                      <a:ext cx="6583293" cy="2530892"/>
                    </a:xfrm>
                    <a:prstGeom prst="rect">
                      <a:avLst/>
                    </a:prstGeom>
                    <a:noFill/>
                    <a:ln w="9525">
                      <a:noFill/>
                      <a:miter lim="800000"/>
                      <a:headEnd/>
                      <a:tailEnd/>
                    </a:ln>
                  </pic:spPr>
                </pic:pic>
              </a:graphicData>
            </a:graphic>
          </wp:inline>
        </w:drawing>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Fig 4.11 Compaction test for Amoyo at depth 0.15m (B1)</w:t>
      </w: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210C23">
      <w:pPr>
        <w:jc w:val="both"/>
        <w:rPr>
          <w:rFonts w:ascii="Times New Roman" w:hAnsi="Times New Roman"/>
          <w:b/>
          <w:sz w:val="24"/>
          <w:szCs w:val="24"/>
        </w:rPr>
      </w:pPr>
      <w:r>
        <w:rPr>
          <w:noProof/>
          <w:lang w:eastAsia="en-US"/>
        </w:rPr>
        <w:drawing>
          <wp:inline distT="0" distB="0" distL="0" distR="0">
            <wp:extent cx="5775694" cy="2979071"/>
            <wp:effectExtent l="19050" t="0" r="0" b="0"/>
            <wp:docPr id="34" name="Picture 34" descr="C:\Users\dell\AppData\Local\Microsoft\Windows\Temporary Internet Files\Content.Word\IMG-20250618-WA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dell\AppData\Local\Microsoft\Windows\Temporary Internet Files\Content.Word\IMG-20250618-WA0081.jpg"/>
                    <pic:cNvPicPr>
                      <a:picLocks noChangeAspect="1" noChangeArrowheads="1"/>
                    </pic:cNvPicPr>
                  </pic:nvPicPr>
                  <pic:blipFill>
                    <a:blip r:embed="rId17"/>
                    <a:srcRect/>
                    <a:stretch>
                      <a:fillRect/>
                    </a:stretch>
                  </pic:blipFill>
                  <pic:spPr bwMode="auto">
                    <a:xfrm>
                      <a:off x="0" y="0"/>
                      <a:ext cx="5775941" cy="2979198"/>
                    </a:xfrm>
                    <a:prstGeom prst="rect">
                      <a:avLst/>
                    </a:prstGeom>
                    <a:noFill/>
                    <a:ln w="9525">
                      <a:noFill/>
                      <a:miter lim="800000"/>
                      <a:headEnd/>
                      <a:tailEnd/>
                    </a:ln>
                  </pic:spPr>
                </pic:pic>
              </a:graphicData>
            </a:graphic>
          </wp:inline>
        </w:drawing>
      </w:r>
    </w:p>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Fig 4.12 Compaction test for Amoyo at depth 0.20m (B2)</w:t>
      </w:r>
    </w:p>
    <w:p w:rsidR="00682A3D" w:rsidRDefault="00682A3D">
      <w:pPr>
        <w:spacing w:after="160" w:line="259" w:lineRule="auto"/>
        <w:rPr>
          <w:rFonts w:ascii="Times New Roman" w:hAnsi="Times New Roman"/>
          <w:b/>
          <w:sz w:val="24"/>
          <w:szCs w:val="24"/>
        </w:rPr>
      </w:pPr>
      <w:r>
        <w:rPr>
          <w:noProof/>
          <w:lang w:eastAsia="en-US"/>
        </w:rPr>
        <w:drawing>
          <wp:inline distT="0" distB="0" distL="0" distR="0">
            <wp:extent cx="5544733" cy="2732568"/>
            <wp:effectExtent l="19050" t="0" r="0" b="0"/>
            <wp:docPr id="37" name="Picture 37" descr="C:\Users\dell\AppData\Local\Microsoft\Windows\Temporary Internet Files\Content.Word\IMG-20250618-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ell\AppData\Local\Microsoft\Windows\Temporary Internet Files\Content.Word\IMG-20250618-WA0080.jpg"/>
                    <pic:cNvPicPr>
                      <a:picLocks noChangeAspect="1" noChangeArrowheads="1"/>
                    </pic:cNvPicPr>
                  </pic:nvPicPr>
                  <pic:blipFill>
                    <a:blip r:embed="rId18"/>
                    <a:srcRect/>
                    <a:stretch>
                      <a:fillRect/>
                    </a:stretch>
                  </pic:blipFill>
                  <pic:spPr bwMode="auto">
                    <a:xfrm>
                      <a:off x="0" y="0"/>
                      <a:ext cx="5545445" cy="2732919"/>
                    </a:xfrm>
                    <a:prstGeom prst="rect">
                      <a:avLst/>
                    </a:prstGeom>
                    <a:noFill/>
                    <a:ln w="9525">
                      <a:noFill/>
                      <a:miter lim="800000"/>
                      <a:headEnd/>
                      <a:tailEnd/>
                    </a:ln>
                  </pic:spPr>
                </pic:pic>
              </a:graphicData>
            </a:graphic>
          </wp:inline>
        </w:drawing>
      </w:r>
    </w:p>
    <w:p w:rsidR="00682A3D" w:rsidRDefault="00682A3D">
      <w:pPr>
        <w:jc w:val="both"/>
        <w:rPr>
          <w:rFonts w:ascii="Times New Roman" w:hAnsi="Times New Roman"/>
          <w:b/>
          <w:sz w:val="24"/>
          <w:szCs w:val="24"/>
        </w:rPr>
      </w:pPr>
    </w:p>
    <w:p w:rsidR="00682A3D" w:rsidRDefault="00682A3D">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lastRenderedPageBreak/>
        <w:t>4.5</w:t>
      </w:r>
      <w:r>
        <w:rPr>
          <w:rFonts w:ascii="Times New Roman" w:hAnsi="Times New Roman"/>
          <w:b/>
          <w:sz w:val="24"/>
          <w:szCs w:val="24"/>
        </w:rPr>
        <w:tab/>
        <w:t xml:space="preserve">California Bearing Ratio (CBR) Test </w:t>
      </w:r>
    </w:p>
    <w:p w:rsidR="006D1AD9" w:rsidRDefault="00C21233">
      <w:pPr>
        <w:jc w:val="both"/>
        <w:rPr>
          <w:rFonts w:ascii="Times New Roman" w:hAnsi="Times New Roman"/>
          <w:sz w:val="24"/>
          <w:szCs w:val="24"/>
        </w:rPr>
      </w:pPr>
      <w:r>
        <w:rPr>
          <w:rFonts w:ascii="Times New Roman" w:hAnsi="Times New Roman"/>
          <w:sz w:val="24"/>
          <w:szCs w:val="24"/>
        </w:rPr>
        <w:t>01</w:t>
      </w:r>
      <w:r w:rsidR="00C672D7">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rsidR="006D1AD9" w:rsidRDefault="00C672D7">
      <w:pPr>
        <w:jc w:val="both"/>
        <w:rPr>
          <w:rFonts w:ascii="Times New Roman" w:hAnsi="Times New Roman"/>
          <w:sz w:val="24"/>
          <w:szCs w:val="24"/>
        </w:rPr>
      </w:pPr>
      <w:r>
        <w:rPr>
          <w:rFonts w:ascii="Times New Roman" w:hAnsi="Times New Roman"/>
          <w:sz w:val="24"/>
          <w:szCs w:val="24"/>
        </w:rPr>
        <w:tab/>
        <w:t xml:space="preserve">The average CBR result obtained show that all the sample obtained from the laterite (borrow pits) are suitable as base and sub-base materials based on Federal Ministry of Works and Transport Highway Code of Practice. </w:t>
      </w:r>
    </w:p>
    <w:p w:rsidR="006D1AD9" w:rsidRDefault="006D1AD9">
      <w:pPr>
        <w:jc w:val="both"/>
        <w:rPr>
          <w:rFonts w:ascii="Times New Roman" w:hAnsi="Times New Roman"/>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TableGrid"/>
        <w:tblW w:w="0" w:type="auto"/>
        <w:tblLook w:val="04A0"/>
      </w:tblPr>
      <w:tblGrid>
        <w:gridCol w:w="2337"/>
        <w:gridCol w:w="2337"/>
        <w:gridCol w:w="2338"/>
        <w:gridCol w:w="2338"/>
      </w:tblGrid>
      <w:tr w:rsidR="006D1AD9">
        <w:tc>
          <w:tcPr>
            <w:tcW w:w="233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Pr>
          <w:p w:rsidR="006D1AD9" w:rsidRDefault="00C672D7">
            <w:pPr>
              <w:jc w:val="both"/>
              <w:rPr>
                <w:rFonts w:ascii="Times New Roman" w:hAnsi="Times New Roman"/>
                <w:b/>
                <w:sz w:val="24"/>
                <w:szCs w:val="24"/>
              </w:rPr>
            </w:pPr>
            <w:r>
              <w:rPr>
                <w:rFonts w:ascii="Times New Roman" w:hAnsi="Times New Roman"/>
                <w:b/>
                <w:sz w:val="24"/>
                <w:szCs w:val="24"/>
              </w:rPr>
              <w:t>Average CBR%</w:t>
            </w:r>
          </w:p>
        </w:tc>
        <w:tc>
          <w:tcPr>
            <w:tcW w:w="2338" w:type="dxa"/>
          </w:tcPr>
          <w:p w:rsidR="006D1AD9" w:rsidRDefault="00C672D7">
            <w:pPr>
              <w:jc w:val="both"/>
              <w:rPr>
                <w:rFonts w:ascii="Times New Roman" w:hAnsi="Times New Roman"/>
                <w:b/>
                <w:sz w:val="24"/>
                <w:szCs w:val="24"/>
              </w:rPr>
            </w:pPr>
            <w:r>
              <w:rPr>
                <w:rFonts w:ascii="Times New Roman" w:hAnsi="Times New Roman"/>
                <w:b/>
                <w:sz w:val="24"/>
                <w:szCs w:val="24"/>
              </w:rPr>
              <w:t xml:space="preserve">Standard </w:t>
            </w:r>
          </w:p>
        </w:tc>
        <w:tc>
          <w:tcPr>
            <w:tcW w:w="2338" w:type="dxa"/>
          </w:tcPr>
          <w:p w:rsidR="006D1AD9" w:rsidRDefault="00C672D7">
            <w:pPr>
              <w:jc w:val="both"/>
              <w:rPr>
                <w:rFonts w:ascii="Times New Roman" w:hAnsi="Times New Roman"/>
                <w:b/>
                <w:sz w:val="24"/>
                <w:szCs w:val="24"/>
              </w:rPr>
            </w:pPr>
            <w:r>
              <w:rPr>
                <w:rFonts w:ascii="Times New Roman" w:hAnsi="Times New Roman"/>
                <w:b/>
                <w:sz w:val="24"/>
                <w:szCs w:val="24"/>
              </w:rPr>
              <w:t xml:space="preserve">Remark </w:t>
            </w:r>
          </w:p>
          <w:p w:rsidR="006D1AD9" w:rsidRDefault="006D1AD9">
            <w:pPr>
              <w:jc w:val="both"/>
              <w:rPr>
                <w:rFonts w:ascii="Times New Roman" w:hAnsi="Times New Roman"/>
                <w:sz w:val="24"/>
                <w:szCs w:val="24"/>
              </w:rPr>
            </w:pP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A1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1094.4</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Adequate </w:t>
            </w:r>
          </w:p>
          <w:p w:rsidR="006D1AD9" w:rsidRDefault="006D1AD9">
            <w:pPr>
              <w:jc w:val="both"/>
              <w:rPr>
                <w:rFonts w:ascii="Times New Roman" w:hAnsi="Times New Roman"/>
                <w:sz w:val="24"/>
                <w:szCs w:val="24"/>
              </w:rPr>
            </w:pP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A2</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1066.4</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75 – 100 </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Adequate </w:t>
            </w:r>
          </w:p>
          <w:p w:rsidR="006D1AD9" w:rsidRDefault="006D1AD9">
            <w:pPr>
              <w:jc w:val="both"/>
              <w:rPr>
                <w:rFonts w:ascii="Times New Roman" w:hAnsi="Times New Roman"/>
                <w:sz w:val="24"/>
                <w:szCs w:val="24"/>
              </w:rPr>
            </w:pP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B1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992.3</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75 – 100</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Adequate </w:t>
            </w:r>
          </w:p>
          <w:p w:rsidR="006D1AD9" w:rsidRDefault="006D1AD9">
            <w:pPr>
              <w:jc w:val="both"/>
              <w:rPr>
                <w:rFonts w:ascii="Times New Roman" w:hAnsi="Times New Roman"/>
                <w:sz w:val="24"/>
                <w:szCs w:val="24"/>
              </w:rPr>
            </w:pPr>
          </w:p>
        </w:tc>
      </w:tr>
      <w:tr w:rsidR="006D1AD9">
        <w:tc>
          <w:tcPr>
            <w:tcW w:w="2337" w:type="dxa"/>
          </w:tcPr>
          <w:p w:rsidR="006D1AD9" w:rsidRDefault="00C672D7">
            <w:pPr>
              <w:jc w:val="both"/>
              <w:rPr>
                <w:rFonts w:ascii="Times New Roman" w:hAnsi="Times New Roman"/>
                <w:sz w:val="24"/>
                <w:szCs w:val="24"/>
              </w:rPr>
            </w:pPr>
            <w:r>
              <w:rPr>
                <w:rFonts w:ascii="Times New Roman" w:hAnsi="Times New Roman"/>
                <w:sz w:val="24"/>
                <w:szCs w:val="24"/>
              </w:rPr>
              <w:t xml:space="preserve">B2 </w:t>
            </w:r>
          </w:p>
        </w:tc>
        <w:tc>
          <w:tcPr>
            <w:tcW w:w="2337" w:type="dxa"/>
          </w:tcPr>
          <w:p w:rsidR="006D1AD9" w:rsidRDefault="00C672D7">
            <w:pPr>
              <w:jc w:val="both"/>
              <w:rPr>
                <w:rFonts w:ascii="Times New Roman" w:hAnsi="Times New Roman"/>
                <w:sz w:val="24"/>
                <w:szCs w:val="24"/>
              </w:rPr>
            </w:pPr>
            <w:r>
              <w:rPr>
                <w:rFonts w:ascii="Times New Roman" w:hAnsi="Times New Roman"/>
                <w:sz w:val="24"/>
                <w:szCs w:val="24"/>
              </w:rPr>
              <w:t>1010.5</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75 – 100 </w:t>
            </w:r>
          </w:p>
        </w:tc>
        <w:tc>
          <w:tcPr>
            <w:tcW w:w="2338" w:type="dxa"/>
          </w:tcPr>
          <w:p w:rsidR="006D1AD9" w:rsidRDefault="00C672D7">
            <w:pPr>
              <w:jc w:val="both"/>
              <w:rPr>
                <w:rFonts w:ascii="Times New Roman" w:hAnsi="Times New Roman"/>
                <w:sz w:val="24"/>
                <w:szCs w:val="24"/>
              </w:rPr>
            </w:pPr>
            <w:r>
              <w:rPr>
                <w:rFonts w:ascii="Times New Roman" w:hAnsi="Times New Roman"/>
                <w:sz w:val="24"/>
                <w:szCs w:val="24"/>
              </w:rPr>
              <w:t xml:space="preserve">Adequate </w:t>
            </w:r>
          </w:p>
          <w:p w:rsidR="006D1AD9" w:rsidRDefault="006D1AD9">
            <w:pPr>
              <w:jc w:val="both"/>
              <w:rPr>
                <w:rFonts w:ascii="Times New Roman" w:hAnsi="Times New Roman"/>
                <w:sz w:val="24"/>
                <w:szCs w:val="24"/>
              </w:rPr>
            </w:pPr>
          </w:p>
        </w:tc>
      </w:tr>
    </w:tbl>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2A382D" w:rsidRDefault="002A382D">
      <w:pPr>
        <w:jc w:val="both"/>
        <w:rPr>
          <w:rFonts w:ascii="Times New Roman" w:hAnsi="Times New Roman"/>
          <w:b/>
          <w:sz w:val="24"/>
          <w:szCs w:val="24"/>
        </w:rPr>
      </w:pPr>
    </w:p>
    <w:p w:rsidR="00C21233" w:rsidRDefault="00C21233">
      <w:pPr>
        <w:jc w:val="both"/>
        <w:rPr>
          <w:rFonts w:ascii="Times New Roman" w:hAnsi="Times New Roman"/>
          <w:b/>
          <w:sz w:val="24"/>
          <w:szCs w:val="24"/>
        </w:rPr>
      </w:pPr>
    </w:p>
    <w:p w:rsidR="002A382D" w:rsidRDefault="002A382D">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lastRenderedPageBreak/>
        <w:t xml:space="preserve">Sample A1 Ganmo laterite (borrow pits) depth 0.15mm UNSOAK </w:t>
      </w:r>
    </w:p>
    <w:tbl>
      <w:tblPr>
        <w:tblStyle w:val="TableGrid"/>
        <w:tblW w:w="0" w:type="auto"/>
        <w:tblLook w:val="04A0"/>
      </w:tblPr>
      <w:tblGrid>
        <w:gridCol w:w="3116"/>
        <w:gridCol w:w="3117"/>
        <w:gridCol w:w="3117"/>
      </w:tblGrid>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Penetration of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(MM)</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Top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Bottom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0.05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16 = 42</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 = 29</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24 = 63</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20 = 53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33 = 87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28 = 74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41 = 108</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37 = 97</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49 = 129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44 = 116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58 = 153 </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53 = 139</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72 = 190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65 = 171</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85 = 224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78 = 205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105 = 276</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105 = 276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112 = 296</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111 = 291</w:t>
            </w:r>
          </w:p>
        </w:tc>
      </w:tr>
    </w:tbl>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TableGrid"/>
        <w:tblW w:w="0" w:type="auto"/>
        <w:tblLook w:val="04A0"/>
      </w:tblPr>
      <w:tblGrid>
        <w:gridCol w:w="3116"/>
        <w:gridCol w:w="3117"/>
        <w:gridCol w:w="3117"/>
      </w:tblGrid>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Penetration of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(MM)</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Top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Bottom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0.05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14 = 37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 = 24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22 = 58</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17 = 45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31 = 82</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 66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 = 105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34 = 89</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49 = 129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45 = 118</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57 = 150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57 = 150</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66 = 174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 = 184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lastRenderedPageBreak/>
              <w:t xml:space="preserve">           5.00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75 = 197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84 = 221</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85 = 224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96 = 252</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95 = 250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108 = 284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105 = 275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114 = 300</w:t>
            </w:r>
          </w:p>
        </w:tc>
      </w:tr>
    </w:tbl>
    <w:p w:rsidR="006D1AD9" w:rsidRDefault="006D1AD9">
      <w:pPr>
        <w:jc w:val="both"/>
        <w:rPr>
          <w:rFonts w:ascii="Times New Roman" w:hAnsi="Times New Roman"/>
          <w:b/>
          <w:sz w:val="24"/>
          <w:szCs w:val="24"/>
        </w:rPr>
      </w:pPr>
    </w:p>
    <w:p w:rsidR="006D1AD9" w:rsidRDefault="00C672D7">
      <w:pPr>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TableGrid"/>
        <w:tblW w:w="0" w:type="auto"/>
        <w:tblLook w:val="04A0"/>
      </w:tblPr>
      <w:tblGrid>
        <w:gridCol w:w="3116"/>
        <w:gridCol w:w="3117"/>
        <w:gridCol w:w="3117"/>
      </w:tblGrid>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Penetration of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(MM)</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Top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Bottom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0.05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15 = 39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 = 26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23 = 60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17 = 45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32 = 84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 = 66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 = 105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33 = 87</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49 = 129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42 = 110</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57 = 150 </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50 = 132</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67 = 176</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59 = 155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78 = 205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 = 184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90 = 237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82 = 216</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103 = 271</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95 = 250</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113 = 297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109 = 287</w:t>
            </w:r>
          </w:p>
        </w:tc>
      </w:tr>
    </w:tbl>
    <w:p w:rsidR="006D1AD9" w:rsidRDefault="006D1AD9">
      <w:pPr>
        <w:jc w:val="both"/>
        <w:rPr>
          <w:rFonts w:ascii="Times New Roman" w:hAnsi="Times New Roman"/>
          <w:b/>
          <w:sz w:val="24"/>
          <w:szCs w:val="24"/>
        </w:rPr>
      </w:pPr>
    </w:p>
    <w:p w:rsidR="006D1AD9" w:rsidRDefault="006D1AD9">
      <w:pPr>
        <w:jc w:val="both"/>
        <w:rPr>
          <w:rFonts w:ascii="Times New Roman" w:hAnsi="Times New Roman"/>
          <w:b/>
          <w:sz w:val="24"/>
          <w:szCs w:val="24"/>
        </w:rPr>
      </w:pPr>
    </w:p>
    <w:p w:rsidR="00382BED" w:rsidRDefault="00382BED">
      <w:pPr>
        <w:spacing w:after="160" w:line="259" w:lineRule="auto"/>
        <w:rPr>
          <w:rFonts w:ascii="Times New Roman" w:hAnsi="Times New Roman"/>
          <w:b/>
          <w:sz w:val="24"/>
          <w:szCs w:val="24"/>
        </w:rPr>
      </w:pPr>
      <w:r>
        <w:rPr>
          <w:rFonts w:ascii="Times New Roman" w:hAnsi="Times New Roman"/>
          <w:b/>
          <w:sz w:val="24"/>
          <w:szCs w:val="24"/>
        </w:rPr>
        <w:br w:type="page"/>
      </w:r>
    </w:p>
    <w:p w:rsidR="006D1AD9" w:rsidRDefault="00C672D7">
      <w:pPr>
        <w:jc w:val="both"/>
        <w:rPr>
          <w:rFonts w:ascii="Times New Roman" w:hAnsi="Times New Roman"/>
          <w:b/>
          <w:sz w:val="24"/>
          <w:szCs w:val="24"/>
        </w:rPr>
      </w:pPr>
      <w:r>
        <w:rPr>
          <w:rFonts w:ascii="Times New Roman" w:hAnsi="Times New Roman"/>
          <w:b/>
          <w:sz w:val="24"/>
          <w:szCs w:val="24"/>
        </w:rPr>
        <w:lastRenderedPageBreak/>
        <w:t xml:space="preserve">Sample B2 </w:t>
      </w:r>
      <w:proofErr w:type="spellStart"/>
      <w:r>
        <w:rPr>
          <w:rFonts w:ascii="Times New Roman" w:hAnsi="Times New Roman"/>
          <w:b/>
          <w:sz w:val="24"/>
          <w:szCs w:val="24"/>
        </w:rPr>
        <w:t>Amoyo</w:t>
      </w:r>
      <w:proofErr w:type="spellEnd"/>
      <w:r>
        <w:rPr>
          <w:rFonts w:ascii="Times New Roman" w:hAnsi="Times New Roman"/>
          <w:b/>
          <w:sz w:val="24"/>
          <w:szCs w:val="24"/>
        </w:rPr>
        <w:t xml:space="preserve"> </w:t>
      </w:r>
      <w:proofErr w:type="spellStart"/>
      <w:r>
        <w:rPr>
          <w:rFonts w:ascii="Times New Roman" w:hAnsi="Times New Roman"/>
          <w:b/>
          <w:sz w:val="24"/>
          <w:szCs w:val="24"/>
        </w:rPr>
        <w:t>laterite</w:t>
      </w:r>
      <w:proofErr w:type="spellEnd"/>
      <w:r>
        <w:rPr>
          <w:rFonts w:ascii="Times New Roman" w:hAnsi="Times New Roman"/>
          <w:b/>
          <w:sz w:val="24"/>
          <w:szCs w:val="24"/>
        </w:rPr>
        <w:t xml:space="preserve"> (borrow pits) depth 0.20mm UNSOAKED</w:t>
      </w:r>
    </w:p>
    <w:tbl>
      <w:tblPr>
        <w:tblStyle w:val="TableGrid"/>
        <w:tblW w:w="0" w:type="auto"/>
        <w:tblLook w:val="04A0"/>
      </w:tblPr>
      <w:tblGrid>
        <w:gridCol w:w="3116"/>
        <w:gridCol w:w="3117"/>
        <w:gridCol w:w="3117"/>
      </w:tblGrid>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Penetration of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(MM)</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Top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Bottom </w:t>
            </w:r>
          </w:p>
          <w:p w:rsidR="006D1AD9" w:rsidRDefault="00C672D7">
            <w:pPr>
              <w:jc w:val="both"/>
              <w:rPr>
                <w:rFonts w:ascii="Times New Roman" w:hAnsi="Times New Roman"/>
                <w:b/>
                <w:sz w:val="24"/>
                <w:szCs w:val="24"/>
              </w:rPr>
            </w:pPr>
            <w:r>
              <w:rPr>
                <w:rFonts w:ascii="Times New Roman" w:hAnsi="Times New Roman"/>
                <w:b/>
                <w:sz w:val="24"/>
                <w:szCs w:val="24"/>
              </w:rPr>
              <w:t xml:space="preserve">Piston Load on plunger </w:t>
            </w:r>
          </w:p>
          <w:p w:rsidR="006D1AD9" w:rsidRDefault="00C672D7">
            <w:pPr>
              <w:jc w:val="both"/>
              <w:rPr>
                <w:rFonts w:ascii="Times New Roman" w:hAnsi="Times New Roman"/>
                <w:b/>
                <w:sz w:val="24"/>
                <w:szCs w:val="24"/>
              </w:rPr>
            </w:pPr>
            <w:r>
              <w:rPr>
                <w:rFonts w:ascii="Times New Roman" w:hAnsi="Times New Roman"/>
                <w:b/>
                <w:sz w:val="24"/>
                <w:szCs w:val="24"/>
              </w:rPr>
              <w:t xml:space="preserve">         (KN)*2.63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0.05</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13 = 34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 = 21</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22 = 58</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17 = 45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30 = 79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26 = 68</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38 = 100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35 = 92</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2.50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47 = 124</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43 = 113</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3.00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55 = 145 </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51 = 134</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4.00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67 = 176</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61 = 160</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5.00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80  = 210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73 = 192</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6.00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94 = 247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84 = 221</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7.00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100 = 279</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97 = 225</w:t>
            </w:r>
          </w:p>
        </w:tc>
      </w:tr>
      <w:tr w:rsidR="006D1AD9">
        <w:tc>
          <w:tcPr>
            <w:tcW w:w="3116"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8.00</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113 = 297</w:t>
            </w:r>
          </w:p>
        </w:tc>
        <w:tc>
          <w:tcPr>
            <w:tcW w:w="3117" w:type="dxa"/>
          </w:tcPr>
          <w:p w:rsidR="006D1AD9" w:rsidRDefault="00C672D7">
            <w:pPr>
              <w:jc w:val="both"/>
              <w:rPr>
                <w:rFonts w:ascii="Times New Roman" w:hAnsi="Times New Roman"/>
                <w:b/>
                <w:sz w:val="24"/>
                <w:szCs w:val="24"/>
              </w:rPr>
            </w:pPr>
            <w:r>
              <w:rPr>
                <w:rFonts w:ascii="Times New Roman" w:hAnsi="Times New Roman"/>
                <w:b/>
                <w:sz w:val="24"/>
                <w:szCs w:val="24"/>
              </w:rPr>
              <w:t xml:space="preserve">             107 = 287</w:t>
            </w:r>
          </w:p>
        </w:tc>
      </w:tr>
    </w:tbl>
    <w:p w:rsidR="006D1AD9" w:rsidRDefault="006D1AD9">
      <w:pPr>
        <w:jc w:val="both"/>
        <w:rPr>
          <w:rFonts w:ascii="Times New Roman" w:hAnsi="Times New Roman"/>
          <w:b/>
          <w:sz w:val="24"/>
          <w:szCs w:val="24"/>
        </w:rPr>
      </w:pPr>
    </w:p>
    <w:p w:rsidR="006D1AD9" w:rsidRDefault="00382BED">
      <w:pPr>
        <w:jc w:val="both"/>
        <w:rPr>
          <w:rFonts w:ascii="Times New Roman" w:hAnsi="Times New Roman"/>
          <w:b/>
          <w:sz w:val="24"/>
          <w:szCs w:val="24"/>
        </w:rPr>
      </w:pPr>
      <w:r>
        <w:rPr>
          <w:noProof/>
          <w:lang w:eastAsia="en-US"/>
        </w:rPr>
        <w:drawing>
          <wp:inline distT="0" distB="0" distL="0" distR="0">
            <wp:extent cx="5219700" cy="2724150"/>
            <wp:effectExtent l="19050" t="0" r="0" b="0"/>
            <wp:docPr id="13" name="Picture 13" descr="C:\Users\dell\AppData\Local\Microsoft\Windows\Temporary Internet Files\Content.Word\IMG-2025061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ll\AppData\Local\Microsoft\Windows\Temporary Internet Files\Content.Word\IMG-20250619-WA0038.jpg"/>
                    <pic:cNvPicPr>
                      <a:picLocks noChangeAspect="1" noChangeArrowheads="1"/>
                    </pic:cNvPicPr>
                  </pic:nvPicPr>
                  <pic:blipFill>
                    <a:blip r:embed="rId19"/>
                    <a:srcRect/>
                    <a:stretch>
                      <a:fillRect/>
                    </a:stretch>
                  </pic:blipFill>
                  <pic:spPr bwMode="auto">
                    <a:xfrm>
                      <a:off x="0" y="0"/>
                      <a:ext cx="5219700" cy="2724150"/>
                    </a:xfrm>
                    <a:prstGeom prst="rect">
                      <a:avLst/>
                    </a:prstGeom>
                    <a:noFill/>
                    <a:ln w="9525">
                      <a:noFill/>
                      <a:miter lim="800000"/>
                      <a:headEnd/>
                      <a:tailEnd/>
                    </a:ln>
                  </pic:spPr>
                </pic:pic>
              </a:graphicData>
            </a:graphic>
          </wp:inline>
        </w:drawing>
      </w:r>
    </w:p>
    <w:p w:rsidR="006D1AD9" w:rsidRDefault="00C672D7">
      <w:pPr>
        <w:jc w:val="both"/>
        <w:rPr>
          <w:rFonts w:ascii="Times New Roman" w:hAnsi="Times New Roman"/>
          <w:b/>
          <w:sz w:val="24"/>
          <w:szCs w:val="24"/>
        </w:rPr>
      </w:pPr>
      <w:r>
        <w:rPr>
          <w:rFonts w:ascii="Times New Roman" w:hAnsi="Times New Roman"/>
          <w:b/>
          <w:sz w:val="24"/>
          <w:szCs w:val="24"/>
        </w:rPr>
        <w:t>Figure 2.13 CBR Test for Gonmo borrow pits at depth 0.15m (A1)</w:t>
      </w:r>
    </w:p>
    <w:p w:rsidR="006D1AD9" w:rsidRDefault="00382BED">
      <w:pPr>
        <w:jc w:val="both"/>
        <w:rPr>
          <w:rFonts w:ascii="Times New Roman" w:hAnsi="Times New Roman"/>
          <w:b/>
          <w:sz w:val="24"/>
          <w:szCs w:val="24"/>
        </w:rPr>
      </w:pPr>
      <w:r>
        <w:rPr>
          <w:noProof/>
          <w:lang w:eastAsia="en-US"/>
        </w:rPr>
        <w:lastRenderedPageBreak/>
        <w:drawing>
          <wp:inline distT="0" distB="0" distL="0" distR="0">
            <wp:extent cx="4857750" cy="2981325"/>
            <wp:effectExtent l="19050" t="0" r="0" b="0"/>
            <wp:docPr id="16" name="Picture 16" descr="C:\Users\dell\AppData\Local\Microsoft\Windows\Temporary Internet Files\Content.Word\IMG-20250619-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ell\AppData\Local\Microsoft\Windows\Temporary Internet Files\Content.Word\IMG-20250619-WA0039.jpg"/>
                    <pic:cNvPicPr>
                      <a:picLocks noChangeAspect="1" noChangeArrowheads="1"/>
                    </pic:cNvPicPr>
                  </pic:nvPicPr>
                  <pic:blipFill>
                    <a:blip r:embed="rId20"/>
                    <a:srcRect/>
                    <a:stretch>
                      <a:fillRect/>
                    </a:stretch>
                  </pic:blipFill>
                  <pic:spPr bwMode="auto">
                    <a:xfrm>
                      <a:off x="0" y="0"/>
                      <a:ext cx="4857750" cy="2981325"/>
                    </a:xfrm>
                    <a:prstGeom prst="rect">
                      <a:avLst/>
                    </a:prstGeom>
                    <a:noFill/>
                    <a:ln w="9525">
                      <a:noFill/>
                      <a:miter lim="800000"/>
                      <a:headEnd/>
                      <a:tailEnd/>
                    </a:ln>
                  </pic:spPr>
                </pic:pic>
              </a:graphicData>
            </a:graphic>
          </wp:inline>
        </w:drawing>
      </w:r>
    </w:p>
    <w:p w:rsidR="006D1AD9" w:rsidRDefault="00C672D7">
      <w:pPr>
        <w:jc w:val="both"/>
        <w:rPr>
          <w:rFonts w:ascii="Times New Roman" w:hAnsi="Times New Roman"/>
          <w:b/>
          <w:sz w:val="24"/>
          <w:szCs w:val="24"/>
        </w:rPr>
      </w:pPr>
      <w:r>
        <w:rPr>
          <w:rFonts w:ascii="Times New Roman" w:hAnsi="Times New Roman"/>
          <w:b/>
          <w:sz w:val="24"/>
          <w:szCs w:val="24"/>
        </w:rPr>
        <w:t>Figure 2.14 CBR Test for Gonmo borrow pits at depth 0.20m (A2)</w:t>
      </w:r>
    </w:p>
    <w:p w:rsidR="006D1AD9" w:rsidRDefault="006D1AD9">
      <w:pPr>
        <w:jc w:val="both"/>
        <w:rPr>
          <w:rFonts w:ascii="Times New Roman" w:hAnsi="Times New Roman"/>
          <w:b/>
          <w:sz w:val="24"/>
          <w:szCs w:val="24"/>
        </w:rPr>
      </w:pPr>
    </w:p>
    <w:p w:rsidR="006D1AD9" w:rsidRDefault="00382BED">
      <w:pPr>
        <w:jc w:val="both"/>
        <w:rPr>
          <w:rFonts w:ascii="Times New Roman" w:hAnsi="Times New Roman"/>
          <w:b/>
          <w:sz w:val="24"/>
          <w:szCs w:val="24"/>
        </w:rPr>
      </w:pPr>
      <w:r>
        <w:rPr>
          <w:noProof/>
          <w:lang w:eastAsia="en-US"/>
        </w:rPr>
        <w:drawing>
          <wp:inline distT="0" distB="0" distL="0" distR="0">
            <wp:extent cx="5521640" cy="2817628"/>
            <wp:effectExtent l="19050" t="0" r="2860" b="0"/>
            <wp:docPr id="19" name="Picture 19" descr="C:\Users\dell\AppData\Local\Microsoft\Windows\Temporary Internet Files\Content.Word\IMG-20250619-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AppData\Local\Microsoft\Windows\Temporary Internet Files\Content.Word\IMG-20250619-WA0040.jpg"/>
                    <pic:cNvPicPr>
                      <a:picLocks noChangeAspect="1" noChangeArrowheads="1"/>
                    </pic:cNvPicPr>
                  </pic:nvPicPr>
                  <pic:blipFill>
                    <a:blip r:embed="rId21"/>
                    <a:srcRect/>
                    <a:stretch>
                      <a:fillRect/>
                    </a:stretch>
                  </pic:blipFill>
                  <pic:spPr bwMode="auto">
                    <a:xfrm>
                      <a:off x="0" y="0"/>
                      <a:ext cx="5525786" cy="2819744"/>
                    </a:xfrm>
                    <a:prstGeom prst="rect">
                      <a:avLst/>
                    </a:prstGeom>
                    <a:noFill/>
                    <a:ln w="9525">
                      <a:noFill/>
                      <a:miter lim="800000"/>
                      <a:headEnd/>
                      <a:tailEnd/>
                    </a:ln>
                  </pic:spPr>
                </pic:pic>
              </a:graphicData>
            </a:graphic>
          </wp:inline>
        </w:drawing>
      </w:r>
    </w:p>
    <w:p w:rsidR="006D1AD9" w:rsidRDefault="00C672D7">
      <w:pPr>
        <w:jc w:val="both"/>
        <w:rPr>
          <w:rFonts w:ascii="Times New Roman" w:hAnsi="Times New Roman"/>
          <w:b/>
          <w:sz w:val="24"/>
          <w:szCs w:val="24"/>
        </w:rPr>
      </w:pPr>
      <w:r>
        <w:rPr>
          <w:rFonts w:ascii="Times New Roman" w:hAnsi="Times New Roman"/>
          <w:b/>
          <w:sz w:val="24"/>
          <w:szCs w:val="24"/>
        </w:rPr>
        <w:t>Figure 2.15 CBR Test for Amoyo borrow pits at depth 0.15m (B1)</w:t>
      </w:r>
    </w:p>
    <w:p w:rsidR="006D1AD9" w:rsidRDefault="006D1AD9">
      <w:pPr>
        <w:jc w:val="both"/>
        <w:rPr>
          <w:noProof/>
        </w:rPr>
      </w:pPr>
    </w:p>
    <w:p w:rsidR="006D1AD9" w:rsidRDefault="006D1AD9">
      <w:pPr>
        <w:jc w:val="both"/>
        <w:rPr>
          <w:noProof/>
        </w:rPr>
      </w:pPr>
    </w:p>
    <w:p w:rsidR="00C21233" w:rsidRDefault="00C21233">
      <w:pPr>
        <w:jc w:val="both"/>
        <w:rPr>
          <w:noProof/>
        </w:rPr>
      </w:pPr>
    </w:p>
    <w:p w:rsidR="00C21233" w:rsidRDefault="00C21233">
      <w:pPr>
        <w:jc w:val="both"/>
        <w:rPr>
          <w:noProof/>
        </w:rPr>
      </w:pPr>
    </w:p>
    <w:p w:rsidR="00C21233" w:rsidRDefault="00C21233">
      <w:pPr>
        <w:jc w:val="both"/>
        <w:rPr>
          <w:noProof/>
        </w:rPr>
      </w:pPr>
    </w:p>
    <w:p w:rsidR="00C21233" w:rsidRDefault="00C21233">
      <w:pPr>
        <w:jc w:val="both"/>
        <w:rPr>
          <w:noProof/>
        </w:rPr>
      </w:pPr>
    </w:p>
    <w:p w:rsidR="00C21233" w:rsidRDefault="00C21233" w:rsidP="00C21233">
      <w:pPr>
        <w:jc w:val="both"/>
        <w:rPr>
          <w:rFonts w:ascii="Times New Roman" w:hAnsi="Times New Roman"/>
          <w:b/>
          <w:sz w:val="24"/>
          <w:szCs w:val="24"/>
        </w:rPr>
      </w:pPr>
      <w:r>
        <w:rPr>
          <w:rFonts w:ascii="Times New Roman" w:hAnsi="Times New Roman"/>
          <w:b/>
          <w:sz w:val="24"/>
          <w:szCs w:val="24"/>
        </w:rPr>
        <w:t xml:space="preserve">Figure 2.16 CBR Test for </w:t>
      </w:r>
      <w:proofErr w:type="spellStart"/>
      <w:r>
        <w:rPr>
          <w:rFonts w:ascii="Times New Roman" w:hAnsi="Times New Roman"/>
          <w:b/>
          <w:sz w:val="24"/>
          <w:szCs w:val="24"/>
        </w:rPr>
        <w:t>Amoyo</w:t>
      </w:r>
      <w:proofErr w:type="spellEnd"/>
      <w:r>
        <w:rPr>
          <w:rFonts w:ascii="Times New Roman" w:hAnsi="Times New Roman"/>
          <w:b/>
          <w:sz w:val="24"/>
          <w:szCs w:val="24"/>
        </w:rPr>
        <w:t xml:space="preserve"> borrow pits at depth 0.20m (B)</w:t>
      </w:r>
    </w:p>
    <w:p w:rsidR="00C21233" w:rsidRDefault="00C21233" w:rsidP="00C21233">
      <w:pPr>
        <w:jc w:val="center"/>
        <w:rPr>
          <w:rFonts w:ascii="Times New Roman" w:hAnsi="Times New Roman"/>
          <w:b/>
          <w:sz w:val="24"/>
          <w:szCs w:val="24"/>
        </w:rPr>
      </w:pPr>
    </w:p>
    <w:p w:rsidR="00C21233" w:rsidRDefault="00C21233">
      <w:pPr>
        <w:jc w:val="both"/>
        <w:rPr>
          <w:noProof/>
        </w:rPr>
      </w:pPr>
      <w:r>
        <w:rPr>
          <w:noProof/>
          <w:lang w:eastAsia="en-US"/>
        </w:rPr>
        <w:drawing>
          <wp:inline distT="0" distB="0" distL="0" distR="0">
            <wp:extent cx="5967080" cy="3550861"/>
            <wp:effectExtent l="19050" t="0" r="0" b="0"/>
            <wp:docPr id="40" name="Picture 40" descr="C:\Users\dell\AppData\Local\Microsoft\Windows\Temporary Internet Files\Content.Word\IMG-20250618-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ell\AppData\Local\Microsoft\Windows\Temporary Internet Files\Content.Word\IMG-20250618-WA0083.jpg"/>
                    <pic:cNvPicPr>
                      <a:picLocks noChangeAspect="1" noChangeArrowheads="1"/>
                    </pic:cNvPicPr>
                  </pic:nvPicPr>
                  <pic:blipFill>
                    <a:blip r:embed="rId22"/>
                    <a:srcRect/>
                    <a:stretch>
                      <a:fillRect/>
                    </a:stretch>
                  </pic:blipFill>
                  <pic:spPr bwMode="auto">
                    <a:xfrm>
                      <a:off x="0" y="0"/>
                      <a:ext cx="5968071" cy="3551451"/>
                    </a:xfrm>
                    <a:prstGeom prst="rect">
                      <a:avLst/>
                    </a:prstGeom>
                    <a:noFill/>
                    <a:ln w="9525">
                      <a:noFill/>
                      <a:miter lim="800000"/>
                      <a:headEnd/>
                      <a:tailEnd/>
                    </a:ln>
                  </pic:spPr>
                </pic:pic>
              </a:graphicData>
            </a:graphic>
          </wp:inline>
        </w:drawing>
      </w:r>
    </w:p>
    <w:p w:rsidR="00C21233" w:rsidRDefault="00C21233">
      <w:pPr>
        <w:jc w:val="both"/>
        <w:rPr>
          <w:noProof/>
        </w:rPr>
      </w:pPr>
    </w:p>
    <w:p w:rsidR="00C21233" w:rsidRDefault="00C21233">
      <w:pPr>
        <w:jc w:val="both"/>
        <w:rPr>
          <w:noProof/>
        </w:rPr>
      </w:pPr>
    </w:p>
    <w:p w:rsidR="00C21233" w:rsidRDefault="00C21233">
      <w:pPr>
        <w:jc w:val="both"/>
        <w:rPr>
          <w:noProof/>
        </w:rPr>
      </w:pPr>
    </w:p>
    <w:p w:rsidR="006D1AD9" w:rsidRDefault="006D1AD9">
      <w:pPr>
        <w:jc w:val="both"/>
        <w:rPr>
          <w:noProof/>
        </w:rPr>
      </w:pPr>
    </w:p>
    <w:p w:rsidR="006D1AD9" w:rsidRDefault="006D1AD9">
      <w:pPr>
        <w:jc w:val="both"/>
        <w:rPr>
          <w:noProof/>
        </w:rPr>
      </w:pPr>
    </w:p>
    <w:p w:rsidR="006D1AD9" w:rsidRDefault="006D1AD9">
      <w:pPr>
        <w:rPr>
          <w:rFonts w:ascii="Times New Roman" w:hAnsi="Times New Roman"/>
          <w:b/>
          <w:sz w:val="24"/>
          <w:szCs w:val="24"/>
        </w:rPr>
      </w:pPr>
    </w:p>
    <w:p w:rsidR="006D1AD9" w:rsidRDefault="006D1AD9">
      <w:pPr>
        <w:rPr>
          <w:rFonts w:ascii="Times New Roman" w:hAnsi="Times New Roman"/>
          <w:b/>
          <w:sz w:val="24"/>
          <w:szCs w:val="24"/>
        </w:rPr>
      </w:pPr>
    </w:p>
    <w:p w:rsidR="00CF72D4" w:rsidRDefault="00CF72D4">
      <w:pPr>
        <w:spacing w:after="160" w:line="259" w:lineRule="auto"/>
        <w:rPr>
          <w:rFonts w:ascii="Times New Roman" w:hAnsi="Times New Roman"/>
          <w:b/>
          <w:sz w:val="24"/>
          <w:szCs w:val="24"/>
        </w:rPr>
      </w:pPr>
      <w:r>
        <w:rPr>
          <w:rFonts w:ascii="Times New Roman" w:hAnsi="Times New Roman"/>
          <w:b/>
          <w:sz w:val="24"/>
          <w:szCs w:val="24"/>
        </w:rPr>
        <w:br w:type="page"/>
      </w:r>
    </w:p>
    <w:p w:rsidR="006D1AD9" w:rsidRDefault="00C672D7">
      <w:pPr>
        <w:jc w:val="center"/>
        <w:rPr>
          <w:rFonts w:ascii="Times New Roman" w:hAnsi="Times New Roman"/>
          <w:b/>
          <w:sz w:val="24"/>
          <w:szCs w:val="24"/>
        </w:rPr>
      </w:pPr>
      <w:r>
        <w:rPr>
          <w:rFonts w:ascii="Times New Roman" w:hAnsi="Times New Roman"/>
          <w:b/>
          <w:sz w:val="24"/>
          <w:szCs w:val="24"/>
        </w:rPr>
        <w:lastRenderedPageBreak/>
        <w:t>CHAPTER FIVE</w:t>
      </w:r>
    </w:p>
    <w:p w:rsidR="006D1AD9" w:rsidRDefault="00C672D7">
      <w:pPr>
        <w:jc w:val="center"/>
        <w:rPr>
          <w:rFonts w:ascii="Times New Roman" w:hAnsi="Times New Roman"/>
          <w:b/>
          <w:sz w:val="24"/>
          <w:szCs w:val="24"/>
        </w:rPr>
      </w:pPr>
      <w:r>
        <w:rPr>
          <w:rFonts w:ascii="Times New Roman" w:hAnsi="Times New Roman"/>
          <w:b/>
          <w:sz w:val="24"/>
          <w:szCs w:val="24"/>
        </w:rPr>
        <w:t>CONCLUTION AND RECOMMENDATION</w:t>
      </w:r>
    </w:p>
    <w:p w:rsidR="006D1AD9" w:rsidRDefault="00C672D7">
      <w:pPr>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t xml:space="preserve">Conclusion </w:t>
      </w:r>
    </w:p>
    <w:p w:rsidR="006D1AD9" w:rsidRDefault="00C672D7">
      <w:pPr>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rsidR="006D1AD9" w:rsidRDefault="00C672D7">
      <w:pPr>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rsidR="006D1AD9" w:rsidRDefault="00C672D7">
      <w:pPr>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rsidR="006D1AD9" w:rsidRDefault="006D1AD9">
      <w:pPr>
        <w:jc w:val="both"/>
        <w:rPr>
          <w:rFonts w:ascii="Times New Roman" w:hAnsi="Times New Roman"/>
          <w:sz w:val="24"/>
          <w:szCs w:val="24"/>
        </w:rPr>
      </w:pP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5.2</w:t>
      </w:r>
      <w:r w:rsidRPr="00CF72D4">
        <w:rPr>
          <w:rFonts w:ascii="Times New Roman" w:hAnsi="Times New Roman"/>
          <w:bCs/>
          <w:sz w:val="24"/>
          <w:szCs w:val="24"/>
        </w:rPr>
        <w:tab/>
        <w:t xml:space="preserve">Recommendations </w:t>
      </w: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 xml:space="preserve">Based on the geotechnical </w:t>
      </w:r>
      <w:proofErr w:type="gramStart"/>
      <w:r w:rsidRPr="00CF72D4">
        <w:rPr>
          <w:rFonts w:ascii="Times New Roman" w:hAnsi="Times New Roman"/>
          <w:bCs/>
          <w:sz w:val="24"/>
          <w:szCs w:val="24"/>
        </w:rPr>
        <w:t>investigation of the selected borrow</w:t>
      </w:r>
      <w:proofErr w:type="gramEnd"/>
      <w:r w:rsidRPr="00CF72D4">
        <w:rPr>
          <w:rFonts w:ascii="Times New Roman" w:hAnsi="Times New Roman"/>
          <w:bCs/>
          <w:sz w:val="24"/>
          <w:szCs w:val="24"/>
        </w:rPr>
        <w:t xml:space="preserve"> pits in Ganmo and Amoyo, the following recommendations are made:</w:t>
      </w:r>
    </w:p>
    <w:p w:rsidR="006D1AD9" w:rsidRPr="00CF72D4" w:rsidRDefault="00CF72D4" w:rsidP="00CF72D4">
      <w:pPr>
        <w:tabs>
          <w:tab w:val="left" w:pos="904"/>
        </w:tabs>
        <w:jc w:val="both"/>
        <w:rPr>
          <w:rFonts w:ascii="Times New Roman" w:hAnsi="Times New Roman"/>
          <w:bCs/>
          <w:sz w:val="24"/>
          <w:szCs w:val="24"/>
        </w:rPr>
      </w:pPr>
      <w:r w:rsidRPr="00CF72D4">
        <w:rPr>
          <w:rFonts w:ascii="Times New Roman" w:hAnsi="Times New Roman"/>
          <w:bCs/>
          <w:sz w:val="24"/>
          <w:szCs w:val="24"/>
        </w:rPr>
        <w:tab/>
      </w: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rsidR="006D1AD9" w:rsidRPr="00CF72D4" w:rsidRDefault="006D1AD9">
      <w:pPr>
        <w:jc w:val="both"/>
        <w:rPr>
          <w:rFonts w:ascii="Times New Roman" w:hAnsi="Times New Roman"/>
          <w:bCs/>
          <w:sz w:val="24"/>
          <w:szCs w:val="24"/>
        </w:rPr>
      </w:pP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ii</w:t>
      </w:r>
      <w:proofErr w:type="gramStart"/>
      <w:r w:rsidRPr="00CF72D4">
        <w:rPr>
          <w:rFonts w:ascii="Times New Roman" w:hAnsi="Times New Roman"/>
          <w:bCs/>
          <w:sz w:val="24"/>
          <w:szCs w:val="24"/>
        </w:rPr>
        <w:t>.  Quality</w:t>
      </w:r>
      <w:proofErr w:type="gramEnd"/>
      <w:r w:rsidRPr="00CF72D4">
        <w:rPr>
          <w:rFonts w:ascii="Times New Roman" w:hAnsi="Times New Roman"/>
          <w:bCs/>
          <w:sz w:val="24"/>
          <w:szCs w:val="24"/>
        </w:rPr>
        <w:t xml:space="preserve"> Control: It is expedient to conduct routine testing during material excavation and construction to ensure consistency in soil properties.</w:t>
      </w: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iii</w:t>
      </w:r>
      <w:proofErr w:type="gramStart"/>
      <w:r w:rsidRPr="00CF72D4">
        <w:rPr>
          <w:rFonts w:ascii="Times New Roman" w:hAnsi="Times New Roman"/>
          <w:bCs/>
          <w:sz w:val="24"/>
          <w:szCs w:val="24"/>
        </w:rPr>
        <w:t>.  Moisture</w:t>
      </w:r>
      <w:proofErr w:type="gramEnd"/>
      <w:r w:rsidRPr="00CF72D4">
        <w:rPr>
          <w:rFonts w:ascii="Times New Roman" w:hAnsi="Times New Roman"/>
          <w:bCs/>
          <w:sz w:val="24"/>
          <w:szCs w:val="24"/>
        </w:rPr>
        <w:t xml:space="preserve"> Management: Optimal moisture content should be maintained during compaction to achieve maximum dry density and ensure structural stability.</w:t>
      </w:r>
    </w:p>
    <w:p w:rsidR="006D1AD9" w:rsidRPr="00CF72D4" w:rsidRDefault="00C672D7">
      <w:pPr>
        <w:jc w:val="both"/>
        <w:rPr>
          <w:rFonts w:ascii="Times New Roman" w:hAnsi="Times New Roman"/>
          <w:bCs/>
          <w:sz w:val="24"/>
          <w:szCs w:val="24"/>
        </w:rPr>
      </w:pPr>
      <w:proofErr w:type="gramStart"/>
      <w:r w:rsidRPr="00CF72D4">
        <w:rPr>
          <w:rFonts w:ascii="Times New Roman" w:hAnsi="Times New Roman"/>
          <w:bCs/>
          <w:sz w:val="24"/>
          <w:szCs w:val="24"/>
        </w:rPr>
        <w:t>iv</w:t>
      </w:r>
      <w:proofErr w:type="gramEnd"/>
      <w:r w:rsidRPr="00CF72D4">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rsidR="006D1AD9" w:rsidRPr="00CF72D4" w:rsidRDefault="006D1AD9">
      <w:pPr>
        <w:jc w:val="both"/>
        <w:rPr>
          <w:rFonts w:ascii="Times New Roman" w:hAnsi="Times New Roman"/>
          <w:bCs/>
          <w:sz w:val="24"/>
          <w:szCs w:val="24"/>
        </w:rPr>
      </w:pPr>
    </w:p>
    <w:p w:rsidR="006D1AD9" w:rsidRPr="00CF72D4" w:rsidRDefault="00C672D7">
      <w:pPr>
        <w:jc w:val="both"/>
        <w:rPr>
          <w:rFonts w:ascii="Times New Roman" w:hAnsi="Times New Roman"/>
          <w:bCs/>
          <w:sz w:val="24"/>
          <w:szCs w:val="24"/>
        </w:rPr>
      </w:pPr>
      <w:r w:rsidRPr="00CF72D4">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rsidR="006D1AD9" w:rsidRDefault="00C672D7">
      <w:pPr>
        <w:rPr>
          <w:rFonts w:ascii="Times New Roman" w:hAnsi="Times New Roman"/>
          <w:b/>
          <w:sz w:val="24"/>
          <w:szCs w:val="24"/>
        </w:rPr>
      </w:pPr>
      <w:r>
        <w:rPr>
          <w:rFonts w:ascii="Times New Roman" w:hAnsi="Times New Roman"/>
          <w:b/>
          <w:sz w:val="24"/>
          <w:szCs w:val="24"/>
        </w:rPr>
        <w:lastRenderedPageBreak/>
        <w:t>Reference</w:t>
      </w:r>
    </w:p>
    <w:p w:rsidR="006D1AD9" w:rsidRDefault="00C672D7">
      <w:pPr>
        <w:spacing w:line="360" w:lineRule="auto"/>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rsidR="006D1AD9" w:rsidRDefault="00C672D7">
      <w:pPr>
        <w:spacing w:before="100" w:beforeAutospacing="1" w:after="100" w:afterAutospacing="1"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Emphasis"/>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rsidR="006D1AD9" w:rsidRDefault="00C672D7">
      <w:pPr>
        <w:pStyle w:val="NoSpacing"/>
        <w:spacing w:line="360" w:lineRule="auto"/>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rsidR="006D1AD9" w:rsidRDefault="00C672D7">
      <w:pPr>
        <w:pStyle w:val="NoSpacing"/>
        <w:spacing w:line="360" w:lineRule="auto"/>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rsidR="006D1AD9" w:rsidRDefault="00C672D7">
      <w:pPr>
        <w:pStyle w:val="NoSpacing"/>
        <w:spacing w:line="360" w:lineRule="auto"/>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rsidR="006D1AD9" w:rsidRDefault="00C672D7">
      <w:pPr>
        <w:pStyle w:val="NoSpacing"/>
        <w:spacing w:line="360" w:lineRule="auto"/>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lastRenderedPageBreak/>
        <w:t>Lyon Association, INC. (1971): Laterite and lateritic soil and other problem of soil of Zainerwski,</w:t>
      </w:r>
    </w:p>
    <w:p w:rsidR="006D1AD9" w:rsidRDefault="00C672D7">
      <w:pPr>
        <w:spacing w:line="360" w:lineRule="auto"/>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rsidR="006D1AD9" w:rsidRDefault="006D1AD9">
      <w:pPr>
        <w:pStyle w:val="NoSpacing"/>
        <w:spacing w:line="360" w:lineRule="auto"/>
        <w:ind w:left="720"/>
        <w:jc w:val="both"/>
        <w:rPr>
          <w:rFonts w:ascii="Times New Roman" w:hAnsi="Times New Roman"/>
          <w:sz w:val="24"/>
          <w:szCs w:val="24"/>
        </w:rPr>
      </w:pPr>
    </w:p>
    <w:p w:rsidR="006D1AD9" w:rsidRDefault="006D1AD9">
      <w:pPr>
        <w:spacing w:line="360" w:lineRule="auto"/>
        <w:ind w:left="720"/>
        <w:jc w:val="both"/>
        <w:rPr>
          <w:rFonts w:ascii="Times New Roman" w:hAnsi="Times New Roman"/>
          <w:b/>
          <w:sz w:val="24"/>
          <w:szCs w:val="24"/>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6D1AD9">
      <w:pPr>
        <w:spacing w:line="360" w:lineRule="auto"/>
        <w:jc w:val="both"/>
        <w:rPr>
          <w:rFonts w:ascii="Times New Roman" w:hAnsi="Times New Roman"/>
          <w:noProof/>
          <w:sz w:val="24"/>
          <w:szCs w:val="24"/>
          <w:lang w:eastAsia="en-US"/>
        </w:rPr>
      </w:pPr>
    </w:p>
    <w:p w:rsidR="006D1AD9" w:rsidRDefault="00C672D7">
      <w:pPr>
        <w:spacing w:line="360" w:lineRule="auto"/>
        <w:jc w:val="both"/>
        <w:rPr>
          <w:rFonts w:ascii="Times New Roman" w:hAnsi="Times New Roman"/>
          <w:noProof/>
          <w:sz w:val="24"/>
          <w:szCs w:val="24"/>
          <w:lang w:eastAsia="en-US"/>
        </w:rPr>
      </w:pPr>
      <w:r>
        <w:rPr>
          <w:rFonts w:ascii="Times New Roman" w:hAnsi="Times New Roman"/>
          <w:noProof/>
          <w:sz w:val="24"/>
          <w:szCs w:val="24"/>
          <w:lang w:eastAsia="en-US"/>
        </w:rPr>
        <w:t>Appendix 1</w:t>
      </w:r>
    </w:p>
    <w:p w:rsidR="006D1AD9" w:rsidRDefault="002A382D">
      <w:pPr>
        <w:spacing w:line="360" w:lineRule="auto"/>
        <w:jc w:val="both"/>
        <w:rPr>
          <w:rFonts w:ascii="Times New Roman" w:hAnsi="Times New Roman"/>
          <w:noProof/>
          <w:sz w:val="24"/>
          <w:szCs w:val="24"/>
          <w:lang w:eastAsia="en-US"/>
        </w:rPr>
      </w:pPr>
      <w:r w:rsidRPr="002A382D">
        <w:rPr>
          <w:rFonts w:ascii="Times New Roman" w:hAnsi="Times New Roman"/>
          <w:noProof/>
          <w:sz w:val="24"/>
          <w:szCs w:val="24"/>
          <w:lang w:eastAsia="en-US"/>
        </w:rPr>
        <w:lastRenderedPageBreak/>
        <w:drawing>
          <wp:inline distT="0" distB="0" distL="0" distR="0">
            <wp:extent cx="6412939" cy="4912242"/>
            <wp:effectExtent l="19050" t="0" r="6911" b="0"/>
            <wp:docPr id="1" name="Picture 7" descr="C:\Users\USER\AppData\Local\Microsoft\Windows\INetCache\Content.Word\IMG-20250618-WA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IMG-20250618-WA0073.jpg"/>
                    <pic:cNvPicPr>
                      <a:picLocks noChangeAspect="1" noChangeArrowheads="1"/>
                    </pic:cNvPicPr>
                  </pic:nvPicPr>
                  <pic:blipFill>
                    <a:blip r:embed="rId23"/>
                    <a:srcRect/>
                    <a:stretch>
                      <a:fillRect/>
                    </a:stretch>
                  </pic:blipFill>
                  <pic:spPr bwMode="auto">
                    <a:xfrm>
                      <a:off x="0" y="0"/>
                      <a:ext cx="6427850" cy="4923664"/>
                    </a:xfrm>
                    <a:prstGeom prst="rect">
                      <a:avLst/>
                    </a:prstGeom>
                    <a:noFill/>
                    <a:ln w="9525">
                      <a:noFill/>
                      <a:miter lim="800000"/>
                      <a:headEnd/>
                      <a:tailEnd/>
                    </a:ln>
                  </pic:spPr>
                </pic:pic>
              </a:graphicData>
            </a:graphic>
          </wp:inline>
        </w:drawing>
      </w:r>
    </w:p>
    <w:p w:rsidR="006D1AD9" w:rsidRPr="008668CD" w:rsidRDefault="00C672D7">
      <w:pPr>
        <w:spacing w:line="360" w:lineRule="auto"/>
        <w:jc w:val="both"/>
        <w:rPr>
          <w:rFonts w:ascii="Times New Roman" w:hAnsi="Times New Roman"/>
          <w:b/>
          <w:bCs/>
          <w:noProof/>
          <w:sz w:val="24"/>
          <w:szCs w:val="24"/>
          <w:lang w:eastAsia="en-US"/>
        </w:rPr>
      </w:pPr>
      <w:r w:rsidRPr="008668CD">
        <w:rPr>
          <w:rFonts w:ascii="Times New Roman" w:hAnsi="Times New Roman"/>
          <w:b/>
          <w:bCs/>
          <w:noProof/>
          <w:sz w:val="24"/>
          <w:szCs w:val="24"/>
          <w:lang w:eastAsia="en-US"/>
        </w:rPr>
        <w:t>Mixing of laterite soil</w:t>
      </w:r>
    </w:p>
    <w:p w:rsidR="006D1AD9" w:rsidRDefault="006D1AD9">
      <w:pPr>
        <w:spacing w:line="360" w:lineRule="auto"/>
        <w:jc w:val="both"/>
        <w:rPr>
          <w:rFonts w:ascii="Times New Roman" w:hAnsi="Times New Roman"/>
          <w:noProof/>
          <w:sz w:val="24"/>
          <w:szCs w:val="24"/>
          <w:lang w:eastAsia="en-US"/>
        </w:rPr>
      </w:pPr>
    </w:p>
    <w:p w:rsidR="006D1AD9" w:rsidRDefault="006D1AD9"/>
    <w:p w:rsidR="006D1AD9" w:rsidRDefault="006D1AD9"/>
    <w:p w:rsidR="006D1AD9" w:rsidRDefault="006D1AD9"/>
    <w:p w:rsidR="006D1AD9" w:rsidRDefault="006D1AD9"/>
    <w:p w:rsidR="006D1AD9" w:rsidRDefault="006D1AD9"/>
    <w:p w:rsidR="008668CD" w:rsidRDefault="008668CD"/>
    <w:p w:rsidR="008668CD" w:rsidRDefault="008668CD"/>
    <w:p w:rsidR="006D1AD9" w:rsidRDefault="00C672D7">
      <w:r>
        <w:t>Appendix 2</w:t>
      </w:r>
    </w:p>
    <w:p w:rsidR="006D1AD9" w:rsidRDefault="006D1AD9"/>
    <w:p w:rsidR="006D1AD9" w:rsidRDefault="008668CD">
      <w:r>
        <w:rPr>
          <w:noProof/>
          <w:lang w:eastAsia="en-US"/>
        </w:rPr>
        <w:lastRenderedPageBreak/>
        <w:drawing>
          <wp:inline distT="0" distB="0" distL="0" distR="0">
            <wp:extent cx="5882020" cy="5625534"/>
            <wp:effectExtent l="19050" t="0" r="4430" b="0"/>
            <wp:docPr id="4" name="Picture 4" descr="C:\Users\dell\AppData\Local\Microsoft\Windows\Temporary Internet Files\Content.Word\IMG-20250618-WA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Microsoft\Windows\Temporary Internet Files\Content.Word\IMG-20250618-WA0074.jpg"/>
                    <pic:cNvPicPr>
                      <a:picLocks noChangeAspect="1" noChangeArrowheads="1"/>
                    </pic:cNvPicPr>
                  </pic:nvPicPr>
                  <pic:blipFill>
                    <a:blip r:embed="rId24"/>
                    <a:srcRect/>
                    <a:stretch>
                      <a:fillRect/>
                    </a:stretch>
                  </pic:blipFill>
                  <pic:spPr bwMode="auto">
                    <a:xfrm>
                      <a:off x="0" y="0"/>
                      <a:ext cx="5882174" cy="5625682"/>
                    </a:xfrm>
                    <a:prstGeom prst="rect">
                      <a:avLst/>
                    </a:prstGeom>
                    <a:noFill/>
                    <a:ln w="9525">
                      <a:noFill/>
                      <a:miter lim="800000"/>
                      <a:headEnd/>
                      <a:tailEnd/>
                    </a:ln>
                  </pic:spPr>
                </pic:pic>
              </a:graphicData>
            </a:graphic>
          </wp:inline>
        </w:drawing>
      </w:r>
    </w:p>
    <w:p w:rsidR="006D1AD9" w:rsidRPr="00201959" w:rsidRDefault="00C672D7">
      <w:pPr>
        <w:rPr>
          <w:b/>
          <w:bCs/>
        </w:rPr>
      </w:pPr>
      <w:r w:rsidRPr="00201959">
        <w:rPr>
          <w:b/>
          <w:bCs/>
        </w:rPr>
        <w:t xml:space="preserve">Sieve Analysis </w:t>
      </w:r>
    </w:p>
    <w:p w:rsidR="006D1AD9" w:rsidRDefault="006D1AD9"/>
    <w:p w:rsidR="006D1AD9" w:rsidRDefault="006D1AD9"/>
    <w:p w:rsidR="006D1AD9" w:rsidRDefault="006D1AD9"/>
    <w:p w:rsidR="006D1AD9" w:rsidRDefault="006D1AD9"/>
    <w:p w:rsidR="00201959" w:rsidRDefault="00201959"/>
    <w:p w:rsidR="006D1AD9" w:rsidRDefault="006D1AD9"/>
    <w:p w:rsidR="006D1AD9" w:rsidRDefault="00C672D7">
      <w:r>
        <w:t>Appendix 3</w:t>
      </w:r>
    </w:p>
    <w:p w:rsidR="006D1AD9" w:rsidRDefault="00201959">
      <w:r>
        <w:rPr>
          <w:noProof/>
          <w:lang w:eastAsia="en-US"/>
        </w:rPr>
        <w:lastRenderedPageBreak/>
        <w:drawing>
          <wp:inline distT="0" distB="0" distL="0" distR="0">
            <wp:extent cx="5882020" cy="5497033"/>
            <wp:effectExtent l="19050" t="0" r="4430" b="0"/>
            <wp:docPr id="5" name="Picture 7" descr="C:\Users\dell\AppData\Local\Microsoft\Windows\Temporary Internet Files\Content.Word\IMG-2025061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AppData\Local\Microsoft\Windows\Temporary Internet Files\Content.Word\IMG-20250618-WA0075.jpg"/>
                    <pic:cNvPicPr>
                      <a:picLocks noChangeAspect="1" noChangeArrowheads="1"/>
                    </pic:cNvPicPr>
                  </pic:nvPicPr>
                  <pic:blipFill>
                    <a:blip r:embed="rId25"/>
                    <a:srcRect/>
                    <a:stretch>
                      <a:fillRect/>
                    </a:stretch>
                  </pic:blipFill>
                  <pic:spPr bwMode="auto">
                    <a:xfrm>
                      <a:off x="0" y="0"/>
                      <a:ext cx="5882822" cy="5497782"/>
                    </a:xfrm>
                    <a:prstGeom prst="rect">
                      <a:avLst/>
                    </a:prstGeom>
                    <a:noFill/>
                    <a:ln w="9525">
                      <a:noFill/>
                      <a:miter lim="800000"/>
                      <a:headEnd/>
                      <a:tailEnd/>
                    </a:ln>
                  </pic:spPr>
                </pic:pic>
              </a:graphicData>
            </a:graphic>
          </wp:inline>
        </w:drawing>
      </w:r>
    </w:p>
    <w:p w:rsidR="006D1AD9" w:rsidRPr="00201959" w:rsidRDefault="00C672D7">
      <w:pPr>
        <w:rPr>
          <w:b/>
          <w:bCs/>
        </w:rPr>
      </w:pPr>
      <w:r w:rsidRPr="00201959">
        <w:rPr>
          <w:b/>
          <w:bCs/>
        </w:rPr>
        <w:t xml:space="preserve">California bearing Ratio (CBR) </w:t>
      </w:r>
    </w:p>
    <w:p w:rsidR="006D1AD9" w:rsidRDefault="006D1AD9"/>
    <w:p w:rsidR="006D1AD9" w:rsidRDefault="006D1AD9"/>
    <w:p w:rsidR="006D1AD9" w:rsidRDefault="006D1AD9"/>
    <w:p w:rsidR="006D1AD9" w:rsidRDefault="006D1AD9"/>
    <w:p w:rsidR="00201959" w:rsidRDefault="00201959"/>
    <w:p w:rsidR="00201959" w:rsidRDefault="00201959"/>
    <w:p w:rsidR="006D1AD9" w:rsidRDefault="006D1AD9"/>
    <w:p w:rsidR="000263CA" w:rsidRDefault="00C672D7">
      <w:r>
        <w:t>Appendix 4</w:t>
      </w:r>
    </w:p>
    <w:p w:rsidR="000263CA" w:rsidRPr="000263CA" w:rsidRDefault="000263CA" w:rsidP="000263CA">
      <w:r>
        <w:rPr>
          <w:noProof/>
          <w:lang w:eastAsia="en-US"/>
        </w:rPr>
        <w:lastRenderedPageBreak/>
        <w:drawing>
          <wp:inline distT="0" distB="0" distL="0" distR="0">
            <wp:extent cx="6430138" cy="6018028"/>
            <wp:effectExtent l="19050" t="0" r="8762" b="0"/>
            <wp:docPr id="11" name="Picture 10" descr="C:\Users\dell\AppData\Local\Microsoft\Windows\Temporary Internet Files\Content.Word\IMG-20250618-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AppData\Local\Microsoft\Windows\Temporary Internet Files\Content.Word\IMG-20250618-WA0076.jpg"/>
                    <pic:cNvPicPr>
                      <a:picLocks noChangeAspect="1" noChangeArrowheads="1"/>
                    </pic:cNvPicPr>
                  </pic:nvPicPr>
                  <pic:blipFill>
                    <a:blip r:embed="rId26"/>
                    <a:srcRect/>
                    <a:stretch>
                      <a:fillRect/>
                    </a:stretch>
                  </pic:blipFill>
                  <pic:spPr bwMode="auto">
                    <a:xfrm>
                      <a:off x="0" y="0"/>
                      <a:ext cx="6436031" cy="6023543"/>
                    </a:xfrm>
                    <a:prstGeom prst="rect">
                      <a:avLst/>
                    </a:prstGeom>
                    <a:noFill/>
                    <a:ln w="9525">
                      <a:noFill/>
                      <a:miter lim="800000"/>
                      <a:headEnd/>
                      <a:tailEnd/>
                    </a:ln>
                  </pic:spPr>
                </pic:pic>
              </a:graphicData>
            </a:graphic>
          </wp:inline>
        </w:drawing>
      </w:r>
    </w:p>
    <w:p w:rsidR="000263CA" w:rsidRPr="000263CA" w:rsidRDefault="000263CA" w:rsidP="000263CA">
      <w:r>
        <w:t>Oven</w:t>
      </w:r>
    </w:p>
    <w:p w:rsidR="000263CA" w:rsidRPr="000263CA" w:rsidRDefault="000263CA" w:rsidP="000263CA"/>
    <w:p w:rsidR="006D1AD9" w:rsidRPr="000263CA" w:rsidRDefault="006D1AD9" w:rsidP="000263CA"/>
    <w:p w:rsidR="006D1AD9" w:rsidRDefault="006D1AD9"/>
    <w:p w:rsidR="006D1AD9" w:rsidRDefault="006D1AD9"/>
    <w:p w:rsidR="006D1AD9" w:rsidRDefault="006D1AD9"/>
    <w:p w:rsidR="006D1AD9" w:rsidRDefault="006D1AD9"/>
    <w:p w:rsidR="00201959" w:rsidRDefault="00201959" w:rsidP="00201959">
      <w:proofErr w:type="gramStart"/>
      <w:r>
        <w:t>Appendix</w:t>
      </w:r>
      <w:r w:rsidRPr="008668CD">
        <w:t xml:space="preserve"> </w:t>
      </w:r>
      <w:r>
        <w:t xml:space="preserve"> 5</w:t>
      </w:r>
      <w:proofErr w:type="gramEnd"/>
    </w:p>
    <w:p w:rsidR="008668CD" w:rsidRDefault="00201959" w:rsidP="00201959">
      <w:r>
        <w:rPr>
          <w:noProof/>
          <w:lang w:eastAsia="en-US"/>
        </w:rPr>
        <w:lastRenderedPageBreak/>
        <w:drawing>
          <wp:anchor distT="0" distB="0" distL="114300" distR="114300" simplePos="0" relativeHeight="251659264" behindDoc="1" locked="0" layoutInCell="1" allowOverlap="1">
            <wp:simplePos x="0" y="0"/>
            <wp:positionH relativeFrom="column">
              <wp:posOffset>-2540</wp:posOffset>
            </wp:positionH>
            <wp:positionV relativeFrom="paragraph">
              <wp:posOffset>63500</wp:posOffset>
            </wp:positionV>
            <wp:extent cx="4892675" cy="5780405"/>
            <wp:effectExtent l="19050" t="0" r="3175" b="0"/>
            <wp:wrapTight wrapText="bothSides">
              <wp:wrapPolygon edited="0">
                <wp:start x="-84" y="0"/>
                <wp:lineTo x="-84" y="21498"/>
                <wp:lineTo x="21614" y="21498"/>
                <wp:lineTo x="21614" y="0"/>
                <wp:lineTo x="-84" y="0"/>
              </wp:wrapPolygon>
            </wp:wrapTight>
            <wp:docPr id="6" name="Picture 1" descr="C:\Users\dell\AppData\Local\Microsoft\Windows\Temporary Internet Files\Content.Word\IMG-20250618-WA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50618-WA0072.jpg"/>
                    <pic:cNvPicPr>
                      <a:picLocks noChangeAspect="1" noChangeArrowheads="1"/>
                    </pic:cNvPicPr>
                  </pic:nvPicPr>
                  <pic:blipFill>
                    <a:blip r:embed="rId27"/>
                    <a:srcRect/>
                    <a:stretch>
                      <a:fillRect/>
                    </a:stretch>
                  </pic:blipFill>
                  <pic:spPr bwMode="auto">
                    <a:xfrm>
                      <a:off x="0" y="0"/>
                      <a:ext cx="4892675" cy="5780405"/>
                    </a:xfrm>
                    <a:prstGeom prst="rect">
                      <a:avLst/>
                    </a:prstGeom>
                    <a:noFill/>
                    <a:ln w="9525">
                      <a:noFill/>
                      <a:miter lim="800000"/>
                      <a:headEnd/>
                      <a:tailEnd/>
                    </a:ln>
                  </pic:spPr>
                </pic:pic>
              </a:graphicData>
            </a:graphic>
          </wp:anchor>
        </w:drawing>
      </w:r>
    </w:p>
    <w:p w:rsidR="008668CD" w:rsidRDefault="008668CD"/>
    <w:p w:rsidR="008668CD" w:rsidRDefault="008668CD"/>
    <w:p w:rsidR="008668CD" w:rsidRDefault="008668CD"/>
    <w:p w:rsidR="008668CD" w:rsidRDefault="008668CD"/>
    <w:p w:rsidR="008668CD" w:rsidRDefault="008668CD"/>
    <w:p w:rsidR="008668CD" w:rsidRDefault="008668CD"/>
    <w:p w:rsidR="008668CD" w:rsidRDefault="008668CD"/>
    <w:p w:rsidR="008668CD" w:rsidRDefault="008668CD"/>
    <w:p w:rsidR="006D1AD9" w:rsidRDefault="008668CD">
      <w:r>
        <w:t xml:space="preserve"> </w:t>
      </w:r>
    </w:p>
    <w:p w:rsidR="006D1AD9" w:rsidRDefault="006D1AD9"/>
    <w:p w:rsidR="006D1AD9" w:rsidRDefault="006D1AD9"/>
    <w:p w:rsidR="006D1AD9" w:rsidRDefault="006D1AD9"/>
    <w:p w:rsidR="006D1AD9" w:rsidRDefault="006D1AD9"/>
    <w:p w:rsidR="006D1AD9" w:rsidRDefault="006D1AD9"/>
    <w:p w:rsidR="006D1AD9" w:rsidRDefault="006D1AD9"/>
    <w:p w:rsidR="006D1AD9" w:rsidRDefault="006D1AD9"/>
    <w:p w:rsidR="006D1AD9" w:rsidRDefault="006D1AD9"/>
    <w:p w:rsidR="00201959" w:rsidRDefault="00201959"/>
    <w:p w:rsidR="006D1AD9" w:rsidRPr="00201959" w:rsidRDefault="00201959" w:rsidP="00201959">
      <w:pPr>
        <w:rPr>
          <w:b/>
          <w:bCs/>
        </w:rPr>
      </w:pPr>
      <w:proofErr w:type="spellStart"/>
      <w:r w:rsidRPr="00201959">
        <w:rPr>
          <w:b/>
          <w:bCs/>
        </w:rPr>
        <w:t>Atterberg</w:t>
      </w:r>
      <w:proofErr w:type="spellEnd"/>
      <w:r w:rsidRPr="00201959">
        <w:rPr>
          <w:b/>
          <w:bCs/>
        </w:rPr>
        <w:t xml:space="preserve"> limit process</w:t>
      </w:r>
    </w:p>
    <w:p w:rsidR="006D1AD9" w:rsidRDefault="006D1AD9"/>
    <w:p w:rsidR="006D1AD9" w:rsidRDefault="006D1AD9"/>
    <w:p w:rsidR="006D1AD9" w:rsidRDefault="006D1AD9"/>
    <w:p w:rsidR="006D1AD9" w:rsidRDefault="006D1AD9"/>
    <w:p w:rsidR="006D1AD9" w:rsidRDefault="006D1AD9"/>
    <w:sectPr w:rsidR="006D1AD9" w:rsidSect="006D1AD9">
      <w:pgSz w:w="12240" w:h="15840"/>
      <w:pgMar w:top="135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2"/>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3"/>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4"/>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9"/>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8E5D46"/>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1AD9"/>
    <w:rsid w:val="000263CA"/>
    <w:rsid w:val="001660FE"/>
    <w:rsid w:val="00201959"/>
    <w:rsid w:val="00210C23"/>
    <w:rsid w:val="002A382D"/>
    <w:rsid w:val="002E49CE"/>
    <w:rsid w:val="00316112"/>
    <w:rsid w:val="00382BED"/>
    <w:rsid w:val="00404FD5"/>
    <w:rsid w:val="004D4BD6"/>
    <w:rsid w:val="00537002"/>
    <w:rsid w:val="00574A2D"/>
    <w:rsid w:val="00637786"/>
    <w:rsid w:val="00650BDD"/>
    <w:rsid w:val="00682A3D"/>
    <w:rsid w:val="006D1AD9"/>
    <w:rsid w:val="006E6B5B"/>
    <w:rsid w:val="00775D2C"/>
    <w:rsid w:val="008020D1"/>
    <w:rsid w:val="00814A82"/>
    <w:rsid w:val="008668CD"/>
    <w:rsid w:val="008C50BC"/>
    <w:rsid w:val="0091253D"/>
    <w:rsid w:val="00946809"/>
    <w:rsid w:val="00966632"/>
    <w:rsid w:val="00A44484"/>
    <w:rsid w:val="00B323FA"/>
    <w:rsid w:val="00C21233"/>
    <w:rsid w:val="00C65AD3"/>
    <w:rsid w:val="00C672D7"/>
    <w:rsid w:val="00CF72D4"/>
    <w:rsid w:val="00DA3B15"/>
    <w:rsid w:val="00F325DA"/>
    <w:rsid w:val="00F357AF"/>
    <w:rsid w:val="00FC0B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D9"/>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AD9"/>
    <w:pPr>
      <w:tabs>
        <w:tab w:val="center" w:pos="4680"/>
        <w:tab w:val="right" w:pos="9360"/>
      </w:tabs>
    </w:pPr>
  </w:style>
  <w:style w:type="character" w:customStyle="1" w:styleId="HeaderChar">
    <w:name w:val="Header Char"/>
    <w:basedOn w:val="DefaultParagraphFont"/>
    <w:link w:val="Header"/>
    <w:uiPriority w:val="99"/>
    <w:rsid w:val="006D1AD9"/>
    <w:rPr>
      <w:rFonts w:ascii="Calibri" w:eastAsia="SimSun" w:hAnsi="Calibri" w:cs="Times New Roman"/>
      <w:lang w:eastAsia="zh-CN"/>
    </w:rPr>
  </w:style>
  <w:style w:type="paragraph" w:styleId="Footer">
    <w:name w:val="footer"/>
    <w:basedOn w:val="Normal"/>
    <w:link w:val="FooterChar"/>
    <w:uiPriority w:val="99"/>
    <w:rsid w:val="006D1AD9"/>
    <w:pPr>
      <w:tabs>
        <w:tab w:val="center" w:pos="4680"/>
        <w:tab w:val="right" w:pos="9360"/>
      </w:tabs>
    </w:pPr>
  </w:style>
  <w:style w:type="character" w:customStyle="1" w:styleId="FooterChar">
    <w:name w:val="Footer Char"/>
    <w:basedOn w:val="DefaultParagraphFont"/>
    <w:link w:val="Footer"/>
    <w:uiPriority w:val="99"/>
    <w:rsid w:val="006D1AD9"/>
    <w:rPr>
      <w:rFonts w:ascii="Calibri" w:eastAsia="SimSun" w:hAnsi="Calibri" w:cs="Times New Roman"/>
      <w:lang w:eastAsia="zh-CN"/>
    </w:rPr>
  </w:style>
  <w:style w:type="paragraph" w:styleId="NoSpacing">
    <w:name w:val="No Spacing"/>
    <w:uiPriority w:val="1"/>
    <w:qFormat/>
    <w:rsid w:val="006D1AD9"/>
    <w:pPr>
      <w:spacing w:after="0" w:line="240" w:lineRule="auto"/>
    </w:pPr>
    <w:rPr>
      <w:rFonts w:cs="Times New Roman"/>
    </w:rPr>
  </w:style>
  <w:style w:type="paragraph" w:customStyle="1" w:styleId="paragraph">
    <w:name w:val="paragraph"/>
    <w:basedOn w:val="Normal"/>
    <w:rsid w:val="006D1AD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citation">
    <w:name w:val="citation"/>
    <w:rsid w:val="006D1AD9"/>
  </w:style>
  <w:style w:type="character" w:customStyle="1" w:styleId="citation-link">
    <w:name w:val="citation-link"/>
    <w:rsid w:val="006D1AD9"/>
  </w:style>
  <w:style w:type="paragraph" w:styleId="NormalWeb">
    <w:name w:val="Normal (Web)"/>
    <w:basedOn w:val="Normal"/>
    <w:uiPriority w:val="99"/>
    <w:rsid w:val="006D1AD9"/>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39"/>
    <w:rsid w:val="006D1AD9"/>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D1AD9"/>
    <w:pPr>
      <w:numPr>
        <w:ilvl w:val="1"/>
      </w:numPr>
      <w:spacing w:after="160" w:line="259" w:lineRule="auto"/>
    </w:pPr>
    <w:rPr>
      <w:rFonts w:cs="SimSun"/>
      <w:color w:val="5A5A5A"/>
      <w:spacing w:val="15"/>
      <w:lang w:eastAsia="en-US"/>
    </w:rPr>
  </w:style>
  <w:style w:type="character" w:customStyle="1" w:styleId="SubtitleChar">
    <w:name w:val="Subtitle Char"/>
    <w:basedOn w:val="DefaultParagraphFont"/>
    <w:link w:val="Subtitle"/>
    <w:uiPriority w:val="11"/>
    <w:rsid w:val="006D1AD9"/>
    <w:rPr>
      <w:rFonts w:eastAsia="SimSun"/>
      <w:color w:val="5A5A5A"/>
      <w:spacing w:val="15"/>
    </w:rPr>
  </w:style>
  <w:style w:type="paragraph" w:styleId="ListParagraph">
    <w:name w:val="List Paragraph"/>
    <w:basedOn w:val="Normal"/>
    <w:uiPriority w:val="34"/>
    <w:qFormat/>
    <w:rsid w:val="006D1AD9"/>
    <w:pPr>
      <w:spacing w:after="160" w:line="259" w:lineRule="auto"/>
      <w:ind w:left="720"/>
      <w:contextualSpacing/>
    </w:pPr>
    <w:rPr>
      <w:rFonts w:eastAsia="Calibri" w:cs="SimSun"/>
      <w:lang w:eastAsia="en-US"/>
    </w:rPr>
  </w:style>
  <w:style w:type="character" w:styleId="Emphasis">
    <w:name w:val="Emphasis"/>
    <w:basedOn w:val="DefaultParagraphFont"/>
    <w:uiPriority w:val="20"/>
    <w:qFormat/>
    <w:rsid w:val="006D1AD9"/>
    <w:rPr>
      <w:i/>
      <w:iCs/>
    </w:rPr>
  </w:style>
  <w:style w:type="table" w:customStyle="1" w:styleId="ListTable6Colorful">
    <w:name w:val="List Table 6 Colorful"/>
    <w:basedOn w:val="TableNormal"/>
    <w:uiPriority w:val="51"/>
    <w:rsid w:val="006D1AD9"/>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
    <w:name w:val="List Table 2"/>
    <w:basedOn w:val="TableNormal"/>
    <w:uiPriority w:val="47"/>
    <w:rsid w:val="006D1AD9"/>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semiHidden/>
    <w:unhideWhenUsed/>
    <w:rsid w:val="00C6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2D7"/>
    <w:rPr>
      <w:rFonts w:ascii="Tahoma" w:eastAsia="SimSun" w:hAnsi="Tahoma" w:cs="Tahoma"/>
      <w:sz w:val="16"/>
      <w:szCs w:val="16"/>
      <w:lang w:eastAsia="zh-CN"/>
    </w:rPr>
  </w:style>
  <w:style w:type="paragraph" w:styleId="BodyText">
    <w:name w:val="Body Text"/>
    <w:basedOn w:val="Normal"/>
    <w:link w:val="BodyTextChar"/>
    <w:uiPriority w:val="1"/>
    <w:qFormat/>
    <w:rsid w:val="008C50BC"/>
    <w:rPr>
      <w:i/>
      <w:sz w:val="26"/>
      <w:szCs w:val="26"/>
    </w:rPr>
  </w:style>
  <w:style w:type="character" w:customStyle="1" w:styleId="BodyTextChar">
    <w:name w:val="Body Text Char"/>
    <w:basedOn w:val="DefaultParagraphFont"/>
    <w:link w:val="BodyText"/>
    <w:uiPriority w:val="1"/>
    <w:rsid w:val="008C50BC"/>
    <w:rPr>
      <w:rFonts w:eastAsia="SimSun" w:cs="Times New Roman"/>
      <w:i/>
      <w:sz w:val="26"/>
      <w:szCs w:val="2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image" Target="media/image9.jpeg"/><Relationship Id="rId27" Type="http://schemas.openxmlformats.org/officeDocument/2006/relationships/image" Target="media/image14.jpeg"/></Relationships>
</file>

<file path=word/charts/_rels/chart1.xml.rels><?xml version="1.0" encoding="UTF-8" standalone="yes"?>
<Relationships xmlns="http://schemas.openxmlformats.org/package/2006/relationships"><Relationship Id="rId1" Type="http://schemas.openxmlformats.org/officeDocument/2006/relationships/oleObject" Target="C:/Users/Engr.%20Ibiwoye%20E.O/Desktop/Dr.%20Ibiwoye/E.%20O.%20Ibiwoye,/IBIWOYE,%20E.%20O/particlesize%20buck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Engr.%20Ibiwoye%20E.O/Desktop/Dr.%20Ibiwoye/E.%20O.%20Ibiwoye,/IBIWOYE,%20E.%20O/particlesize%20bucke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Engr.%20Ibiwoye%20E.O/Desktop/Dr.%20Ibiwoye/E.%20O.%20Ibiwoye,/IBIWOYE,%20E.%20O/particlesize%20bucke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Engr.%20Ibiwoye%20E.O/Desktop/Dr.%20Ibiwoye/E.%20O.%20Ibiwoye,/IBIWOYE,%20E.%20O/particlesize%20bucke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Ammo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Ammo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cuments\Ammo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cuments\Ammo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2.5761124121779892E-2"/>
        </c:manualLayout>
      </c:layout>
      <c:spPr>
        <a:noFill/>
        <a:ln w="25400">
          <a:noFill/>
        </a:ln>
      </c:spPr>
    </c:title>
    <c:plotArea>
      <c:layout>
        <c:manualLayout>
          <c:layoutTarget val="inner"/>
          <c:xMode val="edge"/>
          <c:yMode val="edge"/>
          <c:x val="7.041251778093896E-2"/>
          <c:y val="0.16510538641686223"/>
          <c:w val="0.88558495995327557"/>
          <c:h val="0.75487900078064052"/>
        </c:manualLayout>
      </c:layout>
      <c:scatterChart>
        <c:scatterStyle val="smoothMarker"/>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plus>
              <c:numLit>
                <c:formatCode>General</c:formatCode>
                <c:ptCount val="1"/>
                <c:pt idx="0">
                  <c:v>10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'[particlesize bucket.xls]particle size'!$AD$20:$AD$28</c:f>
              <c:numCache>
                <c:formatCode>General</c:formatCode>
                <c:ptCount val="9"/>
                <c:pt idx="0">
                  <c:v>97.4</c:v>
                </c:pt>
                <c:pt idx="1">
                  <c:v>97.4</c:v>
                </c:pt>
                <c:pt idx="2">
                  <c:v>81.7</c:v>
                </c:pt>
                <c:pt idx="3">
                  <c:v>69.2</c:v>
                </c:pt>
                <c:pt idx="4">
                  <c:v>40.200000000000003</c:v>
                </c:pt>
                <c:pt idx="5">
                  <c:v>10.5</c:v>
                </c:pt>
                <c:pt idx="6">
                  <c:v>8.9</c:v>
                </c:pt>
                <c:pt idx="7">
                  <c:v>8.8000000000000007</c:v>
                </c:pt>
                <c:pt idx="8">
                  <c:v>3</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0"/>
              <c:layout>
                <c:manualLayout>
                  <c:x val="-4.0426155185229545E-2"/>
                  <c:y val="-2.7333937765976098E-2"/>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6.0000000000000049E-4</c:v>
                </c:pt>
                <c:pt idx="1">
                  <c:v>6.0000000000000049E-4</c:v>
                </c:pt>
                <c:pt idx="3">
                  <c:v>1.0000000000000009E-3</c:v>
                </c:pt>
                <c:pt idx="4">
                  <c:v>1.0000000000000009E-3</c:v>
                </c:pt>
                <c:pt idx="6">
                  <c:v>2.0000000000000018E-3</c:v>
                </c:pt>
                <c:pt idx="7">
                  <c:v>2.0000000000000018E-3</c:v>
                </c:pt>
                <c:pt idx="9">
                  <c:v>3.0000000000000018E-3</c:v>
                </c:pt>
                <c:pt idx="10">
                  <c:v>3.0000000000000018E-3</c:v>
                </c:pt>
                <c:pt idx="12">
                  <c:v>4.0000000000000036E-3</c:v>
                </c:pt>
                <c:pt idx="13">
                  <c:v>4.0000000000000036E-3</c:v>
                </c:pt>
                <c:pt idx="15">
                  <c:v>5.0000000000000036E-3</c:v>
                </c:pt>
                <c:pt idx="16">
                  <c:v>5.0000000000000036E-3</c:v>
                </c:pt>
                <c:pt idx="18">
                  <c:v>6.0000000000000036E-3</c:v>
                </c:pt>
                <c:pt idx="19">
                  <c:v>6.0000000000000036E-3</c:v>
                </c:pt>
                <c:pt idx="21">
                  <c:v>7.0000000000000036E-3</c:v>
                </c:pt>
                <c:pt idx="22">
                  <c:v>7.0000000000000036E-3</c:v>
                </c:pt>
                <c:pt idx="24">
                  <c:v>8.0000000000000088E-3</c:v>
                </c:pt>
                <c:pt idx="25">
                  <c:v>8.0000000000000088E-3</c:v>
                </c:pt>
                <c:pt idx="27">
                  <c:v>9.0000000000000028E-3</c:v>
                </c:pt>
                <c:pt idx="28">
                  <c:v>9.0000000000000028E-3</c:v>
                </c:pt>
                <c:pt idx="30">
                  <c:v>1.0000000000000005E-2</c:v>
                </c:pt>
                <c:pt idx="31">
                  <c:v>1.0000000000000005E-2</c:v>
                </c:pt>
                <c:pt idx="33">
                  <c:v>2.0000000000000011E-2</c:v>
                </c:pt>
                <c:pt idx="34">
                  <c:v>2.0000000000000011E-2</c:v>
                </c:pt>
                <c:pt idx="36">
                  <c:v>3.0000000000000002E-2</c:v>
                </c:pt>
                <c:pt idx="37">
                  <c:v>3.0000000000000002E-2</c:v>
                </c:pt>
                <c:pt idx="39">
                  <c:v>4.0000000000000022E-2</c:v>
                </c:pt>
                <c:pt idx="40">
                  <c:v>4.0000000000000022E-2</c:v>
                </c:pt>
                <c:pt idx="42">
                  <c:v>0.05</c:v>
                </c:pt>
                <c:pt idx="43">
                  <c:v>0.05</c:v>
                </c:pt>
                <c:pt idx="45">
                  <c:v>6.0000000000000032E-2</c:v>
                </c:pt>
                <c:pt idx="46">
                  <c:v>6.0000000000000032E-2</c:v>
                </c:pt>
                <c:pt idx="48">
                  <c:v>7.0000000000000021E-2</c:v>
                </c:pt>
                <c:pt idx="49">
                  <c:v>7.0000000000000021E-2</c:v>
                </c:pt>
                <c:pt idx="51">
                  <c:v>8.0000000000000043E-2</c:v>
                </c:pt>
                <c:pt idx="52">
                  <c:v>8.0000000000000043E-2</c:v>
                </c:pt>
                <c:pt idx="54">
                  <c:v>9.0000000000000024E-2</c:v>
                </c:pt>
                <c:pt idx="55">
                  <c:v>9.0000000000000024E-2</c:v>
                </c:pt>
                <c:pt idx="57">
                  <c:v>0.1</c:v>
                </c:pt>
                <c:pt idx="58">
                  <c:v>0.1</c:v>
                </c:pt>
                <c:pt idx="60">
                  <c:v>0.2</c:v>
                </c:pt>
                <c:pt idx="61">
                  <c:v>0.2</c:v>
                </c:pt>
                <c:pt idx="63">
                  <c:v>0.30000000000000021</c:v>
                </c:pt>
                <c:pt idx="64">
                  <c:v>0.30000000000000021</c:v>
                </c:pt>
                <c:pt idx="66">
                  <c:v>0.4</c:v>
                </c:pt>
                <c:pt idx="67">
                  <c:v>0.4</c:v>
                </c:pt>
                <c:pt idx="69">
                  <c:v>0.5</c:v>
                </c:pt>
                <c:pt idx="70">
                  <c:v>0.5</c:v>
                </c:pt>
                <c:pt idx="72">
                  <c:v>0.60000000000000042</c:v>
                </c:pt>
                <c:pt idx="73">
                  <c:v>0.60000000000000042</c:v>
                </c:pt>
                <c:pt idx="75">
                  <c:v>0.7000000000000004</c:v>
                </c:pt>
                <c:pt idx="76">
                  <c:v>0.7000000000000004</c:v>
                </c:pt>
                <c:pt idx="78">
                  <c:v>0.8</c:v>
                </c:pt>
                <c:pt idx="79">
                  <c:v>0.8</c:v>
                </c:pt>
                <c:pt idx="81">
                  <c:v>0.9</c:v>
                </c:pt>
                <c:pt idx="82">
                  <c:v>0.9</c:v>
                </c:pt>
                <c:pt idx="84">
                  <c:v>1</c:v>
                </c:pt>
                <c:pt idx="85">
                  <c:v>1</c:v>
                </c:pt>
                <c:pt idx="87">
                  <c:v>2</c:v>
                </c:pt>
                <c:pt idx="88">
                  <c:v>2</c:v>
                </c:pt>
                <c:pt idx="90">
                  <c:v>3</c:v>
                </c:pt>
                <c:pt idx="91">
                  <c:v>3</c:v>
                </c:pt>
                <c:pt idx="93">
                  <c:v>4</c:v>
                </c:pt>
                <c:pt idx="94">
                  <c:v>4</c:v>
                </c:pt>
                <c:pt idx="96">
                  <c:v>5</c:v>
                </c:pt>
                <c:pt idx="97">
                  <c:v>5</c:v>
                </c:pt>
                <c:pt idx="99">
                  <c:v>6</c:v>
                </c:pt>
                <c:pt idx="100">
                  <c:v>6</c:v>
                </c:pt>
                <c:pt idx="102">
                  <c:v>7</c:v>
                </c:pt>
                <c:pt idx="103">
                  <c:v>7</c:v>
                </c:pt>
                <c:pt idx="105">
                  <c:v>8</c:v>
                </c:pt>
                <c:pt idx="106">
                  <c:v>8</c:v>
                </c:pt>
                <c:pt idx="108">
                  <c:v>9</c:v>
                </c:pt>
                <c:pt idx="109">
                  <c:v>9</c:v>
                </c:pt>
                <c:pt idx="111">
                  <c:v>10</c:v>
                </c:pt>
                <c:pt idx="112">
                  <c:v>10</c:v>
                </c:pt>
                <c:pt idx="114">
                  <c:v>20</c:v>
                </c:pt>
                <c:pt idx="115">
                  <c:v>20</c:v>
                </c:pt>
                <c:pt idx="117">
                  <c:v>30</c:v>
                </c:pt>
                <c:pt idx="118">
                  <c:v>30</c:v>
                </c:pt>
                <c:pt idx="120">
                  <c:v>40</c:v>
                </c:pt>
                <c:pt idx="121">
                  <c:v>40</c:v>
                </c:pt>
                <c:pt idx="123">
                  <c:v>50</c:v>
                </c:pt>
                <c:pt idx="124">
                  <c:v>50</c:v>
                </c:pt>
                <c:pt idx="126">
                  <c:v>60</c:v>
                </c:pt>
                <c:pt idx="127">
                  <c:v>60</c:v>
                </c:pt>
                <c:pt idx="129">
                  <c:v>70</c:v>
                </c:pt>
                <c:pt idx="130">
                  <c:v>70</c:v>
                </c:pt>
                <c:pt idx="132">
                  <c:v>80</c:v>
                </c:pt>
                <c:pt idx="133">
                  <c:v>80</c:v>
                </c:pt>
                <c:pt idx="135">
                  <c:v>90</c:v>
                </c:pt>
                <c:pt idx="136">
                  <c:v>90</c:v>
                </c:pt>
                <c:pt idx="138">
                  <c:v>100</c:v>
                </c:pt>
                <c:pt idx="139">
                  <c:v>100</c:v>
                </c:pt>
                <c:pt idx="141">
                  <c:v>200</c:v>
                </c:pt>
                <c:pt idx="142">
                  <c:v>200</c:v>
                </c:pt>
                <c:pt idx="144">
                  <c:v>300</c:v>
                </c:pt>
                <c:pt idx="145">
                  <c:v>300</c:v>
                </c:pt>
                <c:pt idx="147">
                  <c:v>400</c:v>
                </c:pt>
                <c:pt idx="148">
                  <c:v>400</c:v>
                </c:pt>
                <c:pt idx="150">
                  <c:v>500</c:v>
                </c:pt>
                <c:pt idx="151">
                  <c:v>500</c:v>
                </c:pt>
                <c:pt idx="153">
                  <c:v>600</c:v>
                </c:pt>
                <c:pt idx="154">
                  <c:v>600</c:v>
                </c:pt>
              </c:numCache>
            </c:numRef>
          </c:xVal>
          <c:yVal>
            <c:numRef>
              <c:f>'[particlesize bucket.xls]Sheet1'!$H$4:$H$158</c:f>
              <c:numCache>
                <c:formatCode>General</c:formatCode>
                <c:ptCount val="155"/>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pt idx="27">
                  <c:v>100</c:v>
                </c:pt>
                <c:pt idx="28">
                  <c:v>0</c:v>
                </c:pt>
                <c:pt idx="30">
                  <c:v>100</c:v>
                </c:pt>
                <c:pt idx="31">
                  <c:v>0</c:v>
                </c:pt>
                <c:pt idx="33">
                  <c:v>100</c:v>
                </c:pt>
                <c:pt idx="34">
                  <c:v>0</c:v>
                </c:pt>
                <c:pt idx="36">
                  <c:v>100</c:v>
                </c:pt>
                <c:pt idx="37">
                  <c:v>0</c:v>
                </c:pt>
                <c:pt idx="39">
                  <c:v>100</c:v>
                </c:pt>
                <c:pt idx="40">
                  <c:v>0</c:v>
                </c:pt>
                <c:pt idx="42">
                  <c:v>100</c:v>
                </c:pt>
                <c:pt idx="43">
                  <c:v>0</c:v>
                </c:pt>
                <c:pt idx="45">
                  <c:v>100</c:v>
                </c:pt>
                <c:pt idx="46">
                  <c:v>0</c:v>
                </c:pt>
                <c:pt idx="48">
                  <c:v>100</c:v>
                </c:pt>
                <c:pt idx="49">
                  <c:v>0</c:v>
                </c:pt>
                <c:pt idx="51">
                  <c:v>100</c:v>
                </c:pt>
                <c:pt idx="52">
                  <c:v>0</c:v>
                </c:pt>
                <c:pt idx="54">
                  <c:v>100</c:v>
                </c:pt>
                <c:pt idx="55">
                  <c:v>0</c:v>
                </c:pt>
                <c:pt idx="57">
                  <c:v>100</c:v>
                </c:pt>
                <c:pt idx="58">
                  <c:v>0</c:v>
                </c:pt>
                <c:pt idx="60">
                  <c:v>100</c:v>
                </c:pt>
                <c:pt idx="61">
                  <c:v>0</c:v>
                </c:pt>
                <c:pt idx="63">
                  <c:v>100</c:v>
                </c:pt>
                <c:pt idx="64">
                  <c:v>0</c:v>
                </c:pt>
                <c:pt idx="66">
                  <c:v>100</c:v>
                </c:pt>
                <c:pt idx="67">
                  <c:v>0</c:v>
                </c:pt>
                <c:pt idx="69">
                  <c:v>100</c:v>
                </c:pt>
                <c:pt idx="70">
                  <c:v>0</c:v>
                </c:pt>
                <c:pt idx="72">
                  <c:v>100</c:v>
                </c:pt>
                <c:pt idx="73">
                  <c:v>0</c:v>
                </c:pt>
                <c:pt idx="75">
                  <c:v>100</c:v>
                </c:pt>
                <c:pt idx="76">
                  <c:v>0</c:v>
                </c:pt>
                <c:pt idx="78">
                  <c:v>100</c:v>
                </c:pt>
                <c:pt idx="79">
                  <c:v>0</c:v>
                </c:pt>
                <c:pt idx="81">
                  <c:v>100</c:v>
                </c:pt>
                <c:pt idx="82">
                  <c:v>0</c:v>
                </c:pt>
                <c:pt idx="84">
                  <c:v>100</c:v>
                </c:pt>
                <c:pt idx="85">
                  <c:v>0</c:v>
                </c:pt>
                <c:pt idx="87">
                  <c:v>100</c:v>
                </c:pt>
                <c:pt idx="88">
                  <c:v>0</c:v>
                </c:pt>
                <c:pt idx="90">
                  <c:v>100</c:v>
                </c:pt>
                <c:pt idx="91">
                  <c:v>0</c:v>
                </c:pt>
                <c:pt idx="93">
                  <c:v>100</c:v>
                </c:pt>
                <c:pt idx="94">
                  <c:v>0</c:v>
                </c:pt>
                <c:pt idx="96">
                  <c:v>100</c:v>
                </c:pt>
                <c:pt idx="97">
                  <c:v>0</c:v>
                </c:pt>
                <c:pt idx="99">
                  <c:v>100</c:v>
                </c:pt>
                <c:pt idx="100">
                  <c:v>0</c:v>
                </c:pt>
                <c:pt idx="102">
                  <c:v>100</c:v>
                </c:pt>
                <c:pt idx="103">
                  <c:v>0</c:v>
                </c:pt>
                <c:pt idx="105">
                  <c:v>100</c:v>
                </c:pt>
                <c:pt idx="106">
                  <c:v>0</c:v>
                </c:pt>
                <c:pt idx="108">
                  <c:v>100</c:v>
                </c:pt>
                <c:pt idx="109">
                  <c:v>0</c:v>
                </c:pt>
                <c:pt idx="111">
                  <c:v>100</c:v>
                </c:pt>
                <c:pt idx="112">
                  <c:v>0</c:v>
                </c:pt>
                <c:pt idx="114">
                  <c:v>100</c:v>
                </c:pt>
                <c:pt idx="115">
                  <c:v>0</c:v>
                </c:pt>
                <c:pt idx="117">
                  <c:v>100</c:v>
                </c:pt>
                <c:pt idx="118">
                  <c:v>0</c:v>
                </c:pt>
                <c:pt idx="120">
                  <c:v>100</c:v>
                </c:pt>
                <c:pt idx="121">
                  <c:v>0</c:v>
                </c:pt>
                <c:pt idx="123">
                  <c:v>100</c:v>
                </c:pt>
                <c:pt idx="124">
                  <c:v>0</c:v>
                </c:pt>
                <c:pt idx="126">
                  <c:v>100</c:v>
                </c:pt>
                <c:pt idx="127">
                  <c:v>0</c:v>
                </c:pt>
                <c:pt idx="129">
                  <c:v>100</c:v>
                </c:pt>
                <c:pt idx="130">
                  <c:v>0</c:v>
                </c:pt>
                <c:pt idx="132">
                  <c:v>100</c:v>
                </c:pt>
                <c:pt idx="133">
                  <c:v>0</c:v>
                </c:pt>
                <c:pt idx="135">
                  <c:v>100</c:v>
                </c:pt>
                <c:pt idx="136">
                  <c:v>0</c:v>
                </c:pt>
                <c:pt idx="138">
                  <c:v>100</c:v>
                </c:pt>
                <c:pt idx="139">
                  <c:v>0</c:v>
                </c:pt>
                <c:pt idx="141">
                  <c:v>100</c:v>
                </c:pt>
                <c:pt idx="142">
                  <c:v>0</c:v>
                </c:pt>
                <c:pt idx="144">
                  <c:v>100</c:v>
                </c:pt>
                <c:pt idx="145">
                  <c:v>0</c:v>
                </c:pt>
                <c:pt idx="147">
                  <c:v>100</c:v>
                </c:pt>
                <c:pt idx="148">
                  <c:v>0</c:v>
                </c:pt>
                <c:pt idx="150">
                  <c:v>100</c:v>
                </c:pt>
                <c:pt idx="151">
                  <c:v>0</c:v>
                </c:pt>
                <c:pt idx="153">
                  <c:v>100</c:v>
                </c:pt>
                <c:pt idx="154">
                  <c:v>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Val val="1"/>
            <c:extLst>
              <c:ext xmlns:c15="http://schemas.microsoft.com/office/drawing/2012/chart" uri="{CE6537A1-D6FC-4f65-9D91-7224C49458BB}">
                <c15:showLeaderLines val="0"/>
              </c:ext>
            </c:extLst>
          </c:dLbls>
          <c:errBars>
            <c:errDir val="y"/>
            <c:errBarType val="plus"/>
            <c:errValType val="cust"/>
            <c:plus>
              <c:numLit>
                <c:formatCode>General</c:formatCode>
                <c:ptCount val="1"/>
                <c:pt idx="0">
                  <c:v>10</c:v>
                </c:pt>
              </c:numLit>
            </c:plus>
            <c:spPr>
              <a:ln w="12700">
                <a:solidFill>
                  <a:srgbClr val="000000"/>
                </a:solidFill>
                <a:prstDash val="solid"/>
              </a:ln>
            </c:spPr>
          </c:errBars>
          <c:xVal>
            <c:numRef>
              <c:f>'[particlesize bucket.xls]Sheet1'!$E$7:$E$38</c:f>
              <c:numCache>
                <c:formatCode>General</c:formatCode>
                <c:ptCount val="32"/>
                <c:pt idx="0">
                  <c:v>600</c:v>
                </c:pt>
                <c:pt idx="1">
                  <c:v>6.0000000000000049E-4</c:v>
                </c:pt>
                <c:pt idx="3">
                  <c:v>600</c:v>
                </c:pt>
                <c:pt idx="4">
                  <c:v>6.0000000000000049E-4</c:v>
                </c:pt>
                <c:pt idx="6">
                  <c:v>600</c:v>
                </c:pt>
                <c:pt idx="7">
                  <c:v>6.0000000000000049E-4</c:v>
                </c:pt>
                <c:pt idx="9">
                  <c:v>600</c:v>
                </c:pt>
                <c:pt idx="10">
                  <c:v>6.0000000000000049E-4</c:v>
                </c:pt>
                <c:pt idx="12">
                  <c:v>600</c:v>
                </c:pt>
                <c:pt idx="13">
                  <c:v>6.0000000000000049E-4</c:v>
                </c:pt>
                <c:pt idx="15">
                  <c:v>600</c:v>
                </c:pt>
                <c:pt idx="16">
                  <c:v>6.0000000000000049E-4</c:v>
                </c:pt>
                <c:pt idx="18">
                  <c:v>600</c:v>
                </c:pt>
                <c:pt idx="19">
                  <c:v>6.0000000000000049E-4</c:v>
                </c:pt>
                <c:pt idx="21">
                  <c:v>600</c:v>
                </c:pt>
                <c:pt idx="22">
                  <c:v>6.0000000000000049E-4</c:v>
                </c:pt>
                <c:pt idx="24">
                  <c:v>600</c:v>
                </c:pt>
                <c:pt idx="25">
                  <c:v>6.0000000000000049E-4</c:v>
                </c:pt>
                <c:pt idx="27">
                  <c:v>600</c:v>
                </c:pt>
                <c:pt idx="28">
                  <c:v>6.0000000000000049E-4</c:v>
                </c:pt>
                <c:pt idx="30">
                  <c:v>600</c:v>
                </c:pt>
                <c:pt idx="31">
                  <c:v>6.0000000000000049E-4</c:v>
                </c:pt>
              </c:numCache>
            </c:numRef>
          </c:xVal>
          <c:yVal>
            <c:numRef>
              <c:f>'[particlesize bucket.xls]Sheet1'!$F$7:$F$38</c:f>
              <c:numCache>
                <c:formatCode>General</c:formatCode>
                <c:ptCount val="32"/>
                <c:pt idx="0">
                  <c:v>0</c:v>
                </c:pt>
                <c:pt idx="1">
                  <c:v>0</c:v>
                </c:pt>
                <c:pt idx="3">
                  <c:v>10</c:v>
                </c:pt>
                <c:pt idx="4">
                  <c:v>10</c:v>
                </c:pt>
                <c:pt idx="6">
                  <c:v>20</c:v>
                </c:pt>
                <c:pt idx="7">
                  <c:v>20</c:v>
                </c:pt>
                <c:pt idx="9">
                  <c:v>30</c:v>
                </c:pt>
                <c:pt idx="10">
                  <c:v>30</c:v>
                </c:pt>
                <c:pt idx="12">
                  <c:v>40</c:v>
                </c:pt>
                <c:pt idx="13">
                  <c:v>40</c:v>
                </c:pt>
                <c:pt idx="15">
                  <c:v>50</c:v>
                </c:pt>
                <c:pt idx="16">
                  <c:v>50</c:v>
                </c:pt>
                <c:pt idx="18">
                  <c:v>60</c:v>
                </c:pt>
                <c:pt idx="19">
                  <c:v>60</c:v>
                </c:pt>
                <c:pt idx="21">
                  <c:v>70</c:v>
                </c:pt>
                <c:pt idx="22">
                  <c:v>70</c:v>
                </c:pt>
                <c:pt idx="24">
                  <c:v>80</c:v>
                </c:pt>
                <c:pt idx="25">
                  <c:v>80</c:v>
                </c:pt>
                <c:pt idx="27">
                  <c:v>90</c:v>
                </c:pt>
                <c:pt idx="28">
                  <c:v>90</c:v>
                </c:pt>
                <c:pt idx="30">
                  <c:v>100</c:v>
                </c:pt>
                <c:pt idx="31">
                  <c:v>100</c:v>
                </c:pt>
              </c:numCache>
            </c:numRef>
          </c:yVal>
          <c:smooth val="1"/>
        </c:ser>
        <c:ser>
          <c:idx val="4"/>
          <c:order val="3"/>
          <c:spPr>
            <a:ln w="12700">
              <a:solidFill>
                <a:srgbClr val="000000"/>
              </a:solidFill>
              <a:prstDash val="solid"/>
            </a:ln>
          </c:spPr>
          <c:marker>
            <c:symbol val="none"/>
          </c:marker>
          <c:dLbls>
            <c:dLbl>
              <c:idx val="9"/>
              <c:layout>
                <c:manualLayout>
                  <c:x val="-6.4860125946705746E-2"/>
                  <c:y val="6.9777552396114398E-2"/>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extLst>
                <c:ext xmlns:c15="http://schemas.microsoft.com/office/drawing/2012/chart" uri="{CE6537A1-D6FC-4f65-9D91-7224C49458BB}">
                  <c15:showDataLabelsRange val="0"/>
                </c:ext>
              </c:extLst>
            </c:dLbl>
            <c:dLbl>
              <c:idx val="10"/>
              <c:layout>
                <c:manualLayout>
                  <c:x val="0.11266371554301995"/>
                  <c:y val="-7.4797125769114958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5"/>
              <c:layout>
                <c:manualLayout>
                  <c:x val="-7.0706595868189531E-2"/>
                  <c:y val="2.4110100991474311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9"/>
              <c:layout>
                <c:manualLayout>
                  <c:x val="5.9564747165271993E-3"/>
                  <c:y val="2.3251456272883879E-2"/>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extLst>
                <c:ext xmlns:c15="http://schemas.microsoft.com/office/drawing/2012/chart" uri="{CE6537A1-D6FC-4f65-9D91-7224C49458BB}">
                  <c15:showDataLabelsRange val="0"/>
                </c:ext>
              </c:extLst>
            </c:dLbl>
            <c:dLbl>
              <c:idx val="21"/>
              <c:layout>
                <c:manualLayout>
                  <c:x val="-0.1200732201554861"/>
                  <c:y val="2.6061824239183226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showDataLabelsRange val="0"/>
                </c:ext>
              </c:extLst>
            </c:dLbl>
            <c:dLbl>
              <c:idx val="22"/>
              <c:layout>
                <c:manualLayout>
                  <c:x val="-6.684568092489121E-2"/>
                  <c:y val="-2.5928808079317956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24"/>
              <c:layout>
                <c:manualLayout>
                  <c:x val="-6.1122804018561482E-2"/>
                  <c:y val="2.4110100991474311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showDataLabelsRange val="0"/>
                </c:ext>
              </c:extLst>
            </c:dLbl>
            <c:dLbl>
              <c:idx val="25"/>
              <c:layout>
                <c:manualLayout>
                  <c:x val="-3.2872783656144699E-3"/>
                  <c:y val="2.3251456272883879E-2"/>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extLst>
                <c:ext xmlns:c15="http://schemas.microsoft.com/office/drawing/2012/chart" uri="{CE6537A1-D6FC-4f65-9D91-7224C49458BB}">
                  <c15:showDataLabelsRange val="0"/>
                </c:ext>
              </c:extLst>
            </c:dLbl>
            <c:dLbl>
              <c:idx val="27"/>
              <c:layout>
                <c:manualLayout>
                  <c:x val="-6.8542280247533532E-2"/>
                  <c:y val="2.723266149108412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30"/>
              <c:layout>
                <c:manualLayout>
                  <c:x val="-5.9719180285639481E-2"/>
                  <c:y val="2.723266149108412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showDataLabelsRange val="0"/>
                </c:ext>
              </c:extLst>
            </c:dLbl>
            <c:dLbl>
              <c:idx val="31"/>
              <c:layout>
                <c:manualLayout>
                  <c:x val="-9.0811244666013282E-3"/>
                  <c:y val="2.3251456272883879E-2"/>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extLst>
                <c:ext xmlns:c15="http://schemas.microsoft.com/office/drawing/2012/chart" uri="{CE6537A1-D6FC-4f65-9D91-7224C49458BB}">
                  <c15:showDataLabelsRange val="0"/>
                </c:ext>
              </c:extLst>
            </c:dLbl>
            <c:dLbl>
              <c:idx val="33"/>
              <c:layout>
                <c:manualLayout>
                  <c:x val="-6.7032411314935772E-2"/>
                  <c:y val="2.9184384738792882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36"/>
              <c:layout>
                <c:manualLayout>
                  <c:x val="-6.5831899913460598E-2"/>
                  <c:y val="2.2939263739573564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9"/>
              <c:layout>
                <c:manualLayout>
                  <c:x val="-7.0470482234496923E-2"/>
                  <c:y val="2.6061824239183226E-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extLst>
                <c:ext xmlns:c15="http://schemas.microsoft.com/office/drawing/2012/chart" uri="{CE6537A1-D6FC-4f65-9D91-7224C49458BB}">
                  <c15:showDataLabelsRange val="0"/>
                </c:ext>
              </c:extLst>
            </c:dLbl>
            <c:dLbl>
              <c:idx val="42"/>
              <c:layout>
                <c:manualLayout>
                  <c:x val="-6.7051167450744381E-2"/>
                  <c:y val="2.2939263739573564E-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c:v>
                </c:pt>
                <c:pt idx="1">
                  <c:v>6.0000000000000049E-4</c:v>
                </c:pt>
                <c:pt idx="3">
                  <c:v>600</c:v>
                </c:pt>
                <c:pt idx="4">
                  <c:v>6.0000000000000049E-4</c:v>
                </c:pt>
                <c:pt idx="6">
                  <c:v>600</c:v>
                </c:pt>
                <c:pt idx="7">
                  <c:v>2.0000000000000018E-3</c:v>
                </c:pt>
                <c:pt idx="9">
                  <c:v>2.0000000000000018E-3</c:v>
                </c:pt>
                <c:pt idx="10">
                  <c:v>2.0000000000000018E-3</c:v>
                </c:pt>
                <c:pt idx="12">
                  <c:v>6.0000000000000032E-2</c:v>
                </c:pt>
                <c:pt idx="13">
                  <c:v>6.0000000000000032E-2</c:v>
                </c:pt>
                <c:pt idx="15">
                  <c:v>2</c:v>
                </c:pt>
                <c:pt idx="16">
                  <c:v>2</c:v>
                </c:pt>
                <c:pt idx="18">
                  <c:v>6.0000000000000036E-3</c:v>
                </c:pt>
                <c:pt idx="19">
                  <c:v>6.0000000000000036E-3</c:v>
                </c:pt>
                <c:pt idx="21">
                  <c:v>2.0000000000000011E-2</c:v>
                </c:pt>
                <c:pt idx="22">
                  <c:v>2.0000000000000011E-2</c:v>
                </c:pt>
                <c:pt idx="24">
                  <c:v>0.2</c:v>
                </c:pt>
                <c:pt idx="25">
                  <c:v>0.2</c:v>
                </c:pt>
                <c:pt idx="27">
                  <c:v>0.60000000000000042</c:v>
                </c:pt>
                <c:pt idx="28">
                  <c:v>0.60000000000000042</c:v>
                </c:pt>
                <c:pt idx="30">
                  <c:v>6</c:v>
                </c:pt>
                <c:pt idx="31">
                  <c:v>6</c:v>
                </c:pt>
                <c:pt idx="33">
                  <c:v>20</c:v>
                </c:pt>
                <c:pt idx="34">
                  <c:v>20</c:v>
                </c:pt>
                <c:pt idx="36">
                  <c:v>60</c:v>
                </c:pt>
                <c:pt idx="37">
                  <c:v>60</c:v>
                </c:pt>
                <c:pt idx="39">
                  <c:v>200</c:v>
                </c:pt>
                <c:pt idx="40">
                  <c:v>200</c:v>
                </c:pt>
                <c:pt idx="42">
                  <c:v>600</c:v>
                </c:pt>
                <c:pt idx="43">
                  <c:v>600</c:v>
                </c:pt>
              </c:numCache>
            </c:numRef>
          </c:xVal>
          <c:yVal>
            <c:numRef>
              <c:f>'[particlesize bucket.xls]Sheet1'!$L$6:$L$49</c:f>
              <c:numCache>
                <c:formatCode>General</c:formatCode>
                <c:ptCount val="44"/>
                <c:pt idx="0">
                  <c:v>-20</c:v>
                </c:pt>
                <c:pt idx="1">
                  <c:v>-20</c:v>
                </c:pt>
                <c:pt idx="3">
                  <c:v>-30</c:v>
                </c:pt>
                <c:pt idx="4">
                  <c:v>-30</c:v>
                </c:pt>
                <c:pt idx="6">
                  <c:v>-10</c:v>
                </c:pt>
                <c:pt idx="7">
                  <c:v>-10</c:v>
                </c:pt>
                <c:pt idx="9">
                  <c:v>-10</c:v>
                </c:pt>
                <c:pt idx="10">
                  <c:v>-30</c:v>
                </c:pt>
                <c:pt idx="12">
                  <c:v>-10</c:v>
                </c:pt>
                <c:pt idx="13">
                  <c:v>-30</c:v>
                </c:pt>
                <c:pt idx="15">
                  <c:v>-10</c:v>
                </c:pt>
                <c:pt idx="16">
                  <c:v>-30</c:v>
                </c:pt>
                <c:pt idx="18">
                  <c:v>-10</c:v>
                </c:pt>
                <c:pt idx="19">
                  <c:v>-20</c:v>
                </c:pt>
                <c:pt idx="21">
                  <c:v>-10</c:v>
                </c:pt>
                <c:pt idx="22">
                  <c:v>-20</c:v>
                </c:pt>
                <c:pt idx="24">
                  <c:v>-10</c:v>
                </c:pt>
                <c:pt idx="25">
                  <c:v>-20</c:v>
                </c:pt>
                <c:pt idx="27">
                  <c:v>-10</c:v>
                </c:pt>
                <c:pt idx="28">
                  <c:v>-20</c:v>
                </c:pt>
                <c:pt idx="30">
                  <c:v>-10</c:v>
                </c:pt>
                <c:pt idx="31">
                  <c:v>-20</c:v>
                </c:pt>
                <c:pt idx="33">
                  <c:v>-10</c:v>
                </c:pt>
                <c:pt idx="34">
                  <c:v>-20</c:v>
                </c:pt>
                <c:pt idx="36">
                  <c:v>-10</c:v>
                </c:pt>
                <c:pt idx="37">
                  <c:v>-30</c:v>
                </c:pt>
                <c:pt idx="39">
                  <c:v>-10</c:v>
                </c:pt>
                <c:pt idx="40">
                  <c:v>-20</c:v>
                </c:pt>
                <c:pt idx="42">
                  <c:v>-10</c:v>
                </c:pt>
                <c:pt idx="43">
                  <c:v>-30</c:v>
                </c:pt>
              </c:numCache>
            </c:numRef>
          </c:yVal>
          <c:smooth val="1"/>
        </c:ser>
        <c:ser>
          <c:idx val="0"/>
          <c:order val="4"/>
          <c:tx>
            <c:v>Sample A2</c:v>
          </c:tx>
          <c:spPr>
            <a:ln w="12700">
              <a:solidFill>
                <a:srgbClr val="000000"/>
              </a:solidFill>
              <a:prstDash val="lgDashDot"/>
            </a:ln>
          </c:spPr>
          <c:marker>
            <c:symbol val="none"/>
          </c:marker>
          <c:dLbls>
            <c:dLbl>
              <c:idx val="0"/>
              <c:layout>
                <c:manualLayout>
                  <c:x val="-1.1362437951098526E-2"/>
                  <c:y val="-2.0016477448515691E-2"/>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extLst>
                <c:ext xmlns:c15="http://schemas.microsoft.com/office/drawing/2012/chart" uri="{CE6537A1-D6FC-4f65-9D91-7224C49458BB}">
                  <c15:showDataLabelsRange val="0"/>
                </c:ext>
              </c:extLst>
            </c:dLbl>
            <c:dLbl>
              <c:idx val="3"/>
              <c:layout>
                <c:manualLayout>
                  <c:x val="-1.2164746777786518E-2"/>
                  <c:y val="-1.8845517261162091E-2"/>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extLst>
                <c:ext xmlns:c15="http://schemas.microsoft.com/office/drawing/2012/chart" uri="{CE6537A1-D6FC-4f65-9D91-7224C49458BB}">
                  <c15:showDataLabelsRange val="0"/>
                </c:ext>
              </c:extLst>
            </c:dLbl>
            <c:dLbl>
              <c:idx val="6"/>
              <c:layout>
                <c:manualLayout>
                  <c:x val="-1.1097595969358541E-2"/>
                  <c:y val="-1.8845517261162091E-2"/>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extLst>
                <c:ext xmlns:c15="http://schemas.microsoft.com/office/drawing/2012/chart" uri="{CE6537A1-D6FC-4f65-9D91-7224C49458BB}">
                  <c15:showDataLabelsRange val="0"/>
                </c:ext>
              </c:extLst>
            </c:dLbl>
            <c:dLbl>
              <c:idx val="9"/>
              <c:layout>
                <c:manualLayout>
                  <c:x val="-1.1502194175459562E-2"/>
                  <c:y val="-1.3604463376504176E-2"/>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extLst>
                <c:ext xmlns:c15="http://schemas.microsoft.com/office/drawing/2012/chart" uri="{CE6537A1-D6FC-4f65-9D91-7224C49458BB}">
                  <c15:showDataLabelsRange val="0"/>
                </c:ext>
              </c:extLst>
            </c:dLbl>
            <c:dLbl>
              <c:idx val="12"/>
              <c:layout>
                <c:manualLayout>
                  <c:x val="-1.166195292792342E-2"/>
                  <c:y val="-1.4775423563857805E-2"/>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extLst>
                <c:ext xmlns:c15="http://schemas.microsoft.com/office/drawing/2012/chart" uri="{CE6537A1-D6FC-4f65-9D91-7224C49458BB}">
                  <c15:showDataLabelsRange val="0"/>
                </c:ext>
              </c:extLst>
            </c:dLbl>
            <c:dLbl>
              <c:idx val="15"/>
              <c:layout>
                <c:manualLayout>
                  <c:x val="-1.2708074210084465E-2"/>
                  <c:y val="-1.3604463376504176E-2"/>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extLst>
                <c:ext xmlns:c15="http://schemas.microsoft.com/office/drawing/2012/chart" uri="{CE6537A1-D6FC-4f65-9D91-7224C49458BB}">
                  <c15:showDataLabelsRange val="0"/>
                </c:ext>
              </c:extLst>
            </c:dLbl>
            <c:dLbl>
              <c:idx val="18"/>
              <c:layout>
                <c:manualLayout>
                  <c:x val="-1.0777439273997274E-2"/>
                  <c:y val="-1.0705329866553615E-2"/>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extLst>
                <c:ext xmlns:c15="http://schemas.microsoft.com/office/drawing/2012/chart" uri="{CE6537A1-D6FC-4f65-9D91-7224C49458BB}">
                  <c15:showDataLabelsRange val="0"/>
                </c:ext>
              </c:extLst>
            </c:dLbl>
            <c:dLbl>
              <c:idx val="21"/>
              <c:layout>
                <c:manualLayout>
                  <c:x val="-1.1683125212087486E-2"/>
                  <c:y val="-8.363409491846361E-3"/>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extLst>
                <c:ext xmlns:c15="http://schemas.microsoft.com/office/drawing/2012/chart" uri="{CE6537A1-D6FC-4f65-9D91-7224C49458BB}">
                  <c15:showDataLabelsRange val="0"/>
                </c:ext>
              </c:extLst>
            </c:dLbl>
            <c:dLbl>
              <c:idx val="24"/>
              <c:layout>
                <c:manualLayout>
                  <c:x val="-1.1912229632710783E-2"/>
                  <c:y val="-8.363409491846361E-3"/>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7.4000000000000024E-2</c:v>
                </c:pt>
                <c:pt idx="1">
                  <c:v>7.4000000000000024E-2</c:v>
                </c:pt>
                <c:pt idx="3">
                  <c:v>0.10400000000000002</c:v>
                </c:pt>
                <c:pt idx="4">
                  <c:v>0.10400000000000002</c:v>
                </c:pt>
                <c:pt idx="6">
                  <c:v>0.1470000000000001</c:v>
                </c:pt>
                <c:pt idx="7">
                  <c:v>0.1470000000000001</c:v>
                </c:pt>
                <c:pt idx="9">
                  <c:v>0.2080000000000001</c:v>
                </c:pt>
                <c:pt idx="10">
                  <c:v>0.2080000000000001</c:v>
                </c:pt>
                <c:pt idx="12">
                  <c:v>0.4170000000000002</c:v>
                </c:pt>
                <c:pt idx="13">
                  <c:v>0.4170000000000002</c:v>
                </c:pt>
                <c:pt idx="15">
                  <c:v>1.651</c:v>
                </c:pt>
                <c:pt idx="16">
                  <c:v>1.651</c:v>
                </c:pt>
                <c:pt idx="18">
                  <c:v>2.3619999999999997</c:v>
                </c:pt>
                <c:pt idx="19">
                  <c:v>2.3619999999999997</c:v>
                </c:pt>
                <c:pt idx="21">
                  <c:v>3.327</c:v>
                </c:pt>
                <c:pt idx="22">
                  <c:v>3.327</c:v>
                </c:pt>
                <c:pt idx="24">
                  <c:v>6.68</c:v>
                </c:pt>
                <c:pt idx="25">
                  <c:v>6.68</c:v>
                </c:pt>
              </c:numCache>
            </c:numRef>
          </c:xVal>
          <c:yVal>
            <c:numRef>
              <c:f>'[particlesize bucket.xls]Sheet1'!$D$5:$D$30</c:f>
              <c:numCache>
                <c:formatCode>General</c:formatCode>
                <c:ptCount val="26"/>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'[particlesize bucket.xls]particle size'!$AG$21:$AG$28</c:f>
              <c:numCache>
                <c:formatCode>General</c:formatCode>
                <c:ptCount val="8"/>
              </c:numCache>
            </c:numRef>
          </c:yVal>
          <c:smooth val="1"/>
        </c:ser>
        <c:axId val="139145216"/>
        <c:axId val="139147904"/>
      </c:scatterChart>
      <c:valAx>
        <c:axId val="139145216"/>
        <c:scaling>
          <c:logBase val="10"/>
          <c:orientation val="minMax"/>
          <c:max val="1000"/>
          <c:min val="1.0000000000000025E-4"/>
        </c:scaling>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5"/>
            </c:manualLayout>
          </c:layout>
          <c:spPr>
            <a:noFill/>
            <a:ln w="25400">
              <a:noFill/>
            </a:ln>
          </c:spPr>
        </c:title>
        <c:numFmt formatCode="General" sourceLinked="1"/>
        <c:majorTickMark val="none"/>
        <c:tickLblPos val="none"/>
        <c:spPr>
          <a:ln w="9525">
            <a:noFill/>
          </a:ln>
        </c:spPr>
        <c:crossAx val="139147904"/>
        <c:crossesAt val="-40"/>
        <c:crossBetween val="midCat"/>
      </c:valAx>
      <c:valAx>
        <c:axId val="139147904"/>
        <c:scaling>
          <c:orientation val="minMax"/>
          <c:max val="110"/>
          <c:min val="-40"/>
        </c:scaling>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3.2716927453769633E-2"/>
              <c:y val="0.41569086651053866"/>
            </c:manualLayout>
          </c:layout>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
        <c:minorUnit val="2"/>
      </c:valAx>
      <c:spPr>
        <a:noFill/>
        <a:ln w="12700">
          <a:solidFill>
            <a:srgbClr val="000000"/>
          </a:solidFill>
          <a:prstDash val="solid"/>
        </a:ln>
      </c:spPr>
    </c:plotArea>
    <c:plotVisOnly val="1"/>
    <c:dispBlanksAs val="gap"/>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2.5761124121779892E-2"/>
        </c:manualLayout>
      </c:layout>
      <c:spPr>
        <a:noFill/>
        <a:ln w="25400">
          <a:noFill/>
        </a:ln>
      </c:spPr>
    </c:title>
    <c:plotArea>
      <c:layout>
        <c:manualLayout>
          <c:layoutTarget val="inner"/>
          <c:xMode val="edge"/>
          <c:yMode val="edge"/>
          <c:x val="7.041251778093896E-2"/>
          <c:y val="0.16510538641686223"/>
          <c:w val="0.77522984301779296"/>
          <c:h val="0.74672538277514589"/>
        </c:manualLayout>
      </c:layout>
      <c:scatterChart>
        <c:scatterStyle val="smoothMark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 size'!$AD$20:$AD$28</c:f>
              <c:numCache>
                <c:formatCode>General</c:formatCode>
                <c:ptCount val="9"/>
                <c:pt idx="0">
                  <c:v>100</c:v>
                </c:pt>
                <c:pt idx="1">
                  <c:v>98.6</c:v>
                </c:pt>
                <c:pt idx="2">
                  <c:v>94.6</c:v>
                </c:pt>
                <c:pt idx="3">
                  <c:v>90.2</c:v>
                </c:pt>
                <c:pt idx="4">
                  <c:v>67.3</c:v>
                </c:pt>
                <c:pt idx="5">
                  <c:v>20.399999999999999</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0"/>
              <c:layout>
                <c:manualLayout>
                  <c:x val="-4.0426155185229545E-2"/>
                  <c:y val="-2.7333937765976098E-2"/>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6.0000000000000049E-4</c:v>
                </c:pt>
                <c:pt idx="1">
                  <c:v>6.0000000000000049E-4</c:v>
                </c:pt>
                <c:pt idx="3">
                  <c:v>1.0000000000000009E-3</c:v>
                </c:pt>
                <c:pt idx="4">
                  <c:v>1.0000000000000009E-3</c:v>
                </c:pt>
                <c:pt idx="6">
                  <c:v>2.0000000000000018E-3</c:v>
                </c:pt>
                <c:pt idx="7">
                  <c:v>2.0000000000000018E-3</c:v>
                </c:pt>
                <c:pt idx="9">
                  <c:v>3.0000000000000018E-3</c:v>
                </c:pt>
                <c:pt idx="10">
                  <c:v>3.0000000000000018E-3</c:v>
                </c:pt>
                <c:pt idx="12">
                  <c:v>4.0000000000000036E-3</c:v>
                </c:pt>
                <c:pt idx="13">
                  <c:v>4.0000000000000036E-3</c:v>
                </c:pt>
                <c:pt idx="15">
                  <c:v>5.0000000000000036E-3</c:v>
                </c:pt>
                <c:pt idx="16">
                  <c:v>5.0000000000000036E-3</c:v>
                </c:pt>
                <c:pt idx="18">
                  <c:v>6.0000000000000036E-3</c:v>
                </c:pt>
                <c:pt idx="19">
                  <c:v>6.0000000000000036E-3</c:v>
                </c:pt>
                <c:pt idx="21">
                  <c:v>7.0000000000000036E-3</c:v>
                </c:pt>
                <c:pt idx="22">
                  <c:v>7.0000000000000036E-3</c:v>
                </c:pt>
                <c:pt idx="24">
                  <c:v>8.0000000000000175E-3</c:v>
                </c:pt>
                <c:pt idx="25">
                  <c:v>8.0000000000000175E-3</c:v>
                </c:pt>
                <c:pt idx="27">
                  <c:v>9.0000000000000028E-3</c:v>
                </c:pt>
                <c:pt idx="28">
                  <c:v>9.0000000000000028E-3</c:v>
                </c:pt>
                <c:pt idx="30">
                  <c:v>1.0000000000000005E-2</c:v>
                </c:pt>
                <c:pt idx="31">
                  <c:v>1.0000000000000005E-2</c:v>
                </c:pt>
                <c:pt idx="33">
                  <c:v>2.0000000000000011E-2</c:v>
                </c:pt>
                <c:pt idx="34">
                  <c:v>2.0000000000000011E-2</c:v>
                </c:pt>
                <c:pt idx="36">
                  <c:v>3.0000000000000002E-2</c:v>
                </c:pt>
                <c:pt idx="37">
                  <c:v>3.0000000000000002E-2</c:v>
                </c:pt>
                <c:pt idx="39">
                  <c:v>4.0000000000000022E-2</c:v>
                </c:pt>
                <c:pt idx="40">
                  <c:v>4.0000000000000022E-2</c:v>
                </c:pt>
                <c:pt idx="42">
                  <c:v>0.05</c:v>
                </c:pt>
                <c:pt idx="43">
                  <c:v>0.05</c:v>
                </c:pt>
                <c:pt idx="45">
                  <c:v>6.0000000000000032E-2</c:v>
                </c:pt>
                <c:pt idx="46">
                  <c:v>6.0000000000000032E-2</c:v>
                </c:pt>
                <c:pt idx="48">
                  <c:v>7.0000000000000021E-2</c:v>
                </c:pt>
                <c:pt idx="49">
                  <c:v>7.0000000000000021E-2</c:v>
                </c:pt>
                <c:pt idx="51">
                  <c:v>8.0000000000000043E-2</c:v>
                </c:pt>
                <c:pt idx="52">
                  <c:v>8.0000000000000043E-2</c:v>
                </c:pt>
                <c:pt idx="54">
                  <c:v>9.0000000000000024E-2</c:v>
                </c:pt>
                <c:pt idx="55">
                  <c:v>9.0000000000000024E-2</c:v>
                </c:pt>
                <c:pt idx="57">
                  <c:v>0.1</c:v>
                </c:pt>
                <c:pt idx="58">
                  <c:v>0.1</c:v>
                </c:pt>
                <c:pt idx="60">
                  <c:v>0.2</c:v>
                </c:pt>
                <c:pt idx="61">
                  <c:v>0.2</c:v>
                </c:pt>
                <c:pt idx="63">
                  <c:v>0.30000000000000021</c:v>
                </c:pt>
                <c:pt idx="64">
                  <c:v>0.30000000000000021</c:v>
                </c:pt>
                <c:pt idx="66">
                  <c:v>0.4</c:v>
                </c:pt>
                <c:pt idx="67">
                  <c:v>0.4</c:v>
                </c:pt>
                <c:pt idx="69">
                  <c:v>0.5</c:v>
                </c:pt>
                <c:pt idx="70">
                  <c:v>0.5</c:v>
                </c:pt>
                <c:pt idx="72">
                  <c:v>0.60000000000000042</c:v>
                </c:pt>
                <c:pt idx="73">
                  <c:v>0.60000000000000042</c:v>
                </c:pt>
                <c:pt idx="75">
                  <c:v>0.7000000000000004</c:v>
                </c:pt>
                <c:pt idx="76">
                  <c:v>0.7000000000000004</c:v>
                </c:pt>
                <c:pt idx="78">
                  <c:v>0.8</c:v>
                </c:pt>
                <c:pt idx="79">
                  <c:v>0.8</c:v>
                </c:pt>
                <c:pt idx="81">
                  <c:v>0.9</c:v>
                </c:pt>
                <c:pt idx="82">
                  <c:v>0.9</c:v>
                </c:pt>
                <c:pt idx="84">
                  <c:v>1</c:v>
                </c:pt>
                <c:pt idx="85">
                  <c:v>1</c:v>
                </c:pt>
                <c:pt idx="87">
                  <c:v>2</c:v>
                </c:pt>
                <c:pt idx="88">
                  <c:v>2</c:v>
                </c:pt>
                <c:pt idx="90">
                  <c:v>3</c:v>
                </c:pt>
                <c:pt idx="91">
                  <c:v>3</c:v>
                </c:pt>
                <c:pt idx="93">
                  <c:v>4</c:v>
                </c:pt>
                <c:pt idx="94">
                  <c:v>4</c:v>
                </c:pt>
                <c:pt idx="96">
                  <c:v>5</c:v>
                </c:pt>
                <c:pt idx="97">
                  <c:v>5</c:v>
                </c:pt>
                <c:pt idx="99">
                  <c:v>6</c:v>
                </c:pt>
                <c:pt idx="100">
                  <c:v>6</c:v>
                </c:pt>
                <c:pt idx="102">
                  <c:v>7</c:v>
                </c:pt>
                <c:pt idx="103">
                  <c:v>7</c:v>
                </c:pt>
                <c:pt idx="105">
                  <c:v>8</c:v>
                </c:pt>
                <c:pt idx="106">
                  <c:v>8</c:v>
                </c:pt>
                <c:pt idx="108">
                  <c:v>9</c:v>
                </c:pt>
                <c:pt idx="109">
                  <c:v>9</c:v>
                </c:pt>
                <c:pt idx="111">
                  <c:v>10</c:v>
                </c:pt>
                <c:pt idx="112">
                  <c:v>10</c:v>
                </c:pt>
                <c:pt idx="114">
                  <c:v>20</c:v>
                </c:pt>
                <c:pt idx="115">
                  <c:v>20</c:v>
                </c:pt>
                <c:pt idx="117">
                  <c:v>30</c:v>
                </c:pt>
                <c:pt idx="118">
                  <c:v>30</c:v>
                </c:pt>
                <c:pt idx="120">
                  <c:v>40</c:v>
                </c:pt>
                <c:pt idx="121">
                  <c:v>40</c:v>
                </c:pt>
                <c:pt idx="123">
                  <c:v>50</c:v>
                </c:pt>
                <c:pt idx="124">
                  <c:v>50</c:v>
                </c:pt>
                <c:pt idx="126">
                  <c:v>60</c:v>
                </c:pt>
                <c:pt idx="127">
                  <c:v>60</c:v>
                </c:pt>
                <c:pt idx="129">
                  <c:v>70</c:v>
                </c:pt>
                <c:pt idx="130">
                  <c:v>70</c:v>
                </c:pt>
                <c:pt idx="132">
                  <c:v>80</c:v>
                </c:pt>
                <c:pt idx="133">
                  <c:v>80</c:v>
                </c:pt>
                <c:pt idx="135">
                  <c:v>90</c:v>
                </c:pt>
                <c:pt idx="136">
                  <c:v>90</c:v>
                </c:pt>
                <c:pt idx="138">
                  <c:v>100</c:v>
                </c:pt>
                <c:pt idx="139">
                  <c:v>100</c:v>
                </c:pt>
                <c:pt idx="141">
                  <c:v>200</c:v>
                </c:pt>
                <c:pt idx="142">
                  <c:v>200</c:v>
                </c:pt>
                <c:pt idx="144">
                  <c:v>300</c:v>
                </c:pt>
                <c:pt idx="145">
                  <c:v>300</c:v>
                </c:pt>
                <c:pt idx="147">
                  <c:v>400</c:v>
                </c:pt>
                <c:pt idx="148">
                  <c:v>400</c:v>
                </c:pt>
                <c:pt idx="150">
                  <c:v>500</c:v>
                </c:pt>
                <c:pt idx="151">
                  <c:v>500</c:v>
                </c:pt>
                <c:pt idx="153">
                  <c:v>600</c:v>
                </c:pt>
                <c:pt idx="154">
                  <c:v>600</c:v>
                </c:pt>
              </c:numCache>
            </c:numRef>
          </c:xVal>
          <c:yVal>
            <c:numRef>
              <c:f>Sheet1!$H$4:$H$158</c:f>
              <c:numCache>
                <c:formatCode>General</c:formatCode>
                <c:ptCount val="155"/>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pt idx="27">
                  <c:v>100</c:v>
                </c:pt>
                <c:pt idx="28">
                  <c:v>0</c:v>
                </c:pt>
                <c:pt idx="30">
                  <c:v>100</c:v>
                </c:pt>
                <c:pt idx="31">
                  <c:v>0</c:v>
                </c:pt>
                <c:pt idx="33">
                  <c:v>100</c:v>
                </c:pt>
                <c:pt idx="34">
                  <c:v>0</c:v>
                </c:pt>
                <c:pt idx="36">
                  <c:v>100</c:v>
                </c:pt>
                <c:pt idx="37">
                  <c:v>0</c:v>
                </c:pt>
                <c:pt idx="39">
                  <c:v>100</c:v>
                </c:pt>
                <c:pt idx="40">
                  <c:v>0</c:v>
                </c:pt>
                <c:pt idx="42">
                  <c:v>100</c:v>
                </c:pt>
                <c:pt idx="43">
                  <c:v>0</c:v>
                </c:pt>
                <c:pt idx="45">
                  <c:v>100</c:v>
                </c:pt>
                <c:pt idx="46">
                  <c:v>0</c:v>
                </c:pt>
                <c:pt idx="48">
                  <c:v>100</c:v>
                </c:pt>
                <c:pt idx="49">
                  <c:v>0</c:v>
                </c:pt>
                <c:pt idx="51">
                  <c:v>100</c:v>
                </c:pt>
                <c:pt idx="52">
                  <c:v>0</c:v>
                </c:pt>
                <c:pt idx="54">
                  <c:v>100</c:v>
                </c:pt>
                <c:pt idx="55">
                  <c:v>0</c:v>
                </c:pt>
                <c:pt idx="57">
                  <c:v>100</c:v>
                </c:pt>
                <c:pt idx="58">
                  <c:v>0</c:v>
                </c:pt>
                <c:pt idx="60">
                  <c:v>100</c:v>
                </c:pt>
                <c:pt idx="61">
                  <c:v>0</c:v>
                </c:pt>
                <c:pt idx="63">
                  <c:v>100</c:v>
                </c:pt>
                <c:pt idx="64">
                  <c:v>0</c:v>
                </c:pt>
                <c:pt idx="66">
                  <c:v>100</c:v>
                </c:pt>
                <c:pt idx="67">
                  <c:v>0</c:v>
                </c:pt>
                <c:pt idx="69">
                  <c:v>100</c:v>
                </c:pt>
                <c:pt idx="70">
                  <c:v>0</c:v>
                </c:pt>
                <c:pt idx="72">
                  <c:v>100</c:v>
                </c:pt>
                <c:pt idx="73">
                  <c:v>0</c:v>
                </c:pt>
                <c:pt idx="75">
                  <c:v>100</c:v>
                </c:pt>
                <c:pt idx="76">
                  <c:v>0</c:v>
                </c:pt>
                <c:pt idx="78">
                  <c:v>100</c:v>
                </c:pt>
                <c:pt idx="79">
                  <c:v>0</c:v>
                </c:pt>
                <c:pt idx="81">
                  <c:v>100</c:v>
                </c:pt>
                <c:pt idx="82">
                  <c:v>0</c:v>
                </c:pt>
                <c:pt idx="84">
                  <c:v>100</c:v>
                </c:pt>
                <c:pt idx="85">
                  <c:v>0</c:v>
                </c:pt>
                <c:pt idx="87">
                  <c:v>100</c:v>
                </c:pt>
                <c:pt idx="88">
                  <c:v>0</c:v>
                </c:pt>
                <c:pt idx="90">
                  <c:v>100</c:v>
                </c:pt>
                <c:pt idx="91">
                  <c:v>0</c:v>
                </c:pt>
                <c:pt idx="93">
                  <c:v>100</c:v>
                </c:pt>
                <c:pt idx="94">
                  <c:v>0</c:v>
                </c:pt>
                <c:pt idx="96">
                  <c:v>100</c:v>
                </c:pt>
                <c:pt idx="97">
                  <c:v>0</c:v>
                </c:pt>
                <c:pt idx="99">
                  <c:v>100</c:v>
                </c:pt>
                <c:pt idx="100">
                  <c:v>0</c:v>
                </c:pt>
                <c:pt idx="102">
                  <c:v>100</c:v>
                </c:pt>
                <c:pt idx="103">
                  <c:v>0</c:v>
                </c:pt>
                <c:pt idx="105">
                  <c:v>100</c:v>
                </c:pt>
                <c:pt idx="106">
                  <c:v>0</c:v>
                </c:pt>
                <c:pt idx="108">
                  <c:v>100</c:v>
                </c:pt>
                <c:pt idx="109">
                  <c:v>0</c:v>
                </c:pt>
                <c:pt idx="111">
                  <c:v>100</c:v>
                </c:pt>
                <c:pt idx="112">
                  <c:v>0</c:v>
                </c:pt>
                <c:pt idx="114">
                  <c:v>100</c:v>
                </c:pt>
                <c:pt idx="115">
                  <c:v>0</c:v>
                </c:pt>
                <c:pt idx="117">
                  <c:v>100</c:v>
                </c:pt>
                <c:pt idx="118">
                  <c:v>0</c:v>
                </c:pt>
                <c:pt idx="120">
                  <c:v>100</c:v>
                </c:pt>
                <c:pt idx="121">
                  <c:v>0</c:v>
                </c:pt>
                <c:pt idx="123">
                  <c:v>100</c:v>
                </c:pt>
                <c:pt idx="124">
                  <c:v>0</c:v>
                </c:pt>
                <c:pt idx="126">
                  <c:v>100</c:v>
                </c:pt>
                <c:pt idx="127">
                  <c:v>0</c:v>
                </c:pt>
                <c:pt idx="129">
                  <c:v>100</c:v>
                </c:pt>
                <c:pt idx="130">
                  <c:v>0</c:v>
                </c:pt>
                <c:pt idx="132">
                  <c:v>100</c:v>
                </c:pt>
                <c:pt idx="133">
                  <c:v>0</c:v>
                </c:pt>
                <c:pt idx="135">
                  <c:v>100</c:v>
                </c:pt>
                <c:pt idx="136">
                  <c:v>0</c:v>
                </c:pt>
                <c:pt idx="138">
                  <c:v>100</c:v>
                </c:pt>
                <c:pt idx="139">
                  <c:v>0</c:v>
                </c:pt>
                <c:pt idx="141">
                  <c:v>100</c:v>
                </c:pt>
                <c:pt idx="142">
                  <c:v>0</c:v>
                </c:pt>
                <c:pt idx="144">
                  <c:v>100</c:v>
                </c:pt>
                <c:pt idx="145">
                  <c:v>0</c:v>
                </c:pt>
                <c:pt idx="147">
                  <c:v>100</c:v>
                </c:pt>
                <c:pt idx="148">
                  <c:v>0</c:v>
                </c:pt>
                <c:pt idx="150">
                  <c:v>100</c:v>
                </c:pt>
                <c:pt idx="151">
                  <c:v>0</c:v>
                </c:pt>
                <c:pt idx="153">
                  <c:v>100</c:v>
                </c:pt>
                <c:pt idx="154">
                  <c:v>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Val val="1"/>
            <c:extLst>
              <c:ext xmlns:c15="http://schemas.microsoft.com/office/drawing/2012/chart" uri="{CE6537A1-D6FC-4f65-9D91-7224C49458BB}">
                <c15:showLeaderLines val="0"/>
              </c:ext>
            </c:extLst>
          </c:dLbls>
          <c:errBars>
            <c:errDir val="y"/>
            <c:errBarType val="plus"/>
            <c:errValType val="cust"/>
            <c:plus>
              <c:numLit>
                <c:formatCode>General</c:formatCode>
                <c:ptCount val="1"/>
                <c:pt idx="0">
                  <c:v>10</c:v>
                </c:pt>
              </c:numLit>
            </c:plus>
            <c:spPr>
              <a:ln w="12700">
                <a:solidFill>
                  <a:srgbClr val="000000"/>
                </a:solidFill>
                <a:prstDash val="solid"/>
              </a:ln>
            </c:spPr>
          </c:errBars>
          <c:xVal>
            <c:numRef>
              <c:f>Sheet1!$E$7:$E$38</c:f>
              <c:numCache>
                <c:formatCode>General</c:formatCode>
                <c:ptCount val="32"/>
                <c:pt idx="0">
                  <c:v>600</c:v>
                </c:pt>
                <c:pt idx="1">
                  <c:v>6.0000000000000049E-4</c:v>
                </c:pt>
                <c:pt idx="3">
                  <c:v>600</c:v>
                </c:pt>
                <c:pt idx="4">
                  <c:v>6.0000000000000049E-4</c:v>
                </c:pt>
                <c:pt idx="6">
                  <c:v>600</c:v>
                </c:pt>
                <c:pt idx="7">
                  <c:v>6.0000000000000049E-4</c:v>
                </c:pt>
                <c:pt idx="9">
                  <c:v>600</c:v>
                </c:pt>
                <c:pt idx="10">
                  <c:v>6.0000000000000049E-4</c:v>
                </c:pt>
                <c:pt idx="12">
                  <c:v>600</c:v>
                </c:pt>
                <c:pt idx="13">
                  <c:v>6.0000000000000049E-4</c:v>
                </c:pt>
                <c:pt idx="15">
                  <c:v>600</c:v>
                </c:pt>
                <c:pt idx="16">
                  <c:v>6.0000000000000049E-4</c:v>
                </c:pt>
                <c:pt idx="18">
                  <c:v>600</c:v>
                </c:pt>
                <c:pt idx="19">
                  <c:v>6.0000000000000049E-4</c:v>
                </c:pt>
                <c:pt idx="21">
                  <c:v>600</c:v>
                </c:pt>
                <c:pt idx="22">
                  <c:v>6.0000000000000049E-4</c:v>
                </c:pt>
                <c:pt idx="24">
                  <c:v>600</c:v>
                </c:pt>
                <c:pt idx="25">
                  <c:v>6.0000000000000049E-4</c:v>
                </c:pt>
                <c:pt idx="27">
                  <c:v>600</c:v>
                </c:pt>
                <c:pt idx="28">
                  <c:v>6.0000000000000049E-4</c:v>
                </c:pt>
                <c:pt idx="30">
                  <c:v>600</c:v>
                </c:pt>
                <c:pt idx="31">
                  <c:v>6.0000000000000049E-4</c:v>
                </c:pt>
              </c:numCache>
            </c:numRef>
          </c:xVal>
          <c:yVal>
            <c:numRef>
              <c:f>Sheet1!$F$7:$F$38</c:f>
              <c:numCache>
                <c:formatCode>General</c:formatCode>
                <c:ptCount val="32"/>
                <c:pt idx="0">
                  <c:v>0</c:v>
                </c:pt>
                <c:pt idx="1">
                  <c:v>0</c:v>
                </c:pt>
                <c:pt idx="3">
                  <c:v>10</c:v>
                </c:pt>
                <c:pt idx="4">
                  <c:v>10</c:v>
                </c:pt>
                <c:pt idx="6">
                  <c:v>20</c:v>
                </c:pt>
                <c:pt idx="7">
                  <c:v>20</c:v>
                </c:pt>
                <c:pt idx="9">
                  <c:v>30</c:v>
                </c:pt>
                <c:pt idx="10">
                  <c:v>30</c:v>
                </c:pt>
                <c:pt idx="12">
                  <c:v>40</c:v>
                </c:pt>
                <c:pt idx="13">
                  <c:v>40</c:v>
                </c:pt>
                <c:pt idx="15">
                  <c:v>50</c:v>
                </c:pt>
                <c:pt idx="16">
                  <c:v>50</c:v>
                </c:pt>
                <c:pt idx="18">
                  <c:v>60</c:v>
                </c:pt>
                <c:pt idx="19">
                  <c:v>60</c:v>
                </c:pt>
                <c:pt idx="21">
                  <c:v>70</c:v>
                </c:pt>
                <c:pt idx="22">
                  <c:v>70</c:v>
                </c:pt>
                <c:pt idx="24">
                  <c:v>80</c:v>
                </c:pt>
                <c:pt idx="25">
                  <c:v>80</c:v>
                </c:pt>
                <c:pt idx="27">
                  <c:v>90</c:v>
                </c:pt>
                <c:pt idx="28">
                  <c:v>90</c:v>
                </c:pt>
                <c:pt idx="30">
                  <c:v>100</c:v>
                </c:pt>
                <c:pt idx="31">
                  <c:v>100</c:v>
                </c:pt>
              </c:numCache>
            </c:numRef>
          </c:yVal>
          <c:smooth val="1"/>
        </c:ser>
        <c:ser>
          <c:idx val="4"/>
          <c:order val="3"/>
          <c:spPr>
            <a:ln w="12700">
              <a:solidFill>
                <a:srgbClr val="000000"/>
              </a:solidFill>
              <a:prstDash val="solid"/>
            </a:ln>
          </c:spPr>
          <c:marker>
            <c:symbol val="none"/>
          </c:marker>
          <c:dLbls>
            <c:dLbl>
              <c:idx val="9"/>
              <c:layout>
                <c:manualLayout>
                  <c:x val="-6.4860125946705746E-2"/>
                  <c:y val="6.9777552396114398E-2"/>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extLst>
                <c:ext xmlns:c15="http://schemas.microsoft.com/office/drawing/2012/chart" uri="{CE6537A1-D6FC-4f65-9D91-7224C49458BB}">
                  <c15:showDataLabelsRange val="0"/>
                </c:ext>
              </c:extLst>
            </c:dLbl>
            <c:dLbl>
              <c:idx val="10"/>
              <c:layout>
                <c:manualLayout>
                  <c:x val="0.10370407267220111"/>
                  <c:y val="-8.0278811592295024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5"/>
              <c:layout>
                <c:manualLayout>
                  <c:x val="-6.4245901666869165E-2"/>
                  <c:y val="2.4110005298261933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9"/>
              <c:layout>
                <c:manualLayout>
                  <c:x val="5.9564747165271993E-3"/>
                  <c:y val="2.3251456272883879E-2"/>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extLst>
                <c:ext xmlns:c15="http://schemas.microsoft.com/office/drawing/2012/chart" uri="{CE6537A1-D6FC-4f65-9D91-7224C49458BB}">
                  <c15:showDataLabelsRange val="0"/>
                </c:ext>
              </c:extLst>
            </c:dLbl>
            <c:dLbl>
              <c:idx val="21"/>
              <c:layout>
                <c:manualLayout>
                  <c:x val="-0.10732391481130962"/>
                  <c:y val="2.2939208109470009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22"/>
              <c:layout>
                <c:manualLayout>
                  <c:x val="-6.4649648554396977E-2"/>
                  <c:y val="-2.3188042977428991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24"/>
              <c:layout>
                <c:manualLayout>
                  <c:x val="-6.1597872801261305E-2"/>
                  <c:y val="2.6850857703359845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25"/>
              <c:layout>
                <c:manualLayout>
                  <c:x val="-3.2872783656144699E-3"/>
                  <c:y val="2.3251456272883879E-2"/>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extLst>
                <c:ext xmlns:c15="http://schemas.microsoft.com/office/drawing/2012/chart" uri="{CE6537A1-D6FC-4f65-9D91-7224C49458BB}">
                  <c15:showDataLabelsRange val="0"/>
                </c:ext>
              </c:extLst>
            </c:dLbl>
            <c:dLbl>
              <c:idx val="27"/>
              <c:layout>
                <c:manualLayout>
                  <c:x val="-6.0487932646915134E-2"/>
                  <c:y val="2.4110005298261933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30"/>
              <c:layout>
                <c:manualLayout>
                  <c:x val="-5.1750791794994665E-2"/>
                  <c:y val="2.4110005298261933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31"/>
              <c:layout>
                <c:manualLayout>
                  <c:x val="-9.0811244666013282E-3"/>
                  <c:y val="2.3251456272883879E-2"/>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extLst>
                <c:ext xmlns:c15="http://schemas.microsoft.com/office/drawing/2012/chart" uri="{CE6537A1-D6FC-4f65-9D91-7224C49458BB}">
                  <c15:showDataLabelsRange val="0"/>
                </c:ext>
              </c:extLst>
            </c:dLbl>
            <c:dLbl>
              <c:idx val="33"/>
              <c:layout>
                <c:manualLayout>
                  <c:x val="-6.0485693961650232E-2"/>
                  <c:y val="2.2939208109470009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36"/>
              <c:layout>
                <c:manualLayout>
                  <c:x val="-6.0792841579996933E-2"/>
                  <c:y val="2.2939208109470009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9"/>
              <c:layout>
                <c:manualLayout>
                  <c:x val="-6.2416112265588804E-2"/>
                  <c:y val="2.5680060514568091E-2"/>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extLst>
                <c:ext xmlns:c15="http://schemas.microsoft.com/office/drawing/2012/chart" uri="{CE6537A1-D6FC-4f65-9D91-7224C49458BB}">
                  <c15:showDataLabelsRange val="0"/>
                </c:ext>
              </c:extLst>
            </c:dLbl>
            <c:dLbl>
              <c:idx val="42"/>
              <c:layout>
                <c:manualLayout>
                  <c:x val="-6.3433594718493871E-2"/>
                  <c:y val="2.5680060514568091E-2"/>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c:v>
                </c:pt>
                <c:pt idx="1">
                  <c:v>6.0000000000000049E-4</c:v>
                </c:pt>
                <c:pt idx="3">
                  <c:v>600</c:v>
                </c:pt>
                <c:pt idx="4">
                  <c:v>6.0000000000000049E-4</c:v>
                </c:pt>
                <c:pt idx="6">
                  <c:v>600</c:v>
                </c:pt>
                <c:pt idx="7">
                  <c:v>2.0000000000000018E-3</c:v>
                </c:pt>
                <c:pt idx="9">
                  <c:v>2.0000000000000018E-3</c:v>
                </c:pt>
                <c:pt idx="10">
                  <c:v>2.0000000000000018E-3</c:v>
                </c:pt>
                <c:pt idx="12">
                  <c:v>6.0000000000000032E-2</c:v>
                </c:pt>
                <c:pt idx="13">
                  <c:v>6.0000000000000032E-2</c:v>
                </c:pt>
                <c:pt idx="15">
                  <c:v>2</c:v>
                </c:pt>
                <c:pt idx="16">
                  <c:v>2</c:v>
                </c:pt>
                <c:pt idx="18">
                  <c:v>6.0000000000000036E-3</c:v>
                </c:pt>
                <c:pt idx="19">
                  <c:v>6.0000000000000036E-3</c:v>
                </c:pt>
                <c:pt idx="21">
                  <c:v>2.0000000000000011E-2</c:v>
                </c:pt>
                <c:pt idx="22">
                  <c:v>2.0000000000000011E-2</c:v>
                </c:pt>
                <c:pt idx="24">
                  <c:v>0.2</c:v>
                </c:pt>
                <c:pt idx="25">
                  <c:v>0.2</c:v>
                </c:pt>
                <c:pt idx="27">
                  <c:v>0.60000000000000042</c:v>
                </c:pt>
                <c:pt idx="28">
                  <c:v>0.60000000000000042</c:v>
                </c:pt>
                <c:pt idx="30">
                  <c:v>6</c:v>
                </c:pt>
                <c:pt idx="31">
                  <c:v>6</c:v>
                </c:pt>
                <c:pt idx="33">
                  <c:v>20</c:v>
                </c:pt>
                <c:pt idx="34">
                  <c:v>20</c:v>
                </c:pt>
                <c:pt idx="36">
                  <c:v>60</c:v>
                </c:pt>
                <c:pt idx="37">
                  <c:v>60</c:v>
                </c:pt>
                <c:pt idx="39">
                  <c:v>200</c:v>
                </c:pt>
                <c:pt idx="40">
                  <c:v>200</c:v>
                </c:pt>
                <c:pt idx="42">
                  <c:v>600</c:v>
                </c:pt>
                <c:pt idx="43">
                  <c:v>600</c:v>
                </c:pt>
              </c:numCache>
            </c:numRef>
          </c:xVal>
          <c:yVal>
            <c:numRef>
              <c:f>Sheet1!$L$6:$L$49</c:f>
              <c:numCache>
                <c:formatCode>General</c:formatCode>
                <c:ptCount val="44"/>
                <c:pt idx="0">
                  <c:v>-20</c:v>
                </c:pt>
                <c:pt idx="1">
                  <c:v>-20</c:v>
                </c:pt>
                <c:pt idx="3">
                  <c:v>-30</c:v>
                </c:pt>
                <c:pt idx="4">
                  <c:v>-30</c:v>
                </c:pt>
                <c:pt idx="6">
                  <c:v>-10</c:v>
                </c:pt>
                <c:pt idx="7">
                  <c:v>-10</c:v>
                </c:pt>
                <c:pt idx="9">
                  <c:v>-10</c:v>
                </c:pt>
                <c:pt idx="10">
                  <c:v>-30</c:v>
                </c:pt>
                <c:pt idx="12">
                  <c:v>-10</c:v>
                </c:pt>
                <c:pt idx="13">
                  <c:v>-30</c:v>
                </c:pt>
                <c:pt idx="15">
                  <c:v>-10</c:v>
                </c:pt>
                <c:pt idx="16">
                  <c:v>-30</c:v>
                </c:pt>
                <c:pt idx="18">
                  <c:v>-10</c:v>
                </c:pt>
                <c:pt idx="19">
                  <c:v>-20</c:v>
                </c:pt>
                <c:pt idx="21">
                  <c:v>-10</c:v>
                </c:pt>
                <c:pt idx="22">
                  <c:v>-20</c:v>
                </c:pt>
                <c:pt idx="24">
                  <c:v>-10</c:v>
                </c:pt>
                <c:pt idx="25">
                  <c:v>-20</c:v>
                </c:pt>
                <c:pt idx="27">
                  <c:v>-10</c:v>
                </c:pt>
                <c:pt idx="28">
                  <c:v>-20</c:v>
                </c:pt>
                <c:pt idx="30">
                  <c:v>-10</c:v>
                </c:pt>
                <c:pt idx="31">
                  <c:v>-20</c:v>
                </c:pt>
                <c:pt idx="33">
                  <c:v>-10</c:v>
                </c:pt>
                <c:pt idx="34">
                  <c:v>-20</c:v>
                </c:pt>
                <c:pt idx="36">
                  <c:v>-10</c:v>
                </c:pt>
                <c:pt idx="37">
                  <c:v>-30</c:v>
                </c:pt>
                <c:pt idx="39">
                  <c:v>-10</c:v>
                </c:pt>
                <c:pt idx="40">
                  <c:v>-20</c:v>
                </c:pt>
                <c:pt idx="42">
                  <c:v>-10</c:v>
                </c:pt>
                <c:pt idx="43">
                  <c:v>-30</c:v>
                </c:pt>
              </c:numCache>
            </c:numRef>
          </c:yVal>
          <c:smooth val="1"/>
        </c:ser>
        <c:ser>
          <c:idx val="0"/>
          <c:order val="4"/>
          <c:tx>
            <c:v>Sample A2</c:v>
          </c:tx>
          <c:spPr>
            <a:ln w="12700">
              <a:solidFill>
                <a:srgbClr val="000000"/>
              </a:solidFill>
              <a:prstDash val="lgDashDot"/>
            </a:ln>
          </c:spPr>
          <c:marker>
            <c:symbol val="none"/>
          </c:marker>
          <c:dLbls>
            <c:dLbl>
              <c:idx val="0"/>
              <c:layout>
                <c:manualLayout>
                  <c:x val="-1.1362437951098526E-2"/>
                  <c:y val="-2.0016477448515691E-2"/>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extLst>
                <c:ext xmlns:c15="http://schemas.microsoft.com/office/drawing/2012/chart" uri="{CE6537A1-D6FC-4f65-9D91-7224C49458BB}">
                  <c15:showDataLabelsRange val="0"/>
                </c:ext>
              </c:extLst>
            </c:dLbl>
            <c:dLbl>
              <c:idx val="3"/>
              <c:layout>
                <c:manualLayout>
                  <c:x val="-1.2164746777786518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extLst>
                <c:ext xmlns:c15="http://schemas.microsoft.com/office/drawing/2012/chart" uri="{CE6537A1-D6FC-4f65-9D91-7224C49458BB}">
                  <c15:showDataLabelsRange val="0"/>
                </c:ext>
              </c:extLst>
            </c:dLbl>
            <c:dLbl>
              <c:idx val="6"/>
              <c:layout>
                <c:manualLayout>
                  <c:x val="-1.1097595969358541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extLst>
                <c:ext xmlns:c15="http://schemas.microsoft.com/office/drawing/2012/chart" uri="{CE6537A1-D6FC-4f65-9D91-7224C49458BB}">
                  <c15:showDataLabelsRange val="0"/>
                </c:ext>
              </c:extLst>
            </c:dLbl>
            <c:dLbl>
              <c:idx val="9"/>
              <c:layout>
                <c:manualLayout>
                  <c:x val="-1.1502194175459562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extLst>
                <c:ext xmlns:c15="http://schemas.microsoft.com/office/drawing/2012/chart" uri="{CE6537A1-D6FC-4f65-9D91-7224C49458BB}">
                  <c15:showDataLabelsRange val="0"/>
                </c:ext>
              </c:extLst>
            </c:dLbl>
            <c:dLbl>
              <c:idx val="12"/>
              <c:layout>
                <c:manualLayout>
                  <c:x val="-1.166195292792342E-2"/>
                  <c:y val="-1.4775423563857805E-2"/>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extLst>
                <c:ext xmlns:c15="http://schemas.microsoft.com/office/drawing/2012/chart" uri="{CE6537A1-D6FC-4f65-9D91-7224C49458BB}">
                  <c15:showDataLabelsRange val="0"/>
                </c:ext>
              </c:extLst>
            </c:dLbl>
            <c:dLbl>
              <c:idx val="15"/>
              <c:layout>
                <c:manualLayout>
                  <c:x val="-1.2708074210084465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extLst>
                <c:ext xmlns:c15="http://schemas.microsoft.com/office/drawing/2012/chart" uri="{CE6537A1-D6FC-4f65-9D91-7224C49458BB}">
                  <c15:showDataLabelsRange val="0"/>
                </c:ext>
              </c:extLst>
            </c:dLbl>
            <c:dLbl>
              <c:idx val="18"/>
              <c:layout>
                <c:manualLayout>
                  <c:x val="-1.0777439273997274E-2"/>
                  <c:y val="-1.0705329866553615E-2"/>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extLst>
                <c:ext xmlns:c15="http://schemas.microsoft.com/office/drawing/2012/chart" uri="{CE6537A1-D6FC-4f65-9D91-7224C49458BB}">
                  <c15:showDataLabelsRange val="0"/>
                </c:ext>
              </c:extLst>
            </c:dLbl>
            <c:dLbl>
              <c:idx val="21"/>
              <c:layout>
                <c:manualLayout>
                  <c:x val="-1.1683125212087486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extLst>
                <c:ext xmlns:c15="http://schemas.microsoft.com/office/drawing/2012/chart" uri="{CE6537A1-D6FC-4f65-9D91-7224C49458BB}">
                  <c15:showDataLabelsRange val="0"/>
                </c:ext>
              </c:extLst>
            </c:dLbl>
            <c:dLbl>
              <c:idx val="24"/>
              <c:layout>
                <c:manualLayout>
                  <c:x val="-1.1912229632710783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7.4000000000000024E-2</c:v>
                </c:pt>
                <c:pt idx="1">
                  <c:v>7.4000000000000024E-2</c:v>
                </c:pt>
                <c:pt idx="3">
                  <c:v>0.10400000000000002</c:v>
                </c:pt>
                <c:pt idx="4">
                  <c:v>0.10400000000000002</c:v>
                </c:pt>
                <c:pt idx="6">
                  <c:v>0.1470000000000001</c:v>
                </c:pt>
                <c:pt idx="7">
                  <c:v>0.1470000000000001</c:v>
                </c:pt>
                <c:pt idx="9">
                  <c:v>0.2080000000000001</c:v>
                </c:pt>
                <c:pt idx="10">
                  <c:v>0.2080000000000001</c:v>
                </c:pt>
                <c:pt idx="12">
                  <c:v>0.4170000000000002</c:v>
                </c:pt>
                <c:pt idx="13">
                  <c:v>0.4170000000000002</c:v>
                </c:pt>
                <c:pt idx="15">
                  <c:v>1.651</c:v>
                </c:pt>
                <c:pt idx="16">
                  <c:v>1.651</c:v>
                </c:pt>
                <c:pt idx="18">
                  <c:v>2.3619999999999997</c:v>
                </c:pt>
                <c:pt idx="19">
                  <c:v>2.3619999999999997</c:v>
                </c:pt>
                <c:pt idx="21">
                  <c:v>3.327</c:v>
                </c:pt>
                <c:pt idx="22">
                  <c:v>3.327</c:v>
                </c:pt>
                <c:pt idx="24">
                  <c:v>6.68</c:v>
                </c:pt>
                <c:pt idx="25">
                  <c:v>6.68</c:v>
                </c:pt>
              </c:numCache>
            </c:numRef>
          </c:xVal>
          <c:yVal>
            <c:numRef>
              <c:f>Sheet1!$D$5:$D$30</c:f>
              <c:numCache>
                <c:formatCode>General</c:formatCode>
                <c:ptCount val="26"/>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 size'!$AD$20</c:f>
              <c:numCache>
                <c:formatCode>General</c:formatCode>
                <c:ptCount val="1"/>
                <c:pt idx="0">
                  <c:v>100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 size'!$AG$21:$AG$28</c:f>
              <c:numCache>
                <c:formatCode>General</c:formatCode>
                <c:ptCount val="8"/>
              </c:numCache>
            </c:numRef>
          </c:yVal>
          <c:smooth val="1"/>
        </c:ser>
        <c:axId val="128664704"/>
        <c:axId val="128667008"/>
      </c:scatterChart>
      <c:valAx>
        <c:axId val="128664704"/>
        <c:scaling>
          <c:logBase val="10"/>
          <c:orientation val="minMax"/>
          <c:max val="1000"/>
          <c:min val="1.0000000000000025E-4"/>
        </c:scaling>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5"/>
            </c:manualLayout>
          </c:layout>
          <c:spPr>
            <a:noFill/>
            <a:ln w="25400">
              <a:noFill/>
            </a:ln>
          </c:spPr>
        </c:title>
        <c:numFmt formatCode="General" sourceLinked="1"/>
        <c:majorTickMark val="none"/>
        <c:tickLblPos val="none"/>
        <c:spPr>
          <a:ln w="9525">
            <a:noFill/>
          </a:ln>
        </c:spPr>
        <c:crossAx val="128667008"/>
        <c:crossesAt val="-40"/>
        <c:crossBetween val="midCat"/>
      </c:valAx>
      <c:valAx>
        <c:axId val="128667008"/>
        <c:scaling>
          <c:orientation val="minMax"/>
          <c:max val="110"/>
          <c:min val="-40"/>
        </c:scaling>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3.2716931265262379E-2"/>
              <c:y val="0.31647278326865413"/>
            </c:manualLayout>
          </c:layout>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
        <c:minorUnit val="2"/>
      </c:valAx>
      <c:spPr>
        <a:noFill/>
        <a:ln w="12700">
          <a:solidFill>
            <a:srgbClr val="000000"/>
          </a:solidFill>
          <a:prstDash val="solid"/>
        </a:ln>
      </c:spPr>
    </c:plotArea>
    <c:plotVisOnly val="1"/>
    <c:dispBlanksAs val="gap"/>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2.5761124121779892E-2"/>
        </c:manualLayout>
      </c:layout>
      <c:spPr>
        <a:noFill/>
        <a:ln w="25400">
          <a:noFill/>
        </a:ln>
      </c:spPr>
    </c:title>
    <c:plotArea>
      <c:layout>
        <c:manualLayout>
          <c:layoutTarget val="inner"/>
          <c:xMode val="edge"/>
          <c:yMode val="edge"/>
          <c:x val="7.041251778093896E-2"/>
          <c:y val="0.16510538641686223"/>
          <c:w val="0.84173441017880024"/>
          <c:h val="0.79330034174027697"/>
        </c:manualLayout>
      </c:layout>
      <c:scatterChart>
        <c:scatterStyle val="smoothMarker"/>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plus>
              <c:numLit>
                <c:formatCode>General</c:formatCode>
                <c:ptCount val="1"/>
                <c:pt idx="0">
                  <c:v>10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c:v>
                </c:pt>
                <c:pt idx="8">
                  <c:v>3</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0"/>
              <c:layout>
                <c:manualLayout>
                  <c:x val="-4.0426155185229545E-2"/>
                  <c:y val="-2.7333937765976098E-2"/>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6.0000000000000049E-4</c:v>
                </c:pt>
                <c:pt idx="1">
                  <c:v>6.0000000000000049E-4</c:v>
                </c:pt>
                <c:pt idx="3">
                  <c:v>1.0000000000000009E-3</c:v>
                </c:pt>
                <c:pt idx="4">
                  <c:v>1.0000000000000009E-3</c:v>
                </c:pt>
                <c:pt idx="6">
                  <c:v>2.0000000000000018E-3</c:v>
                </c:pt>
                <c:pt idx="7">
                  <c:v>2.0000000000000018E-3</c:v>
                </c:pt>
                <c:pt idx="9">
                  <c:v>3.0000000000000018E-3</c:v>
                </c:pt>
                <c:pt idx="10">
                  <c:v>3.0000000000000018E-3</c:v>
                </c:pt>
                <c:pt idx="12">
                  <c:v>4.0000000000000036E-3</c:v>
                </c:pt>
                <c:pt idx="13">
                  <c:v>4.0000000000000036E-3</c:v>
                </c:pt>
                <c:pt idx="15">
                  <c:v>5.0000000000000036E-3</c:v>
                </c:pt>
                <c:pt idx="16">
                  <c:v>5.0000000000000036E-3</c:v>
                </c:pt>
                <c:pt idx="18">
                  <c:v>6.0000000000000036E-3</c:v>
                </c:pt>
                <c:pt idx="19">
                  <c:v>6.0000000000000036E-3</c:v>
                </c:pt>
                <c:pt idx="21">
                  <c:v>7.0000000000000036E-3</c:v>
                </c:pt>
                <c:pt idx="22">
                  <c:v>7.0000000000000036E-3</c:v>
                </c:pt>
                <c:pt idx="24">
                  <c:v>8.0000000000000088E-3</c:v>
                </c:pt>
                <c:pt idx="25">
                  <c:v>8.0000000000000088E-3</c:v>
                </c:pt>
                <c:pt idx="27">
                  <c:v>9.0000000000000028E-3</c:v>
                </c:pt>
                <c:pt idx="28">
                  <c:v>9.0000000000000028E-3</c:v>
                </c:pt>
                <c:pt idx="30">
                  <c:v>1.0000000000000005E-2</c:v>
                </c:pt>
                <c:pt idx="31">
                  <c:v>1.0000000000000005E-2</c:v>
                </c:pt>
                <c:pt idx="33">
                  <c:v>2.0000000000000011E-2</c:v>
                </c:pt>
                <c:pt idx="34">
                  <c:v>2.0000000000000011E-2</c:v>
                </c:pt>
                <c:pt idx="36">
                  <c:v>3.0000000000000002E-2</c:v>
                </c:pt>
                <c:pt idx="37">
                  <c:v>3.0000000000000002E-2</c:v>
                </c:pt>
                <c:pt idx="39">
                  <c:v>4.0000000000000022E-2</c:v>
                </c:pt>
                <c:pt idx="40">
                  <c:v>4.0000000000000022E-2</c:v>
                </c:pt>
                <c:pt idx="42">
                  <c:v>0.05</c:v>
                </c:pt>
                <c:pt idx="43">
                  <c:v>0.05</c:v>
                </c:pt>
                <c:pt idx="45">
                  <c:v>6.0000000000000032E-2</c:v>
                </c:pt>
                <c:pt idx="46">
                  <c:v>6.0000000000000032E-2</c:v>
                </c:pt>
                <c:pt idx="48">
                  <c:v>7.0000000000000021E-2</c:v>
                </c:pt>
                <c:pt idx="49">
                  <c:v>7.0000000000000021E-2</c:v>
                </c:pt>
                <c:pt idx="51">
                  <c:v>8.0000000000000043E-2</c:v>
                </c:pt>
                <c:pt idx="52">
                  <c:v>8.0000000000000043E-2</c:v>
                </c:pt>
                <c:pt idx="54">
                  <c:v>9.0000000000000024E-2</c:v>
                </c:pt>
                <c:pt idx="55">
                  <c:v>9.0000000000000024E-2</c:v>
                </c:pt>
                <c:pt idx="57">
                  <c:v>0.1</c:v>
                </c:pt>
                <c:pt idx="58">
                  <c:v>0.1</c:v>
                </c:pt>
                <c:pt idx="60">
                  <c:v>0.2</c:v>
                </c:pt>
                <c:pt idx="61">
                  <c:v>0.2</c:v>
                </c:pt>
                <c:pt idx="63">
                  <c:v>0.30000000000000021</c:v>
                </c:pt>
                <c:pt idx="64">
                  <c:v>0.30000000000000021</c:v>
                </c:pt>
                <c:pt idx="66">
                  <c:v>0.4</c:v>
                </c:pt>
                <c:pt idx="67">
                  <c:v>0.4</c:v>
                </c:pt>
                <c:pt idx="69">
                  <c:v>0.5</c:v>
                </c:pt>
                <c:pt idx="70">
                  <c:v>0.5</c:v>
                </c:pt>
                <c:pt idx="72">
                  <c:v>0.60000000000000042</c:v>
                </c:pt>
                <c:pt idx="73">
                  <c:v>0.60000000000000042</c:v>
                </c:pt>
                <c:pt idx="75">
                  <c:v>0.7000000000000004</c:v>
                </c:pt>
                <c:pt idx="76">
                  <c:v>0.7000000000000004</c:v>
                </c:pt>
                <c:pt idx="78">
                  <c:v>0.8</c:v>
                </c:pt>
                <c:pt idx="79">
                  <c:v>0.8</c:v>
                </c:pt>
                <c:pt idx="81">
                  <c:v>0.9</c:v>
                </c:pt>
                <c:pt idx="82">
                  <c:v>0.9</c:v>
                </c:pt>
                <c:pt idx="84">
                  <c:v>1</c:v>
                </c:pt>
                <c:pt idx="85">
                  <c:v>1</c:v>
                </c:pt>
                <c:pt idx="87">
                  <c:v>2</c:v>
                </c:pt>
                <c:pt idx="88">
                  <c:v>2</c:v>
                </c:pt>
                <c:pt idx="90">
                  <c:v>3</c:v>
                </c:pt>
                <c:pt idx="91">
                  <c:v>3</c:v>
                </c:pt>
                <c:pt idx="93">
                  <c:v>4</c:v>
                </c:pt>
                <c:pt idx="94">
                  <c:v>4</c:v>
                </c:pt>
                <c:pt idx="96">
                  <c:v>5</c:v>
                </c:pt>
                <c:pt idx="97">
                  <c:v>5</c:v>
                </c:pt>
                <c:pt idx="99">
                  <c:v>6</c:v>
                </c:pt>
                <c:pt idx="100">
                  <c:v>6</c:v>
                </c:pt>
                <c:pt idx="102">
                  <c:v>7</c:v>
                </c:pt>
                <c:pt idx="103">
                  <c:v>7</c:v>
                </c:pt>
                <c:pt idx="105">
                  <c:v>8</c:v>
                </c:pt>
                <c:pt idx="106">
                  <c:v>8</c:v>
                </c:pt>
                <c:pt idx="108">
                  <c:v>9</c:v>
                </c:pt>
                <c:pt idx="109">
                  <c:v>9</c:v>
                </c:pt>
                <c:pt idx="111">
                  <c:v>10</c:v>
                </c:pt>
                <c:pt idx="112">
                  <c:v>10</c:v>
                </c:pt>
                <c:pt idx="114">
                  <c:v>20</c:v>
                </c:pt>
                <c:pt idx="115">
                  <c:v>20</c:v>
                </c:pt>
                <c:pt idx="117">
                  <c:v>30</c:v>
                </c:pt>
                <c:pt idx="118">
                  <c:v>30</c:v>
                </c:pt>
                <c:pt idx="120">
                  <c:v>40</c:v>
                </c:pt>
                <c:pt idx="121">
                  <c:v>40</c:v>
                </c:pt>
                <c:pt idx="123">
                  <c:v>50</c:v>
                </c:pt>
                <c:pt idx="124">
                  <c:v>50</c:v>
                </c:pt>
                <c:pt idx="126">
                  <c:v>60</c:v>
                </c:pt>
                <c:pt idx="127">
                  <c:v>60</c:v>
                </c:pt>
                <c:pt idx="129">
                  <c:v>70</c:v>
                </c:pt>
                <c:pt idx="130">
                  <c:v>70</c:v>
                </c:pt>
                <c:pt idx="132">
                  <c:v>80</c:v>
                </c:pt>
                <c:pt idx="133">
                  <c:v>80</c:v>
                </c:pt>
                <c:pt idx="135">
                  <c:v>90</c:v>
                </c:pt>
                <c:pt idx="136">
                  <c:v>90</c:v>
                </c:pt>
                <c:pt idx="138">
                  <c:v>100</c:v>
                </c:pt>
                <c:pt idx="139">
                  <c:v>100</c:v>
                </c:pt>
                <c:pt idx="141">
                  <c:v>200</c:v>
                </c:pt>
                <c:pt idx="142">
                  <c:v>200</c:v>
                </c:pt>
                <c:pt idx="144">
                  <c:v>300</c:v>
                </c:pt>
                <c:pt idx="145">
                  <c:v>300</c:v>
                </c:pt>
                <c:pt idx="147">
                  <c:v>400</c:v>
                </c:pt>
                <c:pt idx="148">
                  <c:v>400</c:v>
                </c:pt>
                <c:pt idx="150">
                  <c:v>500</c:v>
                </c:pt>
                <c:pt idx="151">
                  <c:v>500</c:v>
                </c:pt>
                <c:pt idx="153">
                  <c:v>600</c:v>
                </c:pt>
                <c:pt idx="154">
                  <c:v>600</c:v>
                </c:pt>
              </c:numCache>
            </c:numRef>
          </c:xVal>
          <c:yVal>
            <c:numRef>
              <c:f>'[particlesize bucket.xls]Sheet1'!$H$4:$H$158</c:f>
              <c:numCache>
                <c:formatCode>General</c:formatCode>
                <c:ptCount val="155"/>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pt idx="27">
                  <c:v>100</c:v>
                </c:pt>
                <c:pt idx="28">
                  <c:v>0</c:v>
                </c:pt>
                <c:pt idx="30">
                  <c:v>100</c:v>
                </c:pt>
                <c:pt idx="31">
                  <c:v>0</c:v>
                </c:pt>
                <c:pt idx="33">
                  <c:v>100</c:v>
                </c:pt>
                <c:pt idx="34">
                  <c:v>0</c:v>
                </c:pt>
                <c:pt idx="36">
                  <c:v>100</c:v>
                </c:pt>
                <c:pt idx="37">
                  <c:v>0</c:v>
                </c:pt>
                <c:pt idx="39">
                  <c:v>100</c:v>
                </c:pt>
                <c:pt idx="40">
                  <c:v>0</c:v>
                </c:pt>
                <c:pt idx="42">
                  <c:v>100</c:v>
                </c:pt>
                <c:pt idx="43">
                  <c:v>0</c:v>
                </c:pt>
                <c:pt idx="45">
                  <c:v>100</c:v>
                </c:pt>
                <c:pt idx="46">
                  <c:v>0</c:v>
                </c:pt>
                <c:pt idx="48">
                  <c:v>100</c:v>
                </c:pt>
                <c:pt idx="49">
                  <c:v>0</c:v>
                </c:pt>
                <c:pt idx="51">
                  <c:v>100</c:v>
                </c:pt>
                <c:pt idx="52">
                  <c:v>0</c:v>
                </c:pt>
                <c:pt idx="54">
                  <c:v>100</c:v>
                </c:pt>
                <c:pt idx="55">
                  <c:v>0</c:v>
                </c:pt>
                <c:pt idx="57">
                  <c:v>100</c:v>
                </c:pt>
                <c:pt idx="58">
                  <c:v>0</c:v>
                </c:pt>
                <c:pt idx="60">
                  <c:v>100</c:v>
                </c:pt>
                <c:pt idx="61">
                  <c:v>0</c:v>
                </c:pt>
                <c:pt idx="63">
                  <c:v>100</c:v>
                </c:pt>
                <c:pt idx="64">
                  <c:v>0</c:v>
                </c:pt>
                <c:pt idx="66">
                  <c:v>100</c:v>
                </c:pt>
                <c:pt idx="67">
                  <c:v>0</c:v>
                </c:pt>
                <c:pt idx="69">
                  <c:v>100</c:v>
                </c:pt>
                <c:pt idx="70">
                  <c:v>0</c:v>
                </c:pt>
                <c:pt idx="72">
                  <c:v>100</c:v>
                </c:pt>
                <c:pt idx="73">
                  <c:v>0</c:v>
                </c:pt>
                <c:pt idx="75">
                  <c:v>100</c:v>
                </c:pt>
                <c:pt idx="76">
                  <c:v>0</c:v>
                </c:pt>
                <c:pt idx="78">
                  <c:v>100</c:v>
                </c:pt>
                <c:pt idx="79">
                  <c:v>0</c:v>
                </c:pt>
                <c:pt idx="81">
                  <c:v>100</c:v>
                </c:pt>
                <c:pt idx="82">
                  <c:v>0</c:v>
                </c:pt>
                <c:pt idx="84">
                  <c:v>100</c:v>
                </c:pt>
                <c:pt idx="85">
                  <c:v>0</c:v>
                </c:pt>
                <c:pt idx="87">
                  <c:v>100</c:v>
                </c:pt>
                <c:pt idx="88">
                  <c:v>0</c:v>
                </c:pt>
                <c:pt idx="90">
                  <c:v>100</c:v>
                </c:pt>
                <c:pt idx="91">
                  <c:v>0</c:v>
                </c:pt>
                <c:pt idx="93">
                  <c:v>100</c:v>
                </c:pt>
                <c:pt idx="94">
                  <c:v>0</c:v>
                </c:pt>
                <c:pt idx="96">
                  <c:v>100</c:v>
                </c:pt>
                <c:pt idx="97">
                  <c:v>0</c:v>
                </c:pt>
                <c:pt idx="99">
                  <c:v>100</c:v>
                </c:pt>
                <c:pt idx="100">
                  <c:v>0</c:v>
                </c:pt>
                <c:pt idx="102">
                  <c:v>100</c:v>
                </c:pt>
                <c:pt idx="103">
                  <c:v>0</c:v>
                </c:pt>
                <c:pt idx="105">
                  <c:v>100</c:v>
                </c:pt>
                <c:pt idx="106">
                  <c:v>0</c:v>
                </c:pt>
                <c:pt idx="108">
                  <c:v>100</c:v>
                </c:pt>
                <c:pt idx="109">
                  <c:v>0</c:v>
                </c:pt>
                <c:pt idx="111">
                  <c:v>100</c:v>
                </c:pt>
                <c:pt idx="112">
                  <c:v>0</c:v>
                </c:pt>
                <c:pt idx="114">
                  <c:v>100</c:v>
                </c:pt>
                <c:pt idx="115">
                  <c:v>0</c:v>
                </c:pt>
                <c:pt idx="117">
                  <c:v>100</c:v>
                </c:pt>
                <c:pt idx="118">
                  <c:v>0</c:v>
                </c:pt>
                <c:pt idx="120">
                  <c:v>100</c:v>
                </c:pt>
                <c:pt idx="121">
                  <c:v>0</c:v>
                </c:pt>
                <c:pt idx="123">
                  <c:v>100</c:v>
                </c:pt>
                <c:pt idx="124">
                  <c:v>0</c:v>
                </c:pt>
                <c:pt idx="126">
                  <c:v>100</c:v>
                </c:pt>
                <c:pt idx="127">
                  <c:v>0</c:v>
                </c:pt>
                <c:pt idx="129">
                  <c:v>100</c:v>
                </c:pt>
                <c:pt idx="130">
                  <c:v>0</c:v>
                </c:pt>
                <c:pt idx="132">
                  <c:v>100</c:v>
                </c:pt>
                <c:pt idx="133">
                  <c:v>0</c:v>
                </c:pt>
                <c:pt idx="135">
                  <c:v>100</c:v>
                </c:pt>
                <c:pt idx="136">
                  <c:v>0</c:v>
                </c:pt>
                <c:pt idx="138">
                  <c:v>100</c:v>
                </c:pt>
                <c:pt idx="139">
                  <c:v>0</c:v>
                </c:pt>
                <c:pt idx="141">
                  <c:v>100</c:v>
                </c:pt>
                <c:pt idx="142">
                  <c:v>0</c:v>
                </c:pt>
                <c:pt idx="144">
                  <c:v>100</c:v>
                </c:pt>
                <c:pt idx="145">
                  <c:v>0</c:v>
                </c:pt>
                <c:pt idx="147">
                  <c:v>100</c:v>
                </c:pt>
                <c:pt idx="148">
                  <c:v>0</c:v>
                </c:pt>
                <c:pt idx="150">
                  <c:v>100</c:v>
                </c:pt>
                <c:pt idx="151">
                  <c:v>0</c:v>
                </c:pt>
                <c:pt idx="153">
                  <c:v>100</c:v>
                </c:pt>
                <c:pt idx="154">
                  <c:v>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Val val="1"/>
            <c:extLst>
              <c:ext xmlns:c15="http://schemas.microsoft.com/office/drawing/2012/chart" uri="{CE6537A1-D6FC-4f65-9D91-7224C49458BB}">
                <c15:showLeaderLines val="0"/>
              </c:ext>
            </c:extLst>
          </c:dLbls>
          <c:errBars>
            <c:errDir val="y"/>
            <c:errBarType val="plus"/>
            <c:errValType val="cust"/>
            <c:plus>
              <c:numLit>
                <c:formatCode>General</c:formatCode>
                <c:ptCount val="1"/>
                <c:pt idx="0">
                  <c:v>10</c:v>
                </c:pt>
              </c:numLit>
            </c:plus>
            <c:spPr>
              <a:ln w="12700">
                <a:solidFill>
                  <a:srgbClr val="000000"/>
                </a:solidFill>
                <a:prstDash val="solid"/>
              </a:ln>
            </c:spPr>
          </c:errBars>
          <c:xVal>
            <c:numRef>
              <c:f>'[particlesize bucket.xls]Sheet1'!$E$7:$E$38</c:f>
              <c:numCache>
                <c:formatCode>General</c:formatCode>
                <c:ptCount val="32"/>
                <c:pt idx="0">
                  <c:v>600</c:v>
                </c:pt>
                <c:pt idx="1">
                  <c:v>6.0000000000000049E-4</c:v>
                </c:pt>
                <c:pt idx="3">
                  <c:v>600</c:v>
                </c:pt>
                <c:pt idx="4">
                  <c:v>6.0000000000000049E-4</c:v>
                </c:pt>
                <c:pt idx="6">
                  <c:v>600</c:v>
                </c:pt>
                <c:pt idx="7">
                  <c:v>6.0000000000000049E-4</c:v>
                </c:pt>
                <c:pt idx="9">
                  <c:v>600</c:v>
                </c:pt>
                <c:pt idx="10">
                  <c:v>6.0000000000000049E-4</c:v>
                </c:pt>
                <c:pt idx="12">
                  <c:v>600</c:v>
                </c:pt>
                <c:pt idx="13">
                  <c:v>6.0000000000000049E-4</c:v>
                </c:pt>
                <c:pt idx="15">
                  <c:v>600</c:v>
                </c:pt>
                <c:pt idx="16">
                  <c:v>6.0000000000000049E-4</c:v>
                </c:pt>
                <c:pt idx="18">
                  <c:v>600</c:v>
                </c:pt>
                <c:pt idx="19">
                  <c:v>6.0000000000000049E-4</c:v>
                </c:pt>
                <c:pt idx="21">
                  <c:v>600</c:v>
                </c:pt>
                <c:pt idx="22">
                  <c:v>6.0000000000000049E-4</c:v>
                </c:pt>
                <c:pt idx="24">
                  <c:v>600</c:v>
                </c:pt>
                <c:pt idx="25">
                  <c:v>6.0000000000000049E-4</c:v>
                </c:pt>
                <c:pt idx="27">
                  <c:v>600</c:v>
                </c:pt>
                <c:pt idx="28">
                  <c:v>6.0000000000000049E-4</c:v>
                </c:pt>
                <c:pt idx="30">
                  <c:v>600</c:v>
                </c:pt>
                <c:pt idx="31">
                  <c:v>6.0000000000000049E-4</c:v>
                </c:pt>
              </c:numCache>
            </c:numRef>
          </c:xVal>
          <c:yVal>
            <c:numRef>
              <c:f>'[particlesize bucket.xls]Sheet1'!$F$7:$F$38</c:f>
              <c:numCache>
                <c:formatCode>General</c:formatCode>
                <c:ptCount val="32"/>
                <c:pt idx="0">
                  <c:v>0</c:v>
                </c:pt>
                <c:pt idx="1">
                  <c:v>0</c:v>
                </c:pt>
                <c:pt idx="3">
                  <c:v>10</c:v>
                </c:pt>
                <c:pt idx="4">
                  <c:v>10</c:v>
                </c:pt>
                <c:pt idx="6">
                  <c:v>20</c:v>
                </c:pt>
                <c:pt idx="7">
                  <c:v>20</c:v>
                </c:pt>
                <c:pt idx="9">
                  <c:v>30</c:v>
                </c:pt>
                <c:pt idx="10">
                  <c:v>30</c:v>
                </c:pt>
                <c:pt idx="12">
                  <c:v>40</c:v>
                </c:pt>
                <c:pt idx="13">
                  <c:v>40</c:v>
                </c:pt>
                <c:pt idx="15">
                  <c:v>50</c:v>
                </c:pt>
                <c:pt idx="16">
                  <c:v>50</c:v>
                </c:pt>
                <c:pt idx="18">
                  <c:v>60</c:v>
                </c:pt>
                <c:pt idx="19">
                  <c:v>60</c:v>
                </c:pt>
                <c:pt idx="21">
                  <c:v>70</c:v>
                </c:pt>
                <c:pt idx="22">
                  <c:v>70</c:v>
                </c:pt>
                <c:pt idx="24">
                  <c:v>80</c:v>
                </c:pt>
                <c:pt idx="25">
                  <c:v>80</c:v>
                </c:pt>
                <c:pt idx="27">
                  <c:v>90</c:v>
                </c:pt>
                <c:pt idx="28">
                  <c:v>90</c:v>
                </c:pt>
                <c:pt idx="30">
                  <c:v>100</c:v>
                </c:pt>
                <c:pt idx="31">
                  <c:v>100</c:v>
                </c:pt>
              </c:numCache>
            </c:numRef>
          </c:yVal>
          <c:smooth val="1"/>
        </c:ser>
        <c:ser>
          <c:idx val="4"/>
          <c:order val="3"/>
          <c:spPr>
            <a:ln w="12700">
              <a:solidFill>
                <a:srgbClr val="000000"/>
              </a:solidFill>
              <a:prstDash val="solid"/>
            </a:ln>
          </c:spPr>
          <c:marker>
            <c:symbol val="none"/>
          </c:marker>
          <c:dLbls>
            <c:dLbl>
              <c:idx val="9"/>
              <c:layout>
                <c:manualLayout>
                  <c:x val="-6.4860125946705746E-2"/>
                  <c:y val="6.9777552396114398E-2"/>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extLst>
                <c:ext xmlns:c15="http://schemas.microsoft.com/office/drawing/2012/chart" uri="{CE6537A1-D6FC-4f65-9D91-7224C49458BB}">
                  <c15:showDataLabelsRange val="0"/>
                </c:ext>
              </c:extLst>
            </c:dLbl>
            <c:dLbl>
              <c:idx val="10"/>
              <c:layout>
                <c:manualLayout>
                  <c:x val="0.10950555043675252"/>
                  <c:y val="-7.4797056412626545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5"/>
              <c:layout>
                <c:manualLayout>
                  <c:x val="-6.8817828532802827E-2"/>
                  <c:y val="2.4110192533423482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9"/>
              <c:layout>
                <c:manualLayout>
                  <c:x val="5.9564747165271993E-3"/>
                  <c:y val="2.3251456272883879E-2"/>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extLst>
                <c:ext xmlns:c15="http://schemas.microsoft.com/office/drawing/2012/chart" uri="{CE6537A1-D6FC-4f65-9D91-7224C49458BB}">
                  <c15:showDataLabelsRange val="0"/>
                </c:ext>
              </c:extLst>
            </c:dLbl>
            <c:dLbl>
              <c:idx val="21"/>
              <c:layout>
                <c:manualLayout>
                  <c:x val="-0.11639087398183565"/>
                  <c:y val="2.0019015362895586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6.933663184794811E-2"/>
                  <c:y val="-2.8849087687954942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24"/>
              <c:layout>
                <c:manualLayout>
                  <c:x val="-5.9138634752924787E-2"/>
                  <c:y val="2.9950461185781468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showDataLabelsRange val="0"/>
                </c:ext>
              </c:extLst>
            </c:dLbl>
            <c:dLbl>
              <c:idx val="25"/>
              <c:layout>
                <c:manualLayout>
                  <c:x val="-3.2872783656144699E-3"/>
                  <c:y val="2.3251456272883879E-2"/>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extLst>
                <c:ext xmlns:c15="http://schemas.microsoft.com/office/drawing/2012/chart" uri="{CE6537A1-D6FC-4f65-9D91-7224C49458BB}">
                  <c15:showDataLabelsRange val="0"/>
                </c:ext>
              </c:extLst>
            </c:dLbl>
            <c:dLbl>
              <c:idx val="27"/>
              <c:layout>
                <c:manualLayout>
                  <c:x val="-6.5098262819344901E-2"/>
                  <c:y val="2.7030326859602487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30"/>
              <c:layout>
                <c:manualLayout>
                  <c:x val="-5.4862674613297337E-2"/>
                  <c:y val="2.4110192533423482E-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extLst>
                <c:ext xmlns:c15="http://schemas.microsoft.com/office/drawing/2012/chart" uri="{CE6537A1-D6FC-4f65-9D91-7224C49458BB}">
                  <c15:showDataLabelsRange val="0"/>
                </c:ext>
              </c:extLst>
            </c:dLbl>
            <c:dLbl>
              <c:idx val="31"/>
              <c:layout>
                <c:manualLayout>
                  <c:x val="-9.0811244666013282E-3"/>
                  <c:y val="2.3251456272883879E-2"/>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extLst>
                <c:ext xmlns:c15="http://schemas.microsoft.com/office/drawing/2012/chart" uri="{CE6537A1-D6FC-4f65-9D91-7224C49458BB}">
                  <c15:showDataLabelsRange val="0"/>
                </c:ext>
              </c:extLst>
            </c:dLbl>
            <c:dLbl>
              <c:idx val="33"/>
              <c:layout>
                <c:manualLayout>
                  <c:x val="-6.9475730454490389E-2"/>
                  <c:y val="2.2939149689074612E-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extLst>
                <c:ext xmlns:c15="http://schemas.microsoft.com/office/drawing/2012/chart" uri="{CE6537A1-D6FC-4f65-9D91-7224C49458BB}">
                  <c15:showDataLabelsRange val="0"/>
                </c:ext>
              </c:extLst>
            </c:dLbl>
            <c:dLbl>
              <c:idx val="36"/>
              <c:layout>
                <c:manualLayout>
                  <c:x val="-6.9782896964144331E-2"/>
                  <c:y val="2.2939149689074612E-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9"/>
              <c:layout>
                <c:manualLayout>
                  <c:x val="-6.8486405985148713E-2"/>
                  <c:y val="2.2939149689074612E-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extLst>
                <c:ext xmlns:c15="http://schemas.microsoft.com/office/drawing/2012/chart" uri="{CE6537A1-D6FC-4f65-9D91-7224C49458BB}">
                  <c15:showDataLabelsRange val="0"/>
                </c:ext>
              </c:extLst>
            </c:dLbl>
            <c:dLbl>
              <c:idx val="42"/>
              <c:layout>
                <c:manualLayout>
                  <c:x val="-6.662236969995515E-2"/>
                  <c:y val="2.2939149689074612E-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c:v>
                </c:pt>
                <c:pt idx="1">
                  <c:v>6.0000000000000049E-4</c:v>
                </c:pt>
                <c:pt idx="3">
                  <c:v>600</c:v>
                </c:pt>
                <c:pt idx="4">
                  <c:v>6.0000000000000049E-4</c:v>
                </c:pt>
                <c:pt idx="6">
                  <c:v>600</c:v>
                </c:pt>
                <c:pt idx="7">
                  <c:v>2.0000000000000018E-3</c:v>
                </c:pt>
                <c:pt idx="9">
                  <c:v>2.0000000000000018E-3</c:v>
                </c:pt>
                <c:pt idx="10">
                  <c:v>2.0000000000000018E-3</c:v>
                </c:pt>
                <c:pt idx="12">
                  <c:v>6.0000000000000032E-2</c:v>
                </c:pt>
                <c:pt idx="13">
                  <c:v>6.0000000000000032E-2</c:v>
                </c:pt>
                <c:pt idx="15">
                  <c:v>2</c:v>
                </c:pt>
                <c:pt idx="16">
                  <c:v>2</c:v>
                </c:pt>
                <c:pt idx="18">
                  <c:v>6.0000000000000036E-3</c:v>
                </c:pt>
                <c:pt idx="19">
                  <c:v>6.0000000000000036E-3</c:v>
                </c:pt>
                <c:pt idx="21">
                  <c:v>2.0000000000000011E-2</c:v>
                </c:pt>
                <c:pt idx="22">
                  <c:v>2.0000000000000011E-2</c:v>
                </c:pt>
                <c:pt idx="24">
                  <c:v>0.2</c:v>
                </c:pt>
                <c:pt idx="25">
                  <c:v>0.2</c:v>
                </c:pt>
                <c:pt idx="27">
                  <c:v>0.60000000000000042</c:v>
                </c:pt>
                <c:pt idx="28">
                  <c:v>0.60000000000000042</c:v>
                </c:pt>
                <c:pt idx="30">
                  <c:v>6</c:v>
                </c:pt>
                <c:pt idx="31">
                  <c:v>6</c:v>
                </c:pt>
                <c:pt idx="33">
                  <c:v>20</c:v>
                </c:pt>
                <c:pt idx="34">
                  <c:v>20</c:v>
                </c:pt>
                <c:pt idx="36">
                  <c:v>60</c:v>
                </c:pt>
                <c:pt idx="37">
                  <c:v>60</c:v>
                </c:pt>
                <c:pt idx="39">
                  <c:v>200</c:v>
                </c:pt>
                <c:pt idx="40">
                  <c:v>200</c:v>
                </c:pt>
                <c:pt idx="42">
                  <c:v>600</c:v>
                </c:pt>
                <c:pt idx="43">
                  <c:v>600</c:v>
                </c:pt>
              </c:numCache>
            </c:numRef>
          </c:xVal>
          <c:yVal>
            <c:numRef>
              <c:f>'[particlesize bucket.xls]Sheet1'!$L$6:$L$49</c:f>
              <c:numCache>
                <c:formatCode>General</c:formatCode>
                <c:ptCount val="44"/>
                <c:pt idx="0">
                  <c:v>-20</c:v>
                </c:pt>
                <c:pt idx="1">
                  <c:v>-20</c:v>
                </c:pt>
                <c:pt idx="3">
                  <c:v>-30</c:v>
                </c:pt>
                <c:pt idx="4">
                  <c:v>-30</c:v>
                </c:pt>
                <c:pt idx="6">
                  <c:v>-10</c:v>
                </c:pt>
                <c:pt idx="7">
                  <c:v>-10</c:v>
                </c:pt>
                <c:pt idx="9">
                  <c:v>-10</c:v>
                </c:pt>
                <c:pt idx="10">
                  <c:v>-30</c:v>
                </c:pt>
                <c:pt idx="12">
                  <c:v>-10</c:v>
                </c:pt>
                <c:pt idx="13">
                  <c:v>-30</c:v>
                </c:pt>
                <c:pt idx="15">
                  <c:v>-10</c:v>
                </c:pt>
                <c:pt idx="16">
                  <c:v>-30</c:v>
                </c:pt>
                <c:pt idx="18">
                  <c:v>-10</c:v>
                </c:pt>
                <c:pt idx="19">
                  <c:v>-20</c:v>
                </c:pt>
                <c:pt idx="21">
                  <c:v>-10</c:v>
                </c:pt>
                <c:pt idx="22">
                  <c:v>-20</c:v>
                </c:pt>
                <c:pt idx="24">
                  <c:v>-10</c:v>
                </c:pt>
                <c:pt idx="25">
                  <c:v>-20</c:v>
                </c:pt>
                <c:pt idx="27">
                  <c:v>-10</c:v>
                </c:pt>
                <c:pt idx="28">
                  <c:v>-20</c:v>
                </c:pt>
                <c:pt idx="30">
                  <c:v>-10</c:v>
                </c:pt>
                <c:pt idx="31">
                  <c:v>-20</c:v>
                </c:pt>
                <c:pt idx="33">
                  <c:v>-10</c:v>
                </c:pt>
                <c:pt idx="34">
                  <c:v>-20</c:v>
                </c:pt>
                <c:pt idx="36">
                  <c:v>-10</c:v>
                </c:pt>
                <c:pt idx="37">
                  <c:v>-30</c:v>
                </c:pt>
                <c:pt idx="39">
                  <c:v>-10</c:v>
                </c:pt>
                <c:pt idx="40">
                  <c:v>-20</c:v>
                </c:pt>
                <c:pt idx="42">
                  <c:v>-10</c:v>
                </c:pt>
                <c:pt idx="43">
                  <c:v>-30</c:v>
                </c:pt>
              </c:numCache>
            </c:numRef>
          </c:yVal>
          <c:smooth val="1"/>
        </c:ser>
        <c:ser>
          <c:idx val="0"/>
          <c:order val="4"/>
          <c:tx>
            <c:v>Sample A2</c:v>
          </c:tx>
          <c:spPr>
            <a:ln w="12700">
              <a:solidFill>
                <a:srgbClr val="000000"/>
              </a:solidFill>
              <a:prstDash val="lgDashDot"/>
            </a:ln>
          </c:spPr>
          <c:marker>
            <c:symbol val="none"/>
          </c:marker>
          <c:dLbls>
            <c:dLbl>
              <c:idx val="0"/>
              <c:layout>
                <c:manualLayout>
                  <c:x val="-1.1362437951098526E-2"/>
                  <c:y val="-2.0016477448515691E-2"/>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extLst>
                <c:ext xmlns:c15="http://schemas.microsoft.com/office/drawing/2012/chart" uri="{CE6537A1-D6FC-4f65-9D91-7224C49458BB}">
                  <c15:showDataLabelsRange val="0"/>
                </c:ext>
              </c:extLst>
            </c:dLbl>
            <c:dLbl>
              <c:idx val="3"/>
              <c:layout>
                <c:manualLayout>
                  <c:x val="-1.2164746777786518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extLst>
                <c:ext xmlns:c15="http://schemas.microsoft.com/office/drawing/2012/chart" uri="{CE6537A1-D6FC-4f65-9D91-7224C49458BB}">
                  <c15:showDataLabelsRange val="0"/>
                </c:ext>
              </c:extLst>
            </c:dLbl>
            <c:dLbl>
              <c:idx val="6"/>
              <c:layout>
                <c:manualLayout>
                  <c:x val="-1.1097595969358541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extLst>
                <c:ext xmlns:c15="http://schemas.microsoft.com/office/drawing/2012/chart" uri="{CE6537A1-D6FC-4f65-9D91-7224C49458BB}">
                  <c15:showDataLabelsRange val="0"/>
                </c:ext>
              </c:extLst>
            </c:dLbl>
            <c:dLbl>
              <c:idx val="9"/>
              <c:layout>
                <c:manualLayout>
                  <c:x val="-1.1502194175459562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extLst>
                <c:ext xmlns:c15="http://schemas.microsoft.com/office/drawing/2012/chart" uri="{CE6537A1-D6FC-4f65-9D91-7224C49458BB}">
                  <c15:showDataLabelsRange val="0"/>
                </c:ext>
              </c:extLst>
            </c:dLbl>
            <c:dLbl>
              <c:idx val="12"/>
              <c:layout>
                <c:manualLayout>
                  <c:x val="-1.166195292792342E-2"/>
                  <c:y val="-1.4775423563857805E-2"/>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extLst>
                <c:ext xmlns:c15="http://schemas.microsoft.com/office/drawing/2012/chart" uri="{CE6537A1-D6FC-4f65-9D91-7224C49458BB}">
                  <c15:showDataLabelsRange val="0"/>
                </c:ext>
              </c:extLst>
            </c:dLbl>
            <c:dLbl>
              <c:idx val="15"/>
              <c:layout>
                <c:manualLayout>
                  <c:x val="-1.2708074210084465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extLst>
                <c:ext xmlns:c15="http://schemas.microsoft.com/office/drawing/2012/chart" uri="{CE6537A1-D6FC-4f65-9D91-7224C49458BB}">
                  <c15:showDataLabelsRange val="0"/>
                </c:ext>
              </c:extLst>
            </c:dLbl>
            <c:dLbl>
              <c:idx val="18"/>
              <c:layout>
                <c:manualLayout>
                  <c:x val="-1.0777439273997274E-2"/>
                  <c:y val="-1.0705329866553615E-2"/>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extLst>
                <c:ext xmlns:c15="http://schemas.microsoft.com/office/drawing/2012/chart" uri="{CE6537A1-D6FC-4f65-9D91-7224C49458BB}">
                  <c15:showDataLabelsRange val="0"/>
                </c:ext>
              </c:extLst>
            </c:dLbl>
            <c:dLbl>
              <c:idx val="21"/>
              <c:layout>
                <c:manualLayout>
                  <c:x val="-1.1683125212087486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extLst>
                <c:ext xmlns:c15="http://schemas.microsoft.com/office/drawing/2012/chart" uri="{CE6537A1-D6FC-4f65-9D91-7224C49458BB}">
                  <c15:showDataLabelsRange val="0"/>
                </c:ext>
              </c:extLst>
            </c:dLbl>
            <c:dLbl>
              <c:idx val="24"/>
              <c:layout>
                <c:manualLayout>
                  <c:x val="-1.1912229632710783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7.4000000000000024E-2</c:v>
                </c:pt>
                <c:pt idx="1">
                  <c:v>7.4000000000000024E-2</c:v>
                </c:pt>
                <c:pt idx="3">
                  <c:v>0.10400000000000002</c:v>
                </c:pt>
                <c:pt idx="4">
                  <c:v>0.10400000000000002</c:v>
                </c:pt>
                <c:pt idx="6">
                  <c:v>0.1470000000000001</c:v>
                </c:pt>
                <c:pt idx="7">
                  <c:v>0.1470000000000001</c:v>
                </c:pt>
                <c:pt idx="9">
                  <c:v>0.2080000000000001</c:v>
                </c:pt>
                <c:pt idx="10">
                  <c:v>0.2080000000000001</c:v>
                </c:pt>
                <c:pt idx="12">
                  <c:v>0.4170000000000002</c:v>
                </c:pt>
                <c:pt idx="13">
                  <c:v>0.4170000000000002</c:v>
                </c:pt>
                <c:pt idx="15">
                  <c:v>1.651</c:v>
                </c:pt>
                <c:pt idx="16">
                  <c:v>1.651</c:v>
                </c:pt>
                <c:pt idx="18">
                  <c:v>2.3619999999999997</c:v>
                </c:pt>
                <c:pt idx="19">
                  <c:v>2.3619999999999997</c:v>
                </c:pt>
                <c:pt idx="21">
                  <c:v>3.327</c:v>
                </c:pt>
                <c:pt idx="22">
                  <c:v>3.327</c:v>
                </c:pt>
                <c:pt idx="24">
                  <c:v>6.68</c:v>
                </c:pt>
                <c:pt idx="25">
                  <c:v>6.68</c:v>
                </c:pt>
              </c:numCache>
            </c:numRef>
          </c:xVal>
          <c:yVal>
            <c:numRef>
              <c:f>'[particlesize bucket.xls]Sheet1'!$D$5:$D$30</c:f>
              <c:numCache>
                <c:formatCode>General</c:formatCode>
                <c:ptCount val="26"/>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'[particlesize bucket.xls]particle size'!$AG$21:$AG$28</c:f>
              <c:numCache>
                <c:formatCode>General</c:formatCode>
                <c:ptCount val="8"/>
              </c:numCache>
            </c:numRef>
          </c:yVal>
          <c:smooth val="1"/>
        </c:ser>
        <c:axId val="131072768"/>
        <c:axId val="131075072"/>
      </c:scatterChart>
      <c:valAx>
        <c:axId val="131072768"/>
        <c:scaling>
          <c:logBase val="10"/>
          <c:orientation val="minMax"/>
          <c:max val="1000"/>
          <c:min val="1.0000000000000025E-4"/>
        </c:scaling>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5"/>
            </c:manualLayout>
          </c:layout>
          <c:spPr>
            <a:noFill/>
            <a:ln w="25400">
              <a:noFill/>
            </a:ln>
          </c:spPr>
        </c:title>
        <c:numFmt formatCode="General" sourceLinked="1"/>
        <c:majorTickMark val="none"/>
        <c:tickLblPos val="none"/>
        <c:spPr>
          <a:ln w="9525">
            <a:noFill/>
          </a:ln>
        </c:spPr>
        <c:crossAx val="131075072"/>
        <c:crossesAt val="-40"/>
        <c:crossBetween val="midCat"/>
      </c:valAx>
      <c:valAx>
        <c:axId val="131075072"/>
        <c:scaling>
          <c:orientation val="minMax"/>
          <c:max val="110"/>
          <c:min val="-40"/>
        </c:scaling>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2.9642983954451991E-2"/>
              <c:y val="0.26332028190635898"/>
            </c:manualLayout>
          </c:layout>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
        <c:minorUnit val="2"/>
      </c:valAx>
      <c:spPr>
        <a:noFill/>
        <a:ln w="12700">
          <a:solidFill>
            <a:srgbClr val="000000"/>
          </a:solidFill>
          <a:prstDash val="solid"/>
        </a:ln>
      </c:spPr>
    </c:plotArea>
    <c:plotVisOnly val="1"/>
    <c:dispBlanksAs val="gap"/>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2.5761124121779892E-2"/>
        </c:manualLayout>
      </c:layout>
      <c:spPr>
        <a:noFill/>
        <a:ln w="25400">
          <a:noFill/>
        </a:ln>
      </c:spPr>
    </c:title>
    <c:plotArea>
      <c:layout>
        <c:manualLayout>
          <c:layoutTarget val="inner"/>
          <c:xMode val="edge"/>
          <c:yMode val="edge"/>
          <c:x val="8.2708874424819293E-2"/>
          <c:y val="0.16510545687846817"/>
          <c:w val="0.8606552159000419"/>
          <c:h val="0.76845706122312363"/>
        </c:manualLayout>
      </c:layout>
      <c:scatterChart>
        <c:scatterStyle val="smoothMark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 size'!$AD$20:$AD$28</c:f>
              <c:numCache>
                <c:formatCode>General</c:formatCode>
                <c:ptCount val="9"/>
                <c:pt idx="0">
                  <c:v>100</c:v>
                </c:pt>
                <c:pt idx="1">
                  <c:v>98.6</c:v>
                </c:pt>
                <c:pt idx="2">
                  <c:v>94.6</c:v>
                </c:pt>
                <c:pt idx="3">
                  <c:v>90.2</c:v>
                </c:pt>
                <c:pt idx="4">
                  <c:v>67.3</c:v>
                </c:pt>
                <c:pt idx="5">
                  <c:v>20.399999999999999</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0"/>
              <c:layout>
                <c:manualLayout>
                  <c:x val="-4.0426155185229545E-2"/>
                  <c:y val="-2.7333937765976098E-2"/>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6.0000000000000049E-4</c:v>
                </c:pt>
                <c:pt idx="1">
                  <c:v>6.0000000000000049E-4</c:v>
                </c:pt>
                <c:pt idx="3">
                  <c:v>1.0000000000000009E-3</c:v>
                </c:pt>
                <c:pt idx="4">
                  <c:v>1.0000000000000009E-3</c:v>
                </c:pt>
                <c:pt idx="6">
                  <c:v>2.0000000000000018E-3</c:v>
                </c:pt>
                <c:pt idx="7">
                  <c:v>2.0000000000000018E-3</c:v>
                </c:pt>
                <c:pt idx="9">
                  <c:v>3.0000000000000018E-3</c:v>
                </c:pt>
                <c:pt idx="10">
                  <c:v>3.0000000000000018E-3</c:v>
                </c:pt>
                <c:pt idx="12">
                  <c:v>4.0000000000000036E-3</c:v>
                </c:pt>
                <c:pt idx="13">
                  <c:v>4.0000000000000036E-3</c:v>
                </c:pt>
                <c:pt idx="15">
                  <c:v>5.0000000000000036E-3</c:v>
                </c:pt>
                <c:pt idx="16">
                  <c:v>5.0000000000000036E-3</c:v>
                </c:pt>
                <c:pt idx="18">
                  <c:v>6.0000000000000036E-3</c:v>
                </c:pt>
                <c:pt idx="19">
                  <c:v>6.0000000000000036E-3</c:v>
                </c:pt>
                <c:pt idx="21">
                  <c:v>7.0000000000000036E-3</c:v>
                </c:pt>
                <c:pt idx="22">
                  <c:v>7.0000000000000036E-3</c:v>
                </c:pt>
                <c:pt idx="24">
                  <c:v>8.0000000000000175E-3</c:v>
                </c:pt>
                <c:pt idx="25">
                  <c:v>8.0000000000000175E-3</c:v>
                </c:pt>
                <c:pt idx="27">
                  <c:v>9.0000000000000028E-3</c:v>
                </c:pt>
                <c:pt idx="28">
                  <c:v>9.0000000000000028E-3</c:v>
                </c:pt>
                <c:pt idx="30">
                  <c:v>1.0000000000000005E-2</c:v>
                </c:pt>
                <c:pt idx="31">
                  <c:v>1.0000000000000005E-2</c:v>
                </c:pt>
                <c:pt idx="33">
                  <c:v>2.0000000000000011E-2</c:v>
                </c:pt>
                <c:pt idx="34">
                  <c:v>2.0000000000000011E-2</c:v>
                </c:pt>
                <c:pt idx="36">
                  <c:v>3.0000000000000002E-2</c:v>
                </c:pt>
                <c:pt idx="37">
                  <c:v>3.0000000000000002E-2</c:v>
                </c:pt>
                <c:pt idx="39">
                  <c:v>4.0000000000000022E-2</c:v>
                </c:pt>
                <c:pt idx="40">
                  <c:v>4.0000000000000022E-2</c:v>
                </c:pt>
                <c:pt idx="42">
                  <c:v>0.05</c:v>
                </c:pt>
                <c:pt idx="43">
                  <c:v>0.05</c:v>
                </c:pt>
                <c:pt idx="45">
                  <c:v>6.0000000000000032E-2</c:v>
                </c:pt>
                <c:pt idx="46">
                  <c:v>6.0000000000000032E-2</c:v>
                </c:pt>
                <c:pt idx="48">
                  <c:v>7.0000000000000021E-2</c:v>
                </c:pt>
                <c:pt idx="49">
                  <c:v>7.0000000000000021E-2</c:v>
                </c:pt>
                <c:pt idx="51">
                  <c:v>8.0000000000000043E-2</c:v>
                </c:pt>
                <c:pt idx="52">
                  <c:v>8.0000000000000043E-2</c:v>
                </c:pt>
                <c:pt idx="54">
                  <c:v>9.0000000000000024E-2</c:v>
                </c:pt>
                <c:pt idx="55">
                  <c:v>9.0000000000000024E-2</c:v>
                </c:pt>
                <c:pt idx="57">
                  <c:v>0.1</c:v>
                </c:pt>
                <c:pt idx="58">
                  <c:v>0.1</c:v>
                </c:pt>
                <c:pt idx="60">
                  <c:v>0.2</c:v>
                </c:pt>
                <c:pt idx="61">
                  <c:v>0.2</c:v>
                </c:pt>
                <c:pt idx="63">
                  <c:v>0.30000000000000021</c:v>
                </c:pt>
                <c:pt idx="64">
                  <c:v>0.30000000000000021</c:v>
                </c:pt>
                <c:pt idx="66">
                  <c:v>0.4</c:v>
                </c:pt>
                <c:pt idx="67">
                  <c:v>0.4</c:v>
                </c:pt>
                <c:pt idx="69">
                  <c:v>0.5</c:v>
                </c:pt>
                <c:pt idx="70">
                  <c:v>0.5</c:v>
                </c:pt>
                <c:pt idx="72">
                  <c:v>0.60000000000000042</c:v>
                </c:pt>
                <c:pt idx="73">
                  <c:v>0.60000000000000042</c:v>
                </c:pt>
                <c:pt idx="75">
                  <c:v>0.7000000000000004</c:v>
                </c:pt>
                <c:pt idx="76">
                  <c:v>0.7000000000000004</c:v>
                </c:pt>
                <c:pt idx="78">
                  <c:v>0.8</c:v>
                </c:pt>
                <c:pt idx="79">
                  <c:v>0.8</c:v>
                </c:pt>
                <c:pt idx="81">
                  <c:v>0.9</c:v>
                </c:pt>
                <c:pt idx="82">
                  <c:v>0.9</c:v>
                </c:pt>
                <c:pt idx="84">
                  <c:v>1</c:v>
                </c:pt>
                <c:pt idx="85">
                  <c:v>1</c:v>
                </c:pt>
                <c:pt idx="87">
                  <c:v>2</c:v>
                </c:pt>
                <c:pt idx="88">
                  <c:v>2</c:v>
                </c:pt>
                <c:pt idx="90">
                  <c:v>3</c:v>
                </c:pt>
                <c:pt idx="91">
                  <c:v>3</c:v>
                </c:pt>
                <c:pt idx="93">
                  <c:v>4</c:v>
                </c:pt>
                <c:pt idx="94">
                  <c:v>4</c:v>
                </c:pt>
                <c:pt idx="96">
                  <c:v>5</c:v>
                </c:pt>
                <c:pt idx="97">
                  <c:v>5</c:v>
                </c:pt>
                <c:pt idx="99">
                  <c:v>6</c:v>
                </c:pt>
                <c:pt idx="100">
                  <c:v>6</c:v>
                </c:pt>
                <c:pt idx="102">
                  <c:v>7</c:v>
                </c:pt>
                <c:pt idx="103">
                  <c:v>7</c:v>
                </c:pt>
                <c:pt idx="105">
                  <c:v>8</c:v>
                </c:pt>
                <c:pt idx="106">
                  <c:v>8</c:v>
                </c:pt>
                <c:pt idx="108">
                  <c:v>9</c:v>
                </c:pt>
                <c:pt idx="109">
                  <c:v>9</c:v>
                </c:pt>
                <c:pt idx="111">
                  <c:v>10</c:v>
                </c:pt>
                <c:pt idx="112">
                  <c:v>10</c:v>
                </c:pt>
                <c:pt idx="114">
                  <c:v>20</c:v>
                </c:pt>
                <c:pt idx="115">
                  <c:v>20</c:v>
                </c:pt>
                <c:pt idx="117">
                  <c:v>30</c:v>
                </c:pt>
                <c:pt idx="118">
                  <c:v>30</c:v>
                </c:pt>
                <c:pt idx="120">
                  <c:v>40</c:v>
                </c:pt>
                <c:pt idx="121">
                  <c:v>40</c:v>
                </c:pt>
                <c:pt idx="123">
                  <c:v>50</c:v>
                </c:pt>
                <c:pt idx="124">
                  <c:v>50</c:v>
                </c:pt>
                <c:pt idx="126">
                  <c:v>60</c:v>
                </c:pt>
                <c:pt idx="127">
                  <c:v>60</c:v>
                </c:pt>
                <c:pt idx="129">
                  <c:v>70</c:v>
                </c:pt>
                <c:pt idx="130">
                  <c:v>70</c:v>
                </c:pt>
                <c:pt idx="132">
                  <c:v>80</c:v>
                </c:pt>
                <c:pt idx="133">
                  <c:v>80</c:v>
                </c:pt>
                <c:pt idx="135">
                  <c:v>90</c:v>
                </c:pt>
                <c:pt idx="136">
                  <c:v>90</c:v>
                </c:pt>
                <c:pt idx="138">
                  <c:v>100</c:v>
                </c:pt>
                <c:pt idx="139">
                  <c:v>100</c:v>
                </c:pt>
                <c:pt idx="141">
                  <c:v>200</c:v>
                </c:pt>
                <c:pt idx="142">
                  <c:v>200</c:v>
                </c:pt>
                <c:pt idx="144">
                  <c:v>300</c:v>
                </c:pt>
                <c:pt idx="145">
                  <c:v>300</c:v>
                </c:pt>
                <c:pt idx="147">
                  <c:v>400</c:v>
                </c:pt>
                <c:pt idx="148">
                  <c:v>400</c:v>
                </c:pt>
                <c:pt idx="150">
                  <c:v>500</c:v>
                </c:pt>
                <c:pt idx="151">
                  <c:v>500</c:v>
                </c:pt>
                <c:pt idx="153">
                  <c:v>600</c:v>
                </c:pt>
                <c:pt idx="154">
                  <c:v>600</c:v>
                </c:pt>
              </c:numCache>
            </c:numRef>
          </c:xVal>
          <c:yVal>
            <c:numRef>
              <c:f>Sheet1!$H$4:$H$158</c:f>
              <c:numCache>
                <c:formatCode>General</c:formatCode>
                <c:ptCount val="155"/>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pt idx="27">
                  <c:v>100</c:v>
                </c:pt>
                <c:pt idx="28">
                  <c:v>0</c:v>
                </c:pt>
                <c:pt idx="30">
                  <c:v>100</c:v>
                </c:pt>
                <c:pt idx="31">
                  <c:v>0</c:v>
                </c:pt>
                <c:pt idx="33">
                  <c:v>100</c:v>
                </c:pt>
                <c:pt idx="34">
                  <c:v>0</c:v>
                </c:pt>
                <c:pt idx="36">
                  <c:v>100</c:v>
                </c:pt>
                <c:pt idx="37">
                  <c:v>0</c:v>
                </c:pt>
                <c:pt idx="39">
                  <c:v>100</c:v>
                </c:pt>
                <c:pt idx="40">
                  <c:v>0</c:v>
                </c:pt>
                <c:pt idx="42">
                  <c:v>100</c:v>
                </c:pt>
                <c:pt idx="43">
                  <c:v>0</c:v>
                </c:pt>
                <c:pt idx="45">
                  <c:v>100</c:v>
                </c:pt>
                <c:pt idx="46">
                  <c:v>0</c:v>
                </c:pt>
                <c:pt idx="48">
                  <c:v>100</c:v>
                </c:pt>
                <c:pt idx="49">
                  <c:v>0</c:v>
                </c:pt>
                <c:pt idx="51">
                  <c:v>100</c:v>
                </c:pt>
                <c:pt idx="52">
                  <c:v>0</c:v>
                </c:pt>
                <c:pt idx="54">
                  <c:v>100</c:v>
                </c:pt>
                <c:pt idx="55">
                  <c:v>0</c:v>
                </c:pt>
                <c:pt idx="57">
                  <c:v>100</c:v>
                </c:pt>
                <c:pt idx="58">
                  <c:v>0</c:v>
                </c:pt>
                <c:pt idx="60">
                  <c:v>100</c:v>
                </c:pt>
                <c:pt idx="61">
                  <c:v>0</c:v>
                </c:pt>
                <c:pt idx="63">
                  <c:v>100</c:v>
                </c:pt>
                <c:pt idx="64">
                  <c:v>0</c:v>
                </c:pt>
                <c:pt idx="66">
                  <c:v>100</c:v>
                </c:pt>
                <c:pt idx="67">
                  <c:v>0</c:v>
                </c:pt>
                <c:pt idx="69">
                  <c:v>100</c:v>
                </c:pt>
                <c:pt idx="70">
                  <c:v>0</c:v>
                </c:pt>
                <c:pt idx="72">
                  <c:v>100</c:v>
                </c:pt>
                <c:pt idx="73">
                  <c:v>0</c:v>
                </c:pt>
                <c:pt idx="75">
                  <c:v>100</c:v>
                </c:pt>
                <c:pt idx="76">
                  <c:v>0</c:v>
                </c:pt>
                <c:pt idx="78">
                  <c:v>100</c:v>
                </c:pt>
                <c:pt idx="79">
                  <c:v>0</c:v>
                </c:pt>
                <c:pt idx="81">
                  <c:v>100</c:v>
                </c:pt>
                <c:pt idx="82">
                  <c:v>0</c:v>
                </c:pt>
                <c:pt idx="84">
                  <c:v>100</c:v>
                </c:pt>
                <c:pt idx="85">
                  <c:v>0</c:v>
                </c:pt>
                <c:pt idx="87">
                  <c:v>100</c:v>
                </c:pt>
                <c:pt idx="88">
                  <c:v>0</c:v>
                </c:pt>
                <c:pt idx="90">
                  <c:v>100</c:v>
                </c:pt>
                <c:pt idx="91">
                  <c:v>0</c:v>
                </c:pt>
                <c:pt idx="93">
                  <c:v>100</c:v>
                </c:pt>
                <c:pt idx="94">
                  <c:v>0</c:v>
                </c:pt>
                <c:pt idx="96">
                  <c:v>100</c:v>
                </c:pt>
                <c:pt idx="97">
                  <c:v>0</c:v>
                </c:pt>
                <c:pt idx="99">
                  <c:v>100</c:v>
                </c:pt>
                <c:pt idx="100">
                  <c:v>0</c:v>
                </c:pt>
                <c:pt idx="102">
                  <c:v>100</c:v>
                </c:pt>
                <c:pt idx="103">
                  <c:v>0</c:v>
                </c:pt>
                <c:pt idx="105">
                  <c:v>100</c:v>
                </c:pt>
                <c:pt idx="106">
                  <c:v>0</c:v>
                </c:pt>
                <c:pt idx="108">
                  <c:v>100</c:v>
                </c:pt>
                <c:pt idx="109">
                  <c:v>0</c:v>
                </c:pt>
                <c:pt idx="111">
                  <c:v>100</c:v>
                </c:pt>
                <c:pt idx="112">
                  <c:v>0</c:v>
                </c:pt>
                <c:pt idx="114">
                  <c:v>100</c:v>
                </c:pt>
                <c:pt idx="115">
                  <c:v>0</c:v>
                </c:pt>
                <c:pt idx="117">
                  <c:v>100</c:v>
                </c:pt>
                <c:pt idx="118">
                  <c:v>0</c:v>
                </c:pt>
                <c:pt idx="120">
                  <c:v>100</c:v>
                </c:pt>
                <c:pt idx="121">
                  <c:v>0</c:v>
                </c:pt>
                <c:pt idx="123">
                  <c:v>100</c:v>
                </c:pt>
                <c:pt idx="124">
                  <c:v>0</c:v>
                </c:pt>
                <c:pt idx="126">
                  <c:v>100</c:v>
                </c:pt>
                <c:pt idx="127">
                  <c:v>0</c:v>
                </c:pt>
                <c:pt idx="129">
                  <c:v>100</c:v>
                </c:pt>
                <c:pt idx="130">
                  <c:v>0</c:v>
                </c:pt>
                <c:pt idx="132">
                  <c:v>100</c:v>
                </c:pt>
                <c:pt idx="133">
                  <c:v>0</c:v>
                </c:pt>
                <c:pt idx="135">
                  <c:v>100</c:v>
                </c:pt>
                <c:pt idx="136">
                  <c:v>0</c:v>
                </c:pt>
                <c:pt idx="138">
                  <c:v>100</c:v>
                </c:pt>
                <c:pt idx="139">
                  <c:v>0</c:v>
                </c:pt>
                <c:pt idx="141">
                  <c:v>100</c:v>
                </c:pt>
                <c:pt idx="142">
                  <c:v>0</c:v>
                </c:pt>
                <c:pt idx="144">
                  <c:v>100</c:v>
                </c:pt>
                <c:pt idx="145">
                  <c:v>0</c:v>
                </c:pt>
                <c:pt idx="147">
                  <c:v>100</c:v>
                </c:pt>
                <c:pt idx="148">
                  <c:v>0</c:v>
                </c:pt>
                <c:pt idx="150">
                  <c:v>100</c:v>
                </c:pt>
                <c:pt idx="151">
                  <c:v>0</c:v>
                </c:pt>
                <c:pt idx="153">
                  <c:v>100</c:v>
                </c:pt>
                <c:pt idx="154">
                  <c:v>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Val val="1"/>
            <c:extLst>
              <c:ext xmlns:c15="http://schemas.microsoft.com/office/drawing/2012/chart" uri="{CE6537A1-D6FC-4f65-9D91-7224C49458BB}">
                <c15:showLeaderLines val="0"/>
              </c:ext>
            </c:extLst>
          </c:dLbls>
          <c:errBars>
            <c:errDir val="y"/>
            <c:errBarType val="plus"/>
            <c:errValType val="cust"/>
            <c:plus>
              <c:numLit>
                <c:formatCode>General</c:formatCode>
                <c:ptCount val="1"/>
                <c:pt idx="0">
                  <c:v>10</c:v>
                </c:pt>
              </c:numLit>
            </c:plus>
            <c:spPr>
              <a:ln w="12700">
                <a:solidFill>
                  <a:srgbClr val="000000"/>
                </a:solidFill>
                <a:prstDash val="solid"/>
              </a:ln>
            </c:spPr>
          </c:errBars>
          <c:xVal>
            <c:numRef>
              <c:f>Sheet1!$E$7:$E$38</c:f>
              <c:numCache>
                <c:formatCode>General</c:formatCode>
                <c:ptCount val="32"/>
                <c:pt idx="0">
                  <c:v>600</c:v>
                </c:pt>
                <c:pt idx="1">
                  <c:v>6.0000000000000049E-4</c:v>
                </c:pt>
                <c:pt idx="3">
                  <c:v>600</c:v>
                </c:pt>
                <c:pt idx="4">
                  <c:v>6.0000000000000049E-4</c:v>
                </c:pt>
                <c:pt idx="6">
                  <c:v>600</c:v>
                </c:pt>
                <c:pt idx="7">
                  <c:v>6.0000000000000049E-4</c:v>
                </c:pt>
                <c:pt idx="9">
                  <c:v>600</c:v>
                </c:pt>
                <c:pt idx="10">
                  <c:v>6.0000000000000049E-4</c:v>
                </c:pt>
                <c:pt idx="12">
                  <c:v>600</c:v>
                </c:pt>
                <c:pt idx="13">
                  <c:v>6.0000000000000049E-4</c:v>
                </c:pt>
                <c:pt idx="15">
                  <c:v>600</c:v>
                </c:pt>
                <c:pt idx="16">
                  <c:v>6.0000000000000049E-4</c:v>
                </c:pt>
                <c:pt idx="18">
                  <c:v>600</c:v>
                </c:pt>
                <c:pt idx="19">
                  <c:v>6.0000000000000049E-4</c:v>
                </c:pt>
                <c:pt idx="21">
                  <c:v>600</c:v>
                </c:pt>
                <c:pt idx="22">
                  <c:v>6.0000000000000049E-4</c:v>
                </c:pt>
                <c:pt idx="24">
                  <c:v>600</c:v>
                </c:pt>
                <c:pt idx="25">
                  <c:v>6.0000000000000049E-4</c:v>
                </c:pt>
                <c:pt idx="27">
                  <c:v>600</c:v>
                </c:pt>
                <c:pt idx="28">
                  <c:v>6.0000000000000049E-4</c:v>
                </c:pt>
                <c:pt idx="30">
                  <c:v>600</c:v>
                </c:pt>
                <c:pt idx="31">
                  <c:v>6.0000000000000049E-4</c:v>
                </c:pt>
              </c:numCache>
            </c:numRef>
          </c:xVal>
          <c:yVal>
            <c:numRef>
              <c:f>Sheet1!$F$7:$F$38</c:f>
              <c:numCache>
                <c:formatCode>General</c:formatCode>
                <c:ptCount val="32"/>
                <c:pt idx="0">
                  <c:v>0</c:v>
                </c:pt>
                <c:pt idx="1">
                  <c:v>0</c:v>
                </c:pt>
                <c:pt idx="3">
                  <c:v>10</c:v>
                </c:pt>
                <c:pt idx="4">
                  <c:v>10</c:v>
                </c:pt>
                <c:pt idx="6">
                  <c:v>20</c:v>
                </c:pt>
                <c:pt idx="7">
                  <c:v>20</c:v>
                </c:pt>
                <c:pt idx="9">
                  <c:v>30</c:v>
                </c:pt>
                <c:pt idx="10">
                  <c:v>30</c:v>
                </c:pt>
                <c:pt idx="12">
                  <c:v>40</c:v>
                </c:pt>
                <c:pt idx="13">
                  <c:v>40</c:v>
                </c:pt>
                <c:pt idx="15">
                  <c:v>50</c:v>
                </c:pt>
                <c:pt idx="16">
                  <c:v>50</c:v>
                </c:pt>
                <c:pt idx="18">
                  <c:v>60</c:v>
                </c:pt>
                <c:pt idx="19">
                  <c:v>60</c:v>
                </c:pt>
                <c:pt idx="21">
                  <c:v>70</c:v>
                </c:pt>
                <c:pt idx="22">
                  <c:v>70</c:v>
                </c:pt>
                <c:pt idx="24">
                  <c:v>80</c:v>
                </c:pt>
                <c:pt idx="25">
                  <c:v>80</c:v>
                </c:pt>
                <c:pt idx="27">
                  <c:v>90</c:v>
                </c:pt>
                <c:pt idx="28">
                  <c:v>90</c:v>
                </c:pt>
                <c:pt idx="30">
                  <c:v>100</c:v>
                </c:pt>
                <c:pt idx="31">
                  <c:v>100</c:v>
                </c:pt>
              </c:numCache>
            </c:numRef>
          </c:yVal>
          <c:smooth val="1"/>
        </c:ser>
        <c:ser>
          <c:idx val="4"/>
          <c:order val="3"/>
          <c:spPr>
            <a:ln w="12700">
              <a:solidFill>
                <a:srgbClr val="000000"/>
              </a:solidFill>
              <a:prstDash val="solid"/>
            </a:ln>
          </c:spPr>
          <c:marker>
            <c:symbol val="none"/>
          </c:marker>
          <c:dLbls>
            <c:dLbl>
              <c:idx val="9"/>
              <c:layout>
                <c:manualLayout>
                  <c:x val="-6.4860125946705746E-2"/>
                  <c:y val="6.9777552396114398E-2"/>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extLst>
                <c:ext xmlns:c15="http://schemas.microsoft.com/office/drawing/2012/chart" uri="{CE6537A1-D6FC-4f65-9D91-7224C49458BB}">
                  <c15:showDataLabelsRange val="0"/>
                </c:ext>
              </c:extLst>
            </c:dLbl>
            <c:dLbl>
              <c:idx val="10"/>
              <c:layout>
                <c:manualLayout>
                  <c:x val="0.1097367420987533"/>
                  <c:y val="-7.7459725735587917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5"/>
              <c:layout>
                <c:manualLayout>
                  <c:x val="-6.6360428048246267E-2"/>
                  <c:y val="2.4110150257312789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19"/>
              <c:layout>
                <c:manualLayout>
                  <c:x val="5.9564747165271993E-3"/>
                  <c:y val="2.3251456272883879E-2"/>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extLst>
                <c:ext xmlns:c15="http://schemas.microsoft.com/office/drawing/2012/chart" uri="{CE6537A1-D6FC-4f65-9D91-7224C49458BB}">
                  <c15:showDataLabelsRange val="0"/>
                </c:ext>
              </c:extLst>
            </c:dLbl>
            <c:dLbl>
              <c:idx val="21"/>
              <c:layout>
                <c:manualLayout>
                  <c:x val="-0.12361817438052346"/>
                  <c:y val="2.5601925574773754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22"/>
              <c:layout>
                <c:manualLayout>
                  <c:x val="-7.0184638770753122E-2"/>
                  <c:y val="-3.125431781418761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24"/>
              <c:layout>
                <c:manualLayout>
                  <c:x val="-6.1446490338415767E-2"/>
                  <c:y val="2.4110150257312789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25"/>
              <c:layout>
                <c:manualLayout>
                  <c:x val="-3.2872783656144699E-3"/>
                  <c:y val="2.3251456272883879E-2"/>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extLst>
                <c:ext xmlns:c15="http://schemas.microsoft.com/office/drawing/2012/chart" uri="{CE6537A1-D6FC-4f65-9D91-7224C49458BB}">
                  <c15:showDataLabelsRange val="0"/>
                </c:ext>
              </c:extLst>
            </c:dLbl>
            <c:dLbl>
              <c:idx val="27"/>
              <c:layout>
                <c:manualLayout>
                  <c:x val="-6.5791964292197927E-2"/>
                  <c:y val="2.1447388973861982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30"/>
              <c:layout>
                <c:manualLayout>
                  <c:x val="-6.0013409790115033E-2"/>
                  <c:y val="2.4110150257312789E-2"/>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extLst>
                <c:ext xmlns:c15="http://schemas.microsoft.com/office/drawing/2012/chart" uri="{CE6537A1-D6FC-4f65-9D91-7224C49458BB}">
                  <c15:showDataLabelsRange val="0"/>
                </c:ext>
              </c:extLst>
            </c:dLbl>
            <c:dLbl>
              <c:idx val="31"/>
              <c:layout>
                <c:manualLayout>
                  <c:x val="-9.0811244666013282E-3"/>
                  <c:y val="2.3251456272883879E-2"/>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extLst>
                <c:ext xmlns:c15="http://schemas.microsoft.com/office/drawing/2012/chart" uri="{CE6537A1-D6FC-4f65-9D91-7224C49458BB}">
                  <c15:showDataLabelsRange val="0"/>
                </c:ext>
              </c:extLst>
            </c:dLbl>
            <c:dLbl>
              <c:idx val="33"/>
              <c:layout>
                <c:manualLayout>
                  <c:x val="-6.5789664779452528E-2"/>
                  <c:y val="2.2939164291322776E-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extLst>
                <c:ext xmlns:c15="http://schemas.microsoft.com/office/drawing/2012/chart" uri="{CE6537A1-D6FC-4f65-9D91-7224C49458BB}">
                  <c15:showDataLabelsRange val="0"/>
                </c:ext>
              </c:extLst>
            </c:dLbl>
            <c:dLbl>
              <c:idx val="36"/>
              <c:layout>
                <c:manualLayout>
                  <c:x val="-6.4559788541649149E-2"/>
                  <c:y val="2.5601925574773754E-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Lbl>
              <c:idx val="39"/>
              <c:layout>
                <c:manualLayout>
                  <c:x val="-6.4646080783093141E-2"/>
                  <c:y val="2.2939164291322776E-2"/>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extLst>
                <c:ext xmlns:c15="http://schemas.microsoft.com/office/drawing/2012/chart" uri="{CE6537A1-D6FC-4f65-9D91-7224C49458BB}">
                  <c15:showDataLabelsRange val="0"/>
                </c:ext>
              </c:extLst>
            </c:dLbl>
            <c:dLbl>
              <c:idx val="42"/>
              <c:layout>
                <c:manualLayout>
                  <c:x val="-6.5779014404631991E-2"/>
                  <c:y val="2.2939164291322776E-2"/>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CatName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c:v>
                </c:pt>
                <c:pt idx="1">
                  <c:v>6.0000000000000049E-4</c:v>
                </c:pt>
                <c:pt idx="3">
                  <c:v>600</c:v>
                </c:pt>
                <c:pt idx="4">
                  <c:v>6.0000000000000049E-4</c:v>
                </c:pt>
                <c:pt idx="6">
                  <c:v>600</c:v>
                </c:pt>
                <c:pt idx="7">
                  <c:v>2.0000000000000018E-3</c:v>
                </c:pt>
                <c:pt idx="9">
                  <c:v>2.0000000000000018E-3</c:v>
                </c:pt>
                <c:pt idx="10">
                  <c:v>2.0000000000000018E-3</c:v>
                </c:pt>
                <c:pt idx="12">
                  <c:v>6.0000000000000032E-2</c:v>
                </c:pt>
                <c:pt idx="13">
                  <c:v>6.0000000000000032E-2</c:v>
                </c:pt>
                <c:pt idx="15">
                  <c:v>2</c:v>
                </c:pt>
                <c:pt idx="16">
                  <c:v>2</c:v>
                </c:pt>
                <c:pt idx="18">
                  <c:v>6.0000000000000036E-3</c:v>
                </c:pt>
                <c:pt idx="19">
                  <c:v>6.0000000000000036E-3</c:v>
                </c:pt>
                <c:pt idx="21">
                  <c:v>2.0000000000000011E-2</c:v>
                </c:pt>
                <c:pt idx="22">
                  <c:v>2.0000000000000011E-2</c:v>
                </c:pt>
                <c:pt idx="24">
                  <c:v>0.2</c:v>
                </c:pt>
                <c:pt idx="25">
                  <c:v>0.2</c:v>
                </c:pt>
                <c:pt idx="27">
                  <c:v>0.60000000000000042</c:v>
                </c:pt>
                <c:pt idx="28">
                  <c:v>0.60000000000000042</c:v>
                </c:pt>
                <c:pt idx="30">
                  <c:v>6</c:v>
                </c:pt>
                <c:pt idx="31">
                  <c:v>6</c:v>
                </c:pt>
                <c:pt idx="33">
                  <c:v>20</c:v>
                </c:pt>
                <c:pt idx="34">
                  <c:v>20</c:v>
                </c:pt>
                <c:pt idx="36">
                  <c:v>60</c:v>
                </c:pt>
                <c:pt idx="37">
                  <c:v>60</c:v>
                </c:pt>
                <c:pt idx="39">
                  <c:v>200</c:v>
                </c:pt>
                <c:pt idx="40">
                  <c:v>200</c:v>
                </c:pt>
                <c:pt idx="42">
                  <c:v>600</c:v>
                </c:pt>
                <c:pt idx="43">
                  <c:v>600</c:v>
                </c:pt>
              </c:numCache>
            </c:numRef>
          </c:xVal>
          <c:yVal>
            <c:numRef>
              <c:f>Sheet1!$L$6:$L$49</c:f>
              <c:numCache>
                <c:formatCode>General</c:formatCode>
                <c:ptCount val="44"/>
                <c:pt idx="0">
                  <c:v>-20</c:v>
                </c:pt>
                <c:pt idx="1">
                  <c:v>-20</c:v>
                </c:pt>
                <c:pt idx="3">
                  <c:v>-30</c:v>
                </c:pt>
                <c:pt idx="4">
                  <c:v>-30</c:v>
                </c:pt>
                <c:pt idx="6">
                  <c:v>-10</c:v>
                </c:pt>
                <c:pt idx="7">
                  <c:v>-10</c:v>
                </c:pt>
                <c:pt idx="9">
                  <c:v>-10</c:v>
                </c:pt>
                <c:pt idx="10">
                  <c:v>-30</c:v>
                </c:pt>
                <c:pt idx="12">
                  <c:v>-10</c:v>
                </c:pt>
                <c:pt idx="13">
                  <c:v>-30</c:v>
                </c:pt>
                <c:pt idx="15">
                  <c:v>-10</c:v>
                </c:pt>
                <c:pt idx="16">
                  <c:v>-30</c:v>
                </c:pt>
                <c:pt idx="18">
                  <c:v>-10</c:v>
                </c:pt>
                <c:pt idx="19">
                  <c:v>-20</c:v>
                </c:pt>
                <c:pt idx="21">
                  <c:v>-10</c:v>
                </c:pt>
                <c:pt idx="22">
                  <c:v>-20</c:v>
                </c:pt>
                <c:pt idx="24">
                  <c:v>-10</c:v>
                </c:pt>
                <c:pt idx="25">
                  <c:v>-20</c:v>
                </c:pt>
                <c:pt idx="27">
                  <c:v>-10</c:v>
                </c:pt>
                <c:pt idx="28">
                  <c:v>-20</c:v>
                </c:pt>
                <c:pt idx="30">
                  <c:v>-10</c:v>
                </c:pt>
                <c:pt idx="31">
                  <c:v>-20</c:v>
                </c:pt>
                <c:pt idx="33">
                  <c:v>-10</c:v>
                </c:pt>
                <c:pt idx="34">
                  <c:v>-20</c:v>
                </c:pt>
                <c:pt idx="36">
                  <c:v>-10</c:v>
                </c:pt>
                <c:pt idx="37">
                  <c:v>-30</c:v>
                </c:pt>
                <c:pt idx="39">
                  <c:v>-10</c:v>
                </c:pt>
                <c:pt idx="40">
                  <c:v>-20</c:v>
                </c:pt>
                <c:pt idx="42">
                  <c:v>-10</c:v>
                </c:pt>
                <c:pt idx="43">
                  <c:v>-30</c:v>
                </c:pt>
              </c:numCache>
            </c:numRef>
          </c:yVal>
          <c:smooth val="1"/>
        </c:ser>
        <c:ser>
          <c:idx val="0"/>
          <c:order val="4"/>
          <c:tx>
            <c:v>Sample A2</c:v>
          </c:tx>
          <c:spPr>
            <a:ln w="12700">
              <a:solidFill>
                <a:srgbClr val="000000"/>
              </a:solidFill>
              <a:prstDash val="lgDashDot"/>
            </a:ln>
          </c:spPr>
          <c:marker>
            <c:symbol val="none"/>
          </c:marker>
          <c:dLbls>
            <c:dLbl>
              <c:idx val="0"/>
              <c:layout>
                <c:manualLayout>
                  <c:x val="-1.1362437951098526E-2"/>
                  <c:y val="-2.0016477448515691E-2"/>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extLst>
                <c:ext xmlns:c15="http://schemas.microsoft.com/office/drawing/2012/chart" uri="{CE6537A1-D6FC-4f65-9D91-7224C49458BB}">
                  <c15:showDataLabelsRange val="0"/>
                </c:ext>
              </c:extLst>
            </c:dLbl>
            <c:dLbl>
              <c:idx val="3"/>
              <c:layout>
                <c:manualLayout>
                  <c:x val="-1.2164746777786518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extLst>
                <c:ext xmlns:c15="http://schemas.microsoft.com/office/drawing/2012/chart" uri="{CE6537A1-D6FC-4f65-9D91-7224C49458BB}">
                  <c15:showDataLabelsRange val="0"/>
                </c:ext>
              </c:extLst>
            </c:dLbl>
            <c:dLbl>
              <c:idx val="6"/>
              <c:layout>
                <c:manualLayout>
                  <c:x val="-1.1097595969358541E-2"/>
                  <c:y val="-1.8845517261162091E-2"/>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extLst>
                <c:ext xmlns:c15="http://schemas.microsoft.com/office/drawing/2012/chart" uri="{CE6537A1-D6FC-4f65-9D91-7224C49458BB}">
                  <c15:showDataLabelsRange val="0"/>
                </c:ext>
              </c:extLst>
            </c:dLbl>
            <c:dLbl>
              <c:idx val="9"/>
              <c:layout>
                <c:manualLayout>
                  <c:x val="-1.1502194175459562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extLst>
                <c:ext xmlns:c15="http://schemas.microsoft.com/office/drawing/2012/chart" uri="{CE6537A1-D6FC-4f65-9D91-7224C49458BB}">
                  <c15:showDataLabelsRange val="0"/>
                </c:ext>
              </c:extLst>
            </c:dLbl>
            <c:dLbl>
              <c:idx val="12"/>
              <c:layout>
                <c:manualLayout>
                  <c:x val="-1.166195292792342E-2"/>
                  <c:y val="-1.4775423563857805E-2"/>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extLst>
                <c:ext xmlns:c15="http://schemas.microsoft.com/office/drawing/2012/chart" uri="{CE6537A1-D6FC-4f65-9D91-7224C49458BB}">
                  <c15:showDataLabelsRange val="0"/>
                </c:ext>
              </c:extLst>
            </c:dLbl>
            <c:dLbl>
              <c:idx val="15"/>
              <c:layout>
                <c:manualLayout>
                  <c:x val="-1.2708074210084465E-2"/>
                  <c:y val="-1.3604463376504176E-2"/>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extLst>
                <c:ext xmlns:c15="http://schemas.microsoft.com/office/drawing/2012/chart" uri="{CE6537A1-D6FC-4f65-9D91-7224C49458BB}">
                  <c15:showDataLabelsRange val="0"/>
                </c:ext>
              </c:extLst>
            </c:dLbl>
            <c:dLbl>
              <c:idx val="18"/>
              <c:layout>
                <c:manualLayout>
                  <c:x val="-1.0777439273997274E-2"/>
                  <c:y val="-1.0705329866553615E-2"/>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extLst>
                <c:ext xmlns:c15="http://schemas.microsoft.com/office/drawing/2012/chart" uri="{CE6537A1-D6FC-4f65-9D91-7224C49458BB}">
                  <c15:showDataLabelsRange val="0"/>
                </c:ext>
              </c:extLst>
            </c:dLbl>
            <c:dLbl>
              <c:idx val="21"/>
              <c:layout>
                <c:manualLayout>
                  <c:x val="-1.1683125212087486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extLst>
                <c:ext xmlns:c15="http://schemas.microsoft.com/office/drawing/2012/chart" uri="{CE6537A1-D6FC-4f65-9D91-7224C49458BB}">
                  <c15:showDataLabelsRange val="0"/>
                </c:ext>
              </c:extLst>
            </c:dLbl>
            <c:dLbl>
              <c:idx val="24"/>
              <c:layout>
                <c:manualLayout>
                  <c:x val="-1.1912229632710783E-2"/>
                  <c:y val="-8.363409491846361E-3"/>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7.4000000000000024E-2</c:v>
                </c:pt>
                <c:pt idx="1">
                  <c:v>7.4000000000000024E-2</c:v>
                </c:pt>
                <c:pt idx="3">
                  <c:v>0.10400000000000002</c:v>
                </c:pt>
                <c:pt idx="4">
                  <c:v>0.10400000000000002</c:v>
                </c:pt>
                <c:pt idx="6">
                  <c:v>0.1470000000000001</c:v>
                </c:pt>
                <c:pt idx="7">
                  <c:v>0.1470000000000001</c:v>
                </c:pt>
                <c:pt idx="9">
                  <c:v>0.2080000000000001</c:v>
                </c:pt>
                <c:pt idx="10">
                  <c:v>0.2080000000000001</c:v>
                </c:pt>
                <c:pt idx="12">
                  <c:v>0.4170000000000002</c:v>
                </c:pt>
                <c:pt idx="13">
                  <c:v>0.4170000000000002</c:v>
                </c:pt>
                <c:pt idx="15">
                  <c:v>1.651</c:v>
                </c:pt>
                <c:pt idx="16">
                  <c:v>1.651</c:v>
                </c:pt>
                <c:pt idx="18">
                  <c:v>2.3619999999999997</c:v>
                </c:pt>
                <c:pt idx="19">
                  <c:v>2.3619999999999997</c:v>
                </c:pt>
                <c:pt idx="21">
                  <c:v>3.327</c:v>
                </c:pt>
                <c:pt idx="22">
                  <c:v>3.327</c:v>
                </c:pt>
                <c:pt idx="24">
                  <c:v>6.68</c:v>
                </c:pt>
                <c:pt idx="25">
                  <c:v>6.68</c:v>
                </c:pt>
              </c:numCache>
            </c:numRef>
          </c:xVal>
          <c:yVal>
            <c:numRef>
              <c:f>Sheet1!$D$5:$D$30</c:f>
              <c:numCache>
                <c:formatCode>General</c:formatCode>
                <c:ptCount val="26"/>
                <c:pt idx="0">
                  <c:v>100</c:v>
                </c:pt>
                <c:pt idx="1">
                  <c:v>0</c:v>
                </c:pt>
                <c:pt idx="3">
                  <c:v>100</c:v>
                </c:pt>
                <c:pt idx="4">
                  <c:v>0</c:v>
                </c:pt>
                <c:pt idx="6">
                  <c:v>100</c:v>
                </c:pt>
                <c:pt idx="7">
                  <c:v>0</c:v>
                </c:pt>
                <c:pt idx="9">
                  <c:v>100</c:v>
                </c:pt>
                <c:pt idx="10">
                  <c:v>0</c:v>
                </c:pt>
                <c:pt idx="12">
                  <c:v>100</c:v>
                </c:pt>
                <c:pt idx="13">
                  <c:v>0</c:v>
                </c:pt>
                <c:pt idx="15">
                  <c:v>100</c:v>
                </c:pt>
                <c:pt idx="16">
                  <c:v>0</c:v>
                </c:pt>
                <c:pt idx="18">
                  <c:v>100</c:v>
                </c:pt>
                <c:pt idx="19">
                  <c:v>0</c:v>
                </c:pt>
                <c:pt idx="21">
                  <c:v>100</c:v>
                </c:pt>
                <c:pt idx="22">
                  <c:v>0</c:v>
                </c:pt>
                <c:pt idx="24">
                  <c:v>100</c:v>
                </c:pt>
                <c:pt idx="25">
                  <c:v>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c:v>
                </c:pt>
                <c:pt idx="1">
                  <c:v>6.7</c:v>
                </c:pt>
                <c:pt idx="2">
                  <c:v>4.75</c:v>
                </c:pt>
                <c:pt idx="3">
                  <c:v>2.36</c:v>
                </c:pt>
                <c:pt idx="4">
                  <c:v>0.71000000000000041</c:v>
                </c:pt>
                <c:pt idx="5">
                  <c:v>0.60000000000000042</c:v>
                </c:pt>
                <c:pt idx="6">
                  <c:v>0.5</c:v>
                </c:pt>
                <c:pt idx="7">
                  <c:v>0.3550000000000002</c:v>
                </c:pt>
              </c:numCache>
            </c:numRef>
          </c:xVal>
          <c:yVal>
            <c:numRef>
              <c:f>'particle size'!$AD$20</c:f>
              <c:numCache>
                <c:formatCode>General</c:formatCode>
                <c:ptCount val="1"/>
                <c:pt idx="0">
                  <c:v>100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c:v>
                </c:pt>
                <c:pt idx="2">
                  <c:v>6.7</c:v>
                </c:pt>
                <c:pt idx="3">
                  <c:v>4.75</c:v>
                </c:pt>
                <c:pt idx="4">
                  <c:v>2.36</c:v>
                </c:pt>
                <c:pt idx="5">
                  <c:v>0.71000000000000041</c:v>
                </c:pt>
                <c:pt idx="6">
                  <c:v>0.60000000000000042</c:v>
                </c:pt>
                <c:pt idx="7">
                  <c:v>0.5</c:v>
                </c:pt>
                <c:pt idx="8">
                  <c:v>0.3550000000000002</c:v>
                </c:pt>
              </c:numCache>
            </c:numRef>
          </c:xVal>
          <c:yVal>
            <c:numRef>
              <c:f>'particle size'!$AG$21:$AG$28</c:f>
              <c:numCache>
                <c:formatCode>General</c:formatCode>
                <c:ptCount val="8"/>
              </c:numCache>
            </c:numRef>
          </c:yVal>
          <c:smooth val="1"/>
        </c:ser>
        <c:axId val="134268416"/>
        <c:axId val="138993664"/>
      </c:scatterChart>
      <c:valAx>
        <c:axId val="134268416"/>
        <c:scaling>
          <c:logBase val="10"/>
          <c:orientation val="minMax"/>
          <c:max val="1000"/>
          <c:min val="1.0000000000000025E-4"/>
        </c:scaling>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5"/>
            </c:manualLayout>
          </c:layout>
          <c:spPr>
            <a:noFill/>
            <a:ln w="25400">
              <a:noFill/>
            </a:ln>
          </c:spPr>
        </c:title>
        <c:numFmt formatCode="General" sourceLinked="1"/>
        <c:majorTickMark val="none"/>
        <c:tickLblPos val="none"/>
        <c:spPr>
          <a:ln w="9525">
            <a:noFill/>
          </a:ln>
        </c:spPr>
        <c:crossAx val="138993664"/>
        <c:crossesAt val="-40"/>
        <c:crossBetween val="midCat"/>
      </c:valAx>
      <c:valAx>
        <c:axId val="138993664"/>
        <c:scaling>
          <c:orientation val="minMax"/>
          <c:max val="110"/>
          <c:min val="-40"/>
        </c:scaling>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3.1179937026070907E-2"/>
              <c:y val="0.26332048745154935"/>
            </c:manualLayout>
          </c:layout>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
        <c:minorUnit val="2"/>
      </c:valAx>
      <c:spPr>
        <a:noFill/>
        <a:ln w="12700">
          <a:solidFill>
            <a:srgbClr val="000000"/>
          </a:solidFill>
          <a:prstDash val="solid"/>
        </a:ln>
      </c:spPr>
    </c:plotArea>
    <c:plotVisOnly val="1"/>
    <c:dispBlanksAs val="gap"/>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5.0458715596330292E-2"/>
        </c:manualLayout>
      </c:layout>
      <c:spPr>
        <a:noFill/>
        <a:ln>
          <a:noFill/>
        </a:ln>
        <a:effectLst/>
      </c:spPr>
    </c:title>
    <c:plotArea>
      <c:layout/>
      <c:scatterChart>
        <c:scatterStyle val="lineMarker"/>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c:v>
                </c:pt>
                <c:pt idx="1">
                  <c:v>24</c:v>
                </c:pt>
                <c:pt idx="2">
                  <c:v>30</c:v>
                </c:pt>
                <c:pt idx="3">
                  <c:v>28</c:v>
                </c:pt>
                <c:pt idx="4">
                  <c:v>24</c:v>
                </c:pt>
                <c:pt idx="5">
                  <c:v>20</c:v>
                </c:pt>
              </c:numCache>
            </c:numRef>
          </c:xVal>
          <c:yVal>
            <c:numRef>
              <c:f>Sheet1!$C$21:$C$26</c:f>
              <c:numCache>
                <c:formatCode>General</c:formatCode>
                <c:ptCount val="6"/>
                <c:pt idx="0">
                  <c:v>25</c:v>
                </c:pt>
                <c:pt idx="1">
                  <c:v>27.27</c:v>
                </c:pt>
                <c:pt idx="2">
                  <c:v>30</c:v>
                </c:pt>
                <c:pt idx="3">
                  <c:v>17.86</c:v>
                </c:pt>
                <c:pt idx="4">
                  <c:v>24</c:v>
                </c:pt>
                <c:pt idx="5">
                  <c:v>26</c:v>
                </c:pt>
              </c:numCache>
            </c:numRef>
          </c:yVal>
          <c:smooth val="1"/>
        </c:ser>
        <c:axId val="139855360"/>
        <c:axId val="139857280"/>
      </c:scatterChart>
      <c:scatterChart>
        <c:scatterStyle val="smoothMarker"/>
        <c:ser>
          <c:idx val="1"/>
          <c:order val="1"/>
          <c:spPr>
            <a:ln w="19050" cap="rnd">
              <a:solidFill>
                <a:schemeClr val="tx1"/>
              </a:solidFill>
              <a:round/>
              <a:headEnd type="stealth"/>
            </a:ln>
            <a:effectLst/>
          </c:spPr>
          <c:marker>
            <c:symbol val="none"/>
          </c:marker>
          <c:xVal>
            <c:numRef>
              <c:f>Sheet1!$G$35:$G$36</c:f>
              <c:numCache>
                <c:formatCode>General</c:formatCode>
                <c:ptCount val="2"/>
                <c:pt idx="0">
                  <c:v>1</c:v>
                </c:pt>
                <c:pt idx="1">
                  <c:v>25</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c:v>
                </c:pt>
                <c:pt idx="1">
                  <c:v>25</c:v>
                </c:pt>
              </c:numCache>
            </c:numRef>
          </c:xVal>
          <c:yVal>
            <c:numRef>
              <c:f>Sheet1!$K$35:$K$36</c:f>
              <c:numCache>
                <c:formatCode>General</c:formatCode>
                <c:ptCount val="2"/>
                <c:pt idx="0">
                  <c:v>15</c:v>
                </c:pt>
                <c:pt idx="1">
                  <c:v>25.058</c:v>
                </c:pt>
              </c:numCache>
            </c:numRef>
          </c:yVal>
          <c:smooth val="1"/>
        </c:ser>
        <c:axId val="139855360"/>
        <c:axId val="139857280"/>
      </c:scatterChart>
      <c:valAx>
        <c:axId val="139855360"/>
        <c:scaling>
          <c:logBase val="10"/>
          <c:orientation val="minMax"/>
          <c:min val="1"/>
        </c:scaling>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
          <c:min val="15"/>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spPr>
        <a:noFill/>
        <a:ln>
          <a:noFill/>
        </a:ln>
        <a:effectLst/>
      </c:spPr>
    </c:title>
    <c:plotArea>
      <c:layout/>
      <c:scatterChart>
        <c:scatterStyle val="lineMarker"/>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4"/>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c:v>
                </c:pt>
                <c:pt idx="1">
                  <c:v>36</c:v>
                </c:pt>
                <c:pt idx="2">
                  <c:v>30</c:v>
                </c:pt>
                <c:pt idx="3">
                  <c:v>25</c:v>
                </c:pt>
                <c:pt idx="4">
                  <c:v>20</c:v>
                </c:pt>
                <c:pt idx="5">
                  <c:v>18</c:v>
                </c:pt>
              </c:numCache>
            </c:numRef>
          </c:xVal>
          <c:yVal>
            <c:numRef>
              <c:f>Sheet2!$B$15:$B$20</c:f>
              <c:numCache>
                <c:formatCode>General</c:formatCode>
                <c:ptCount val="6"/>
                <c:pt idx="0">
                  <c:v>27.01</c:v>
                </c:pt>
                <c:pt idx="1">
                  <c:v>30.84</c:v>
                </c:pt>
                <c:pt idx="2">
                  <c:v>27.27</c:v>
                </c:pt>
                <c:pt idx="3">
                  <c:v>45.45</c:v>
                </c:pt>
                <c:pt idx="4">
                  <c:v>83.33</c:v>
                </c:pt>
                <c:pt idx="5">
                  <c:v>50</c:v>
                </c:pt>
              </c:numCache>
            </c:numRef>
          </c:yVal>
        </c:ser>
        <c:ser>
          <c:idx val="1"/>
          <c:order val="1"/>
          <c:spPr>
            <a:ln w="19050" cap="rnd">
              <a:solidFill>
                <a:schemeClr val="tx1"/>
              </a:solidFill>
              <a:round/>
              <a:headEnd type="stealth"/>
            </a:ln>
            <a:effectLst/>
          </c:spPr>
          <c:marker>
            <c:symbol val="none"/>
          </c:marker>
          <c:xVal>
            <c:numRef>
              <c:f>Sheet2!$H$20:$H$21</c:f>
              <c:numCache>
                <c:formatCode>General</c:formatCode>
                <c:ptCount val="2"/>
                <c:pt idx="0">
                  <c:v>1</c:v>
                </c:pt>
                <c:pt idx="1">
                  <c:v>25</c:v>
                </c:pt>
              </c:numCache>
            </c:numRef>
          </c:xVal>
          <c:yVal>
            <c:numRef>
              <c:f>Sheet2!$I$20:$I$21</c:f>
              <c:numCache>
                <c:formatCode>General</c:formatCode>
                <c:ptCount val="2"/>
                <c:pt idx="0">
                  <c:v>49.920500000000011</c:v>
                </c:pt>
                <c:pt idx="1">
                  <c:v>49.920500000000011</c:v>
                </c:pt>
              </c:numCache>
            </c:numRef>
          </c:yVal>
        </c:ser>
        <c:ser>
          <c:idx val="2"/>
          <c:order val="2"/>
          <c:spPr>
            <a:ln w="19050" cap="rnd">
              <a:solidFill>
                <a:schemeClr val="tx1"/>
              </a:solidFill>
              <a:round/>
              <a:headEnd type="stealth"/>
            </a:ln>
            <a:effectLst/>
          </c:spPr>
          <c:marker>
            <c:symbol val="none"/>
          </c:marker>
          <c:xVal>
            <c:numRef>
              <c:f>Sheet2!$L$20:$L$21</c:f>
              <c:numCache>
                <c:formatCode>General</c:formatCode>
                <c:ptCount val="2"/>
                <c:pt idx="0">
                  <c:v>25</c:v>
                </c:pt>
                <c:pt idx="1">
                  <c:v>25</c:v>
                </c:pt>
              </c:numCache>
            </c:numRef>
          </c:xVal>
          <c:yVal>
            <c:numRef>
              <c:f>Sheet2!$M$20:$M$21</c:f>
              <c:numCache>
                <c:formatCode>General</c:formatCode>
                <c:ptCount val="2"/>
                <c:pt idx="0">
                  <c:v>10</c:v>
                </c:pt>
                <c:pt idx="1">
                  <c:v>49.920500000000011</c:v>
                </c:pt>
              </c:numCache>
            </c:numRef>
          </c:yVal>
        </c:ser>
        <c:axId val="139978240"/>
        <c:axId val="139980160"/>
      </c:scatterChart>
      <c:valAx>
        <c:axId val="139978240"/>
        <c:scaling>
          <c:logBase val="10"/>
          <c:orientation val="minMax"/>
        </c:scaling>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
        </c:scaling>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spPr>
        <a:noFill/>
        <a:ln>
          <a:noFill/>
        </a:ln>
        <a:effectLst/>
      </c:spPr>
    </c:title>
    <c:plotArea>
      <c:layout/>
      <c:scatterChart>
        <c:scatterStyle val="lineMarker"/>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1"/>
                  <c:y val="-0.4686333479148441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c:v>
                </c:pt>
                <c:pt idx="1">
                  <c:v>28</c:v>
                </c:pt>
                <c:pt idx="2">
                  <c:v>26</c:v>
                </c:pt>
                <c:pt idx="3">
                  <c:v>24</c:v>
                </c:pt>
                <c:pt idx="4">
                  <c:v>22</c:v>
                </c:pt>
                <c:pt idx="5">
                  <c:v>18</c:v>
                </c:pt>
              </c:numCache>
            </c:numRef>
          </c:xVal>
          <c:yVal>
            <c:numRef>
              <c:f>Sheet3!$B$16:$B$21</c:f>
              <c:numCache>
                <c:formatCode>General</c:formatCode>
                <c:ptCount val="6"/>
                <c:pt idx="0">
                  <c:v>20</c:v>
                </c:pt>
                <c:pt idx="1">
                  <c:v>28.57</c:v>
                </c:pt>
                <c:pt idx="2">
                  <c:v>50</c:v>
                </c:pt>
                <c:pt idx="3">
                  <c:v>3.4499999999999997</c:v>
                </c:pt>
                <c:pt idx="4">
                  <c:v>21.74</c:v>
                </c:pt>
                <c:pt idx="5">
                  <c:v>23.08</c:v>
                </c:pt>
              </c:numCache>
            </c:numRef>
          </c:yVal>
        </c:ser>
        <c:axId val="140031872"/>
        <c:axId val="140087296"/>
      </c:scatterChart>
      <c:scatterChart>
        <c:scatterStyle val="smoothMarker"/>
        <c:ser>
          <c:idx val="1"/>
          <c:order val="1"/>
          <c:spPr>
            <a:ln w="19050" cap="rnd">
              <a:solidFill>
                <a:schemeClr val="tx1"/>
              </a:solidFill>
              <a:round/>
              <a:headEnd type="stealth"/>
            </a:ln>
            <a:effectLst/>
          </c:spPr>
          <c:marker>
            <c:symbol val="none"/>
          </c:marker>
          <c:xVal>
            <c:numRef>
              <c:f>Sheet3!$E$29:$E$30</c:f>
              <c:numCache>
                <c:formatCode>General</c:formatCode>
                <c:ptCount val="2"/>
                <c:pt idx="0">
                  <c:v>1</c:v>
                </c:pt>
                <c:pt idx="1">
                  <c:v>25</c:v>
                </c:pt>
              </c:numCache>
            </c:numRef>
          </c:xVal>
          <c:yVal>
            <c:numRef>
              <c:f>Sheet3!$F$29:$F$30</c:f>
              <c:numCache>
                <c:formatCode>General</c:formatCode>
                <c:ptCount val="2"/>
                <c:pt idx="0">
                  <c:v>24.666499999999989</c:v>
                </c:pt>
                <c:pt idx="1">
                  <c:v>24.666499999999989</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c:v>
                </c:pt>
                <c:pt idx="1">
                  <c:v>25</c:v>
                </c:pt>
              </c:numCache>
            </c:numRef>
          </c:xVal>
          <c:yVal>
            <c:numRef>
              <c:f>Sheet3!$I$29:$I$30</c:f>
              <c:numCache>
                <c:formatCode>General</c:formatCode>
                <c:ptCount val="2"/>
                <c:pt idx="0">
                  <c:v>0</c:v>
                </c:pt>
                <c:pt idx="1">
                  <c:v>24.666499999999989</c:v>
                </c:pt>
              </c:numCache>
            </c:numRef>
          </c:yVal>
          <c:smooth val="1"/>
        </c:ser>
        <c:axId val="140031872"/>
        <c:axId val="140087296"/>
      </c:scatterChart>
      <c:valAx>
        <c:axId val="140031872"/>
        <c:scaling>
          <c:logBase val="10"/>
          <c:orientation val="minMax"/>
        </c:scaling>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spPr>
        <a:noFill/>
        <a:ln>
          <a:noFill/>
        </a:ln>
        <a:effectLst/>
      </c:spPr>
    </c:title>
    <c:plotArea>
      <c:layout/>
      <c:scatterChart>
        <c:scatterStyle val="lineMarker"/>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1"/>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c:v>
                </c:pt>
                <c:pt idx="1">
                  <c:v>35</c:v>
                </c:pt>
                <c:pt idx="2">
                  <c:v>20</c:v>
                </c:pt>
                <c:pt idx="3">
                  <c:v>15</c:v>
                </c:pt>
                <c:pt idx="4">
                  <c:v>14</c:v>
                </c:pt>
                <c:pt idx="5">
                  <c:v>10</c:v>
                </c:pt>
              </c:numCache>
            </c:numRef>
          </c:xVal>
          <c:yVal>
            <c:numRef>
              <c:f>Sheet4!$B$15:$B$20</c:f>
              <c:numCache>
                <c:formatCode>General</c:formatCode>
                <c:ptCount val="6"/>
                <c:pt idx="0">
                  <c:v>6.9</c:v>
                </c:pt>
                <c:pt idx="1">
                  <c:v>18.18</c:v>
                </c:pt>
                <c:pt idx="2">
                  <c:v>25</c:v>
                </c:pt>
                <c:pt idx="3">
                  <c:v>33.33</c:v>
                </c:pt>
                <c:pt idx="4">
                  <c:v>25</c:v>
                </c:pt>
                <c:pt idx="5">
                  <c:v>20</c:v>
                </c:pt>
              </c:numCache>
            </c:numRef>
          </c:yVal>
        </c:ser>
        <c:axId val="141302016"/>
        <c:axId val="141324672"/>
      </c:scatterChart>
      <c:scatterChart>
        <c:scatterStyle val="smoothMarker"/>
        <c:ser>
          <c:idx val="1"/>
          <c:order val="1"/>
          <c:spPr>
            <a:ln w="19050" cap="rnd">
              <a:solidFill>
                <a:schemeClr val="tx1"/>
              </a:solidFill>
              <a:round/>
              <a:headEnd type="stealth"/>
            </a:ln>
            <a:effectLst/>
          </c:spPr>
          <c:marker>
            <c:symbol val="none"/>
          </c:marker>
          <c:xVal>
            <c:numRef>
              <c:f>Sheet4!$F$28:$F$29</c:f>
              <c:numCache>
                <c:formatCode>General</c:formatCode>
                <c:ptCount val="2"/>
                <c:pt idx="0">
                  <c:v>1</c:v>
                </c:pt>
                <c:pt idx="1">
                  <c:v>25</c:v>
                </c:pt>
              </c:numCache>
            </c:numRef>
          </c:xVal>
          <c:yVal>
            <c:numRef>
              <c:f>Sheet4!$G$28:$G$29</c:f>
              <c:numCache>
                <c:formatCode>0.00</c:formatCode>
                <c:ptCount val="2"/>
                <c:pt idx="0">
                  <c:v>19.065499999999982</c:v>
                </c:pt>
                <c:pt idx="1">
                  <c:v>19.065499999999982</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c:v>
                </c:pt>
                <c:pt idx="1">
                  <c:v>25</c:v>
                </c:pt>
              </c:numCache>
            </c:numRef>
          </c:xVal>
          <c:yVal>
            <c:numRef>
              <c:f>Sheet4!$J$28:$J$29</c:f>
              <c:numCache>
                <c:formatCode>0.00</c:formatCode>
                <c:ptCount val="2"/>
                <c:pt idx="0" formatCode="General">
                  <c:v>5</c:v>
                </c:pt>
                <c:pt idx="1">
                  <c:v>19.065499999999982</c:v>
                </c:pt>
              </c:numCache>
            </c:numRef>
          </c:yVal>
          <c:smooth val="1"/>
        </c:ser>
        <c:axId val="141302016"/>
        <c:axId val="141324672"/>
      </c:scatterChart>
      <c:valAx>
        <c:axId val="141302016"/>
        <c:scaling>
          <c:logBase val="10"/>
          <c:orientation val="minMax"/>
        </c:scaling>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
        </c:scaling>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10934</Words>
  <Characters>62328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2008-11-28T11:00:00Z</dcterms:created>
  <dcterms:modified xsi:type="dcterms:W3CDTF">2008-11-28T11:00:00Z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