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48" w:rsidRPr="00767248" w:rsidRDefault="00767248" w:rsidP="00767248">
      <w:pPr>
        <w:spacing w:line="360" w:lineRule="auto"/>
        <w:jc w:val="center"/>
        <w:rPr>
          <w:rFonts w:ascii="Arial Rounded MT Bold" w:hAnsi="Arial Rounded MT Bold" w:cs="Times New Roman"/>
          <w:b/>
          <w:bCs/>
          <w:sz w:val="36"/>
          <w:szCs w:val="32"/>
        </w:rPr>
      </w:pPr>
      <w:r w:rsidRPr="00767248">
        <w:rPr>
          <w:rFonts w:ascii="Arial Rounded MT Bold" w:hAnsi="Arial Rounded MT Bold" w:cs="Times New Roman"/>
          <w:b/>
          <w:bCs/>
          <w:sz w:val="36"/>
          <w:szCs w:val="32"/>
        </w:rPr>
        <w:t>IMPACT OF INTERNET BANKING ON CUSTOMER SATISFACTION</w:t>
      </w:r>
    </w:p>
    <w:p w:rsidR="00767248" w:rsidRPr="001A259D" w:rsidRDefault="00767248" w:rsidP="00767248">
      <w:pPr>
        <w:spacing w:line="360" w:lineRule="auto"/>
        <w:jc w:val="center"/>
        <w:rPr>
          <w:rFonts w:ascii="Times New Roman" w:hAnsi="Times New Roman" w:cs="Times New Roman"/>
          <w:b/>
          <w:sz w:val="28"/>
          <w:szCs w:val="28"/>
        </w:rPr>
      </w:pPr>
      <w:r w:rsidRPr="001A259D">
        <w:rPr>
          <w:rFonts w:ascii="Times New Roman" w:hAnsi="Times New Roman" w:cs="Times New Roman"/>
          <w:b/>
          <w:sz w:val="28"/>
          <w:szCs w:val="28"/>
        </w:rPr>
        <w:t>(A CASE STUDY OF FIRS</w:t>
      </w:r>
      <w:r>
        <w:rPr>
          <w:rFonts w:ascii="Times New Roman" w:hAnsi="Times New Roman" w:cs="Times New Roman"/>
          <w:b/>
          <w:sz w:val="28"/>
          <w:szCs w:val="28"/>
        </w:rPr>
        <w:t>T</w:t>
      </w:r>
      <w:r w:rsidRPr="001A259D">
        <w:rPr>
          <w:rFonts w:ascii="Times New Roman" w:hAnsi="Times New Roman" w:cs="Times New Roman"/>
          <w:b/>
          <w:sz w:val="28"/>
          <w:szCs w:val="28"/>
        </w:rPr>
        <w:t xml:space="preserve"> BANKS PLC)</w:t>
      </w:r>
    </w:p>
    <w:p w:rsidR="00767248" w:rsidRPr="001A259D" w:rsidRDefault="00767248" w:rsidP="00767248">
      <w:pPr>
        <w:spacing w:line="360" w:lineRule="auto"/>
        <w:jc w:val="center"/>
        <w:rPr>
          <w:rFonts w:ascii="Times New Roman" w:hAnsi="Times New Roman" w:cs="Times New Roman"/>
          <w:sz w:val="28"/>
          <w:szCs w:val="28"/>
        </w:rPr>
      </w:pPr>
    </w:p>
    <w:p w:rsidR="00767248" w:rsidRDefault="00767248" w:rsidP="00767248">
      <w:pPr>
        <w:spacing w:line="360" w:lineRule="auto"/>
        <w:jc w:val="center"/>
        <w:rPr>
          <w:rFonts w:ascii="Arial Black" w:hAnsi="Arial Black" w:cs="Times New Roman"/>
          <w:sz w:val="28"/>
          <w:szCs w:val="28"/>
        </w:rPr>
      </w:pPr>
    </w:p>
    <w:p w:rsidR="00767248" w:rsidRPr="002701F5" w:rsidRDefault="00767248" w:rsidP="00767248">
      <w:pPr>
        <w:spacing w:line="360" w:lineRule="auto"/>
        <w:jc w:val="center"/>
        <w:rPr>
          <w:rFonts w:ascii="Arial Black" w:hAnsi="Arial Black" w:cs="Times New Roman"/>
          <w:sz w:val="28"/>
          <w:szCs w:val="28"/>
        </w:rPr>
      </w:pPr>
      <w:r>
        <w:rPr>
          <w:rFonts w:ascii="Arial Black" w:hAnsi="Arial Black" w:cs="Times New Roman"/>
          <w:sz w:val="28"/>
          <w:szCs w:val="28"/>
        </w:rPr>
        <w:t>AYEBOLU MARY TOLULOPE</w:t>
      </w:r>
    </w:p>
    <w:p w:rsidR="00767248" w:rsidRDefault="00767248" w:rsidP="00767248">
      <w:pPr>
        <w:spacing w:line="360" w:lineRule="auto"/>
        <w:jc w:val="center"/>
        <w:rPr>
          <w:rFonts w:ascii="Arial Black" w:hAnsi="Arial Black" w:cs="Times New Roman"/>
          <w:sz w:val="28"/>
          <w:szCs w:val="28"/>
        </w:rPr>
      </w:pPr>
      <w:r>
        <w:rPr>
          <w:rFonts w:ascii="Arial Black" w:hAnsi="Arial Black" w:cs="Times New Roman"/>
          <w:sz w:val="28"/>
          <w:szCs w:val="28"/>
        </w:rPr>
        <w:t>HND/23/BFN/FT/0373</w:t>
      </w:r>
    </w:p>
    <w:p w:rsidR="00767248" w:rsidRPr="002701F5" w:rsidRDefault="00767248" w:rsidP="00767248">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SUBMITTED TO THE</w:t>
      </w:r>
    </w:p>
    <w:p w:rsidR="00767248" w:rsidRPr="002701F5" w:rsidRDefault="00767248" w:rsidP="00767248">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DEPARTMENT OF BANKING AND FINANCE INSTITUTE OF FINANCE AND MANAGEMENT STUDIES (IFMS) KWARA STATE POLYTECHNIC, ILORIN, KWARA STATE</w:t>
      </w:r>
    </w:p>
    <w:p w:rsidR="00767248" w:rsidRPr="002701F5" w:rsidRDefault="00767248" w:rsidP="00767248">
      <w:pPr>
        <w:spacing w:line="360" w:lineRule="auto"/>
        <w:jc w:val="center"/>
        <w:rPr>
          <w:rFonts w:ascii="Arial Rounded MT Bold" w:hAnsi="Arial Rounded MT Bold" w:cs="Times New Roman"/>
          <w:sz w:val="28"/>
          <w:szCs w:val="28"/>
        </w:rPr>
      </w:pPr>
    </w:p>
    <w:p w:rsidR="00767248" w:rsidRPr="002701F5" w:rsidRDefault="00767248" w:rsidP="00767248">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IN PARTIAL FULFILLMENT OF THE REQUIREMENT FOR THE AWARD OF HIGHER NATIONAL DIPLOMA (HND) IN BANKING AND FINANCE</w:t>
      </w:r>
    </w:p>
    <w:p w:rsidR="00767248" w:rsidRPr="002701F5" w:rsidRDefault="00767248" w:rsidP="00767248">
      <w:pPr>
        <w:spacing w:line="360" w:lineRule="auto"/>
        <w:jc w:val="center"/>
        <w:rPr>
          <w:rFonts w:ascii="Arial Rounded MT Bold" w:hAnsi="Arial Rounded MT Bold" w:cs="Times New Roman"/>
          <w:sz w:val="28"/>
          <w:szCs w:val="28"/>
        </w:rPr>
      </w:pPr>
    </w:p>
    <w:p w:rsidR="00767248" w:rsidRPr="002701F5" w:rsidRDefault="00767248" w:rsidP="00767248">
      <w:pPr>
        <w:spacing w:line="360" w:lineRule="auto"/>
        <w:jc w:val="right"/>
        <w:rPr>
          <w:rFonts w:ascii="Arial Rounded MT Bold" w:hAnsi="Arial Rounded MT Bold" w:cs="Times New Roman"/>
          <w:b/>
          <w:sz w:val="28"/>
          <w:szCs w:val="28"/>
        </w:rPr>
      </w:pPr>
      <w:r w:rsidRPr="002701F5">
        <w:rPr>
          <w:rFonts w:ascii="Arial Rounded MT Bold" w:hAnsi="Arial Rounded MT Bold" w:cs="Times New Roman"/>
          <w:b/>
          <w:sz w:val="28"/>
          <w:szCs w:val="28"/>
        </w:rPr>
        <w:t>APRIL 2025</w:t>
      </w:r>
    </w:p>
    <w:p w:rsidR="00767248" w:rsidRPr="0042788A" w:rsidRDefault="00665861" w:rsidP="004B053F">
      <w:pPr>
        <w:spacing w:line="360" w:lineRule="auto"/>
        <w:jc w:val="center"/>
        <w:rPr>
          <w:rFonts w:ascii="Times New Roman" w:hAnsi="Times New Roman" w:cs="Times New Roman"/>
          <w:b/>
          <w:sz w:val="26"/>
          <w:szCs w:val="28"/>
        </w:rPr>
      </w:pPr>
      <w:r w:rsidRPr="00665861">
        <w:rPr>
          <w:rFonts w:ascii="Arial Rounded MT Bold" w:hAnsi="Arial Rounded MT Bold" w:cs="Times New Roman"/>
          <w:b/>
          <w:noProof/>
          <w:sz w:val="28"/>
          <w:szCs w:val="28"/>
        </w:rPr>
        <w:pict>
          <v:oval id="_x0000_s1033" style="position:absolute;left:0;text-align:left;margin-left:207.45pt;margin-top:19.35pt;width:13.45pt;height:21.45pt;z-index:251666432" stroked="f"/>
        </w:pict>
      </w:r>
      <w:r w:rsidRPr="00665861">
        <w:rPr>
          <w:rFonts w:ascii="Arial Rounded MT Bold" w:hAnsi="Arial Rounded MT Bold" w:cs="Times New Roman"/>
          <w:b/>
          <w:noProof/>
          <w:sz w:val="28"/>
          <w:szCs w:val="28"/>
        </w:rPr>
        <w:pict>
          <v:oval id="_x0000_s1032" style="position:absolute;left:0;text-align:left;margin-left:220.9pt;margin-top:126.7pt;width:11.25pt;height:12.75pt;z-index:251665408" stroked="f"/>
        </w:pict>
      </w:r>
      <w:r w:rsidR="00767248" w:rsidRPr="002701F5">
        <w:rPr>
          <w:rFonts w:ascii="Arial Rounded MT Bold" w:hAnsi="Arial Rounded MT Bold" w:cs="Times New Roman"/>
          <w:b/>
          <w:sz w:val="28"/>
          <w:szCs w:val="28"/>
        </w:rPr>
        <w:br w:type="page"/>
      </w:r>
      <w:r w:rsidR="00767248" w:rsidRPr="0042788A">
        <w:rPr>
          <w:rFonts w:ascii="Times New Roman" w:hAnsi="Times New Roman" w:cs="Times New Roman"/>
          <w:b/>
          <w:sz w:val="26"/>
          <w:szCs w:val="28"/>
        </w:rPr>
        <w:lastRenderedPageBreak/>
        <w:t>CERTIFICATION</w:t>
      </w:r>
    </w:p>
    <w:p w:rsidR="00767248" w:rsidRPr="0042788A" w:rsidRDefault="00767248" w:rsidP="004B053F">
      <w:pPr>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ab/>
        <w:t>This is to certify that this project has been completed, read through and approved as meeting part of the requirements of the Department of Banking and Finance, Institute of Finance and Management Studies, Kwara State Polytechnic for the Award of Higher National Diploma in Finance Management Studies.</w:t>
      </w:r>
    </w:p>
    <w:p w:rsidR="00767248" w:rsidRPr="00573DF3" w:rsidRDefault="00767248" w:rsidP="004B053F">
      <w:pPr>
        <w:spacing w:line="360" w:lineRule="auto"/>
        <w:jc w:val="both"/>
        <w:rPr>
          <w:rFonts w:ascii="Times New Roman" w:hAnsi="Times New Roman" w:cs="Times New Roman"/>
          <w:sz w:val="24"/>
          <w:szCs w:val="28"/>
        </w:rPr>
      </w:pPr>
    </w:p>
    <w:p w:rsidR="00767248" w:rsidRPr="0042788A" w:rsidRDefault="00767248" w:rsidP="004B053F">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767248" w:rsidRPr="0042788A" w:rsidRDefault="007535AB" w:rsidP="004B053F">
      <w:pPr>
        <w:pStyle w:val="NoSpacing"/>
        <w:spacing w:line="360" w:lineRule="auto"/>
        <w:jc w:val="both"/>
        <w:rPr>
          <w:rFonts w:ascii="Times New Roman" w:hAnsi="Times New Roman" w:cs="Times New Roman"/>
          <w:sz w:val="26"/>
          <w:szCs w:val="28"/>
        </w:rPr>
      </w:pPr>
      <w:r>
        <w:rPr>
          <w:rFonts w:ascii="Times New Roman" w:hAnsi="Times New Roman" w:cs="Times New Roman"/>
          <w:b/>
          <w:sz w:val="26"/>
          <w:szCs w:val="28"/>
        </w:rPr>
        <w:t>DR. ADEWOYE A.O.</w:t>
      </w:r>
      <w:r w:rsidR="00573DF3">
        <w:rPr>
          <w:rFonts w:ascii="Times New Roman" w:hAnsi="Times New Roman" w:cs="Times New Roman"/>
          <w:b/>
          <w:sz w:val="26"/>
          <w:szCs w:val="28"/>
        </w:rPr>
        <w:t xml:space="preserve"> (P hd, FCIFCN, HCIV)</w:t>
      </w:r>
      <w:r w:rsidR="00767248" w:rsidRPr="0042788A">
        <w:rPr>
          <w:rFonts w:ascii="Times New Roman" w:hAnsi="Times New Roman" w:cs="Times New Roman"/>
          <w:sz w:val="26"/>
          <w:szCs w:val="28"/>
        </w:rPr>
        <w:tab/>
      </w:r>
      <w:r w:rsidR="00573DF3">
        <w:rPr>
          <w:rFonts w:ascii="Times New Roman" w:hAnsi="Times New Roman" w:cs="Times New Roman"/>
          <w:sz w:val="26"/>
          <w:szCs w:val="28"/>
        </w:rPr>
        <w:tab/>
      </w:r>
      <w:r w:rsidR="00767248" w:rsidRPr="0042788A">
        <w:rPr>
          <w:rFonts w:ascii="Times New Roman" w:hAnsi="Times New Roman" w:cs="Times New Roman"/>
          <w:b/>
          <w:sz w:val="26"/>
          <w:szCs w:val="28"/>
        </w:rPr>
        <w:t>DATE</w:t>
      </w:r>
    </w:p>
    <w:p w:rsidR="00767248" w:rsidRPr="0042788A" w:rsidRDefault="00767248" w:rsidP="004B053F">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Supervisor)</w:t>
      </w:r>
    </w:p>
    <w:p w:rsidR="00767248" w:rsidRPr="0042788A" w:rsidRDefault="00767248" w:rsidP="004B053F">
      <w:pPr>
        <w:pStyle w:val="NoSpacing"/>
        <w:spacing w:line="360" w:lineRule="auto"/>
        <w:jc w:val="both"/>
        <w:rPr>
          <w:rFonts w:ascii="Times New Roman" w:hAnsi="Times New Roman" w:cs="Times New Roman"/>
          <w:b/>
          <w:i/>
          <w:sz w:val="26"/>
          <w:szCs w:val="28"/>
        </w:rPr>
      </w:pPr>
    </w:p>
    <w:p w:rsidR="00767248" w:rsidRPr="0042788A" w:rsidRDefault="00767248" w:rsidP="004B053F">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767248" w:rsidRPr="0042788A" w:rsidRDefault="00767248" w:rsidP="004B053F">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b/>
          <w:sz w:val="26"/>
          <w:szCs w:val="28"/>
        </w:rPr>
        <w:t>MRS. OTAYOKHE</w:t>
      </w:r>
      <w:r w:rsidR="007535AB">
        <w:rPr>
          <w:rFonts w:ascii="Times New Roman" w:hAnsi="Times New Roman" w:cs="Times New Roman"/>
          <w:b/>
          <w:sz w:val="26"/>
          <w:szCs w:val="28"/>
        </w:rPr>
        <w:t xml:space="preserve"> E.Y.</w:t>
      </w:r>
      <w:r w:rsidRPr="0042788A">
        <w:rPr>
          <w:rFonts w:ascii="Times New Roman" w:hAnsi="Times New Roman" w:cs="Times New Roman"/>
          <w:b/>
          <w:sz w:val="26"/>
          <w:szCs w:val="28"/>
        </w:rPr>
        <w:tab/>
      </w:r>
      <w:r w:rsidRPr="0042788A">
        <w:rPr>
          <w:rFonts w:ascii="Times New Roman" w:hAnsi="Times New Roman" w:cs="Times New Roman"/>
          <w:b/>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42788A">
        <w:rPr>
          <w:rFonts w:ascii="Times New Roman" w:hAnsi="Times New Roman" w:cs="Times New Roman"/>
          <w:b/>
          <w:sz w:val="26"/>
          <w:szCs w:val="28"/>
        </w:rPr>
        <w:t>DATE</w:t>
      </w:r>
    </w:p>
    <w:p w:rsidR="00767248" w:rsidRPr="0042788A" w:rsidRDefault="00767248" w:rsidP="004B053F">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coordinator)</w:t>
      </w:r>
    </w:p>
    <w:p w:rsidR="00767248" w:rsidRPr="0042788A" w:rsidRDefault="00767248" w:rsidP="004B053F">
      <w:pPr>
        <w:pStyle w:val="NoSpacing"/>
        <w:spacing w:line="360" w:lineRule="auto"/>
        <w:jc w:val="both"/>
        <w:rPr>
          <w:rFonts w:ascii="Times New Roman" w:hAnsi="Times New Roman" w:cs="Times New Roman"/>
          <w:b/>
          <w:i/>
          <w:sz w:val="26"/>
          <w:szCs w:val="28"/>
        </w:rPr>
      </w:pPr>
    </w:p>
    <w:p w:rsidR="00767248" w:rsidRPr="0042788A" w:rsidRDefault="00767248" w:rsidP="004B053F">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767248" w:rsidRPr="0042788A" w:rsidRDefault="00767248" w:rsidP="004B053F">
      <w:pPr>
        <w:pStyle w:val="NoSpacing"/>
        <w:spacing w:line="360" w:lineRule="auto"/>
        <w:jc w:val="both"/>
        <w:rPr>
          <w:rFonts w:ascii="Times New Roman" w:hAnsi="Times New Roman" w:cs="Times New Roman"/>
          <w:b/>
          <w:sz w:val="26"/>
          <w:szCs w:val="28"/>
        </w:rPr>
      </w:pPr>
      <w:r w:rsidRPr="0042788A">
        <w:rPr>
          <w:rFonts w:ascii="Times New Roman" w:hAnsi="Times New Roman" w:cs="Times New Roman"/>
          <w:b/>
          <w:sz w:val="26"/>
          <w:szCs w:val="28"/>
        </w:rPr>
        <w:t>MR. AJIBOYE W.T.</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42788A">
        <w:rPr>
          <w:rFonts w:ascii="Times New Roman" w:hAnsi="Times New Roman" w:cs="Times New Roman"/>
          <w:b/>
          <w:sz w:val="26"/>
          <w:szCs w:val="28"/>
        </w:rPr>
        <w:t>DATE</w:t>
      </w:r>
    </w:p>
    <w:p w:rsidR="00767248" w:rsidRDefault="00767248" w:rsidP="004B053F">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(Head of Department)</w:t>
      </w:r>
    </w:p>
    <w:p w:rsidR="00D30779" w:rsidRPr="0042788A" w:rsidRDefault="00D30779" w:rsidP="004B053F">
      <w:pPr>
        <w:pStyle w:val="NoSpacing"/>
        <w:spacing w:line="360" w:lineRule="auto"/>
        <w:jc w:val="both"/>
        <w:rPr>
          <w:rFonts w:ascii="Times New Roman" w:hAnsi="Times New Roman" w:cs="Times New Roman"/>
          <w:sz w:val="26"/>
          <w:szCs w:val="28"/>
        </w:rPr>
      </w:pPr>
    </w:p>
    <w:p w:rsidR="00767248" w:rsidRPr="0042788A" w:rsidRDefault="00C13B56" w:rsidP="004B053F">
      <w:pPr>
        <w:spacing w:line="360" w:lineRule="auto"/>
        <w:jc w:val="both"/>
        <w:rPr>
          <w:rFonts w:ascii="Times New Roman" w:hAnsi="Times New Roman" w:cs="Times New Roman"/>
          <w:szCs w:val="24"/>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767248" w:rsidRPr="009F214F" w:rsidRDefault="009F214F" w:rsidP="004B053F">
      <w:pPr>
        <w:spacing w:line="360" w:lineRule="auto"/>
        <w:jc w:val="both"/>
        <w:rPr>
          <w:rFonts w:ascii="Times New Roman" w:hAnsi="Times New Roman" w:cs="Times New Roman"/>
          <w:b/>
          <w:sz w:val="26"/>
          <w:szCs w:val="24"/>
        </w:rPr>
      </w:pPr>
      <w:r w:rsidRPr="009F214F">
        <w:rPr>
          <w:rFonts w:ascii="Times New Roman" w:hAnsi="Times New Roman" w:cs="Times New Roman"/>
          <w:b/>
          <w:sz w:val="26"/>
          <w:szCs w:val="24"/>
        </w:rPr>
        <w:t>EXTERNAL SUPERVISOR</w:t>
      </w:r>
      <w:r w:rsidR="00573DF3">
        <w:rPr>
          <w:rFonts w:ascii="Times New Roman" w:hAnsi="Times New Roman" w:cs="Times New Roman"/>
          <w:b/>
          <w:sz w:val="26"/>
          <w:szCs w:val="24"/>
        </w:rPr>
        <w:tab/>
      </w:r>
      <w:r w:rsidR="00573DF3">
        <w:rPr>
          <w:rFonts w:ascii="Times New Roman" w:hAnsi="Times New Roman" w:cs="Times New Roman"/>
          <w:b/>
          <w:sz w:val="26"/>
          <w:szCs w:val="24"/>
        </w:rPr>
        <w:tab/>
      </w:r>
      <w:r w:rsidR="00573DF3">
        <w:rPr>
          <w:rFonts w:ascii="Times New Roman" w:hAnsi="Times New Roman" w:cs="Times New Roman"/>
          <w:b/>
          <w:sz w:val="26"/>
          <w:szCs w:val="24"/>
        </w:rPr>
        <w:tab/>
      </w:r>
      <w:r w:rsidR="00573DF3">
        <w:rPr>
          <w:rFonts w:ascii="Times New Roman" w:hAnsi="Times New Roman" w:cs="Times New Roman"/>
          <w:b/>
          <w:sz w:val="26"/>
          <w:szCs w:val="24"/>
        </w:rPr>
        <w:tab/>
      </w:r>
      <w:r w:rsidR="00573DF3">
        <w:rPr>
          <w:rFonts w:ascii="Times New Roman" w:hAnsi="Times New Roman" w:cs="Times New Roman"/>
          <w:b/>
          <w:sz w:val="26"/>
          <w:szCs w:val="24"/>
        </w:rPr>
        <w:tab/>
        <w:t>DATE</w:t>
      </w:r>
    </w:p>
    <w:p w:rsidR="00C13B56" w:rsidRDefault="00C13B56" w:rsidP="004B053F">
      <w:pPr>
        <w:spacing w:line="360" w:lineRule="auto"/>
        <w:rPr>
          <w:rFonts w:ascii="Times New Roman" w:hAnsi="Times New Roman" w:cs="Times New Roman"/>
          <w:b/>
          <w:bCs/>
          <w:sz w:val="26"/>
          <w:szCs w:val="24"/>
        </w:rPr>
      </w:pPr>
      <w:r>
        <w:rPr>
          <w:rFonts w:ascii="Times New Roman" w:hAnsi="Times New Roman" w:cs="Times New Roman"/>
          <w:b/>
          <w:bCs/>
          <w:sz w:val="26"/>
          <w:szCs w:val="24"/>
        </w:rPr>
        <w:br w:type="page"/>
      </w:r>
    </w:p>
    <w:p w:rsidR="00767248" w:rsidRPr="0042788A" w:rsidRDefault="00767248" w:rsidP="004B053F">
      <w:pPr>
        <w:spacing w:line="360" w:lineRule="auto"/>
        <w:jc w:val="center"/>
        <w:rPr>
          <w:rFonts w:ascii="Times New Roman" w:hAnsi="Times New Roman" w:cs="Times New Roman"/>
          <w:sz w:val="26"/>
          <w:szCs w:val="24"/>
        </w:rPr>
      </w:pPr>
      <w:r w:rsidRPr="0042788A">
        <w:rPr>
          <w:rFonts w:ascii="Times New Roman" w:hAnsi="Times New Roman" w:cs="Times New Roman"/>
          <w:b/>
          <w:bCs/>
          <w:sz w:val="26"/>
          <w:szCs w:val="24"/>
        </w:rPr>
        <w:t>DEDICATION</w:t>
      </w:r>
    </w:p>
    <w:p w:rsidR="00767248" w:rsidRPr="0042788A" w:rsidRDefault="00C13B56" w:rsidP="004B053F">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767248" w:rsidRPr="0042788A">
        <w:rPr>
          <w:rFonts w:ascii="Times New Roman" w:hAnsi="Times New Roman" w:cs="Times New Roman"/>
          <w:sz w:val="26"/>
          <w:szCs w:val="24"/>
        </w:rPr>
        <w:t xml:space="preserve">I dedicated this project to Almighty Allah, the creator of the heaven and the earth, who gave me knowledge and wisdom. Also, to my parent Mr.  and Mrs. </w:t>
      </w:r>
      <w:r>
        <w:rPr>
          <w:rFonts w:ascii="Times New Roman" w:hAnsi="Times New Roman" w:cs="Times New Roman"/>
          <w:sz w:val="26"/>
          <w:szCs w:val="24"/>
        </w:rPr>
        <w:t>AYEBOLU</w:t>
      </w:r>
      <w:r w:rsidR="00767248" w:rsidRPr="0042788A">
        <w:rPr>
          <w:rFonts w:ascii="Times New Roman" w:hAnsi="Times New Roman" w:cs="Times New Roman"/>
          <w:sz w:val="26"/>
          <w:szCs w:val="24"/>
        </w:rPr>
        <w:t xml:space="preserve"> who is behind my every success and achievement.</w:t>
      </w:r>
    </w:p>
    <w:p w:rsidR="00767248" w:rsidRDefault="00767248" w:rsidP="004B053F">
      <w:pPr>
        <w:spacing w:line="360" w:lineRule="auto"/>
        <w:jc w:val="center"/>
        <w:rPr>
          <w:rFonts w:ascii="Times New Roman" w:hAnsi="Times New Roman" w:cs="Times New Roman"/>
          <w:b/>
          <w:sz w:val="26"/>
          <w:szCs w:val="28"/>
        </w:rPr>
      </w:pPr>
    </w:p>
    <w:p w:rsidR="00C13B56" w:rsidRDefault="00C13B56" w:rsidP="004B053F">
      <w:pPr>
        <w:spacing w:line="360" w:lineRule="auto"/>
        <w:rPr>
          <w:rFonts w:ascii="Times New Roman" w:hAnsi="Times New Roman" w:cs="Times New Roman"/>
          <w:b/>
          <w:sz w:val="26"/>
          <w:szCs w:val="28"/>
        </w:rPr>
      </w:pPr>
      <w:r>
        <w:rPr>
          <w:rFonts w:ascii="Times New Roman" w:hAnsi="Times New Roman" w:cs="Times New Roman"/>
          <w:b/>
          <w:sz w:val="26"/>
          <w:szCs w:val="28"/>
        </w:rPr>
        <w:br w:type="page"/>
      </w:r>
    </w:p>
    <w:p w:rsidR="00C13B56" w:rsidRDefault="00A9131A" w:rsidP="004B053F">
      <w:pPr>
        <w:spacing w:line="360" w:lineRule="auto"/>
        <w:jc w:val="center"/>
        <w:rPr>
          <w:rFonts w:ascii="Times New Roman" w:hAnsi="Times New Roman" w:cs="Times New Roman"/>
          <w:b/>
          <w:sz w:val="26"/>
          <w:szCs w:val="28"/>
        </w:rPr>
      </w:pPr>
      <w:r>
        <w:rPr>
          <w:rFonts w:ascii="Times New Roman" w:hAnsi="Times New Roman" w:cs="Times New Roman"/>
          <w:b/>
          <w:sz w:val="26"/>
          <w:szCs w:val="28"/>
        </w:rPr>
        <w:t xml:space="preserve">ACKNOWLEDGMENT </w:t>
      </w:r>
    </w:p>
    <w:p w:rsidR="00A9131A" w:rsidRPr="00A9131A" w:rsidRDefault="00A9131A" w:rsidP="004B053F">
      <w:pPr>
        <w:spacing w:line="360" w:lineRule="auto"/>
        <w:jc w:val="both"/>
        <w:rPr>
          <w:rFonts w:ascii="Times New Roman" w:hAnsi="Times New Roman" w:cs="Times New Roman"/>
          <w:sz w:val="26"/>
          <w:szCs w:val="28"/>
        </w:rPr>
      </w:pPr>
      <w:r>
        <w:rPr>
          <w:rFonts w:ascii="Times New Roman" w:hAnsi="Times New Roman" w:cs="Times New Roman"/>
          <w:sz w:val="26"/>
          <w:szCs w:val="28"/>
        </w:rPr>
        <w:tab/>
      </w:r>
      <w:r w:rsidRPr="00A9131A">
        <w:rPr>
          <w:rFonts w:ascii="Times New Roman" w:hAnsi="Times New Roman" w:cs="Times New Roman"/>
          <w:sz w:val="26"/>
          <w:szCs w:val="28"/>
        </w:rPr>
        <w:t>First and foremost my gratitude and thanks goes to almighty God, the source of all wisdom, strength, and inspiration that granted me the strength and Grace to complete this course despite all odd along my way.</w:t>
      </w:r>
    </w:p>
    <w:p w:rsidR="00A9131A" w:rsidRDefault="00A9131A" w:rsidP="004B053F">
      <w:pPr>
        <w:spacing w:line="360" w:lineRule="auto"/>
        <w:jc w:val="both"/>
        <w:rPr>
          <w:rFonts w:ascii="Times New Roman" w:hAnsi="Times New Roman" w:cs="Times New Roman"/>
          <w:sz w:val="26"/>
          <w:szCs w:val="28"/>
        </w:rPr>
      </w:pPr>
      <w:r w:rsidRPr="00A9131A">
        <w:rPr>
          <w:rFonts w:ascii="Times New Roman" w:hAnsi="Times New Roman" w:cs="Times New Roman"/>
          <w:sz w:val="26"/>
          <w:szCs w:val="28"/>
        </w:rPr>
        <w:t>Acknowledgement goes to my mum for her support, caring and kindness on my education</w:t>
      </w:r>
    </w:p>
    <w:p w:rsidR="00B83061" w:rsidRPr="00A9131A" w:rsidRDefault="00B83061" w:rsidP="004B053F">
      <w:pPr>
        <w:spacing w:line="360" w:lineRule="auto"/>
        <w:jc w:val="both"/>
        <w:rPr>
          <w:rFonts w:ascii="Times New Roman" w:hAnsi="Times New Roman" w:cs="Times New Roman"/>
          <w:sz w:val="26"/>
          <w:szCs w:val="28"/>
        </w:rPr>
      </w:pPr>
      <w:r>
        <w:rPr>
          <w:rFonts w:ascii="Times New Roman" w:hAnsi="Times New Roman" w:cs="Times New Roman"/>
          <w:sz w:val="26"/>
          <w:szCs w:val="28"/>
        </w:rPr>
        <w:t>I will like to appreciate my amiable project coordinator in persons of Otayokhe E. Y</w:t>
      </w:r>
      <w:r w:rsidR="00B222A2">
        <w:rPr>
          <w:rFonts w:ascii="Times New Roman" w:hAnsi="Times New Roman" w:cs="Times New Roman"/>
          <w:sz w:val="26"/>
          <w:szCs w:val="28"/>
        </w:rPr>
        <w:t xml:space="preserve">. and also the entire staff and lecturers of Banking and Finance. I want to say a big thanks to you for your care and the knowledge you have impacted in me. I pray that Almighty God will reward you according in Jesus Name </w:t>
      </w:r>
    </w:p>
    <w:p w:rsidR="009E5884" w:rsidRDefault="00A9131A" w:rsidP="004B053F">
      <w:pPr>
        <w:spacing w:line="360" w:lineRule="auto"/>
        <w:jc w:val="both"/>
        <w:rPr>
          <w:rFonts w:ascii="Times New Roman" w:hAnsi="Times New Roman" w:cs="Times New Roman"/>
          <w:sz w:val="26"/>
          <w:szCs w:val="28"/>
        </w:rPr>
      </w:pPr>
      <w:r>
        <w:rPr>
          <w:rFonts w:ascii="Times New Roman" w:hAnsi="Times New Roman" w:cs="Times New Roman"/>
          <w:sz w:val="26"/>
          <w:szCs w:val="28"/>
        </w:rPr>
        <w:tab/>
      </w:r>
      <w:r w:rsidRPr="00A9131A">
        <w:rPr>
          <w:rFonts w:ascii="Times New Roman" w:hAnsi="Times New Roman" w:cs="Times New Roman"/>
          <w:sz w:val="26"/>
          <w:szCs w:val="28"/>
        </w:rPr>
        <w:t>My acknowledgement also goes to my able (HOD) Mr. AJIBOYE W.T and my capable supervisor Dr. ADEGBOYEGA A.O, for the encouragement and gratitude</w:t>
      </w:r>
    </w:p>
    <w:p w:rsidR="009E5884" w:rsidRDefault="009E5884" w:rsidP="004B053F">
      <w:pPr>
        <w:spacing w:line="360" w:lineRule="auto"/>
        <w:rPr>
          <w:rFonts w:ascii="Times New Roman" w:hAnsi="Times New Roman" w:cs="Times New Roman"/>
          <w:sz w:val="26"/>
          <w:szCs w:val="28"/>
        </w:rPr>
      </w:pPr>
      <w:r>
        <w:rPr>
          <w:rFonts w:ascii="Times New Roman" w:hAnsi="Times New Roman" w:cs="Times New Roman"/>
          <w:sz w:val="26"/>
          <w:szCs w:val="28"/>
        </w:rPr>
        <w:br w:type="page"/>
      </w:r>
    </w:p>
    <w:p w:rsidR="009E5884" w:rsidRDefault="009E5884" w:rsidP="004B053F">
      <w:pPr>
        <w:spacing w:line="240" w:lineRule="auto"/>
        <w:jc w:val="center"/>
        <w:rPr>
          <w:rFonts w:ascii="Times New Roman" w:hAnsi="Times New Roman" w:cs="Times New Roman"/>
          <w:b/>
          <w:sz w:val="26"/>
          <w:szCs w:val="24"/>
        </w:rPr>
      </w:pPr>
      <w:r w:rsidRPr="0042788A">
        <w:rPr>
          <w:rFonts w:ascii="Times New Roman" w:hAnsi="Times New Roman" w:cs="Times New Roman"/>
          <w:b/>
          <w:sz w:val="26"/>
          <w:szCs w:val="24"/>
        </w:rPr>
        <w:t>TABLE OF CONTENT</w:t>
      </w:r>
    </w:p>
    <w:p w:rsidR="009E5884" w:rsidRPr="0042788A" w:rsidRDefault="009E5884" w:rsidP="004B053F">
      <w:pPr>
        <w:spacing w:line="240" w:lineRule="auto"/>
        <w:rPr>
          <w:rFonts w:ascii="Times New Roman" w:hAnsi="Times New Roman" w:cs="Times New Roman"/>
          <w:sz w:val="26"/>
          <w:szCs w:val="24"/>
        </w:rPr>
      </w:pPr>
      <w:r w:rsidRPr="0042788A">
        <w:rPr>
          <w:rFonts w:ascii="Times New Roman" w:hAnsi="Times New Roman" w:cs="Times New Roman"/>
          <w:sz w:val="26"/>
          <w:szCs w:val="24"/>
        </w:rPr>
        <w:t>Title page</w:t>
      </w:r>
    </w:p>
    <w:p w:rsidR="009E5884" w:rsidRPr="0042788A" w:rsidRDefault="009E5884" w:rsidP="004B053F">
      <w:pPr>
        <w:spacing w:line="240" w:lineRule="auto"/>
        <w:rPr>
          <w:rFonts w:ascii="Times New Roman" w:hAnsi="Times New Roman" w:cs="Times New Roman"/>
          <w:sz w:val="26"/>
          <w:szCs w:val="24"/>
        </w:rPr>
      </w:pPr>
      <w:r w:rsidRPr="0042788A">
        <w:rPr>
          <w:rFonts w:ascii="Times New Roman" w:hAnsi="Times New Roman" w:cs="Times New Roman"/>
          <w:sz w:val="26"/>
          <w:szCs w:val="24"/>
        </w:rPr>
        <w:t>Certification</w:t>
      </w:r>
    </w:p>
    <w:p w:rsidR="009E5884" w:rsidRPr="0042788A" w:rsidRDefault="009E5884" w:rsidP="004B053F">
      <w:pPr>
        <w:spacing w:line="240" w:lineRule="auto"/>
        <w:rPr>
          <w:rFonts w:ascii="Times New Roman" w:hAnsi="Times New Roman" w:cs="Times New Roman"/>
          <w:sz w:val="26"/>
          <w:szCs w:val="24"/>
        </w:rPr>
      </w:pPr>
      <w:r w:rsidRPr="0042788A">
        <w:rPr>
          <w:rFonts w:ascii="Times New Roman" w:hAnsi="Times New Roman" w:cs="Times New Roman"/>
          <w:sz w:val="26"/>
          <w:szCs w:val="24"/>
        </w:rPr>
        <w:t>Dedication</w:t>
      </w:r>
    </w:p>
    <w:p w:rsidR="009E5884" w:rsidRPr="0042788A" w:rsidRDefault="009E5884" w:rsidP="004B053F">
      <w:pPr>
        <w:spacing w:line="240" w:lineRule="auto"/>
        <w:rPr>
          <w:rFonts w:ascii="Times New Roman" w:hAnsi="Times New Roman" w:cs="Times New Roman"/>
          <w:sz w:val="26"/>
          <w:szCs w:val="24"/>
        </w:rPr>
      </w:pPr>
      <w:r w:rsidRPr="0042788A">
        <w:rPr>
          <w:rFonts w:ascii="Times New Roman" w:hAnsi="Times New Roman" w:cs="Times New Roman"/>
          <w:sz w:val="26"/>
          <w:szCs w:val="24"/>
        </w:rPr>
        <w:t>Acknowledgment</w:t>
      </w:r>
    </w:p>
    <w:p w:rsidR="009E5884" w:rsidRPr="0042788A" w:rsidRDefault="009E5884" w:rsidP="004B053F">
      <w:pPr>
        <w:spacing w:line="240" w:lineRule="auto"/>
        <w:rPr>
          <w:rFonts w:ascii="Times New Roman" w:hAnsi="Times New Roman" w:cs="Times New Roman"/>
          <w:sz w:val="26"/>
          <w:szCs w:val="24"/>
        </w:rPr>
      </w:pPr>
      <w:r w:rsidRPr="0042788A">
        <w:rPr>
          <w:rFonts w:ascii="Times New Roman" w:hAnsi="Times New Roman" w:cs="Times New Roman"/>
          <w:sz w:val="26"/>
          <w:szCs w:val="24"/>
        </w:rPr>
        <w:t>Table of content</w:t>
      </w:r>
    </w:p>
    <w:p w:rsidR="009E5884" w:rsidRPr="0042788A" w:rsidRDefault="009E5884" w:rsidP="004B053F">
      <w:pPr>
        <w:spacing w:line="240" w:lineRule="auto"/>
        <w:jc w:val="both"/>
        <w:rPr>
          <w:rFonts w:ascii="Times New Roman" w:hAnsi="Times New Roman" w:cs="Times New Roman"/>
          <w:b/>
          <w:bCs/>
          <w:sz w:val="26"/>
          <w:szCs w:val="24"/>
        </w:rPr>
      </w:pPr>
      <w:r w:rsidRPr="0042788A">
        <w:rPr>
          <w:rFonts w:ascii="Times New Roman" w:hAnsi="Times New Roman" w:cs="Times New Roman"/>
          <w:b/>
          <w:bCs/>
          <w:sz w:val="26"/>
          <w:szCs w:val="24"/>
        </w:rPr>
        <w:t>CHAPTER ONE</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1.0 Introduction</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1.1 Background of the Study</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1.2 Statement of the Problem</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1.3 Research Question</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1.4 Objective of the Study</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1.5 Research Hypothesis</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1.6 Significance of the Study</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1.7 Scope and Limitation of the Study</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1.8 Definition of Terms</w:t>
      </w:r>
    </w:p>
    <w:p w:rsidR="009E5884"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 xml:space="preserve">1.9 Plan of </w:t>
      </w:r>
      <w:r w:rsidR="004B053F" w:rsidRPr="0042788A">
        <w:rPr>
          <w:rFonts w:ascii="Times New Roman" w:hAnsi="Times New Roman" w:cs="Times New Roman"/>
          <w:sz w:val="26"/>
          <w:szCs w:val="24"/>
        </w:rPr>
        <w:t>the</w:t>
      </w:r>
      <w:r w:rsidRPr="0042788A">
        <w:rPr>
          <w:rFonts w:ascii="Times New Roman" w:hAnsi="Times New Roman" w:cs="Times New Roman"/>
          <w:sz w:val="26"/>
          <w:szCs w:val="24"/>
        </w:rPr>
        <w:t xml:space="preserve"> Study</w:t>
      </w:r>
    </w:p>
    <w:p w:rsidR="004B053F" w:rsidRPr="0042788A" w:rsidRDefault="004B053F" w:rsidP="004B053F">
      <w:pPr>
        <w:spacing w:line="240" w:lineRule="auto"/>
        <w:jc w:val="both"/>
        <w:rPr>
          <w:rFonts w:ascii="Times New Roman" w:hAnsi="Times New Roman" w:cs="Times New Roman"/>
          <w:sz w:val="26"/>
          <w:szCs w:val="24"/>
        </w:rPr>
      </w:pPr>
    </w:p>
    <w:p w:rsidR="009E5884" w:rsidRPr="0042788A" w:rsidRDefault="009E5884" w:rsidP="004B053F">
      <w:pPr>
        <w:spacing w:line="240" w:lineRule="auto"/>
        <w:jc w:val="both"/>
        <w:rPr>
          <w:rFonts w:ascii="Times New Roman" w:hAnsi="Times New Roman" w:cs="Times New Roman"/>
          <w:b/>
          <w:sz w:val="26"/>
          <w:szCs w:val="24"/>
        </w:rPr>
      </w:pPr>
      <w:r w:rsidRPr="0042788A">
        <w:rPr>
          <w:rFonts w:ascii="Times New Roman" w:hAnsi="Times New Roman" w:cs="Times New Roman"/>
          <w:b/>
          <w:sz w:val="26"/>
          <w:szCs w:val="24"/>
        </w:rPr>
        <w:t>CHAPTER TWO</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2.0 LITERATURE REVIEW</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2.1 Conceptual Framework</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2.2 Theoretical Framework</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2.3 Empirical Review</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2.4 Research Gap</w:t>
      </w:r>
    </w:p>
    <w:p w:rsidR="009E5884" w:rsidRPr="0042788A" w:rsidRDefault="009E5884" w:rsidP="004B053F">
      <w:pPr>
        <w:spacing w:line="240" w:lineRule="auto"/>
        <w:jc w:val="both"/>
        <w:rPr>
          <w:rFonts w:ascii="Times New Roman" w:hAnsi="Times New Roman" w:cs="Times New Roman"/>
          <w:b/>
          <w:bCs/>
          <w:sz w:val="26"/>
          <w:szCs w:val="24"/>
        </w:rPr>
      </w:pPr>
      <w:r w:rsidRPr="0042788A">
        <w:rPr>
          <w:rFonts w:ascii="Times New Roman" w:hAnsi="Times New Roman" w:cs="Times New Roman"/>
          <w:b/>
          <w:bCs/>
          <w:sz w:val="26"/>
          <w:szCs w:val="24"/>
        </w:rPr>
        <w:t>CHAPTER THREE</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3.0 Research Methodology</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3.1 Source Of Data</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3.2 Population OfThe Study</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3.3 Sample Size</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3.4 Method Of Data Collection</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3.5 Method Of Data Analysis</w:t>
      </w:r>
    </w:p>
    <w:p w:rsidR="009E5884" w:rsidRPr="0042788A" w:rsidRDefault="009E5884" w:rsidP="004B053F">
      <w:pPr>
        <w:spacing w:line="240" w:lineRule="auto"/>
        <w:jc w:val="both"/>
        <w:rPr>
          <w:rFonts w:ascii="Times New Roman" w:hAnsi="Times New Roman" w:cs="Times New Roman"/>
          <w:b/>
          <w:bCs/>
          <w:sz w:val="26"/>
          <w:szCs w:val="24"/>
        </w:rPr>
      </w:pPr>
      <w:r w:rsidRPr="0042788A">
        <w:rPr>
          <w:rFonts w:ascii="Times New Roman" w:hAnsi="Times New Roman" w:cs="Times New Roman"/>
          <w:b/>
          <w:bCs/>
          <w:sz w:val="26"/>
          <w:szCs w:val="24"/>
        </w:rPr>
        <w:t>CHAPTER FOUR</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4.0 Presentation And Analysis Of Data</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4.1 Presentation Of Data</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 xml:space="preserve">4.2 Test </w:t>
      </w:r>
      <w:r w:rsidR="004B053F" w:rsidRPr="0042788A">
        <w:rPr>
          <w:rFonts w:ascii="Times New Roman" w:hAnsi="Times New Roman" w:cs="Times New Roman"/>
          <w:sz w:val="26"/>
          <w:szCs w:val="24"/>
        </w:rPr>
        <w:t>of</w:t>
      </w:r>
      <w:r w:rsidRPr="0042788A">
        <w:rPr>
          <w:rFonts w:ascii="Times New Roman" w:hAnsi="Times New Roman" w:cs="Times New Roman"/>
          <w:sz w:val="26"/>
          <w:szCs w:val="24"/>
        </w:rPr>
        <w:t xml:space="preserve"> Hypothesis</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 xml:space="preserve">4.3 Discussion </w:t>
      </w:r>
      <w:r w:rsidR="004B053F" w:rsidRPr="0042788A">
        <w:rPr>
          <w:rFonts w:ascii="Times New Roman" w:hAnsi="Times New Roman" w:cs="Times New Roman"/>
          <w:sz w:val="26"/>
          <w:szCs w:val="24"/>
        </w:rPr>
        <w:t>of</w:t>
      </w:r>
      <w:r w:rsidRPr="0042788A">
        <w:rPr>
          <w:rFonts w:ascii="Times New Roman" w:hAnsi="Times New Roman" w:cs="Times New Roman"/>
          <w:sz w:val="26"/>
          <w:szCs w:val="24"/>
        </w:rPr>
        <w:t xml:space="preserve"> Findings</w:t>
      </w:r>
    </w:p>
    <w:p w:rsidR="009E5884" w:rsidRPr="0042788A" w:rsidRDefault="009E5884" w:rsidP="004B053F">
      <w:pPr>
        <w:spacing w:line="240" w:lineRule="auto"/>
        <w:jc w:val="both"/>
        <w:rPr>
          <w:rFonts w:ascii="Times New Roman" w:hAnsi="Times New Roman" w:cs="Times New Roman"/>
          <w:b/>
          <w:bCs/>
          <w:sz w:val="26"/>
          <w:szCs w:val="24"/>
        </w:rPr>
      </w:pPr>
      <w:r w:rsidRPr="0042788A">
        <w:rPr>
          <w:rFonts w:ascii="Times New Roman" w:hAnsi="Times New Roman" w:cs="Times New Roman"/>
          <w:b/>
          <w:bCs/>
          <w:sz w:val="26"/>
          <w:szCs w:val="24"/>
        </w:rPr>
        <w:t>CHAPTER FIVE</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5.0 Summary, Conclusion And Recommendation</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5.1 Summary</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5.2. Conclusion</w:t>
      </w:r>
    </w:p>
    <w:p w:rsidR="009E5884" w:rsidRPr="0042788A" w:rsidRDefault="009E5884" w:rsidP="004B053F">
      <w:pPr>
        <w:spacing w:line="240" w:lineRule="auto"/>
        <w:jc w:val="both"/>
        <w:rPr>
          <w:rFonts w:ascii="Times New Roman" w:hAnsi="Times New Roman" w:cs="Times New Roman"/>
          <w:sz w:val="26"/>
          <w:szCs w:val="24"/>
        </w:rPr>
      </w:pPr>
      <w:r w:rsidRPr="0042788A">
        <w:rPr>
          <w:rFonts w:ascii="Times New Roman" w:hAnsi="Times New Roman" w:cs="Times New Roman"/>
          <w:sz w:val="26"/>
          <w:szCs w:val="24"/>
        </w:rPr>
        <w:t>5.3 recommendations</w:t>
      </w:r>
    </w:p>
    <w:p w:rsidR="004B053F" w:rsidRDefault="009E5884" w:rsidP="004B053F">
      <w:pPr>
        <w:spacing w:line="240" w:lineRule="auto"/>
        <w:jc w:val="both"/>
        <w:rPr>
          <w:rFonts w:ascii="Times New Roman" w:hAnsi="Times New Roman" w:cs="Times New Roman"/>
          <w:sz w:val="26"/>
          <w:szCs w:val="24"/>
        </w:rPr>
        <w:sectPr w:rsidR="004B053F" w:rsidSect="00DB27C0">
          <w:footerReference w:type="default" r:id="rId7"/>
          <w:pgSz w:w="11520" w:h="14400"/>
          <w:pgMar w:top="1440" w:right="1440" w:bottom="1440" w:left="1440" w:header="720" w:footer="720" w:gutter="0"/>
          <w:pgNumType w:fmt="lowerRoman"/>
          <w:cols w:space="720"/>
          <w:docGrid w:linePitch="360"/>
        </w:sectPr>
      </w:pPr>
      <w:r w:rsidRPr="0042788A">
        <w:rPr>
          <w:rFonts w:ascii="Times New Roman" w:hAnsi="Times New Roman" w:cs="Times New Roman"/>
          <w:sz w:val="26"/>
          <w:szCs w:val="24"/>
        </w:rPr>
        <w:t>References</w:t>
      </w:r>
    </w:p>
    <w:p w:rsidR="00767248" w:rsidRPr="004B053F" w:rsidRDefault="00767248" w:rsidP="004B053F">
      <w:pPr>
        <w:spacing w:line="360" w:lineRule="auto"/>
        <w:jc w:val="center"/>
        <w:rPr>
          <w:rFonts w:ascii="Times New Roman" w:hAnsi="Times New Roman" w:cs="Times New Roman"/>
          <w:b/>
          <w:sz w:val="26"/>
          <w:szCs w:val="24"/>
        </w:rPr>
      </w:pPr>
      <w:r w:rsidRPr="004B053F">
        <w:rPr>
          <w:rFonts w:ascii="Times New Roman" w:hAnsi="Times New Roman" w:cs="Times New Roman"/>
          <w:b/>
          <w:sz w:val="26"/>
          <w:szCs w:val="24"/>
        </w:rPr>
        <w:t>CHAPTER ONE</w:t>
      </w:r>
    </w:p>
    <w:p w:rsidR="00767248" w:rsidRPr="004B053F" w:rsidRDefault="00767248"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 xml:space="preserve">1.1 Background </w:t>
      </w:r>
      <w:r w:rsidR="00DB27C0" w:rsidRPr="004B053F">
        <w:rPr>
          <w:rFonts w:ascii="Times New Roman" w:hAnsi="Times New Roman" w:cs="Times New Roman"/>
          <w:b/>
          <w:sz w:val="26"/>
          <w:szCs w:val="24"/>
        </w:rPr>
        <w:t xml:space="preserve">to the </w:t>
      </w:r>
      <w:r w:rsidRPr="004B053F">
        <w:rPr>
          <w:rFonts w:ascii="Times New Roman" w:hAnsi="Times New Roman" w:cs="Times New Roman"/>
          <w:b/>
          <w:sz w:val="26"/>
          <w:szCs w:val="24"/>
        </w:rPr>
        <w:t>Study</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b/>
        <w:t>The advent of internet has revolutionized the way of banking services are delivered across the world in Nigeria, the introduction of digital platform has enable banks to enhance operational efficiency and offer customer more convenient service. Internet banking, which allows customer to conduct financial transaction through a  banks website or mobile application, has grown rapidly, driven by technological advancements and increased internet penetration.</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b/>
        <w:t>First banks of Nigeria, being one of the leading and oldest financial institution in the country, has adopted internet banking as a strategic tool to improve service delivery and maintain on customer satisfaction, focusing on how the accessibility reliability, security, and ease of use of online banking service influence customer perception and loyalty to the banks</w:t>
      </w:r>
    </w:p>
    <w:p w:rsidR="00767248" w:rsidRPr="004B053F" w:rsidRDefault="00767248"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 xml:space="preserve">1.2 Statement of </w:t>
      </w:r>
      <w:r w:rsidR="00DB27C0" w:rsidRPr="004B053F">
        <w:rPr>
          <w:rFonts w:ascii="Times New Roman" w:hAnsi="Times New Roman" w:cs="Times New Roman"/>
          <w:b/>
          <w:sz w:val="26"/>
          <w:szCs w:val="24"/>
        </w:rPr>
        <w:t xml:space="preserve">the </w:t>
      </w:r>
      <w:r w:rsidRPr="004B053F">
        <w:rPr>
          <w:rFonts w:ascii="Times New Roman" w:hAnsi="Times New Roman" w:cs="Times New Roman"/>
          <w:b/>
          <w:sz w:val="26"/>
          <w:szCs w:val="24"/>
        </w:rPr>
        <w:t>Problem</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Despite the widespread adoption of internet, many customer still express dissatisfaction due to issue like system down, security concerns, complexity of usage. And lack of trust meeting the platforms these problems raise questions about whether internet banking is truly meeting the expectations of customer and improving their banking experience particularly in first banks of Nigeria. Hence, this study seeks to investigate how internet banks affect customer satisfaction in the banks.</w:t>
      </w:r>
    </w:p>
    <w:p w:rsidR="004B053F" w:rsidRPr="004B053F" w:rsidRDefault="004B053F" w:rsidP="004B053F">
      <w:pPr>
        <w:spacing w:line="360" w:lineRule="auto"/>
        <w:jc w:val="both"/>
        <w:rPr>
          <w:rFonts w:ascii="Times New Roman" w:hAnsi="Times New Roman" w:cs="Times New Roman"/>
          <w:sz w:val="26"/>
          <w:szCs w:val="24"/>
        </w:rPr>
      </w:pPr>
    </w:p>
    <w:p w:rsidR="00767248" w:rsidRPr="004B053F" w:rsidRDefault="00767248"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1.3 Objective of the Study</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The main objective of this study is to examine the impact of intent banking on customer satisfaction in first banks of Nigeria. The specific objectives are to:</w:t>
      </w:r>
    </w:p>
    <w:p w:rsidR="00767248" w:rsidRPr="004B053F" w:rsidRDefault="00767248" w:rsidP="004B053F">
      <w:pPr>
        <w:pStyle w:val="ListParagraph"/>
        <w:numPr>
          <w:ilvl w:val="0"/>
          <w:numId w:val="1"/>
        </w:num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Identify the level of usage of internet banking among customers.</w:t>
      </w:r>
    </w:p>
    <w:p w:rsidR="00767248" w:rsidRPr="004B053F" w:rsidRDefault="00767248" w:rsidP="004B053F">
      <w:pPr>
        <w:pStyle w:val="ListParagraph"/>
        <w:numPr>
          <w:ilvl w:val="0"/>
          <w:numId w:val="1"/>
        </w:num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Examine the effect of internet banking on service convenience and accessibility</w:t>
      </w:r>
    </w:p>
    <w:p w:rsidR="00767248" w:rsidRPr="004B053F" w:rsidRDefault="00767248" w:rsidP="004B053F">
      <w:pPr>
        <w:pStyle w:val="ListParagraph"/>
        <w:numPr>
          <w:ilvl w:val="0"/>
          <w:numId w:val="1"/>
        </w:num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Assess the impact of internet banking on customer trust and security</w:t>
      </w:r>
    </w:p>
    <w:p w:rsidR="00767248" w:rsidRPr="004B053F" w:rsidRDefault="00767248" w:rsidP="004B053F">
      <w:pPr>
        <w:pStyle w:val="ListParagraph"/>
        <w:numPr>
          <w:ilvl w:val="0"/>
          <w:numId w:val="1"/>
        </w:num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Determine the relationship between internet banking service and overall customer satisfaction services and overall customer satisfaction</w:t>
      </w:r>
    </w:p>
    <w:p w:rsidR="00767248" w:rsidRPr="004B053F" w:rsidRDefault="00767248"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1.4 Research Questions</w:t>
      </w:r>
    </w:p>
    <w:p w:rsidR="00767248" w:rsidRPr="004B053F" w:rsidRDefault="00767248" w:rsidP="004B053F">
      <w:pPr>
        <w:pStyle w:val="ListParagraph"/>
        <w:numPr>
          <w:ilvl w:val="0"/>
          <w:numId w:val="2"/>
        </w:num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To what internet do customer of banks use internet banking services</w:t>
      </w:r>
    </w:p>
    <w:p w:rsidR="00767248" w:rsidRPr="004B053F" w:rsidRDefault="00767248" w:rsidP="004B053F">
      <w:pPr>
        <w:pStyle w:val="ListParagraph"/>
        <w:numPr>
          <w:ilvl w:val="0"/>
          <w:numId w:val="2"/>
        </w:num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How does internet banking influence the convenience of banking services</w:t>
      </w:r>
    </w:p>
    <w:p w:rsidR="00767248" w:rsidRPr="004B053F" w:rsidRDefault="00767248" w:rsidP="004B053F">
      <w:pPr>
        <w:pStyle w:val="ListParagraph"/>
        <w:numPr>
          <w:ilvl w:val="0"/>
          <w:numId w:val="2"/>
        </w:num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What is the effect of internet banking on customer trust and perceived security?</w:t>
      </w:r>
    </w:p>
    <w:p w:rsidR="00767248" w:rsidRPr="004B053F" w:rsidRDefault="00767248" w:rsidP="004B053F">
      <w:pPr>
        <w:pStyle w:val="ListParagraph"/>
        <w:numPr>
          <w:ilvl w:val="0"/>
          <w:numId w:val="2"/>
        </w:num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What is the relationship between internet and customer  satisfaction</w:t>
      </w:r>
    </w:p>
    <w:p w:rsidR="00767248" w:rsidRPr="004B053F" w:rsidRDefault="00767248"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1.5 Research Hypothesis</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Hoi there is no significant relationship between internet banking usage and customer satisfaction</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Ho2 internet banking does not significantly affect customer trust and security</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H03: the convenient provided by internet banking has not significant impact on customer satisfaction</w:t>
      </w:r>
    </w:p>
    <w:p w:rsidR="004B053F" w:rsidRPr="004B053F" w:rsidRDefault="004B053F" w:rsidP="004B053F">
      <w:pPr>
        <w:spacing w:line="360" w:lineRule="auto"/>
        <w:jc w:val="both"/>
        <w:rPr>
          <w:rFonts w:ascii="Times New Roman" w:hAnsi="Times New Roman" w:cs="Times New Roman"/>
          <w:sz w:val="26"/>
          <w:szCs w:val="24"/>
        </w:rPr>
      </w:pPr>
    </w:p>
    <w:p w:rsidR="00767248" w:rsidRPr="004B053F" w:rsidRDefault="00767248"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1.6 Significant of the Study</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This study is significant because it provide insights into how internet banking affect customer satisfaction, especially in a competitive banking environment. It will benefit banks manger, policy markets, and stakeholders in identifying areas for improvement in digital banking platforms. It will also serve as a references materials for future researchers in the field of banking and finance.</w:t>
      </w:r>
    </w:p>
    <w:p w:rsidR="00767248" w:rsidRPr="004B053F" w:rsidRDefault="00767248"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1.7 Scope and Limitation of the Study</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This research is limited to first bank of Nigeria and focuses on customer who use its  internet banking service. It will cover aspect such as frequency of use, perceived benefit. Challenges faced and overall satisfaction. The study will not cover other digital banking services. Like mobile banking or ATM usage unless integrated into internet banking.</w:t>
      </w:r>
    </w:p>
    <w:p w:rsidR="00767248" w:rsidRPr="004B053F" w:rsidRDefault="00767248"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1.8 Definition of Terms</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 xml:space="preserve">Internet banking: the use of internet platforms to perform banking activities such as fund transfer bill payment and account monitoring. </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 xml:space="preserve">Customer satisfaction: a measure of how products and services supplied by a company meet or surpass customer expectations. </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 xml:space="preserve">Convenience: the ease with which customers can access and use banking service. </w:t>
      </w:r>
    </w:p>
    <w:p w:rsidR="00767248" w:rsidRPr="004B053F" w:rsidRDefault="00767248"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Security: the degree of protection internet banking platforms provide against fraud and unauthorized access</w:t>
      </w:r>
    </w:p>
    <w:p w:rsidR="00767248" w:rsidRPr="004B053F" w:rsidRDefault="00767248" w:rsidP="004B053F">
      <w:pPr>
        <w:spacing w:line="360" w:lineRule="auto"/>
        <w:jc w:val="center"/>
        <w:rPr>
          <w:rFonts w:ascii="Times New Roman" w:hAnsi="Times New Roman" w:cs="Times New Roman"/>
          <w:b/>
          <w:sz w:val="26"/>
          <w:szCs w:val="24"/>
        </w:rPr>
      </w:pPr>
    </w:p>
    <w:p w:rsidR="000320A1" w:rsidRPr="004B053F" w:rsidRDefault="000320A1" w:rsidP="004B053F">
      <w:pPr>
        <w:spacing w:line="360" w:lineRule="auto"/>
        <w:jc w:val="center"/>
        <w:rPr>
          <w:rFonts w:ascii="Times New Roman" w:hAnsi="Times New Roman" w:cs="Times New Roman"/>
          <w:b/>
          <w:sz w:val="26"/>
          <w:szCs w:val="24"/>
        </w:rPr>
      </w:pPr>
      <w:r w:rsidRPr="004B053F">
        <w:rPr>
          <w:rFonts w:ascii="Times New Roman" w:hAnsi="Times New Roman" w:cs="Times New Roman"/>
          <w:b/>
          <w:sz w:val="26"/>
          <w:szCs w:val="24"/>
        </w:rPr>
        <w:t>CHAPTER TWO</w:t>
      </w:r>
    </w:p>
    <w:p w:rsidR="000320A1" w:rsidRPr="004B053F" w:rsidRDefault="000320A1" w:rsidP="004B053F">
      <w:pPr>
        <w:spacing w:line="360" w:lineRule="auto"/>
        <w:jc w:val="center"/>
        <w:rPr>
          <w:rFonts w:ascii="Times New Roman" w:hAnsi="Times New Roman" w:cs="Times New Roman"/>
          <w:b/>
          <w:sz w:val="26"/>
          <w:szCs w:val="24"/>
        </w:rPr>
      </w:pPr>
      <w:r w:rsidRPr="004B053F">
        <w:rPr>
          <w:rFonts w:ascii="Times New Roman" w:hAnsi="Times New Roman" w:cs="Times New Roman"/>
          <w:b/>
          <w:sz w:val="26"/>
          <w:szCs w:val="24"/>
        </w:rPr>
        <w:t>LITERATURE REVIEW</w:t>
      </w:r>
    </w:p>
    <w:p w:rsidR="000320A1" w:rsidRPr="004B053F" w:rsidRDefault="000320A1"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2.0 INTRODUCTION</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This chapter builds on the previous two chapters by looking at both the theoretical and empirical literature relevant to the study. This chapter outlines the relevant literature on customer satisfaction and the conceptualization of service quality in the context of banking more specifically internet banking and customer satisfaction. The conceptualization of the key terms served as a framework within which this study was conducted.</w:t>
      </w:r>
    </w:p>
    <w:p w:rsidR="000320A1" w:rsidRPr="004B053F" w:rsidRDefault="000320A1"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2.1 CONCEPTUAL REVIEW</w:t>
      </w:r>
    </w:p>
    <w:p w:rsid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The conceptualization of customer satisfaction according to building et all (1993) is transaction specific while in constract Ander, Fornell and Lehmann, (1994) conceptualize customer satisfaction as a cumulative consumption experience, contrasting the two view transaction specific conceptualization sees customer satisfaction an evaluative judgment following a specific buying process (Hunt 1977; Oliver 1977, 1980,1993) and cumulative customer satisfaction, emphasis more on the total evaluation based on total consumption over time (Johnson and Fornell, 1991 Fornell, 1992), taking a different dimension or view from the above, Lenka, Suar et al (2009, p 50) identified customer satisfaction as a combination of their cognitive and effective response to service encounters</w:t>
      </w:r>
    </w:p>
    <w:p w:rsidR="004B053F" w:rsidRDefault="004B053F">
      <w:pPr>
        <w:rPr>
          <w:rFonts w:ascii="Times New Roman" w:hAnsi="Times New Roman" w:cs="Times New Roman"/>
          <w:sz w:val="26"/>
          <w:szCs w:val="24"/>
        </w:rPr>
      </w:pPr>
      <w:r>
        <w:rPr>
          <w:rFonts w:ascii="Times New Roman" w:hAnsi="Times New Roman" w:cs="Times New Roman"/>
          <w:sz w:val="26"/>
          <w:szCs w:val="24"/>
        </w:rPr>
        <w:br w:type="page"/>
      </w:r>
    </w:p>
    <w:p w:rsidR="000320A1" w:rsidRPr="004B053F" w:rsidRDefault="000320A1"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2.2 Theoretical Framework</w:t>
      </w:r>
    </w:p>
    <w:p w:rsidR="000320A1" w:rsidRPr="004B053F" w:rsidRDefault="000320A1"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2.2.1 Customer and Customer Satisfaction</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b/>
        <w:t>According to the classification by Jones and Sasser (1995), customers can be grouped into four (4), these are “Apostles”, “Hostages”, “Mercenaries” and “Terrorists”. An “Apostle” is a high satisfied and high loyalty customer. Such as customer due to their loyalty and satisfaction are willing to recommend the product or service to others whilst “Hostages” are lowly satisfied but high loyal customers because they have fewer choices or alternatives. “Mercenaries” are those customers who are interested in changing their supplier in order to obtain lower prices although they are high satisfied. Such customers are said to be highly satisfied but lowly loyal. “Terrorists” on the other hand are lowly satisfied and lowly loyal and uses alternative suppliers to express their dissatisfaction with their initial supplier. In this study the researcher is interested in the two extreme, that is, apostle and terrorist hence the interest in the term customer satisfaction. The interest in the two groups is because the researcher is interested in knowing the dimension of the services that makes such individuals or customers either highly satisfied or not satisfied at all.</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Customer satisfaction is seen to be a state of mind that customers have about a company when their expectations have been met or exceeded over the lifetime of the product or service (Kevin Cacioppo, 1995 and Kumbhar, 2010). In this regard therefore satisfaction is built over a period of time within the product life cycle. Satisfaction therefore appears to be between pre-exposure and post-exposure of attitudinal components (Oliver, 1980) and serves as a link between the various stages of consumer buying behavior (Jamal and Nasser, 2002).</w:t>
      </w:r>
    </w:p>
    <w:p w:rsidR="000320A1" w:rsidRPr="004B053F" w:rsidRDefault="004B053F"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2.3 EMPIRICAL</w:t>
      </w:r>
      <w:r w:rsidR="000320A1" w:rsidRPr="004B053F">
        <w:rPr>
          <w:rFonts w:ascii="Times New Roman" w:hAnsi="Times New Roman" w:cs="Times New Roman"/>
          <w:b/>
          <w:sz w:val="26"/>
          <w:szCs w:val="24"/>
        </w:rPr>
        <w:t xml:space="preserve"> REVIEW </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As noted by Sweeny and Morrison (2004) many innovations have recently modified the way banking activities are carried out owing to novel forms of distribution of financial services. Among such innovation is the use of online services in banking, usually referred to as internet banking. Online transaction according to Ho and Wu (1999) has five causal factors that affect customer satisfaction. Accordingly, these determinants are logistic support, technical characteristics, features of information, presentation of home page and product personality (Ho and Wu, 1999).</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The use of internet banking has been rejected or ignored by most customers because of the perceived worried or problems associated with technology-based service delivery systems as most lack confidence that it can be used to addresses challenges that arises (Walker, 2002).</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Taking the African continent as well as developing countries into consideration Wungwanitchakorn (2002) indicated that internet banking is still at its growth stage since fewer bank customers accustomed to the use of electronic channels to manage their financial affairs hence the low adoption internet banking. Additionally, Wungwanitchakorn (2002) indicated the dissatisfaction with the electronic or internet banking is because of the high failure rates of most of the innovative products and services introduced.</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Additionally, Boateng and Molla (2006) indicated that the operational constraints of internet banking is associated with the customer location, the need to maintain customer satisfaction and the capabilities of the Bank's main software to act as an influential factors in motivating the decision to enter electronic banking services and consequently influencing the usage experience and thus affecting the level of satisfaction (Boateng and Molla, 2006).</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As posited by Qureshi et al. (2008), the perceived satisfaction associated with internet banking has made some customers shift from traditional banking. The main argument for such shift is the perceived usefulness, perceived ease of use, security and privacy provided by internet banking.</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Casaló et al. (2008) indicated that increasing levels of website usability might lead to increasing levels of consumer's affective and commitment to the website which would have a direct, positive and significant effect on it usage as well as on satisfaction. This will led to an increase in the use of internet banking when it was introduced in the banking.</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In an exploratory study by Malhotra and Singh (2010) for the Indian economy on internet banking, it was found out that the private and foreign Internet banks have performed well in offering a wider range and more advanced services of Internet banking in comparison with public sector banks. This led the private and foreign firms being able to satisfy their customers more than their local counterparts in the public sector.</w:t>
      </w:r>
    </w:p>
    <w:p w:rsidR="000320A1" w:rsidRPr="004B053F" w:rsidRDefault="004B29F2"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2.3.1</w:t>
      </w:r>
      <w:r w:rsidR="000320A1" w:rsidRPr="004B053F">
        <w:rPr>
          <w:rFonts w:ascii="Times New Roman" w:hAnsi="Times New Roman" w:cs="Times New Roman"/>
          <w:b/>
          <w:sz w:val="26"/>
          <w:szCs w:val="24"/>
        </w:rPr>
        <w:t xml:space="preserve"> Service Quality</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Research on “quality” in the goods sector has been in existence long before it started in the service sector (Gummesson, 1991). All the same, the meaning of quality in the goods sector is inadequate for it application into the service sector due to the fundamental difference between the two terms (Parasuraman, Zeithaml, and Berry, 1985). Parasuraman, Zeithaml, and Berry (1985, pp. 42) posit that service quality is ‘performance based’ rather than object oriented, therefore “precise manufacturing specifications concerning uniform quality can rarely be set”. Tapiero (1996) also indicates that the definition of the term quality differ from author to author and it is usually based on the person making the definition, the measures applied and the context within which it is considered.</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Service quality is an important contemporary issue in service management and marketing (Clottey and Collier, 2008). Banking is seen as a service that captures all the characteristics of service (Chakrabarty, 2006). Notwithstanding this, literatures sampled from the 1980’s and 1990’s have</w:t>
      </w:r>
      <w:r w:rsidR="004B29F2" w:rsidRPr="004B053F">
        <w:rPr>
          <w:rFonts w:ascii="Times New Roman" w:hAnsi="Times New Roman" w:cs="Times New Roman"/>
          <w:sz w:val="26"/>
          <w:szCs w:val="24"/>
        </w:rPr>
        <w:t xml:space="preserve"> </w:t>
      </w:r>
      <w:r w:rsidRPr="004B053F">
        <w:rPr>
          <w:rFonts w:ascii="Times New Roman" w:hAnsi="Times New Roman" w:cs="Times New Roman"/>
          <w:sz w:val="26"/>
          <w:szCs w:val="24"/>
        </w:rPr>
        <w:t>examined service quality from two points of view. Researchers like Carman (1990), Garvin (1983), Parasuraman et al. (1985, 1988) have defined and measured service quality by looking at its attributes contrary to Bitner and Hubbert (1994), Iacobucci, Grayson, and Ostrom (1994), Oliver (1993), and Parasuraman, Zeithaml, and Berry (1994) who examined the application of services to conceptualize the relationship between service quality and customer satisfaction. Donnelly et al (1995) also defines service quality as the degree of excellence or superiority that an organization's product possesses and further argues that it is influenced by three service quality dimensions. These three dimensions are customer service, service knowledge and service infrastructure and technology.</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Just like customer satisfaction, service quality is equally difficult to measure elusive and an abstract construct (Carman 1990). In support of the above statements, while Shostack (1977) looked at the intangibility of service that is rendered or experienced, Parasuraman et al. (1985) argues that service quality goes beyond outcomes and involves the delivery process. Based upon available literatures sampled, service quality shares some similarities with customer satisfaction, although the two are not the same (Cronin and Taylor, 1992; Parasuraman et al., 1985). This according to Clemes et al has led to the combination of service quality and customer satisfaction literature as the basis service quality theory (Clemes et al., 2007).</w:t>
      </w:r>
    </w:p>
    <w:p w:rsidR="000320A1" w:rsidRPr="004B053F" w:rsidRDefault="004B29F2"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 xml:space="preserve">2.3.2 </w:t>
      </w:r>
      <w:r w:rsidR="000320A1" w:rsidRPr="004B053F">
        <w:rPr>
          <w:rFonts w:ascii="Times New Roman" w:hAnsi="Times New Roman" w:cs="Times New Roman"/>
          <w:b/>
          <w:sz w:val="26"/>
          <w:szCs w:val="24"/>
        </w:rPr>
        <w:t>Service Quality and Internet Banking</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Situating service quality and customer satisfaction within the internet banking domain introduces a whole perspective to finding answers to the research question of finding the major factors that affects customer satisfaction with internet banking in Ghana. The quality of service provided by the use of internet in the banking sector has generated a lot of debate over the years. Minjoon and Shao-han (2001) in their work defined three categories of Internet banking service quality which will be discussed under Attribute of Internet Banking in the next section and will form the basis of finding the major factors that affect customer satisfaction with internet banking. Ibrahim, Joseph and Ibeh (2006) noted that the challenging financial service environment increased the pressure on banks pushing them to adopt alternate channels in order to serve customers better. Research in the area of service quality has primarily focused on satisfying customer expectation. Importance Performance Analysis (IPA) uses the way customers perceive the importance of factors that affects quality as well as performance with the aim of improving performance. Broderick and Vanchirapornpuk (2002) on internet banking service quality noted that management implication is within the service interface and managing increased customer role. Adding to this, Broderick and Vanchirapornpuk (2003) noted</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again that a feature of customer interaction is not confined to internet banking transactions but also involves many other interfaces working in consonance with each other to impact on customer perception.</w:t>
      </w:r>
    </w:p>
    <w:p w:rsidR="000320A1" w:rsidRPr="004B053F" w:rsidRDefault="004B29F2"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 xml:space="preserve">2.2.3 </w:t>
      </w:r>
      <w:r w:rsidR="000320A1" w:rsidRPr="004B053F">
        <w:rPr>
          <w:rFonts w:ascii="Times New Roman" w:hAnsi="Times New Roman" w:cs="Times New Roman"/>
          <w:b/>
          <w:sz w:val="26"/>
          <w:szCs w:val="24"/>
        </w:rPr>
        <w:t>Attribute of Internet Banking</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Thulani et al (2009), Yibin (2003) and Diniz (1998) identify three functional level/kinds of internet banking that are currently employed in the market place and these are: Informational, Communicative and Transactional. In their research work title “key determinants of Internet banking service quality” Minjoon and Shao-han (2001) wrote extensively on the attribute of Internet banking service quality. Minjoon and Shao-han (2001) identified 3 theoretical categories of Internet banking service quality:</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1.</w:t>
      </w:r>
      <w:r w:rsidRPr="004B053F">
        <w:rPr>
          <w:rFonts w:ascii="Times New Roman" w:hAnsi="Times New Roman" w:cs="Times New Roman"/>
          <w:sz w:val="26"/>
          <w:szCs w:val="24"/>
        </w:rPr>
        <w:tab/>
        <w:t>Banking service product quality</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2.</w:t>
      </w:r>
      <w:r w:rsidRPr="004B053F">
        <w:rPr>
          <w:rFonts w:ascii="Times New Roman" w:hAnsi="Times New Roman" w:cs="Times New Roman"/>
          <w:sz w:val="26"/>
          <w:szCs w:val="24"/>
        </w:rPr>
        <w:tab/>
        <w:t>Customer banking service quality</w:t>
      </w:r>
    </w:p>
    <w:p w:rsidR="000320A1"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3.</w:t>
      </w:r>
      <w:r w:rsidRPr="004B053F">
        <w:rPr>
          <w:rFonts w:ascii="Times New Roman" w:hAnsi="Times New Roman" w:cs="Times New Roman"/>
          <w:sz w:val="26"/>
          <w:szCs w:val="24"/>
        </w:rPr>
        <w:tab/>
        <w:t>Online systems quality</w:t>
      </w:r>
    </w:p>
    <w:p w:rsidR="00CC5928" w:rsidRPr="004B053F" w:rsidRDefault="000320A1"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These three broad categories have seventeen attributes which are useful no note when assessing Internet banking service quality (Minj</w:t>
      </w:r>
      <w:r w:rsidR="004B29F2" w:rsidRPr="004B053F">
        <w:rPr>
          <w:rFonts w:ascii="Times New Roman" w:hAnsi="Times New Roman" w:cs="Times New Roman"/>
          <w:sz w:val="26"/>
          <w:szCs w:val="24"/>
        </w:rPr>
        <w:t>oon &amp; Shaohan, 2001).</w:t>
      </w:r>
    </w:p>
    <w:p w:rsidR="004B29F2" w:rsidRPr="004B053F" w:rsidRDefault="004B29F2"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2.3.4  Speed of Delivery/ Responsiveness</w:t>
      </w:r>
    </w:p>
    <w:p w:rsidR="004B29F2" w:rsidRPr="004B053F" w:rsidRDefault="004B29F2"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Customers are particularly interested in the speed with which a service is offered or delivered (The Wall Street Journal, 1990b; Bateson, 1985; Silpakit and Fisk, 1985). In addition, most researches have indicated that in most cases, customers overrate the processing time of a service (Hornik, 1984). Base on the above Lovelock and Young (1979) posited that on certain occasion customers has a strong liking to carry out the service by themselves. This penchant is particularly justified by the willingness of the customers to up the speed of delivery. An additional justification could come from the suggestion of Maister (1985) who posited that unoccupied time is comprehended as longer than occupied time. Also, Maister (1985) resolved that slow service delivery has a negative effect on individuals “overall perceptions of the service quality”. So, if individuals are expecting a rapid service delivery, it is probable that they will assess the service more positively (Dabholkar, 1996). Similarly, Langeard et al. (1981) discovered also that time was a significant factor for individuals in</w:t>
      </w:r>
    </w:p>
    <w:p w:rsidR="004B29F2" w:rsidRPr="004B053F" w:rsidRDefault="004B053F"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2.3.5 Reliability</w:t>
      </w:r>
    </w:p>
    <w:p w:rsidR="004B29F2" w:rsidRPr="004B053F" w:rsidRDefault="004B29F2"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It involves two concepts, dependability and uniformity in performance. Reliability also means honouring the commitments in areas such as billing accuracy, proper record maintenance and delivering the service within acceptable time limit (Saha and Zhao, 2005). It also “refers to the correct technical functioning of a self-services technology and the accuracy of service delivery” (Weijters et al., 2005, p. 9). Many authors have detected that reliability is significant in the determination of service quality (Bagozzi, 1990; Davis et al., 1992; Parasuraman et al., 1988; Zeithaml &amp; Bitner, 2000). In addition, Van Gorder (1990) posited that reliability is the most crucial characteristics for customers in the evaluation of service quality. Zeithaml and Bitner (2000) advised that customers should be specifically influenced by the reliability of new technology because they might be associated with risks such as the technology malfunctioning (Shamdasani et al., 2008). Parasuraman et al. (1988) also considered reliability of the service as a important factor of service quality. Furthermore Van Gorder also discovered that reliability is the most crucial determinant of service quality (Van Gorder, 1990). Research on the use of computers or technologies which share similar characteristics also affect performance (or dependability) as it is an important attribute (Davis et al., 1989; Bagozzi, 1990; Davis et al., 1992). Finally, Dabholkar (1996) in his study revealed revealed that reliability and accuracy are appropriate measure for assessing service that has to do with technology.</w:t>
      </w:r>
    </w:p>
    <w:p w:rsidR="004B29F2" w:rsidRPr="004B053F" w:rsidRDefault="004B053F"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2.3.6 Ease</w:t>
      </w:r>
      <w:r w:rsidR="004B29F2" w:rsidRPr="004B053F">
        <w:rPr>
          <w:rFonts w:ascii="Times New Roman" w:hAnsi="Times New Roman" w:cs="Times New Roman"/>
          <w:b/>
          <w:sz w:val="26"/>
          <w:szCs w:val="24"/>
        </w:rPr>
        <w:t xml:space="preserve"> of Use</w:t>
      </w:r>
    </w:p>
    <w:p w:rsidR="004B29F2" w:rsidRPr="004B053F" w:rsidRDefault="004B29F2"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Davis (1986) indicated that the Technology Acceptance Model (TAM) shows the power of ease of use in technology adoption. Specifically, Davis defined ease of use as “the degree to which a person believes that using a particular service would be free of effort’” (Davis, 1989, p. 320). Langeard et al. (1981) also indicated that in choosing between different options of service delivery, customers take into account the effort involved in using the service. Later, Davis et al. (1989) and Bagozzi (1990) discovered that effort and complexity were related and included in the “ease of use” attribute. For both authors, ease of use is also a relevant attribute to individuals that use computer or similar technologies. Additionally, Guriting (2006) examined the determinant to use internet banking in</w:t>
      </w:r>
    </w:p>
    <w:p w:rsidR="004B29F2" w:rsidRPr="004B053F" w:rsidRDefault="004B29F2"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Malaysia Borneo. He found out that “the perceived ease of use and perceived usefulness factors are considered to be fundamental in determining the acceptance and use of various information technologies”</w:t>
      </w:r>
    </w:p>
    <w:p w:rsidR="004B29F2" w:rsidRPr="004B053F" w:rsidRDefault="004B29F2"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Dabholkar (1996) put forward that most persons are concerned about ease of use in order to save effort but also to reduce social risk. Szymanski and Hise (2000) posited that “convenience” is similar to the attribute “ease of use” (Dabholkar &amp; Bagozzi, 2002). In the views of the authors, convenience looks to be an essential factor of satisfaction with internet banking.</w:t>
      </w:r>
    </w:p>
    <w:p w:rsidR="004B29F2" w:rsidRPr="004B053F" w:rsidRDefault="004B29F2"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2.4 Research Gap</w:t>
      </w:r>
    </w:p>
    <w:p w:rsidR="004B29F2" w:rsidRPr="004B053F" w:rsidRDefault="004B29F2"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The literature review indicates that several researches have been conducted on banking but very limited researches have be conducted on internet banking especially linking service quality to customer satisfaction with internet banking. In Ghana, there are no direct researches in the area of service quality and customer satisfaction with internet banking. This research therefore seeks to fill the research gap created in academia.</w:t>
      </w:r>
    </w:p>
    <w:p w:rsidR="004B29F2" w:rsidRPr="004B053F" w:rsidRDefault="004B29F2" w:rsidP="004B053F">
      <w:pPr>
        <w:spacing w:line="360" w:lineRule="auto"/>
        <w:rPr>
          <w:rFonts w:ascii="Times New Roman" w:hAnsi="Times New Roman" w:cs="Times New Roman"/>
          <w:sz w:val="26"/>
          <w:szCs w:val="24"/>
        </w:rPr>
      </w:pPr>
      <w:r w:rsidRPr="004B053F">
        <w:rPr>
          <w:rFonts w:ascii="Times New Roman" w:hAnsi="Times New Roman" w:cs="Times New Roman"/>
          <w:sz w:val="26"/>
          <w:szCs w:val="24"/>
        </w:rPr>
        <w:br w:type="page"/>
      </w:r>
    </w:p>
    <w:p w:rsidR="00600A3D" w:rsidRPr="004B053F" w:rsidRDefault="00600A3D" w:rsidP="004B053F">
      <w:pPr>
        <w:spacing w:line="360" w:lineRule="auto"/>
        <w:jc w:val="center"/>
        <w:rPr>
          <w:rFonts w:ascii="Times New Roman" w:hAnsi="Times New Roman" w:cs="Times New Roman"/>
          <w:b/>
          <w:sz w:val="26"/>
          <w:szCs w:val="24"/>
        </w:rPr>
      </w:pPr>
      <w:r w:rsidRPr="004B053F">
        <w:rPr>
          <w:rFonts w:ascii="Times New Roman" w:hAnsi="Times New Roman" w:cs="Times New Roman"/>
          <w:b/>
          <w:sz w:val="26"/>
          <w:szCs w:val="24"/>
        </w:rPr>
        <w:t>CHAPTER FOUR</w:t>
      </w:r>
    </w:p>
    <w:p w:rsidR="00600A3D" w:rsidRPr="004B053F" w:rsidRDefault="00600A3D" w:rsidP="004B053F">
      <w:pPr>
        <w:spacing w:line="360" w:lineRule="auto"/>
        <w:jc w:val="center"/>
        <w:rPr>
          <w:rFonts w:ascii="Times New Roman" w:hAnsi="Times New Roman" w:cs="Times New Roman"/>
          <w:b/>
          <w:sz w:val="26"/>
          <w:szCs w:val="24"/>
        </w:rPr>
      </w:pPr>
      <w:r w:rsidRPr="004B053F">
        <w:rPr>
          <w:rFonts w:ascii="Times New Roman" w:hAnsi="Times New Roman" w:cs="Times New Roman"/>
          <w:b/>
          <w:sz w:val="26"/>
          <w:szCs w:val="24"/>
        </w:rPr>
        <w:t>RESEARCH METHODOLOGY</w:t>
      </w:r>
    </w:p>
    <w:p w:rsidR="00600A3D" w:rsidRPr="004B053F" w:rsidRDefault="00600A3D"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3.1 Introduction</w:t>
      </w:r>
    </w:p>
    <w:p w:rsidR="00600A3D" w:rsidRPr="004B053F" w:rsidRDefault="00600A3D"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This chapter outlines the research design and the research methodology used to answer the research questions and test the two hypotheses regarding service quality measurements leading to customer satisfaction in internet banking. The chapter also discusses how the sample was derived, the sample size, the research instrument, data collection procedures, the data analysis tools and the ethical considerations.</w:t>
      </w:r>
    </w:p>
    <w:p w:rsidR="00600A3D" w:rsidRPr="004B053F" w:rsidRDefault="00600A3D"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3.2 Research Purpose</w:t>
      </w:r>
    </w:p>
    <w:p w:rsidR="00600A3D" w:rsidRPr="004B053F" w:rsidRDefault="00600A3D"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Usually researches are grouped into three (Yin, 2003) base on the purpose of the research or the research problems and objectives. These three categorizations are exploratory, descriptive and explanatory. Notwithstanding these categorizations a given research study can have more than one of these purposes (Saunders et al, 2000; Babbie, 2004). From the research problems, questions and objectives this study will mainly make use of descriptive and explorative research. Descriptive research is used to find information about the present status of a phenomenon to describe “what exist” with respect to variables or conditions in a situation (Yin, 2003). Additionally, it offers the number of times an event occurs, or the frequency and also helps in statistical calculation such as determining the average of occurrences or central tendencies (Yin, 1994). A key limitation to descriptive research is that it does not lend itself the calculation of causal relationship. This is where explanatory research comes in. Explanatory research helps establish the relationship between independent and dependents variables. It is used when there are no clear understanding about the type of models to use and in what quantities as well as in what relations (Zikmund, 1994).</w:t>
      </w:r>
    </w:p>
    <w:p w:rsidR="00600A3D" w:rsidRPr="004B053F" w:rsidRDefault="00600A3D"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3.3 Research Approach</w:t>
      </w:r>
    </w:p>
    <w:p w:rsidR="00600A3D" w:rsidRPr="004B053F" w:rsidRDefault="00600A3D"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In research there are two basic approaches, these are qualitative and quantitative. The quantitative research approach makes use of statistics and numbers which are mostly presented in figures whiles qualitative approach relies on describing an event with the use of words. According to Yin (1994), a research approach chosen should be done according to the research questions in that particular situation since each approach has its own merit and demerit and how empirical data is collected and analysed. Additionally, the degree of focus on either contemporary or historical event as well as the type of questions asked should be the main basis on which a research approach should be chosen. In conducting this study a comparison of both quantitative and qualitative research approaches was made and the quantitative research approach was used for the study.</w:t>
      </w:r>
    </w:p>
    <w:p w:rsidR="00600A3D" w:rsidRPr="004B053F" w:rsidRDefault="00600A3D"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3.4 Research Design</w:t>
      </w:r>
    </w:p>
    <w:p w:rsidR="00600A3D" w:rsidRPr="004B053F" w:rsidRDefault="00600A3D"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Sekaran (2003) indicated that after identifying the variables in developing the conceptual framework, the subsequent step is to design the research in a way that the data can be collected and analyzed. According to Malholtra (2004), research design is a framework or blueprint for conducting marketing research project. It provides details of the necessary procedures for obtaining the information needed to structure and to solve marketing research problems. This study will make use of a descriptive research design. The use of this design is to enable the researcher ascertain and describe the characteristics of the variables of interest (Sekaran, 2003).</w:t>
      </w:r>
    </w:p>
    <w:p w:rsidR="00600A3D" w:rsidRPr="004B053F" w:rsidRDefault="00600A3D"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3.5 Sampling techniques and Sample size</w:t>
      </w:r>
    </w:p>
    <w:p w:rsidR="00600A3D" w:rsidRPr="004B053F" w:rsidRDefault="00600A3D"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Internet banking is at an evolutionary stage finding person who use such service was quiet difficult hence convenience sampling method was therefore used for data collection. Convenience sampling is a non-probability sampling technique where subjects are selected because of their convenient accessibility and proximity to the researcher (Black, 1999). Convenience sampling is very easy to carry out and requires relative little cost and time to carry out. The sample size used for this study is one hundred and ten respondents who were banking customers of five (5) banks in Ghana. This sample size meant that 22 customers were conveniently selected from each of the five (5) banks. The five (5) used for the study are Ecobank Ghana Limited, Barclays Bank Ghana Limited, Standard Chartered, Guarantee Trust Bank and Ghana Commercial Bank.</w:t>
      </w:r>
    </w:p>
    <w:p w:rsidR="00600A3D" w:rsidRPr="004B053F" w:rsidRDefault="008476FC"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3</w:t>
      </w:r>
      <w:r w:rsidR="00600A3D" w:rsidRPr="004B053F">
        <w:rPr>
          <w:rFonts w:ascii="Times New Roman" w:hAnsi="Times New Roman" w:cs="Times New Roman"/>
          <w:b/>
          <w:sz w:val="26"/>
          <w:szCs w:val="24"/>
        </w:rPr>
        <w:t>.6 Research Instrument</w:t>
      </w:r>
    </w:p>
    <w:p w:rsidR="00600A3D" w:rsidRPr="004B053F" w:rsidRDefault="00600A3D"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The main research instrument used for this study was the questionnaire. The questionnaire used for the study was divided broadly into two sections. These are the demographic section and the characteristics of service quality section. Under the demographic section variables such as age of the respondent, gender, income level, marital status and highest educational level was asked. The section</w:t>
      </w:r>
      <w:r w:rsidR="008476FC" w:rsidRPr="004B053F">
        <w:rPr>
          <w:rFonts w:ascii="Times New Roman" w:hAnsi="Times New Roman" w:cs="Times New Roman"/>
          <w:sz w:val="26"/>
          <w:szCs w:val="24"/>
        </w:rPr>
        <w:t xml:space="preserve"> </w:t>
      </w:r>
      <w:r w:rsidRPr="004B053F">
        <w:rPr>
          <w:rFonts w:ascii="Times New Roman" w:hAnsi="Times New Roman" w:cs="Times New Roman"/>
          <w:sz w:val="26"/>
          <w:szCs w:val="24"/>
        </w:rPr>
        <w:t>on service quality was also sub-divided into six sub section. The six subsections were also group into the various dimension of service quality outlined in the conceptual framework. These subsections are speed of delivery, ease of use, reliability, control, enjoyment and privacy and control. The six subsections used a five point Likert Scale where respondents were asked to indicate the extent to which they agree/disagree with various statements. The Five-Point Likert’s scale having the ratings of “strongly disagree” (1) and “strongly agree” (5) were used.</w:t>
      </w:r>
    </w:p>
    <w:p w:rsidR="00600A3D" w:rsidRPr="004B053F" w:rsidRDefault="008476FC"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3</w:t>
      </w:r>
      <w:r w:rsidR="00600A3D" w:rsidRPr="004B053F">
        <w:rPr>
          <w:rFonts w:ascii="Times New Roman" w:hAnsi="Times New Roman" w:cs="Times New Roman"/>
          <w:b/>
          <w:sz w:val="26"/>
          <w:szCs w:val="24"/>
        </w:rPr>
        <w:t>.7 Data Collection Procedures</w:t>
      </w:r>
    </w:p>
    <w:p w:rsidR="00600A3D" w:rsidRPr="004B053F" w:rsidRDefault="00600A3D"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 self-administered, structured questionnaire (Appendix A) was used to gather data from respondents to the study (Cooper and Schindler 2006; Malhotra and Birks, 2007). The researcher first sought permission from the Branch Manager of all the five (5) banks used for the study. The permission was to allow their premises to be used for this study. Each respondent to the study was made to fill a questionnaire after a brief introduction and objective of the study has been explained. The research questionnaires were distributed in front of the five banks during business hours.</w:t>
      </w:r>
    </w:p>
    <w:p w:rsidR="00600A3D" w:rsidRPr="004B053F" w:rsidRDefault="008476FC"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3.8</w:t>
      </w:r>
      <w:r w:rsidR="00600A3D" w:rsidRPr="004B053F">
        <w:rPr>
          <w:rFonts w:ascii="Times New Roman" w:hAnsi="Times New Roman" w:cs="Times New Roman"/>
          <w:b/>
          <w:sz w:val="26"/>
          <w:szCs w:val="24"/>
        </w:rPr>
        <w:t xml:space="preserve"> Data analysis</w:t>
      </w:r>
    </w:p>
    <w:p w:rsidR="00600A3D" w:rsidRPr="004B053F" w:rsidRDefault="00600A3D"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 xml:space="preserve">The data gathered from the field which through the questionnaires administered were recorded and coded into Statistical Package for Social Science (SPSS) software version 16. In </w:t>
      </w:r>
      <w:r w:rsidR="008476FC" w:rsidRPr="004B053F">
        <w:rPr>
          <w:rFonts w:ascii="Times New Roman" w:hAnsi="Times New Roman" w:cs="Times New Roman"/>
          <w:sz w:val="26"/>
          <w:szCs w:val="24"/>
        </w:rPr>
        <w:t>analyzing</w:t>
      </w:r>
      <w:r w:rsidRPr="004B053F">
        <w:rPr>
          <w:rFonts w:ascii="Times New Roman" w:hAnsi="Times New Roman" w:cs="Times New Roman"/>
          <w:sz w:val="26"/>
          <w:szCs w:val="24"/>
        </w:rPr>
        <w:t xml:space="preserve"> the date gather from the field (questionnaire), frequencies, means, and reliability were primarily calculated using SPSS, and content validity of the questionnaire was established by reviewing existing literature. The data was </w:t>
      </w:r>
      <w:r w:rsidR="008476FC" w:rsidRPr="004B053F">
        <w:rPr>
          <w:rFonts w:ascii="Times New Roman" w:hAnsi="Times New Roman" w:cs="Times New Roman"/>
          <w:sz w:val="26"/>
          <w:szCs w:val="24"/>
        </w:rPr>
        <w:t>analyzed</w:t>
      </w:r>
      <w:r w:rsidRPr="004B053F">
        <w:rPr>
          <w:rFonts w:ascii="Times New Roman" w:hAnsi="Times New Roman" w:cs="Times New Roman"/>
          <w:sz w:val="26"/>
          <w:szCs w:val="24"/>
        </w:rPr>
        <w:t xml:space="preserve"> using two statistical techniques. These techniques are multiple regression analysis, and analysis of variance. The use of multiple regression analysis was to help test</w:t>
      </w:r>
    </w:p>
    <w:p w:rsidR="004B053F" w:rsidRDefault="004B053F">
      <w:pPr>
        <w:rPr>
          <w:rFonts w:ascii="Times New Roman" w:hAnsi="Times New Roman" w:cs="Times New Roman"/>
          <w:b/>
          <w:sz w:val="26"/>
          <w:szCs w:val="24"/>
        </w:rPr>
      </w:pPr>
      <w:r>
        <w:rPr>
          <w:rFonts w:ascii="Times New Roman" w:hAnsi="Times New Roman" w:cs="Times New Roman"/>
          <w:b/>
          <w:sz w:val="26"/>
          <w:szCs w:val="24"/>
        </w:rPr>
        <w:br w:type="page"/>
      </w:r>
    </w:p>
    <w:p w:rsidR="002F732C" w:rsidRPr="004B053F" w:rsidRDefault="002F732C" w:rsidP="004B053F">
      <w:pPr>
        <w:spacing w:line="360" w:lineRule="auto"/>
        <w:jc w:val="center"/>
        <w:rPr>
          <w:rFonts w:ascii="Times New Roman" w:hAnsi="Times New Roman" w:cs="Times New Roman"/>
          <w:b/>
          <w:sz w:val="26"/>
          <w:szCs w:val="24"/>
        </w:rPr>
      </w:pPr>
      <w:r w:rsidRPr="004B053F">
        <w:rPr>
          <w:rFonts w:ascii="Times New Roman" w:hAnsi="Times New Roman" w:cs="Times New Roman"/>
          <w:b/>
          <w:sz w:val="26"/>
          <w:szCs w:val="24"/>
        </w:rPr>
        <w:t>CHAPTER FOUR</w:t>
      </w:r>
    </w:p>
    <w:p w:rsidR="002F732C" w:rsidRPr="004B053F" w:rsidRDefault="002F732C" w:rsidP="004B053F">
      <w:pPr>
        <w:spacing w:line="360" w:lineRule="auto"/>
        <w:jc w:val="center"/>
        <w:rPr>
          <w:rFonts w:ascii="Times New Roman" w:hAnsi="Times New Roman" w:cs="Times New Roman"/>
          <w:b/>
          <w:sz w:val="26"/>
          <w:szCs w:val="24"/>
        </w:rPr>
      </w:pPr>
      <w:r w:rsidRPr="004B053F">
        <w:rPr>
          <w:rFonts w:ascii="Times New Roman" w:hAnsi="Times New Roman" w:cs="Times New Roman"/>
          <w:b/>
          <w:sz w:val="26"/>
          <w:szCs w:val="24"/>
        </w:rPr>
        <w:t>ANALYSIS OF RESULTS AND DISCUSSION</w:t>
      </w:r>
    </w:p>
    <w:p w:rsidR="002F732C" w:rsidRPr="004B053F" w:rsidRDefault="002F732C"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4.0 INTRODUCTION</w:t>
      </w:r>
    </w:p>
    <w:p w:rsidR="002F732C" w:rsidRPr="004B053F" w:rsidRDefault="002F732C"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This chapter involves the analysis of the data gathered from the questionnaires administered to the respondents to the study. The respondents of the study are customers of the five (5) banks selected. The chapter begins with the demographic profile of respondents as well as the measure of the various service quality measures and the testing of the various hypotheses and model used for the study. To help with the analysis, bar charts, pie charts, tables, graphs showing trends and percentages were used to present data.</w:t>
      </w:r>
    </w:p>
    <w:p w:rsidR="002F732C" w:rsidRPr="004B053F" w:rsidRDefault="002F732C"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4.1 DATA ANALYSIS</w:t>
      </w:r>
    </w:p>
    <w:p w:rsidR="004B29F2" w:rsidRPr="004B053F" w:rsidRDefault="002F732C"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In all one hundred and ten (110) questionnaires were administered to five banks. In each bank twenty-two (22) customers were conveniently selected from each of the five (5) banks. Table 5.1 shows a summary of the questionnaires administered to each category of respondent and the response rate.</w:t>
      </w:r>
    </w:p>
    <w:p w:rsidR="004B053F" w:rsidRDefault="004B053F">
      <w:pPr>
        <w:rPr>
          <w:rFonts w:ascii="Times New Roman" w:eastAsia="Times New Roman" w:hAnsi="Times New Roman" w:cs="Times New Roman"/>
          <w:b/>
          <w:color w:val="010202"/>
          <w:sz w:val="26"/>
          <w:szCs w:val="24"/>
        </w:rPr>
      </w:pPr>
      <w:r>
        <w:rPr>
          <w:rFonts w:ascii="Times New Roman" w:eastAsia="Times New Roman" w:hAnsi="Times New Roman" w:cs="Times New Roman"/>
          <w:b/>
          <w:color w:val="010202"/>
          <w:sz w:val="26"/>
          <w:szCs w:val="24"/>
        </w:rPr>
        <w:br w:type="page"/>
      </w:r>
    </w:p>
    <w:p w:rsidR="002F732C" w:rsidRPr="004B053F" w:rsidRDefault="002F732C" w:rsidP="004B053F">
      <w:pPr>
        <w:spacing w:line="360" w:lineRule="auto"/>
        <w:ind w:left="40"/>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Table 5.1: Percentage Distribution of Respondents</w:t>
      </w:r>
    </w:p>
    <w:tbl>
      <w:tblPr>
        <w:tblStyle w:val="TableGrid"/>
        <w:tblW w:w="9520" w:type="dxa"/>
        <w:tblInd w:w="5" w:type="dxa"/>
        <w:tblLayout w:type="fixed"/>
        <w:tblLook w:val="0000"/>
      </w:tblPr>
      <w:tblGrid>
        <w:gridCol w:w="2840"/>
        <w:gridCol w:w="1900"/>
        <w:gridCol w:w="2300"/>
        <w:gridCol w:w="2480"/>
      </w:tblGrid>
      <w:tr w:rsidR="002F732C" w:rsidRPr="004B053F" w:rsidTr="00B83061">
        <w:trPr>
          <w:trHeight w:val="304"/>
        </w:trPr>
        <w:tc>
          <w:tcPr>
            <w:tcW w:w="2840" w:type="dxa"/>
          </w:tcPr>
          <w:p w:rsidR="002F732C" w:rsidRPr="004B053F" w:rsidRDefault="002F732C" w:rsidP="004B053F">
            <w:pPr>
              <w:spacing w:line="360" w:lineRule="auto"/>
              <w:rPr>
                <w:rFonts w:ascii="Times New Roman" w:eastAsia="Times New Roman" w:hAnsi="Times New Roman" w:cs="Times New Roman"/>
                <w:sz w:val="26"/>
                <w:szCs w:val="24"/>
              </w:rPr>
            </w:pPr>
          </w:p>
        </w:tc>
        <w:tc>
          <w:tcPr>
            <w:tcW w:w="1900" w:type="dxa"/>
          </w:tcPr>
          <w:p w:rsidR="002F732C" w:rsidRPr="004B053F" w:rsidRDefault="002F732C" w:rsidP="004B053F">
            <w:pPr>
              <w:spacing w:line="360" w:lineRule="auto"/>
              <w:ind w:left="163"/>
              <w:jc w:val="center"/>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Administered</w:t>
            </w:r>
          </w:p>
        </w:tc>
        <w:tc>
          <w:tcPr>
            <w:tcW w:w="2300" w:type="dxa"/>
          </w:tcPr>
          <w:p w:rsidR="002F732C" w:rsidRPr="004B053F" w:rsidRDefault="002F732C" w:rsidP="004B053F">
            <w:pPr>
              <w:spacing w:line="360" w:lineRule="auto"/>
              <w:ind w:right="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Returned/ Completed</w:t>
            </w:r>
          </w:p>
        </w:tc>
        <w:tc>
          <w:tcPr>
            <w:tcW w:w="2480" w:type="dxa"/>
          </w:tcPr>
          <w:p w:rsidR="002F732C" w:rsidRPr="004B053F" w:rsidRDefault="002F732C" w:rsidP="004B053F">
            <w:pPr>
              <w:spacing w:line="360" w:lineRule="auto"/>
              <w:ind w:right="96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Percentage %</w:t>
            </w:r>
          </w:p>
        </w:tc>
      </w:tr>
      <w:tr w:rsidR="002F732C" w:rsidRPr="004B053F" w:rsidTr="00B83061">
        <w:trPr>
          <w:trHeight w:val="304"/>
        </w:trPr>
        <w:tc>
          <w:tcPr>
            <w:tcW w:w="2840" w:type="dxa"/>
          </w:tcPr>
          <w:p w:rsidR="002F732C" w:rsidRPr="004B053F" w:rsidRDefault="002F732C"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Ghana Commercial Bank</w:t>
            </w:r>
          </w:p>
        </w:tc>
        <w:tc>
          <w:tcPr>
            <w:tcW w:w="1900" w:type="dxa"/>
          </w:tcPr>
          <w:p w:rsidR="002F732C" w:rsidRPr="004B053F" w:rsidRDefault="002F732C" w:rsidP="004B053F">
            <w:pPr>
              <w:spacing w:line="360" w:lineRule="auto"/>
              <w:ind w:right="58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22</w:t>
            </w:r>
          </w:p>
        </w:tc>
        <w:tc>
          <w:tcPr>
            <w:tcW w:w="2300" w:type="dxa"/>
          </w:tcPr>
          <w:p w:rsidR="002F732C" w:rsidRPr="004B053F" w:rsidRDefault="002F732C" w:rsidP="004B053F">
            <w:pPr>
              <w:spacing w:line="360" w:lineRule="auto"/>
              <w:ind w:right="108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20</w:t>
            </w:r>
          </w:p>
        </w:tc>
        <w:tc>
          <w:tcPr>
            <w:tcW w:w="2480" w:type="dxa"/>
          </w:tcPr>
          <w:p w:rsidR="002F732C" w:rsidRPr="004B053F" w:rsidRDefault="002F732C" w:rsidP="004B053F">
            <w:pPr>
              <w:spacing w:line="360" w:lineRule="auto"/>
              <w:ind w:right="150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90.9</w:t>
            </w:r>
          </w:p>
        </w:tc>
      </w:tr>
      <w:tr w:rsidR="002F732C" w:rsidRPr="004B053F" w:rsidTr="00B83061">
        <w:trPr>
          <w:trHeight w:val="377"/>
        </w:trPr>
        <w:tc>
          <w:tcPr>
            <w:tcW w:w="2840" w:type="dxa"/>
          </w:tcPr>
          <w:p w:rsidR="002F732C" w:rsidRPr="004B053F" w:rsidRDefault="002F732C"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Ecobank Ghana Limited</w:t>
            </w:r>
          </w:p>
        </w:tc>
        <w:tc>
          <w:tcPr>
            <w:tcW w:w="1900" w:type="dxa"/>
          </w:tcPr>
          <w:p w:rsidR="002F732C" w:rsidRPr="004B053F" w:rsidRDefault="002F732C" w:rsidP="004B053F">
            <w:pPr>
              <w:spacing w:line="360" w:lineRule="auto"/>
              <w:ind w:left="83"/>
              <w:jc w:val="center"/>
              <w:rPr>
                <w:rFonts w:ascii="Times New Roman" w:eastAsia="Times New Roman" w:hAnsi="Times New Roman" w:cs="Times New Roman"/>
                <w:color w:val="010202"/>
                <w:w w:val="95"/>
                <w:sz w:val="26"/>
                <w:szCs w:val="24"/>
              </w:rPr>
            </w:pPr>
            <w:r w:rsidRPr="004B053F">
              <w:rPr>
                <w:rFonts w:ascii="Times New Roman" w:eastAsia="Times New Roman" w:hAnsi="Times New Roman" w:cs="Times New Roman"/>
                <w:color w:val="010202"/>
                <w:w w:val="95"/>
                <w:sz w:val="26"/>
                <w:szCs w:val="24"/>
              </w:rPr>
              <w:t>22</w:t>
            </w:r>
          </w:p>
        </w:tc>
        <w:tc>
          <w:tcPr>
            <w:tcW w:w="2300" w:type="dxa"/>
          </w:tcPr>
          <w:p w:rsidR="002F732C" w:rsidRPr="004B053F" w:rsidRDefault="002F732C" w:rsidP="004B053F">
            <w:pPr>
              <w:spacing w:line="360" w:lineRule="auto"/>
              <w:ind w:right="110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18</w:t>
            </w:r>
          </w:p>
        </w:tc>
        <w:tc>
          <w:tcPr>
            <w:tcW w:w="2480" w:type="dxa"/>
          </w:tcPr>
          <w:p w:rsidR="002F732C" w:rsidRPr="004B053F" w:rsidRDefault="002F732C" w:rsidP="004B053F">
            <w:pPr>
              <w:spacing w:line="360" w:lineRule="auto"/>
              <w:ind w:right="152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81.8</w:t>
            </w:r>
          </w:p>
        </w:tc>
      </w:tr>
      <w:tr w:rsidR="002F732C" w:rsidRPr="004B053F" w:rsidTr="00B83061">
        <w:trPr>
          <w:trHeight w:val="401"/>
        </w:trPr>
        <w:tc>
          <w:tcPr>
            <w:tcW w:w="2840" w:type="dxa"/>
          </w:tcPr>
          <w:p w:rsidR="002F732C" w:rsidRPr="004B053F" w:rsidRDefault="002F732C"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Barclay Ghana Limited</w:t>
            </w:r>
          </w:p>
        </w:tc>
        <w:tc>
          <w:tcPr>
            <w:tcW w:w="1900" w:type="dxa"/>
          </w:tcPr>
          <w:p w:rsidR="002F732C" w:rsidRPr="004B053F" w:rsidRDefault="002F732C" w:rsidP="004B053F">
            <w:pPr>
              <w:spacing w:line="360" w:lineRule="auto"/>
              <w:ind w:left="143"/>
              <w:jc w:val="center"/>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22</w:t>
            </w:r>
          </w:p>
        </w:tc>
        <w:tc>
          <w:tcPr>
            <w:tcW w:w="2300" w:type="dxa"/>
          </w:tcPr>
          <w:p w:rsidR="002F732C" w:rsidRPr="004B053F" w:rsidRDefault="002F732C" w:rsidP="004B053F">
            <w:pPr>
              <w:spacing w:line="360" w:lineRule="auto"/>
              <w:ind w:right="108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21</w:t>
            </w:r>
          </w:p>
        </w:tc>
        <w:tc>
          <w:tcPr>
            <w:tcW w:w="2480" w:type="dxa"/>
          </w:tcPr>
          <w:p w:rsidR="002F732C" w:rsidRPr="004B053F" w:rsidRDefault="002F732C" w:rsidP="004B053F">
            <w:pPr>
              <w:spacing w:line="360" w:lineRule="auto"/>
              <w:ind w:right="150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95.5</w:t>
            </w:r>
          </w:p>
        </w:tc>
      </w:tr>
      <w:tr w:rsidR="002F732C" w:rsidRPr="004B053F" w:rsidTr="00B83061">
        <w:trPr>
          <w:trHeight w:val="401"/>
        </w:trPr>
        <w:tc>
          <w:tcPr>
            <w:tcW w:w="2840" w:type="dxa"/>
          </w:tcPr>
          <w:p w:rsidR="002F732C" w:rsidRPr="004B053F" w:rsidRDefault="002F732C"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Standard Chartered</w:t>
            </w:r>
          </w:p>
        </w:tc>
        <w:tc>
          <w:tcPr>
            <w:tcW w:w="1900" w:type="dxa"/>
          </w:tcPr>
          <w:p w:rsidR="002F732C" w:rsidRPr="004B053F" w:rsidRDefault="002F732C" w:rsidP="004B053F">
            <w:pPr>
              <w:spacing w:line="360" w:lineRule="auto"/>
              <w:ind w:left="63"/>
              <w:jc w:val="center"/>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22</w:t>
            </w:r>
          </w:p>
        </w:tc>
        <w:tc>
          <w:tcPr>
            <w:tcW w:w="2300" w:type="dxa"/>
          </w:tcPr>
          <w:p w:rsidR="002F732C" w:rsidRPr="004B053F" w:rsidRDefault="002F732C" w:rsidP="004B053F">
            <w:pPr>
              <w:spacing w:line="360" w:lineRule="auto"/>
              <w:ind w:right="112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19</w:t>
            </w:r>
          </w:p>
        </w:tc>
        <w:tc>
          <w:tcPr>
            <w:tcW w:w="2480" w:type="dxa"/>
          </w:tcPr>
          <w:p w:rsidR="002F732C" w:rsidRPr="004B053F" w:rsidRDefault="002F732C" w:rsidP="004B053F">
            <w:pPr>
              <w:spacing w:line="360" w:lineRule="auto"/>
              <w:ind w:right="154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86.4</w:t>
            </w:r>
          </w:p>
        </w:tc>
      </w:tr>
      <w:tr w:rsidR="002F732C" w:rsidRPr="004B053F" w:rsidTr="00B83061">
        <w:trPr>
          <w:trHeight w:val="406"/>
        </w:trPr>
        <w:tc>
          <w:tcPr>
            <w:tcW w:w="2840" w:type="dxa"/>
          </w:tcPr>
          <w:p w:rsidR="002F732C" w:rsidRPr="004B053F" w:rsidRDefault="002F732C"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Guarantee Trust Bank</w:t>
            </w:r>
          </w:p>
        </w:tc>
        <w:tc>
          <w:tcPr>
            <w:tcW w:w="1900" w:type="dxa"/>
          </w:tcPr>
          <w:p w:rsidR="002F732C" w:rsidRPr="004B053F" w:rsidRDefault="002F732C" w:rsidP="004B053F">
            <w:pPr>
              <w:spacing w:line="360" w:lineRule="auto"/>
              <w:ind w:left="103"/>
              <w:jc w:val="center"/>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22</w:t>
            </w:r>
          </w:p>
        </w:tc>
        <w:tc>
          <w:tcPr>
            <w:tcW w:w="2300" w:type="dxa"/>
          </w:tcPr>
          <w:p w:rsidR="002F732C" w:rsidRPr="004B053F" w:rsidRDefault="002F732C" w:rsidP="004B053F">
            <w:pPr>
              <w:spacing w:line="360" w:lineRule="auto"/>
              <w:ind w:right="110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17</w:t>
            </w:r>
          </w:p>
        </w:tc>
        <w:tc>
          <w:tcPr>
            <w:tcW w:w="2480" w:type="dxa"/>
          </w:tcPr>
          <w:p w:rsidR="002F732C" w:rsidRPr="004B053F" w:rsidRDefault="002F732C" w:rsidP="004B053F">
            <w:pPr>
              <w:spacing w:line="360" w:lineRule="auto"/>
              <w:ind w:right="152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77.3</w:t>
            </w:r>
          </w:p>
        </w:tc>
      </w:tr>
      <w:tr w:rsidR="002F732C" w:rsidRPr="004B053F" w:rsidTr="00B83061">
        <w:trPr>
          <w:trHeight w:val="308"/>
        </w:trPr>
        <w:tc>
          <w:tcPr>
            <w:tcW w:w="2840" w:type="dxa"/>
          </w:tcPr>
          <w:p w:rsidR="002F732C" w:rsidRPr="004B053F" w:rsidRDefault="002F732C" w:rsidP="004B053F">
            <w:pPr>
              <w:spacing w:line="360" w:lineRule="auto"/>
              <w:ind w:left="40"/>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Total</w:t>
            </w:r>
          </w:p>
        </w:tc>
        <w:tc>
          <w:tcPr>
            <w:tcW w:w="1900" w:type="dxa"/>
          </w:tcPr>
          <w:p w:rsidR="002F732C" w:rsidRPr="004B053F" w:rsidRDefault="002F732C" w:rsidP="004B053F">
            <w:pPr>
              <w:spacing w:line="360" w:lineRule="auto"/>
              <w:ind w:left="83"/>
              <w:jc w:val="center"/>
              <w:rPr>
                <w:rFonts w:ascii="Times New Roman" w:eastAsia="Times New Roman" w:hAnsi="Times New Roman" w:cs="Times New Roman"/>
                <w:b/>
                <w:color w:val="010202"/>
                <w:w w:val="98"/>
                <w:sz w:val="26"/>
                <w:szCs w:val="24"/>
              </w:rPr>
            </w:pPr>
            <w:r w:rsidRPr="004B053F">
              <w:rPr>
                <w:rFonts w:ascii="Times New Roman" w:eastAsia="Times New Roman" w:hAnsi="Times New Roman" w:cs="Times New Roman"/>
                <w:b/>
                <w:color w:val="010202"/>
                <w:w w:val="98"/>
                <w:sz w:val="26"/>
                <w:szCs w:val="24"/>
              </w:rPr>
              <w:t>110</w:t>
            </w:r>
          </w:p>
        </w:tc>
        <w:tc>
          <w:tcPr>
            <w:tcW w:w="2300" w:type="dxa"/>
          </w:tcPr>
          <w:p w:rsidR="002F732C" w:rsidRPr="004B053F" w:rsidRDefault="002F732C" w:rsidP="004B053F">
            <w:pPr>
              <w:spacing w:line="360" w:lineRule="auto"/>
              <w:ind w:right="1283"/>
              <w:jc w:val="right"/>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95</w:t>
            </w:r>
          </w:p>
        </w:tc>
        <w:tc>
          <w:tcPr>
            <w:tcW w:w="2480" w:type="dxa"/>
          </w:tcPr>
          <w:p w:rsidR="002F732C" w:rsidRPr="004B053F" w:rsidRDefault="002F732C" w:rsidP="004B053F">
            <w:pPr>
              <w:spacing w:line="360" w:lineRule="auto"/>
              <w:ind w:right="1703"/>
              <w:jc w:val="right"/>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86.4</w:t>
            </w:r>
          </w:p>
        </w:tc>
      </w:tr>
    </w:tbl>
    <w:p w:rsidR="002F732C" w:rsidRPr="004B053F" w:rsidRDefault="004B053F" w:rsidP="004B053F">
      <w:pPr>
        <w:spacing w:line="360" w:lineRule="auto"/>
        <w:jc w:val="both"/>
        <w:rPr>
          <w:rFonts w:ascii="Times New Roman" w:hAnsi="Times New Roman" w:cs="Times New Roman"/>
          <w:b/>
          <w:sz w:val="26"/>
          <w:szCs w:val="24"/>
        </w:rPr>
      </w:pPr>
      <w:r w:rsidRPr="004B053F">
        <w:rPr>
          <w:rFonts w:ascii="Times New Roman" w:eastAsia="Times New Roman" w:hAnsi="Times New Roman" w:cs="Times New Roman"/>
          <w:b/>
          <w:i/>
          <w:color w:val="010202"/>
          <w:sz w:val="26"/>
          <w:szCs w:val="24"/>
        </w:rPr>
        <w:t>Source: Field Study 2025</w:t>
      </w:r>
    </w:p>
    <w:p w:rsidR="002F732C" w:rsidRPr="004B053F" w:rsidRDefault="002F732C"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The above table indicates that 95 out of the 110 questionnaires were successfully completed and returned. This means that 86.4% of the respondents successfully completed and returned the questionnaire. This percentage was deemed adequate for the analysis to continue.</w:t>
      </w:r>
    </w:p>
    <w:p w:rsidR="002F732C" w:rsidRPr="004B053F" w:rsidRDefault="002F732C"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4.2 Demographic Profile</w:t>
      </w:r>
    </w:p>
    <w:p w:rsidR="002F732C" w:rsidRPr="004B053F" w:rsidRDefault="002F732C"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The categorization of the 95 respondents showed that, 49 representing 51.6% were males and 46 representing 48.4% were females. The age statistics indicated that the least age groups were those above 69 which was represented 2.1% of the respondents sampled for the study. Additionally, the highest age groups from the study were those between 30-49 years. These age groups were made up of 59 respondents which represented 62.1% of the respondents. The highest age group was followed by those between 16-29 years and 50-69 years old. This age group represents 22.1% and 13.7% of the respondents respectively. Furthermore, the marital status of respondents shows that 27 have never been married, 52 were married, 10 were separated and 6 were widow(er). Percentage wise 28.4% were never married, 54.7% were married, 10.5% were separated and 6.3% were widow(er). In terms of education, none of the respondent was without any formal education. The most represented educational levels were those with a Bachelor degree which was made up of 59 respondents or 62.1% of the respondents. This was followed by 19 respondents representing 20% who were with a senior secondary school certificate and 15 respondents representing 15.8% who were with a Masters degree. The least represented educational level were those with basic education who were 2 in number or 2.1% of the respondents. As indicated in figure 2 below, 23 of the respondents or 24.2% of the respondents earned between GHc 251-500; 22 or 23.2% earned between GHc501-GHc750; 15 respondents or 15.8% earned between GHc751-1000 and GHc101-GHc250 respectively; 11 respondents or 11.6% of the respondents earned less GHc100; and 9 respondents or 9.5% earned above GHc1001.</w:t>
      </w:r>
    </w:p>
    <w:p w:rsidR="002F732C" w:rsidRPr="004B053F" w:rsidRDefault="002F732C" w:rsidP="004B053F">
      <w:pPr>
        <w:spacing w:line="360" w:lineRule="auto"/>
        <w:jc w:val="both"/>
        <w:rPr>
          <w:rFonts w:ascii="Times New Roman" w:hAnsi="Times New Roman" w:cs="Times New Roman"/>
          <w:sz w:val="26"/>
          <w:szCs w:val="24"/>
        </w:rPr>
      </w:pPr>
      <w:r w:rsidRPr="004B053F">
        <w:rPr>
          <w:rFonts w:ascii="Times New Roman" w:hAnsi="Times New Roman" w:cs="Times New Roman"/>
          <w:noProof/>
          <w:sz w:val="26"/>
          <w:szCs w:val="24"/>
        </w:rPr>
        <w:drawing>
          <wp:anchor distT="0" distB="0" distL="114300" distR="114300" simplePos="0" relativeHeight="251658240" behindDoc="1" locked="0" layoutInCell="1" allowOverlap="1">
            <wp:simplePos x="0" y="0"/>
            <wp:positionH relativeFrom="column">
              <wp:posOffset>563336</wp:posOffset>
            </wp:positionH>
            <wp:positionV relativeFrom="paragraph">
              <wp:posOffset>-40822</wp:posOffset>
            </wp:positionV>
            <wp:extent cx="4656727" cy="3026229"/>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656727" cy="3026229"/>
                    </a:xfrm>
                    <a:prstGeom prst="rect">
                      <a:avLst/>
                    </a:prstGeom>
                    <a:noFill/>
                  </pic:spPr>
                </pic:pic>
              </a:graphicData>
            </a:graphic>
          </wp:anchor>
        </w:drawing>
      </w:r>
    </w:p>
    <w:p w:rsidR="002F732C" w:rsidRPr="004B053F" w:rsidRDefault="002F732C" w:rsidP="004B053F">
      <w:pPr>
        <w:spacing w:line="360" w:lineRule="auto"/>
        <w:jc w:val="both"/>
        <w:rPr>
          <w:rFonts w:ascii="Times New Roman" w:hAnsi="Times New Roman" w:cs="Times New Roman"/>
          <w:sz w:val="26"/>
          <w:szCs w:val="24"/>
        </w:rPr>
      </w:pPr>
    </w:p>
    <w:p w:rsidR="002F732C" w:rsidRPr="004B053F" w:rsidRDefault="002F732C" w:rsidP="004B053F">
      <w:pPr>
        <w:spacing w:line="360" w:lineRule="auto"/>
        <w:jc w:val="both"/>
        <w:rPr>
          <w:rFonts w:ascii="Times New Roman" w:hAnsi="Times New Roman" w:cs="Times New Roman"/>
          <w:sz w:val="26"/>
          <w:szCs w:val="24"/>
        </w:rPr>
      </w:pPr>
    </w:p>
    <w:p w:rsidR="002F732C" w:rsidRPr="004B053F" w:rsidRDefault="002F732C" w:rsidP="004B053F">
      <w:pPr>
        <w:spacing w:line="360" w:lineRule="auto"/>
        <w:jc w:val="both"/>
        <w:rPr>
          <w:rFonts w:ascii="Times New Roman" w:hAnsi="Times New Roman" w:cs="Times New Roman"/>
          <w:sz w:val="26"/>
          <w:szCs w:val="24"/>
        </w:rPr>
      </w:pPr>
    </w:p>
    <w:p w:rsidR="002F732C" w:rsidRPr="004B053F" w:rsidRDefault="002F732C" w:rsidP="004B053F">
      <w:pPr>
        <w:spacing w:line="360" w:lineRule="auto"/>
        <w:jc w:val="both"/>
        <w:rPr>
          <w:rFonts w:ascii="Times New Roman" w:hAnsi="Times New Roman" w:cs="Times New Roman"/>
          <w:sz w:val="26"/>
          <w:szCs w:val="24"/>
        </w:rPr>
      </w:pPr>
    </w:p>
    <w:p w:rsidR="002F732C" w:rsidRPr="004B053F" w:rsidRDefault="002F732C" w:rsidP="004B053F">
      <w:pPr>
        <w:spacing w:line="360" w:lineRule="auto"/>
        <w:jc w:val="both"/>
        <w:rPr>
          <w:rFonts w:ascii="Times New Roman" w:hAnsi="Times New Roman" w:cs="Times New Roman"/>
          <w:sz w:val="26"/>
          <w:szCs w:val="24"/>
        </w:rPr>
      </w:pPr>
    </w:p>
    <w:p w:rsidR="002F732C" w:rsidRPr="004B053F" w:rsidRDefault="002F732C" w:rsidP="004B053F">
      <w:pPr>
        <w:spacing w:line="360" w:lineRule="auto"/>
        <w:jc w:val="both"/>
        <w:rPr>
          <w:rFonts w:ascii="Times New Roman" w:hAnsi="Times New Roman" w:cs="Times New Roman"/>
          <w:sz w:val="26"/>
          <w:szCs w:val="24"/>
        </w:rPr>
      </w:pPr>
    </w:p>
    <w:p w:rsidR="002F732C" w:rsidRPr="004B053F" w:rsidRDefault="002F732C" w:rsidP="004B053F">
      <w:pPr>
        <w:spacing w:line="360" w:lineRule="auto"/>
        <w:jc w:val="both"/>
        <w:rPr>
          <w:rFonts w:ascii="Times New Roman" w:hAnsi="Times New Roman" w:cs="Times New Roman"/>
          <w:sz w:val="26"/>
          <w:szCs w:val="24"/>
        </w:rPr>
      </w:pPr>
    </w:p>
    <w:p w:rsidR="002F732C" w:rsidRPr="004B053F" w:rsidRDefault="002F732C" w:rsidP="004B053F">
      <w:pPr>
        <w:spacing w:line="360" w:lineRule="auto"/>
        <w:jc w:val="both"/>
        <w:rPr>
          <w:rFonts w:ascii="Times New Roman" w:hAnsi="Times New Roman" w:cs="Times New Roman"/>
          <w:sz w:val="26"/>
          <w:szCs w:val="24"/>
        </w:rPr>
      </w:pPr>
    </w:p>
    <w:p w:rsidR="002F732C" w:rsidRPr="004B053F" w:rsidRDefault="002F732C"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Figure 2: Income level of respondents</w:t>
      </w:r>
    </w:p>
    <w:p w:rsidR="002F732C" w:rsidRPr="004B053F" w:rsidRDefault="002F732C"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In terms of length of usage of the internet banking facility, 55.8% (53 respondents) indicated that they have been using the facility for the between 1-3 years, this was followed by 25.3% (24 respondents) who indicated that they have been using the facility for less than a year. In addition to the above, 12.6% ( 12 respondents) indicated that they have been using internet banking for the past 4-6 years and 6.3% (6 respondents) indicated that they been using the facility for more than 6 years. Finally, 31 (32.6%) of the respondents indicated that they have been using internet banking thrice a month; 25 (26.3%) indicated that they have been using internet banking twice a month; 21 (22.1%) have using internet banking once in a month; 15 (15.8%) have been using internet banking four times in a month and only 3 (3.2%) have been using internet banking five or more times in a month. Appendix B also shows all details of the demographic profile of the respondent to the study.</w:t>
      </w:r>
    </w:p>
    <w:p w:rsidR="002F732C" w:rsidRPr="004B053F" w:rsidRDefault="002F732C" w:rsidP="004B053F">
      <w:pPr>
        <w:spacing w:line="360" w:lineRule="auto"/>
        <w:jc w:val="both"/>
        <w:rPr>
          <w:rFonts w:ascii="Times New Roman" w:hAnsi="Times New Roman" w:cs="Times New Roman"/>
          <w:b/>
          <w:sz w:val="26"/>
          <w:szCs w:val="24"/>
        </w:rPr>
      </w:pPr>
      <w:r w:rsidRPr="004B053F">
        <w:rPr>
          <w:rFonts w:ascii="Times New Roman" w:hAnsi="Times New Roman" w:cs="Times New Roman"/>
          <w:b/>
          <w:sz w:val="26"/>
          <w:szCs w:val="24"/>
        </w:rPr>
        <w:t>4.3 Cronbach’s Alpha Test of Reliability</w:t>
      </w:r>
    </w:p>
    <w:p w:rsidR="002F732C" w:rsidRDefault="002F732C" w:rsidP="004B053F">
      <w:pPr>
        <w:spacing w:line="360" w:lineRule="auto"/>
        <w:jc w:val="both"/>
        <w:rPr>
          <w:rFonts w:ascii="Times New Roman" w:hAnsi="Times New Roman" w:cs="Times New Roman"/>
          <w:sz w:val="26"/>
          <w:szCs w:val="24"/>
        </w:rPr>
      </w:pPr>
      <w:r w:rsidRPr="004B053F">
        <w:rPr>
          <w:rFonts w:ascii="Times New Roman" w:hAnsi="Times New Roman" w:cs="Times New Roman"/>
          <w:sz w:val="26"/>
          <w:szCs w:val="24"/>
        </w:rPr>
        <w:t>As indicated in chapter four, to ensure that there is internal reliability of the model used, the Cronbach’s Alpha Test of Reliability was performed. The various dimensions of services quality used for this study were tested. The results of the test show that each dimension was internally consistent. The table below shows the results of the test performed.</w:t>
      </w:r>
    </w:p>
    <w:p w:rsidR="004B053F" w:rsidRDefault="004B053F" w:rsidP="004B053F">
      <w:pPr>
        <w:spacing w:line="360" w:lineRule="auto"/>
        <w:jc w:val="both"/>
        <w:rPr>
          <w:rFonts w:ascii="Times New Roman" w:hAnsi="Times New Roman" w:cs="Times New Roman"/>
          <w:sz w:val="26"/>
          <w:szCs w:val="24"/>
        </w:rPr>
      </w:pPr>
    </w:p>
    <w:p w:rsidR="004B053F" w:rsidRDefault="004B053F" w:rsidP="004B053F">
      <w:pPr>
        <w:spacing w:line="360" w:lineRule="auto"/>
        <w:jc w:val="both"/>
        <w:rPr>
          <w:rFonts w:ascii="Times New Roman" w:hAnsi="Times New Roman" w:cs="Times New Roman"/>
          <w:sz w:val="26"/>
          <w:szCs w:val="24"/>
        </w:rPr>
      </w:pPr>
    </w:p>
    <w:p w:rsidR="004B053F" w:rsidRPr="004B053F" w:rsidRDefault="004B053F" w:rsidP="004B053F">
      <w:pPr>
        <w:spacing w:line="360" w:lineRule="auto"/>
        <w:jc w:val="both"/>
        <w:rPr>
          <w:rFonts w:ascii="Times New Roman" w:hAnsi="Times New Roman" w:cs="Times New Roman"/>
          <w:sz w:val="26"/>
          <w:szCs w:val="24"/>
        </w:rPr>
      </w:pPr>
    </w:p>
    <w:p w:rsidR="00E20F22" w:rsidRPr="004B053F" w:rsidRDefault="00E20F22" w:rsidP="004B053F">
      <w:pPr>
        <w:spacing w:line="360" w:lineRule="auto"/>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Figure 2: Income level of respondents</w:t>
      </w:r>
    </w:p>
    <w:p w:rsidR="00E20F22" w:rsidRPr="004B053F" w:rsidRDefault="00E20F22" w:rsidP="004B053F">
      <w:pPr>
        <w:spacing w:line="360" w:lineRule="auto"/>
        <w:jc w:val="both"/>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In terms of length of usage of the internet banking facility, 55.8% (53 respondents) indicated that they have been using the facility for the between 1-3 years, this was followed by 25.3% (24 respondents) who indicated that they have been using the facility for less than a year. In addition to the above, 12.6% ( 12 respondents) indicated that they have been using internet banking for the past 4-6 years and 6.3% (6 respondents) indicated that they been using the facility for more than 6 years. Finally, 31 (32.6%) of the respondents indicated that they have been using internet banking thrice a month; 25 (26.3%) indicated that they have been using internet banking twice a month; 21 (22.1%) have using internet banking once in a month; 15 (15.8%) have been using internet banking four times in a month and only 3 (3.2%) have been using internet banking five or more times in a month. Appendix B also shows all details of the demographic profile of the respondent to the study.</w:t>
      </w:r>
    </w:p>
    <w:p w:rsidR="00E20F22" w:rsidRPr="004B053F" w:rsidRDefault="00E20F22" w:rsidP="004B053F">
      <w:pPr>
        <w:spacing w:line="360" w:lineRule="auto"/>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4.3 Cronbach’s Alpha Test of Reliability</w:t>
      </w:r>
    </w:p>
    <w:p w:rsidR="00E20F22" w:rsidRPr="004B053F" w:rsidRDefault="00E20F22" w:rsidP="004B053F">
      <w:pPr>
        <w:spacing w:line="360" w:lineRule="auto"/>
        <w:jc w:val="both"/>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As indicated in chapter four, to ensure that there is internal reliability of the model used, the Cronbach’s Alpha Test of Reliability was performed. The various dimensions of services quality</w:t>
      </w:r>
      <w:bookmarkStart w:id="0" w:name="page44"/>
      <w:bookmarkEnd w:id="0"/>
      <w:r w:rsidRPr="004B053F">
        <w:rPr>
          <w:rFonts w:ascii="Times New Roman" w:eastAsia="Times New Roman" w:hAnsi="Times New Roman" w:cs="Times New Roman"/>
          <w:color w:val="010202"/>
          <w:sz w:val="26"/>
          <w:szCs w:val="24"/>
        </w:rPr>
        <w:t xml:space="preserve"> used for this study were tested. The results of the test show that each dimension was internally consistent. The table below shows the results of the test performed.</w:t>
      </w:r>
    </w:p>
    <w:p w:rsidR="00E20F22" w:rsidRPr="004B053F" w:rsidRDefault="00E20F22" w:rsidP="004B053F">
      <w:pPr>
        <w:spacing w:line="360" w:lineRule="auto"/>
        <w:rPr>
          <w:rFonts w:ascii="Times New Roman" w:eastAsia="Times New Roman" w:hAnsi="Times New Roman" w:cs="Times New Roman"/>
          <w:sz w:val="26"/>
          <w:szCs w:val="24"/>
        </w:rPr>
      </w:pPr>
    </w:p>
    <w:p w:rsidR="00E20F22" w:rsidRPr="004B053F" w:rsidRDefault="00E20F22" w:rsidP="004B053F">
      <w:pPr>
        <w:spacing w:line="360" w:lineRule="auto"/>
        <w:rPr>
          <w:rFonts w:ascii="Times New Roman" w:eastAsia="Times New Roman" w:hAnsi="Times New Roman" w:cs="Times New Roman"/>
          <w:sz w:val="26"/>
          <w:szCs w:val="24"/>
        </w:rPr>
      </w:pPr>
    </w:p>
    <w:p w:rsidR="004B053F" w:rsidRDefault="004B053F">
      <w:pPr>
        <w:rPr>
          <w:rFonts w:ascii="Times New Roman" w:eastAsia="Times New Roman" w:hAnsi="Times New Roman" w:cs="Times New Roman"/>
          <w:b/>
          <w:color w:val="010202"/>
          <w:sz w:val="26"/>
          <w:szCs w:val="24"/>
        </w:rPr>
      </w:pPr>
      <w:r>
        <w:rPr>
          <w:rFonts w:ascii="Times New Roman" w:eastAsia="Times New Roman" w:hAnsi="Times New Roman" w:cs="Times New Roman"/>
          <w:b/>
          <w:color w:val="010202"/>
          <w:sz w:val="26"/>
          <w:szCs w:val="24"/>
        </w:rPr>
        <w:br w:type="page"/>
      </w:r>
    </w:p>
    <w:p w:rsidR="00E20F22" w:rsidRPr="004B053F" w:rsidRDefault="00E20F22" w:rsidP="004B053F">
      <w:pPr>
        <w:spacing w:line="360" w:lineRule="auto"/>
        <w:ind w:left="40"/>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Table 5.2 Cronbach’s Alpha Scores</w:t>
      </w:r>
    </w:p>
    <w:tbl>
      <w:tblPr>
        <w:tblStyle w:val="TableGrid"/>
        <w:tblW w:w="9520" w:type="dxa"/>
        <w:tblInd w:w="5" w:type="dxa"/>
        <w:tblLayout w:type="fixed"/>
        <w:tblLook w:val="0000"/>
      </w:tblPr>
      <w:tblGrid>
        <w:gridCol w:w="2250"/>
        <w:gridCol w:w="3240"/>
        <w:gridCol w:w="4030"/>
      </w:tblGrid>
      <w:tr w:rsidR="00E20F22" w:rsidRPr="004B053F" w:rsidTr="004B053F">
        <w:trPr>
          <w:trHeight w:val="613"/>
        </w:trPr>
        <w:tc>
          <w:tcPr>
            <w:tcW w:w="2250" w:type="dxa"/>
          </w:tcPr>
          <w:p w:rsidR="00E20F22" w:rsidRPr="004B053F" w:rsidRDefault="00E20F22" w:rsidP="004B053F">
            <w:pPr>
              <w:spacing w:line="360" w:lineRule="auto"/>
              <w:ind w:left="40"/>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Dimensions</w:t>
            </w:r>
          </w:p>
        </w:tc>
        <w:tc>
          <w:tcPr>
            <w:tcW w:w="3240" w:type="dxa"/>
          </w:tcPr>
          <w:p w:rsidR="00E20F22" w:rsidRPr="004B053F" w:rsidRDefault="00E20F22" w:rsidP="004B053F">
            <w:pPr>
              <w:spacing w:line="360" w:lineRule="auto"/>
              <w:ind w:right="69"/>
              <w:jc w:val="right"/>
              <w:rPr>
                <w:rFonts w:ascii="Times New Roman" w:eastAsia="Cambria Math" w:hAnsi="Times New Roman" w:cs="Times New Roman"/>
                <w:color w:val="010202"/>
                <w:sz w:val="26"/>
                <w:szCs w:val="24"/>
              </w:rPr>
            </w:pPr>
            <w:r w:rsidRPr="004B053F">
              <w:rPr>
                <w:rFonts w:ascii="Times New Roman" w:eastAsia="Times New Roman" w:hAnsi="Times New Roman" w:cs="Times New Roman"/>
                <w:b/>
                <w:color w:val="010202"/>
                <w:sz w:val="26"/>
                <w:szCs w:val="24"/>
              </w:rPr>
              <w:t>Cronbach’s Alpha Score (</w:t>
            </w:r>
            <w:r w:rsidRPr="004B053F">
              <w:rPr>
                <w:rFonts w:ascii="Times New Roman" w:eastAsia="Cambria Math" w:hAnsi="Times New Roman" w:cs="Times New Roman"/>
                <w:color w:val="010202"/>
                <w:sz w:val="26"/>
                <w:szCs w:val="24"/>
              </w:rPr>
              <w:t xml:space="preserve">  )</w:t>
            </w:r>
          </w:p>
        </w:tc>
        <w:tc>
          <w:tcPr>
            <w:tcW w:w="4030" w:type="dxa"/>
          </w:tcPr>
          <w:p w:rsidR="00E20F22" w:rsidRPr="004B053F" w:rsidRDefault="00E20F22" w:rsidP="004B053F">
            <w:pPr>
              <w:spacing w:line="360" w:lineRule="auto"/>
              <w:ind w:right="543"/>
              <w:jc w:val="right"/>
              <w:rPr>
                <w:rFonts w:ascii="Times New Roman" w:eastAsia="Times New Roman" w:hAnsi="Times New Roman" w:cs="Times New Roman"/>
                <w:b/>
                <w:color w:val="010202"/>
                <w:sz w:val="26"/>
                <w:szCs w:val="24"/>
              </w:rPr>
            </w:pPr>
            <w:r w:rsidRPr="004B053F">
              <w:rPr>
                <w:rFonts w:ascii="Times New Roman" w:eastAsia="Times New Roman" w:hAnsi="Times New Roman" w:cs="Times New Roman"/>
                <w:b/>
                <w:color w:val="010202"/>
                <w:sz w:val="26"/>
                <w:szCs w:val="24"/>
              </w:rPr>
              <w:t>Average Variance Extracted (AVE)</w:t>
            </w:r>
          </w:p>
        </w:tc>
      </w:tr>
      <w:tr w:rsidR="00E20F22" w:rsidRPr="004B053F" w:rsidTr="004B053F">
        <w:trPr>
          <w:trHeight w:val="242"/>
        </w:trPr>
        <w:tc>
          <w:tcPr>
            <w:tcW w:w="2250" w:type="dxa"/>
            <w:tcBorders>
              <w:bottom w:val="single" w:sz="4" w:space="0" w:color="000000" w:themeColor="text1"/>
            </w:tcBorders>
          </w:tcPr>
          <w:p w:rsidR="00E20F22" w:rsidRPr="004B053F" w:rsidRDefault="00E20F22" w:rsidP="004B053F">
            <w:pPr>
              <w:spacing w:line="360" w:lineRule="auto"/>
              <w:ind w:left="40"/>
              <w:rPr>
                <w:rFonts w:ascii="Times New Roman" w:eastAsia="Times New Roman" w:hAnsi="Times New Roman" w:cs="Times New Roman"/>
                <w:sz w:val="26"/>
                <w:szCs w:val="24"/>
              </w:rPr>
            </w:pPr>
            <w:r w:rsidRPr="004B053F">
              <w:rPr>
                <w:rFonts w:ascii="Times New Roman" w:eastAsia="Times New Roman" w:hAnsi="Times New Roman" w:cs="Times New Roman"/>
                <w:color w:val="010202"/>
                <w:sz w:val="26"/>
                <w:szCs w:val="24"/>
              </w:rPr>
              <w:t>Speed of Delivery</w:t>
            </w:r>
          </w:p>
        </w:tc>
        <w:tc>
          <w:tcPr>
            <w:tcW w:w="3240" w:type="dxa"/>
            <w:tcBorders>
              <w:bottom w:val="single" w:sz="4" w:space="0" w:color="000000" w:themeColor="text1"/>
            </w:tcBorders>
          </w:tcPr>
          <w:p w:rsidR="00E20F22" w:rsidRPr="004B053F" w:rsidRDefault="00E20F22" w:rsidP="004B053F">
            <w:pPr>
              <w:spacing w:line="360" w:lineRule="auto"/>
              <w:ind w:left="1340"/>
              <w:rPr>
                <w:rFonts w:ascii="Times New Roman" w:eastAsia="Times New Roman" w:hAnsi="Times New Roman" w:cs="Times New Roman"/>
                <w:sz w:val="26"/>
                <w:szCs w:val="24"/>
              </w:rPr>
            </w:pPr>
            <w:r w:rsidRPr="004B053F">
              <w:rPr>
                <w:rFonts w:ascii="Times New Roman" w:eastAsia="Times New Roman" w:hAnsi="Times New Roman" w:cs="Times New Roman"/>
                <w:color w:val="010202"/>
                <w:sz w:val="26"/>
                <w:szCs w:val="24"/>
              </w:rPr>
              <w:t>0.80</w:t>
            </w:r>
          </w:p>
        </w:tc>
        <w:tc>
          <w:tcPr>
            <w:tcW w:w="4030" w:type="dxa"/>
            <w:tcBorders>
              <w:bottom w:val="single" w:sz="4" w:space="0" w:color="000000" w:themeColor="text1"/>
            </w:tcBorders>
          </w:tcPr>
          <w:p w:rsidR="00E20F22" w:rsidRPr="004B053F" w:rsidRDefault="00E20F22" w:rsidP="004B053F">
            <w:pPr>
              <w:spacing w:line="360" w:lineRule="auto"/>
              <w:ind w:right="2523"/>
              <w:jc w:val="right"/>
              <w:rPr>
                <w:rFonts w:ascii="Times New Roman" w:eastAsia="Times New Roman" w:hAnsi="Times New Roman" w:cs="Times New Roman"/>
                <w:sz w:val="26"/>
                <w:szCs w:val="24"/>
              </w:rPr>
            </w:pPr>
            <w:r w:rsidRPr="004B053F">
              <w:rPr>
                <w:rFonts w:ascii="Times New Roman" w:eastAsia="Times New Roman" w:hAnsi="Times New Roman" w:cs="Times New Roman"/>
                <w:color w:val="010202"/>
                <w:sz w:val="26"/>
                <w:szCs w:val="24"/>
              </w:rPr>
              <w:t>0.54</w:t>
            </w:r>
          </w:p>
        </w:tc>
      </w:tr>
      <w:tr w:rsidR="00E20F22" w:rsidRPr="004B053F" w:rsidTr="004B053F">
        <w:trPr>
          <w:trHeight w:val="305"/>
        </w:trPr>
        <w:tc>
          <w:tcPr>
            <w:tcW w:w="2250" w:type="dxa"/>
          </w:tcPr>
          <w:p w:rsidR="00E20F22" w:rsidRPr="004B053F" w:rsidRDefault="00E20F22"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Ease of use</w:t>
            </w:r>
          </w:p>
        </w:tc>
        <w:tc>
          <w:tcPr>
            <w:tcW w:w="3240" w:type="dxa"/>
          </w:tcPr>
          <w:p w:rsidR="00E20F22" w:rsidRPr="004B053F" w:rsidRDefault="00E20F22" w:rsidP="004B053F">
            <w:pPr>
              <w:spacing w:line="360" w:lineRule="auto"/>
              <w:ind w:left="13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0.78</w:t>
            </w:r>
          </w:p>
        </w:tc>
        <w:tc>
          <w:tcPr>
            <w:tcW w:w="4030" w:type="dxa"/>
          </w:tcPr>
          <w:p w:rsidR="00E20F22" w:rsidRPr="004B053F" w:rsidRDefault="00E20F22" w:rsidP="004B053F">
            <w:pPr>
              <w:spacing w:line="360" w:lineRule="auto"/>
              <w:ind w:right="252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0.48</w:t>
            </w:r>
          </w:p>
        </w:tc>
      </w:tr>
      <w:tr w:rsidR="00E20F22" w:rsidRPr="004B053F" w:rsidTr="004B053F">
        <w:trPr>
          <w:trHeight w:val="287"/>
        </w:trPr>
        <w:tc>
          <w:tcPr>
            <w:tcW w:w="2250" w:type="dxa"/>
          </w:tcPr>
          <w:p w:rsidR="00E20F22" w:rsidRPr="004B053F" w:rsidRDefault="00E20F22"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Reliability</w:t>
            </w:r>
          </w:p>
        </w:tc>
        <w:tc>
          <w:tcPr>
            <w:tcW w:w="3240" w:type="dxa"/>
          </w:tcPr>
          <w:p w:rsidR="00E20F22" w:rsidRPr="004B053F" w:rsidRDefault="00E20F22" w:rsidP="004B053F">
            <w:pPr>
              <w:spacing w:line="360" w:lineRule="auto"/>
              <w:ind w:right="1329"/>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0.62</w:t>
            </w:r>
          </w:p>
        </w:tc>
        <w:tc>
          <w:tcPr>
            <w:tcW w:w="4030" w:type="dxa"/>
          </w:tcPr>
          <w:p w:rsidR="00E20F22" w:rsidRPr="004B053F" w:rsidRDefault="00E20F22" w:rsidP="004B053F">
            <w:pPr>
              <w:spacing w:line="360" w:lineRule="auto"/>
              <w:ind w:right="248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0.36</w:t>
            </w:r>
          </w:p>
        </w:tc>
      </w:tr>
      <w:tr w:rsidR="00E20F22" w:rsidRPr="004B053F" w:rsidTr="004B053F">
        <w:trPr>
          <w:trHeight w:val="233"/>
        </w:trPr>
        <w:tc>
          <w:tcPr>
            <w:tcW w:w="2250" w:type="dxa"/>
          </w:tcPr>
          <w:p w:rsidR="00E20F22" w:rsidRPr="004B053F" w:rsidRDefault="00E20F22"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Pleasure</w:t>
            </w:r>
          </w:p>
        </w:tc>
        <w:tc>
          <w:tcPr>
            <w:tcW w:w="3240" w:type="dxa"/>
          </w:tcPr>
          <w:p w:rsidR="00E20F22" w:rsidRPr="004B053F" w:rsidRDefault="00E20F22" w:rsidP="004B053F">
            <w:pPr>
              <w:spacing w:line="360" w:lineRule="auto"/>
              <w:ind w:right="1289"/>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0.69</w:t>
            </w:r>
          </w:p>
        </w:tc>
        <w:tc>
          <w:tcPr>
            <w:tcW w:w="4030" w:type="dxa"/>
          </w:tcPr>
          <w:p w:rsidR="00E20F22" w:rsidRPr="004B053F" w:rsidRDefault="00E20F22" w:rsidP="004B053F">
            <w:pPr>
              <w:spacing w:line="360" w:lineRule="auto"/>
              <w:ind w:right="248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0.41</w:t>
            </w:r>
          </w:p>
        </w:tc>
      </w:tr>
      <w:tr w:rsidR="00E20F22" w:rsidRPr="004B053F" w:rsidTr="004B053F">
        <w:trPr>
          <w:trHeight w:val="269"/>
        </w:trPr>
        <w:tc>
          <w:tcPr>
            <w:tcW w:w="2250" w:type="dxa"/>
          </w:tcPr>
          <w:p w:rsidR="00E20F22" w:rsidRPr="004B053F" w:rsidRDefault="00E20F22"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Control</w:t>
            </w:r>
          </w:p>
        </w:tc>
        <w:tc>
          <w:tcPr>
            <w:tcW w:w="3240" w:type="dxa"/>
          </w:tcPr>
          <w:p w:rsidR="00E20F22" w:rsidRPr="004B053F" w:rsidRDefault="00E20F22" w:rsidP="004B053F">
            <w:pPr>
              <w:spacing w:line="360" w:lineRule="auto"/>
              <w:ind w:right="1309"/>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0.63</w:t>
            </w:r>
          </w:p>
        </w:tc>
        <w:tc>
          <w:tcPr>
            <w:tcW w:w="4030" w:type="dxa"/>
          </w:tcPr>
          <w:p w:rsidR="00E20F22" w:rsidRPr="004B053F" w:rsidRDefault="00E20F22" w:rsidP="004B053F">
            <w:pPr>
              <w:spacing w:line="360" w:lineRule="auto"/>
              <w:ind w:right="252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0.38</w:t>
            </w:r>
          </w:p>
        </w:tc>
      </w:tr>
      <w:tr w:rsidR="00E20F22" w:rsidRPr="004B053F" w:rsidTr="004B053F">
        <w:trPr>
          <w:trHeight w:val="206"/>
        </w:trPr>
        <w:tc>
          <w:tcPr>
            <w:tcW w:w="2250" w:type="dxa"/>
          </w:tcPr>
          <w:p w:rsidR="00E20F22" w:rsidRPr="004B053F" w:rsidRDefault="00E20F22"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Privacy</w:t>
            </w:r>
          </w:p>
        </w:tc>
        <w:tc>
          <w:tcPr>
            <w:tcW w:w="3240" w:type="dxa"/>
          </w:tcPr>
          <w:p w:rsidR="00E20F22" w:rsidRPr="004B053F" w:rsidRDefault="00E20F22" w:rsidP="004B053F">
            <w:pPr>
              <w:spacing w:line="360" w:lineRule="auto"/>
              <w:ind w:right="1309"/>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0.62</w:t>
            </w:r>
          </w:p>
        </w:tc>
        <w:tc>
          <w:tcPr>
            <w:tcW w:w="4030" w:type="dxa"/>
          </w:tcPr>
          <w:p w:rsidR="00E20F22" w:rsidRPr="004B053F" w:rsidRDefault="00E20F22" w:rsidP="004B053F">
            <w:pPr>
              <w:spacing w:line="360" w:lineRule="auto"/>
              <w:ind w:right="252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0.36</w:t>
            </w:r>
          </w:p>
        </w:tc>
      </w:tr>
      <w:tr w:rsidR="00E20F22" w:rsidRPr="004B053F" w:rsidTr="004B053F">
        <w:trPr>
          <w:trHeight w:val="152"/>
        </w:trPr>
        <w:tc>
          <w:tcPr>
            <w:tcW w:w="2250" w:type="dxa"/>
            <w:tcBorders>
              <w:bottom w:val="single" w:sz="4" w:space="0" w:color="000000" w:themeColor="text1"/>
            </w:tcBorders>
          </w:tcPr>
          <w:p w:rsidR="00E20F22" w:rsidRPr="004B053F" w:rsidRDefault="00E20F22" w:rsidP="004B053F">
            <w:pPr>
              <w:spacing w:line="360" w:lineRule="auto"/>
              <w:ind w:left="40"/>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Satisfaction</w:t>
            </w:r>
          </w:p>
        </w:tc>
        <w:tc>
          <w:tcPr>
            <w:tcW w:w="3240" w:type="dxa"/>
            <w:tcBorders>
              <w:bottom w:val="single" w:sz="4" w:space="0" w:color="000000" w:themeColor="text1"/>
            </w:tcBorders>
          </w:tcPr>
          <w:p w:rsidR="00E20F22" w:rsidRPr="004B053F" w:rsidRDefault="00E20F22" w:rsidP="004B053F">
            <w:pPr>
              <w:spacing w:line="360" w:lineRule="auto"/>
              <w:ind w:right="1329"/>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0.56</w:t>
            </w:r>
          </w:p>
        </w:tc>
        <w:tc>
          <w:tcPr>
            <w:tcW w:w="4030" w:type="dxa"/>
            <w:tcBorders>
              <w:bottom w:val="single" w:sz="4" w:space="0" w:color="000000" w:themeColor="text1"/>
            </w:tcBorders>
          </w:tcPr>
          <w:p w:rsidR="00E20F22" w:rsidRPr="004B053F" w:rsidRDefault="00E20F22" w:rsidP="004B053F">
            <w:pPr>
              <w:spacing w:line="360" w:lineRule="auto"/>
              <w:ind w:right="2543"/>
              <w:jc w:val="right"/>
              <w:rPr>
                <w:rFonts w:ascii="Times New Roman" w:eastAsia="Times New Roman" w:hAnsi="Times New Roman" w:cs="Times New Roman"/>
                <w:color w:val="010202"/>
                <w:sz w:val="26"/>
                <w:szCs w:val="24"/>
              </w:rPr>
            </w:pPr>
            <w:r w:rsidRPr="004B053F">
              <w:rPr>
                <w:rFonts w:ascii="Times New Roman" w:eastAsia="Times New Roman" w:hAnsi="Times New Roman" w:cs="Times New Roman"/>
                <w:color w:val="010202"/>
                <w:sz w:val="26"/>
                <w:szCs w:val="24"/>
              </w:rPr>
              <w:t>0.30</w:t>
            </w:r>
          </w:p>
        </w:tc>
      </w:tr>
    </w:tbl>
    <w:p w:rsidR="004B053F" w:rsidRPr="004B053F" w:rsidRDefault="004B053F" w:rsidP="004B053F">
      <w:pPr>
        <w:spacing w:line="360" w:lineRule="auto"/>
        <w:jc w:val="both"/>
        <w:rPr>
          <w:rFonts w:ascii="Times New Roman" w:hAnsi="Times New Roman" w:cs="Times New Roman"/>
          <w:b/>
          <w:sz w:val="26"/>
          <w:szCs w:val="24"/>
        </w:rPr>
      </w:pPr>
      <w:r w:rsidRPr="004B053F">
        <w:rPr>
          <w:rFonts w:ascii="Times New Roman" w:eastAsia="Times New Roman" w:hAnsi="Times New Roman" w:cs="Times New Roman"/>
          <w:b/>
          <w:i/>
          <w:color w:val="010202"/>
          <w:sz w:val="26"/>
          <w:szCs w:val="24"/>
        </w:rPr>
        <w:t>Source: Field Study 2025</w:t>
      </w: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s="Times New Roman"/>
          <w:color w:val="010202"/>
          <w:sz w:val="26"/>
          <w:szCs w:val="24"/>
        </w:rPr>
        <w:t>The Cronbach Alpha score ranges from 0 to 1. A Cron</w:t>
      </w:r>
      <w:r w:rsidRPr="004B053F">
        <w:rPr>
          <w:rFonts w:ascii="Times New Roman" w:eastAsia="Times New Roman" w:hAnsi="Times New Roman"/>
          <w:color w:val="010202"/>
          <w:sz w:val="26"/>
          <w:szCs w:val="24"/>
        </w:rPr>
        <w:t>bach Alpha score greater than 0.7 show high internal reliability of the scaled item (Nunnally and Bernstein, 1994). Inspite of this argument Garson (2002) indicated that the cut off point for the Cronbach Alpha should be between 0.8 and 0.6 (Garson, 2002). Additionally, the Cronbach Alpha increases when the number of items in the scale is increased which means that the Cronbach Alpha score decreased (Garson, 2002). From table 5.2 above speed of delivery and ease of use were both above 0.7, meaning that they are highly reliable. Additionally, reliability, pleasure, privacy and control were also found to be above the 0.60 score recommended by Garson (2002). The test done also shows that decreasing any of the dimensions that have two or more variable lead to a decrease in the Cronbach Alpha score.</w:t>
      </w:r>
    </w:p>
    <w:p w:rsidR="00E20F22" w:rsidRPr="004B053F" w:rsidRDefault="00E20F22" w:rsidP="004B053F">
      <w:pPr>
        <w:spacing w:line="360" w:lineRule="auto"/>
        <w:rPr>
          <w:rFonts w:ascii="Times New Roman" w:eastAsia="Times New Roman" w:hAnsi="Times New Roman"/>
          <w:sz w:val="26"/>
          <w:szCs w:val="24"/>
        </w:rPr>
      </w:pP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Additionally, the value of AVE of speed of delivery was more than 0.5 for only one of the dimensions hence fulfilled the standard prescribed by researchers like Pavlou and Gefen (2004) and Rodriguez et al., (2007). The rest of the dimension of service quality met the minimum recommendation of between 0.30 and 0.40 bench mark set by Diamantopoulos and Siguaw (2000).</w:t>
      </w:r>
    </w:p>
    <w:p w:rsidR="00E20F22" w:rsidRPr="004B053F" w:rsidRDefault="00E20F22" w:rsidP="004B053F">
      <w:pPr>
        <w:spacing w:line="360" w:lineRule="auto"/>
        <w:ind w:left="40"/>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4.3 Hypothesis Testing</w:t>
      </w: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This part of the study tested the various hypotheses of this study. In testing the hypotheses the Pearson correlation was extensively used. Additionally the model for this study was tested using a</w:t>
      </w:r>
      <w:bookmarkStart w:id="1" w:name="page45"/>
      <w:bookmarkEnd w:id="1"/>
      <w:r w:rsidRPr="004B053F">
        <w:rPr>
          <w:rFonts w:ascii="Times New Roman" w:eastAsia="Times New Roman" w:hAnsi="Times New Roman"/>
          <w:color w:val="010202"/>
          <w:sz w:val="26"/>
          <w:szCs w:val="24"/>
        </w:rPr>
        <w:t xml:space="preserve"> simple linear regression model. Most of the variables tested were presented using tables and charts.</w:t>
      </w:r>
    </w:p>
    <w:p w:rsidR="00E20F22" w:rsidRPr="004B053F" w:rsidRDefault="00E20F22" w:rsidP="004B053F">
      <w:pPr>
        <w:spacing w:line="360" w:lineRule="auto"/>
        <w:ind w:left="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use of table and charts enabled for a clearer understanding and also gave it a pictorial view.</w:t>
      </w:r>
    </w:p>
    <w:p w:rsidR="00E20F22" w:rsidRPr="004B053F" w:rsidRDefault="00E20F22" w:rsidP="004B053F">
      <w:pPr>
        <w:spacing w:line="360" w:lineRule="auto"/>
        <w:ind w:left="40"/>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5.3.1 Service Quality positively Correlate Customer Satisfaction with Internet Banking</w:t>
      </w: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Spearman correlation was used to test the correlation between service quality and customer satisfaction with internet banking. The results of the Spearman correlation is presented in table 5.3 below</w:t>
      </w:r>
    </w:p>
    <w:p w:rsidR="004B053F" w:rsidRDefault="004B053F">
      <w:pPr>
        <w:rPr>
          <w:rFonts w:ascii="Times New Roman" w:eastAsia="Times New Roman" w:hAnsi="Times New Roman"/>
          <w:sz w:val="26"/>
          <w:szCs w:val="24"/>
        </w:rPr>
      </w:pPr>
      <w:r>
        <w:rPr>
          <w:rFonts w:ascii="Times New Roman" w:eastAsia="Times New Roman" w:hAnsi="Times New Roman"/>
          <w:sz w:val="26"/>
          <w:szCs w:val="24"/>
        </w:rPr>
        <w:br w:type="page"/>
      </w:r>
    </w:p>
    <w:p w:rsidR="00E20F22" w:rsidRPr="004B053F" w:rsidRDefault="00E20F22" w:rsidP="004B053F">
      <w:pPr>
        <w:spacing w:line="360" w:lineRule="auto"/>
        <w:ind w:left="40" w:right="20"/>
        <w:jc w:val="both"/>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Table 5.3: Spearman Correlation between Service Quality Dimensions and Customer Satisfaction</w:t>
      </w:r>
    </w:p>
    <w:p w:rsidR="00E20F22" w:rsidRPr="004B053F" w:rsidRDefault="00665861" w:rsidP="004B053F">
      <w:pPr>
        <w:spacing w:line="360" w:lineRule="auto"/>
        <w:rPr>
          <w:rFonts w:ascii="Times New Roman" w:eastAsia="Times New Roman" w:hAnsi="Times New Roman"/>
          <w:sz w:val="26"/>
          <w:szCs w:val="24"/>
        </w:rPr>
      </w:pPr>
      <w:r w:rsidRPr="00665861">
        <w:rPr>
          <w:rFonts w:ascii="Times New Roman" w:eastAsia="Times New Roman" w:hAnsi="Times New Roman"/>
          <w:b/>
          <w:color w:val="010202"/>
          <w:sz w:val="26"/>
          <w:szCs w:val="24"/>
        </w:rPr>
        <w:pict>
          <v:line id="_x0000_s1029" style="position:absolute;z-index:-251655168" from=".1pt,-.2pt" to="475.4pt,-.2pt" o:userdrawn="t" strokecolor="#010202" strokeweight="1.4pt"/>
        </w:pict>
      </w:r>
    </w:p>
    <w:tbl>
      <w:tblPr>
        <w:tblW w:w="9520" w:type="dxa"/>
        <w:tblLayout w:type="fixed"/>
        <w:tblCellMar>
          <w:left w:w="0" w:type="dxa"/>
          <w:right w:w="0" w:type="dxa"/>
        </w:tblCellMar>
        <w:tblLook w:val="0000"/>
      </w:tblPr>
      <w:tblGrid>
        <w:gridCol w:w="360"/>
        <w:gridCol w:w="280"/>
        <w:gridCol w:w="2580"/>
        <w:gridCol w:w="3320"/>
        <w:gridCol w:w="2980"/>
      </w:tblGrid>
      <w:tr w:rsidR="00E20F22" w:rsidRPr="004B053F" w:rsidTr="004B053F">
        <w:trPr>
          <w:trHeight w:val="308"/>
        </w:trPr>
        <w:tc>
          <w:tcPr>
            <w:tcW w:w="36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8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58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3320" w:type="dxa"/>
            <w:shd w:val="clear" w:color="auto" w:fill="auto"/>
            <w:vAlign w:val="bottom"/>
          </w:tcPr>
          <w:p w:rsidR="00E20F22" w:rsidRPr="004B053F" w:rsidRDefault="00E20F22" w:rsidP="004B053F">
            <w:pPr>
              <w:spacing w:line="360" w:lineRule="auto"/>
              <w:ind w:left="43"/>
              <w:jc w:val="center"/>
              <w:rPr>
                <w:rFonts w:ascii="Times New Roman" w:eastAsia="Times New Roman" w:hAnsi="Times New Roman"/>
                <w:i/>
                <w:color w:val="010202"/>
                <w:sz w:val="26"/>
                <w:szCs w:val="24"/>
              </w:rPr>
            </w:pPr>
            <w:r w:rsidRPr="004B053F">
              <w:rPr>
                <w:rFonts w:ascii="Times New Roman" w:eastAsia="Times New Roman" w:hAnsi="Times New Roman"/>
                <w:color w:val="010202"/>
                <w:sz w:val="26"/>
                <w:szCs w:val="24"/>
              </w:rPr>
              <w:t xml:space="preserve">Overall Satisfaction </w:t>
            </w:r>
            <w:r w:rsidRPr="004B053F">
              <w:rPr>
                <w:rFonts w:ascii="Times New Roman" w:eastAsia="Times New Roman" w:hAnsi="Times New Roman"/>
                <w:i/>
                <w:color w:val="010202"/>
                <w:sz w:val="26"/>
                <w:szCs w:val="24"/>
              </w:rPr>
              <w:t>(r)</w:t>
            </w:r>
          </w:p>
        </w:tc>
        <w:tc>
          <w:tcPr>
            <w:tcW w:w="2980" w:type="dxa"/>
            <w:shd w:val="clear" w:color="auto" w:fill="auto"/>
            <w:vAlign w:val="bottom"/>
          </w:tcPr>
          <w:p w:rsidR="00E20F22" w:rsidRPr="004B053F" w:rsidRDefault="00E20F22" w:rsidP="004B053F">
            <w:pPr>
              <w:spacing w:line="360" w:lineRule="auto"/>
              <w:ind w:right="26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Significance (2-tailed)</w:t>
            </w:r>
          </w:p>
        </w:tc>
      </w:tr>
      <w:tr w:rsidR="00E20F22" w:rsidRPr="004B053F" w:rsidTr="004B053F">
        <w:trPr>
          <w:trHeight w:val="153"/>
        </w:trPr>
        <w:tc>
          <w:tcPr>
            <w:tcW w:w="36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8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58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33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98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r>
      <w:tr w:rsidR="00E20F22" w:rsidRPr="004B053F" w:rsidTr="004B053F">
        <w:trPr>
          <w:trHeight w:val="476"/>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w:t>
            </w:r>
          </w:p>
        </w:tc>
        <w:tc>
          <w:tcPr>
            <w:tcW w:w="258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Overall satisfaction</w:t>
            </w:r>
          </w:p>
        </w:tc>
        <w:tc>
          <w:tcPr>
            <w:tcW w:w="3320" w:type="dxa"/>
            <w:shd w:val="clear" w:color="auto" w:fill="auto"/>
            <w:vAlign w:val="bottom"/>
          </w:tcPr>
          <w:p w:rsidR="00E20F22" w:rsidRPr="004B053F" w:rsidRDefault="00E20F22" w:rsidP="004B053F">
            <w:pPr>
              <w:spacing w:line="360" w:lineRule="auto"/>
              <w:ind w:left="132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1.000</w:t>
            </w:r>
          </w:p>
        </w:tc>
        <w:tc>
          <w:tcPr>
            <w:tcW w:w="2980" w:type="dxa"/>
            <w:shd w:val="clear" w:color="auto" w:fill="auto"/>
            <w:vAlign w:val="bottom"/>
          </w:tcPr>
          <w:p w:rsidR="00E20F22" w:rsidRPr="004B053F" w:rsidRDefault="00E20F22" w:rsidP="004B053F">
            <w:pPr>
              <w:spacing w:line="360" w:lineRule="auto"/>
              <w:ind w:right="162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w:t>
            </w:r>
          </w:p>
        </w:tc>
      </w:tr>
      <w:tr w:rsidR="00E20F22" w:rsidRPr="004B053F" w:rsidTr="004B053F">
        <w:trPr>
          <w:trHeight w:val="401"/>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2.</w:t>
            </w:r>
          </w:p>
        </w:tc>
        <w:tc>
          <w:tcPr>
            <w:tcW w:w="258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Speed of delivery</w:t>
            </w:r>
          </w:p>
        </w:tc>
        <w:tc>
          <w:tcPr>
            <w:tcW w:w="3320" w:type="dxa"/>
            <w:shd w:val="clear" w:color="auto" w:fill="auto"/>
            <w:vAlign w:val="bottom"/>
          </w:tcPr>
          <w:p w:rsidR="00E20F22" w:rsidRPr="004B053F" w:rsidRDefault="00E20F22" w:rsidP="004B053F">
            <w:pPr>
              <w:spacing w:line="360" w:lineRule="auto"/>
              <w:ind w:left="132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0.519**</w:t>
            </w:r>
          </w:p>
        </w:tc>
        <w:tc>
          <w:tcPr>
            <w:tcW w:w="2980" w:type="dxa"/>
            <w:shd w:val="clear" w:color="auto" w:fill="auto"/>
            <w:vAlign w:val="bottom"/>
          </w:tcPr>
          <w:p w:rsidR="00E20F22" w:rsidRPr="004B053F" w:rsidRDefault="00E20F22" w:rsidP="004B053F">
            <w:pPr>
              <w:spacing w:line="360" w:lineRule="auto"/>
              <w:ind w:right="128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0.00012</w:t>
            </w:r>
          </w:p>
        </w:tc>
      </w:tr>
      <w:tr w:rsidR="00E20F22" w:rsidRPr="004B053F" w:rsidTr="004B053F">
        <w:trPr>
          <w:trHeight w:val="406"/>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3.</w:t>
            </w:r>
          </w:p>
        </w:tc>
        <w:tc>
          <w:tcPr>
            <w:tcW w:w="258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Ease of use</w:t>
            </w:r>
          </w:p>
        </w:tc>
        <w:tc>
          <w:tcPr>
            <w:tcW w:w="3320" w:type="dxa"/>
            <w:shd w:val="clear" w:color="auto" w:fill="auto"/>
            <w:vAlign w:val="bottom"/>
          </w:tcPr>
          <w:p w:rsidR="00E20F22" w:rsidRPr="004B053F" w:rsidRDefault="00E20F22" w:rsidP="004B053F">
            <w:pPr>
              <w:spacing w:line="360" w:lineRule="auto"/>
              <w:ind w:left="132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0.547**</w:t>
            </w:r>
          </w:p>
        </w:tc>
        <w:tc>
          <w:tcPr>
            <w:tcW w:w="2980" w:type="dxa"/>
            <w:shd w:val="clear" w:color="auto" w:fill="auto"/>
            <w:vAlign w:val="bottom"/>
          </w:tcPr>
          <w:p w:rsidR="00E20F22" w:rsidRPr="004B053F" w:rsidRDefault="00E20F22" w:rsidP="004B053F">
            <w:pPr>
              <w:spacing w:line="360" w:lineRule="auto"/>
              <w:ind w:right="128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0.00006</w:t>
            </w:r>
          </w:p>
        </w:tc>
      </w:tr>
      <w:tr w:rsidR="00E20F22" w:rsidRPr="004B053F" w:rsidTr="004B053F">
        <w:trPr>
          <w:trHeight w:val="401"/>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4.</w:t>
            </w:r>
          </w:p>
        </w:tc>
        <w:tc>
          <w:tcPr>
            <w:tcW w:w="258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Reliability</w:t>
            </w:r>
          </w:p>
        </w:tc>
        <w:tc>
          <w:tcPr>
            <w:tcW w:w="3320" w:type="dxa"/>
            <w:shd w:val="clear" w:color="auto" w:fill="auto"/>
            <w:vAlign w:val="bottom"/>
          </w:tcPr>
          <w:p w:rsidR="00E20F22" w:rsidRPr="004B053F" w:rsidRDefault="00E20F22" w:rsidP="004B053F">
            <w:pPr>
              <w:spacing w:line="360" w:lineRule="auto"/>
              <w:ind w:left="43"/>
              <w:jc w:val="center"/>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0.573**</w:t>
            </w:r>
          </w:p>
        </w:tc>
        <w:tc>
          <w:tcPr>
            <w:tcW w:w="2980" w:type="dxa"/>
            <w:shd w:val="clear" w:color="auto" w:fill="auto"/>
            <w:vAlign w:val="bottom"/>
          </w:tcPr>
          <w:p w:rsidR="00E20F22" w:rsidRPr="004B053F" w:rsidRDefault="00E20F22" w:rsidP="004B053F">
            <w:pPr>
              <w:spacing w:line="360" w:lineRule="auto"/>
              <w:ind w:right="12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0.00032</w:t>
            </w:r>
          </w:p>
        </w:tc>
      </w:tr>
      <w:tr w:rsidR="00E20F22" w:rsidRPr="004B053F" w:rsidTr="004B053F">
        <w:trPr>
          <w:trHeight w:val="401"/>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5.</w:t>
            </w:r>
          </w:p>
        </w:tc>
        <w:tc>
          <w:tcPr>
            <w:tcW w:w="258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Pleasure</w:t>
            </w:r>
          </w:p>
        </w:tc>
        <w:tc>
          <w:tcPr>
            <w:tcW w:w="3320" w:type="dxa"/>
            <w:shd w:val="clear" w:color="auto" w:fill="auto"/>
            <w:vAlign w:val="bottom"/>
          </w:tcPr>
          <w:p w:rsidR="00E20F22" w:rsidRPr="004B053F" w:rsidRDefault="00E20F22" w:rsidP="004B053F">
            <w:pPr>
              <w:spacing w:line="360" w:lineRule="auto"/>
              <w:ind w:left="3"/>
              <w:jc w:val="center"/>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0.208*</w:t>
            </w:r>
          </w:p>
        </w:tc>
        <w:tc>
          <w:tcPr>
            <w:tcW w:w="2980" w:type="dxa"/>
            <w:shd w:val="clear" w:color="auto" w:fill="auto"/>
            <w:vAlign w:val="bottom"/>
          </w:tcPr>
          <w:p w:rsidR="00E20F22" w:rsidRPr="004B053F" w:rsidRDefault="00E20F22" w:rsidP="004B053F">
            <w:pPr>
              <w:spacing w:line="360" w:lineRule="auto"/>
              <w:ind w:right="162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0.05</w:t>
            </w:r>
          </w:p>
        </w:tc>
      </w:tr>
      <w:tr w:rsidR="00E20F22" w:rsidRPr="004B053F" w:rsidTr="004B053F">
        <w:trPr>
          <w:trHeight w:val="401"/>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6.</w:t>
            </w:r>
          </w:p>
        </w:tc>
        <w:tc>
          <w:tcPr>
            <w:tcW w:w="258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Control</w:t>
            </w:r>
          </w:p>
        </w:tc>
        <w:tc>
          <w:tcPr>
            <w:tcW w:w="3320" w:type="dxa"/>
            <w:shd w:val="clear" w:color="auto" w:fill="auto"/>
            <w:vAlign w:val="bottom"/>
          </w:tcPr>
          <w:p w:rsidR="00E20F22" w:rsidRPr="004B053F" w:rsidRDefault="00E20F22" w:rsidP="004B053F">
            <w:pPr>
              <w:spacing w:line="360" w:lineRule="auto"/>
              <w:ind w:left="83"/>
              <w:jc w:val="center"/>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0.324**</w:t>
            </w:r>
          </w:p>
        </w:tc>
        <w:tc>
          <w:tcPr>
            <w:tcW w:w="2980" w:type="dxa"/>
            <w:shd w:val="clear" w:color="auto" w:fill="auto"/>
            <w:vAlign w:val="bottom"/>
          </w:tcPr>
          <w:p w:rsidR="00E20F22" w:rsidRPr="004B053F" w:rsidRDefault="00E20F22" w:rsidP="004B053F">
            <w:pPr>
              <w:spacing w:line="360" w:lineRule="auto"/>
              <w:ind w:right="128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0.00007</w:t>
            </w:r>
          </w:p>
        </w:tc>
      </w:tr>
      <w:tr w:rsidR="00E20F22" w:rsidRPr="004B053F" w:rsidTr="004B053F">
        <w:trPr>
          <w:trHeight w:val="401"/>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7.</w:t>
            </w:r>
          </w:p>
        </w:tc>
        <w:tc>
          <w:tcPr>
            <w:tcW w:w="258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Privacy</w:t>
            </w:r>
          </w:p>
        </w:tc>
        <w:tc>
          <w:tcPr>
            <w:tcW w:w="3320" w:type="dxa"/>
            <w:shd w:val="clear" w:color="auto" w:fill="auto"/>
            <w:vAlign w:val="bottom"/>
          </w:tcPr>
          <w:p w:rsidR="00E20F22" w:rsidRPr="004B053F" w:rsidRDefault="00E20F22" w:rsidP="004B053F">
            <w:pPr>
              <w:spacing w:line="360" w:lineRule="auto"/>
              <w:ind w:left="83"/>
              <w:jc w:val="center"/>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0.626**</w:t>
            </w:r>
          </w:p>
        </w:tc>
        <w:tc>
          <w:tcPr>
            <w:tcW w:w="2980" w:type="dxa"/>
            <w:shd w:val="clear" w:color="auto" w:fill="auto"/>
            <w:vAlign w:val="bottom"/>
          </w:tcPr>
          <w:p w:rsidR="00E20F22" w:rsidRPr="004B053F" w:rsidRDefault="00E20F22" w:rsidP="004B053F">
            <w:pPr>
              <w:spacing w:line="360" w:lineRule="auto"/>
              <w:ind w:right="128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0.00001</w:t>
            </w:r>
          </w:p>
        </w:tc>
      </w:tr>
      <w:tr w:rsidR="00E20F22" w:rsidRPr="004B053F" w:rsidTr="004B053F">
        <w:trPr>
          <w:trHeight w:val="153"/>
        </w:trPr>
        <w:tc>
          <w:tcPr>
            <w:tcW w:w="36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8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58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33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98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r>
    </w:tbl>
    <w:p w:rsidR="004B053F" w:rsidRPr="004B053F" w:rsidRDefault="004B053F" w:rsidP="004B053F">
      <w:pPr>
        <w:spacing w:line="360" w:lineRule="auto"/>
        <w:jc w:val="both"/>
        <w:rPr>
          <w:rFonts w:ascii="Times New Roman" w:hAnsi="Times New Roman" w:cs="Times New Roman"/>
          <w:b/>
          <w:sz w:val="26"/>
          <w:szCs w:val="24"/>
        </w:rPr>
      </w:pPr>
      <w:r w:rsidRPr="004B053F">
        <w:rPr>
          <w:rFonts w:ascii="Times New Roman" w:eastAsia="Times New Roman" w:hAnsi="Times New Roman" w:cs="Times New Roman"/>
          <w:b/>
          <w:i/>
          <w:color w:val="010202"/>
          <w:sz w:val="26"/>
          <w:szCs w:val="24"/>
        </w:rPr>
        <w:t>Source: Field Study 2025</w:t>
      </w: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Inferring from the SPSS version 15.0 manual the use of multiple correlation test is important if the researchers was interested in assessing the relation between multiple independent variable and one dependent variable. To carry out the multiple regression the spearman‘s rho non-parametric correlation test was performed. The result of the Spearman ranked hypothesis showed that all the dimension of service quality used for this study was significance with the overall satisfaction. The result further indicated that apart from pleasure or enjoyment which was significant at 5% significance level all the other dimensions were significant at 1% significant level. Therefore, the null hypothesis is accepted and the alternative hypothesis is rejected.</w:t>
      </w:r>
    </w:p>
    <w:p w:rsidR="00E20F22" w:rsidRPr="004B053F" w:rsidRDefault="00E20F22" w:rsidP="004B053F">
      <w:pPr>
        <w:spacing w:line="360" w:lineRule="auto"/>
        <w:ind w:left="40" w:right="20"/>
        <w:rPr>
          <w:rFonts w:ascii="Times New Roman" w:eastAsia="Times New Roman" w:hAnsi="Times New Roman"/>
          <w:b/>
          <w:color w:val="010202"/>
          <w:sz w:val="26"/>
          <w:szCs w:val="24"/>
        </w:rPr>
      </w:pPr>
      <w:bookmarkStart w:id="2" w:name="page46"/>
      <w:bookmarkEnd w:id="2"/>
      <w:r w:rsidRPr="004B053F">
        <w:rPr>
          <w:rFonts w:ascii="Times New Roman" w:eastAsia="Times New Roman" w:hAnsi="Times New Roman"/>
          <w:b/>
          <w:color w:val="010202"/>
          <w:sz w:val="26"/>
          <w:szCs w:val="24"/>
        </w:rPr>
        <w:t>4.3.2 The six dimensions of service quality (</w:t>
      </w:r>
      <w:r w:rsidRPr="004B053F">
        <w:rPr>
          <w:rFonts w:ascii="Times New Roman" w:eastAsia="Times New Roman" w:hAnsi="Times New Roman"/>
          <w:b/>
          <w:i/>
          <w:color w:val="010202"/>
          <w:sz w:val="26"/>
          <w:szCs w:val="24"/>
        </w:rPr>
        <w:t>speed of delivery, reliability, ease of use, enjoyment, control and privacy</w:t>
      </w:r>
      <w:r w:rsidRPr="004B053F">
        <w:rPr>
          <w:rFonts w:ascii="Times New Roman" w:eastAsia="Times New Roman" w:hAnsi="Times New Roman"/>
          <w:b/>
          <w:color w:val="010202"/>
          <w:sz w:val="26"/>
          <w:szCs w:val="24"/>
        </w:rPr>
        <w:t>) lead to customer satisfaction with internet banking</w:t>
      </w:r>
    </w:p>
    <w:p w:rsid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table below gives the results of the regression ran to assess the impact of service quality dimension on customer satisfaction with internet banking. The regression was estimated using customer satisfaction as the dependents variable whilst speed of delivery, reliability, ease of use, enjoyment, control and privacy were independent variables.</w:t>
      </w:r>
    </w:p>
    <w:p w:rsidR="004B053F" w:rsidRDefault="004B053F">
      <w:pPr>
        <w:rPr>
          <w:rFonts w:ascii="Times New Roman" w:eastAsia="Times New Roman" w:hAnsi="Times New Roman"/>
          <w:color w:val="010202"/>
          <w:sz w:val="26"/>
          <w:szCs w:val="24"/>
        </w:rPr>
      </w:pPr>
      <w:r>
        <w:rPr>
          <w:rFonts w:ascii="Times New Roman" w:eastAsia="Times New Roman" w:hAnsi="Times New Roman"/>
          <w:color w:val="010202"/>
          <w:sz w:val="26"/>
          <w:szCs w:val="24"/>
        </w:rPr>
        <w:br w:type="page"/>
      </w:r>
    </w:p>
    <w:p w:rsidR="00E20F22" w:rsidRPr="004B053F" w:rsidRDefault="00E20F22" w:rsidP="004B053F">
      <w:pPr>
        <w:spacing w:line="360" w:lineRule="auto"/>
        <w:ind w:left="40"/>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Table 5.4: Regression Results of the model estimated</w:t>
      </w:r>
    </w:p>
    <w:p w:rsidR="00E20F22" w:rsidRPr="004B053F" w:rsidRDefault="00665861" w:rsidP="004B053F">
      <w:pPr>
        <w:spacing w:line="360" w:lineRule="auto"/>
        <w:rPr>
          <w:rFonts w:ascii="Times New Roman" w:eastAsia="Times New Roman" w:hAnsi="Times New Roman"/>
          <w:sz w:val="26"/>
          <w:szCs w:val="24"/>
        </w:rPr>
      </w:pPr>
      <w:r w:rsidRPr="00665861">
        <w:rPr>
          <w:rFonts w:ascii="Times New Roman" w:eastAsia="Times New Roman" w:hAnsi="Times New Roman"/>
          <w:b/>
          <w:color w:val="010202"/>
          <w:sz w:val="26"/>
          <w:szCs w:val="24"/>
        </w:rPr>
        <w:pict>
          <v:line id="_x0000_s1030" style="position:absolute;z-index:-251654144" from=".1pt,18.7pt" to="475.4pt,18.7pt" o:userdrawn="t" strokecolor="#010202" strokeweight="1.4pt"/>
        </w:pict>
      </w:r>
    </w:p>
    <w:tbl>
      <w:tblPr>
        <w:tblW w:w="0" w:type="auto"/>
        <w:tblLayout w:type="fixed"/>
        <w:tblCellMar>
          <w:left w:w="0" w:type="dxa"/>
          <w:right w:w="0" w:type="dxa"/>
        </w:tblCellMar>
        <w:tblLook w:val="0000"/>
      </w:tblPr>
      <w:tblGrid>
        <w:gridCol w:w="2020"/>
        <w:gridCol w:w="1400"/>
        <w:gridCol w:w="1820"/>
        <w:gridCol w:w="2120"/>
        <w:gridCol w:w="2160"/>
      </w:tblGrid>
      <w:tr w:rsidR="00E20F22" w:rsidRPr="004B053F" w:rsidTr="00B83061">
        <w:trPr>
          <w:trHeight w:val="697"/>
        </w:trPr>
        <w:tc>
          <w:tcPr>
            <w:tcW w:w="2020" w:type="dxa"/>
            <w:shd w:val="clear" w:color="auto" w:fill="auto"/>
            <w:vAlign w:val="bottom"/>
          </w:tcPr>
          <w:p w:rsidR="00E20F22" w:rsidRPr="004B053F" w:rsidRDefault="00E20F22" w:rsidP="004B053F">
            <w:pPr>
              <w:spacing w:line="360" w:lineRule="auto"/>
              <w:ind w:left="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Variable</w:t>
            </w:r>
          </w:p>
        </w:tc>
        <w:tc>
          <w:tcPr>
            <w:tcW w:w="1400" w:type="dxa"/>
            <w:shd w:val="clear" w:color="auto" w:fill="auto"/>
            <w:vAlign w:val="bottom"/>
          </w:tcPr>
          <w:p w:rsidR="00E20F22" w:rsidRPr="004B053F" w:rsidRDefault="00E20F22" w:rsidP="004B053F">
            <w:pPr>
              <w:spacing w:line="360" w:lineRule="auto"/>
              <w:ind w:right="6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t-statistics</w:t>
            </w:r>
          </w:p>
        </w:tc>
        <w:tc>
          <w:tcPr>
            <w:tcW w:w="1820" w:type="dxa"/>
            <w:shd w:val="clear" w:color="auto" w:fill="auto"/>
            <w:vAlign w:val="bottom"/>
          </w:tcPr>
          <w:p w:rsidR="00E20F22" w:rsidRPr="004B053F" w:rsidRDefault="00E20F22" w:rsidP="004B053F">
            <w:pPr>
              <w:spacing w:line="360" w:lineRule="auto"/>
              <w:ind w:right="29"/>
              <w:jc w:val="right"/>
              <w:rPr>
                <w:rFonts w:ascii="Cambria Math" w:eastAsia="Cambria Math" w:hAnsi="Cambria Math"/>
                <w:color w:val="010202"/>
                <w:sz w:val="26"/>
                <w:szCs w:val="24"/>
              </w:rPr>
            </w:pPr>
            <w:r w:rsidRPr="004B053F">
              <w:rPr>
                <w:rFonts w:ascii="Times New Roman" w:eastAsia="Times New Roman" w:hAnsi="Times New Roman"/>
                <w:color w:val="010202"/>
                <w:sz w:val="26"/>
                <w:szCs w:val="24"/>
              </w:rPr>
              <w:t>Co-efficient (</w:t>
            </w:r>
            <w:r w:rsidRPr="004B053F">
              <w:rPr>
                <w:rFonts w:ascii="Cambria Math" w:eastAsia="Cambria Math" w:hAnsi="Cambria Math"/>
                <w:color w:val="010202"/>
                <w:sz w:val="26"/>
                <w:szCs w:val="24"/>
              </w:rPr>
              <w:t xml:space="preserve">  )</w:t>
            </w:r>
          </w:p>
        </w:tc>
        <w:tc>
          <w:tcPr>
            <w:tcW w:w="2120" w:type="dxa"/>
            <w:shd w:val="clear" w:color="auto" w:fill="auto"/>
            <w:vAlign w:val="bottom"/>
          </w:tcPr>
          <w:p w:rsidR="00E20F22" w:rsidRPr="004B053F" w:rsidRDefault="00E20F22" w:rsidP="004B053F">
            <w:pPr>
              <w:spacing w:line="360" w:lineRule="auto"/>
              <w:ind w:left="16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Mean of subsample</w:t>
            </w:r>
          </w:p>
        </w:tc>
        <w:tc>
          <w:tcPr>
            <w:tcW w:w="2160" w:type="dxa"/>
            <w:shd w:val="clear" w:color="auto" w:fill="auto"/>
            <w:vAlign w:val="bottom"/>
          </w:tcPr>
          <w:p w:rsidR="00E20F22" w:rsidRPr="004B053F" w:rsidRDefault="00E20F22" w:rsidP="004B053F">
            <w:pPr>
              <w:spacing w:line="360" w:lineRule="auto"/>
              <w:ind w:right="160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SE</w:t>
            </w:r>
          </w:p>
        </w:tc>
      </w:tr>
      <w:tr w:rsidR="00E20F22" w:rsidRPr="004B053F" w:rsidTr="00B83061">
        <w:trPr>
          <w:trHeight w:val="148"/>
        </w:trPr>
        <w:tc>
          <w:tcPr>
            <w:tcW w:w="20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40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8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1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16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r>
      <w:tr w:rsidR="00E20F22" w:rsidRPr="004B053F" w:rsidTr="00B83061">
        <w:trPr>
          <w:trHeight w:val="476"/>
        </w:trPr>
        <w:tc>
          <w:tcPr>
            <w:tcW w:w="2020" w:type="dxa"/>
            <w:shd w:val="clear" w:color="auto" w:fill="auto"/>
            <w:vAlign w:val="bottom"/>
          </w:tcPr>
          <w:p w:rsidR="00E20F22" w:rsidRPr="004B053F" w:rsidRDefault="00E20F22" w:rsidP="004B053F">
            <w:pPr>
              <w:spacing w:line="360" w:lineRule="auto"/>
              <w:ind w:left="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Speed of Delivery</w:t>
            </w:r>
          </w:p>
        </w:tc>
        <w:tc>
          <w:tcPr>
            <w:tcW w:w="1400" w:type="dxa"/>
            <w:shd w:val="clear" w:color="auto" w:fill="auto"/>
            <w:vAlign w:val="bottom"/>
          </w:tcPr>
          <w:p w:rsidR="00E20F22" w:rsidRPr="004B053F" w:rsidRDefault="00E20F22" w:rsidP="004B053F">
            <w:pPr>
              <w:spacing w:line="360" w:lineRule="auto"/>
              <w:ind w:right="40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4.36</w:t>
            </w:r>
          </w:p>
        </w:tc>
        <w:tc>
          <w:tcPr>
            <w:tcW w:w="1820" w:type="dxa"/>
            <w:shd w:val="clear" w:color="auto" w:fill="auto"/>
            <w:vAlign w:val="bottom"/>
          </w:tcPr>
          <w:p w:rsidR="00E20F22" w:rsidRPr="004B053F" w:rsidRDefault="00E20F22" w:rsidP="004B053F">
            <w:pPr>
              <w:spacing w:line="360" w:lineRule="auto"/>
              <w:ind w:right="589"/>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0.19</w:t>
            </w:r>
          </w:p>
        </w:tc>
        <w:tc>
          <w:tcPr>
            <w:tcW w:w="2120" w:type="dxa"/>
            <w:shd w:val="clear" w:color="auto" w:fill="auto"/>
            <w:vAlign w:val="bottom"/>
          </w:tcPr>
          <w:p w:rsidR="00E20F22" w:rsidRPr="004B053F" w:rsidRDefault="00E20F22" w:rsidP="004B053F">
            <w:pPr>
              <w:spacing w:line="360" w:lineRule="auto"/>
              <w:ind w:left="7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0.190</w:t>
            </w:r>
          </w:p>
        </w:tc>
        <w:tc>
          <w:tcPr>
            <w:tcW w:w="2160" w:type="dxa"/>
            <w:shd w:val="clear" w:color="auto" w:fill="auto"/>
            <w:vAlign w:val="bottom"/>
          </w:tcPr>
          <w:p w:rsidR="00E20F22" w:rsidRPr="004B053F" w:rsidRDefault="00E20F22" w:rsidP="004B053F">
            <w:pPr>
              <w:spacing w:line="360" w:lineRule="auto"/>
              <w:ind w:right="13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0.04</w:t>
            </w:r>
          </w:p>
        </w:tc>
      </w:tr>
      <w:tr w:rsidR="00E20F22" w:rsidRPr="004B053F" w:rsidTr="00B83061">
        <w:trPr>
          <w:trHeight w:val="406"/>
        </w:trPr>
        <w:tc>
          <w:tcPr>
            <w:tcW w:w="2020" w:type="dxa"/>
            <w:shd w:val="clear" w:color="auto" w:fill="auto"/>
            <w:vAlign w:val="bottom"/>
          </w:tcPr>
          <w:p w:rsidR="00E20F22" w:rsidRPr="004B053F" w:rsidRDefault="00E20F22" w:rsidP="004B053F">
            <w:pPr>
              <w:spacing w:line="360" w:lineRule="auto"/>
              <w:ind w:left="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Ease of use</w:t>
            </w:r>
          </w:p>
        </w:tc>
        <w:tc>
          <w:tcPr>
            <w:tcW w:w="1400" w:type="dxa"/>
            <w:shd w:val="clear" w:color="auto" w:fill="auto"/>
            <w:vAlign w:val="bottom"/>
          </w:tcPr>
          <w:p w:rsidR="00E20F22" w:rsidRPr="004B053F" w:rsidRDefault="00E20F22" w:rsidP="004B053F">
            <w:pPr>
              <w:spacing w:line="360" w:lineRule="auto"/>
              <w:ind w:right="40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0.55</w:t>
            </w:r>
          </w:p>
        </w:tc>
        <w:tc>
          <w:tcPr>
            <w:tcW w:w="1820" w:type="dxa"/>
            <w:shd w:val="clear" w:color="auto" w:fill="auto"/>
            <w:vAlign w:val="bottom"/>
          </w:tcPr>
          <w:p w:rsidR="00E20F22" w:rsidRPr="004B053F" w:rsidRDefault="00E20F22" w:rsidP="004B053F">
            <w:pPr>
              <w:spacing w:line="360" w:lineRule="auto"/>
              <w:ind w:right="529"/>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0.02</w:t>
            </w:r>
          </w:p>
        </w:tc>
        <w:tc>
          <w:tcPr>
            <w:tcW w:w="2120" w:type="dxa"/>
            <w:shd w:val="clear" w:color="auto" w:fill="auto"/>
            <w:vAlign w:val="bottom"/>
          </w:tcPr>
          <w:p w:rsidR="00E20F22" w:rsidRPr="004B053F" w:rsidRDefault="00E20F22" w:rsidP="004B053F">
            <w:pPr>
              <w:spacing w:line="360" w:lineRule="auto"/>
              <w:ind w:right="78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0.04</w:t>
            </w:r>
          </w:p>
        </w:tc>
        <w:tc>
          <w:tcPr>
            <w:tcW w:w="2160" w:type="dxa"/>
            <w:shd w:val="clear" w:color="auto" w:fill="auto"/>
            <w:vAlign w:val="bottom"/>
          </w:tcPr>
          <w:p w:rsidR="00E20F22" w:rsidRPr="004B053F" w:rsidRDefault="00E20F22" w:rsidP="004B053F">
            <w:pPr>
              <w:spacing w:line="360" w:lineRule="auto"/>
              <w:ind w:right="13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0.03</w:t>
            </w:r>
          </w:p>
        </w:tc>
      </w:tr>
      <w:tr w:rsidR="00E20F22" w:rsidRPr="004B053F" w:rsidTr="00B83061">
        <w:trPr>
          <w:trHeight w:val="401"/>
        </w:trPr>
        <w:tc>
          <w:tcPr>
            <w:tcW w:w="2020" w:type="dxa"/>
            <w:shd w:val="clear" w:color="auto" w:fill="auto"/>
            <w:vAlign w:val="bottom"/>
          </w:tcPr>
          <w:p w:rsidR="00E20F22" w:rsidRPr="004B053F" w:rsidRDefault="00E20F22" w:rsidP="004B053F">
            <w:pPr>
              <w:spacing w:line="360" w:lineRule="auto"/>
              <w:ind w:left="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Reliability</w:t>
            </w:r>
          </w:p>
        </w:tc>
        <w:tc>
          <w:tcPr>
            <w:tcW w:w="1400" w:type="dxa"/>
            <w:shd w:val="clear" w:color="auto" w:fill="auto"/>
            <w:vAlign w:val="bottom"/>
          </w:tcPr>
          <w:p w:rsidR="00E20F22" w:rsidRPr="004B053F" w:rsidRDefault="00E20F22" w:rsidP="004B053F">
            <w:pPr>
              <w:spacing w:line="360" w:lineRule="auto"/>
              <w:ind w:right="42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3.04</w:t>
            </w:r>
          </w:p>
        </w:tc>
        <w:tc>
          <w:tcPr>
            <w:tcW w:w="1820" w:type="dxa"/>
            <w:shd w:val="clear" w:color="auto" w:fill="auto"/>
            <w:vAlign w:val="bottom"/>
          </w:tcPr>
          <w:p w:rsidR="00E20F22" w:rsidRPr="004B053F" w:rsidRDefault="00E20F22" w:rsidP="004B053F">
            <w:pPr>
              <w:spacing w:line="360" w:lineRule="auto"/>
              <w:ind w:right="549"/>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0.15</w:t>
            </w:r>
          </w:p>
        </w:tc>
        <w:tc>
          <w:tcPr>
            <w:tcW w:w="2120" w:type="dxa"/>
            <w:shd w:val="clear" w:color="auto" w:fill="auto"/>
            <w:vAlign w:val="bottom"/>
          </w:tcPr>
          <w:p w:rsidR="00E20F22" w:rsidRPr="004B053F" w:rsidRDefault="00E20F22" w:rsidP="004B053F">
            <w:pPr>
              <w:spacing w:line="360" w:lineRule="auto"/>
              <w:ind w:right="80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0.16</w:t>
            </w:r>
          </w:p>
        </w:tc>
        <w:tc>
          <w:tcPr>
            <w:tcW w:w="2160" w:type="dxa"/>
            <w:shd w:val="clear" w:color="auto" w:fill="auto"/>
            <w:vAlign w:val="bottom"/>
          </w:tcPr>
          <w:p w:rsidR="00E20F22" w:rsidRPr="004B053F" w:rsidRDefault="00E20F22" w:rsidP="004B053F">
            <w:pPr>
              <w:spacing w:line="360" w:lineRule="auto"/>
              <w:ind w:right="130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0.05</w:t>
            </w:r>
          </w:p>
        </w:tc>
      </w:tr>
      <w:tr w:rsidR="00E20F22" w:rsidRPr="004B053F" w:rsidTr="00B83061">
        <w:trPr>
          <w:trHeight w:val="401"/>
        </w:trPr>
        <w:tc>
          <w:tcPr>
            <w:tcW w:w="2020" w:type="dxa"/>
            <w:shd w:val="clear" w:color="auto" w:fill="auto"/>
            <w:vAlign w:val="bottom"/>
          </w:tcPr>
          <w:p w:rsidR="00E20F22" w:rsidRPr="004B053F" w:rsidRDefault="00E20F22" w:rsidP="004B053F">
            <w:pPr>
              <w:spacing w:line="360" w:lineRule="auto"/>
              <w:ind w:left="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Pleasure</w:t>
            </w:r>
          </w:p>
        </w:tc>
        <w:tc>
          <w:tcPr>
            <w:tcW w:w="1400" w:type="dxa"/>
            <w:shd w:val="clear" w:color="auto" w:fill="auto"/>
            <w:vAlign w:val="bottom"/>
          </w:tcPr>
          <w:p w:rsidR="00E20F22" w:rsidRPr="004B053F" w:rsidRDefault="00E20F22" w:rsidP="004B053F">
            <w:pPr>
              <w:spacing w:line="360" w:lineRule="auto"/>
              <w:ind w:right="4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1.42</w:t>
            </w:r>
          </w:p>
        </w:tc>
        <w:tc>
          <w:tcPr>
            <w:tcW w:w="1820" w:type="dxa"/>
            <w:shd w:val="clear" w:color="auto" w:fill="auto"/>
            <w:vAlign w:val="bottom"/>
          </w:tcPr>
          <w:p w:rsidR="00E20F22" w:rsidRPr="004B053F" w:rsidRDefault="00E20F22" w:rsidP="004B053F">
            <w:pPr>
              <w:spacing w:line="360" w:lineRule="auto"/>
              <w:ind w:right="569"/>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0.07</w:t>
            </w:r>
          </w:p>
        </w:tc>
        <w:tc>
          <w:tcPr>
            <w:tcW w:w="2120" w:type="dxa"/>
            <w:shd w:val="clear" w:color="auto" w:fill="auto"/>
            <w:vAlign w:val="bottom"/>
          </w:tcPr>
          <w:p w:rsidR="00E20F22" w:rsidRPr="004B053F" w:rsidRDefault="00E20F22" w:rsidP="004B053F">
            <w:pPr>
              <w:spacing w:line="360" w:lineRule="auto"/>
              <w:ind w:right="82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0.08</w:t>
            </w:r>
          </w:p>
        </w:tc>
        <w:tc>
          <w:tcPr>
            <w:tcW w:w="2160" w:type="dxa"/>
            <w:shd w:val="clear" w:color="auto" w:fill="auto"/>
            <w:vAlign w:val="bottom"/>
          </w:tcPr>
          <w:p w:rsidR="00E20F22" w:rsidRPr="004B053F" w:rsidRDefault="00E20F22" w:rsidP="004B053F">
            <w:pPr>
              <w:spacing w:line="360" w:lineRule="auto"/>
              <w:ind w:right="132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0.06</w:t>
            </w:r>
          </w:p>
        </w:tc>
      </w:tr>
      <w:tr w:rsidR="00E20F22" w:rsidRPr="004B053F" w:rsidTr="00B83061">
        <w:trPr>
          <w:trHeight w:val="401"/>
        </w:trPr>
        <w:tc>
          <w:tcPr>
            <w:tcW w:w="2020" w:type="dxa"/>
            <w:shd w:val="clear" w:color="auto" w:fill="auto"/>
            <w:vAlign w:val="bottom"/>
          </w:tcPr>
          <w:p w:rsidR="00E20F22" w:rsidRPr="004B053F" w:rsidRDefault="00E20F22" w:rsidP="004B053F">
            <w:pPr>
              <w:spacing w:line="360" w:lineRule="auto"/>
              <w:ind w:left="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Control</w:t>
            </w:r>
          </w:p>
        </w:tc>
        <w:tc>
          <w:tcPr>
            <w:tcW w:w="1400" w:type="dxa"/>
            <w:shd w:val="clear" w:color="auto" w:fill="auto"/>
            <w:vAlign w:val="bottom"/>
          </w:tcPr>
          <w:p w:rsidR="00E20F22" w:rsidRPr="004B053F" w:rsidRDefault="00E20F22" w:rsidP="004B053F">
            <w:pPr>
              <w:spacing w:line="360" w:lineRule="auto"/>
              <w:ind w:right="46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4.33</w:t>
            </w:r>
          </w:p>
        </w:tc>
        <w:tc>
          <w:tcPr>
            <w:tcW w:w="1820" w:type="dxa"/>
            <w:shd w:val="clear" w:color="auto" w:fill="auto"/>
            <w:vAlign w:val="bottom"/>
          </w:tcPr>
          <w:p w:rsidR="00E20F22" w:rsidRPr="004B053F" w:rsidRDefault="00E20F22" w:rsidP="004B053F">
            <w:pPr>
              <w:spacing w:line="360" w:lineRule="auto"/>
              <w:ind w:right="589"/>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0.25</w:t>
            </w:r>
          </w:p>
        </w:tc>
        <w:tc>
          <w:tcPr>
            <w:tcW w:w="2120" w:type="dxa"/>
            <w:shd w:val="clear" w:color="auto" w:fill="auto"/>
            <w:vAlign w:val="bottom"/>
          </w:tcPr>
          <w:p w:rsidR="00E20F22" w:rsidRPr="004B053F" w:rsidRDefault="00E20F22" w:rsidP="004B053F">
            <w:pPr>
              <w:spacing w:line="360" w:lineRule="auto"/>
              <w:ind w:left="76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0.25</w:t>
            </w:r>
          </w:p>
        </w:tc>
        <w:tc>
          <w:tcPr>
            <w:tcW w:w="2160" w:type="dxa"/>
            <w:shd w:val="clear" w:color="auto" w:fill="auto"/>
            <w:vAlign w:val="bottom"/>
          </w:tcPr>
          <w:p w:rsidR="00E20F22" w:rsidRPr="004B053F" w:rsidRDefault="00E20F22" w:rsidP="004B053F">
            <w:pPr>
              <w:spacing w:line="360" w:lineRule="auto"/>
              <w:ind w:right="13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0.06</w:t>
            </w:r>
          </w:p>
        </w:tc>
      </w:tr>
      <w:tr w:rsidR="00E20F22" w:rsidRPr="004B053F" w:rsidTr="00B83061">
        <w:trPr>
          <w:trHeight w:val="406"/>
        </w:trPr>
        <w:tc>
          <w:tcPr>
            <w:tcW w:w="2020" w:type="dxa"/>
            <w:shd w:val="clear" w:color="auto" w:fill="auto"/>
            <w:vAlign w:val="bottom"/>
          </w:tcPr>
          <w:p w:rsidR="00E20F22" w:rsidRPr="004B053F" w:rsidRDefault="00E20F22" w:rsidP="004B053F">
            <w:pPr>
              <w:spacing w:line="360" w:lineRule="auto"/>
              <w:ind w:left="4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Privacy</w:t>
            </w:r>
          </w:p>
        </w:tc>
        <w:tc>
          <w:tcPr>
            <w:tcW w:w="1400" w:type="dxa"/>
            <w:shd w:val="clear" w:color="auto" w:fill="auto"/>
            <w:vAlign w:val="bottom"/>
          </w:tcPr>
          <w:p w:rsidR="00E20F22" w:rsidRPr="004B053F" w:rsidRDefault="00E20F22" w:rsidP="004B053F">
            <w:pPr>
              <w:spacing w:line="360" w:lineRule="auto"/>
              <w:ind w:right="40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11.67</w:t>
            </w:r>
          </w:p>
        </w:tc>
        <w:tc>
          <w:tcPr>
            <w:tcW w:w="1820" w:type="dxa"/>
            <w:shd w:val="clear" w:color="auto" w:fill="auto"/>
            <w:vAlign w:val="bottom"/>
          </w:tcPr>
          <w:p w:rsidR="00E20F22" w:rsidRPr="004B053F" w:rsidRDefault="00E20F22" w:rsidP="004B053F">
            <w:pPr>
              <w:spacing w:line="360" w:lineRule="auto"/>
              <w:ind w:right="529"/>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0.42</w:t>
            </w:r>
          </w:p>
        </w:tc>
        <w:tc>
          <w:tcPr>
            <w:tcW w:w="2120" w:type="dxa"/>
            <w:shd w:val="clear" w:color="auto" w:fill="auto"/>
            <w:vAlign w:val="bottom"/>
          </w:tcPr>
          <w:p w:rsidR="00E20F22" w:rsidRPr="004B053F" w:rsidRDefault="00E20F22" w:rsidP="004B053F">
            <w:pPr>
              <w:spacing w:line="360" w:lineRule="auto"/>
              <w:ind w:left="76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0.42</w:t>
            </w:r>
          </w:p>
        </w:tc>
        <w:tc>
          <w:tcPr>
            <w:tcW w:w="2160" w:type="dxa"/>
            <w:shd w:val="clear" w:color="auto" w:fill="auto"/>
            <w:vAlign w:val="bottom"/>
          </w:tcPr>
          <w:p w:rsidR="00E20F22" w:rsidRPr="004B053F" w:rsidRDefault="00E20F22" w:rsidP="004B053F">
            <w:pPr>
              <w:spacing w:line="360" w:lineRule="auto"/>
              <w:ind w:right="13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0.04</w:t>
            </w:r>
          </w:p>
        </w:tc>
      </w:tr>
      <w:tr w:rsidR="00E20F22" w:rsidRPr="004B053F" w:rsidTr="00B83061">
        <w:trPr>
          <w:trHeight w:val="148"/>
        </w:trPr>
        <w:tc>
          <w:tcPr>
            <w:tcW w:w="20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40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8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1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16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r>
    </w:tbl>
    <w:p w:rsidR="00E20F22" w:rsidRPr="004B053F" w:rsidRDefault="00E20F22" w:rsidP="004B053F">
      <w:pPr>
        <w:spacing w:line="360" w:lineRule="auto"/>
        <w:rPr>
          <w:rFonts w:ascii="Times New Roman" w:eastAsia="Times New Roman" w:hAnsi="Times New Roman"/>
          <w:sz w:val="26"/>
          <w:szCs w:val="24"/>
        </w:rPr>
      </w:pP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R</w:t>
      </w:r>
      <w:r w:rsidRPr="004B053F">
        <w:rPr>
          <w:rFonts w:ascii="Times New Roman" w:eastAsia="Times New Roman" w:hAnsi="Times New Roman"/>
          <w:color w:val="010202"/>
          <w:sz w:val="26"/>
          <w:szCs w:val="24"/>
          <w:vertAlign w:val="superscript"/>
        </w:rPr>
        <w:t>2</w:t>
      </w:r>
      <w:r w:rsidRPr="004B053F">
        <w:rPr>
          <w:rFonts w:ascii="Times New Roman" w:eastAsia="Times New Roman" w:hAnsi="Times New Roman"/>
          <w:color w:val="010202"/>
          <w:sz w:val="26"/>
          <w:szCs w:val="24"/>
        </w:rPr>
        <w:t xml:space="preserve"> value for the model of Customer Satisfaction with internet banking was 0.66 which indicates that the service quality dimension variables (</w:t>
      </w:r>
      <w:r w:rsidRPr="004B053F">
        <w:rPr>
          <w:rFonts w:ascii="Times New Roman" w:eastAsia="Times New Roman" w:hAnsi="Times New Roman"/>
          <w:i/>
          <w:color w:val="010202"/>
          <w:sz w:val="26"/>
          <w:szCs w:val="24"/>
        </w:rPr>
        <w:t>speed of delivery, reliability, ease of use, enjoyment, control and privacy) explained or accounted for</w:t>
      </w:r>
      <w:r w:rsidRPr="004B053F">
        <w:rPr>
          <w:rFonts w:ascii="Times New Roman" w:eastAsia="Times New Roman" w:hAnsi="Times New Roman"/>
          <w:color w:val="010202"/>
          <w:sz w:val="26"/>
          <w:szCs w:val="24"/>
        </w:rPr>
        <w:t xml:space="preserve"> 66% of the variation in the dependent variable.</w:t>
      </w:r>
    </w:p>
    <w:p w:rsidR="00E20F22" w:rsidRPr="004B053F" w:rsidRDefault="00E20F22" w:rsidP="004B053F">
      <w:pPr>
        <w:spacing w:line="360" w:lineRule="auto"/>
        <w:rPr>
          <w:rFonts w:ascii="Times New Roman" w:eastAsia="Times New Roman" w:hAnsi="Times New Roman"/>
          <w:sz w:val="26"/>
          <w:szCs w:val="24"/>
        </w:rPr>
      </w:pP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statistical testing of the conceptual model as presented in the table above shows the general acceptance of the hypothesis that service quality (</w:t>
      </w:r>
      <w:r w:rsidRPr="004B053F">
        <w:rPr>
          <w:rFonts w:ascii="Times New Roman" w:eastAsia="Times New Roman" w:hAnsi="Times New Roman"/>
          <w:i/>
          <w:color w:val="010202"/>
          <w:sz w:val="26"/>
          <w:szCs w:val="24"/>
        </w:rPr>
        <w:t>speed of delivery, reliability, ease of use, enjoyment, control and privacy</w:t>
      </w:r>
      <w:r w:rsidRPr="004B053F">
        <w:rPr>
          <w:rFonts w:ascii="Times New Roman" w:eastAsia="Times New Roman" w:hAnsi="Times New Roman"/>
          <w:color w:val="010202"/>
          <w:sz w:val="26"/>
          <w:szCs w:val="24"/>
        </w:rPr>
        <w:t>) lead to customer satisfaction with internet banking. The result</w:t>
      </w:r>
      <w:r w:rsidRPr="004B053F">
        <w:rPr>
          <w:rFonts w:ascii="Times New Roman" w:eastAsia="Times New Roman" w:hAnsi="Times New Roman"/>
          <w:i/>
          <w:color w:val="010202"/>
          <w:sz w:val="26"/>
          <w:szCs w:val="24"/>
        </w:rPr>
        <w:t xml:space="preserve"> </w:t>
      </w:r>
      <w:r w:rsidRPr="004B053F">
        <w:rPr>
          <w:rFonts w:ascii="Times New Roman" w:eastAsia="Times New Roman" w:hAnsi="Times New Roman"/>
          <w:color w:val="010202"/>
          <w:sz w:val="26"/>
          <w:szCs w:val="24"/>
        </w:rPr>
        <w:t>shows that the first variable “speed of delivery” has a positive effect on Customer Satisfaction. The t-statistic was 4.36 and the coefficient was 0.19 and this relationship is significant at 5% level.</w:t>
      </w: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 xml:space="preserve">The second dimension of service quality (ease of use) had a positive effect on Customer Satisfaction. The t-statistic for </w:t>
      </w:r>
      <w:r w:rsidRPr="004B053F">
        <w:rPr>
          <w:rFonts w:ascii="Times New Roman" w:eastAsia="Times New Roman" w:hAnsi="Times New Roman"/>
          <w:i/>
          <w:color w:val="010202"/>
          <w:sz w:val="26"/>
          <w:szCs w:val="24"/>
        </w:rPr>
        <w:t>ease of use</w:t>
      </w:r>
      <w:r w:rsidRPr="004B053F">
        <w:rPr>
          <w:rFonts w:ascii="Times New Roman" w:eastAsia="Times New Roman" w:hAnsi="Times New Roman"/>
          <w:color w:val="010202"/>
          <w:sz w:val="26"/>
          <w:szCs w:val="24"/>
        </w:rPr>
        <w:t xml:space="preserve"> was 0.55 while the regression coefficient was 0.02 and this relationship was significant at 1% significance level. The second hypothesis also is true for the estimated mode.</w:t>
      </w:r>
    </w:p>
    <w:p w:rsidR="00E20F22" w:rsidRPr="004B053F" w:rsidRDefault="00E20F22" w:rsidP="004B053F">
      <w:pPr>
        <w:spacing w:line="360" w:lineRule="auto"/>
        <w:ind w:left="40" w:right="20"/>
        <w:jc w:val="both"/>
        <w:rPr>
          <w:rFonts w:ascii="Times New Roman" w:eastAsia="Times New Roman" w:hAnsi="Times New Roman"/>
          <w:sz w:val="26"/>
          <w:szCs w:val="24"/>
        </w:rPr>
      </w:pPr>
      <w:r w:rsidRPr="004B053F">
        <w:rPr>
          <w:rFonts w:ascii="Times New Roman" w:eastAsia="Times New Roman" w:hAnsi="Times New Roman"/>
          <w:color w:val="010202"/>
          <w:sz w:val="26"/>
          <w:szCs w:val="24"/>
        </w:rPr>
        <w:t>Additionally, there was a positive effect of Reliability on Customer Satisfaction at 0.05 significance level. This level was achieved with a t-statistic of 3.04 and a regression coefficient of 0.15. This</w:t>
      </w:r>
      <w:bookmarkStart w:id="3" w:name="page47"/>
      <w:bookmarkEnd w:id="3"/>
      <w:r w:rsidRPr="004B053F">
        <w:rPr>
          <w:rFonts w:ascii="Times New Roman" w:eastAsia="Times New Roman" w:hAnsi="Times New Roman"/>
          <w:color w:val="010202"/>
          <w:sz w:val="26"/>
          <w:szCs w:val="24"/>
        </w:rPr>
        <w:t xml:space="preserve"> </w:t>
      </w:r>
      <w:r w:rsidR="004B053F">
        <w:rPr>
          <w:rFonts w:ascii="Times New Roman" w:eastAsia="Times New Roman" w:hAnsi="Times New Roman"/>
          <w:sz w:val="26"/>
          <w:szCs w:val="24"/>
        </w:rPr>
        <w:t xml:space="preserve"> </w:t>
      </w:r>
      <w:r w:rsidRPr="004B053F">
        <w:rPr>
          <w:rFonts w:ascii="Times New Roman" w:eastAsia="Times New Roman" w:hAnsi="Times New Roman"/>
          <w:color w:val="010202"/>
          <w:sz w:val="26"/>
          <w:szCs w:val="24"/>
        </w:rPr>
        <w:t>finding also support the conceptual model estimated and the hypothesis stated in chapter one of this study. Further supporting the model is Pleasure another dimension of service quality. There was a positive effect of pleasure on Customer Satisfaction. The value of the statistics shows that the t-statistic as 1.42 and the coefficient was 0.07. This relationship was significant at 5% significance level.</w:t>
      </w:r>
    </w:p>
    <w:p w:rsidR="00E20F22" w:rsidRPr="004B053F" w:rsidRDefault="00E20F22" w:rsidP="00B82947">
      <w:pPr>
        <w:spacing w:line="360" w:lineRule="auto"/>
        <w:jc w:val="both"/>
        <w:rPr>
          <w:rFonts w:ascii="Times New Roman" w:eastAsia="Times New Roman" w:hAnsi="Times New Roman"/>
          <w:sz w:val="26"/>
          <w:szCs w:val="24"/>
        </w:rPr>
      </w:pPr>
      <w:r w:rsidRPr="004B053F">
        <w:rPr>
          <w:rFonts w:ascii="Times New Roman" w:eastAsia="Times New Roman" w:hAnsi="Times New Roman"/>
          <w:color w:val="010202"/>
          <w:sz w:val="26"/>
          <w:szCs w:val="24"/>
        </w:rPr>
        <w:t>The study also shows a positive effect of the Control variable on Customer Satisfaction with a regression coefficient of 0.25 and a t-statistic of 4.33. The variable was also significant at 5% significant level.</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Finally, Privacy was also significant at 1% or 0.01 and recorded a positive effect on Customer Satisfaction with a t-statistic of 11.69 and coefficient of 0.42. This means that the hypothesis that service quality (</w:t>
      </w:r>
      <w:r w:rsidRPr="004B053F">
        <w:rPr>
          <w:rFonts w:ascii="Times New Roman" w:eastAsia="Times New Roman" w:hAnsi="Times New Roman"/>
          <w:i/>
          <w:color w:val="010202"/>
          <w:sz w:val="26"/>
          <w:szCs w:val="24"/>
        </w:rPr>
        <w:t>speed of delivery, reliability, ease of use, enjoyment, control and privacy</w:t>
      </w:r>
      <w:r w:rsidRPr="004B053F">
        <w:rPr>
          <w:rFonts w:ascii="Times New Roman" w:eastAsia="Times New Roman" w:hAnsi="Times New Roman"/>
          <w:color w:val="010202"/>
          <w:sz w:val="26"/>
          <w:szCs w:val="24"/>
        </w:rPr>
        <w:t>) lead to customer satisfaction with internet banking should be accepted and not rejected.</w:t>
      </w:r>
    </w:p>
    <w:p w:rsidR="00E20F22" w:rsidRPr="004B053F" w:rsidRDefault="00E20F22" w:rsidP="004B053F">
      <w:pPr>
        <w:spacing w:line="360" w:lineRule="auto"/>
        <w:ind w:right="20"/>
        <w:jc w:val="both"/>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4.3.3 Overall customer satisfaction in internet banking services does not differ base on demographic characteristics.</w:t>
      </w:r>
    </w:p>
    <w:p w:rsidR="00E20F22" w:rsidRPr="004B053F" w:rsidRDefault="00E20F22" w:rsidP="00B82947">
      <w:pPr>
        <w:spacing w:line="24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 xml:space="preserve">As indicated in the literature review most literature show that gender, age, education and level of income of individual’s have an effect on their satisfaction with internet banking services. The study therefore tested the hypothesis to examine the impact of the demographics and customer satisfaction with internet banking services using the the </w:t>
      </w:r>
      <w:r w:rsidRPr="004B053F">
        <w:rPr>
          <w:rFonts w:ascii="Times New Roman" w:eastAsia="Times New Roman" w:hAnsi="Times New Roman"/>
          <w:i/>
          <w:color w:val="010202"/>
          <w:sz w:val="26"/>
          <w:szCs w:val="24"/>
        </w:rPr>
        <w:t>Kruskal-Wallis Chi Square tests (non parametric test).</w:t>
      </w:r>
      <w:r w:rsidRPr="004B053F">
        <w:rPr>
          <w:rFonts w:ascii="Times New Roman" w:eastAsia="Times New Roman" w:hAnsi="Times New Roman"/>
          <w:color w:val="010202"/>
          <w:sz w:val="26"/>
          <w:szCs w:val="24"/>
        </w:rPr>
        <w:t xml:space="preserve"> The result of the Kruskal-Wallis Chi Square tests is presented in table 5.5 below.</w:t>
      </w:r>
    </w:p>
    <w:p w:rsidR="00E20F22" w:rsidRPr="004B053F" w:rsidRDefault="00E20F22" w:rsidP="004B053F">
      <w:pPr>
        <w:spacing w:line="360" w:lineRule="auto"/>
        <w:ind w:left="40"/>
        <w:rPr>
          <w:rFonts w:ascii="Times New Roman" w:eastAsia="Times New Roman" w:hAnsi="Times New Roman"/>
          <w:b/>
          <w:color w:val="010202"/>
          <w:sz w:val="26"/>
          <w:szCs w:val="24"/>
        </w:rPr>
      </w:pPr>
      <w:bookmarkStart w:id="4" w:name="page48"/>
      <w:bookmarkEnd w:id="4"/>
      <w:r w:rsidRPr="004B053F">
        <w:rPr>
          <w:rFonts w:ascii="Times New Roman" w:eastAsia="Times New Roman" w:hAnsi="Times New Roman"/>
          <w:b/>
          <w:color w:val="010202"/>
          <w:sz w:val="26"/>
          <w:szCs w:val="24"/>
        </w:rPr>
        <w:t>Table 5.5 Demographics and Overall Customer Satisfaction</w:t>
      </w:r>
    </w:p>
    <w:p w:rsidR="00E20F22" w:rsidRPr="004B053F" w:rsidRDefault="00665861" w:rsidP="004B053F">
      <w:pPr>
        <w:spacing w:line="360" w:lineRule="auto"/>
        <w:rPr>
          <w:rFonts w:ascii="Times New Roman" w:eastAsia="Times New Roman" w:hAnsi="Times New Roman"/>
          <w:sz w:val="26"/>
          <w:szCs w:val="24"/>
        </w:rPr>
      </w:pPr>
      <w:r w:rsidRPr="00665861">
        <w:rPr>
          <w:rFonts w:ascii="Times New Roman" w:eastAsia="Times New Roman" w:hAnsi="Times New Roman"/>
          <w:b/>
          <w:color w:val="010202"/>
          <w:sz w:val="26"/>
          <w:szCs w:val="24"/>
        </w:rPr>
        <w:pict>
          <v:line id="_x0000_s1031" style="position:absolute;z-index:-251653120" from=".1pt,20.35pt" to="475.4pt,20.35pt" o:userdrawn="t" strokecolor="#010202" strokeweight=".49386mm"/>
        </w:pict>
      </w:r>
    </w:p>
    <w:tbl>
      <w:tblPr>
        <w:tblW w:w="9520" w:type="dxa"/>
        <w:tblLayout w:type="fixed"/>
        <w:tblCellMar>
          <w:left w:w="0" w:type="dxa"/>
          <w:right w:w="0" w:type="dxa"/>
        </w:tblCellMar>
        <w:tblLook w:val="0000"/>
      </w:tblPr>
      <w:tblGrid>
        <w:gridCol w:w="360"/>
        <w:gridCol w:w="280"/>
        <w:gridCol w:w="1840"/>
        <w:gridCol w:w="1120"/>
        <w:gridCol w:w="1520"/>
        <w:gridCol w:w="2000"/>
        <w:gridCol w:w="1040"/>
        <w:gridCol w:w="1360"/>
      </w:tblGrid>
      <w:tr w:rsidR="00E20F22" w:rsidRPr="004B053F" w:rsidTr="00B82947">
        <w:trPr>
          <w:trHeight w:val="743"/>
        </w:trPr>
        <w:tc>
          <w:tcPr>
            <w:tcW w:w="36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8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84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120" w:type="dxa"/>
            <w:shd w:val="clear" w:color="auto" w:fill="auto"/>
            <w:vAlign w:val="bottom"/>
          </w:tcPr>
          <w:p w:rsidR="00E20F22" w:rsidRPr="004B053F" w:rsidRDefault="00E20F22" w:rsidP="004B053F">
            <w:pPr>
              <w:spacing w:line="360" w:lineRule="auto"/>
              <w:ind w:right="603"/>
              <w:jc w:val="right"/>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N</w:t>
            </w:r>
          </w:p>
        </w:tc>
        <w:tc>
          <w:tcPr>
            <w:tcW w:w="152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000" w:type="dxa"/>
            <w:shd w:val="clear" w:color="auto" w:fill="auto"/>
            <w:vAlign w:val="bottom"/>
          </w:tcPr>
          <w:p w:rsidR="00E20F22" w:rsidRPr="004B053F" w:rsidRDefault="00E20F22" w:rsidP="004B053F">
            <w:pPr>
              <w:spacing w:line="360" w:lineRule="auto"/>
              <w:ind w:right="1430"/>
              <w:jc w:val="right"/>
              <w:rPr>
                <w:rFonts w:ascii="Cambria Math" w:eastAsia="Cambria Math" w:hAnsi="Cambria Math"/>
                <w:color w:val="010202"/>
                <w:sz w:val="26"/>
                <w:szCs w:val="24"/>
              </w:rPr>
            </w:pPr>
            <w:r w:rsidRPr="004B053F">
              <w:rPr>
                <w:rFonts w:ascii="Cambria Math" w:eastAsia="Cambria Math" w:hAnsi="Cambria Math"/>
                <w:color w:val="010202"/>
                <w:sz w:val="26"/>
                <w:szCs w:val="24"/>
              </w:rPr>
              <w:t>ℵ</w:t>
            </w:r>
          </w:p>
        </w:tc>
        <w:tc>
          <w:tcPr>
            <w:tcW w:w="1040" w:type="dxa"/>
            <w:shd w:val="clear" w:color="auto" w:fill="auto"/>
            <w:vAlign w:val="bottom"/>
          </w:tcPr>
          <w:p w:rsidR="00E20F22" w:rsidRPr="004B053F" w:rsidRDefault="00E20F22" w:rsidP="004B053F">
            <w:pPr>
              <w:spacing w:line="360" w:lineRule="auto"/>
              <w:ind w:right="30"/>
              <w:jc w:val="right"/>
              <w:rPr>
                <w:rFonts w:ascii="Times New Roman" w:eastAsia="Times New Roman" w:hAnsi="Times New Roman"/>
                <w:b/>
                <w:color w:val="010202"/>
                <w:sz w:val="26"/>
                <w:szCs w:val="24"/>
              </w:rPr>
            </w:pPr>
            <w:r w:rsidRPr="004B053F">
              <w:rPr>
                <w:rFonts w:ascii="Cambria Math" w:eastAsia="Cambria Math" w:hAnsi="Cambria Math"/>
                <w:color w:val="010202"/>
                <w:sz w:val="26"/>
                <w:szCs w:val="24"/>
              </w:rPr>
              <w:t>ℵ</w:t>
            </w:r>
            <w:r w:rsidRPr="004B053F">
              <w:rPr>
                <w:rFonts w:ascii="Times New Roman" w:eastAsia="Times New Roman" w:hAnsi="Times New Roman"/>
                <w:color w:val="010202"/>
                <w:sz w:val="26"/>
                <w:szCs w:val="24"/>
              </w:rPr>
              <w:t xml:space="preserve">   </w:t>
            </w:r>
            <w:r w:rsidRPr="004B053F">
              <w:rPr>
                <w:rFonts w:ascii="Times New Roman" w:eastAsia="Times New Roman" w:hAnsi="Times New Roman"/>
                <w:b/>
                <w:color w:val="010202"/>
                <w:sz w:val="26"/>
                <w:szCs w:val="24"/>
              </w:rPr>
              <w:t>df</w:t>
            </w:r>
          </w:p>
        </w:tc>
        <w:tc>
          <w:tcPr>
            <w:tcW w:w="1360" w:type="dxa"/>
            <w:shd w:val="clear" w:color="auto" w:fill="auto"/>
            <w:vAlign w:val="bottom"/>
          </w:tcPr>
          <w:p w:rsidR="00E20F22" w:rsidRPr="004B053F" w:rsidRDefault="00E20F22" w:rsidP="004B053F">
            <w:pPr>
              <w:spacing w:line="360" w:lineRule="auto"/>
              <w:ind w:right="623"/>
              <w:jc w:val="right"/>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sign.</w:t>
            </w:r>
          </w:p>
        </w:tc>
      </w:tr>
      <w:tr w:rsidR="00E20F22" w:rsidRPr="004B053F" w:rsidTr="00B82947">
        <w:trPr>
          <w:trHeight w:val="148"/>
        </w:trPr>
        <w:tc>
          <w:tcPr>
            <w:tcW w:w="36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8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84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1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5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00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04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36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r>
      <w:tr w:rsidR="00E20F22" w:rsidRPr="004B053F" w:rsidTr="00B82947">
        <w:trPr>
          <w:trHeight w:val="304"/>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w:t>
            </w:r>
          </w:p>
        </w:tc>
        <w:tc>
          <w:tcPr>
            <w:tcW w:w="184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Gender</w:t>
            </w:r>
          </w:p>
        </w:tc>
        <w:tc>
          <w:tcPr>
            <w:tcW w:w="1120" w:type="dxa"/>
            <w:shd w:val="clear" w:color="auto" w:fill="auto"/>
            <w:vAlign w:val="bottom"/>
          </w:tcPr>
          <w:p w:rsidR="00E20F22" w:rsidRPr="004B053F" w:rsidRDefault="00E20F22" w:rsidP="004B053F">
            <w:pPr>
              <w:spacing w:line="360" w:lineRule="auto"/>
              <w:ind w:right="5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95</w:t>
            </w:r>
          </w:p>
        </w:tc>
        <w:tc>
          <w:tcPr>
            <w:tcW w:w="1520" w:type="dxa"/>
            <w:shd w:val="clear" w:color="auto" w:fill="auto"/>
            <w:vAlign w:val="bottom"/>
          </w:tcPr>
          <w:p w:rsidR="00E20F22" w:rsidRPr="004B053F" w:rsidRDefault="00E20F22" w:rsidP="004B053F">
            <w:pPr>
              <w:spacing w:line="360" w:lineRule="auto"/>
              <w:ind w:left="68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7.15</w:t>
            </w:r>
          </w:p>
        </w:tc>
        <w:tc>
          <w:tcPr>
            <w:tcW w:w="2000" w:type="dxa"/>
            <w:shd w:val="clear" w:color="auto" w:fill="auto"/>
            <w:vAlign w:val="bottom"/>
          </w:tcPr>
          <w:p w:rsidR="00E20F22" w:rsidRPr="004B053F" w:rsidRDefault="00E20F22" w:rsidP="004B053F">
            <w:pPr>
              <w:spacing w:line="360" w:lineRule="auto"/>
              <w:ind w:right="11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12.59</w:t>
            </w:r>
          </w:p>
        </w:tc>
        <w:tc>
          <w:tcPr>
            <w:tcW w:w="1040" w:type="dxa"/>
            <w:shd w:val="clear" w:color="auto" w:fill="auto"/>
            <w:vAlign w:val="bottom"/>
          </w:tcPr>
          <w:p w:rsidR="00E20F22" w:rsidRPr="004B053F" w:rsidRDefault="00E20F22" w:rsidP="004B053F">
            <w:pPr>
              <w:spacing w:line="360" w:lineRule="auto"/>
              <w:ind w:right="9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6</w:t>
            </w:r>
          </w:p>
        </w:tc>
        <w:tc>
          <w:tcPr>
            <w:tcW w:w="1360" w:type="dxa"/>
            <w:shd w:val="clear" w:color="auto" w:fill="auto"/>
            <w:vAlign w:val="bottom"/>
          </w:tcPr>
          <w:p w:rsidR="00E20F22" w:rsidRPr="004B053F" w:rsidRDefault="00E20F22" w:rsidP="004B053F">
            <w:pPr>
              <w:spacing w:line="360" w:lineRule="auto"/>
              <w:ind w:right="50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0.307</w:t>
            </w:r>
          </w:p>
        </w:tc>
      </w:tr>
      <w:tr w:rsidR="00E20F22" w:rsidRPr="004B053F" w:rsidTr="00B82947">
        <w:trPr>
          <w:trHeight w:val="377"/>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2.</w:t>
            </w:r>
          </w:p>
        </w:tc>
        <w:tc>
          <w:tcPr>
            <w:tcW w:w="184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Age</w:t>
            </w:r>
          </w:p>
        </w:tc>
        <w:tc>
          <w:tcPr>
            <w:tcW w:w="1120" w:type="dxa"/>
            <w:shd w:val="clear" w:color="auto" w:fill="auto"/>
            <w:vAlign w:val="bottom"/>
          </w:tcPr>
          <w:p w:rsidR="00E20F22" w:rsidRPr="004B053F" w:rsidRDefault="00E20F22" w:rsidP="004B053F">
            <w:pPr>
              <w:spacing w:line="360" w:lineRule="auto"/>
              <w:ind w:right="5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95</w:t>
            </w:r>
          </w:p>
        </w:tc>
        <w:tc>
          <w:tcPr>
            <w:tcW w:w="1520" w:type="dxa"/>
            <w:shd w:val="clear" w:color="auto" w:fill="auto"/>
            <w:vAlign w:val="bottom"/>
          </w:tcPr>
          <w:p w:rsidR="00E20F22" w:rsidRPr="004B053F" w:rsidRDefault="00E20F22" w:rsidP="004B053F">
            <w:pPr>
              <w:spacing w:line="360" w:lineRule="auto"/>
              <w:ind w:left="68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12.24</w:t>
            </w:r>
          </w:p>
        </w:tc>
        <w:tc>
          <w:tcPr>
            <w:tcW w:w="2000" w:type="dxa"/>
            <w:shd w:val="clear" w:color="auto" w:fill="auto"/>
            <w:vAlign w:val="bottom"/>
          </w:tcPr>
          <w:p w:rsidR="00E20F22" w:rsidRPr="004B053F" w:rsidRDefault="00E20F22" w:rsidP="004B053F">
            <w:pPr>
              <w:spacing w:line="360" w:lineRule="auto"/>
              <w:ind w:right="11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9.48</w:t>
            </w:r>
          </w:p>
        </w:tc>
        <w:tc>
          <w:tcPr>
            <w:tcW w:w="1040" w:type="dxa"/>
            <w:shd w:val="clear" w:color="auto" w:fill="auto"/>
            <w:vAlign w:val="bottom"/>
          </w:tcPr>
          <w:p w:rsidR="00E20F22" w:rsidRPr="004B053F" w:rsidRDefault="00E20F22" w:rsidP="004B053F">
            <w:pPr>
              <w:spacing w:line="360" w:lineRule="auto"/>
              <w:ind w:right="11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4</w:t>
            </w:r>
          </w:p>
        </w:tc>
        <w:tc>
          <w:tcPr>
            <w:tcW w:w="1360" w:type="dxa"/>
            <w:shd w:val="clear" w:color="auto" w:fill="auto"/>
            <w:vAlign w:val="bottom"/>
          </w:tcPr>
          <w:p w:rsidR="00E20F22" w:rsidRPr="004B053F" w:rsidRDefault="00E20F22" w:rsidP="004B053F">
            <w:pPr>
              <w:spacing w:line="360" w:lineRule="auto"/>
              <w:ind w:right="4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0.016</w:t>
            </w:r>
          </w:p>
        </w:tc>
      </w:tr>
      <w:tr w:rsidR="00E20F22" w:rsidRPr="004B053F" w:rsidTr="00B82947">
        <w:trPr>
          <w:trHeight w:val="401"/>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3.</w:t>
            </w:r>
          </w:p>
        </w:tc>
        <w:tc>
          <w:tcPr>
            <w:tcW w:w="184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Education</w:t>
            </w:r>
          </w:p>
        </w:tc>
        <w:tc>
          <w:tcPr>
            <w:tcW w:w="1120" w:type="dxa"/>
            <w:shd w:val="clear" w:color="auto" w:fill="auto"/>
            <w:vAlign w:val="bottom"/>
          </w:tcPr>
          <w:p w:rsidR="00E20F22" w:rsidRPr="004B053F" w:rsidRDefault="00E20F22" w:rsidP="004B053F">
            <w:pPr>
              <w:spacing w:line="360" w:lineRule="auto"/>
              <w:ind w:right="52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95</w:t>
            </w:r>
          </w:p>
        </w:tc>
        <w:tc>
          <w:tcPr>
            <w:tcW w:w="1520" w:type="dxa"/>
            <w:shd w:val="clear" w:color="auto" w:fill="auto"/>
            <w:vAlign w:val="bottom"/>
          </w:tcPr>
          <w:p w:rsidR="00E20F22" w:rsidRPr="004B053F" w:rsidRDefault="00E20F22" w:rsidP="004B053F">
            <w:pPr>
              <w:spacing w:line="360" w:lineRule="auto"/>
              <w:ind w:right="24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14.17</w:t>
            </w:r>
          </w:p>
        </w:tc>
        <w:tc>
          <w:tcPr>
            <w:tcW w:w="2000" w:type="dxa"/>
            <w:shd w:val="clear" w:color="auto" w:fill="auto"/>
            <w:vAlign w:val="bottom"/>
          </w:tcPr>
          <w:p w:rsidR="00E20F22" w:rsidRPr="004B053F" w:rsidRDefault="00E20F22" w:rsidP="004B053F">
            <w:pPr>
              <w:spacing w:line="360" w:lineRule="auto"/>
              <w:ind w:right="15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9.49</w:t>
            </w:r>
          </w:p>
        </w:tc>
        <w:tc>
          <w:tcPr>
            <w:tcW w:w="1040" w:type="dxa"/>
            <w:shd w:val="clear" w:color="auto" w:fill="auto"/>
            <w:vAlign w:val="bottom"/>
          </w:tcPr>
          <w:p w:rsidR="00E20F22" w:rsidRPr="004B053F" w:rsidRDefault="00E20F22" w:rsidP="004B053F">
            <w:pPr>
              <w:spacing w:line="360" w:lineRule="auto"/>
              <w:ind w:right="13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4</w:t>
            </w:r>
          </w:p>
        </w:tc>
        <w:tc>
          <w:tcPr>
            <w:tcW w:w="1360" w:type="dxa"/>
            <w:shd w:val="clear" w:color="auto" w:fill="auto"/>
            <w:vAlign w:val="bottom"/>
          </w:tcPr>
          <w:p w:rsidR="00E20F22" w:rsidRPr="004B053F" w:rsidRDefault="00E20F22" w:rsidP="004B053F">
            <w:pPr>
              <w:spacing w:line="360" w:lineRule="auto"/>
              <w:ind w:right="46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0.015</w:t>
            </w:r>
          </w:p>
        </w:tc>
      </w:tr>
      <w:tr w:rsidR="00E20F22" w:rsidRPr="004B053F" w:rsidTr="00B82947">
        <w:trPr>
          <w:trHeight w:val="406"/>
        </w:trPr>
        <w:tc>
          <w:tcPr>
            <w:tcW w:w="640" w:type="dxa"/>
            <w:gridSpan w:val="2"/>
            <w:shd w:val="clear" w:color="auto" w:fill="auto"/>
            <w:vAlign w:val="bottom"/>
          </w:tcPr>
          <w:p w:rsidR="00E20F22" w:rsidRPr="004B053F" w:rsidRDefault="00E20F22" w:rsidP="004B053F">
            <w:pPr>
              <w:spacing w:line="360" w:lineRule="auto"/>
              <w:ind w:right="8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4.</w:t>
            </w:r>
          </w:p>
        </w:tc>
        <w:tc>
          <w:tcPr>
            <w:tcW w:w="1840" w:type="dxa"/>
            <w:shd w:val="clear" w:color="auto" w:fill="auto"/>
            <w:vAlign w:val="bottom"/>
          </w:tcPr>
          <w:p w:rsidR="00E20F22" w:rsidRPr="004B053F" w:rsidRDefault="00E20F22" w:rsidP="004B053F">
            <w:pPr>
              <w:spacing w:line="360" w:lineRule="auto"/>
              <w:ind w:left="10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Level of Income</w:t>
            </w:r>
          </w:p>
        </w:tc>
        <w:tc>
          <w:tcPr>
            <w:tcW w:w="1120" w:type="dxa"/>
            <w:shd w:val="clear" w:color="auto" w:fill="auto"/>
            <w:vAlign w:val="bottom"/>
          </w:tcPr>
          <w:p w:rsidR="00E20F22" w:rsidRPr="004B053F" w:rsidRDefault="00E20F22" w:rsidP="004B053F">
            <w:pPr>
              <w:spacing w:line="360" w:lineRule="auto"/>
              <w:ind w:right="56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95</w:t>
            </w:r>
          </w:p>
        </w:tc>
        <w:tc>
          <w:tcPr>
            <w:tcW w:w="1520" w:type="dxa"/>
            <w:shd w:val="clear" w:color="auto" w:fill="auto"/>
            <w:vAlign w:val="bottom"/>
          </w:tcPr>
          <w:p w:rsidR="00E20F22" w:rsidRPr="004B053F" w:rsidRDefault="00E20F22" w:rsidP="004B053F">
            <w:pPr>
              <w:spacing w:line="360" w:lineRule="auto"/>
              <w:ind w:left="66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0.22</w:t>
            </w:r>
          </w:p>
        </w:tc>
        <w:tc>
          <w:tcPr>
            <w:tcW w:w="2000" w:type="dxa"/>
            <w:shd w:val="clear" w:color="auto" w:fill="auto"/>
            <w:vAlign w:val="bottom"/>
          </w:tcPr>
          <w:p w:rsidR="00E20F22" w:rsidRPr="004B053F" w:rsidRDefault="00E20F22" w:rsidP="004B053F">
            <w:pPr>
              <w:spacing w:line="360" w:lineRule="auto"/>
              <w:ind w:right="13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3.84</w:t>
            </w:r>
          </w:p>
        </w:tc>
        <w:tc>
          <w:tcPr>
            <w:tcW w:w="1040" w:type="dxa"/>
            <w:shd w:val="clear" w:color="auto" w:fill="auto"/>
            <w:vAlign w:val="bottom"/>
          </w:tcPr>
          <w:p w:rsidR="00E20F22" w:rsidRPr="004B053F" w:rsidRDefault="00E20F22" w:rsidP="004B053F">
            <w:pPr>
              <w:spacing w:line="360" w:lineRule="auto"/>
              <w:ind w:right="110"/>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1</w:t>
            </w:r>
          </w:p>
        </w:tc>
        <w:tc>
          <w:tcPr>
            <w:tcW w:w="1360" w:type="dxa"/>
            <w:shd w:val="clear" w:color="auto" w:fill="auto"/>
            <w:vAlign w:val="bottom"/>
          </w:tcPr>
          <w:p w:rsidR="00E20F22" w:rsidRPr="004B053F" w:rsidRDefault="00E20F22" w:rsidP="004B053F">
            <w:pPr>
              <w:spacing w:line="360" w:lineRule="auto"/>
              <w:ind w:right="463"/>
              <w:jc w:val="right"/>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0.462</w:t>
            </w:r>
          </w:p>
        </w:tc>
      </w:tr>
      <w:tr w:rsidR="00E20F22" w:rsidRPr="004B053F" w:rsidTr="00B82947">
        <w:trPr>
          <w:trHeight w:val="148"/>
        </w:trPr>
        <w:tc>
          <w:tcPr>
            <w:tcW w:w="360" w:type="dxa"/>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8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84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1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52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200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04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c>
          <w:tcPr>
            <w:tcW w:w="1360" w:type="dxa"/>
            <w:tcBorders>
              <w:bottom w:val="single" w:sz="8" w:space="0" w:color="010202"/>
            </w:tcBorders>
            <w:shd w:val="clear" w:color="auto" w:fill="auto"/>
            <w:vAlign w:val="bottom"/>
          </w:tcPr>
          <w:p w:rsidR="00E20F22" w:rsidRPr="004B053F" w:rsidRDefault="00E20F22" w:rsidP="004B053F">
            <w:pPr>
              <w:spacing w:line="360" w:lineRule="auto"/>
              <w:rPr>
                <w:rFonts w:ascii="Times New Roman" w:eastAsia="Times New Roman" w:hAnsi="Times New Roman"/>
                <w:sz w:val="26"/>
                <w:szCs w:val="24"/>
              </w:rPr>
            </w:pPr>
          </w:p>
        </w:tc>
      </w:tr>
    </w:tbl>
    <w:p w:rsidR="00B82947" w:rsidRPr="004B053F" w:rsidRDefault="00B82947" w:rsidP="00B82947">
      <w:pPr>
        <w:spacing w:line="360" w:lineRule="auto"/>
        <w:jc w:val="both"/>
        <w:rPr>
          <w:rFonts w:ascii="Times New Roman" w:hAnsi="Times New Roman" w:cs="Times New Roman"/>
          <w:b/>
          <w:sz w:val="26"/>
          <w:szCs w:val="24"/>
        </w:rPr>
      </w:pPr>
      <w:r w:rsidRPr="004B053F">
        <w:rPr>
          <w:rFonts w:ascii="Times New Roman" w:eastAsia="Times New Roman" w:hAnsi="Times New Roman" w:cs="Times New Roman"/>
          <w:b/>
          <w:i/>
          <w:color w:val="010202"/>
          <w:sz w:val="26"/>
          <w:szCs w:val="24"/>
        </w:rPr>
        <w:t>Source: Field Study 2025</w:t>
      </w:r>
    </w:p>
    <w:p w:rsidR="00B82947" w:rsidRDefault="00B82947" w:rsidP="004B053F">
      <w:pPr>
        <w:spacing w:line="360" w:lineRule="auto"/>
        <w:ind w:left="380"/>
        <w:rPr>
          <w:rFonts w:ascii="Times New Roman" w:eastAsia="Times New Roman" w:hAnsi="Times New Roman"/>
          <w:color w:val="010202"/>
          <w:sz w:val="26"/>
          <w:szCs w:val="24"/>
        </w:rPr>
      </w:pPr>
    </w:p>
    <w:p w:rsidR="00E20F22" w:rsidRPr="004B053F" w:rsidRDefault="00E20F22" w:rsidP="004B053F">
      <w:pPr>
        <w:spacing w:line="360" w:lineRule="auto"/>
        <w:ind w:left="380"/>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Asymptotic significances are displayed. The significance level is .05.</w:t>
      </w: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Kruskal-Wallis test was performed using overall satisfaction as the dependent variable and gender, age, education and income level as independent variables. The Kruskal-Wallis test indicates that large table value of</w:t>
      </w:r>
      <w:r w:rsidRPr="004B053F">
        <w:rPr>
          <w:rFonts w:ascii="Times New Roman" w:eastAsia="Times New Roman" w:hAnsi="Times New Roman"/>
          <w:color w:val="ED2024"/>
          <w:sz w:val="26"/>
          <w:szCs w:val="24"/>
        </w:rPr>
        <w:t xml:space="preserve"> H</w:t>
      </w:r>
      <w:r w:rsidRPr="004B053F">
        <w:rPr>
          <w:rFonts w:ascii="Times New Roman" w:eastAsia="Times New Roman" w:hAnsi="Times New Roman"/>
          <w:color w:val="010202"/>
          <w:sz w:val="26"/>
          <w:szCs w:val="24"/>
        </w:rPr>
        <w:t xml:space="preserve"> (Chi-Square) lead to rejection of the null hypothesis whilst small or less table value lead to the acceptance of the null hypotheses (Kruskal-Wallis, 1952). Chi-Square values of level of income shows that the calculated value for Chi-square (</w:t>
      </w:r>
      <w:r w:rsidRPr="004B053F">
        <w:rPr>
          <w:rFonts w:ascii="Times New Roman" w:eastAsia="Times New Roman" w:hAnsi="Times New Roman"/>
          <w:i/>
          <w:color w:val="010202"/>
          <w:sz w:val="26"/>
          <w:szCs w:val="24"/>
        </w:rPr>
        <w:t>X</w:t>
      </w:r>
      <w:r w:rsidRPr="004B053F">
        <w:rPr>
          <w:rFonts w:ascii="Times New Roman" w:eastAsia="Times New Roman" w:hAnsi="Times New Roman"/>
          <w:i/>
          <w:color w:val="010202"/>
          <w:sz w:val="26"/>
          <w:szCs w:val="24"/>
          <w:vertAlign w:val="superscript"/>
        </w:rPr>
        <w:t>2</w:t>
      </w:r>
      <w:r w:rsidRPr="004B053F">
        <w:rPr>
          <w:rFonts w:ascii="Times New Roman" w:eastAsia="Times New Roman" w:hAnsi="Times New Roman"/>
          <w:i/>
          <w:color w:val="010202"/>
          <w:sz w:val="26"/>
          <w:szCs w:val="24"/>
        </w:rPr>
        <w:t>) was</w:t>
      </w:r>
      <w:r w:rsidRPr="004B053F">
        <w:rPr>
          <w:rFonts w:ascii="Times New Roman" w:eastAsia="Times New Roman" w:hAnsi="Times New Roman"/>
          <w:color w:val="010202"/>
          <w:sz w:val="26"/>
          <w:szCs w:val="24"/>
        </w:rPr>
        <w:t xml:space="preserve"> 0.22, with a degree of freedom (df) being equal to one (1) and significance level (sig) of 0.462 or 46.2%. This therefore led to the acceptance of the null hypothesis that level of income led to the overall satisfaction of with internet banking.</w:t>
      </w: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 xml:space="preserve">Additionally, gender had a calculated </w:t>
      </w:r>
      <w:r w:rsidRPr="004B053F">
        <w:rPr>
          <w:rFonts w:ascii="Times New Roman" w:eastAsia="Times New Roman" w:hAnsi="Times New Roman"/>
          <w:i/>
          <w:color w:val="010202"/>
          <w:sz w:val="26"/>
          <w:szCs w:val="24"/>
        </w:rPr>
        <w:t>X</w:t>
      </w:r>
      <w:r w:rsidRPr="004B053F">
        <w:rPr>
          <w:rFonts w:ascii="Times New Roman" w:eastAsia="Times New Roman" w:hAnsi="Times New Roman"/>
          <w:i/>
          <w:color w:val="010202"/>
          <w:sz w:val="26"/>
          <w:szCs w:val="24"/>
          <w:vertAlign w:val="superscript"/>
        </w:rPr>
        <w:t>2</w:t>
      </w:r>
      <w:r w:rsidRPr="004B053F">
        <w:rPr>
          <w:rFonts w:ascii="Times New Roman" w:eastAsia="Times New Roman" w:hAnsi="Times New Roman"/>
          <w:color w:val="010202"/>
          <w:sz w:val="26"/>
          <w:szCs w:val="24"/>
        </w:rPr>
        <w:t xml:space="preserve"> of 7.15, a degree of freedom of 6 and was significant at 0.307 or 30.7%. The finding also led to the acceptance of the null hypothesis that gender significantly influences the level of customer satisfaction with internet banking.</w:t>
      </w:r>
    </w:p>
    <w:p w:rsidR="00E20F22" w:rsidRPr="004B053F" w:rsidRDefault="00E20F22" w:rsidP="004B053F">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independent variable Age has a Chi-Square value of 12.24, a degree of freedom of 4 and a significance level of 0.016 or 1.6%. This led to the rejection of the null hypothesis that age does not influence the satisfaction level of customers in internet banking. Finally, in terms of education, the independent variable had a Chi-Square of (</w:t>
      </w:r>
      <w:r w:rsidRPr="004B053F">
        <w:rPr>
          <w:rFonts w:ascii="Times New Roman" w:eastAsia="Times New Roman" w:hAnsi="Times New Roman"/>
          <w:i/>
          <w:color w:val="010202"/>
          <w:sz w:val="26"/>
          <w:szCs w:val="24"/>
        </w:rPr>
        <w:t>X</w:t>
      </w:r>
      <w:r w:rsidRPr="004B053F">
        <w:rPr>
          <w:rFonts w:ascii="Times New Roman" w:eastAsia="Times New Roman" w:hAnsi="Times New Roman"/>
          <w:i/>
          <w:color w:val="010202"/>
          <w:sz w:val="26"/>
          <w:szCs w:val="24"/>
          <w:vertAlign w:val="superscript"/>
        </w:rPr>
        <w:t>2</w:t>
      </w:r>
      <w:r w:rsidRPr="004B053F">
        <w:rPr>
          <w:rFonts w:ascii="Times New Roman" w:eastAsia="Times New Roman" w:hAnsi="Times New Roman"/>
          <w:i/>
          <w:color w:val="010202"/>
          <w:sz w:val="26"/>
          <w:szCs w:val="24"/>
        </w:rPr>
        <w:t>)</w:t>
      </w:r>
      <w:r w:rsidRPr="004B053F">
        <w:rPr>
          <w:rFonts w:ascii="Times New Roman" w:eastAsia="Times New Roman" w:hAnsi="Times New Roman"/>
          <w:color w:val="010202"/>
          <w:sz w:val="26"/>
          <w:szCs w:val="24"/>
        </w:rPr>
        <w:t xml:space="preserve"> of 14.165, the degree of freedom (df) was 4 and it had a significant level of 0.015 or 1.5%. This means that the null hypothesis that education does not lead to the customer satisfaction with internet banking should be rejected.</w:t>
      </w:r>
    </w:p>
    <w:p w:rsidR="00E20F22" w:rsidRPr="004B053F" w:rsidRDefault="00E20F22" w:rsidP="004B053F">
      <w:pPr>
        <w:spacing w:line="360" w:lineRule="auto"/>
        <w:rPr>
          <w:rFonts w:ascii="Times New Roman" w:eastAsia="Times New Roman" w:hAnsi="Times New Roman"/>
          <w:sz w:val="26"/>
          <w:szCs w:val="24"/>
        </w:rPr>
      </w:pPr>
    </w:p>
    <w:p w:rsidR="00E20F22" w:rsidRPr="004B053F" w:rsidRDefault="00E20F22" w:rsidP="004B053F">
      <w:pPr>
        <w:spacing w:line="360" w:lineRule="auto"/>
        <w:ind w:left="40"/>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4.4 Discussion</w:t>
      </w:r>
    </w:p>
    <w:p w:rsidR="00E20F22" w:rsidRPr="004B053F" w:rsidRDefault="00E20F22" w:rsidP="00B82947">
      <w:pPr>
        <w:spacing w:line="360" w:lineRule="auto"/>
        <w:ind w:left="40" w:right="20"/>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finding of this study shows that there was a positive significant relationship between all the variables of service quality and overall customer satisfaction. The finding for the sampled banks in Ghana confirms the empirical work of Parasuraman et al (1985). The reason for such findings was</w:t>
      </w:r>
      <w:bookmarkStart w:id="5" w:name="page49"/>
      <w:bookmarkEnd w:id="5"/>
      <w:r w:rsidR="00B82947">
        <w:rPr>
          <w:rFonts w:ascii="Times New Roman" w:eastAsia="Times New Roman" w:hAnsi="Times New Roman"/>
          <w:color w:val="010202"/>
          <w:sz w:val="26"/>
          <w:szCs w:val="24"/>
        </w:rPr>
        <w:t xml:space="preserve"> </w:t>
      </w:r>
      <w:r w:rsidRPr="004B053F">
        <w:rPr>
          <w:rFonts w:ascii="Times New Roman" w:eastAsia="Times New Roman" w:hAnsi="Times New Roman"/>
          <w:color w:val="010202"/>
          <w:sz w:val="26"/>
          <w:szCs w:val="24"/>
        </w:rPr>
        <w:t>because customers of the various banks viewed internet banking as a mean of avoiding long queues at the banking hall and a solution to driving through the numerous traffic of the city of Accra just to move to a commercial bank for a banking transaction. The issue of time as discussed in the literature by Ledingham (1984) shows that time savings were essential to individuals who used electronic banking and shopping. .</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Additionally, the finding of this study goes in line with that of by Parasuraman, Zeithaml and Berry (1988). In their empirical work they argue that “if the expected quality of service and actual perceived performance is equal or near equal the customers can be satisfy, while a negative discrepancy between perceptions and expectations or ‘performance-gap’ lead to customer dissatisfaction, and positive discrepancy leads to consumer delight”. This study found that customer of the various bank sampled viewed service quality to be equal to performance hence they were very satisfied with the services offered. This led to the results recorded in the study.</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Furthering the discussion, the regression result of this study showed a positive relationship between all the service quality variable and customer satisfaction. This confirms the model used for the study. The model indicates that there is a positive relationship between satisfaction and service quality. The degree of significance varied from variable to variable. The results show that with the exception of control and pleasure, all the other variables were significant at 5% significance level. The reason for this result was because customers of internet banking were of the indicated that they did not have control over internet banking activities. The control findings of this study runs contrarily to that of Bateson (1985) and Bowen (1986) who indicated that persons like self-service technologies because of the feel of control than the monetary savings. Since customers or individuals were thought of using the services because of other variables or dimension of service quality. The findings does not come as a surprise as authors like Dabholkar (1996) have indicated the perceive difficulty of defining the control variable makes it quiet troublesome to articulate its attribute hence its findings.</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issue of pleasure or enjoyment is also very important since it recorded an insignificant result. A further probe into this findings shows that customers were not interested in the fun aspect of internet banking but rather were interested in the utility that comes with internet baking hence the recorded results. This finding contradicts the findings by Davis et al. (1992) who stated that individuals assess more positively the fun generated by internet banking.</w:t>
      </w:r>
    </w:p>
    <w:p w:rsidR="00E20F22" w:rsidRPr="004B053F" w:rsidRDefault="00E20F22" w:rsidP="004B053F">
      <w:pPr>
        <w:spacing w:line="360" w:lineRule="auto"/>
        <w:rPr>
          <w:rFonts w:ascii="Times New Roman" w:eastAsia="Times New Roman" w:hAnsi="Times New Roman"/>
          <w:sz w:val="26"/>
          <w:szCs w:val="24"/>
        </w:rPr>
      </w:pPr>
      <w:bookmarkStart w:id="6" w:name="page50"/>
      <w:bookmarkEnd w:id="6"/>
    </w:p>
    <w:p w:rsidR="00E20F22" w:rsidRPr="004B053F" w:rsidRDefault="00E20F22" w:rsidP="004B053F">
      <w:pPr>
        <w:spacing w:line="360" w:lineRule="auto"/>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br w:type="page"/>
      </w:r>
    </w:p>
    <w:p w:rsidR="00E20F22" w:rsidRPr="004B053F" w:rsidRDefault="00E20F22" w:rsidP="00B82947">
      <w:pPr>
        <w:spacing w:line="240" w:lineRule="auto"/>
        <w:jc w:val="center"/>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CHAPTER FIVE</w:t>
      </w:r>
    </w:p>
    <w:p w:rsidR="00E20F22" w:rsidRPr="004B053F" w:rsidRDefault="00E20F22" w:rsidP="00B82947">
      <w:pPr>
        <w:spacing w:line="240" w:lineRule="auto"/>
        <w:jc w:val="center"/>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CONCLUSION AND RECOMMENDATIONS</w:t>
      </w:r>
    </w:p>
    <w:p w:rsidR="00E20F22" w:rsidRPr="004B053F" w:rsidRDefault="00E20F22" w:rsidP="00B82947">
      <w:pPr>
        <w:spacing w:line="240" w:lineRule="auto"/>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5.0  INTRODUCTION</w:t>
      </w:r>
    </w:p>
    <w:p w:rsidR="00E20F22" w:rsidRPr="004B053F" w:rsidRDefault="00E20F22" w:rsidP="00B82947">
      <w:pPr>
        <w:spacing w:line="24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Chapter six which is the final chapter is the conclusion and recommendation of this study. The chapter provides a summary and implication of the main findings of this study as presented in chapter five. This is then followed by the limitation of the findings of this study to the bank, customers and the banking industry in general. The chapter ends with the recommendation for the various institutions of concerns and finally area of future research.</w:t>
      </w:r>
    </w:p>
    <w:p w:rsidR="00E20F22" w:rsidRPr="004B053F" w:rsidRDefault="00E20F22" w:rsidP="00B82947">
      <w:pPr>
        <w:spacing w:line="240" w:lineRule="auto"/>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 xml:space="preserve">5.1 SUMMARY OF FINDINGS </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main findings of this study can be summarized into three main themes. These themes are the testing of the hypothesis, the analysis of the demographic data and the reliability test. The demographic analysis shows that more males use the internet banking services than their female counterparts. Additionally, when it comes to age group, the modal age of users of internet users of the banks in Ghana was 30-49 year or in their youthful age. The marital status of most of the users of internet banking activities in Ghana were married whilst educationally, majority hold a Bachelor degree from various fields of studies. In addition to the above, the most earned income of users of internet banking activities was between GHc 500 to GHc750. Most users of internet banking have been using the services for between 1-3 years and majority use the services thrice in a month.</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In Cronbach Alpha test for the reliability of the data shows that ease of use and speed of delivery met the Nunnally and Bernstein’s criteria of 0.7 whilst the remaining dimensions of services quality fulfilled the test prescribe by Garson (2002).</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 study tested three major hypotheses. The major finding of the first hypothesis shows that all the service quality determinant customer satisfaction was positively correlated to the customer satisfaction and was significant at 0.01 significant level. The second hypothesis shows that speed of delivery, ease of use, privacy or security and reliability of services were positively related, significant at 5% and led to customer satisfaction. The third and finally hypothesis shows that age and educational level were positively related to customer satisfaction and were significant at 5%.</w:t>
      </w:r>
    </w:p>
    <w:p w:rsidR="00E20F22" w:rsidRPr="004B053F" w:rsidRDefault="00A16218" w:rsidP="00B82947">
      <w:pPr>
        <w:spacing w:line="240" w:lineRule="auto"/>
        <w:jc w:val="both"/>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5.2</w:t>
      </w:r>
      <w:r w:rsidR="00E20F22" w:rsidRPr="004B053F">
        <w:rPr>
          <w:rFonts w:ascii="Times New Roman" w:eastAsia="Times New Roman" w:hAnsi="Times New Roman"/>
          <w:b/>
          <w:color w:val="010202"/>
          <w:sz w:val="26"/>
          <w:szCs w:val="24"/>
        </w:rPr>
        <w:t xml:space="preserve"> RECOMMENDATION OF THE STUDY</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This study has important implication for both academics and Managers of the various banks visited. Given the insignificant valued obtained on the control and enjoyment of the use of internet banking services of the various banks it is essentially recommended that banks take a critical look at those variables since they can affect the profitability and the switching intent of the customers.</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It is also recommended that banks invest in understanding the needs of customers of internet banking and try as much as possible to meet their various needs associated with the services provided by internet banking.</w:t>
      </w:r>
    </w:p>
    <w:p w:rsidR="00E20F22" w:rsidRPr="004B053F" w:rsidRDefault="00E20F22"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There is the need to educate majority of the banking population on internet banking. This was because most of the customers administered with the questionnaires rejected or refused to answer the questionnaire because they did not know of the services nor had minimal education of internet banking services.</w:t>
      </w:r>
    </w:p>
    <w:p w:rsidR="00A16218" w:rsidRPr="004B053F" w:rsidRDefault="00A16218"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Although this study has been expensive as possible there is the need the other dimensions of services quality associated with internet banking and assess its impact of customer satisfaction. This will enables strength the generalization of the findings to the Ghanaian economy. This study was limited to customer satisfaction and service quality, but there is a need for further researchers to examine the effect of customer satisfaction or dissatisfaction on the switching cost of banks offering internet banking or the switching intent of customers of these banks. Finally, further studies should research into the relationship between the heterogeneity of the various customers of internet banking and issues of electronic payment such as funds transfer, security and bills payment</w:t>
      </w:r>
    </w:p>
    <w:p w:rsidR="00A16218" w:rsidRPr="004B053F" w:rsidRDefault="00A16218" w:rsidP="004B053F">
      <w:pPr>
        <w:spacing w:line="360" w:lineRule="auto"/>
        <w:jc w:val="both"/>
        <w:rPr>
          <w:rFonts w:ascii="Times New Roman" w:eastAsia="Times New Roman" w:hAnsi="Times New Roman"/>
          <w:b/>
          <w:color w:val="010202"/>
          <w:sz w:val="26"/>
          <w:szCs w:val="24"/>
        </w:rPr>
      </w:pPr>
      <w:r w:rsidRPr="004B053F">
        <w:rPr>
          <w:rFonts w:ascii="Times New Roman" w:eastAsia="Times New Roman" w:hAnsi="Times New Roman"/>
          <w:b/>
          <w:color w:val="010202"/>
          <w:sz w:val="26"/>
          <w:szCs w:val="24"/>
        </w:rPr>
        <w:t>5.3 CONCLUSION</w:t>
      </w:r>
    </w:p>
    <w:p w:rsidR="00A16218" w:rsidRDefault="00A16218" w:rsidP="004B053F">
      <w:pPr>
        <w:spacing w:line="360" w:lineRule="auto"/>
        <w:jc w:val="both"/>
        <w:rPr>
          <w:rFonts w:ascii="Times New Roman" w:eastAsia="Times New Roman" w:hAnsi="Times New Roman"/>
          <w:color w:val="010202"/>
          <w:sz w:val="26"/>
          <w:szCs w:val="24"/>
        </w:rPr>
      </w:pPr>
      <w:r w:rsidRPr="004B053F">
        <w:rPr>
          <w:rFonts w:ascii="Times New Roman" w:eastAsia="Times New Roman" w:hAnsi="Times New Roman"/>
          <w:color w:val="010202"/>
          <w:sz w:val="26"/>
          <w:szCs w:val="24"/>
        </w:rPr>
        <w:t>In conclusion, by emphasis zing user experience and service quality variables through base reporting and calculation. This research study shed light on the impact of online banking on customer satisfaction. The result indicated that consumers satisfaction with internet banking is significantly influence by efficiency, system availability, fulfillment, connectivity, responsiveness and website design. These factor are crucial in determining how customer receive and internet with bank, highlighting the significance of offering a fluid and user friendly online banking environment. Although privacy concerns do not directly impact the satisfaction of consumer, a general sense of trust among customer in the privacy protections put in place by bank as suggests that they do so. Additionally, the comparison of customer satisfaction levels between public and private banks showed that private banks customer were more satisfied than those of public banks, underscoring the need for industry wide investment and continuing improvement online banking services. These result officer banks useful information on how to enhance their online banking service, enhancing user experience</w:t>
      </w:r>
    </w:p>
    <w:p w:rsidR="00B222A2" w:rsidRDefault="00B222A2">
      <w:pPr>
        <w:rPr>
          <w:rFonts w:ascii="Times New Roman" w:eastAsia="Times New Roman" w:hAnsi="Times New Roman"/>
          <w:b/>
          <w:color w:val="010202"/>
          <w:sz w:val="23"/>
        </w:rPr>
      </w:pPr>
      <w:r>
        <w:rPr>
          <w:rFonts w:ascii="Times New Roman" w:eastAsia="Times New Roman" w:hAnsi="Times New Roman"/>
          <w:b/>
          <w:color w:val="010202"/>
          <w:sz w:val="23"/>
        </w:rPr>
        <w:br w:type="page"/>
      </w:r>
    </w:p>
    <w:p w:rsidR="00B222A2" w:rsidRDefault="00B222A2" w:rsidP="00B222A2">
      <w:pPr>
        <w:spacing w:line="0" w:lineRule="atLeast"/>
        <w:jc w:val="center"/>
        <w:rPr>
          <w:rFonts w:ascii="Times New Roman" w:eastAsia="Times New Roman" w:hAnsi="Times New Roman"/>
          <w:b/>
          <w:color w:val="010202"/>
          <w:sz w:val="23"/>
        </w:rPr>
      </w:pPr>
      <w:r>
        <w:rPr>
          <w:rFonts w:ascii="Times New Roman" w:eastAsia="Times New Roman" w:hAnsi="Times New Roman"/>
          <w:b/>
          <w:color w:val="010202"/>
          <w:sz w:val="23"/>
        </w:rPr>
        <w:t>REFERENCES</w:t>
      </w:r>
    </w:p>
    <w:p w:rsidR="00B222A2" w:rsidRDefault="00B222A2" w:rsidP="00B222A2">
      <w:pPr>
        <w:spacing w:line="333" w:lineRule="exact"/>
        <w:rPr>
          <w:rFonts w:ascii="Times New Roman" w:eastAsia="Times New Roman" w:hAnsi="Times New Roman"/>
        </w:rPr>
      </w:pPr>
    </w:p>
    <w:p w:rsidR="00B222A2" w:rsidRDefault="00B222A2" w:rsidP="00B222A2">
      <w:pPr>
        <w:spacing w:line="314" w:lineRule="auto"/>
        <w:ind w:right="20"/>
        <w:rPr>
          <w:rFonts w:ascii="Times New Roman" w:eastAsia="Times New Roman" w:hAnsi="Times New Roman"/>
          <w:i/>
          <w:color w:val="010202"/>
          <w:sz w:val="23"/>
        </w:rPr>
      </w:pPr>
      <w:r>
        <w:rPr>
          <w:rFonts w:ascii="Times New Roman" w:eastAsia="Times New Roman" w:hAnsi="Times New Roman"/>
          <w:color w:val="010202"/>
          <w:sz w:val="23"/>
        </w:rPr>
        <w:t xml:space="preserve">Abor, J. (2004), </w:t>
      </w:r>
      <w:r>
        <w:rPr>
          <w:rFonts w:ascii="Times New Roman" w:eastAsia="Times New Roman" w:hAnsi="Times New Roman"/>
          <w:i/>
          <w:color w:val="010202"/>
          <w:sz w:val="23"/>
        </w:rPr>
        <w:t xml:space="preserve">Technological Innovations and Banking in Ghana: An Evaluation of </w:t>
      </w:r>
      <w:r>
        <w:rPr>
          <w:rFonts w:ascii="Times New Roman" w:eastAsia="Times New Roman" w:hAnsi="Times New Roman"/>
          <w:i/>
          <w:color w:val="010202"/>
          <w:sz w:val="23"/>
        </w:rPr>
        <w:tab/>
        <w:t>Customers’ Perceptions,</w:t>
      </w:r>
      <w:r>
        <w:rPr>
          <w:rFonts w:ascii="Times New Roman" w:eastAsia="Times New Roman" w:hAnsi="Times New Roman"/>
          <w:color w:val="010202"/>
          <w:sz w:val="23"/>
        </w:rPr>
        <w:t xml:space="preserve"> School of Administration, University of Ghana, Legon, </w:t>
      </w:r>
      <w:r>
        <w:rPr>
          <w:rFonts w:ascii="Times New Roman" w:eastAsia="Times New Roman" w:hAnsi="Times New Roman"/>
          <w:color w:val="010202"/>
          <w:sz w:val="23"/>
        </w:rPr>
        <w:tab/>
        <w:t>Ghana</w:t>
      </w:r>
      <w:r>
        <w:rPr>
          <w:rFonts w:ascii="Times New Roman" w:eastAsia="Times New Roman" w:hAnsi="Times New Roman"/>
          <w:i/>
          <w:color w:val="010202"/>
          <w:sz w:val="23"/>
        </w:rPr>
        <w:t>.</w:t>
      </w:r>
    </w:p>
    <w:p w:rsidR="00B222A2" w:rsidRDefault="00B222A2" w:rsidP="00B222A2">
      <w:pPr>
        <w:spacing w:line="259" w:lineRule="auto"/>
        <w:rPr>
          <w:rFonts w:ascii="Times New Roman" w:eastAsia="Times New Roman" w:hAnsi="Times New Roman"/>
          <w:color w:val="010202"/>
          <w:sz w:val="23"/>
        </w:rPr>
      </w:pPr>
      <w:r>
        <w:rPr>
          <w:rFonts w:ascii="Times New Roman" w:eastAsia="Times New Roman" w:hAnsi="Times New Roman"/>
          <w:color w:val="010202"/>
          <w:sz w:val="23"/>
        </w:rPr>
        <w:t xml:space="preserve">Anderson, E.W. and Fornell, C. (1994), “A customer satisfaction research prospectus”, in </w:t>
      </w:r>
      <w:r>
        <w:rPr>
          <w:rFonts w:ascii="Times New Roman" w:eastAsia="Times New Roman" w:hAnsi="Times New Roman"/>
          <w:color w:val="010202"/>
          <w:sz w:val="23"/>
        </w:rPr>
        <w:tab/>
        <w:t xml:space="preserve">Rust, R.T. and Oliver, R. (Eds), </w:t>
      </w:r>
      <w:r>
        <w:rPr>
          <w:rFonts w:ascii="Times New Roman" w:eastAsia="Times New Roman" w:hAnsi="Times New Roman"/>
          <w:i/>
          <w:color w:val="010202"/>
          <w:sz w:val="23"/>
        </w:rPr>
        <w:t xml:space="preserve">Service Quality: New Directions in Theory and </w:t>
      </w:r>
      <w:r>
        <w:rPr>
          <w:rFonts w:ascii="Times New Roman" w:eastAsia="Times New Roman" w:hAnsi="Times New Roman"/>
          <w:i/>
          <w:color w:val="010202"/>
          <w:sz w:val="23"/>
        </w:rPr>
        <w:tab/>
        <w:t>Practice,</w:t>
      </w:r>
      <w:r>
        <w:rPr>
          <w:rFonts w:ascii="Times New Roman" w:eastAsia="Times New Roman" w:hAnsi="Times New Roman"/>
          <w:color w:val="010202"/>
          <w:sz w:val="23"/>
        </w:rPr>
        <w:t xml:space="preserve"> Sage Publications, Thousand Oaks, CA, pp. 241-68.</w:t>
      </w:r>
    </w:p>
    <w:p w:rsidR="00B222A2" w:rsidRDefault="00B222A2" w:rsidP="00B222A2">
      <w:pPr>
        <w:spacing w:line="277"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Anderson, E.W., &amp; Sullivan, M.W. (1993). The antecedents and consequences of customer </w:t>
      </w:r>
      <w:r>
        <w:rPr>
          <w:rFonts w:ascii="Times New Roman" w:eastAsia="Times New Roman" w:hAnsi="Times New Roman"/>
          <w:color w:val="010202"/>
          <w:sz w:val="23"/>
        </w:rPr>
        <w:tab/>
        <w:t xml:space="preserve">satisfaction for firms. </w:t>
      </w:r>
      <w:r>
        <w:rPr>
          <w:rFonts w:ascii="Times New Roman" w:eastAsia="Times New Roman" w:hAnsi="Times New Roman"/>
          <w:i/>
          <w:color w:val="010202"/>
          <w:sz w:val="23"/>
        </w:rPr>
        <w:t>Marketing Science</w:t>
      </w:r>
      <w:r>
        <w:rPr>
          <w:rFonts w:ascii="Times New Roman" w:eastAsia="Times New Roman" w:hAnsi="Times New Roman"/>
          <w:color w:val="010202"/>
          <w:sz w:val="23"/>
        </w:rPr>
        <w:t>, 12, (2), 125-43.</w:t>
      </w:r>
    </w:p>
    <w:p w:rsidR="00B222A2" w:rsidRDefault="00B222A2" w:rsidP="00B222A2">
      <w:pPr>
        <w:spacing w:line="0" w:lineRule="atLeast"/>
        <w:rPr>
          <w:rFonts w:ascii="Times New Roman" w:eastAsia="Times New Roman" w:hAnsi="Times New Roman"/>
          <w:color w:val="010202"/>
          <w:sz w:val="23"/>
        </w:rPr>
      </w:pPr>
      <w:r>
        <w:rPr>
          <w:rFonts w:ascii="Times New Roman" w:eastAsia="Times New Roman" w:hAnsi="Times New Roman"/>
          <w:color w:val="010202"/>
          <w:sz w:val="23"/>
        </w:rPr>
        <w:t xml:space="preserve">Babbie, E. (2004), </w:t>
      </w:r>
      <w:r>
        <w:rPr>
          <w:rFonts w:ascii="Times New Roman" w:eastAsia="Times New Roman" w:hAnsi="Times New Roman"/>
          <w:i/>
          <w:color w:val="010202"/>
          <w:sz w:val="23"/>
        </w:rPr>
        <w:t>The Practice of Social Research, (10th Ed.),</w:t>
      </w:r>
      <w:r>
        <w:rPr>
          <w:rFonts w:ascii="Times New Roman" w:eastAsia="Times New Roman" w:hAnsi="Times New Roman"/>
          <w:color w:val="010202"/>
          <w:sz w:val="23"/>
        </w:rPr>
        <w:t xml:space="preserve"> California: Thomson </w:t>
      </w:r>
      <w:r>
        <w:rPr>
          <w:rFonts w:ascii="Times New Roman" w:eastAsia="Times New Roman" w:hAnsi="Times New Roman"/>
          <w:color w:val="010202"/>
          <w:sz w:val="23"/>
        </w:rPr>
        <w:tab/>
        <w:t>Wadsworth</w:t>
      </w:r>
    </w:p>
    <w:p w:rsidR="00B222A2" w:rsidRDefault="00B222A2" w:rsidP="00B222A2">
      <w:pPr>
        <w:spacing w:line="281"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Bagozzi, R., F. Davis, and P. Warshaw (1990), “User Acceptance of Information </w:t>
      </w:r>
      <w:r>
        <w:rPr>
          <w:rFonts w:ascii="Times New Roman" w:eastAsia="Times New Roman" w:hAnsi="Times New Roman"/>
          <w:color w:val="010202"/>
          <w:sz w:val="23"/>
        </w:rPr>
        <w:tab/>
        <w:t xml:space="preserve">Technology: A Comparison of Two Theoretical Models,” </w:t>
      </w:r>
      <w:r>
        <w:rPr>
          <w:rFonts w:ascii="Times New Roman" w:eastAsia="Times New Roman" w:hAnsi="Times New Roman"/>
          <w:i/>
          <w:color w:val="010202"/>
          <w:sz w:val="23"/>
        </w:rPr>
        <w:t>Management Science</w:t>
      </w:r>
      <w:r>
        <w:rPr>
          <w:rFonts w:ascii="Times New Roman" w:eastAsia="Times New Roman" w:hAnsi="Times New Roman"/>
          <w:color w:val="010202"/>
          <w:sz w:val="23"/>
        </w:rPr>
        <w:t xml:space="preserve">, </w:t>
      </w:r>
      <w:r>
        <w:rPr>
          <w:rFonts w:ascii="Times New Roman" w:eastAsia="Times New Roman" w:hAnsi="Times New Roman"/>
          <w:color w:val="010202"/>
          <w:sz w:val="23"/>
        </w:rPr>
        <w:tab/>
        <w:t>35(8), 982-1003.</w:t>
      </w:r>
    </w:p>
    <w:p w:rsidR="00B222A2" w:rsidRDefault="00B222A2" w:rsidP="00B222A2">
      <w:pPr>
        <w:spacing w:line="277" w:lineRule="auto"/>
        <w:ind w:right="20"/>
        <w:jc w:val="both"/>
        <w:rPr>
          <w:rFonts w:ascii="Times New Roman" w:eastAsia="Times New Roman" w:hAnsi="Times New Roman"/>
          <w:color w:val="010202"/>
          <w:sz w:val="23"/>
        </w:rPr>
      </w:pPr>
      <w:r>
        <w:rPr>
          <w:rFonts w:ascii="Times New Roman" w:eastAsia="Times New Roman" w:hAnsi="Times New Roman"/>
          <w:color w:val="010202"/>
          <w:sz w:val="23"/>
        </w:rPr>
        <w:t xml:space="preserve">Balachandher K. G., Santha V., Norhazlin I., and Rajendra P. (2001), “Electronic Banking in </w:t>
      </w:r>
      <w:r>
        <w:rPr>
          <w:rFonts w:ascii="Times New Roman" w:eastAsia="Times New Roman" w:hAnsi="Times New Roman"/>
          <w:color w:val="010202"/>
          <w:sz w:val="23"/>
        </w:rPr>
        <w:tab/>
        <w:t>Malaysia: A Note on Evolution of Services and Consumer Reactions”.</w:t>
      </w:r>
    </w:p>
    <w:p w:rsidR="00B222A2" w:rsidRDefault="00B222A2" w:rsidP="00B222A2">
      <w:pPr>
        <w:spacing w:line="261"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Bank of Ghana Annual Report (2006), accessed on 28 February 2010, from </w:t>
      </w:r>
      <w:r>
        <w:rPr>
          <w:rFonts w:ascii="Times New Roman" w:eastAsia="Times New Roman" w:hAnsi="Times New Roman"/>
          <w:color w:val="010202"/>
          <w:sz w:val="23"/>
        </w:rPr>
        <w:tab/>
      </w:r>
      <w:hyperlink r:id="rId9" w:history="1">
        <w:r w:rsidRPr="000B55EA">
          <w:rPr>
            <w:rStyle w:val="Hyperlink"/>
            <w:rFonts w:ascii="Times New Roman" w:eastAsia="Times New Roman" w:hAnsi="Times New Roman"/>
            <w:sz w:val="23"/>
          </w:rPr>
          <w:t>http://www.bog.gov.gh/privatecontent/File/Research/AnnRep2006/Ghana_AR06_Sin</w:t>
        </w:r>
      </w:hyperlink>
      <w:r>
        <w:rPr>
          <w:rFonts w:ascii="Times New Roman" w:eastAsia="Times New Roman" w:hAnsi="Times New Roman"/>
          <w:color w:val="010202"/>
          <w:sz w:val="23"/>
        </w:rPr>
        <w:tab/>
        <w:t>gles_v05_2609 07.pdf</w:t>
      </w:r>
    </w:p>
    <w:p w:rsidR="00B222A2" w:rsidRDefault="00B222A2" w:rsidP="00B222A2">
      <w:pPr>
        <w:spacing w:line="281"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Bank of Ghana E-zwich Report (2008), “Piloting Branchless Banking in Ghana”, accessed on </w:t>
      </w:r>
      <w:r>
        <w:rPr>
          <w:rFonts w:ascii="Times New Roman" w:eastAsia="Times New Roman" w:hAnsi="Times New Roman"/>
          <w:color w:val="010202"/>
          <w:sz w:val="23"/>
        </w:rPr>
        <w:tab/>
        <w:t>20 February 2010, from http://www.ezwich.com</w:t>
      </w:r>
    </w:p>
    <w:p w:rsidR="00B222A2" w:rsidRDefault="00B222A2" w:rsidP="00B222A2">
      <w:pPr>
        <w:tabs>
          <w:tab w:val="left" w:pos="1440"/>
          <w:tab w:val="left" w:pos="2960"/>
          <w:tab w:val="left" w:pos="4440"/>
          <w:tab w:val="left" w:pos="5340"/>
          <w:tab w:val="left" w:pos="6260"/>
          <w:tab w:val="left" w:pos="7760"/>
          <w:tab w:val="left" w:pos="8960"/>
        </w:tabs>
        <w:spacing w:line="0" w:lineRule="atLeast"/>
        <w:rPr>
          <w:rFonts w:ascii="Times New Roman" w:eastAsia="Times New Roman" w:hAnsi="Times New Roman"/>
          <w:color w:val="010202"/>
          <w:sz w:val="23"/>
        </w:rPr>
      </w:pPr>
      <w:r>
        <w:rPr>
          <w:rFonts w:ascii="Times New Roman" w:eastAsia="Times New Roman" w:hAnsi="Times New Roman"/>
          <w:color w:val="010202"/>
          <w:sz w:val="23"/>
        </w:rPr>
        <w:t>Banking</w:t>
      </w:r>
      <w:r>
        <w:rPr>
          <w:rFonts w:ascii="Times New Roman" w:eastAsia="Times New Roman" w:hAnsi="Times New Roman"/>
        </w:rPr>
        <w:tab/>
      </w:r>
      <w:r>
        <w:rPr>
          <w:rFonts w:ascii="Times New Roman" w:eastAsia="Times New Roman" w:hAnsi="Times New Roman"/>
          <w:color w:val="010202"/>
          <w:sz w:val="23"/>
        </w:rPr>
        <w:t>Features,</w:t>
      </w:r>
      <w:r>
        <w:rPr>
          <w:rFonts w:ascii="Times New Roman" w:eastAsia="Times New Roman" w:hAnsi="Times New Roman"/>
        </w:rPr>
        <w:tab/>
      </w:r>
      <w:r>
        <w:rPr>
          <w:rFonts w:ascii="Times New Roman" w:eastAsia="Times New Roman" w:hAnsi="Times New Roman"/>
          <w:color w:val="010202"/>
          <w:sz w:val="23"/>
        </w:rPr>
        <w:t>accessed</w:t>
      </w:r>
      <w:r>
        <w:rPr>
          <w:rFonts w:ascii="Times New Roman" w:eastAsia="Times New Roman" w:hAnsi="Times New Roman"/>
        </w:rPr>
        <w:tab/>
      </w:r>
      <w:r>
        <w:rPr>
          <w:rFonts w:ascii="Times New Roman" w:eastAsia="Times New Roman" w:hAnsi="Times New Roman"/>
          <w:color w:val="010202"/>
          <w:sz w:val="23"/>
        </w:rPr>
        <w:t>on</w:t>
      </w:r>
      <w:r>
        <w:rPr>
          <w:rFonts w:ascii="Times New Roman" w:eastAsia="Times New Roman" w:hAnsi="Times New Roman"/>
        </w:rPr>
        <w:tab/>
      </w:r>
      <w:r>
        <w:rPr>
          <w:rFonts w:ascii="Times New Roman" w:eastAsia="Times New Roman" w:hAnsi="Times New Roman"/>
          <w:color w:val="010202"/>
          <w:sz w:val="23"/>
        </w:rPr>
        <w:t>28</w:t>
      </w:r>
      <w:r>
        <w:rPr>
          <w:rFonts w:ascii="Times New Roman" w:eastAsia="Times New Roman" w:hAnsi="Times New Roman"/>
        </w:rPr>
        <w:tab/>
      </w:r>
      <w:r>
        <w:rPr>
          <w:rFonts w:ascii="Times New Roman" w:eastAsia="Times New Roman" w:hAnsi="Times New Roman"/>
          <w:color w:val="010202"/>
          <w:sz w:val="23"/>
        </w:rPr>
        <w:t>February</w:t>
      </w:r>
      <w:r>
        <w:rPr>
          <w:rFonts w:ascii="Times New Roman" w:eastAsia="Times New Roman" w:hAnsi="Times New Roman"/>
        </w:rPr>
        <w:tab/>
      </w:r>
      <w:r>
        <w:rPr>
          <w:rFonts w:ascii="Times New Roman" w:eastAsia="Times New Roman" w:hAnsi="Times New Roman"/>
          <w:color w:val="010202"/>
          <w:sz w:val="23"/>
        </w:rPr>
        <w:t>2010,</w:t>
      </w:r>
      <w:r>
        <w:rPr>
          <w:rFonts w:ascii="Times New Roman" w:eastAsia="Times New Roman" w:hAnsi="Times New Roman"/>
        </w:rPr>
        <w:tab/>
      </w:r>
      <w:r>
        <w:rPr>
          <w:rFonts w:ascii="Times New Roman" w:eastAsia="Times New Roman" w:hAnsi="Times New Roman"/>
          <w:color w:val="010202"/>
          <w:sz w:val="23"/>
        </w:rPr>
        <w:t>from</w:t>
      </w:r>
    </w:p>
    <w:p w:rsidR="00B222A2" w:rsidRDefault="00B222A2" w:rsidP="00B222A2">
      <w:pPr>
        <w:spacing w:line="0" w:lineRule="atLeast"/>
        <w:rPr>
          <w:rFonts w:ascii="Times New Roman" w:eastAsia="Times New Roman" w:hAnsi="Times New Roman"/>
          <w:color w:val="010202"/>
          <w:sz w:val="23"/>
          <w:u w:val="single"/>
        </w:rPr>
      </w:pPr>
      <w:r w:rsidRPr="00B222A2">
        <w:rPr>
          <w:rFonts w:ascii="Times New Roman" w:eastAsia="Times New Roman" w:hAnsi="Times New Roman"/>
          <w:color w:val="010202"/>
          <w:sz w:val="23"/>
        </w:rPr>
        <w:tab/>
      </w:r>
      <w:r>
        <w:rPr>
          <w:rFonts w:ascii="Times New Roman" w:eastAsia="Times New Roman" w:hAnsi="Times New Roman"/>
          <w:color w:val="010202"/>
          <w:sz w:val="23"/>
          <w:u w:val="single"/>
        </w:rPr>
        <w:t>http://en.wikipedia.org/wiki/Online_banking#Features</w:t>
      </w:r>
    </w:p>
    <w:p w:rsidR="00B222A2" w:rsidRDefault="00B222A2" w:rsidP="00B222A2">
      <w:pPr>
        <w:spacing w:line="272" w:lineRule="auto"/>
        <w:ind w:right="1240"/>
        <w:rPr>
          <w:rFonts w:ascii="Times New Roman" w:eastAsia="Times New Roman" w:hAnsi="Times New Roman"/>
          <w:color w:val="010202"/>
          <w:sz w:val="23"/>
        </w:rPr>
      </w:pPr>
      <w:r>
        <w:rPr>
          <w:rFonts w:ascii="Times New Roman" w:eastAsia="Times New Roman" w:hAnsi="Times New Roman"/>
          <w:color w:val="010202"/>
          <w:sz w:val="23"/>
        </w:rPr>
        <w:tab/>
        <w:t xml:space="preserve">Bateson (1995), “SERVQUAL: review, critique, research agenda”, </w:t>
      </w:r>
      <w:r>
        <w:rPr>
          <w:rFonts w:ascii="Times New Roman" w:eastAsia="Times New Roman" w:hAnsi="Times New Roman"/>
          <w:color w:val="010202"/>
          <w:sz w:val="23"/>
        </w:rPr>
        <w:tab/>
        <w:t>European Journal of Marketing, Vol. 30 No. 1, pp. 8-32.</w:t>
      </w:r>
    </w:p>
    <w:p w:rsidR="00B222A2" w:rsidRDefault="00B222A2" w:rsidP="00B222A2">
      <w:pPr>
        <w:spacing w:line="261" w:lineRule="auto"/>
        <w:rPr>
          <w:rFonts w:ascii="Times New Roman" w:eastAsia="Times New Roman" w:hAnsi="Times New Roman"/>
          <w:color w:val="010202"/>
          <w:sz w:val="23"/>
        </w:rPr>
      </w:pPr>
      <w:r>
        <w:rPr>
          <w:rFonts w:ascii="Times New Roman" w:eastAsia="Times New Roman" w:hAnsi="Times New Roman"/>
          <w:color w:val="010202"/>
          <w:sz w:val="23"/>
        </w:rPr>
        <w:t xml:space="preserve">Bitner, M. J. e Hubbert, A. R. (1994). “Encounter Satisfaction versus Overall Satisfaction </w:t>
      </w:r>
      <w:r>
        <w:rPr>
          <w:rFonts w:ascii="Times New Roman" w:eastAsia="Times New Roman" w:hAnsi="Times New Roman"/>
          <w:color w:val="010202"/>
          <w:sz w:val="23"/>
        </w:rPr>
        <w:tab/>
        <w:t xml:space="preserve">versus Quality the Customer’s Voice”. </w:t>
      </w:r>
      <w:r>
        <w:rPr>
          <w:rFonts w:ascii="Times New Roman" w:eastAsia="Times New Roman" w:hAnsi="Times New Roman"/>
          <w:i/>
          <w:color w:val="010202"/>
          <w:sz w:val="23"/>
        </w:rPr>
        <w:t>In</w:t>
      </w:r>
      <w:r>
        <w:rPr>
          <w:rFonts w:ascii="Times New Roman" w:eastAsia="Times New Roman" w:hAnsi="Times New Roman"/>
          <w:color w:val="010202"/>
          <w:sz w:val="23"/>
        </w:rPr>
        <w:t xml:space="preserve">: Rust, R. e Oliver, R. (Eds.) </w:t>
      </w:r>
      <w:r>
        <w:rPr>
          <w:rFonts w:ascii="Times New Roman" w:eastAsia="Times New Roman" w:hAnsi="Times New Roman"/>
          <w:i/>
          <w:color w:val="010202"/>
          <w:sz w:val="23"/>
        </w:rPr>
        <w:t xml:space="preserve">Service Quality </w:t>
      </w:r>
      <w:r>
        <w:rPr>
          <w:rFonts w:ascii="Times New Roman" w:eastAsia="Times New Roman" w:hAnsi="Times New Roman"/>
          <w:i/>
          <w:color w:val="010202"/>
          <w:sz w:val="23"/>
        </w:rPr>
        <w:tab/>
        <w:t>New Directions in Theory and Practice</w:t>
      </w:r>
      <w:r>
        <w:rPr>
          <w:rFonts w:ascii="Times New Roman" w:eastAsia="Times New Roman" w:hAnsi="Times New Roman"/>
          <w:color w:val="010202"/>
          <w:sz w:val="23"/>
        </w:rPr>
        <w:t>. Thousand Oaks, Sage Publications, 72-94.</w:t>
      </w:r>
    </w:p>
    <w:p w:rsidR="00B222A2" w:rsidRDefault="00B222A2" w:rsidP="00B222A2">
      <w:pPr>
        <w:spacing w:line="281"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Bitner, M., B. Booms, and M. Tetreault (1990), “The Service Encounter: Diagnosing </w:t>
      </w:r>
      <w:r>
        <w:rPr>
          <w:rFonts w:ascii="Times New Roman" w:eastAsia="Times New Roman" w:hAnsi="Times New Roman"/>
          <w:color w:val="010202"/>
          <w:sz w:val="23"/>
        </w:rPr>
        <w:tab/>
        <w:t xml:space="preserve">Favorable and Unfavorable Incidents,” </w:t>
      </w:r>
      <w:r>
        <w:rPr>
          <w:rFonts w:ascii="Times New Roman" w:eastAsia="Times New Roman" w:hAnsi="Times New Roman"/>
          <w:i/>
          <w:color w:val="010202"/>
          <w:sz w:val="23"/>
        </w:rPr>
        <w:t>Journal of Marketing</w:t>
      </w:r>
      <w:r>
        <w:rPr>
          <w:rFonts w:ascii="Times New Roman" w:eastAsia="Times New Roman" w:hAnsi="Times New Roman"/>
          <w:color w:val="010202"/>
          <w:sz w:val="23"/>
        </w:rPr>
        <w:t>, Vol.54(Jan.), pp. 71-</w:t>
      </w:r>
      <w:r>
        <w:rPr>
          <w:rFonts w:ascii="Times New Roman" w:eastAsia="Times New Roman" w:hAnsi="Times New Roman"/>
          <w:color w:val="010202"/>
          <w:sz w:val="23"/>
        </w:rPr>
        <w:tab/>
        <w:t>84. Black, 1999</w:t>
      </w:r>
    </w:p>
    <w:p w:rsidR="00B222A2" w:rsidRDefault="00B222A2" w:rsidP="00B222A2">
      <w:pPr>
        <w:spacing w:line="261"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Black, N.J., Lockett, A., Winklhofer, H., &amp; Ennew, C. (2001). The adoption of Internet </w:t>
      </w:r>
      <w:r>
        <w:rPr>
          <w:rFonts w:ascii="Times New Roman" w:eastAsia="Times New Roman" w:hAnsi="Times New Roman"/>
          <w:color w:val="010202"/>
          <w:sz w:val="23"/>
        </w:rPr>
        <w:tab/>
        <w:t xml:space="preserve">financial services: A qualitative study. </w:t>
      </w:r>
      <w:r>
        <w:rPr>
          <w:rFonts w:ascii="Times New Roman" w:eastAsia="Times New Roman" w:hAnsi="Times New Roman"/>
          <w:i/>
          <w:color w:val="010202"/>
          <w:sz w:val="23"/>
        </w:rPr>
        <w:t xml:space="preserve">International Journal of Retail &amp;Distribution </w:t>
      </w:r>
      <w:r>
        <w:rPr>
          <w:rFonts w:ascii="Times New Roman" w:eastAsia="Times New Roman" w:hAnsi="Times New Roman"/>
          <w:i/>
          <w:color w:val="010202"/>
          <w:sz w:val="23"/>
        </w:rPr>
        <w:tab/>
        <w:t>Management</w:t>
      </w:r>
      <w:r>
        <w:rPr>
          <w:rFonts w:ascii="Times New Roman" w:eastAsia="Times New Roman" w:hAnsi="Times New Roman"/>
          <w:color w:val="010202"/>
          <w:sz w:val="23"/>
        </w:rPr>
        <w:t>, 29(8), 390-398.</w:t>
      </w:r>
    </w:p>
    <w:p w:rsidR="00B222A2" w:rsidRDefault="00B222A2" w:rsidP="00B222A2">
      <w:pPr>
        <w:spacing w:line="0" w:lineRule="atLeast"/>
        <w:rPr>
          <w:rFonts w:ascii="Times New Roman" w:eastAsia="Times New Roman" w:hAnsi="Times New Roman"/>
          <w:color w:val="010202"/>
          <w:sz w:val="23"/>
        </w:rPr>
      </w:pPr>
      <w:bookmarkStart w:id="7" w:name="page55"/>
      <w:bookmarkEnd w:id="7"/>
      <w:r>
        <w:rPr>
          <w:rFonts w:ascii="Times New Roman" w:eastAsia="Times New Roman" w:hAnsi="Times New Roman"/>
          <w:color w:val="010202"/>
          <w:sz w:val="23"/>
        </w:rPr>
        <w:t>Boateng, R., and Molla, A. (2006). Developing E-banking Capabilities in a Ghanaian Bank:</w:t>
      </w:r>
    </w:p>
    <w:p w:rsidR="00B222A2" w:rsidRDefault="00B222A2" w:rsidP="00B222A2">
      <w:pPr>
        <w:spacing w:line="0" w:lineRule="atLeast"/>
        <w:rPr>
          <w:rFonts w:ascii="Times New Roman" w:eastAsia="Times New Roman" w:hAnsi="Times New Roman"/>
          <w:color w:val="010202"/>
          <w:sz w:val="23"/>
        </w:rPr>
      </w:pPr>
      <w:r>
        <w:rPr>
          <w:rFonts w:ascii="Times New Roman" w:eastAsia="Times New Roman" w:hAnsi="Times New Roman"/>
          <w:color w:val="010202"/>
          <w:sz w:val="23"/>
        </w:rPr>
        <w:tab/>
        <w:t xml:space="preserve">Preliminary Lessons, </w:t>
      </w:r>
      <w:r>
        <w:rPr>
          <w:rFonts w:ascii="Times New Roman" w:eastAsia="Times New Roman" w:hAnsi="Times New Roman"/>
          <w:i/>
          <w:color w:val="010202"/>
          <w:sz w:val="23"/>
        </w:rPr>
        <w:t>Journal of Internet Banking and Commerce</w:t>
      </w:r>
      <w:r>
        <w:rPr>
          <w:rFonts w:ascii="Times New Roman" w:eastAsia="Times New Roman" w:hAnsi="Times New Roman"/>
          <w:color w:val="010202"/>
          <w:sz w:val="23"/>
        </w:rPr>
        <w:t>, Vol. 11, No. 2.</w:t>
      </w:r>
    </w:p>
    <w:p w:rsidR="00B222A2" w:rsidRDefault="00B222A2" w:rsidP="00B222A2">
      <w:pPr>
        <w:spacing w:line="315" w:lineRule="auto"/>
        <w:ind w:right="40"/>
        <w:rPr>
          <w:rFonts w:ascii="Times New Roman" w:eastAsia="Times New Roman" w:hAnsi="Times New Roman"/>
          <w:color w:val="010202"/>
          <w:sz w:val="23"/>
        </w:rPr>
      </w:pPr>
      <w:r>
        <w:rPr>
          <w:rFonts w:ascii="Times New Roman" w:eastAsia="Times New Roman" w:hAnsi="Times New Roman"/>
          <w:color w:val="010202"/>
          <w:sz w:val="23"/>
        </w:rPr>
        <w:t xml:space="preserve">Borderick A.J. &amp; Vanchirapornuk S. (2002). Service quality in Internet Banking: The </w:t>
      </w:r>
      <w:r>
        <w:rPr>
          <w:rFonts w:ascii="Times New Roman" w:eastAsia="Times New Roman" w:hAnsi="Times New Roman"/>
          <w:color w:val="010202"/>
          <w:sz w:val="23"/>
        </w:rPr>
        <w:tab/>
        <w:t>importance of customer role.</w:t>
      </w:r>
    </w:p>
    <w:p w:rsidR="00B222A2" w:rsidRDefault="00B222A2" w:rsidP="00B222A2">
      <w:pPr>
        <w:spacing w:line="261"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Boulding, W., Kalra, A., Staelin, R. &amp; Zeithaml, V. A. (1993, February) . A dynamic process </w:t>
      </w:r>
      <w:r>
        <w:rPr>
          <w:rFonts w:ascii="Times New Roman" w:eastAsia="Times New Roman" w:hAnsi="Times New Roman"/>
          <w:color w:val="010202"/>
          <w:sz w:val="23"/>
        </w:rPr>
        <w:tab/>
        <w:t xml:space="preserve">model of service quality from expectations to behavioural intentions. </w:t>
      </w:r>
      <w:r>
        <w:rPr>
          <w:rFonts w:ascii="Times New Roman" w:eastAsia="Times New Roman" w:hAnsi="Times New Roman"/>
          <w:i/>
          <w:color w:val="010202"/>
          <w:sz w:val="23"/>
        </w:rPr>
        <w:t xml:space="preserve">Journal of </w:t>
      </w:r>
      <w:r>
        <w:rPr>
          <w:rFonts w:ascii="Times New Roman" w:eastAsia="Times New Roman" w:hAnsi="Times New Roman"/>
          <w:i/>
          <w:color w:val="010202"/>
          <w:sz w:val="23"/>
        </w:rPr>
        <w:tab/>
        <w:t>Marketing Research,</w:t>
      </w:r>
      <w:r>
        <w:rPr>
          <w:rFonts w:ascii="Times New Roman" w:eastAsia="Times New Roman" w:hAnsi="Times New Roman"/>
          <w:color w:val="010202"/>
          <w:sz w:val="23"/>
        </w:rPr>
        <w:t xml:space="preserve"> 30, 7-27</w:t>
      </w:r>
    </w:p>
    <w:p w:rsidR="00B222A2" w:rsidRDefault="00B222A2" w:rsidP="00B222A2">
      <w:pPr>
        <w:spacing w:line="0" w:lineRule="atLeast"/>
        <w:rPr>
          <w:rFonts w:ascii="Times New Roman" w:eastAsia="Times New Roman" w:hAnsi="Times New Roman"/>
          <w:color w:val="010202"/>
          <w:sz w:val="23"/>
        </w:rPr>
      </w:pPr>
      <w:r>
        <w:rPr>
          <w:rFonts w:ascii="Times New Roman" w:eastAsia="Times New Roman" w:hAnsi="Times New Roman"/>
          <w:color w:val="010202"/>
          <w:sz w:val="23"/>
        </w:rPr>
        <w:t xml:space="preserve">Bowen, J., &amp; Chen, S. (2001). The relationship between customer loyalty and customer </w:t>
      </w:r>
      <w:r>
        <w:rPr>
          <w:rFonts w:ascii="Times New Roman" w:eastAsia="Times New Roman" w:hAnsi="Times New Roman"/>
          <w:color w:val="010202"/>
          <w:sz w:val="23"/>
        </w:rPr>
        <w:tab/>
        <w:t xml:space="preserve">satisfaction. </w:t>
      </w:r>
      <w:r>
        <w:rPr>
          <w:rFonts w:ascii="Times New Roman" w:eastAsia="Times New Roman" w:hAnsi="Times New Roman"/>
          <w:i/>
          <w:color w:val="010202"/>
          <w:sz w:val="23"/>
        </w:rPr>
        <w:t xml:space="preserve">International Journal of Contemporary Hospitality Management, 13(5), </w:t>
      </w:r>
      <w:r>
        <w:rPr>
          <w:rFonts w:ascii="Times New Roman" w:eastAsia="Times New Roman" w:hAnsi="Times New Roman"/>
          <w:i/>
          <w:color w:val="010202"/>
          <w:sz w:val="23"/>
        </w:rPr>
        <w:tab/>
        <w:t>213-7</w:t>
      </w:r>
      <w:r>
        <w:rPr>
          <w:rFonts w:ascii="Times New Roman" w:eastAsia="Times New Roman" w:hAnsi="Times New Roman"/>
          <w:color w:val="010202"/>
          <w:sz w:val="23"/>
        </w:rPr>
        <w:t>.</w:t>
      </w:r>
    </w:p>
    <w:p w:rsidR="00B222A2" w:rsidRDefault="00B222A2" w:rsidP="00B222A2">
      <w:pPr>
        <w:spacing w:line="314" w:lineRule="auto"/>
        <w:rPr>
          <w:rFonts w:ascii="Times New Roman" w:eastAsia="Times New Roman" w:hAnsi="Times New Roman"/>
          <w:color w:val="010202"/>
          <w:sz w:val="23"/>
        </w:rPr>
      </w:pPr>
      <w:r>
        <w:rPr>
          <w:rFonts w:ascii="Times New Roman" w:eastAsia="Times New Roman" w:hAnsi="Times New Roman"/>
          <w:color w:val="010202"/>
          <w:sz w:val="23"/>
        </w:rPr>
        <w:t xml:space="preserve">Brownbridge, M. Harvey, C., and Gockel, A.F. (1998) </w:t>
      </w:r>
      <w:r>
        <w:rPr>
          <w:rFonts w:ascii="Times New Roman" w:eastAsia="Times New Roman" w:hAnsi="Times New Roman"/>
          <w:i/>
          <w:color w:val="010202"/>
          <w:sz w:val="23"/>
        </w:rPr>
        <w:t xml:space="preserve">Banking in Africa: The Impact of </w:t>
      </w:r>
      <w:r>
        <w:rPr>
          <w:rFonts w:ascii="Times New Roman" w:eastAsia="Times New Roman" w:hAnsi="Times New Roman"/>
          <w:i/>
          <w:color w:val="010202"/>
          <w:sz w:val="23"/>
        </w:rPr>
        <w:tab/>
        <w:t>financial sector reform since independence,</w:t>
      </w:r>
      <w:r>
        <w:rPr>
          <w:rFonts w:ascii="Times New Roman" w:eastAsia="Times New Roman" w:hAnsi="Times New Roman"/>
          <w:color w:val="010202"/>
          <w:sz w:val="23"/>
        </w:rPr>
        <w:t xml:space="preserve"> James Currey Publishers,</w:t>
      </w:r>
    </w:p>
    <w:p w:rsidR="00B222A2" w:rsidRDefault="00B222A2" w:rsidP="00B222A2">
      <w:pPr>
        <w:spacing w:line="281"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Carman, J.M. (1990), “Consumer perceptions of service quality: an assessment of the </w:t>
      </w:r>
      <w:r>
        <w:rPr>
          <w:rFonts w:ascii="Times New Roman" w:eastAsia="Times New Roman" w:hAnsi="Times New Roman"/>
          <w:color w:val="010202"/>
          <w:sz w:val="23"/>
        </w:rPr>
        <w:tab/>
        <w:t>SERVQUAL dimensions”, Journal of Retailing, Vol. 66 No. 1, pp. 33-5.</w:t>
      </w:r>
    </w:p>
    <w:p w:rsidR="00B222A2" w:rsidRDefault="00B222A2" w:rsidP="00B222A2">
      <w:pPr>
        <w:spacing w:line="280"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Casalo, L., Flavia´n, C., Guinalı´u, M </w:t>
      </w:r>
      <w:r>
        <w:rPr>
          <w:rFonts w:ascii="Times New Roman" w:eastAsia="Times New Roman" w:hAnsi="Times New Roman"/>
          <w:i/>
          <w:color w:val="010202"/>
          <w:sz w:val="23"/>
        </w:rPr>
        <w:t>.</w:t>
      </w:r>
      <w:r>
        <w:rPr>
          <w:rFonts w:ascii="Times New Roman" w:eastAsia="Times New Roman" w:hAnsi="Times New Roman"/>
          <w:color w:val="010202"/>
          <w:sz w:val="23"/>
        </w:rPr>
        <w:t xml:space="preserve"> (2007). The role of security, privacy, usability and </w:t>
      </w:r>
      <w:r>
        <w:rPr>
          <w:rFonts w:ascii="Times New Roman" w:eastAsia="Times New Roman" w:hAnsi="Times New Roman"/>
          <w:color w:val="010202"/>
          <w:sz w:val="23"/>
        </w:rPr>
        <w:tab/>
        <w:t xml:space="preserve">reputation in the development of online banking. Online Information Review, Vol. 31 </w:t>
      </w:r>
      <w:r>
        <w:rPr>
          <w:rFonts w:ascii="Times New Roman" w:eastAsia="Times New Roman" w:hAnsi="Times New Roman"/>
          <w:color w:val="010202"/>
          <w:sz w:val="23"/>
        </w:rPr>
        <w:tab/>
        <w:t>No. 5, 2007 pp. 583-603</w:t>
      </w:r>
    </w:p>
    <w:p w:rsidR="00B222A2" w:rsidRDefault="00B222A2" w:rsidP="00B222A2">
      <w:pPr>
        <w:spacing w:line="281" w:lineRule="auto"/>
        <w:ind w:right="20"/>
        <w:jc w:val="both"/>
        <w:rPr>
          <w:rFonts w:ascii="Times New Roman" w:eastAsia="Times New Roman" w:hAnsi="Times New Roman"/>
          <w:color w:val="010202"/>
          <w:sz w:val="23"/>
        </w:rPr>
      </w:pPr>
      <w:r>
        <w:rPr>
          <w:rFonts w:ascii="Times New Roman" w:eastAsia="Times New Roman" w:hAnsi="Times New Roman"/>
          <w:color w:val="010202"/>
          <w:sz w:val="23"/>
        </w:rPr>
        <w:t xml:space="preserve">Churchill, G.A.J., Suprenant, C. (1982), "An investigation into the determinants of customer </w:t>
      </w:r>
      <w:r>
        <w:rPr>
          <w:rFonts w:ascii="Times New Roman" w:eastAsia="Times New Roman" w:hAnsi="Times New Roman"/>
          <w:color w:val="010202"/>
          <w:sz w:val="23"/>
        </w:rPr>
        <w:tab/>
        <w:t>satisfaction", Journal of Marketing Research, Vol. XIX pp.491-504.</w:t>
      </w:r>
    </w:p>
    <w:p w:rsidR="00B222A2" w:rsidRDefault="00B222A2" w:rsidP="00B222A2">
      <w:pPr>
        <w:spacing w:line="290"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lottey, T. A., and Collier, D.A. (2008). "Drivers of Customer Loyalty In A Retail Store </w:t>
      </w:r>
      <w:r>
        <w:rPr>
          <w:rFonts w:ascii="Times New Roman" w:eastAsia="Times New Roman" w:hAnsi="Times New Roman"/>
          <w:color w:val="010202"/>
          <w:sz w:val="23"/>
        </w:rPr>
        <w:tab/>
        <w:t xml:space="preserve">Environment." </w:t>
      </w:r>
      <w:r>
        <w:rPr>
          <w:rFonts w:ascii="Times New Roman" w:eastAsia="Times New Roman" w:hAnsi="Times New Roman"/>
          <w:i/>
          <w:color w:val="010202"/>
          <w:sz w:val="23"/>
        </w:rPr>
        <w:t>Journal of Service Science</w:t>
      </w:r>
      <w:r>
        <w:rPr>
          <w:rFonts w:ascii="Times New Roman" w:eastAsia="Times New Roman" w:hAnsi="Times New Roman"/>
          <w:color w:val="010202"/>
          <w:sz w:val="23"/>
        </w:rPr>
        <w:t>, 3</w:t>
      </w:r>
      <w:r>
        <w:rPr>
          <w:rFonts w:ascii="Times New Roman" w:eastAsia="Times New Roman" w:hAnsi="Times New Roman"/>
          <w:color w:val="010202"/>
          <w:sz w:val="30"/>
          <w:vertAlign w:val="superscript"/>
        </w:rPr>
        <w:t>rd</w:t>
      </w:r>
      <w:r>
        <w:rPr>
          <w:rFonts w:ascii="Times New Roman" w:eastAsia="Times New Roman" w:hAnsi="Times New Roman"/>
          <w:color w:val="010202"/>
          <w:sz w:val="23"/>
        </w:rPr>
        <w:t xml:space="preserve"> Quarter,</w:t>
      </w:r>
    </w:p>
    <w:p w:rsidR="00B222A2" w:rsidRDefault="00B222A2" w:rsidP="00B222A2">
      <w:pPr>
        <w:spacing w:line="72" w:lineRule="exact"/>
        <w:rPr>
          <w:rFonts w:ascii="Times New Roman" w:eastAsia="Times New Roman" w:hAnsi="Times New Roman"/>
        </w:rPr>
      </w:pPr>
    </w:p>
    <w:sectPr w:rsidR="00B222A2" w:rsidSect="004B053F">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B5E" w:rsidRDefault="00DF0B5E" w:rsidP="00DB27C0">
      <w:pPr>
        <w:spacing w:after="0" w:line="240" w:lineRule="auto"/>
      </w:pPr>
      <w:r>
        <w:separator/>
      </w:r>
    </w:p>
  </w:endnote>
  <w:endnote w:type="continuationSeparator" w:id="1">
    <w:p w:rsidR="00DF0B5E" w:rsidRDefault="00DF0B5E" w:rsidP="00DB2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0914"/>
      <w:docPartObj>
        <w:docPartGallery w:val="Page Numbers (Bottom of Page)"/>
        <w:docPartUnique/>
      </w:docPartObj>
    </w:sdtPr>
    <w:sdtContent>
      <w:p w:rsidR="00B83061" w:rsidRDefault="00B83061">
        <w:pPr>
          <w:pStyle w:val="Footer"/>
          <w:jc w:val="center"/>
        </w:pPr>
        <w:fldSimple w:instr=" PAGE   \* MERGEFORMAT ">
          <w:r w:rsidR="00DF0B5E">
            <w:rPr>
              <w:noProof/>
            </w:rPr>
            <w:t>i</w:t>
          </w:r>
        </w:fldSimple>
      </w:p>
    </w:sdtContent>
  </w:sdt>
  <w:p w:rsidR="00B83061" w:rsidRDefault="00B83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B5E" w:rsidRDefault="00DF0B5E" w:rsidP="00DB27C0">
      <w:pPr>
        <w:spacing w:after="0" w:line="240" w:lineRule="auto"/>
      </w:pPr>
      <w:r>
        <w:separator/>
      </w:r>
    </w:p>
  </w:footnote>
  <w:footnote w:type="continuationSeparator" w:id="1">
    <w:p w:rsidR="00DF0B5E" w:rsidRDefault="00DF0B5E" w:rsidP="00DB27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D735E"/>
    <w:multiLevelType w:val="hybridMultilevel"/>
    <w:tmpl w:val="7764A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A0B4B08"/>
    <w:multiLevelType w:val="hybridMultilevel"/>
    <w:tmpl w:val="70C24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savePreviewPicture/>
  <w:footnotePr>
    <w:footnote w:id="0"/>
    <w:footnote w:id="1"/>
  </w:footnotePr>
  <w:endnotePr>
    <w:endnote w:id="0"/>
    <w:endnote w:id="1"/>
  </w:endnotePr>
  <w:compat/>
  <w:rsids>
    <w:rsidRoot w:val="000320A1"/>
    <w:rsid w:val="000320A1"/>
    <w:rsid w:val="001279A9"/>
    <w:rsid w:val="00265647"/>
    <w:rsid w:val="002F1292"/>
    <w:rsid w:val="002F732C"/>
    <w:rsid w:val="004B053F"/>
    <w:rsid w:val="004B29F2"/>
    <w:rsid w:val="00573DF3"/>
    <w:rsid w:val="005A5BFB"/>
    <w:rsid w:val="00600A3D"/>
    <w:rsid w:val="0066163C"/>
    <w:rsid w:val="00665861"/>
    <w:rsid w:val="007535AB"/>
    <w:rsid w:val="00767248"/>
    <w:rsid w:val="00792435"/>
    <w:rsid w:val="00793D35"/>
    <w:rsid w:val="00824B0D"/>
    <w:rsid w:val="00832037"/>
    <w:rsid w:val="008476FC"/>
    <w:rsid w:val="0098186F"/>
    <w:rsid w:val="009E5884"/>
    <w:rsid w:val="009F214F"/>
    <w:rsid w:val="00A16218"/>
    <w:rsid w:val="00A9131A"/>
    <w:rsid w:val="00B222A2"/>
    <w:rsid w:val="00B82947"/>
    <w:rsid w:val="00B83061"/>
    <w:rsid w:val="00BA01C4"/>
    <w:rsid w:val="00C13B56"/>
    <w:rsid w:val="00CC5928"/>
    <w:rsid w:val="00D30779"/>
    <w:rsid w:val="00DB27C0"/>
    <w:rsid w:val="00DF0B5E"/>
    <w:rsid w:val="00E20F22"/>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32C"/>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 w:type="paragraph" w:styleId="ListParagraph">
    <w:name w:val="List Paragraph"/>
    <w:basedOn w:val="Normal"/>
    <w:uiPriority w:val="34"/>
    <w:qFormat/>
    <w:rsid w:val="00767248"/>
    <w:pPr>
      <w:ind w:left="720"/>
      <w:contextualSpacing/>
    </w:pPr>
  </w:style>
  <w:style w:type="paragraph" w:styleId="NoSpacing">
    <w:name w:val="No Spacing"/>
    <w:uiPriority w:val="1"/>
    <w:qFormat/>
    <w:rsid w:val="00767248"/>
    <w:pPr>
      <w:spacing w:after="0" w:line="240" w:lineRule="auto"/>
    </w:pPr>
  </w:style>
  <w:style w:type="paragraph" w:styleId="Header">
    <w:name w:val="header"/>
    <w:basedOn w:val="Normal"/>
    <w:link w:val="HeaderChar"/>
    <w:uiPriority w:val="99"/>
    <w:semiHidden/>
    <w:unhideWhenUsed/>
    <w:rsid w:val="00DB27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27C0"/>
  </w:style>
  <w:style w:type="paragraph" w:styleId="Footer">
    <w:name w:val="footer"/>
    <w:basedOn w:val="Normal"/>
    <w:link w:val="FooterChar"/>
    <w:uiPriority w:val="99"/>
    <w:unhideWhenUsed/>
    <w:rsid w:val="00DB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7C0"/>
  </w:style>
  <w:style w:type="character" w:styleId="Hyperlink">
    <w:name w:val="Hyperlink"/>
    <w:basedOn w:val="DefaultParagraphFont"/>
    <w:uiPriority w:val="99"/>
    <w:unhideWhenUsed/>
    <w:rsid w:val="00B222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g.gov.gh/privatecontent/File/Research/AnnRep2006/Ghana_AR06_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44</Pages>
  <Words>8345</Words>
  <Characters>47572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2025-05-19T12:44:00Z</cp:lastPrinted>
  <dcterms:created xsi:type="dcterms:W3CDTF">2025-05-08T16:34:00Z</dcterms:created>
  <dcterms:modified xsi:type="dcterms:W3CDTF">2025-05-19T12:44:00Z</dcterms:modified>
</cp:coreProperties>
</file>