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88" w:lineRule="auto"/>
        <w:jc w:val="center"/>
        <w:rPr>
          <w:rFonts w:ascii="Arial Black" w:cs="Arial Black" w:eastAsia="Arial Black" w:hAnsi="Arial Black"/>
          <w:b w:val="1"/>
          <w:sz w:val="40"/>
          <w:szCs w:val="40"/>
        </w:rPr>
      </w:pPr>
      <w:r w:rsidDel="00000000" w:rsidR="00000000" w:rsidRPr="00000000">
        <w:rPr>
          <w:rFonts w:ascii="Arial Black" w:cs="Arial Black" w:eastAsia="Arial Black" w:hAnsi="Arial Black"/>
          <w:b w:val="1"/>
          <w:sz w:val="40"/>
          <w:szCs w:val="40"/>
          <w:rtl w:val="0"/>
        </w:rPr>
        <w:t xml:space="preserve">IMPACT OF CORPORATE GOVERNANCE ON ORGANISATION PERFORMANCE</w:t>
      </w:r>
    </w:p>
    <w:p w:rsidR="00000000" w:rsidDel="00000000" w:rsidP="00000000" w:rsidRDefault="00000000" w:rsidRPr="00000000" w14:paraId="00000002">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 (</w:t>
      </w:r>
      <w:r w:rsidDel="00000000" w:rsidR="00000000" w:rsidRPr="00000000">
        <w:rPr>
          <w:rFonts w:ascii="Corsiva" w:cs="Corsiva" w:eastAsia="Corsiva" w:hAnsi="Corsiva"/>
          <w:b w:val="1"/>
          <w:sz w:val="32"/>
          <w:szCs w:val="32"/>
          <w:rtl w:val="0"/>
        </w:rPr>
        <w:t xml:space="preserve">A Case Study of United Bank for Africa Plc)</w:t>
      </w:r>
      <w:r w:rsidDel="00000000" w:rsidR="00000000" w:rsidRPr="00000000">
        <w:rPr>
          <w:rtl w:val="0"/>
        </w:rPr>
      </w:r>
    </w:p>
    <w:p w:rsidR="00000000" w:rsidDel="00000000" w:rsidP="00000000" w:rsidRDefault="00000000" w:rsidRPr="00000000" w14:paraId="00000003">
      <w:pPr>
        <w:jc w:val="center"/>
        <w:rPr>
          <w:rFonts w:ascii="Algerian" w:cs="Algerian" w:eastAsia="Algerian" w:hAnsi="Algerian"/>
          <w:sz w:val="40"/>
          <w:szCs w:val="40"/>
        </w:rPr>
      </w:pPr>
      <w:r w:rsidDel="00000000" w:rsidR="00000000" w:rsidRPr="00000000">
        <w:rPr>
          <w:rFonts w:ascii="Algerian" w:cs="Algerian" w:eastAsia="Algerian" w:hAnsi="Algerian"/>
          <w:sz w:val="40"/>
          <w:szCs w:val="40"/>
          <w:rtl w:val="0"/>
        </w:rPr>
        <w:t xml:space="preserve">BY</w:t>
      </w:r>
    </w:p>
    <w:p w:rsidR="00000000" w:rsidDel="00000000" w:rsidP="00000000" w:rsidRDefault="00000000" w:rsidRPr="00000000" w14:paraId="00000004">
      <w:pPr>
        <w:pStyle w:val="Heading4"/>
        <w:keepNext w:val="0"/>
        <w:keepLines w:val="0"/>
        <w:spacing w:before="0" w:line="288" w:lineRule="auto"/>
        <w:jc w:val="center"/>
        <w:rPr>
          <w:rFonts w:ascii="Algerian" w:cs="Algerian" w:eastAsia="Algerian" w:hAnsi="Algerian"/>
          <w:sz w:val="32"/>
          <w:szCs w:val="32"/>
        </w:rPr>
      </w:pPr>
      <w:bookmarkStart w:colFirst="0" w:colLast="0" w:name="_heading=h.856t4kym5op8" w:id="0"/>
      <w:bookmarkEnd w:id="0"/>
      <w:r w:rsidDel="00000000" w:rsidR="00000000" w:rsidRPr="00000000">
        <w:rPr>
          <w:rFonts w:ascii="Algerian" w:cs="Algerian" w:eastAsia="Algerian" w:hAnsi="Algerian"/>
          <w:b w:val="0"/>
          <w:color w:val="212529"/>
          <w:sz w:val="30"/>
          <w:szCs w:val="30"/>
          <w:rtl w:val="0"/>
        </w:rPr>
        <w:t xml:space="preserve">Buhari Kaosarat yetunde</w:t>
      </w:r>
      <w:r w:rsidDel="00000000" w:rsidR="00000000" w:rsidRPr="00000000">
        <w:rPr>
          <w:rtl w:val="0"/>
        </w:rPr>
      </w:r>
    </w:p>
    <w:p w:rsidR="00000000" w:rsidDel="00000000" w:rsidP="00000000" w:rsidRDefault="00000000" w:rsidRPr="00000000" w14:paraId="00000005">
      <w:pPr>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HND/23/BAM/FT/0454</w:t>
      </w:r>
    </w:p>
    <w:p w:rsidR="00000000" w:rsidDel="00000000" w:rsidP="00000000" w:rsidRDefault="00000000" w:rsidRPr="00000000" w14:paraId="00000006">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7">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 RESEARCH PROJECT SUBMITTED TO THE DEPARTMENT OF BUSINESS ADMNISTRATION.INSTITUTE OF FINANCE AND MANAGEMENT STUDIES. KWARA STATE POLYTECHNIC, ILORIN</w:t>
      </w:r>
    </w:p>
    <w:p w:rsidR="00000000" w:rsidDel="00000000" w:rsidP="00000000" w:rsidRDefault="00000000" w:rsidRPr="00000000" w14:paraId="00000008">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A">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IN PARTIAL FULFILMENT OF THE REQUIREMENT FOR THE AWARD OF HIGHER NATIONAL DIPLOMA [HND], IN BUSINESS ADMINSTRATION KWARA STATE POLYTECHNIC</w:t>
      </w:r>
    </w:p>
    <w:p w:rsidR="00000000" w:rsidDel="00000000" w:rsidP="00000000" w:rsidRDefault="00000000" w:rsidRPr="00000000" w14:paraId="0000000B">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C">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D">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E">
      <w:pPr>
        <w:ind w:left="7200" w:firstLine="0"/>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JUNE 2025</w:t>
      </w:r>
    </w:p>
    <w:p w:rsidR="00000000" w:rsidDel="00000000" w:rsidP="00000000" w:rsidRDefault="00000000" w:rsidRPr="00000000" w14:paraId="0000000F">
      <w:pPr>
        <w:jc w:val="center"/>
        <w:rPr>
          <w:rFonts w:ascii="Tahoma" w:cs="Tahoma" w:eastAsia="Tahoma" w:hAnsi="Tahoma"/>
          <w:b w:val="1"/>
          <w:sz w:val="40"/>
          <w:szCs w:val="40"/>
        </w:rPr>
      </w:pPr>
      <w:r w:rsidDel="00000000" w:rsidR="00000000" w:rsidRPr="00000000">
        <w:br w:type="page"/>
      </w:r>
      <w:r w:rsidDel="00000000" w:rsidR="00000000" w:rsidRPr="00000000">
        <w:rPr>
          <w:rFonts w:ascii="Tahoma" w:cs="Tahoma" w:eastAsia="Tahoma" w:hAnsi="Tahoma"/>
          <w:b w:val="1"/>
          <w:sz w:val="40"/>
          <w:szCs w:val="40"/>
          <w:rtl w:val="0"/>
        </w:rPr>
        <w:t xml:space="preserve">CERTIFICATION</w:t>
      </w:r>
    </w:p>
    <w:p w:rsidR="00000000" w:rsidDel="00000000" w:rsidP="00000000" w:rsidRDefault="00000000" w:rsidRPr="00000000" w14:paraId="00000010">
      <w:pPr>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1">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to certify that is project has been read and approved has meeting the requirement for the award of national diploma (ND) in the Department of Business Administration, in the Department of Business Administration Institute of Finance and Management Studies, Kwara State Polytechnic Ilorin,</w:t>
      </w:r>
    </w:p>
    <w:p w:rsidR="00000000" w:rsidDel="00000000" w:rsidP="00000000" w:rsidRDefault="00000000" w:rsidRPr="00000000" w14:paraId="00000012">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____________________</w:t>
        <w:tab/>
        <w:t xml:space="preserve">              ____________________</w:t>
      </w:r>
    </w:p>
    <w:p w:rsidR="00000000" w:rsidDel="00000000" w:rsidP="00000000" w:rsidRDefault="00000000" w:rsidRPr="00000000" w14:paraId="00000013">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MR. OBAFEMI A</w:t>
        <w:tab/>
        <w:tab/>
        <w:tab/>
        <w:tab/>
        <w:tab/>
        <w:t xml:space="preserve">DATE</w:t>
      </w:r>
    </w:p>
    <w:p w:rsidR="00000000" w:rsidDel="00000000" w:rsidP="00000000" w:rsidRDefault="00000000" w:rsidRPr="00000000" w14:paraId="00000014">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Project Supervisor</w:t>
      </w:r>
    </w:p>
    <w:p w:rsidR="00000000" w:rsidDel="00000000" w:rsidP="00000000" w:rsidRDefault="00000000" w:rsidRPr="00000000" w14:paraId="00000015">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6">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______________________</w:t>
        <w:tab/>
        <w:tab/>
        <w:tab/>
        <w:tab/>
        <w:t xml:space="preserve">______________________</w:t>
      </w:r>
    </w:p>
    <w:p w:rsidR="00000000" w:rsidDel="00000000" w:rsidP="00000000" w:rsidRDefault="00000000" w:rsidRPr="00000000" w14:paraId="00000017">
      <w:pPr>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MR. ALIYU B U</w:t>
        <w:tab/>
        <w:tab/>
        <w:tab/>
        <w:tab/>
        <w:tab/>
        <w:tab/>
        <w:tab/>
        <w:t xml:space="preserve">DATE</w:t>
      </w:r>
    </w:p>
    <w:p w:rsidR="00000000" w:rsidDel="00000000" w:rsidP="00000000" w:rsidRDefault="00000000" w:rsidRPr="00000000" w14:paraId="00000018">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Project coordinator</w:t>
      </w:r>
    </w:p>
    <w:p w:rsidR="00000000" w:rsidDel="00000000" w:rsidP="00000000" w:rsidRDefault="00000000" w:rsidRPr="00000000" w14:paraId="00000019">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A">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w:t>
        <w:tab/>
        <w:tab/>
        <w:tab/>
        <w:tab/>
        <w:t xml:space="preserve">______________________</w:t>
      </w:r>
    </w:p>
    <w:p w:rsidR="00000000" w:rsidDel="00000000" w:rsidP="00000000" w:rsidRDefault="00000000" w:rsidRPr="00000000" w14:paraId="0000001B">
      <w:pPr>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MR. ALAKOSO I</w:t>
        <w:tab/>
        <w:tab/>
        <w:tab/>
        <w:tab/>
        <w:tab/>
        <w:tab/>
        <w:t xml:space="preserve">DATE</w:t>
      </w:r>
    </w:p>
    <w:p w:rsidR="00000000" w:rsidDel="00000000" w:rsidP="00000000" w:rsidRDefault="00000000" w:rsidRPr="00000000" w14:paraId="0000001C">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Head of Department </w:t>
      </w:r>
    </w:p>
    <w:p w:rsidR="00000000" w:rsidDel="00000000" w:rsidP="00000000" w:rsidRDefault="00000000" w:rsidRPr="00000000" w14:paraId="0000001D">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E">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______________________</w:t>
        <w:tab/>
        <w:tab/>
        <w:tab/>
        <w:tab/>
        <w:t xml:space="preserve">_______________________</w:t>
      </w:r>
    </w:p>
    <w:p w:rsidR="00000000" w:rsidDel="00000000" w:rsidP="00000000" w:rsidRDefault="00000000" w:rsidRPr="00000000" w14:paraId="0000001F">
      <w:pPr>
        <w:jc w:val="both"/>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EXTERNAL EXAMINER</w:t>
        <w:tab/>
        <w:tab/>
        <w:tab/>
        <w:tab/>
        <w:tab/>
        <w:t xml:space="preserve">DATE</w:t>
      </w:r>
      <w:r w:rsidDel="00000000" w:rsidR="00000000" w:rsidRPr="00000000">
        <w:rPr>
          <w:rFonts w:ascii="Tahoma" w:cs="Tahoma" w:eastAsia="Tahoma" w:hAnsi="Tahoma"/>
          <w:sz w:val="32"/>
          <w:szCs w:val="32"/>
          <w:rtl w:val="0"/>
        </w:rPr>
        <w:t xml:space="preserve"> </w:t>
      </w:r>
    </w:p>
    <w:p w:rsidR="00000000" w:rsidDel="00000000" w:rsidP="00000000" w:rsidRDefault="00000000" w:rsidRPr="00000000" w14:paraId="00000020">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ab/>
        <w:tab/>
        <w:tab/>
      </w:r>
      <w:r w:rsidDel="00000000" w:rsidR="00000000" w:rsidRPr="00000000">
        <w:rPr>
          <w:rFonts w:ascii="Tahoma" w:cs="Tahoma" w:eastAsia="Tahoma" w:hAnsi="Tahoma"/>
          <w:b w:val="1"/>
          <w:sz w:val="32"/>
          <w:szCs w:val="32"/>
          <w:rtl w:val="0"/>
        </w:rPr>
        <w:tab/>
        <w:t xml:space="preserve">DEDICATION</w:t>
      </w:r>
      <w:r w:rsidDel="00000000" w:rsidR="00000000" w:rsidRPr="00000000">
        <w:rPr>
          <w:rtl w:val="0"/>
        </w:rPr>
      </w:r>
    </w:p>
    <w:p w:rsidR="00000000" w:rsidDel="00000000" w:rsidP="00000000" w:rsidRDefault="00000000" w:rsidRPr="00000000" w14:paraId="00000021">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project work is dedicated to Almighty Allah who has been the source of wisdom, Inspiration, Protection, Knowledge and Motivate me.</w:t>
      </w:r>
    </w:p>
    <w:p w:rsidR="00000000" w:rsidDel="00000000" w:rsidP="00000000" w:rsidRDefault="00000000" w:rsidRPr="00000000" w14:paraId="00000022">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r>
    </w:p>
    <w:p w:rsidR="00000000" w:rsidDel="00000000" w:rsidP="00000000" w:rsidRDefault="00000000" w:rsidRPr="00000000" w14:paraId="00000023">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24">
      <w:pPr>
        <w:jc w:val="both"/>
        <w:rPr>
          <w:rFonts w:ascii="Tahoma" w:cs="Tahoma" w:eastAsia="Tahoma" w:hAnsi="Tahom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5">
      <w:pPr>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ACKNOWLEDGEMENT</w:t>
      </w:r>
    </w:p>
    <w:p w:rsidR="00000000" w:rsidDel="00000000" w:rsidP="00000000" w:rsidRDefault="00000000" w:rsidRPr="00000000" w14:paraId="00000026">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The word is not enough to express my deep gratitude to almighty allah for unlimited mercies on me since I was born to this present stage and granting my life to acquire my education up to this level, you alone is worthy to be praise and mercies of allah is sufficient for me (ABDULLATEEF ALANU SUBUHANALAHU),may peace and blessing of allah be on the best of mankind, in person of the noble prophet MUHAMMED(S.A.W) his household and his companion.</w:t>
      </w:r>
    </w:p>
    <w:p w:rsidR="00000000" w:rsidDel="00000000" w:rsidP="00000000" w:rsidRDefault="00000000" w:rsidRPr="00000000" w14:paraId="00000027">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am highly grateful to my belonged mother MRS SALAMOT OLADADY ABDULHAMMED who have generously be of great source and inspiration to me and have labored greatly for me to be among the educated person in life even through it will all work out for my goods, so my prayer is that may you reap the fruit of your  labor here on earth and after leaving this sinful world, we will rejoice together in ALIJANATU FRIDAUS, you are the best I could ever have love you dearly (MAMME)</w:t>
      </w:r>
    </w:p>
    <w:p w:rsidR="00000000" w:rsidDel="00000000" w:rsidP="00000000" w:rsidRDefault="00000000" w:rsidRPr="00000000" w14:paraId="00000028">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also express my sincere appreciation to my supervisor MR BAMIDELE A.G and his young brother who is my coach, my friend, my stand by, my motivator in person of my padi of life BOSUN,I say a very big thanks to you and you are part of the instrument to my success and my prayers for you is that GOD in infinite merci will continues to uphold you and your family and grant you long life and happiness throughout your digs on earth and you will eat the fruit of your labor(AMAM)</w:t>
      </w:r>
    </w:p>
    <w:p w:rsidR="00000000" w:rsidDel="00000000" w:rsidP="00000000" w:rsidRDefault="00000000" w:rsidRPr="00000000" w14:paraId="00000029">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My special gratitude goes to my family ASINLEKE AGAKA family they are the best I could ever ask for and my sister who support me financially encourage me inall aspact of my life and always advice me in time of obstacles throughout my national diploma and higher national diploma in person of KAFILA HADEJOKE original (MAMA KAY restaurant) (ALSO sniper). BROTHER ISMAIL YUSUF (KWASU LECTURE). BROTHER WAHAB ( you rearly care chief iman of asinleke compound agaka and entire brother and sister which time might not permit me to mention your  name they all assist me financialy morally and spiritually,you guys are wonderful because without you all,my stay in school would have been a little challenging am using this medium to say I love you all.</w:t>
      </w:r>
    </w:p>
    <w:p w:rsidR="00000000" w:rsidDel="00000000" w:rsidP="00000000" w:rsidRDefault="00000000" w:rsidRPr="00000000" w14:paraId="0000002A">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am specially appreciating MAMUDAT YUSUF AINA, she has been supportive in term of financial, encouragement and she always stood by me during hard time my sincere prayer should always be that almighty Allah should always keep and protect her and she would fulfill are purpose in life and also to my beloved blood brother from another mother ABDULKABIR DAMILARE ALEYE he’s stubborn dudu but I bet you always got my back, and I appreciate you for that and I can’t trade you for anything love you padi.</w:t>
      </w:r>
    </w:p>
    <w:p w:rsidR="00000000" w:rsidDel="00000000" w:rsidP="00000000" w:rsidRDefault="00000000" w:rsidRPr="00000000" w14:paraId="0000002B">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also the privilege to appreciate my dearest ADEJOKE for her moral and countless of prayer toward me and my prayer for you will be that you shall come out with flaying color, most especially DISTINTION</w:t>
      </w:r>
    </w:p>
    <w:p w:rsidR="00000000" w:rsidDel="00000000" w:rsidP="00000000" w:rsidRDefault="00000000" w:rsidRPr="00000000" w14:paraId="0000002C">
      <w:pPr>
        <w:jc w:val="center"/>
        <w:rPr>
          <w:rFonts w:ascii="Tahoma" w:cs="Tahoma" w:eastAsia="Tahoma" w:hAnsi="Tahoma"/>
          <w:sz w:val="32"/>
          <w:szCs w:val="32"/>
        </w:rPr>
      </w:pPr>
      <w:bookmarkStart w:colFirst="0" w:colLast="0" w:name="_heading=h.ga8j12u3e09f" w:id="1"/>
      <w:bookmarkEnd w:id="1"/>
      <w:r w:rsidDel="00000000" w:rsidR="00000000" w:rsidRPr="00000000">
        <w:rPr>
          <w:rFonts w:ascii="Tahoma" w:cs="Tahoma" w:eastAsia="Tahoma" w:hAnsi="Tahoma"/>
          <w:sz w:val="32"/>
          <w:szCs w:val="32"/>
          <w:rtl w:val="0"/>
        </w:rPr>
        <w:t xml:space="preserve">This acknowledgment will have been merciless without special thanks and grateful to this perplex, ADIGUN OPEYEMI AREMU my best friend ever(KWASU BOY,OMO OLOGO) exclusive villa in AKUO in person of YUSUF  TIJANI (my roommate)DAMOLA(GULTER BOY)TOSIN(this guys can pray from morning to night) KAYODE (all the way from ijora badia)DOLAPO(she can read anything readable )DAMOLA (AFRICA QUEEN)SADE(lepasus ASHANDY BABY)DEMOLA(YELLOW)KAZEEM (CAPITAL IJOBA)ruth and abigal (cat and cat)BROS TUNDE(GENERAL SECTORY F.C.S) sisters RONKE,SIS DORIS (MAMA VICKY) ANAT (ALAJA OF THE HOUSE) NOFIZAT (lagos highland girls) my only daughter of the villa rosemary and AKUO GAA/GAKARI STUDIENT UNION EXCESS because you are all part of my success from the bottom of my heart an wishing you guy all the best in life and we shall meet at the top may almighty allah bless you all </w:t>
      </w:r>
    </w:p>
    <w:p w:rsidR="00000000" w:rsidDel="00000000" w:rsidP="00000000" w:rsidRDefault="00000000" w:rsidRPr="00000000" w14:paraId="0000002D">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JAZAKUMULLAHU KHAIRRAN</w:t>
      </w:r>
    </w:p>
    <w:p w:rsidR="00000000" w:rsidDel="00000000" w:rsidP="00000000" w:rsidRDefault="00000000" w:rsidRPr="00000000" w14:paraId="0000002E">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ABDULHAMMED ABDULLATEEF</w:t>
      </w:r>
    </w:p>
    <w:p w:rsidR="00000000" w:rsidDel="00000000" w:rsidP="00000000" w:rsidRDefault="00000000" w:rsidRPr="00000000" w14:paraId="0000002F">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0">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1">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2">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3">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4">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5">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6">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7">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8">
      <w:pPr>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ABSTRACT</w:t>
      </w:r>
      <w:r w:rsidDel="00000000" w:rsidR="00000000" w:rsidRPr="00000000">
        <w:rPr>
          <w:rtl w:val="0"/>
        </w:rPr>
      </w:r>
    </w:p>
    <w:p w:rsidR="00000000" w:rsidDel="00000000" w:rsidP="00000000" w:rsidRDefault="00000000" w:rsidRPr="00000000" w14:paraId="00000039">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topic trends to look towards the effect of small scale industry and job creation using (A case study of Heritage pure water Ilorin). The aims and objectives of the study is to examine how small scale industries foster economic growth and development and also establish the impact of small and medium scale enterprises on employment creation and the role of this on sustainable development of the Nigeria economy the research methodology adopted for this study is primary and secondary sources of data, method of data analysis, sampling and population of the study in conclusion, small scale industries are catalysts for the economic growth of any country therefore they should be encouraged to developed so as to create a state self-developed economy.</w:t>
      </w:r>
    </w:p>
    <w:p w:rsidR="00000000" w:rsidDel="00000000" w:rsidP="00000000" w:rsidRDefault="00000000" w:rsidRPr="00000000" w14:paraId="0000003A">
      <w:pPr>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3B">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C">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D">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E">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F">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0">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1">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2">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3">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4">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5">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6">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7">
      <w:pPr>
        <w:spacing w:after="0" w:line="288" w:lineRule="auto"/>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48">
      <w:pPr>
        <w:spacing w:after="0" w:line="288" w:lineRule="auto"/>
        <w:jc w:val="center"/>
        <w:rPr>
          <w:rFonts w:ascii="Arial Black" w:cs="Arial Black" w:eastAsia="Arial Black" w:hAnsi="Arial Black"/>
          <w:b w:val="1"/>
          <w:sz w:val="32"/>
          <w:szCs w:val="32"/>
        </w:rPr>
      </w:pPr>
      <w:r w:rsidDel="00000000" w:rsidR="00000000" w:rsidRPr="00000000">
        <w:rPr>
          <w:rFonts w:ascii="Arial Black" w:cs="Arial Black" w:eastAsia="Arial Black" w:hAnsi="Arial Black"/>
          <w:b w:val="1"/>
          <w:sz w:val="32"/>
          <w:szCs w:val="32"/>
          <w:rtl w:val="0"/>
        </w:rPr>
        <w:t xml:space="preserve">IMPACT OF CORPORATE GOVERNANCE ON ORGANISATION PERFORMANCE</w:t>
      </w:r>
    </w:p>
    <w:p w:rsidR="00000000" w:rsidDel="00000000" w:rsidP="00000000" w:rsidRDefault="00000000" w:rsidRPr="00000000" w14:paraId="00000049">
      <w:pPr>
        <w:spacing w:after="0" w:line="288" w:lineRule="auto"/>
        <w:jc w:val="center"/>
        <w:rPr>
          <w:rFonts w:ascii="Corsiva" w:cs="Corsiva" w:eastAsia="Corsiva" w:hAnsi="Corsiva"/>
          <w:b w:val="1"/>
          <w:sz w:val="32"/>
          <w:szCs w:val="32"/>
        </w:rPr>
      </w:pPr>
      <w:r w:rsidDel="00000000" w:rsidR="00000000" w:rsidRPr="00000000">
        <w:rPr>
          <w:rFonts w:ascii="Bookman Old Style" w:cs="Bookman Old Style" w:eastAsia="Bookman Old Style" w:hAnsi="Bookman Old Style"/>
          <w:b w:val="1"/>
          <w:sz w:val="32"/>
          <w:szCs w:val="32"/>
          <w:rtl w:val="0"/>
        </w:rPr>
        <w:t xml:space="preserve"> (</w:t>
      </w:r>
      <w:r w:rsidDel="00000000" w:rsidR="00000000" w:rsidRPr="00000000">
        <w:rPr>
          <w:rFonts w:ascii="Corsiva" w:cs="Corsiva" w:eastAsia="Corsiva" w:hAnsi="Corsiva"/>
          <w:b w:val="1"/>
          <w:sz w:val="32"/>
          <w:szCs w:val="32"/>
          <w:rtl w:val="0"/>
        </w:rPr>
        <w:t xml:space="preserve">A Case Study of United Bank for Africa Plc)</w:t>
      </w:r>
    </w:p>
    <w:p w:rsidR="00000000" w:rsidDel="00000000" w:rsidP="00000000" w:rsidRDefault="00000000" w:rsidRPr="00000000" w14:paraId="0000004A">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4B">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TABLE OF CONTENTS</w:t>
      </w:r>
    </w:p>
    <w:p w:rsidR="00000000" w:rsidDel="00000000" w:rsidP="00000000" w:rsidRDefault="00000000" w:rsidRPr="00000000" w14:paraId="0000004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TITLE PAGE</w:t>
      </w:r>
    </w:p>
    <w:p w:rsidR="00000000" w:rsidDel="00000000" w:rsidP="00000000" w:rsidRDefault="00000000" w:rsidRPr="00000000" w14:paraId="0000004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CERTIFICATION</w:t>
        <w:br w:type="textWrapping"/>
        <w:t xml:space="preserve">DEDICATION</w:t>
        <w:br w:type="textWrapping"/>
        <w:t xml:space="preserve">ACKNOWLEDGEMENT</w:t>
      </w:r>
    </w:p>
    <w:p w:rsidR="00000000" w:rsidDel="00000000" w:rsidP="00000000" w:rsidRDefault="00000000" w:rsidRPr="00000000" w14:paraId="0000004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TABLE OF CONTENTS</w:t>
      </w:r>
    </w:p>
    <w:p w:rsidR="00000000" w:rsidDel="00000000" w:rsidP="00000000" w:rsidRDefault="00000000" w:rsidRPr="00000000" w14:paraId="0000004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5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ONE: INTRODUCTION</w:t>
      </w:r>
    </w:p>
    <w:p w:rsidR="00000000" w:rsidDel="00000000" w:rsidP="00000000" w:rsidRDefault="00000000" w:rsidRPr="00000000" w14:paraId="0000005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1.1 </w:t>
        <w:tab/>
        <w:t xml:space="preserve">BACKGROUND TO THE STUDY</w:t>
      </w:r>
    </w:p>
    <w:p w:rsidR="00000000" w:rsidDel="00000000" w:rsidP="00000000" w:rsidRDefault="00000000" w:rsidRPr="00000000" w14:paraId="0000005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 </w:t>
        <w:tab/>
        <w:t xml:space="preserve">STATEMENTS OF THE PROBLEM</w:t>
      </w:r>
    </w:p>
    <w:p w:rsidR="00000000" w:rsidDel="00000000" w:rsidP="00000000" w:rsidRDefault="00000000" w:rsidRPr="00000000" w14:paraId="0000005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1.3.</w:t>
        <w:tab/>
        <w:t xml:space="preserve">RESEARCH QUESTIONS</w:t>
      </w:r>
    </w:p>
    <w:p w:rsidR="00000000" w:rsidDel="00000000" w:rsidP="00000000" w:rsidRDefault="00000000" w:rsidRPr="00000000" w14:paraId="0000005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1.4.</w:t>
        <w:tab/>
        <w:t xml:space="preserve">OBJECTIVES OF THE STUDY</w:t>
      </w:r>
    </w:p>
    <w:p w:rsidR="00000000" w:rsidDel="00000000" w:rsidP="00000000" w:rsidRDefault="00000000" w:rsidRPr="00000000" w14:paraId="0000005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1.5.</w:t>
        <w:tab/>
        <w:t xml:space="preserve">RESEARCH HYPOTHESIS</w:t>
      </w:r>
    </w:p>
    <w:p w:rsidR="00000000" w:rsidDel="00000000" w:rsidP="00000000" w:rsidRDefault="00000000" w:rsidRPr="00000000" w14:paraId="0000005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1.5</w:t>
        <w:tab/>
        <w:t xml:space="preserve">SIGNIFICANCE OF THE STUDY</w:t>
      </w:r>
    </w:p>
    <w:p w:rsidR="00000000" w:rsidDel="00000000" w:rsidP="00000000" w:rsidRDefault="00000000" w:rsidRPr="00000000" w14:paraId="0000005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tab/>
        <w:t xml:space="preserve">SCOPE OF THE STUDY</w:t>
      </w:r>
    </w:p>
    <w:p w:rsidR="00000000" w:rsidDel="00000000" w:rsidP="00000000" w:rsidRDefault="00000000" w:rsidRPr="00000000" w14:paraId="0000005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1.8.</w:t>
        <w:tab/>
        <w:t xml:space="preserve">DEFINITIONS OF TERMS</w:t>
      </w:r>
    </w:p>
    <w:p w:rsidR="00000000" w:rsidDel="00000000" w:rsidP="00000000" w:rsidRDefault="00000000" w:rsidRPr="00000000" w14:paraId="0000005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5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5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5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5D">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TWO: LITERATURE REVIEW</w:t>
      </w:r>
    </w:p>
    <w:p w:rsidR="00000000" w:rsidDel="00000000" w:rsidP="00000000" w:rsidRDefault="00000000" w:rsidRPr="00000000" w14:paraId="0000005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w:t>
        <w:tab/>
        <w:t xml:space="preserve">INTRODUCTION</w:t>
      </w:r>
    </w:p>
    <w:p w:rsidR="00000000" w:rsidDel="00000000" w:rsidP="00000000" w:rsidRDefault="00000000" w:rsidRPr="00000000" w14:paraId="0000005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2.2. </w:t>
        <w:tab/>
        <w:t xml:space="preserve">CONCEPTUAL FRAMEWORK</w:t>
      </w:r>
    </w:p>
    <w:p w:rsidR="00000000" w:rsidDel="00000000" w:rsidP="00000000" w:rsidRDefault="00000000" w:rsidRPr="00000000" w14:paraId="0000006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2.3</w:t>
        <w:tab/>
        <w:t xml:space="preserve">THEORETICAL FRAMEWORK</w:t>
      </w:r>
    </w:p>
    <w:p w:rsidR="00000000" w:rsidDel="00000000" w:rsidP="00000000" w:rsidRDefault="00000000" w:rsidRPr="00000000" w14:paraId="00000061">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62">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THREE: RESEARCH METHODOLOGY</w:t>
      </w:r>
    </w:p>
    <w:p w:rsidR="00000000" w:rsidDel="00000000" w:rsidP="00000000" w:rsidRDefault="00000000" w:rsidRPr="00000000" w14:paraId="0000006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3.1</w:t>
        <w:tab/>
        <w:t xml:space="preserve">INTRODUCTION</w:t>
      </w:r>
    </w:p>
    <w:p w:rsidR="00000000" w:rsidDel="00000000" w:rsidP="00000000" w:rsidRDefault="00000000" w:rsidRPr="00000000" w14:paraId="0000006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3.2</w:t>
        <w:tab/>
        <w:t xml:space="preserve">RESEARCH DESIGN</w:t>
      </w:r>
    </w:p>
    <w:p w:rsidR="00000000" w:rsidDel="00000000" w:rsidP="00000000" w:rsidRDefault="00000000" w:rsidRPr="00000000" w14:paraId="0000006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3.3. </w:t>
        <w:tab/>
        <w:t xml:space="preserve">POPULATION OF THE STUDY</w:t>
      </w:r>
    </w:p>
    <w:p w:rsidR="00000000" w:rsidDel="00000000" w:rsidP="00000000" w:rsidRDefault="00000000" w:rsidRPr="00000000" w14:paraId="0000006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3.4. </w:t>
        <w:tab/>
        <w:t xml:space="preserve">SAMPLE SIZE AND SAMPLING TECHNIQUES</w:t>
      </w:r>
    </w:p>
    <w:p w:rsidR="00000000" w:rsidDel="00000000" w:rsidP="00000000" w:rsidRDefault="00000000" w:rsidRPr="00000000" w14:paraId="0000006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3.5.</w:t>
        <w:tab/>
        <w:t xml:space="preserve">METHODS OF DATA COLLECTION</w:t>
      </w:r>
    </w:p>
    <w:p w:rsidR="00000000" w:rsidDel="00000000" w:rsidP="00000000" w:rsidRDefault="00000000" w:rsidRPr="00000000" w14:paraId="0000006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3.6</w:t>
        <w:tab/>
        <w:t xml:space="preserve">INSTRUMENTS OF DATA COLLECTION</w:t>
      </w:r>
    </w:p>
    <w:p w:rsidR="00000000" w:rsidDel="00000000" w:rsidP="00000000" w:rsidRDefault="00000000" w:rsidRPr="00000000" w14:paraId="0000006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3.7. </w:t>
        <w:tab/>
        <w:t xml:space="preserve">METHOD OF DATA ANALYSIS</w:t>
      </w:r>
    </w:p>
    <w:p w:rsidR="00000000" w:rsidDel="00000000" w:rsidP="00000000" w:rsidRDefault="00000000" w:rsidRPr="00000000" w14:paraId="0000006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3.8 </w:t>
        <w:tab/>
        <w:t xml:space="preserve">HISTORICAL BACKGROUND OF THE CASE STUDY</w:t>
      </w:r>
    </w:p>
    <w:p w:rsidR="00000000" w:rsidDel="00000000" w:rsidP="00000000" w:rsidRDefault="00000000" w:rsidRPr="00000000" w14:paraId="0000006B">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6C">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FOUR: DATA PRESENTATION, ANALYSIS AND INTERPRETATION</w:t>
      </w:r>
    </w:p>
    <w:p w:rsidR="00000000" w:rsidDel="00000000" w:rsidP="00000000" w:rsidRDefault="00000000" w:rsidRPr="00000000" w14:paraId="0000006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4.1</w:t>
        <w:tab/>
        <w:t xml:space="preserve">INTRODUCTION</w:t>
      </w:r>
    </w:p>
    <w:p w:rsidR="00000000" w:rsidDel="00000000" w:rsidP="00000000" w:rsidRDefault="00000000" w:rsidRPr="00000000" w14:paraId="0000006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4.2 </w:t>
        <w:tab/>
        <w:t xml:space="preserve">DATA PRESENTATION</w:t>
      </w:r>
    </w:p>
    <w:p w:rsidR="00000000" w:rsidDel="00000000" w:rsidP="00000000" w:rsidRDefault="00000000" w:rsidRPr="00000000" w14:paraId="0000006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4.3 </w:t>
        <w:tab/>
        <w:t xml:space="preserve">DISCUSSION OF FINDINGS</w:t>
      </w:r>
    </w:p>
    <w:p w:rsidR="00000000" w:rsidDel="00000000" w:rsidP="00000000" w:rsidRDefault="00000000" w:rsidRPr="00000000" w14:paraId="0000007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71">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FIVE: SUMMARY, CONCLUSIONS AND RECOMMENDATIONS</w:t>
      </w:r>
    </w:p>
    <w:p w:rsidR="00000000" w:rsidDel="00000000" w:rsidP="00000000" w:rsidRDefault="00000000" w:rsidRPr="00000000" w14:paraId="0000007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5.1 </w:t>
        <w:tab/>
        <w:t xml:space="preserve">SUMMARY</w:t>
      </w:r>
    </w:p>
    <w:p w:rsidR="00000000" w:rsidDel="00000000" w:rsidP="00000000" w:rsidRDefault="00000000" w:rsidRPr="00000000" w14:paraId="0000007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5.2 </w:t>
        <w:tab/>
        <w:t xml:space="preserve">CONCLUSION</w:t>
      </w:r>
    </w:p>
    <w:p w:rsidR="00000000" w:rsidDel="00000000" w:rsidP="00000000" w:rsidRDefault="00000000" w:rsidRPr="00000000" w14:paraId="0000007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5.3 </w:t>
        <w:tab/>
        <w:t xml:space="preserve">RECOMMENDATIONS</w:t>
      </w:r>
    </w:p>
    <w:p w:rsidR="00000000" w:rsidDel="00000000" w:rsidP="00000000" w:rsidRDefault="00000000" w:rsidRPr="00000000" w14:paraId="00000075">
      <w:pPr>
        <w:spacing w:after="0" w:line="288" w:lineRule="auto"/>
        <w:jc w:val="both"/>
        <w:rPr>
          <w:sz w:val="32"/>
          <w:szCs w:val="32"/>
        </w:rPr>
      </w:pPr>
      <w:r w:rsidDel="00000000" w:rsidR="00000000" w:rsidRPr="00000000">
        <w:rPr>
          <w:rFonts w:ascii="Bookman Old Style" w:cs="Bookman Old Style" w:eastAsia="Bookman Old Style" w:hAnsi="Bookman Old Style"/>
          <w:sz w:val="32"/>
          <w:szCs w:val="32"/>
          <w:rtl w:val="0"/>
        </w:rPr>
        <w:tab/>
        <w:t xml:space="preserve">REFERENCES</w:t>
      </w:r>
      <w:r w:rsidDel="00000000" w:rsidR="00000000" w:rsidRPr="00000000">
        <w:rPr>
          <w:rtl w:val="0"/>
        </w:rPr>
      </w:r>
    </w:p>
    <w:p w:rsidR="00000000" w:rsidDel="00000000" w:rsidP="00000000" w:rsidRDefault="00000000" w:rsidRPr="00000000" w14:paraId="00000076">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77">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ONE</w:t>
      </w:r>
    </w:p>
    <w:p w:rsidR="00000000" w:rsidDel="00000000" w:rsidP="00000000" w:rsidRDefault="00000000" w:rsidRPr="00000000" w14:paraId="00000078">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32"/>
          <w:szCs w:val="32"/>
          <w:u w:val="none"/>
          <w:shd w:fill="auto" w:val="clear"/>
          <w:vertAlign w:val="baseline"/>
          <w:rtl w:val="0"/>
        </w:rPr>
        <w:t xml:space="preserve">BACKGROUND TO THE STUDY</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B">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The issue of Corporate Governance is imperative for ensuring successful corporate performance. Building good governance is a share responsibility among all stakeholders of whom may extend slightly different direction. According to Rose Lalelber (1998) most of us think and dream in terms, in norms and standard we have absorbed from the culture in which are reared. Culture can be viewed simply as a complex set of ideologies, assumptions, norms, values, practices and symbols, while constitute the basis for the determination in the way and of organization conducts affairs.</w:t>
      </w:r>
    </w:p>
    <w:p w:rsidR="00000000" w:rsidDel="00000000" w:rsidP="00000000" w:rsidRDefault="00000000" w:rsidRPr="00000000" w14:paraId="0000007C">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A key element of organization culture is corporate governance, it simply means to exercise control and management over the activities of a firm or company by the principal officers with the main goals, Accountability, transparency, customers, policies, laws and institution affecting the way a company is directed administered and controlled.</w:t>
      </w:r>
    </w:p>
    <w:p w:rsidR="00000000" w:rsidDel="00000000" w:rsidP="00000000" w:rsidRDefault="00000000" w:rsidRPr="00000000" w14:paraId="0000007D">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a broad culture of corporate governance, business author Gabrielle O. Donovan define a corporate Governance an internal system encompassing policies, processes, and people which serves the need of stakeholders and controlling management activities either good business savvy, activities accountability integrity. In any setting, good governance starts with the owners, it then extends down through the board and management to employees. Irrespective of the ownership.</w:t>
      </w:r>
    </w:p>
    <w:p w:rsidR="00000000" w:rsidDel="00000000" w:rsidP="00000000" w:rsidRDefault="00000000" w:rsidRPr="00000000" w14:paraId="0000007E">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There is need for transparency and accountability in its dealing with other stakeholders, in this content, all rulers that defines the governance responsibilities, incentives and sanctions facing the board management and staff must be well articulated Board members must be held liable and accountable for their actions. In creating good governance. All players are mutually agreed in the common corporate goals which must be specific, explicit and consistent, in the process, trade off and delicate balancing of various interest group cannot be sidelined, but once the goals is set and the roles of respective player are explicitly defined, an incentive structure and sanction must be put in place which must be effectively monitored and enforced.</w:t>
      </w:r>
    </w:p>
    <w:p w:rsidR="00000000" w:rsidDel="00000000" w:rsidP="00000000" w:rsidRDefault="00000000" w:rsidRPr="00000000" w14:paraId="0000007F">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recent widespread corporate scandals had their root in dishonest management decision and in some cases outright, cover ups of uglier activities. This has revalued the lapses of the directors as they could not maintain appropriate interest. Thus, the lives of millions of innocent citizens who had stake in the corporate are wrecked. It is also against the backdrop that there is now a global commitment to pursue and promote good governance practice in corporate world especially Nigeria and within came the establishment of standards which corporation and countries are encouraged to adopt along with corporate responsibility, corporate governance provide the foundation of market integrity, thus, there is a responsibility on the past of management to strike a delicate balance between the various stakeholders. It needs to be emphasized that balancing stakeholder’s interest of stakeholders in an individual organization. Indeed, it revolves around embracing good corporate governance that set the rules and practices that govern the relationship between managers and stakeholders of corporate striking an appropriate balance between various stakeholders interest is prerequisite for integrity and credibility of market institutions as it facilitates the building of confidence and trust that allows corporate to have access to external finance.</w:t>
      </w:r>
    </w:p>
    <w:p w:rsidR="00000000" w:rsidDel="00000000" w:rsidP="00000000" w:rsidRDefault="00000000" w:rsidRPr="00000000" w14:paraId="00000080">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Even though balancing laws and guideline always place a lot of responsibilities on both the management and board, the guideline to keep their banks afloat is never adhered to on most cases instead, it very common that the management actively plan to window-drew their books or close their eyes to report such window-dressing in return for their short-run gains, to sting the incidence for financial malpractices the CBN and NDIC facilities the promulgation of the failed banks (Recovery of Debts) and financial malpractices in bank decree of 1994 as amended. Give the prevalence of frauds and financial malpractice in the banking system, it has been opined that auditors may need to place less reliance on accounts submitted to them by bank management and enlarge the coverage for their sampling to cover major areas of risk in banking system. Initially, every financial transaction or commitment has an implication on a bank liquidity, while the transformation of liquid assets into more, liquid once is a key activity of banks to effectively monitor the risk involved in banking business, a number of regulatory initiatives have been taken by the supervisory authorities on the area of licensing, management structure and risk management in order to render responsive corporate governance in financial and accountability as well as tendency of banks to engage in window –dressing of financial statement lead to the introduction of prudential guideline by the Central Bank of Nigeria, which focus on risk asset classification, provisioning, and income recognition. </w:t>
      </w:r>
    </w:p>
    <w:p w:rsidR="00000000" w:rsidDel="00000000" w:rsidP="00000000" w:rsidRDefault="00000000" w:rsidRPr="00000000" w14:paraId="00000081">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Also, most company uses their working capital to acquired fixed asset which in turn has negative effects on their overall performance. Thus, management are screened from time to time to ensure their compliance with provision of the prudential guidelines.</w:t>
      </w:r>
    </w:p>
    <w:p w:rsidR="00000000" w:rsidDel="00000000" w:rsidP="00000000" w:rsidRDefault="00000000" w:rsidRPr="00000000" w14:paraId="00000082">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3">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4">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5">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6">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7">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8">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9">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A">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B">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32"/>
          <w:szCs w:val="32"/>
          <w:u w:val="none"/>
          <w:shd w:fill="auto" w:val="clear"/>
          <w:vertAlign w:val="baseline"/>
          <w:rtl w:val="0"/>
        </w:rPr>
        <w:t xml:space="preserve">STATEMENTS OF THE PROBLEM</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 work is mainly demonstrated on the need for corporate governance as a tools that set the rules and practices that govern the relationship between managers and shareholders of the industries. Tare the problem statement:</w:t>
      </w:r>
    </w:p>
    <w:p w:rsidR="00000000" w:rsidDel="00000000" w:rsidP="00000000" w:rsidRDefault="00000000" w:rsidRPr="00000000" w14:paraId="0000008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w:t>
        <w:tab/>
        <w:t xml:space="preserve">The corporate government on organization performance was low</w:t>
      </w:r>
    </w:p>
    <w:p w:rsidR="00000000" w:rsidDel="00000000" w:rsidP="00000000" w:rsidRDefault="00000000" w:rsidRPr="00000000" w14:paraId="0000009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w:t>
        <w:tab/>
        <w:t xml:space="preserve">There are poor efficient use of limited resource and organization performance </w:t>
      </w:r>
    </w:p>
    <w:p w:rsidR="00000000" w:rsidDel="00000000" w:rsidP="00000000" w:rsidRDefault="00000000" w:rsidRPr="00000000" w14:paraId="0000009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tab/>
        <w:t xml:space="preserve">There are poor relationship between corporate government and organization performance</w:t>
      </w:r>
    </w:p>
    <w:p w:rsidR="00000000" w:rsidDel="00000000" w:rsidP="00000000" w:rsidRDefault="00000000" w:rsidRPr="00000000" w14:paraId="00000092">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3">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1.3.</w:t>
        <w:tab/>
        <w:t xml:space="preserve">RESEARCH QUESTIONS</w:t>
      </w:r>
    </w:p>
    <w:p w:rsidR="00000000" w:rsidDel="00000000" w:rsidP="00000000" w:rsidRDefault="00000000" w:rsidRPr="00000000" w14:paraId="00000094">
      <w:pPr>
        <w:spacing w:after="0" w:line="288" w:lineRule="auto"/>
        <w:ind w:firstLine="27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the course of the research answers will be provided to the following question.</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Does corporate governance have impact on organization performance?</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Does corporate governance brings about efficient use of limited resources and organization environment?</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Is there any significant relationship between corporate governance and organization performance</w:t>
      </w:r>
    </w:p>
    <w:p w:rsidR="00000000" w:rsidDel="00000000" w:rsidP="00000000" w:rsidRDefault="00000000" w:rsidRPr="00000000" w14:paraId="00000098">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B">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C">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D">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1.4.</w:t>
        <w:tab/>
        <w:t xml:space="preserve">OBJECTIVES OF THE STUDY</w:t>
      </w:r>
    </w:p>
    <w:p w:rsidR="00000000" w:rsidDel="00000000" w:rsidP="00000000" w:rsidRDefault="00000000" w:rsidRPr="00000000" w14:paraId="0000009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 work takes cursory or corporate governance as a tool for sound firm Performance. Therefore the objectives of the study include; </w:t>
      </w:r>
    </w:p>
    <w:p w:rsidR="00000000" w:rsidDel="00000000" w:rsidP="00000000" w:rsidRDefault="00000000" w:rsidRPr="00000000" w14:paraId="000000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54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To determine whether corporate governance have impact on organization performance</w:t>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54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To evaluate if corporate governance brings about efficient use of limited resource and sound organization environment</w:t>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54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 To determine whether there is relationship between corporate governance and organization performance.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40" w:right="0" w:firstLine="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3">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1.5.</w:t>
        <w:tab/>
        <w:t xml:space="preserve">RESEARCH HYPOTHESIS</w:t>
      </w:r>
    </w:p>
    <w:p w:rsidR="00000000" w:rsidDel="00000000" w:rsidP="00000000" w:rsidRDefault="00000000" w:rsidRPr="00000000" w14:paraId="000000A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A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the course of this research work, the following hypothesis will be tested;</w:t>
      </w:r>
    </w:p>
    <w:p w:rsidR="00000000" w:rsidDel="00000000" w:rsidP="00000000" w:rsidRDefault="00000000" w:rsidRPr="00000000" w14:paraId="000000A6">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i w:val="1"/>
          <w:sz w:val="32"/>
          <w:szCs w:val="32"/>
          <w:rtl w:val="0"/>
        </w:rPr>
        <w:t xml:space="preserve">Ho;</w:t>
      </w:r>
      <w:r w:rsidDel="00000000" w:rsidR="00000000" w:rsidRPr="00000000">
        <w:rPr>
          <w:rFonts w:ascii="Bookman Old Style" w:cs="Bookman Old Style" w:eastAsia="Bookman Old Style" w:hAnsi="Bookman Old Style"/>
          <w:sz w:val="32"/>
          <w:szCs w:val="32"/>
          <w:rtl w:val="0"/>
        </w:rPr>
        <w:t xml:space="preserve"> </w:t>
        <w:tab/>
        <w:t xml:space="preserve">corporate governance does not brings about efficient use of limited resources and sound firm environment.</w:t>
      </w:r>
    </w:p>
    <w:p w:rsidR="00000000" w:rsidDel="00000000" w:rsidP="00000000" w:rsidRDefault="00000000" w:rsidRPr="00000000" w14:paraId="000000A7">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i w:val="1"/>
          <w:sz w:val="32"/>
          <w:szCs w:val="32"/>
          <w:rtl w:val="0"/>
        </w:rPr>
        <w:t xml:space="preserve">Hi; </w:t>
        <w:tab/>
      </w:r>
      <w:r w:rsidDel="00000000" w:rsidR="00000000" w:rsidRPr="00000000">
        <w:rPr>
          <w:rFonts w:ascii="Bookman Old Style" w:cs="Bookman Old Style" w:eastAsia="Bookman Old Style" w:hAnsi="Bookman Old Style"/>
          <w:sz w:val="32"/>
          <w:szCs w:val="32"/>
          <w:rtl w:val="0"/>
        </w:rPr>
        <w:t xml:space="preserve">corporate governance brings about efficient use of limited resources and organization environment.</w:t>
      </w:r>
    </w:p>
    <w:p w:rsidR="00000000" w:rsidDel="00000000" w:rsidP="00000000" w:rsidRDefault="00000000" w:rsidRPr="00000000" w14:paraId="000000A8">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Ho: There is no significance relationship between corporate governance and financial institution.</w:t>
      </w:r>
    </w:p>
    <w:p w:rsidR="00000000" w:rsidDel="00000000" w:rsidP="00000000" w:rsidRDefault="00000000" w:rsidRPr="00000000" w14:paraId="000000A9">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A">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B">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C">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D">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E">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F">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1.5</w:t>
        <w:tab/>
        <w:t xml:space="preserve">SIGNIFICANCE OF THE STUDY</w:t>
      </w:r>
    </w:p>
    <w:p w:rsidR="00000000" w:rsidDel="00000000" w:rsidP="00000000" w:rsidRDefault="00000000" w:rsidRPr="00000000" w14:paraId="000000B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The research work is predictive in nature. The study enables the industry to see the need for sound firm performance as it brings about growth and development. The study is beneficial to the stakeholders as it brings about improvement and increase in their values worth following their compliance with code of best practices standards. The customers can also benefit as their confidence will be forestalled as a result of fairness, probity and transparency.</w:t>
      </w:r>
    </w:p>
    <w:p w:rsidR="00000000" w:rsidDel="00000000" w:rsidP="00000000" w:rsidRDefault="00000000" w:rsidRPr="00000000" w14:paraId="000000B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ab/>
      </w:r>
      <w:r w:rsidDel="00000000" w:rsidR="00000000" w:rsidRPr="00000000">
        <w:rPr>
          <w:rFonts w:ascii="Bookman Old Style" w:cs="Bookman Old Style" w:eastAsia="Bookman Old Style" w:hAnsi="Bookman Old Style"/>
          <w:sz w:val="32"/>
          <w:szCs w:val="32"/>
          <w:rtl w:val="0"/>
        </w:rPr>
        <w:t xml:space="preserve">Apart from the benefit that the researcher stands to gain, this study is also benefit to the following group(s):</w:t>
      </w:r>
    </w:p>
    <w:p w:rsidR="00000000" w:rsidDel="00000000" w:rsidP="00000000" w:rsidRDefault="00000000" w:rsidRPr="00000000" w14:paraId="000000B2">
      <w:pPr>
        <w:numPr>
          <w:ilvl w:val="0"/>
          <w:numId w:val="8"/>
        </w:numPr>
        <w:spacing w:after="0" w:line="288" w:lineRule="auto"/>
        <w:ind w:left="36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The Research:</w:t>
      </w:r>
      <w:r w:rsidDel="00000000" w:rsidR="00000000" w:rsidRPr="00000000">
        <w:rPr>
          <w:rFonts w:ascii="Bookman Old Style" w:cs="Bookman Old Style" w:eastAsia="Bookman Old Style" w:hAnsi="Bookman Old Style"/>
          <w:sz w:val="32"/>
          <w:szCs w:val="32"/>
          <w:rtl w:val="0"/>
        </w:rPr>
        <w:t xml:space="preserve"> This study is significant or beneficial to the researcher as it is one of the pre-requisite or requirements for the award of Higher National Diploma (HND) in Business Administration. Also it enriches the knowledge of the researcher through different consultations.</w:t>
      </w:r>
    </w:p>
    <w:p w:rsidR="00000000" w:rsidDel="00000000" w:rsidP="00000000" w:rsidRDefault="00000000" w:rsidRPr="00000000" w14:paraId="000000B3">
      <w:pPr>
        <w:numPr>
          <w:ilvl w:val="0"/>
          <w:numId w:val="8"/>
        </w:numPr>
        <w:spacing w:after="0" w:line="288" w:lineRule="auto"/>
        <w:ind w:left="36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The case study</w:t>
      </w:r>
      <w:r w:rsidDel="00000000" w:rsidR="00000000" w:rsidRPr="00000000">
        <w:rPr>
          <w:rFonts w:ascii="Bookman Old Style" w:cs="Bookman Old Style" w:eastAsia="Bookman Old Style" w:hAnsi="Bookman Old Style"/>
          <w:sz w:val="32"/>
          <w:szCs w:val="32"/>
          <w:rtl w:val="0"/>
        </w:rPr>
        <w:t xml:space="preserve">: The research work is equally of immense benefit to UBA in knowing the rational in adopting the techniques social responsibility.</w:t>
      </w:r>
    </w:p>
    <w:p w:rsidR="00000000" w:rsidDel="00000000" w:rsidP="00000000" w:rsidRDefault="00000000" w:rsidRPr="00000000" w14:paraId="000000B4">
      <w:pPr>
        <w:numPr>
          <w:ilvl w:val="0"/>
          <w:numId w:val="8"/>
        </w:numPr>
        <w:spacing w:after="0" w:line="288" w:lineRule="auto"/>
        <w:ind w:left="36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It is significant to all firms in the society. This is because virtually all firms in the society need to adopt similar but related strategies regardless of the location and potentialities.</w:t>
      </w:r>
    </w:p>
    <w:p w:rsidR="00000000" w:rsidDel="00000000" w:rsidP="00000000" w:rsidRDefault="00000000" w:rsidRPr="00000000" w14:paraId="000000B5">
      <w:pPr>
        <w:spacing w:after="0" w:line="288" w:lineRule="auto"/>
        <w:ind w:left="360" w:firstLine="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B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B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1.7.</w:t>
        <w:tab/>
        <w:t xml:space="preserve">SCOPE OF THE STUDY</w:t>
      </w:r>
    </w:p>
    <w:p w:rsidR="00000000" w:rsidDel="00000000" w:rsidP="00000000" w:rsidRDefault="00000000" w:rsidRPr="00000000" w14:paraId="000000B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B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 work is limited to United Bank for Africa Plc as a case study in Nigeria. The researchers face the problem of inadequate capital, poor management system because of information branding such as confidential and out of bank as well as time constraint. Infect there is problem of network system. However, effort has been made to ensure that the above constraints do not have jeopardized the effective completion of the research work.</w:t>
      </w:r>
    </w:p>
    <w:p w:rsidR="00000000" w:rsidDel="00000000" w:rsidP="00000000" w:rsidRDefault="00000000" w:rsidRPr="00000000" w14:paraId="000000B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C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C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D">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1.8.</w:t>
        <w:tab/>
        <w:t xml:space="preserve">DEFINITIONS OF TERMS</w:t>
      </w:r>
    </w:p>
    <w:p w:rsidR="00000000" w:rsidDel="00000000" w:rsidP="00000000" w:rsidRDefault="00000000" w:rsidRPr="00000000" w14:paraId="000000C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Government:</w:t>
      </w:r>
      <w:r w:rsidDel="00000000" w:rsidR="00000000" w:rsidRPr="00000000">
        <w:rPr>
          <w:rFonts w:ascii="Bookman Old Style" w:cs="Bookman Old Style" w:eastAsia="Bookman Old Style" w:hAnsi="Bookman Old Style"/>
          <w:sz w:val="32"/>
          <w:szCs w:val="32"/>
          <w:rtl w:val="0"/>
        </w:rPr>
        <w:t xml:space="preserve"> A government is the system or group of people governing an organized community, often a </w:t>
      </w:r>
      <w:hyperlink r:id="rId7">
        <w:r w:rsidDel="00000000" w:rsidR="00000000" w:rsidRPr="00000000">
          <w:rPr>
            <w:rFonts w:ascii="Bookman Old Style" w:cs="Bookman Old Style" w:eastAsia="Bookman Old Style" w:hAnsi="Bookman Old Style"/>
            <w:color w:val="000000"/>
            <w:sz w:val="32"/>
            <w:szCs w:val="32"/>
            <w:u w:val="none"/>
            <w:rtl w:val="0"/>
          </w:rPr>
          <w:t xml:space="preserve">state</w:t>
        </w:r>
      </w:hyperlink>
      <w:r w:rsidDel="00000000" w:rsidR="00000000" w:rsidRPr="00000000">
        <w:rPr>
          <w:rtl w:val="0"/>
        </w:rPr>
      </w:r>
    </w:p>
    <w:p w:rsidR="00000000" w:rsidDel="00000000" w:rsidP="00000000" w:rsidRDefault="00000000" w:rsidRPr="00000000" w14:paraId="000000D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Organization: </w:t>
      </w:r>
      <w:r w:rsidDel="00000000" w:rsidR="00000000" w:rsidRPr="00000000">
        <w:rPr>
          <w:rFonts w:ascii="Bookman Old Style" w:cs="Bookman Old Style" w:eastAsia="Bookman Old Style" w:hAnsi="Bookman Old Style"/>
          <w:sz w:val="32"/>
          <w:szCs w:val="32"/>
          <w:rtl w:val="0"/>
        </w:rPr>
        <w:t xml:space="preserve">An enterprise established by a person or group of individuals; government in order to provide goods and services for the satisfaction of human needs.</w:t>
      </w:r>
    </w:p>
    <w:p w:rsidR="00000000" w:rsidDel="00000000" w:rsidP="00000000" w:rsidRDefault="00000000" w:rsidRPr="00000000" w14:paraId="000000D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Corporate Government:</w:t>
      </w:r>
      <w:r w:rsidDel="00000000" w:rsidR="00000000" w:rsidRPr="00000000">
        <w:rPr>
          <w:rFonts w:ascii="Bookman Old Style" w:cs="Bookman Old Style" w:eastAsia="Bookman Old Style" w:hAnsi="Bookman Old Style"/>
          <w:sz w:val="32"/>
          <w:szCs w:val="32"/>
          <w:rtl w:val="0"/>
        </w:rPr>
        <w:t xml:space="preserve"> Corporate government is system which companies are directed and controlled. It is concerned with the host of legal and non-legal principles and practice affecting control of publicly held business corporations</w:t>
      </w:r>
    </w:p>
    <w:p w:rsidR="00000000" w:rsidDel="00000000" w:rsidP="00000000" w:rsidRDefault="00000000" w:rsidRPr="00000000" w14:paraId="000000D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Performance:</w:t>
      </w:r>
      <w:r w:rsidDel="00000000" w:rsidR="00000000" w:rsidRPr="00000000">
        <w:rPr>
          <w:rFonts w:ascii="Bookman Old Style" w:cs="Bookman Old Style" w:eastAsia="Bookman Old Style" w:hAnsi="Bookman Old Style"/>
          <w:sz w:val="32"/>
          <w:szCs w:val="32"/>
          <w:rtl w:val="0"/>
        </w:rPr>
        <w:t xml:space="preserve"> The accomplishment of a given task measured against preset known standards of accuracy, completeness, cost, and speed.</w:t>
      </w:r>
    </w:p>
    <w:p w:rsidR="00000000" w:rsidDel="00000000" w:rsidP="00000000" w:rsidRDefault="00000000" w:rsidRPr="00000000" w14:paraId="000000D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Development:</w:t>
      </w:r>
      <w:r w:rsidDel="00000000" w:rsidR="00000000" w:rsidRPr="00000000">
        <w:rPr>
          <w:rFonts w:ascii="Bookman Old Style" w:cs="Bookman Old Style" w:eastAsia="Bookman Old Style" w:hAnsi="Bookman Old Style"/>
          <w:sz w:val="32"/>
          <w:szCs w:val="32"/>
          <w:rtl w:val="0"/>
        </w:rPr>
        <w:t xml:space="preserve"> is a characteristic of the system; sustained improvements in individual well-being are a yardstick by which it is judged.</w:t>
      </w:r>
    </w:p>
    <w:p w:rsidR="00000000" w:rsidDel="00000000" w:rsidP="00000000" w:rsidRDefault="00000000" w:rsidRPr="00000000" w14:paraId="000000D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Prudential Guideline</w:t>
      </w:r>
      <w:r w:rsidDel="00000000" w:rsidR="00000000" w:rsidRPr="00000000">
        <w:rPr>
          <w:rFonts w:ascii="Bookman Old Style" w:cs="Bookman Old Style" w:eastAsia="Bookman Old Style" w:hAnsi="Bookman Old Style"/>
          <w:sz w:val="32"/>
          <w:szCs w:val="32"/>
          <w:rtl w:val="0"/>
        </w:rPr>
        <w:t xml:space="preserve">: A set of rules and regulations governing the corporation of banks as enacted by Central Bank of Nigeria in 1990.</w:t>
      </w:r>
    </w:p>
    <w:p w:rsidR="00000000" w:rsidDel="00000000" w:rsidP="00000000" w:rsidRDefault="00000000" w:rsidRPr="00000000" w14:paraId="000000D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NDIC</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an acronym for Nigeria Deposit Insurance Commission, this body assumes risk from all the financial institution in proportion to the depositors’ funds and area of coverage.</w:t>
      </w:r>
    </w:p>
    <w:p w:rsidR="00000000" w:rsidDel="00000000" w:rsidP="00000000" w:rsidRDefault="00000000" w:rsidRPr="00000000" w14:paraId="000000D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Stakeholders</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these are the individuals that has legitimate right and interest in a company (business)</w:t>
      </w:r>
    </w:p>
    <w:p w:rsidR="00000000" w:rsidDel="00000000" w:rsidP="00000000" w:rsidRDefault="00000000" w:rsidRPr="00000000" w14:paraId="000000D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Ethics</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Process and policies that a company has in place to deal with issues concerning how it is administered and conducts day to day business.</w:t>
      </w:r>
    </w:p>
    <w:p w:rsidR="00000000" w:rsidDel="00000000" w:rsidP="00000000" w:rsidRDefault="00000000" w:rsidRPr="00000000" w14:paraId="000000D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i w:val="1"/>
          <w:sz w:val="32"/>
          <w:szCs w:val="32"/>
          <w:rtl w:val="0"/>
        </w:rPr>
        <w:t xml:space="preserve">Leverage</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The degree of debts used in business operation in addition to the owner equity.</w:t>
      </w:r>
      <w:r w:rsidDel="00000000" w:rsidR="00000000" w:rsidRPr="00000000">
        <w:rPr>
          <w:rtl w:val="0"/>
        </w:rPr>
      </w:r>
    </w:p>
    <w:p w:rsidR="00000000" w:rsidDel="00000000" w:rsidP="00000000" w:rsidRDefault="00000000" w:rsidRPr="00000000" w14:paraId="000000D9">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CHAPTER TWO</w:t>
      </w:r>
    </w:p>
    <w:p w:rsidR="00000000" w:rsidDel="00000000" w:rsidP="00000000" w:rsidRDefault="00000000" w:rsidRPr="00000000" w14:paraId="000000DA">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B">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C">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D">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2.1</w:t>
        <w:tab/>
        <w:t xml:space="preserve">INTRODUCTION</w:t>
      </w:r>
    </w:p>
    <w:p w:rsidR="00000000" w:rsidDel="00000000" w:rsidP="00000000" w:rsidRDefault="00000000" w:rsidRPr="00000000" w14:paraId="000000D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F">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chapter will examine relevant literatures which are related to the study. It is generally believed that poor corporate governance has been the activities of many corporations in both rich and poor Nations; this is particularly true of Nigeria where corruptions are endemic. </w:t>
      </w:r>
    </w:p>
    <w:p w:rsidR="00000000" w:rsidDel="00000000" w:rsidP="00000000" w:rsidRDefault="00000000" w:rsidRPr="00000000" w14:paraId="000000E0">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federal governance is keen to attract foreign investment into the country following the change in governance in 2009. Thus, the governance wants to take advantage of the opportunities in the global market by adhering to the principals of good governance. A key element of organization culture is corporate governance simply put, it means an exercise of control and management over the activities of a company by the principals officer with the main goal of protecting stakeholders interest via accountability, transparency and probity. </w:t>
      </w:r>
    </w:p>
    <w:p w:rsidR="00000000" w:rsidDel="00000000" w:rsidP="00000000" w:rsidRDefault="00000000" w:rsidRPr="00000000" w14:paraId="000000E1">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review would be done under the following sub-heading: conceptual framework and theoretical analysis. </w:t>
      </w:r>
    </w:p>
    <w:p w:rsidR="00000000" w:rsidDel="00000000" w:rsidP="00000000" w:rsidRDefault="00000000" w:rsidRPr="00000000" w14:paraId="000000E2">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3">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4">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5">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6">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 </w:t>
        <w:tab/>
        <w:t xml:space="preserve">CONCEPTUAL FRAMEWORK</w:t>
      </w:r>
    </w:p>
    <w:p w:rsidR="00000000" w:rsidDel="00000000" w:rsidP="00000000" w:rsidRDefault="00000000" w:rsidRPr="00000000" w14:paraId="000000E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8">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term corporate governance has been identified to mean different things to different people. Magdi and Nadereh (2002) stress that corporate governance is about ensuring that the business is run well and investors receive a fair return. Prior studies by OCED (1999) provide a more encompassing definition of corporate governance. It defines corporate governance as the system by which business corporations are directed and controlled. The corporate governance structure specifies the distribution of rights and responsibilities among different stakeholders in the corporation such as: the board, managers, shareholders, customers, employees, among others, and spells out the rules and procedures for making decisions on corporate affairs. By doing this, it also provides the structure through which the companies’ objectives are set and the means of attaining these objectives and monitoring performance (Wolfensohn, 2006).</w:t>
      </w:r>
    </w:p>
    <w:p w:rsidR="00000000" w:rsidDel="00000000" w:rsidP="00000000" w:rsidRDefault="00000000" w:rsidRPr="00000000" w14:paraId="000000E9">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Corporate governance has been defined by Lord Holme and Richard Watts in the world business council for sustainable development’s publication “Making good Business sense” as the continuity commitment by business to behave ethically and contribute to economic development while improving the quality of life of the workforce and their families as well the local community and society at large.</w:t>
      </w:r>
    </w:p>
    <w:p w:rsidR="00000000" w:rsidDel="00000000" w:rsidP="00000000" w:rsidRDefault="00000000" w:rsidRPr="00000000" w14:paraId="000000EA">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Corporate governance is one of the newest management strategies where companies try to create a positive impact on society while doing business. Evidence suggests that corporate governance taken on voluntary by companies will be much more effective than corporate governance mandated by governments.</w:t>
      </w:r>
    </w:p>
    <w:p w:rsidR="00000000" w:rsidDel="00000000" w:rsidP="00000000" w:rsidRDefault="00000000" w:rsidRPr="00000000" w14:paraId="000000EB">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There is one clear-cut definition of what corporate governance comprises. Every company has different corporate governance objectives though the main motive is the same. All companies have a two-point agenda to improve qualitatively (the management of people and processes) and quantitatively (the impact on society).</w:t>
      </w:r>
    </w:p>
    <w:p w:rsidR="00000000" w:rsidDel="00000000" w:rsidP="00000000" w:rsidRDefault="00000000" w:rsidRPr="00000000" w14:paraId="000000E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B">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2.2.1</w:t>
        <w:tab/>
        <w:t xml:space="preserve">IMPORTANCE OF SOUND CORPORATE GOVERNANCE</w:t>
      </w:r>
    </w:p>
    <w:p w:rsidR="00000000" w:rsidDel="00000000" w:rsidP="00000000" w:rsidRDefault="00000000" w:rsidRPr="00000000" w14:paraId="000000F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At the most basic level, corporate governance deals with issues that result from the separation of ownership and control but corporate governance goes beyond simply establishing a clear relationship between shareholders and managers.</w:t>
      </w:r>
    </w:p>
    <w:p w:rsidR="00000000" w:rsidDel="00000000" w:rsidP="00000000" w:rsidRDefault="00000000" w:rsidRPr="00000000" w14:paraId="000000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presence of strong governance stands aids provides letter of access to capital and aid economic growth.</w:t>
      </w:r>
    </w:p>
    <w:p w:rsidR="00000000" w:rsidDel="00000000" w:rsidP="00000000" w:rsidRDefault="00000000" w:rsidRPr="00000000" w14:paraId="000000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promotes markets efficiency and integrity.</w:t>
        <w:tab/>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enhances effective and efficient use of limited resources and promotes healthy rivalry.</w:t>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aims at promoting the culture in which direction will give priority to the ethical pursuit of shareholders best interest.</w:t>
      </w:r>
    </w:p>
    <w:p w:rsidR="00000000" w:rsidDel="00000000" w:rsidP="00000000" w:rsidRDefault="00000000" w:rsidRPr="00000000" w14:paraId="000001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allows review of audit regulation organization framework and shareholders participation to improve the transparency and accountability of companies.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firstLine="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4">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2.2.2</w:t>
        <w:tab/>
        <w:t xml:space="preserve">TENETS OF CORPORATE GOVERNANCE</w:t>
      </w:r>
    </w:p>
    <w:p w:rsidR="00000000" w:rsidDel="00000000" w:rsidP="00000000" w:rsidRDefault="00000000" w:rsidRPr="00000000" w14:paraId="0000010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0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Key Elements of good corporate governance principles, honesty, trust and integrity, openness performance orientation, responsibility and accountability, mutual respect and commitment to the organization of importance is how directors and management develop a model periodically for its effectiveness. In particular senior executive should conduct themselves honest and ethically in matters relating to disclosure of financial reports and apparent of tenets includes</w:t>
      </w:r>
    </w:p>
    <w:p w:rsidR="00000000" w:rsidDel="00000000" w:rsidP="00000000" w:rsidRDefault="00000000" w:rsidRPr="00000000" w14:paraId="000001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Right and equitable treatment of shareholders; the right of shareholders must be respected and understandable and accessible information must be made available to all the shareholders.</w:t>
      </w:r>
    </w:p>
    <w:p w:rsidR="00000000" w:rsidDel="00000000" w:rsidP="00000000" w:rsidRDefault="00000000" w:rsidRPr="00000000" w14:paraId="000001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interest of other stakeholders; Organization should recognize that they have legal and other obligation to all legitimate stakeholders.</w:t>
      </w:r>
    </w:p>
    <w:p w:rsidR="00000000" w:rsidDel="00000000" w:rsidP="00000000" w:rsidRDefault="00000000" w:rsidRPr="00000000" w14:paraId="000001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Roles responsibility of the board; The board need a wide range of skill and understanding to be able to deal with various business issues, review and challenge management performance.</w:t>
      </w:r>
    </w:p>
    <w:p w:rsidR="00000000" w:rsidDel="00000000" w:rsidP="00000000" w:rsidRDefault="00000000" w:rsidRPr="00000000" w14:paraId="000001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Integrity and ethical behavior of code of conducts which promote ethical and responsible decision making is to be developed for directors and their executives.</w:t>
      </w:r>
    </w:p>
    <w:p w:rsidR="00000000" w:rsidDel="00000000" w:rsidP="00000000" w:rsidRDefault="00000000" w:rsidRPr="00000000" w14:paraId="000001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Disclosure and Transparency; Organization to clarify the rules and responsibilities of board and management to provide shareholders with a level of accountability.</w:t>
      </w:r>
    </w:p>
    <w:p w:rsidR="00000000" w:rsidDel="00000000" w:rsidP="00000000" w:rsidRDefault="00000000" w:rsidRPr="00000000" w14:paraId="0000010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Disclosure of material facts should be timely and balance to ensure that all stakeholders have access to clear and factual information. Issues involving corporate governance include:</w:t>
      </w:r>
    </w:p>
    <w:p w:rsidR="00000000" w:rsidDel="00000000" w:rsidP="00000000" w:rsidRDefault="00000000" w:rsidRPr="00000000" w14:paraId="0000010D">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Internal control and internal auditions</w:t>
      </w:r>
    </w:p>
    <w:p w:rsidR="00000000" w:rsidDel="00000000" w:rsidP="00000000" w:rsidRDefault="00000000" w:rsidRPr="00000000" w14:paraId="0000010E">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Independence of the entity external auditors and the quality of their audits oversight and management of risks.</w:t>
      </w:r>
    </w:p>
    <w:p w:rsidR="00000000" w:rsidDel="00000000" w:rsidP="00000000" w:rsidRDefault="00000000" w:rsidRPr="00000000" w14:paraId="0000010F">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Review of the compensation arrangement for the chief executive officers and senior executives.</w:t>
      </w:r>
    </w:p>
    <w:p w:rsidR="00000000" w:rsidDel="00000000" w:rsidP="00000000" w:rsidRDefault="00000000" w:rsidRPr="00000000" w14:paraId="00000110">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Dividend policy.</w:t>
      </w:r>
    </w:p>
    <w:p w:rsidR="00000000" w:rsidDel="00000000" w:rsidP="00000000" w:rsidRDefault="00000000" w:rsidRPr="00000000" w14:paraId="00000111">
      <w:pPr>
        <w:spacing w:after="0" w:line="288" w:lineRule="auto"/>
        <w:ind w:firstLine="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Corporate governance must be beyond law, the quality, quantity and frequency of financial and management disclosure should be constantly evolving. It must include a fair, efficient and transparent administration and strife to meet certain a well define written objectives. Directors and company management in these arrangement directors oversee management to advance interest of shareholders.</w:t>
      </w:r>
    </w:p>
    <w:p w:rsidR="00000000" w:rsidDel="00000000" w:rsidP="00000000" w:rsidRDefault="00000000" w:rsidRPr="00000000" w14:paraId="0000011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Shareholders elect the board of directors to make major decision affecting the company and to set its direction and strategy. The board appoint company officers most notably the chief executive officer (CEO) who heads the corporate management and the chief financial officer (CFO) who is responsible for the company’s account and financial reporting to carry out its decision. Major company officers and their duties by law, each corporate sets down its procedure and rules for governing itself in a document called by laws spell put clearly the company decision making process, voting, meeting, compensation and the major duties of directors and company officers. Two of the most important people in the company are the chief executive officer (CEO) and the chief financial officer (CFO) the CEO supervisor executives who run different aspects of the company operations and they in turn supervise individual department heads or other mid-level managers. The CEO is responsible for all financial transactions and reporting including preparing the financial statement required by the SEC beside the CEO and CFO Corporation may appoint other officers to head different offices to function as expected.</w:t>
      </w:r>
    </w:p>
    <w:p w:rsidR="00000000" w:rsidDel="00000000" w:rsidP="00000000" w:rsidRDefault="00000000" w:rsidRPr="00000000" w14:paraId="0000011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2.2.3</w:t>
        <w:tab/>
        <w:t xml:space="preserve">ORGANISATIONAL PERFORMANCE</w:t>
      </w:r>
    </w:p>
    <w:p w:rsidR="00000000" w:rsidDel="00000000" w:rsidP="00000000" w:rsidRDefault="00000000" w:rsidRPr="00000000" w14:paraId="0000012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Organizational Performance The ultimate goal of a business organization is higher financial performance or maximization of wealth for stake holders (Joseph and Dai, 2009). Nonetheless, attaining the organization’s goals depends upon the extent to which its organizational performance is reached (Katou and Budhwar, 2007). Organizational performance is generally indicated by effectiveness, efficiency, satisfaction of employees and customers, innovation, quality of products or services, and ability to maintain a unique human pool. The organizational performance variables of the present study included features such as product quality, customer satisfaction, new product development, ability to attract employees, ability to retain employees, and relationship between management and employees. </w:t>
      </w:r>
    </w:p>
    <w:p w:rsidR="00000000" w:rsidDel="00000000" w:rsidP="00000000" w:rsidRDefault="00000000" w:rsidRPr="00000000" w14:paraId="0000012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According to Kaplan and Norton (1993), organizational performance means the transformation of inputs into outputs for achieving certain outcomes. With regard to its content, performance informs about the relation between minimal and effective cost (economy), between effective cost and realized output (efficiency) and between output and achieved outcome (effectiveness). Sales performance can be explained as all the activities or investment carried out in the firm in the given period of time. It can be measured by total amount of revenue collected for the goods sold. Growth revenue is defined as total amount of money collected by the company for the goods they sold in a specific time and this amount is calculated before any expenses are subtracted. Effectiveness of the organization depends on the three basics performance determinants which include; efficiency and process reliability; human resource and relations and innovation and adaptation to environment (Joseph, 2009).</w:t>
      </w:r>
    </w:p>
    <w:p w:rsidR="00000000" w:rsidDel="00000000" w:rsidP="00000000" w:rsidRDefault="00000000" w:rsidRPr="00000000" w14:paraId="0000012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E">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2.2.4</w:t>
        <w:tab/>
        <w:t xml:space="preserve">ETHICAL ISSUES IN CORPORATE GOVERNANCE</w:t>
      </w:r>
    </w:p>
    <w:p w:rsidR="00000000" w:rsidDel="00000000" w:rsidP="00000000" w:rsidRDefault="00000000" w:rsidRPr="00000000" w14:paraId="0000012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3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Ethical Corporate governance has become a buzzword these days, just as every company think it’s a good idea, ethical corporate governance refers to the process and policies that a company has in place to deal with issues concerning how it is administered and conduct day to day business though companies exists primarily to react product or service which is used to generate profit. However that intention must be balanced with control that ensures a company pursued profit without crossing over the line into realms of unethical behavior.</w:t>
        <w:tab/>
        <w:t xml:space="preserve">To provide sound corporate governance the following ethical issues must be embraced in an organization.</w:t>
      </w:r>
    </w:p>
    <w:p w:rsidR="00000000" w:rsidDel="00000000" w:rsidP="00000000" w:rsidRDefault="00000000" w:rsidRPr="00000000" w14:paraId="0000013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Accountability, integrity and transparency must be enhanced.</w:t>
      </w:r>
    </w:p>
    <w:p w:rsidR="00000000" w:rsidDel="00000000" w:rsidP="00000000" w:rsidRDefault="00000000" w:rsidRPr="00000000" w14:paraId="0000013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Fair dealing must e encouraged.</w:t>
      </w:r>
    </w:p>
    <w:p w:rsidR="00000000" w:rsidDel="00000000" w:rsidP="00000000" w:rsidRDefault="00000000" w:rsidRPr="00000000" w14:paraId="0000013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Conflict of interest should be avoided.</w:t>
      </w:r>
    </w:p>
    <w:p w:rsidR="00000000" w:rsidDel="00000000" w:rsidP="00000000" w:rsidRDefault="00000000" w:rsidRPr="00000000" w14:paraId="0000013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Mechanism to report unethical behavior and the disciplinary measure must be put in peace.</w:t>
      </w:r>
    </w:p>
    <w:p w:rsidR="00000000" w:rsidDel="00000000" w:rsidP="00000000" w:rsidRDefault="00000000" w:rsidRPr="00000000" w14:paraId="0000013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Confidentiality must be watchword.</w:t>
      </w:r>
    </w:p>
    <w:p w:rsidR="00000000" w:rsidDel="00000000" w:rsidP="00000000" w:rsidRDefault="00000000" w:rsidRPr="00000000" w14:paraId="0000013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7">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2.2.5</w:t>
        <w:tab/>
        <w:t xml:space="preserve">STRUCTURE AND THE COST OF CORPORATE GOVERNANCE</w:t>
      </w:r>
    </w:p>
    <w:p w:rsidR="00000000" w:rsidDel="00000000" w:rsidP="00000000" w:rsidRDefault="00000000" w:rsidRPr="00000000" w14:paraId="00000138">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3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 understand the issue surrounding corporate governance, one need to first understand the way in which publicly owned company is structured. How they run themselves and how responsibilities and right are distributed among all the stakeholders involved much of corporate governance has to do with the relationship among parties, shareholders aspect of the company business such as Chief Information Officer (CIO) to be in charge of the company information technology systems, or a Chief Operating Officer (COO) to head the company day to day.</w:t>
      </w:r>
    </w:p>
    <w:p w:rsidR="00000000" w:rsidDel="00000000" w:rsidP="00000000" w:rsidRDefault="00000000" w:rsidRPr="00000000" w14:paraId="0000013A">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B">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C">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D">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E">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F">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0">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1">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2">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3">
      <w:pPr>
        <w:spacing w:after="0" w:line="288" w:lineRule="auto"/>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2.2.6</w:t>
        <w:tab/>
        <w:t xml:space="preserve">HOSTILE OPERATING ENVIRONMENT AND THE KEY DEVELOPMENT</w:t>
      </w:r>
    </w:p>
    <w:p w:rsidR="00000000" w:rsidDel="00000000" w:rsidP="00000000" w:rsidRDefault="00000000" w:rsidRPr="00000000" w14:paraId="00000144">
      <w:pPr>
        <w:spacing w:after="0" w:line="288" w:lineRule="auto"/>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Technical Incompetence and management in view of the greatly enhanced resource of the consolidated. Entities board members lack the requisite skills and competences to effectively redefine, re-strategies, re-structure expand or re-focus the enlarge entities in the area of changes of corporate entities, business, acquisitions, branch consolidation and product development.</w:t>
      </w:r>
    </w:p>
    <w:p w:rsidR="00000000" w:rsidDel="00000000" w:rsidP="00000000" w:rsidRDefault="00000000" w:rsidRPr="00000000" w14:paraId="000001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Relationship between management and staff squabble arising from knowledge gaps, counter productive working environment and harmonization of roles and salary structure.</w:t>
      </w:r>
    </w:p>
    <w:p w:rsidR="00000000" w:rsidDel="00000000" w:rsidP="00000000" w:rsidRDefault="00000000" w:rsidRPr="00000000" w14:paraId="000001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Poor integration and development of Information Technology system.</w:t>
      </w:r>
    </w:p>
    <w:p w:rsidR="00000000" w:rsidDel="00000000" w:rsidP="00000000" w:rsidRDefault="00000000" w:rsidRPr="00000000" w14:paraId="000001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Fraudulent and self-serving practice among members of the board, management and staff.</w:t>
      </w:r>
    </w:p>
    <w:p w:rsidR="00000000" w:rsidDel="00000000" w:rsidP="00000000" w:rsidRDefault="00000000" w:rsidRPr="00000000" w14:paraId="000001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Rendition of false return; Similarly, rendition of false returns to the regulatory authorities an concealment of information from examiners to prevent timely detention of unhealthy situations.</w:t>
      </w:r>
    </w:p>
    <w:p w:rsidR="00000000" w:rsidDel="00000000" w:rsidP="00000000" w:rsidRDefault="00000000" w:rsidRPr="00000000" w14:paraId="000001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1"/>
          <w:i w:val="1"/>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Increased level of skill; currently very few banks have a robust risk management system in place with the huge amount of fund that will be available and the increased legal lending limits. Banks will be financed long term mega project in the real sector of the economy as opposed to the working capital.</w:t>
      </w:r>
      <w:r w:rsidDel="00000000" w:rsidR="00000000" w:rsidRPr="00000000">
        <w:rPr>
          <w:rtl w:val="0"/>
        </w:rPr>
      </w:r>
    </w:p>
    <w:p w:rsidR="00000000" w:rsidDel="00000000" w:rsidP="00000000" w:rsidRDefault="00000000" w:rsidRPr="00000000" w14:paraId="0000014B">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14C">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14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F">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2.2.7</w:t>
        <w:tab/>
        <w:t xml:space="preserve">RELATIONSHIP BETWEEN FINANCIAL GOVERNANCE AND DISCLOSURE REQUIREMENT</w:t>
      </w:r>
    </w:p>
    <w:p w:rsidR="00000000" w:rsidDel="00000000" w:rsidP="00000000" w:rsidRDefault="00000000" w:rsidRPr="00000000" w14:paraId="0000015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5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Financial reporting, corporate governance and information disclosure are interrelated.</w:t>
        <w:tab/>
        <w:t xml:space="preserve"> Financial reporting is by all standard compulsory for corporations which must conform with the stipulated standard of reporting by the governance and the regulatory agencies in order to safeguard the interest of shareholders as All as other stakeholders. In doing this, the management and board must of necessary exhibit sound corporate governance practice knowing fully well that they are trustee who are accountable and probable. </w:t>
        <w:tab/>
        <w:t xml:space="preserve">In variably, any organization that adhere to the requirement of disclosing information in the preparation of financial report would have exhibited transparency, probity and integrity and as such would have embraced good corporate governance.</w:t>
      </w:r>
    </w:p>
    <w:p w:rsidR="00000000" w:rsidDel="00000000" w:rsidP="00000000" w:rsidRDefault="00000000" w:rsidRPr="00000000" w14:paraId="0000015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3">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2.3</w:t>
        <w:tab/>
        <w:t xml:space="preserve">THEORETICAL FRAMEWORK</w:t>
      </w:r>
    </w:p>
    <w:p w:rsidR="00000000" w:rsidDel="00000000" w:rsidP="00000000" w:rsidRDefault="00000000" w:rsidRPr="00000000" w14:paraId="0000015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2.3.1</w:t>
        <w:tab/>
        <w:t xml:space="preserve">Principal Agency Theory</w:t>
      </w:r>
      <w:r w:rsidDel="00000000" w:rsidR="00000000" w:rsidRPr="00000000">
        <w:rPr>
          <w:rFonts w:ascii="Bookman Old Style" w:cs="Bookman Old Style" w:eastAsia="Bookman Old Style" w:hAnsi="Bookman Old Style"/>
          <w:sz w:val="32"/>
          <w:szCs w:val="32"/>
          <w:rtl w:val="0"/>
        </w:rPr>
        <w:t xml:space="preserve">.</w:t>
      </w:r>
    </w:p>
    <w:p w:rsidR="00000000" w:rsidDel="00000000" w:rsidP="00000000" w:rsidRDefault="00000000" w:rsidRPr="00000000" w14:paraId="0000015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w:t>
      </w:r>
    </w:p>
    <w:p w:rsidR="00000000" w:rsidDel="00000000" w:rsidP="00000000" w:rsidRDefault="00000000" w:rsidRPr="00000000" w14:paraId="0000015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According to Jensen and Meckling (2010), an agency relationship arises whenever one or more individuals, called principals, hire one or more other individuals, called agents, to perform some service and then delegate decision-making authority to the agents. It has been argued that the agency theory has been the most dominant issue in corporate governance and the principal-agent theory is generally considered the starting point of this debate. Agency theory hypothesizes that in the modern corporation, in which share ownership is widely held, managerial actions depart from those required to maximize shareholder returns reveal Bhagat and Black (2002). The assumption is that if the principal and agent have a common understanding in this case, the agency is obliged to provide quality financial reports to the Board of Directors. These relationships are not necessarily harmonious; indeed, agency theory is concerned with so called agency conflicts, or conflicts of interest between agents and principals.</w:t>
      </w:r>
    </w:p>
    <w:p w:rsidR="00000000" w:rsidDel="00000000" w:rsidP="00000000" w:rsidRDefault="00000000" w:rsidRPr="00000000" w14:paraId="0000015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5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2.3.2</w:t>
        <w:tab/>
        <w:t xml:space="preserve">Stakeholder Theory</w:t>
      </w:r>
      <w:r w:rsidDel="00000000" w:rsidR="00000000" w:rsidRPr="00000000">
        <w:rPr>
          <w:rFonts w:ascii="Bookman Old Style" w:cs="Bookman Old Style" w:eastAsia="Bookman Old Style" w:hAnsi="Bookman Old Style"/>
          <w:sz w:val="32"/>
          <w:szCs w:val="32"/>
          <w:rtl w:val="0"/>
        </w:rPr>
        <w:t xml:space="preserve">. </w:t>
      </w:r>
    </w:p>
    <w:p w:rsidR="00000000" w:rsidDel="00000000" w:rsidP="00000000" w:rsidRDefault="00000000" w:rsidRPr="00000000" w14:paraId="0000015E">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5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According to Bhagat (2004), stakeholder theory basically aims at striking a balance between the interests of a corporation’s stakeholders and their satisfaction. It tries to identify the purpose of the firm. Identification of the firm’s purpose therefore becomes the driving force underlying its activities posits Bhagat (2004). By highlighting the firm’s responsibility to its stakeholders, the author states that it pushes the management to design and employ appropriate methodologies to determine the nature of the relationship between interested parties and the management in order to deliver on their purpose. Freeman further says that there is a realization that economic value is created by people who voluntarily come together, cooperate and hence improve everyone’s circumstances reveal Brown and Caylor (2004).The theories may help explain the poor bank performance, when they emphasize the need for organizations to ensure proper organizational internal management so as to remain sustainable. This implies that if Stanbic Bank does not comply to what is suggested by the theories then its performance could remain low despite management’s effort to implement corporate governance reforms.</w:t>
      </w:r>
    </w:p>
    <w:p w:rsidR="00000000" w:rsidDel="00000000" w:rsidP="00000000" w:rsidRDefault="00000000" w:rsidRPr="00000000" w14:paraId="00000160">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1">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2">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3">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4">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5">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6">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7">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8">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THREE</w:t>
      </w:r>
    </w:p>
    <w:p w:rsidR="00000000" w:rsidDel="00000000" w:rsidP="00000000" w:rsidRDefault="00000000" w:rsidRPr="00000000" w14:paraId="00000169">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RESEARCH METHODOLOGY</w:t>
      </w:r>
    </w:p>
    <w:p w:rsidR="00000000" w:rsidDel="00000000" w:rsidP="00000000" w:rsidRDefault="00000000" w:rsidRPr="00000000" w14:paraId="0000016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B">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3.1</w:t>
        <w:tab/>
        <w:t xml:space="preserve">INTRODUCTION</w:t>
      </w:r>
    </w:p>
    <w:p w:rsidR="00000000" w:rsidDel="00000000" w:rsidP="00000000" w:rsidRDefault="00000000" w:rsidRPr="00000000" w14:paraId="0000016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This chapter is the research design used along with methods employed to clearly state or give comprehensive report on how the data was generated and analyzed. It discusses the various methods used for the data collection, population of the study, sample size and sampling procedures, instrument of data collection, data analysis and also the historical background of the case study</w:t>
      </w:r>
    </w:p>
    <w:p w:rsidR="00000000" w:rsidDel="00000000" w:rsidP="00000000" w:rsidRDefault="00000000" w:rsidRPr="00000000" w14:paraId="0000016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F">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3.2</w:t>
        <w:tab/>
        <w:t xml:space="preserve">RESEARCH DESIGN</w:t>
      </w:r>
    </w:p>
    <w:p w:rsidR="00000000" w:rsidDel="00000000" w:rsidP="00000000" w:rsidRDefault="00000000" w:rsidRPr="00000000" w14:paraId="0000017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case study design was used to carry out the study, this was necessary to have a detailed assessment of the phenomena in UBA, Ilorin. The study was largely qualitative, however, some quantitative approach were used to measure biographic profile of the study participants. The reason for choosing qualitative approach is due to the fact that it employs inductive reasoning of raw data and elicits insightful data for accurate information and generalizations out of the collected data (Neuman, 2000). The quantitative approach however uses deductive methods such as statistical analysis to arrive at the study objective.</w:t>
      </w:r>
    </w:p>
    <w:p w:rsidR="00000000" w:rsidDel="00000000" w:rsidP="00000000" w:rsidRDefault="00000000" w:rsidRPr="00000000" w14:paraId="0000017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3">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3.3</w:t>
        <w:tab/>
        <w:t xml:space="preserve">POPULATION OF THE STUDY</w:t>
      </w:r>
    </w:p>
    <w:p w:rsidR="00000000" w:rsidDel="00000000" w:rsidP="00000000" w:rsidRDefault="00000000" w:rsidRPr="00000000" w14:paraId="0000017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 study population simply defines the entire elements, individuals and groups who share or exhibit same characteristics. In this research, the population defines all management and senior staff (temporal or permanent) of UBA in Ilorin at the time this study was conducted. Thus, because the study population is subject to change over time, it is always appropriate to define the population within time context (Neuman, 2000). Therefore the target population is 75 management and senior staff of the company.</w:t>
      </w:r>
    </w:p>
    <w:p w:rsidR="00000000" w:rsidDel="00000000" w:rsidP="00000000" w:rsidRDefault="00000000" w:rsidRPr="00000000" w14:paraId="0000017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7">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3.4</w:t>
        <w:tab/>
        <w:t xml:space="preserve">SAMPLE SIZE AND SAMPLING TECHNIQUES</w:t>
      </w:r>
    </w:p>
    <w:p w:rsidR="00000000" w:rsidDel="00000000" w:rsidP="00000000" w:rsidRDefault="00000000" w:rsidRPr="00000000" w14:paraId="0000017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 sample size of 48 senior staff and management of UBA, Ilorin was used for this study. The non-probability sampling technique was employed for this purpose. A non-probability sampling technique is scientifically justifiable for special situations such as studying a specific phenomenon which is common among specialized professionals or individuals (Babbie, 1990). The purposive sampling technique was employed in this regard. The purposive sampling was used to reach the target population that is management and senior staff of UBA to elicit comprehensive data significant to the study by giving their professional opinion on the subject matter. This kind of sampling method is appropriate because it is based on judgment of the research to select specific respondents (only staff of UBA in the study area) to respond to the questions.</w:t>
      </w:r>
    </w:p>
    <w:p w:rsidR="00000000" w:rsidDel="00000000" w:rsidP="00000000" w:rsidRDefault="00000000" w:rsidRPr="00000000" w14:paraId="0000017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D">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3.5</w:t>
        <w:tab/>
        <w:t xml:space="preserve">METHOD OF DATA COLLECTION</w:t>
      </w:r>
    </w:p>
    <w:p w:rsidR="00000000" w:rsidDel="00000000" w:rsidP="00000000" w:rsidRDefault="00000000" w:rsidRPr="00000000" w14:paraId="0000017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There are basically two methods of data collection, otherwise known as primary and the secondary data. </w:t>
      </w:r>
    </w:p>
    <w:p w:rsidR="00000000" w:rsidDel="00000000" w:rsidP="00000000" w:rsidRDefault="00000000" w:rsidRPr="00000000" w14:paraId="0000018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Primary Sources of Data: </w:t>
      </w:r>
      <w:r w:rsidDel="00000000" w:rsidR="00000000" w:rsidRPr="00000000">
        <w:rPr>
          <w:rFonts w:ascii="Bookman Old Style" w:cs="Bookman Old Style" w:eastAsia="Bookman Old Style" w:hAnsi="Bookman Old Style"/>
          <w:sz w:val="32"/>
          <w:szCs w:val="32"/>
          <w:rtl w:val="0"/>
        </w:rPr>
        <w:t xml:space="preserve">This is more accurate and original form of collecting information and this can be collected by the following methods: personal interview, questionnaire, observation and experimentation. </w:t>
      </w:r>
      <w:r w:rsidDel="00000000" w:rsidR="00000000" w:rsidRPr="00000000">
        <w:rPr>
          <w:rtl w:val="0"/>
        </w:rPr>
      </w:r>
    </w:p>
    <w:p w:rsidR="00000000" w:rsidDel="00000000" w:rsidP="00000000" w:rsidRDefault="00000000" w:rsidRPr="00000000" w14:paraId="0000018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Secondary Sources of Data: </w:t>
      </w:r>
      <w:r w:rsidDel="00000000" w:rsidR="00000000" w:rsidRPr="00000000">
        <w:rPr>
          <w:rFonts w:ascii="Bookman Old Style" w:cs="Bookman Old Style" w:eastAsia="Bookman Old Style" w:hAnsi="Bookman Old Style"/>
          <w:sz w:val="32"/>
          <w:szCs w:val="32"/>
          <w:rtl w:val="0"/>
        </w:rPr>
        <w:t xml:space="preserve">This is based on the review of relevant literature on the subject matter. This information can be gotten from textbooks, magazines, articles, publications, pamphlets, journals etc.</w:t>
      </w:r>
    </w:p>
    <w:p w:rsidR="00000000" w:rsidDel="00000000" w:rsidP="00000000" w:rsidRDefault="00000000" w:rsidRPr="00000000" w14:paraId="00000182">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3">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4">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5">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6">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3.6</w:t>
        <w:tab/>
        <w:t xml:space="preserve">INSTRUMENT USED FOR DATA COLLECTION</w:t>
      </w:r>
    </w:p>
    <w:p w:rsidR="00000000" w:rsidDel="00000000" w:rsidP="00000000" w:rsidRDefault="00000000" w:rsidRPr="00000000" w14:paraId="0000018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8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carrying out this research, the researcher makes use of some vital research instrument which includes the following; </w:t>
      </w:r>
    </w:p>
    <w:p w:rsidR="00000000" w:rsidDel="00000000" w:rsidP="00000000" w:rsidRDefault="00000000" w:rsidRPr="00000000" w14:paraId="0000018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Personal Interview: </w:t>
      </w:r>
      <w:r w:rsidDel="00000000" w:rsidR="00000000" w:rsidRPr="00000000">
        <w:rPr>
          <w:rFonts w:ascii="Bookman Old Style" w:cs="Bookman Old Style" w:eastAsia="Bookman Old Style" w:hAnsi="Bookman Old Style"/>
          <w:sz w:val="32"/>
          <w:szCs w:val="32"/>
          <w:rtl w:val="0"/>
        </w:rPr>
        <w:t xml:space="preserve">These are conversations directed to a definite purpose, it is concerned with a purposeful exchange of meaning and this is an interviewed between the interviewee and was conducted around UBA, Ilorin. The writer obtained both limited and free response from various places.</w:t>
      </w:r>
    </w:p>
    <w:p w:rsidR="00000000" w:rsidDel="00000000" w:rsidP="00000000" w:rsidRDefault="00000000" w:rsidRPr="00000000" w14:paraId="0000018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Questionnaire:</w:t>
      </w:r>
      <w:r w:rsidDel="00000000" w:rsidR="00000000" w:rsidRPr="00000000">
        <w:rPr>
          <w:rFonts w:ascii="Bookman Old Style" w:cs="Bookman Old Style" w:eastAsia="Bookman Old Style" w:hAnsi="Bookman Old Style"/>
          <w:sz w:val="32"/>
          <w:szCs w:val="32"/>
          <w:rtl w:val="0"/>
        </w:rPr>
        <w:t xml:space="preserve"> Validated questions were designed and distributed to the members of the sample size (respondents) who represents the entire population to fill in the options. There close ended question was considered more relevant with options. This is because it has restricted the respondents from over viewing their intentions.</w:t>
      </w:r>
    </w:p>
    <w:p w:rsidR="00000000" w:rsidDel="00000000" w:rsidP="00000000" w:rsidRDefault="00000000" w:rsidRPr="00000000" w14:paraId="0000018B">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C">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D">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E">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9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9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A">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3.7</w:t>
        <w:tab/>
        <w:t xml:space="preserve">METHOD OF DATA ANALYSIS</w:t>
      </w:r>
    </w:p>
    <w:p w:rsidR="00000000" w:rsidDel="00000000" w:rsidP="00000000" w:rsidRDefault="00000000" w:rsidRPr="00000000" w14:paraId="0000019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simple percentage method was utilized for analysis and cross tabulation of data obtained in the course of this research work.</w:t>
      </w:r>
    </w:p>
    <w:p w:rsidR="00000000" w:rsidDel="00000000" w:rsidP="00000000" w:rsidRDefault="00000000" w:rsidRPr="00000000" w14:paraId="0000019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No of respondent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337185" cy="528320"/>
                <wp:effectExtent b="0" l="0" r="0" t="0"/>
                <wp:wrapNone/>
                <wp:docPr id="4" name=""/>
                <a:graphic>
                  <a:graphicData uri="http://schemas.microsoft.com/office/word/2010/wordprocessingShape">
                    <wps:wsp>
                      <wps:cNvSpPr/>
                      <wps:cNvPr id="2" name="Shape 2"/>
                      <wps:spPr>
                        <a:xfrm>
                          <a:off x="5182170" y="3520603"/>
                          <a:ext cx="327660" cy="51879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44"/>
                                <w:vertAlign w:val="baseline"/>
                              </w:rPr>
                              <w:t xml:space="preserve">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337185" cy="52832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37185" cy="5283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wp:posOffset>
                </wp:positionH>
                <wp:positionV relativeFrom="paragraph">
                  <wp:posOffset>215900</wp:posOffset>
                </wp:positionV>
                <wp:extent cx="0" cy="12700"/>
                <wp:effectExtent b="0" l="0" r="0" t="0"/>
                <wp:wrapNone/>
                <wp:docPr id="5" name=""/>
                <a:graphic>
                  <a:graphicData uri="http://schemas.microsoft.com/office/word/2010/wordprocessingShape">
                    <wps:wsp>
                      <wps:cNvCnPr/>
                      <wps:spPr>
                        <a:xfrm>
                          <a:off x="4684013" y="3780000"/>
                          <a:ext cx="1323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215900</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38100</wp:posOffset>
                </wp:positionV>
                <wp:extent cx="1823085" cy="528320"/>
                <wp:effectExtent b="0" l="0" r="0" t="0"/>
                <wp:wrapNone/>
                <wp:docPr id="6" name=""/>
                <a:graphic>
                  <a:graphicData uri="http://schemas.microsoft.com/office/word/2010/wordprocessingShape">
                    <wps:wsp>
                      <wps:cNvSpPr/>
                      <wps:cNvPr id="4" name="Shape 4"/>
                      <wps:spPr>
                        <a:xfrm>
                          <a:off x="4439220" y="3520603"/>
                          <a:ext cx="1813560" cy="51879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Percentage (100%)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38100</wp:posOffset>
                </wp:positionV>
                <wp:extent cx="1823085" cy="528320"/>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823085" cy="528320"/>
                        </a:xfrm>
                        <a:prstGeom prst="rect"/>
                        <a:ln/>
                      </pic:spPr>
                    </pic:pic>
                  </a:graphicData>
                </a:graphic>
              </wp:anchor>
            </w:drawing>
          </mc:Fallback>
        </mc:AlternateContent>
      </w:r>
    </w:p>
    <w:p w:rsidR="00000000" w:rsidDel="00000000" w:rsidP="00000000" w:rsidRDefault="00000000" w:rsidRPr="00000000" w14:paraId="0000019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 Population</w:t>
      </w:r>
    </w:p>
    <w:p w:rsidR="00000000" w:rsidDel="00000000" w:rsidP="00000000" w:rsidRDefault="00000000" w:rsidRPr="00000000" w14:paraId="0000019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researcher employed the use of this method of analysis due to the simplicity and the fact that it will enable the readers of this study to comprehend with the concepts of the study in a more accurate way.</w:t>
      </w:r>
    </w:p>
    <w:p w:rsidR="00000000" w:rsidDel="00000000" w:rsidP="00000000" w:rsidRDefault="00000000" w:rsidRPr="00000000" w14:paraId="000001A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B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B1">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3.8 </w:t>
        <w:tab/>
        <w:t xml:space="preserve">HISTORICAL BACKGROUND OF THE CASE STUDY</w:t>
      </w:r>
    </w:p>
    <w:p w:rsidR="00000000" w:rsidDel="00000000" w:rsidP="00000000" w:rsidRDefault="00000000" w:rsidRPr="00000000" w14:paraId="000001B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B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United Bank of Africa history dates back to 1949 when the British and French bank limited (BFB) commercialize business of BFB. Today, United Bank of Africa third and fourth largest banks namely the old UBA and former standard Trust Bank Plc, and a subsequent acquisition of the east while continental Trust Bank (GTB). The Union emerged as the first successful corporate combination in the history of Nigeria Banking.</w:t>
      </w:r>
    </w:p>
    <w:p w:rsidR="00000000" w:rsidDel="00000000" w:rsidP="00000000" w:rsidRDefault="00000000" w:rsidRPr="00000000" w14:paraId="000001B4">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B5">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BOARD OF DIRECTORS</w:t>
      </w:r>
    </w:p>
    <w:p w:rsidR="00000000" w:rsidDel="00000000" w:rsidP="00000000" w:rsidRDefault="00000000" w:rsidRPr="00000000" w14:paraId="000001B6">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Chief Ferdinand Alabraba, Non-executive chairman</w:t>
      </w:r>
    </w:p>
    <w:p w:rsidR="00000000" w:rsidDel="00000000" w:rsidP="00000000" w:rsidRDefault="00000000" w:rsidRPr="00000000" w14:paraId="000001B7">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Tony Elenelu, MFR group managing directors/chief executive officer executive directors.</w:t>
      </w:r>
    </w:p>
    <w:p w:rsidR="00000000" w:rsidDel="00000000" w:rsidP="00000000" w:rsidRDefault="00000000" w:rsidRPr="00000000" w14:paraId="000001B8">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Faith Tuadar-Mathews Deputy Managing Director, UBA Nigeria North</w:t>
      </w:r>
    </w:p>
    <w:p w:rsidR="00000000" w:rsidDel="00000000" w:rsidP="00000000" w:rsidRDefault="00000000" w:rsidRPr="00000000" w14:paraId="000001B9">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Philips Odioza, deputy Managing Director, UBA Nigeria South.</w:t>
      </w:r>
    </w:p>
    <w:p w:rsidR="00000000" w:rsidDel="00000000" w:rsidP="00000000" w:rsidRDefault="00000000" w:rsidRPr="00000000" w14:paraId="000001BA">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Victor Osadolar, group chief finance officer</w:t>
      </w:r>
    </w:p>
    <w:p w:rsidR="00000000" w:rsidDel="00000000" w:rsidP="00000000" w:rsidRDefault="00000000" w:rsidRPr="00000000" w14:paraId="000001BB">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Godwin Ize Iyamu, executive Director, Institutional Banking and Subsidiaries</w:t>
      </w:r>
    </w:p>
    <w:p w:rsidR="00000000" w:rsidDel="00000000" w:rsidP="00000000" w:rsidRDefault="00000000" w:rsidRPr="00000000" w14:paraId="000001BC">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Angela Nwabuokwu Chief Executive officer UBA Global consumer banking</w:t>
      </w:r>
    </w:p>
    <w:p w:rsidR="00000000" w:rsidDel="00000000" w:rsidP="00000000" w:rsidRDefault="00000000" w:rsidRPr="00000000" w14:paraId="000001BD">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Emmanuel Nnoron, Executive Directors, group executive officer.</w:t>
      </w:r>
    </w:p>
    <w:p w:rsidR="00000000" w:rsidDel="00000000" w:rsidP="00000000" w:rsidRDefault="00000000" w:rsidRPr="00000000" w14:paraId="000001BE">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Rasheed Olaoluwa, Chief Executive Officer, UBA Africa</w:t>
      </w:r>
    </w:p>
    <w:p w:rsidR="00000000" w:rsidDel="00000000" w:rsidP="00000000" w:rsidRDefault="00000000" w:rsidRPr="00000000" w14:paraId="000001BF">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C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NON EXECUTIVE DIRECTORS</w:t>
      </w:r>
    </w:p>
    <w:p w:rsidR="00000000" w:rsidDel="00000000" w:rsidP="00000000" w:rsidRDefault="00000000" w:rsidRPr="00000000" w14:paraId="000001C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C2">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Chief Kolawole Jamadu OFR Director</w:t>
      </w:r>
    </w:p>
    <w:p w:rsidR="00000000" w:rsidDel="00000000" w:rsidP="00000000" w:rsidRDefault="00000000" w:rsidRPr="00000000" w14:paraId="000001C3">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Chief Israel C’oogbue Director</w:t>
      </w:r>
    </w:p>
    <w:p w:rsidR="00000000" w:rsidDel="00000000" w:rsidP="00000000" w:rsidRDefault="00000000" w:rsidRPr="00000000" w14:paraId="000001C4">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Adekunle Olumide OON, Director</w:t>
      </w:r>
    </w:p>
    <w:p w:rsidR="00000000" w:rsidDel="00000000" w:rsidP="00000000" w:rsidRDefault="00000000" w:rsidRPr="00000000" w14:paraId="000001C5">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Folake Abdulrasaq, Director</w:t>
      </w:r>
    </w:p>
    <w:p w:rsidR="00000000" w:rsidDel="00000000" w:rsidP="00000000" w:rsidRDefault="00000000" w:rsidRPr="00000000" w14:paraId="000001C6">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Rima N. Alam, Director</w:t>
      </w:r>
    </w:p>
    <w:p w:rsidR="00000000" w:rsidDel="00000000" w:rsidP="00000000" w:rsidRDefault="00000000" w:rsidRPr="00000000" w14:paraId="000001C7">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Rose A. Okwechina, Director</w:t>
      </w:r>
    </w:p>
    <w:p w:rsidR="00000000" w:rsidDel="00000000" w:rsidP="00000000" w:rsidRDefault="00000000" w:rsidRPr="00000000" w14:paraId="000001C8">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J’Afaru Paki, Director</w:t>
      </w:r>
    </w:p>
    <w:p w:rsidR="00000000" w:rsidDel="00000000" w:rsidP="00000000" w:rsidRDefault="00000000" w:rsidRPr="00000000" w14:paraId="000001C9">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Willy Kroegor, Director</w:t>
      </w:r>
    </w:p>
    <w:p w:rsidR="00000000" w:rsidDel="00000000" w:rsidP="00000000" w:rsidRDefault="00000000" w:rsidRPr="00000000" w14:paraId="000001CA">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Palov Di Martins, Director</w:t>
      </w:r>
    </w:p>
    <w:p w:rsidR="00000000" w:rsidDel="00000000" w:rsidP="00000000" w:rsidRDefault="00000000" w:rsidRPr="00000000" w14:paraId="000001CB">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Alhaji Garba Roma, Director</w:t>
      </w:r>
    </w:p>
    <w:p w:rsidR="00000000" w:rsidDel="00000000" w:rsidP="00000000" w:rsidRDefault="00000000" w:rsidRPr="00000000" w14:paraId="000001CC">
      <w:pPr>
        <w:spacing w:after="0" w:line="288" w:lineRule="auto"/>
        <w:ind w:left="720" w:firstLine="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CD">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THE EXECUTIVE COMMITTEE</w:t>
      </w:r>
    </w:p>
    <w:p w:rsidR="00000000" w:rsidDel="00000000" w:rsidP="00000000" w:rsidRDefault="00000000" w:rsidRPr="00000000" w14:paraId="000001C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CF">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Laince Moses: Head Group Audit and control</w:t>
      </w:r>
    </w:p>
    <w:p w:rsidR="00000000" w:rsidDel="00000000" w:rsidP="00000000" w:rsidRDefault="00000000" w:rsidRPr="00000000" w14:paraId="000001D0">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Andike Blaeuw- Group Chief Risk Officer</w:t>
      </w:r>
    </w:p>
    <w:p w:rsidR="00000000" w:rsidDel="00000000" w:rsidP="00000000" w:rsidRDefault="00000000" w:rsidRPr="00000000" w14:paraId="000001D1">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Nandan Mer- CEO, UBA Investment and International Bank</w:t>
      </w:r>
    </w:p>
    <w:p w:rsidR="00000000" w:rsidDel="00000000" w:rsidP="00000000" w:rsidRDefault="00000000" w:rsidRPr="00000000" w14:paraId="000001D2">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Nennely Uzoka- Group Human Resources Director</w:t>
      </w:r>
    </w:p>
    <w:p w:rsidR="00000000" w:rsidDel="00000000" w:rsidP="00000000" w:rsidRDefault="00000000" w:rsidRPr="00000000" w14:paraId="000001D3">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Femi Olaloku- Group Chief Operating Officer.</w:t>
      </w:r>
    </w:p>
    <w:p w:rsidR="00000000" w:rsidDel="00000000" w:rsidP="00000000" w:rsidRDefault="00000000" w:rsidRPr="00000000" w14:paraId="000001D4">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CHAPTER FOUR</w:t>
      </w:r>
    </w:p>
    <w:p w:rsidR="00000000" w:rsidDel="00000000" w:rsidP="00000000" w:rsidRDefault="00000000" w:rsidRPr="00000000" w14:paraId="000001D5">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DATA PRESENTATION, ANALYSIS AND INTERPRETATION</w:t>
      </w:r>
    </w:p>
    <w:p w:rsidR="00000000" w:rsidDel="00000000" w:rsidP="00000000" w:rsidRDefault="00000000" w:rsidRPr="00000000" w14:paraId="000001D6">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D7">
      <w:pPr>
        <w:spacing w:after="0" w:line="288" w:lineRule="auto"/>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4.1</w:t>
        <w:tab/>
        <w:t xml:space="preserve">INTRODUCTION</w:t>
      </w:r>
    </w:p>
    <w:p w:rsidR="00000000" w:rsidDel="00000000" w:rsidP="00000000" w:rsidRDefault="00000000" w:rsidRPr="00000000" w14:paraId="000001D8">
      <w:pPr>
        <w:spacing w:after="0" w:line="288" w:lineRule="auto"/>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D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chapter seeks to present and analyze the relevant data collected as regard to the case study. This chapter will contain the used of table and statistics analysis such as chi-square analysis in the questionnaire that are in four (4) section.</w:t>
      </w:r>
    </w:p>
    <w:p w:rsidR="00000000" w:rsidDel="00000000" w:rsidP="00000000" w:rsidRDefault="00000000" w:rsidRPr="00000000" w14:paraId="000001D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DB">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4.2 </w:t>
        <w:tab/>
        <w:t xml:space="preserve">DATA PRESENTATION</w:t>
      </w:r>
    </w:p>
    <w:p w:rsidR="00000000" w:rsidDel="00000000" w:rsidP="00000000" w:rsidRDefault="00000000" w:rsidRPr="00000000" w14:paraId="000001D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D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chapter has two aims, the presentation of data collected from the respondents through the use of chi-square to make the right decision.</w:t>
      </w:r>
    </w:p>
    <w:p w:rsidR="00000000" w:rsidDel="00000000" w:rsidP="00000000" w:rsidRDefault="00000000" w:rsidRPr="00000000" w14:paraId="000001DE">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DF">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DATA ANALYSIS</w:t>
      </w:r>
    </w:p>
    <w:p w:rsidR="00000000" w:rsidDel="00000000" w:rsidP="00000000" w:rsidRDefault="00000000" w:rsidRPr="00000000" w14:paraId="000001E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E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w:t>
        <w:tab/>
        <w:t xml:space="preserve">Here, the section is aimed at analyzing the present personal information about the respondents according to department, age, sex, marital status, present position and working experience.</w:t>
      </w:r>
    </w:p>
    <w:p w:rsidR="00000000" w:rsidDel="00000000" w:rsidP="00000000" w:rsidRDefault="00000000" w:rsidRPr="00000000" w14:paraId="000001E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Only the section (A) of the questionnaire makes use of bar and graph.</w:t>
      </w:r>
    </w:p>
    <w:p w:rsidR="00000000" w:rsidDel="00000000" w:rsidP="00000000" w:rsidRDefault="00000000" w:rsidRPr="00000000" w14:paraId="000001E3">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E4">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E5">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ANALYSIS OF QUESTIONNAIRE USING DESRIPTION STATISTICS</w:t>
      </w:r>
    </w:p>
    <w:p w:rsidR="00000000" w:rsidDel="00000000" w:rsidP="00000000" w:rsidRDefault="00000000" w:rsidRPr="00000000" w14:paraId="000001E6">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4.a:  Distribution on department of respondent</w:t>
      </w:r>
    </w:p>
    <w:tbl>
      <w:tblPr>
        <w:tblStyle w:val="Table1"/>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Department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Accounting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18.75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Finance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Marketing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Clearing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Cashier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1F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2025</w:t>
      </w:r>
    </w:p>
    <w:p w:rsidR="00000000" w:rsidDel="00000000" w:rsidP="00000000" w:rsidRDefault="00000000" w:rsidRPr="00000000" w14:paraId="000001F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table above show shows 35% of respondents are in marketing department and followed by finance with 25.5% are cashier and clearing are 6.25%.</w:t>
      </w:r>
    </w:p>
    <w:p w:rsidR="00000000" w:rsidDel="00000000" w:rsidP="00000000" w:rsidRDefault="00000000" w:rsidRPr="00000000" w14:paraId="000001F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This implies that staff are respondent more in marketing department than other department followed by finance department while the lowest department is ordinary clearing.</w:t>
      </w:r>
    </w:p>
    <w:p w:rsidR="00000000" w:rsidDel="00000000" w:rsidP="00000000" w:rsidRDefault="00000000" w:rsidRPr="00000000" w14:paraId="000001FF">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4b: Distribution of age</w:t>
      </w:r>
    </w:p>
    <w:tbl>
      <w:tblPr>
        <w:tblStyle w:val="Table2"/>
        <w:tblW w:w="85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Department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after="0" w:line="288" w:lineRule="auto"/>
              <w:jc w:val="center"/>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0" w:line="288" w:lineRule="auto"/>
              <w:jc w:val="center"/>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43.75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26-30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31.25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31-40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18.75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41 and Above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12">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2025</w:t>
      </w:r>
    </w:p>
    <w:p w:rsidR="00000000" w:rsidDel="00000000" w:rsidP="00000000" w:rsidRDefault="00000000" w:rsidRPr="00000000" w14:paraId="0000021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The above illustration shows that 45.75% of the respondent are within the age 26-30 years while those between 31-40 are 18.755 and lowest percentage are 6.255 which is between the range 41 and above.</w:t>
      </w:r>
    </w:p>
    <w:p w:rsidR="00000000" w:rsidDel="00000000" w:rsidP="00000000" w:rsidRDefault="00000000" w:rsidRPr="00000000" w14:paraId="0000021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indicates that staff below the ranges of 40 are employed which has promoted efficient work force in the firm.</w:t>
      </w:r>
    </w:p>
    <w:p w:rsidR="00000000" w:rsidDel="00000000" w:rsidP="00000000" w:rsidRDefault="00000000" w:rsidRPr="00000000" w14:paraId="00000215">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16">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17">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4c: Distribution of sex</w:t>
      </w:r>
    </w:p>
    <w:tbl>
      <w:tblPr>
        <w:tblStyle w:val="Table3"/>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Sex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Female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24">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2025</w:t>
      </w:r>
    </w:p>
    <w:p w:rsidR="00000000" w:rsidDel="00000000" w:rsidP="00000000" w:rsidRDefault="00000000" w:rsidRPr="00000000" w14:paraId="0000022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From the above table, the respondents are male while 58% (28) of the respondents are female. It can be observed that there is more female staff in UBA Plc.</w:t>
      </w:r>
    </w:p>
    <w:p w:rsidR="00000000" w:rsidDel="00000000" w:rsidP="00000000" w:rsidRDefault="00000000" w:rsidRPr="00000000" w14:paraId="00000226">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27">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4d: Distribution marital status</w:t>
      </w:r>
    </w:p>
    <w:tbl>
      <w:tblPr>
        <w:tblStyle w:val="Table4"/>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Marital Status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Single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Married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Divorce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37">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2025</w:t>
      </w:r>
    </w:p>
    <w:p w:rsidR="00000000" w:rsidDel="00000000" w:rsidP="00000000" w:rsidRDefault="00000000" w:rsidRPr="00000000" w14:paraId="0000023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The illustration above shows that 60% (25) of the respondents are single, while 35% (17) of the respondents are married and divorce is 5% (6) which shows that firm employ more single than married staff and divorce.</w:t>
      </w:r>
    </w:p>
    <w:p w:rsidR="00000000" w:rsidDel="00000000" w:rsidP="00000000" w:rsidRDefault="00000000" w:rsidRPr="00000000" w14:paraId="0000023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3A">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4e: Distribution of working experience</w:t>
      </w:r>
    </w:p>
    <w:tbl>
      <w:tblPr>
        <w:tblStyle w:val="Table5"/>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Working 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1-10yrs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11-20yrs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21-30yrs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30 above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4D">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2025</w:t>
      </w:r>
    </w:p>
    <w:p w:rsidR="00000000" w:rsidDel="00000000" w:rsidP="00000000" w:rsidRDefault="00000000" w:rsidRPr="00000000" w14:paraId="0000024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From the illustration above, 52% of the staff have served within 1-10years, 25% have also put in 11-20years of services and 17% have also put in about 21-30years of services, while 6% serve for about 30years.This implies that people within 10years are the largest in the organisation.</w:t>
      </w:r>
    </w:p>
    <w:p w:rsidR="00000000" w:rsidDel="00000000" w:rsidP="00000000" w:rsidRDefault="00000000" w:rsidRPr="00000000" w14:paraId="0000024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1">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2">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3">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4">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5">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6">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7">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8">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A">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25B">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25C">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SECTION B</w:t>
      </w:r>
    </w:p>
    <w:p w:rsidR="00000000" w:rsidDel="00000000" w:rsidP="00000000" w:rsidRDefault="00000000" w:rsidRPr="00000000" w14:paraId="0000025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In order to established “corporate governance” tools for sound financial performance. The question “Does corporate governance has any impact on the organization performance? And the response structure used in the questionnaire were three ways that is certain or uncertain and indifference.</w:t>
      </w:r>
    </w:p>
    <w:p w:rsidR="00000000" w:rsidDel="00000000" w:rsidP="00000000" w:rsidRDefault="00000000" w:rsidRPr="00000000" w14:paraId="0000025E">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F">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4(i): Corporate governance</w:t>
      </w:r>
    </w:p>
    <w:tbl>
      <w:tblPr>
        <w:tblStyle w:val="Table6"/>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spacing w:after="0" w:line="288" w:lineRule="auto"/>
              <w:jc w:val="both"/>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i w:val="1"/>
                <w:sz w:val="32"/>
                <w:szCs w:val="32"/>
                <w:rtl w:val="0"/>
              </w:rPr>
              <w:t xml:space="preserve">Response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spacing w:after="0" w:line="288" w:lineRule="auto"/>
              <w:jc w:val="center"/>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i w:val="1"/>
                <w:sz w:val="32"/>
                <w:szCs w:val="32"/>
                <w:rtl w:val="0"/>
              </w:rPr>
              <w:t xml:space="preserve">No of Response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spacing w:after="0" w:line="288" w:lineRule="auto"/>
              <w:jc w:val="center"/>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i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Uncertain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Indifference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6F">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2025</w:t>
      </w:r>
    </w:p>
    <w:p w:rsidR="00000000" w:rsidDel="00000000" w:rsidP="00000000" w:rsidRDefault="00000000" w:rsidRPr="00000000" w14:paraId="0000027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From the above result tabulated, 100% agree that corporate governance has an impact on the Nigeria economy. This shows that corporate governance has an important impact on organization performnce.</w:t>
      </w:r>
    </w:p>
    <w:p w:rsidR="00000000" w:rsidDel="00000000" w:rsidP="00000000" w:rsidRDefault="00000000" w:rsidRPr="00000000" w14:paraId="0000027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8">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Question 2: Does good corporate governance brings about healthy rivalry.</w:t>
      </w:r>
    </w:p>
    <w:p w:rsidR="00000000" w:rsidDel="00000000" w:rsidP="00000000" w:rsidRDefault="00000000" w:rsidRPr="00000000" w14:paraId="00000279">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 (b2): Corporate governance; tool for sound financial performance.</w:t>
      </w:r>
    </w:p>
    <w:tbl>
      <w:tblPr>
        <w:tblStyle w:val="Table7"/>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Response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No of Responses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Uncertain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Indifference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89">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2025</w:t>
      </w:r>
    </w:p>
    <w:p w:rsidR="00000000" w:rsidDel="00000000" w:rsidP="00000000" w:rsidRDefault="00000000" w:rsidRPr="00000000" w14:paraId="0000028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From the above table, 46 of the respondents said that corporate governance can bring about healthy rivalry while 42% disagree that good corporate governance cannot bring about wealthy rivalry and 12% indicated that it might be indifference. This shows that good corporate governance can brings about healthy rivalry in Nigeria economy.</w:t>
      </w:r>
    </w:p>
    <w:p w:rsidR="00000000" w:rsidDel="00000000" w:rsidP="00000000" w:rsidRDefault="00000000" w:rsidRPr="00000000" w14:paraId="0000028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8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8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8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8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4.3 </w:t>
        <w:tab/>
        <w:t xml:space="preserve">DISCUSSION OF FINDINGS</w:t>
      </w:r>
    </w:p>
    <w:p w:rsidR="00000000" w:rsidDel="00000000" w:rsidP="00000000" w:rsidRDefault="00000000" w:rsidRPr="00000000" w14:paraId="0000029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9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result of the interviews and questionnaire shows that computerization and subsequent logging on to the internet by the case study, United Bank for Africa has been immense the importance of corporate governance to both the customer and employees of the bank. Corporate governance has made the banking job services in the commercial bank to be more professionals, interesting and sophisticated both customers and bankers.</w:t>
        <w:tab/>
      </w:r>
    </w:p>
    <w:p w:rsidR="00000000" w:rsidDel="00000000" w:rsidP="00000000" w:rsidRDefault="00000000" w:rsidRPr="00000000" w14:paraId="0000029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Finally, the banking industry all over the world has become a global banking village where within seconds, contacts can be made between banks from different countries.</w:t>
        <w:tab/>
      </w:r>
    </w:p>
    <w:p w:rsidR="00000000" w:rsidDel="00000000" w:rsidP="00000000" w:rsidRDefault="00000000" w:rsidRPr="00000000" w14:paraId="0000029D">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CHAPTER FIVE</w:t>
      </w:r>
    </w:p>
    <w:p w:rsidR="00000000" w:rsidDel="00000000" w:rsidP="00000000" w:rsidRDefault="00000000" w:rsidRPr="00000000" w14:paraId="0000029E">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SUMMARY, CONCLUSIONS AND RECOMMENDATIONS</w:t>
      </w:r>
    </w:p>
    <w:p w:rsidR="00000000" w:rsidDel="00000000" w:rsidP="00000000" w:rsidRDefault="00000000" w:rsidRPr="00000000" w14:paraId="0000029F">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A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5.1 </w:t>
        <w:tab/>
        <w:t xml:space="preserve">SUMMARY</w:t>
      </w:r>
    </w:p>
    <w:p w:rsidR="00000000" w:rsidDel="00000000" w:rsidP="00000000" w:rsidRDefault="00000000" w:rsidRPr="00000000" w14:paraId="000002A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Generally, UBA occupy a delicate position in the economy equation of any Nation. Poor corporate governance contributes to bank failures, which can pose significant public cost and consequences due to its impact on any applicable of broader macro-economic implication such as contagious risk and impact on payment system. </w:t>
      </w:r>
    </w:p>
    <w:p w:rsidR="00000000" w:rsidDel="00000000" w:rsidP="00000000" w:rsidRDefault="00000000" w:rsidRPr="00000000" w14:paraId="000002A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addition, poor corporate governance can lead market to lose confidence in the ability of a bank to properly manage its assets and liabilities including deposit which could in turn trigger liquidity crisis on the bank. The Central Bank of Nigeria (CBN) acknowledgement some challenges in its code of corporate governance as unethical practices common among public companies, they are: </w:t>
      </w:r>
    </w:p>
    <w:p w:rsidR="00000000" w:rsidDel="00000000" w:rsidP="00000000" w:rsidRDefault="00000000" w:rsidRPr="00000000" w14:paraId="000002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Technical incompetence of board management</w:t>
      </w:r>
    </w:p>
    <w:p w:rsidR="00000000" w:rsidDel="00000000" w:rsidP="00000000" w:rsidRDefault="00000000" w:rsidRPr="00000000" w14:paraId="000002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Board room suitable among directors</w:t>
      </w:r>
    </w:p>
    <w:p w:rsidR="00000000" w:rsidDel="00000000" w:rsidP="00000000" w:rsidRDefault="00000000" w:rsidRPr="00000000" w14:paraId="000002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Squabbles among staffs and management</w:t>
      </w:r>
    </w:p>
    <w:p w:rsidR="00000000" w:rsidDel="00000000" w:rsidP="00000000" w:rsidRDefault="00000000" w:rsidRPr="00000000" w14:paraId="000002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Very few banks have a robust risk management system</w:t>
      </w:r>
    </w:p>
    <w:p w:rsidR="00000000" w:rsidDel="00000000" w:rsidP="00000000" w:rsidRDefault="00000000" w:rsidRPr="00000000" w14:paraId="000002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Malpractice and sharp practice</w:t>
      </w:r>
    </w:p>
    <w:p w:rsidR="00000000" w:rsidDel="00000000" w:rsidP="00000000" w:rsidRDefault="00000000" w:rsidRPr="00000000" w14:paraId="000002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Insider abuses.</w:t>
      </w:r>
    </w:p>
    <w:p w:rsidR="00000000" w:rsidDel="00000000" w:rsidP="00000000" w:rsidRDefault="00000000" w:rsidRPr="00000000" w14:paraId="000002A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 fully understand issues surrounding corporate governance, there is need to be acquainted with the way public owned company is structure and how rights and responsibilities are distributed among the stakeholders. </w:t>
      </w:r>
    </w:p>
    <w:p w:rsidR="00000000" w:rsidDel="00000000" w:rsidP="00000000" w:rsidRDefault="00000000" w:rsidRPr="00000000" w14:paraId="000002A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Much of corporate governance has to do with three parties, shareholders, directors and company management. To provide sound governance system, the following ethical issues must be embraced.</w:t>
      </w:r>
    </w:p>
    <w:p w:rsidR="00000000" w:rsidDel="00000000" w:rsidP="00000000" w:rsidRDefault="00000000" w:rsidRPr="00000000" w14:paraId="000002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Accountability, integrity and transparency must be enhanced.</w:t>
      </w:r>
    </w:p>
    <w:p w:rsidR="00000000" w:rsidDel="00000000" w:rsidP="00000000" w:rsidRDefault="00000000" w:rsidRPr="00000000" w14:paraId="000002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Fair dealing must be encouraged</w:t>
      </w:r>
    </w:p>
    <w:p w:rsidR="00000000" w:rsidDel="00000000" w:rsidP="00000000" w:rsidRDefault="00000000" w:rsidRPr="00000000" w14:paraId="000002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Confidentiality must be the watchword</w:t>
      </w:r>
    </w:p>
    <w:p w:rsidR="00000000" w:rsidDel="00000000" w:rsidP="00000000" w:rsidRDefault="00000000" w:rsidRPr="00000000" w14:paraId="000002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Conflict of interest must be avoided,</w:t>
      </w:r>
    </w:p>
    <w:p w:rsidR="00000000" w:rsidDel="00000000" w:rsidP="00000000" w:rsidRDefault="00000000" w:rsidRPr="00000000" w14:paraId="000002A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other to be effectively and ethically governed, business need not only good internal governance but also must operate in a sound institutional environment.</w:t>
      </w:r>
    </w:p>
    <w:p w:rsidR="00000000" w:rsidDel="00000000" w:rsidP="00000000" w:rsidRDefault="00000000" w:rsidRPr="00000000" w14:paraId="000002B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5.2 </w:t>
        <w:tab/>
        <w:t xml:space="preserve">CONCLUSION</w:t>
      </w:r>
    </w:p>
    <w:p w:rsidR="00000000" w:rsidDel="00000000" w:rsidP="00000000" w:rsidRDefault="00000000" w:rsidRPr="00000000" w14:paraId="000002C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C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Corporate governance is a nebulous concept but is safe to day that it is all about the manner in which corporate are directed controlled and held to account. It is concerned with effective leadership of corporation to ensure that they deliver on their promises as the wealth creating organ of the society and that they do so in a sustainable manner. Governance of corporation has been a matter of great concern worldwide and bodies like organization for economic corporation and development (OECD) and bank for international settlement (BIS) have developed core principle of corporate governance which are viewed as representing the moral consensus of the international community. From a banking system perspective, good corporate governance demands that banks will operate in a safe and sound manner and comply with applicable laws and regulation and prospect on the interest of depositors. Interestingly, not many Nigeria banks are noted for their strike observance of corporate governance, best practice and high ethical standard in their operation. In Nigeria as in most developed countries, observance of the principles of corporate governance has been secured through a combination of voluntary and mandatory mechanism.</w:t>
      </w:r>
    </w:p>
    <w:p w:rsidR="00000000" w:rsidDel="00000000" w:rsidP="00000000" w:rsidRDefault="00000000" w:rsidRPr="00000000" w14:paraId="000002C3">
      <w:pPr>
        <w:spacing w:after="0" w:line="288" w:lineRule="auto"/>
        <w:ind w:firstLine="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2003, the Atedo Peterside, committee set up by the securities and exchange commission (SEC) developed a code of best practice for public companies in Nigeria. The code is voluntary and designed to entrench good business practice and standards for board, directors, (CEO), auditors, etc. of listed companies. Mandating corporate governance relating to company and Allied matters Act (CAMA) 1990, bank and other financial institution act (BOFIA), the investment and securities and exchange commission act 1988 (its accompany rules and regulations) etc. Also, recently the Central bank of Nigeria (CBN) issued a code of conduct for director of licensed banks and financial management. Disclosure should be constantly evolving. It must include a fair, effective and transparent administration and strife to meet certain well defined written objectives.</w:t>
      </w:r>
    </w:p>
    <w:p w:rsidR="00000000" w:rsidDel="00000000" w:rsidP="00000000" w:rsidRDefault="00000000" w:rsidRPr="00000000" w14:paraId="000002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There should be internal quarterly review of compliance with best practice in corporate governance by independent auditor and external consultants.</w:t>
      </w:r>
    </w:p>
    <w:p w:rsidR="00000000" w:rsidDel="00000000" w:rsidP="00000000" w:rsidRDefault="00000000" w:rsidRPr="00000000" w14:paraId="000002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Bank succession plan and policy must be implemented which will ensures that bank directors does not have permanent stay of office and this will minimize fraudulent or malpractice occurrence. This will push them to think and act in the right direction.</w:t>
      </w:r>
    </w:p>
    <w:p w:rsidR="00000000" w:rsidDel="00000000" w:rsidP="00000000" w:rsidRDefault="00000000" w:rsidRPr="00000000" w14:paraId="000002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Straight objective must be established and implemented which will bring about dynamic into the system and this will bring about customers confidence in the industry.</w:t>
      </w:r>
    </w:p>
    <w:p w:rsidR="00000000" w:rsidDel="00000000" w:rsidP="00000000" w:rsidRDefault="00000000" w:rsidRPr="00000000" w14:paraId="000002C7">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8">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B">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5.3 </w:t>
        <w:tab/>
        <w:t xml:space="preserve">RECOMMENDATIONS</w:t>
      </w:r>
    </w:p>
    <w:p w:rsidR="00000000" w:rsidDel="00000000" w:rsidP="00000000" w:rsidRDefault="00000000" w:rsidRPr="00000000" w14:paraId="000002C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C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Based on the findings in the research work, here are the recommendations,</w:t>
      </w:r>
    </w:p>
    <w:p w:rsidR="00000000" w:rsidDel="00000000" w:rsidP="00000000" w:rsidRDefault="00000000" w:rsidRPr="00000000" w14:paraId="000002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There should be performance measurement here, the board members and directors will be evaluated individually.</w:t>
      </w:r>
    </w:p>
    <w:p w:rsidR="00000000" w:rsidDel="00000000" w:rsidP="00000000" w:rsidRDefault="00000000" w:rsidRPr="00000000" w14:paraId="000002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Training program should be organized for directors in accordance with corporate governance best practice; this in turn will make them to take independent professional advice to technical issues.</w:t>
      </w:r>
    </w:p>
    <w:p w:rsidR="00000000" w:rsidDel="00000000" w:rsidP="00000000" w:rsidRDefault="00000000" w:rsidRPr="00000000" w14:paraId="000002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Central Bank of Nigeria should put up some measure to ensure banks compliance with the international financial reporting standard (IFRS).</w:t>
      </w:r>
    </w:p>
    <w:p w:rsidR="00000000" w:rsidDel="00000000" w:rsidP="00000000" w:rsidRDefault="00000000" w:rsidRPr="00000000" w14:paraId="000002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regulatory authorities must ensure that bank operate ethically and in compliance with all applicable laws and regulations.</w:t>
      </w:r>
    </w:p>
    <w:p w:rsidR="00000000" w:rsidDel="00000000" w:rsidP="00000000" w:rsidRDefault="00000000" w:rsidRPr="00000000" w14:paraId="000002D2">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REFERENCES</w:t>
      </w:r>
    </w:p>
    <w:p w:rsidR="00000000" w:rsidDel="00000000" w:rsidP="00000000" w:rsidRDefault="00000000" w:rsidRPr="00000000" w14:paraId="000002D3">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D4">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Bhagat H. (2004). Corporate performance, of French listed Companies. Management. Economic Policy Review Policy Review - </w:t>
      </w:r>
      <w:r w:rsidDel="00000000" w:rsidR="00000000" w:rsidRPr="00000000">
        <w:rPr>
          <w:rFonts w:ascii="Bookman Old Style" w:cs="Bookman Old Style" w:eastAsia="Bookman Old Style" w:hAnsi="Bookman Old Style"/>
          <w:i w:val="1"/>
          <w:sz w:val="32"/>
          <w:szCs w:val="32"/>
          <w:rtl w:val="0"/>
        </w:rPr>
        <w:t xml:space="preserve">Federal Reserve Bank of New York, </w:t>
      </w:r>
      <w:r w:rsidDel="00000000" w:rsidR="00000000" w:rsidRPr="00000000">
        <w:rPr>
          <w:rFonts w:ascii="Bookman Old Style" w:cs="Bookman Old Style" w:eastAsia="Bookman Old Style" w:hAnsi="Bookman Old Style"/>
          <w:sz w:val="32"/>
          <w:szCs w:val="32"/>
          <w:rtl w:val="0"/>
        </w:rPr>
        <w:t xml:space="preserve">9(1) 123-142.</w:t>
      </w:r>
    </w:p>
    <w:p w:rsidR="00000000" w:rsidDel="00000000" w:rsidP="00000000" w:rsidRDefault="00000000" w:rsidRPr="00000000" w14:paraId="000002D5">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Bhasin M.L, (2011). Intellectual capital disclosures in the annual reports: A comparative study of the India and Australian IT companies, </w:t>
      </w:r>
      <w:r w:rsidDel="00000000" w:rsidR="00000000" w:rsidRPr="00000000">
        <w:rPr>
          <w:rFonts w:ascii="Bookman Old Style" w:cs="Bookman Old Style" w:eastAsia="Bookman Old Style" w:hAnsi="Bookman Old Style"/>
          <w:i w:val="1"/>
          <w:sz w:val="32"/>
          <w:szCs w:val="32"/>
          <w:rtl w:val="0"/>
        </w:rPr>
        <w:t xml:space="preserve">International Journal of Management and Financial Accounting, </w:t>
      </w:r>
      <w:r w:rsidDel="00000000" w:rsidR="00000000" w:rsidRPr="00000000">
        <w:rPr>
          <w:rFonts w:ascii="Bookman Old Style" w:cs="Bookman Old Style" w:eastAsia="Bookman Old Style" w:hAnsi="Bookman Old Style"/>
          <w:sz w:val="32"/>
          <w:szCs w:val="32"/>
          <w:rtl w:val="0"/>
        </w:rPr>
        <w:t xml:space="preserve">3 (4), 379-402.</w:t>
      </w:r>
    </w:p>
    <w:p w:rsidR="00000000" w:rsidDel="00000000" w:rsidP="00000000" w:rsidRDefault="00000000" w:rsidRPr="00000000" w14:paraId="000002D6">
      <w:pPr>
        <w:spacing w:after="0" w:line="288" w:lineRule="auto"/>
        <w:ind w:left="720" w:hanging="720"/>
        <w:jc w:val="both"/>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sz w:val="32"/>
          <w:szCs w:val="32"/>
          <w:rtl w:val="0"/>
        </w:rPr>
        <w:t xml:space="preserve">Jensen E. and Meckling R. (2010). Fundamental and ethics theories of corporate government, middle Eastern Finance and Economics</w:t>
      </w:r>
      <w:r w:rsidDel="00000000" w:rsidR="00000000" w:rsidRPr="00000000">
        <w:rPr>
          <w:rFonts w:ascii="Bookman Old Style" w:cs="Bookman Old Style" w:eastAsia="Bookman Old Style" w:hAnsi="Bookman Old Style"/>
          <w:i w:val="1"/>
          <w:sz w:val="32"/>
          <w:szCs w:val="32"/>
          <w:rtl w:val="0"/>
        </w:rPr>
        <w:t xml:space="preserve">, </w:t>
      </w:r>
      <w:r w:rsidDel="00000000" w:rsidR="00000000" w:rsidRPr="00000000">
        <w:rPr>
          <w:rFonts w:ascii="Bookman Old Style" w:cs="Bookman Old Style" w:eastAsia="Bookman Old Style" w:hAnsi="Bookman Old Style"/>
          <w:sz w:val="32"/>
          <w:szCs w:val="32"/>
          <w:rtl w:val="0"/>
        </w:rPr>
        <w:t xml:space="preserve">4, 89-96</w:t>
      </w:r>
      <w:r w:rsidDel="00000000" w:rsidR="00000000" w:rsidRPr="00000000">
        <w:rPr>
          <w:rFonts w:ascii="Bookman Old Style" w:cs="Bookman Old Style" w:eastAsia="Bookman Old Style" w:hAnsi="Bookman Old Style"/>
          <w:i w:val="1"/>
          <w:sz w:val="32"/>
          <w:szCs w:val="32"/>
          <w:rtl w:val="0"/>
        </w:rPr>
        <w:t xml:space="preserve">.</w:t>
      </w:r>
    </w:p>
    <w:p w:rsidR="00000000" w:rsidDel="00000000" w:rsidP="00000000" w:rsidRDefault="00000000" w:rsidRPr="00000000" w14:paraId="000002D7">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Joseph A.E. (2009), Responsible corporate governance: Towards a stakeholders' board of directors. IESE business school, working, paper No. 701</w:t>
      </w:r>
    </w:p>
    <w:p w:rsidR="00000000" w:rsidDel="00000000" w:rsidP="00000000" w:rsidRDefault="00000000" w:rsidRPr="00000000" w14:paraId="000002D8">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Kaplan E. and Norton F. (1993). A conceptual review on governance and its effect on firm's performance: Bangladesh perspective. AIUB</w:t>
      </w:r>
    </w:p>
    <w:p w:rsidR="00000000" w:rsidDel="00000000" w:rsidP="00000000" w:rsidRDefault="00000000" w:rsidRPr="00000000" w14:paraId="000002D9">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Katou B. and Budhwar E. (2007)</w:t>
      </w:r>
      <w:r w:rsidDel="00000000" w:rsidR="00000000" w:rsidRPr="00000000">
        <w:rPr>
          <w:rFonts w:ascii="Bookman Old Style" w:cs="Bookman Old Style" w:eastAsia="Bookman Old Style" w:hAnsi="Bookman Old Style"/>
          <w:i w:val="1"/>
          <w:sz w:val="32"/>
          <w:szCs w:val="32"/>
          <w:rtl w:val="0"/>
        </w:rPr>
        <w:t xml:space="preserve">. </w:t>
      </w:r>
      <w:r w:rsidDel="00000000" w:rsidR="00000000" w:rsidRPr="00000000">
        <w:rPr>
          <w:rFonts w:ascii="Bookman Old Style" w:cs="Bookman Old Style" w:eastAsia="Bookman Old Style" w:hAnsi="Bookman Old Style"/>
          <w:sz w:val="32"/>
          <w:szCs w:val="32"/>
          <w:rtl w:val="0"/>
        </w:rPr>
        <w:t xml:space="preserve">Is corporate governance different for bank holding companies?</w:t>
      </w:r>
    </w:p>
    <w:p w:rsidR="00000000" w:rsidDel="00000000" w:rsidP="00000000" w:rsidRDefault="00000000" w:rsidRPr="00000000" w14:paraId="000002DA">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Magdi, B. and Nadereh A. (2002). Corporate governance and firm operating performance, </w:t>
      </w:r>
      <w:r w:rsidDel="00000000" w:rsidR="00000000" w:rsidRPr="00000000">
        <w:rPr>
          <w:rFonts w:ascii="Bookman Old Style" w:cs="Bookman Old Style" w:eastAsia="Bookman Old Style" w:hAnsi="Bookman Old Style"/>
          <w:i w:val="1"/>
          <w:sz w:val="32"/>
          <w:szCs w:val="32"/>
          <w:rtl w:val="0"/>
        </w:rPr>
        <w:t xml:space="preserve">Review of Quantitative Financial and Accounting</w:t>
      </w:r>
      <w:r w:rsidDel="00000000" w:rsidR="00000000" w:rsidRPr="00000000">
        <w:rPr>
          <w:rFonts w:ascii="Bookman Old Style" w:cs="Bookman Old Style" w:eastAsia="Bookman Old Style" w:hAnsi="Bookman Old Style"/>
          <w:sz w:val="32"/>
          <w:szCs w:val="32"/>
          <w:rtl w:val="0"/>
        </w:rPr>
        <w:t xml:space="preserve">, 32 (2), 129-44.</w:t>
      </w:r>
    </w:p>
    <w:p w:rsidR="00000000" w:rsidDel="00000000" w:rsidP="00000000" w:rsidRDefault="00000000" w:rsidRPr="00000000" w14:paraId="000002DB">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Wolfensohn E.A., (2006). Corporate governance and financial performance of banks in post consolidation period in Nigeria, </w:t>
      </w:r>
      <w:r w:rsidDel="00000000" w:rsidR="00000000" w:rsidRPr="00000000">
        <w:rPr>
          <w:rFonts w:ascii="Bookman Old Style" w:cs="Bookman Old Style" w:eastAsia="Bookman Old Style" w:hAnsi="Bookman Old Style"/>
          <w:i w:val="1"/>
          <w:sz w:val="32"/>
          <w:szCs w:val="32"/>
          <w:rtl w:val="0"/>
        </w:rPr>
        <w:t xml:space="preserve">International Journal of Social Science and Humility Studies, </w:t>
      </w:r>
      <w:r w:rsidDel="00000000" w:rsidR="00000000" w:rsidRPr="00000000">
        <w:rPr>
          <w:rFonts w:ascii="Bookman Old Style" w:cs="Bookman Old Style" w:eastAsia="Bookman Old Style" w:hAnsi="Bookman Old Style"/>
          <w:sz w:val="32"/>
          <w:szCs w:val="32"/>
          <w:rtl w:val="0"/>
        </w:rPr>
        <w:t xml:space="preserve">4(2) 27-36.</w:t>
      </w:r>
    </w:p>
    <w:p w:rsidR="00000000" w:rsidDel="00000000" w:rsidP="00000000" w:rsidRDefault="00000000" w:rsidRPr="00000000" w14:paraId="000002DC">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DD">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DE">
      <w:pPr>
        <w:rPr>
          <w:sz w:val="32"/>
          <w:szCs w:val="32"/>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 w:name="Algerian"/>
  <w:font w:name="Noto Sans Symbols">
    <w:embedRegular w:fontKey="{00000000-0000-0000-0000-000000000000}" r:id="rId7" w:subsetted="0"/>
    <w:embedBold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pPr w:leftFromText="187" w:rightFromText="187" w:topFromText="0" w:bottomFromText="0" w:vertAnchor="text" w:horzAnchor="text" w:tblpX="0" w:tblpY="1"/>
      <w:tblW w:w="9576.0" w:type="dxa"/>
      <w:jc w:val="left"/>
      <w:tblInd w:w="-115.0" w:type="dxa"/>
      <w:tblLayout w:type="fixed"/>
      <w:tblLook w:val="0400"/>
    </w:tblPr>
    <w:tblGrid>
      <w:gridCol w:w="4309"/>
      <w:gridCol w:w="958"/>
      <w:gridCol w:w="4309"/>
      <w:tblGridChange w:id="0">
        <w:tblGrid>
          <w:gridCol w:w="4309"/>
          <w:gridCol w:w="958"/>
          <w:gridCol w:w="4309"/>
        </w:tblGrid>
      </w:tblGridChange>
    </w:tblGrid>
    <w:tr>
      <w:trPr>
        <w:cantSplit w:val="0"/>
        <w:trHeight w:val="151" w:hRule="atLeast"/>
        <w:tblHeader w:val="0"/>
      </w:trPr>
      <w:tc>
        <w:tcPr>
          <w:tcBorders>
            <w:bottom w:color="4f81bd" w:space="0" w:sz="4" w:val="single"/>
          </w:tcBorders>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bottom w:color="4f81bd" w:space="0" w:sz="4" w:val="single"/>
          </w:tcBorders>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tcBorders>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c>
        <w:tcPr>
          <w:tcBorders>
            <w:top w:color="4f81bd" w:space="0" w:sz="4" w:val="single"/>
          </w:tcBorders>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995" w:hanging="360"/>
      </w:pPr>
      <w:rPr/>
    </w:lvl>
    <w:lvl w:ilvl="1">
      <w:start w:val="6"/>
      <w:numFmt w:val="decimal"/>
      <w:lvlText w:val="%1.%2."/>
      <w:lvlJc w:val="left"/>
      <w:pPr>
        <w:ind w:left="2355" w:hanging="720"/>
      </w:pPr>
      <w:rPr/>
    </w:lvl>
    <w:lvl w:ilvl="2">
      <w:start w:val="1"/>
      <w:numFmt w:val="decimal"/>
      <w:lvlText w:val="%1.%2.%3."/>
      <w:lvlJc w:val="left"/>
      <w:pPr>
        <w:ind w:left="2715" w:hanging="1080"/>
      </w:pPr>
      <w:rPr/>
    </w:lvl>
    <w:lvl w:ilvl="3">
      <w:start w:val="1"/>
      <w:numFmt w:val="decimal"/>
      <w:lvlText w:val="%1.%2.%3.%4."/>
      <w:lvlJc w:val="left"/>
      <w:pPr>
        <w:ind w:left="2715" w:hanging="1080"/>
      </w:pPr>
      <w:rPr/>
    </w:lvl>
    <w:lvl w:ilvl="4">
      <w:start w:val="1"/>
      <w:numFmt w:val="decimal"/>
      <w:lvlText w:val="%1.%2.%3.%4.%5."/>
      <w:lvlJc w:val="left"/>
      <w:pPr>
        <w:ind w:left="3075" w:hanging="1440"/>
      </w:pPr>
      <w:rPr/>
    </w:lvl>
    <w:lvl w:ilvl="5">
      <w:start w:val="1"/>
      <w:numFmt w:val="decimal"/>
      <w:lvlText w:val="%1.%2.%3.%4.%5.%6."/>
      <w:lvlJc w:val="left"/>
      <w:pPr>
        <w:ind w:left="3435" w:hanging="1800"/>
      </w:pPr>
      <w:rPr/>
    </w:lvl>
    <w:lvl w:ilvl="6">
      <w:start w:val="1"/>
      <w:numFmt w:val="decimal"/>
      <w:lvlText w:val="%1.%2.%3.%4.%5.%6.%7."/>
      <w:lvlJc w:val="left"/>
      <w:pPr>
        <w:ind w:left="3435" w:hanging="1800"/>
      </w:pPr>
      <w:rPr/>
    </w:lvl>
    <w:lvl w:ilvl="7">
      <w:start w:val="1"/>
      <w:numFmt w:val="decimal"/>
      <w:lvlText w:val="%1.%2.%3.%4.%5.%6.%7.%8."/>
      <w:lvlJc w:val="left"/>
      <w:pPr>
        <w:ind w:left="3795" w:hanging="2160"/>
      </w:pPr>
      <w:rPr/>
    </w:lvl>
    <w:lvl w:ilvl="8">
      <w:start w:val="1"/>
      <w:numFmt w:val="decimal"/>
      <w:lvlText w:val="%1.%2.%3.%4.%5.%6.%7.%8.%9."/>
      <w:lvlJc w:val="left"/>
      <w:pPr>
        <w:ind w:left="4155" w:hanging="252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9" w:hanging="360"/>
      </w:pPr>
      <w:rPr>
        <w:rFonts w:ascii="Noto Sans Symbols" w:cs="Noto Sans Symbols" w:eastAsia="Noto Sans Symbols" w:hAnsi="Noto Sans Symbols"/>
      </w:rPr>
    </w:lvl>
    <w:lvl w:ilvl="1">
      <w:start w:val="1"/>
      <w:numFmt w:val="bullet"/>
      <w:lvlText w:val="o"/>
      <w:lvlJc w:val="left"/>
      <w:pPr>
        <w:ind w:left="2169" w:hanging="360"/>
      </w:pPr>
      <w:rPr>
        <w:rFonts w:ascii="Courier New" w:cs="Courier New" w:eastAsia="Courier New" w:hAnsi="Courier New"/>
      </w:rPr>
    </w:lvl>
    <w:lvl w:ilvl="2">
      <w:start w:val="1"/>
      <w:numFmt w:val="bullet"/>
      <w:lvlText w:val="▪"/>
      <w:lvlJc w:val="left"/>
      <w:pPr>
        <w:ind w:left="2889" w:hanging="360"/>
      </w:pPr>
      <w:rPr>
        <w:rFonts w:ascii="Noto Sans Symbols" w:cs="Noto Sans Symbols" w:eastAsia="Noto Sans Symbols" w:hAnsi="Noto Sans Symbols"/>
      </w:rPr>
    </w:lvl>
    <w:lvl w:ilvl="3">
      <w:start w:val="1"/>
      <w:numFmt w:val="bullet"/>
      <w:lvlText w:val="●"/>
      <w:lvlJc w:val="left"/>
      <w:pPr>
        <w:ind w:left="3609" w:hanging="360"/>
      </w:pPr>
      <w:rPr>
        <w:rFonts w:ascii="Noto Sans Symbols" w:cs="Noto Sans Symbols" w:eastAsia="Noto Sans Symbols" w:hAnsi="Noto Sans Symbols"/>
      </w:rPr>
    </w:lvl>
    <w:lvl w:ilvl="4">
      <w:start w:val="1"/>
      <w:numFmt w:val="bullet"/>
      <w:lvlText w:val="o"/>
      <w:lvlJc w:val="left"/>
      <w:pPr>
        <w:ind w:left="4329" w:hanging="360"/>
      </w:pPr>
      <w:rPr>
        <w:rFonts w:ascii="Courier New" w:cs="Courier New" w:eastAsia="Courier New" w:hAnsi="Courier New"/>
      </w:rPr>
    </w:lvl>
    <w:lvl w:ilvl="5">
      <w:start w:val="1"/>
      <w:numFmt w:val="bullet"/>
      <w:lvlText w:val="▪"/>
      <w:lvlJc w:val="left"/>
      <w:pPr>
        <w:ind w:left="5049" w:hanging="360"/>
      </w:pPr>
      <w:rPr>
        <w:rFonts w:ascii="Noto Sans Symbols" w:cs="Noto Sans Symbols" w:eastAsia="Noto Sans Symbols" w:hAnsi="Noto Sans Symbols"/>
      </w:rPr>
    </w:lvl>
    <w:lvl w:ilvl="6">
      <w:start w:val="1"/>
      <w:numFmt w:val="bullet"/>
      <w:lvlText w:val="●"/>
      <w:lvlJc w:val="left"/>
      <w:pPr>
        <w:ind w:left="5769" w:hanging="360"/>
      </w:pPr>
      <w:rPr>
        <w:rFonts w:ascii="Noto Sans Symbols" w:cs="Noto Sans Symbols" w:eastAsia="Noto Sans Symbols" w:hAnsi="Noto Sans Symbols"/>
      </w:rPr>
    </w:lvl>
    <w:lvl w:ilvl="7">
      <w:start w:val="1"/>
      <w:numFmt w:val="bullet"/>
      <w:lvlText w:val="o"/>
      <w:lvlJc w:val="left"/>
      <w:pPr>
        <w:ind w:left="6489" w:hanging="360"/>
      </w:pPr>
      <w:rPr>
        <w:rFonts w:ascii="Courier New" w:cs="Courier New" w:eastAsia="Courier New" w:hAnsi="Courier New"/>
      </w:rPr>
    </w:lvl>
    <w:lvl w:ilvl="8">
      <w:start w:val="1"/>
      <w:numFmt w:val="bullet"/>
      <w:lvlText w:val="▪"/>
      <w:lvlJc w:val="left"/>
      <w:pPr>
        <w:ind w:left="7209"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1"/>
      <w:numFmt w:val="decimal"/>
      <w:lvlText w:val="%1."/>
      <w:lvlJc w:val="left"/>
      <w:pPr>
        <w:ind w:left="1995" w:hanging="360"/>
      </w:pPr>
      <w:rPr/>
    </w:lvl>
    <w:lvl w:ilvl="1">
      <w:start w:val="2"/>
      <w:numFmt w:val="decimal"/>
      <w:lvlText w:val="%1.%2."/>
      <w:lvlJc w:val="left"/>
      <w:pPr>
        <w:ind w:left="2355" w:hanging="720"/>
      </w:pPr>
      <w:rPr/>
    </w:lvl>
    <w:lvl w:ilvl="2">
      <w:start w:val="1"/>
      <w:numFmt w:val="decimal"/>
      <w:lvlText w:val="%1.%2.%3."/>
      <w:lvlJc w:val="left"/>
      <w:pPr>
        <w:ind w:left="2715" w:hanging="1080"/>
      </w:pPr>
      <w:rPr/>
    </w:lvl>
    <w:lvl w:ilvl="3">
      <w:start w:val="1"/>
      <w:numFmt w:val="decimal"/>
      <w:lvlText w:val="%1.%2.%3.%4."/>
      <w:lvlJc w:val="left"/>
      <w:pPr>
        <w:ind w:left="2715" w:hanging="1080"/>
      </w:pPr>
      <w:rPr/>
    </w:lvl>
    <w:lvl w:ilvl="4">
      <w:start w:val="1"/>
      <w:numFmt w:val="decimal"/>
      <w:lvlText w:val="%1.%2.%3.%4.%5."/>
      <w:lvlJc w:val="left"/>
      <w:pPr>
        <w:ind w:left="3075" w:hanging="1440"/>
      </w:pPr>
      <w:rPr/>
    </w:lvl>
    <w:lvl w:ilvl="5">
      <w:start w:val="1"/>
      <w:numFmt w:val="decimal"/>
      <w:lvlText w:val="%1.%2.%3.%4.%5.%6."/>
      <w:lvlJc w:val="left"/>
      <w:pPr>
        <w:ind w:left="3435" w:hanging="1800"/>
      </w:pPr>
      <w:rPr/>
    </w:lvl>
    <w:lvl w:ilvl="6">
      <w:start w:val="1"/>
      <w:numFmt w:val="decimal"/>
      <w:lvlText w:val="%1.%2.%3.%4.%5.%6.%7."/>
      <w:lvlJc w:val="left"/>
      <w:pPr>
        <w:ind w:left="3435" w:hanging="1800"/>
      </w:pPr>
      <w:rPr/>
    </w:lvl>
    <w:lvl w:ilvl="7">
      <w:start w:val="1"/>
      <w:numFmt w:val="decimal"/>
      <w:lvlText w:val="%1.%2.%3.%4.%5.%6.%7.%8."/>
      <w:lvlJc w:val="left"/>
      <w:pPr>
        <w:ind w:left="3795" w:hanging="2160"/>
      </w:pPr>
      <w:rPr/>
    </w:lvl>
    <w:lvl w:ilvl="8">
      <w:start w:val="1"/>
      <w:numFmt w:val="decimal"/>
      <w:lvlText w:val="%1.%2.%3.%4.%5.%6.%7.%8.%9."/>
      <w:lvlJc w:val="left"/>
      <w:pPr>
        <w:ind w:left="4155" w:hanging="252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left"/>
      <w:pPr>
        <w:ind w:left="180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
    <w:lvl w:ilvl="0">
      <w:start w:val="1"/>
      <w:numFmt w:val="decimal"/>
      <w:lvlText w:val="%1."/>
      <w:lvlJc w:val="left"/>
      <w:pPr>
        <w:ind w:left="1800" w:hanging="360"/>
      </w:pPr>
      <w:rPr/>
    </w:lvl>
    <w:lvl w:ilvl="1">
      <w:start w:val="1"/>
      <w:numFmt w:val="decimal"/>
      <w:lvlText w:val="%1.%2."/>
      <w:lvlJc w:val="left"/>
      <w:pPr>
        <w:ind w:left="2160" w:hanging="720"/>
      </w:pPr>
      <w:rPr/>
    </w:lvl>
    <w:lvl w:ilvl="2">
      <w:start w:val="1"/>
      <w:numFmt w:val="decimal"/>
      <w:lvlText w:val="%1.%2.%3."/>
      <w:lvlJc w:val="left"/>
      <w:pPr>
        <w:ind w:left="2160" w:hanging="720"/>
      </w:pPr>
      <w:rPr/>
    </w:lvl>
    <w:lvl w:ilvl="3">
      <w:start w:val="1"/>
      <w:numFmt w:val="decimal"/>
      <w:lvlText w:val="%1.%2.%3.%4."/>
      <w:lvlJc w:val="left"/>
      <w:pPr>
        <w:ind w:left="2520" w:hanging="1080"/>
      </w:pPr>
      <w:rPr/>
    </w:lvl>
    <w:lvl w:ilvl="4">
      <w:start w:val="1"/>
      <w:numFmt w:val="decimal"/>
      <w:lvlText w:val="%1.%2.%3.%4.%5."/>
      <w:lvlJc w:val="left"/>
      <w:pPr>
        <w:ind w:left="2520" w:hanging="1080"/>
      </w:pPr>
      <w:rPr/>
    </w:lvl>
    <w:lvl w:ilvl="5">
      <w:start w:val="1"/>
      <w:numFmt w:val="decimal"/>
      <w:lvlText w:val="%1.%2.%3.%4.%5.%6."/>
      <w:lvlJc w:val="left"/>
      <w:pPr>
        <w:ind w:left="2880" w:hanging="1440"/>
      </w:pPr>
      <w:rPr/>
    </w:lvl>
    <w:lvl w:ilvl="6">
      <w:start w:val="1"/>
      <w:numFmt w:val="decimal"/>
      <w:lvlText w:val="%1.%2.%3.%4.%5.%6.%7."/>
      <w:lvlJc w:val="left"/>
      <w:pPr>
        <w:ind w:left="2880" w:hanging="1440"/>
      </w:pPr>
      <w:rPr/>
    </w:lvl>
    <w:lvl w:ilvl="7">
      <w:start w:val="1"/>
      <w:numFmt w:val="decimal"/>
      <w:lvlText w:val="%1.%2.%3.%4.%5.%6.%7.%8."/>
      <w:lvlJc w:val="left"/>
      <w:pPr>
        <w:ind w:left="3240" w:hanging="1800"/>
      </w:pPr>
      <w:rPr/>
    </w:lvl>
    <w:lvl w:ilvl="8">
      <w:start w:val="1"/>
      <w:numFmt w:val="decimal"/>
      <w:lvlText w:val="%1.%2.%3.%4.%5.%6.%7.%8.%9."/>
      <w:lvlJc w:val="left"/>
      <w:pPr>
        <w:ind w:left="3240" w:hanging="180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1451" w:hanging="360"/>
      </w:pPr>
      <w:rPr/>
    </w:lvl>
    <w:lvl w:ilvl="1">
      <w:start w:val="1"/>
      <w:numFmt w:val="lowerLetter"/>
      <w:lvlText w:val="%2."/>
      <w:lvlJc w:val="left"/>
      <w:pPr>
        <w:ind w:left="2171" w:hanging="360"/>
      </w:pPr>
      <w:rPr/>
    </w:lvl>
    <w:lvl w:ilvl="2">
      <w:start w:val="1"/>
      <w:numFmt w:val="lowerRoman"/>
      <w:lvlText w:val="%3."/>
      <w:lvlJc w:val="right"/>
      <w:pPr>
        <w:ind w:left="2891" w:hanging="180"/>
      </w:pPr>
      <w:rPr/>
    </w:lvl>
    <w:lvl w:ilvl="3">
      <w:start w:val="1"/>
      <w:numFmt w:val="decimal"/>
      <w:lvlText w:val="%4."/>
      <w:lvlJc w:val="left"/>
      <w:pPr>
        <w:ind w:left="3611" w:hanging="360"/>
      </w:pPr>
      <w:rPr/>
    </w:lvl>
    <w:lvl w:ilvl="4">
      <w:start w:val="1"/>
      <w:numFmt w:val="lowerLetter"/>
      <w:lvlText w:val="%5."/>
      <w:lvlJc w:val="left"/>
      <w:pPr>
        <w:ind w:left="4331" w:hanging="360"/>
      </w:pPr>
      <w:rPr/>
    </w:lvl>
    <w:lvl w:ilvl="5">
      <w:start w:val="1"/>
      <w:numFmt w:val="lowerRoman"/>
      <w:lvlText w:val="%6."/>
      <w:lvlJc w:val="right"/>
      <w:pPr>
        <w:ind w:left="5051" w:hanging="180"/>
      </w:pPr>
      <w:rPr/>
    </w:lvl>
    <w:lvl w:ilvl="6">
      <w:start w:val="1"/>
      <w:numFmt w:val="decimal"/>
      <w:lvlText w:val="%7."/>
      <w:lvlJc w:val="left"/>
      <w:pPr>
        <w:ind w:left="5771" w:hanging="360"/>
      </w:pPr>
      <w:rPr/>
    </w:lvl>
    <w:lvl w:ilvl="7">
      <w:start w:val="1"/>
      <w:numFmt w:val="lowerLetter"/>
      <w:lvlText w:val="%8."/>
      <w:lvlJc w:val="left"/>
      <w:pPr>
        <w:ind w:left="6491" w:hanging="360"/>
      </w:pPr>
      <w:rPr/>
    </w:lvl>
    <w:lvl w:ilvl="8">
      <w:start w:val="1"/>
      <w:numFmt w:val="lowerRoman"/>
      <w:lvlText w:val="%9."/>
      <w:lvlJc w:val="right"/>
      <w:pPr>
        <w:ind w:left="7211"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85C73"/>
    <w:rPr>
      <w:rFonts w:ascii="Calibri" w:cs="Times New Roman" w:eastAsia="Calibri"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semiHidden w:val="1"/>
    <w:unhideWhenUsed w:val="1"/>
    <w:rsid w:val="00385C73"/>
    <w:rPr>
      <w:color w:val="0000ff"/>
      <w:u w:val="single"/>
    </w:rPr>
  </w:style>
  <w:style w:type="paragraph" w:styleId="ListParagraph">
    <w:name w:val="List Paragraph"/>
    <w:basedOn w:val="Normal"/>
    <w:qFormat w:val="1"/>
    <w:rsid w:val="00385C73"/>
    <w:pPr>
      <w:ind w:left="720"/>
      <w:contextualSpacing w:val="1"/>
    </w:pPr>
  </w:style>
  <w:style w:type="paragraph" w:styleId="Header">
    <w:name w:val="header"/>
    <w:basedOn w:val="Normal"/>
    <w:link w:val="HeaderChar"/>
    <w:uiPriority w:val="99"/>
    <w:unhideWhenUsed w:val="1"/>
    <w:rsid w:val="00385C73"/>
    <w:pPr>
      <w:tabs>
        <w:tab w:val="center" w:pos="4680"/>
        <w:tab w:val="right" w:pos="9360"/>
      </w:tabs>
      <w:spacing w:after="0" w:line="240" w:lineRule="auto"/>
    </w:pPr>
  </w:style>
  <w:style w:type="character" w:styleId="HeaderChar" w:customStyle="1">
    <w:name w:val="Header Char"/>
    <w:basedOn w:val="DefaultParagraphFont"/>
    <w:link w:val="Header"/>
    <w:uiPriority w:val="99"/>
    <w:rsid w:val="00385C73"/>
    <w:rPr>
      <w:rFonts w:ascii="Calibri" w:cs="Times New Roman" w:eastAsia="Calibri" w:hAnsi="Calibri"/>
    </w:rPr>
  </w:style>
  <w:style w:type="paragraph" w:styleId="Footer">
    <w:name w:val="footer"/>
    <w:basedOn w:val="Normal"/>
    <w:link w:val="FooterChar"/>
    <w:uiPriority w:val="99"/>
    <w:unhideWhenUsed w:val="1"/>
    <w:rsid w:val="00385C73"/>
    <w:pPr>
      <w:tabs>
        <w:tab w:val="center" w:pos="4680"/>
        <w:tab w:val="right" w:pos="9360"/>
      </w:tabs>
      <w:spacing w:after="0" w:line="240" w:lineRule="auto"/>
    </w:pPr>
  </w:style>
  <w:style w:type="character" w:styleId="FooterChar" w:customStyle="1">
    <w:name w:val="Footer Char"/>
    <w:basedOn w:val="DefaultParagraphFont"/>
    <w:link w:val="Footer"/>
    <w:uiPriority w:val="99"/>
    <w:rsid w:val="00385C73"/>
    <w:rPr>
      <w:rFonts w:ascii="Calibri" w:cs="Times New Roman" w:eastAsia="Calibri" w:hAnsi="Calibri"/>
    </w:rPr>
  </w:style>
  <w:style w:type="paragraph" w:styleId="NoSpacing">
    <w:name w:val="No Spacing"/>
    <w:link w:val="NoSpacingChar"/>
    <w:uiPriority w:val="1"/>
    <w:qFormat w:val="1"/>
    <w:rsid w:val="00385C73"/>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385C73"/>
    <w:rPr>
      <w:rFonts w:eastAsiaTheme="minorEastAsia"/>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n.wikipedia.org/wiki/State_(polity)"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ArialBlack-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6I6tuEA0EHhMCY14gjF7+PMVw==">CgMxLjAyDmguODU2dDRreW01b3A4Mg5oLmdhOGoxMnUzZTA5ZjgAciExNk9BekhRNDkybnB2VmdNZHNtZTZQUElBSHkwbjlsaEk=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2018-06-07T19:35:00Z</dcterms:created>
  <dc:creator>John</dc:creator>
</cp:coreProperties>
</file>