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A0" w:rsidRDefault="00E22A5B">
      <w:pPr>
        <w:spacing w:line="360" w:lineRule="auto"/>
        <w:jc w:val="center"/>
        <w:rPr>
          <w:rFonts w:ascii="Koblenz-Bold" w:eastAsia="Koblenz-Bold" w:hAnsi="Koblenz-Bold" w:cs="Koblenz-Bold"/>
          <w:b/>
          <w:sz w:val="40"/>
          <w:szCs w:val="40"/>
        </w:rPr>
      </w:pPr>
      <w:r>
        <w:rPr>
          <w:rFonts w:ascii="Koblenz-Bold" w:eastAsia="Koblenz-Bold" w:hAnsi="Koblenz-Bold" w:cs="Koblenz-Bold"/>
          <w:b/>
          <w:sz w:val="40"/>
          <w:szCs w:val="40"/>
        </w:rPr>
        <w:t>MONETARY POLICY AS AN INSTRUMENT OF CONTROLLING FINANCIAL INSTITUTION</w:t>
      </w:r>
    </w:p>
    <w:p w:rsidR="00D761A0" w:rsidRDefault="00E22A5B">
      <w:pPr>
        <w:spacing w:line="360" w:lineRule="auto"/>
        <w:jc w:val="center"/>
        <w:rPr>
          <w:rFonts w:ascii="Bookman Old Style" w:eastAsia="Bookman Old Style" w:hAnsi="Bookman Old Style" w:cs="Bookman Old Style"/>
          <w:b/>
          <w:sz w:val="32"/>
          <w:szCs w:val="32"/>
        </w:rPr>
      </w:pPr>
      <w:r>
        <w:rPr>
          <w:rFonts w:ascii="Koblenz-Bold" w:eastAsia="Koblenz-Bold" w:hAnsi="Koblenz-Bold" w:cs="Koblenz-Bold"/>
          <w:b/>
          <w:sz w:val="32"/>
          <w:szCs w:val="32"/>
        </w:rPr>
        <w:t>(A CASE STUDY OF UNION BANK OF NIGERIA)</w:t>
      </w:r>
    </w:p>
    <w:p w:rsidR="005008A5" w:rsidRDefault="005008A5">
      <w:pPr>
        <w:spacing w:line="360" w:lineRule="auto"/>
        <w:jc w:val="center"/>
        <w:rPr>
          <w:rFonts w:ascii="Bookman Old Style" w:eastAsia="Bookman Old Style" w:hAnsi="Bookman Old Style" w:cs="Bookman Old Style"/>
          <w:b/>
          <w:sz w:val="44"/>
          <w:szCs w:val="44"/>
        </w:rPr>
      </w:pPr>
    </w:p>
    <w:p w:rsidR="00D761A0" w:rsidRDefault="00E22A5B">
      <w:pPr>
        <w:spacing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BY</w:t>
      </w:r>
    </w:p>
    <w:p w:rsidR="005008A5" w:rsidRDefault="005008A5">
      <w:pPr>
        <w:spacing w:line="360" w:lineRule="auto"/>
        <w:jc w:val="center"/>
        <w:rPr>
          <w:rFonts w:ascii="Bookman Old Style" w:eastAsia="Bookman Old Style" w:hAnsi="Bookman Old Style" w:cs="Bookman Old Style"/>
          <w:b/>
          <w:sz w:val="44"/>
          <w:szCs w:val="44"/>
        </w:rPr>
      </w:pPr>
    </w:p>
    <w:p w:rsidR="00C44F44" w:rsidRPr="00196506" w:rsidRDefault="00712EC3" w:rsidP="00C44F44">
      <w:pPr>
        <w:spacing w:line="360" w:lineRule="auto"/>
        <w:jc w:val="center"/>
        <w:rPr>
          <w:rFonts w:ascii="Open Sans" w:eastAsia="Open Sans" w:hAnsi="Open Sans" w:cs="Open Sans"/>
          <w:b/>
          <w:sz w:val="42"/>
        </w:rPr>
      </w:pPr>
      <w:bookmarkStart w:id="0" w:name="_gjdgxs" w:colFirst="0" w:colLast="0"/>
      <w:bookmarkEnd w:id="0"/>
      <w:r>
        <w:rPr>
          <w:rFonts w:ascii="Open Sans" w:eastAsia="Open Sans" w:hAnsi="Open Sans" w:cs="Open Sans"/>
          <w:b/>
          <w:sz w:val="42"/>
        </w:rPr>
        <w:t>FAGBEMI EMMANUEL ADEBAYO</w:t>
      </w:r>
    </w:p>
    <w:p w:rsidR="00D761A0" w:rsidRDefault="00E22A5B">
      <w:pPr>
        <w:jc w:val="center"/>
        <w:rPr>
          <w:rFonts w:ascii="Bookman Old Style" w:eastAsia="Bookman Old Style" w:hAnsi="Bookman Old Style" w:cs="Bookman Old Style"/>
          <w:b/>
          <w:sz w:val="52"/>
          <w:szCs w:val="52"/>
        </w:rPr>
      </w:pPr>
      <w:r>
        <w:rPr>
          <w:rFonts w:ascii="Bookman Old Style" w:eastAsia="Bookman Old Style" w:hAnsi="Bookman Old Style" w:cs="Bookman Old Style"/>
          <w:b/>
          <w:sz w:val="52"/>
          <w:szCs w:val="52"/>
        </w:rPr>
        <w:t>HND/2</w:t>
      </w:r>
      <w:r w:rsidR="00C44F44">
        <w:rPr>
          <w:rFonts w:ascii="Bookman Old Style" w:eastAsia="Bookman Old Style" w:hAnsi="Bookman Old Style" w:cs="Bookman Old Style"/>
          <w:b/>
          <w:sz w:val="52"/>
          <w:szCs w:val="52"/>
        </w:rPr>
        <w:t>3</w:t>
      </w:r>
      <w:r>
        <w:rPr>
          <w:rFonts w:ascii="Bookman Old Style" w:eastAsia="Bookman Old Style" w:hAnsi="Bookman Old Style" w:cs="Bookman Old Style"/>
          <w:b/>
          <w:sz w:val="52"/>
          <w:szCs w:val="52"/>
        </w:rPr>
        <w:t>/ACC/FT/</w:t>
      </w:r>
      <w:r w:rsidR="00C44F44">
        <w:rPr>
          <w:rFonts w:ascii="Bookman Old Style" w:eastAsia="Bookman Old Style" w:hAnsi="Bookman Old Style" w:cs="Bookman Old Style"/>
          <w:b/>
          <w:sz w:val="52"/>
          <w:szCs w:val="52"/>
        </w:rPr>
        <w:t>0</w:t>
      </w:r>
      <w:r w:rsidR="00712EC3">
        <w:rPr>
          <w:rFonts w:ascii="Bookman Old Style" w:eastAsia="Bookman Old Style" w:hAnsi="Bookman Old Style" w:cs="Bookman Old Style"/>
          <w:b/>
          <w:sz w:val="52"/>
          <w:szCs w:val="52"/>
        </w:rPr>
        <w:t>729</w:t>
      </w:r>
    </w:p>
    <w:p w:rsidR="00D761A0" w:rsidRDefault="00D761A0">
      <w:pPr>
        <w:spacing w:line="360" w:lineRule="auto"/>
        <w:jc w:val="center"/>
        <w:rPr>
          <w:b/>
          <w:sz w:val="28"/>
          <w:szCs w:val="28"/>
        </w:rPr>
      </w:pPr>
    </w:p>
    <w:p w:rsidR="00D761A0" w:rsidRDefault="00D761A0">
      <w:pPr>
        <w:spacing w:line="360" w:lineRule="auto"/>
        <w:jc w:val="center"/>
        <w:rPr>
          <w:b/>
          <w:sz w:val="28"/>
          <w:szCs w:val="28"/>
        </w:rPr>
      </w:pPr>
    </w:p>
    <w:p w:rsidR="00D761A0" w:rsidRDefault="00E22A5B">
      <w:pPr>
        <w:jc w:val="center"/>
        <w:rPr>
          <w:b/>
          <w:sz w:val="28"/>
          <w:szCs w:val="28"/>
        </w:rPr>
      </w:pPr>
      <w:r>
        <w:rPr>
          <w:b/>
          <w:sz w:val="28"/>
          <w:szCs w:val="28"/>
        </w:rPr>
        <w:t>BEING A RESEARCH PROJECT SUBMITTED TO THE DEPARTMENT OF ACCOUNTANCY, INSTITUTE OF FINANCE AND MANAGEMENT STUDIES KWARA STATE POLYTECHNIC, ILORIN</w:t>
      </w:r>
    </w:p>
    <w:p w:rsidR="00D761A0" w:rsidRDefault="00D761A0">
      <w:pPr>
        <w:spacing w:line="360" w:lineRule="auto"/>
        <w:rPr>
          <w:b/>
          <w:sz w:val="28"/>
          <w:szCs w:val="28"/>
        </w:rPr>
      </w:pPr>
    </w:p>
    <w:p w:rsidR="00D761A0" w:rsidRDefault="00E22A5B">
      <w:pPr>
        <w:spacing w:line="360" w:lineRule="auto"/>
        <w:jc w:val="center"/>
        <w:rPr>
          <w:b/>
          <w:sz w:val="28"/>
          <w:szCs w:val="28"/>
        </w:rPr>
      </w:pPr>
      <w:r>
        <w:rPr>
          <w:b/>
          <w:sz w:val="28"/>
          <w:szCs w:val="28"/>
        </w:rPr>
        <w:t>IN PARTIAL FULFILLMENT FOR THE AWARD OF HIGHER NATIONAL DIPLOMA (HND) IN ACCOUNTANCY</w:t>
      </w:r>
    </w:p>
    <w:p w:rsidR="00D761A0" w:rsidRDefault="00D761A0">
      <w:pPr>
        <w:spacing w:line="360" w:lineRule="auto"/>
        <w:rPr>
          <w:b/>
          <w:sz w:val="28"/>
          <w:szCs w:val="28"/>
        </w:rPr>
      </w:pPr>
    </w:p>
    <w:p w:rsidR="00D761A0" w:rsidRDefault="00E22A5B">
      <w:pPr>
        <w:jc w:val="right"/>
        <w:rPr>
          <w:b/>
          <w:sz w:val="28"/>
          <w:szCs w:val="28"/>
        </w:rPr>
      </w:pPr>
      <w:r>
        <w:rPr>
          <w:b/>
          <w:sz w:val="28"/>
          <w:szCs w:val="28"/>
        </w:rPr>
        <w:t xml:space="preserve">MAY, </w:t>
      </w:r>
      <w:r w:rsidR="00405818">
        <w:rPr>
          <w:b/>
          <w:sz w:val="28"/>
          <w:szCs w:val="28"/>
        </w:rPr>
        <w:t>2025</w:t>
      </w: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405818" w:rsidRDefault="00405818" w:rsidP="00D105E2">
      <w:pP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Pr="00BE4C0F" w:rsidRDefault="00405818" w:rsidP="00405818">
      <w:pPr>
        <w:spacing w:line="360" w:lineRule="auto"/>
        <w:jc w:val="center"/>
        <w:rPr>
          <w:rFonts w:asciiTheme="majorBidi" w:hAnsiTheme="majorBidi" w:cstheme="majorBidi"/>
          <w:b/>
        </w:rPr>
      </w:pPr>
      <w:r w:rsidRPr="00A842D4">
        <w:rPr>
          <w:rFonts w:asciiTheme="majorBidi" w:hAnsiTheme="majorBidi" w:cstheme="majorBidi"/>
          <w:b/>
        </w:rPr>
        <w:t>CERTIFICATION</w:t>
      </w:r>
    </w:p>
    <w:p w:rsidR="00405818" w:rsidRDefault="00405818" w:rsidP="00405818">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712EC3">
        <w:rPr>
          <w:rFonts w:asciiTheme="majorBidi" w:hAnsiTheme="majorBidi" w:cstheme="majorBidi"/>
        </w:rPr>
        <w:t>FAGBEMI EMMANUEL ADEBAYO</w:t>
      </w:r>
      <w:r>
        <w:rPr>
          <w:rFonts w:asciiTheme="majorBidi" w:hAnsiTheme="majorBidi" w:cstheme="majorBidi"/>
        </w:rPr>
        <w:t xml:space="preserve">  with HND/23/ACC/FT/0</w:t>
      </w:r>
      <w:r w:rsidR="00712EC3">
        <w:rPr>
          <w:rFonts w:asciiTheme="majorBidi" w:hAnsiTheme="majorBidi" w:cstheme="majorBidi"/>
        </w:rPr>
        <w:t>729</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w:t>
      </w:r>
    </w:p>
    <w:p w:rsidR="00405818" w:rsidRPr="00BE4C0F" w:rsidRDefault="00712EC3" w:rsidP="00405818">
      <w:pPr>
        <w:spacing w:line="360" w:lineRule="auto"/>
        <w:jc w:val="both"/>
        <w:rPr>
          <w:rFonts w:asciiTheme="majorBidi" w:hAnsiTheme="majorBidi" w:cstheme="majorBidi"/>
          <w:b/>
        </w:rPr>
      </w:pPr>
      <w:r>
        <w:rPr>
          <w:rFonts w:asciiTheme="majorBidi" w:hAnsiTheme="majorBidi" w:cstheme="majorBidi"/>
          <w:b/>
        </w:rPr>
        <w:t>MR RASHEED B.</w:t>
      </w:r>
      <w:r w:rsidR="00405818" w:rsidRPr="00BE4C0F">
        <w:rPr>
          <w:rFonts w:asciiTheme="majorBidi" w:hAnsiTheme="majorBidi" w:cstheme="majorBidi"/>
          <w:b/>
        </w:rPr>
        <w:tab/>
      </w:r>
      <w:r w:rsidR="00405818" w:rsidRPr="00BE4C0F">
        <w:rPr>
          <w:rFonts w:asciiTheme="majorBidi" w:hAnsiTheme="majorBidi" w:cstheme="majorBidi"/>
          <w:b/>
        </w:rPr>
        <w:tab/>
      </w:r>
      <w:r w:rsidR="00405818" w:rsidRPr="00BE4C0F">
        <w:rPr>
          <w:rFonts w:asciiTheme="majorBidi" w:hAnsiTheme="majorBidi" w:cstheme="majorBidi"/>
          <w:b/>
        </w:rPr>
        <w:tab/>
      </w:r>
      <w:r w:rsidR="00405818" w:rsidRPr="00BE4C0F">
        <w:rPr>
          <w:rFonts w:asciiTheme="majorBidi" w:hAnsiTheme="majorBidi" w:cstheme="majorBidi"/>
          <w:b/>
        </w:rPr>
        <w:tab/>
      </w:r>
      <w:r w:rsidR="00405818" w:rsidRPr="00BE4C0F">
        <w:rPr>
          <w:rFonts w:asciiTheme="majorBidi" w:hAnsiTheme="majorBidi" w:cstheme="majorBidi"/>
          <w:b/>
        </w:rPr>
        <w:tab/>
        <w:t xml:space="preserve">       </w:t>
      </w:r>
      <w:r w:rsidR="00405818" w:rsidRPr="00BE4C0F">
        <w:rPr>
          <w:rFonts w:asciiTheme="majorBidi" w:hAnsiTheme="majorBidi" w:cstheme="majorBidi"/>
          <w:b/>
        </w:rPr>
        <w:tab/>
      </w:r>
      <w:r w:rsidR="00405818"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Supervisor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bookmarkStart w:id="1" w:name="_GoBack"/>
      <w:bookmarkEnd w:id="1"/>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MRS ADEGBOYE B. B.</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r>
      <w:r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Co-ordinator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 ELELU O. M</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t xml:space="preserve"> 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Head of Department</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IKHU-OMOREGBE SUNDAY FCA</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DATE</w:t>
      </w:r>
    </w:p>
    <w:p w:rsidR="00D761A0" w:rsidRDefault="00405818" w:rsidP="00405818">
      <w:pPr>
        <w:rPr>
          <w:b/>
        </w:rPr>
      </w:pPr>
      <w:r w:rsidRPr="00BE4C0F">
        <w:rPr>
          <w:rFonts w:asciiTheme="majorBidi" w:hAnsiTheme="majorBidi" w:cstheme="majorBidi"/>
          <w:b/>
        </w:rPr>
        <w:t>External Examiner</w:t>
      </w:r>
      <w:r>
        <w:br w:type="page"/>
      </w:r>
    </w:p>
    <w:p w:rsidR="00D761A0" w:rsidRDefault="00E22A5B">
      <w:pPr>
        <w:jc w:val="center"/>
        <w:rPr>
          <w:b/>
        </w:rPr>
      </w:pPr>
      <w:r>
        <w:rPr>
          <w:b/>
        </w:rPr>
        <w:lastRenderedPageBreak/>
        <w:t>DEDICATION</w:t>
      </w:r>
    </w:p>
    <w:p w:rsidR="00D761A0" w:rsidRDefault="00E22A5B">
      <w:pPr>
        <w:spacing w:line="480" w:lineRule="auto"/>
        <w:jc w:val="both"/>
      </w:pPr>
      <w:r>
        <w:t xml:space="preserve">I dedicated this research project to Almighty </w:t>
      </w:r>
      <w:r w:rsidR="00405818">
        <w:t>God</w:t>
      </w:r>
      <w:r>
        <w:t>, the most sufficient and merciful for his love, guidance throughout my life journey.</w:t>
      </w:r>
      <w:r>
        <w:br w:type="page"/>
      </w:r>
    </w:p>
    <w:p w:rsidR="00D761A0" w:rsidRDefault="00E22A5B">
      <w:pPr>
        <w:jc w:val="center"/>
        <w:rPr>
          <w:b/>
        </w:rPr>
      </w:pPr>
      <w:r>
        <w:rPr>
          <w:b/>
        </w:rPr>
        <w:lastRenderedPageBreak/>
        <w:t>ACKNOWLEDGEMENT</w:t>
      </w:r>
    </w:p>
    <w:p w:rsidR="00196506" w:rsidRDefault="00196506" w:rsidP="00196506">
      <w:pPr>
        <w:spacing w:line="360" w:lineRule="auto"/>
      </w:pPr>
      <w:r>
        <w:t xml:space="preserve">All praises and adoration are due to Almighty </w:t>
      </w:r>
      <w:r w:rsidR="00712EC3">
        <w:t>God</w:t>
      </w:r>
      <w:r>
        <w:t>, I pray hi, and seek his aid and forgiveness. I thank him for giving me strength and the idea of writing this research work and giving the source of inspiration for my living.</w:t>
      </w:r>
    </w:p>
    <w:p w:rsidR="00196506" w:rsidRDefault="00196506" w:rsidP="00196506">
      <w:pPr>
        <w:spacing w:line="360" w:lineRule="auto"/>
      </w:pPr>
      <w:r>
        <w:tab/>
        <w:t xml:space="preserve">My profound gratitude goes to my parents MR AND MRS </w:t>
      </w:r>
      <w:r w:rsidR="00712EC3">
        <w:t>FAGBEMI</w:t>
      </w:r>
      <w:r>
        <w:t>, they deserve a lots of appreciation for countless reasons. I genuinely appreciate their persistence in my life. For making my dream to become an educated person come to reality. If not for their insistence, love, care, financial support and moral encouragement.</w:t>
      </w:r>
    </w:p>
    <w:p w:rsidR="00196506" w:rsidRDefault="00196506" w:rsidP="00196506">
      <w:pPr>
        <w:spacing w:line="360" w:lineRule="auto"/>
      </w:pPr>
      <w:r>
        <w:tab/>
        <w:t>This appreciation would not have been exist. I say a big THANK YOU, I pray they live long to reap the fruit of their labour. I will forever be grateful.</w:t>
      </w:r>
    </w:p>
    <w:p w:rsidR="00196506" w:rsidRDefault="00196506" w:rsidP="00196506">
      <w:pPr>
        <w:spacing w:line="360" w:lineRule="auto"/>
      </w:pPr>
      <w:r>
        <w:tab/>
        <w:t xml:space="preserve">I sincerely appreciate the contribution of my Supervisor </w:t>
      </w:r>
      <w:r w:rsidR="00712EC3">
        <w:t xml:space="preserve">MR RASHEED </w:t>
      </w:r>
      <w:proofErr w:type="gramStart"/>
      <w:r w:rsidR="00712EC3">
        <w:t>B.</w:t>
      </w:r>
      <w:r>
        <w:t>.</w:t>
      </w:r>
      <w:proofErr w:type="gramEnd"/>
      <w:r>
        <w:t xml:space="preserve"> for his valuable, guidance and voluminous commitment and suggestion which guide are improve the qualities of my research work, may your days be long and may Almighty Allah richly bless you and your family. Also to my lecturers who shown me the light to the path I am now and my project coordinator and the head of department (HOD) MR ELELU O. for taking personal interest in my academic success.</w:t>
      </w:r>
    </w:p>
    <w:p w:rsidR="00196506" w:rsidRDefault="00196506" w:rsidP="00712EC3">
      <w:pPr>
        <w:spacing w:line="360" w:lineRule="auto"/>
      </w:pPr>
      <w:r>
        <w:tab/>
      </w:r>
    </w:p>
    <w:p w:rsidR="00196506" w:rsidRDefault="00196506" w:rsidP="00196506">
      <w:pPr>
        <w:spacing w:line="360" w:lineRule="auto"/>
      </w:pPr>
      <w:r>
        <w:tab/>
      </w:r>
    </w:p>
    <w:p w:rsidR="00D761A0" w:rsidRDefault="00D761A0">
      <w:pPr>
        <w:jc w:val="center"/>
        <w:rPr>
          <w:b/>
        </w:rPr>
      </w:pPr>
    </w:p>
    <w:p w:rsidR="00D761A0" w:rsidRDefault="00D761A0" w:rsidP="00D93E6B">
      <w:pPr>
        <w:rPr>
          <w:b/>
        </w:rPr>
      </w:pPr>
    </w:p>
    <w:p w:rsidR="00D761A0" w:rsidRDefault="00D761A0">
      <w:pPr>
        <w:jc w:val="center"/>
        <w:rPr>
          <w:b/>
        </w:rPr>
      </w:pPr>
    </w:p>
    <w:p w:rsidR="00D761A0" w:rsidRDefault="00D761A0">
      <w:pPr>
        <w:jc w:val="center"/>
        <w:rPr>
          <w:b/>
        </w:rPr>
      </w:pPr>
    </w:p>
    <w:p w:rsidR="00D761A0" w:rsidRDefault="00D761A0">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712EC3" w:rsidRDefault="00712EC3">
      <w:pPr>
        <w:jc w:val="center"/>
        <w:rPr>
          <w:b/>
        </w:rPr>
      </w:pPr>
    </w:p>
    <w:p w:rsidR="00712EC3" w:rsidRDefault="00712EC3">
      <w:pPr>
        <w:jc w:val="center"/>
        <w:rPr>
          <w:b/>
        </w:rPr>
      </w:pPr>
    </w:p>
    <w:p w:rsidR="00712EC3" w:rsidRDefault="00712EC3">
      <w:pPr>
        <w:jc w:val="center"/>
        <w:rPr>
          <w:b/>
        </w:rPr>
      </w:pPr>
    </w:p>
    <w:p w:rsidR="00712EC3" w:rsidRDefault="00712EC3">
      <w:pPr>
        <w:jc w:val="center"/>
        <w:rPr>
          <w:b/>
        </w:rPr>
      </w:pPr>
    </w:p>
    <w:p w:rsidR="00712EC3" w:rsidRDefault="00712EC3">
      <w:pPr>
        <w:jc w:val="center"/>
        <w:rPr>
          <w:b/>
        </w:rPr>
      </w:pPr>
    </w:p>
    <w:p w:rsidR="00712EC3" w:rsidRDefault="00712EC3">
      <w:pPr>
        <w:jc w:val="center"/>
        <w:rPr>
          <w:b/>
        </w:rPr>
      </w:pPr>
    </w:p>
    <w:p w:rsidR="00712EC3" w:rsidRDefault="00712EC3">
      <w:pPr>
        <w:jc w:val="center"/>
        <w:rPr>
          <w:b/>
        </w:rPr>
      </w:pPr>
    </w:p>
    <w:p w:rsidR="00712EC3" w:rsidRDefault="00712EC3">
      <w:pPr>
        <w:jc w:val="center"/>
        <w:rPr>
          <w:b/>
        </w:rPr>
      </w:pPr>
    </w:p>
    <w:p w:rsidR="00D761A0" w:rsidRDefault="00E22A5B">
      <w:pPr>
        <w:jc w:val="center"/>
      </w:pPr>
      <w:r>
        <w:rPr>
          <w:b/>
        </w:rPr>
        <w:lastRenderedPageBreak/>
        <w:t>TABLE OF CONTENTS</w:t>
      </w:r>
    </w:p>
    <w:p w:rsidR="00D761A0" w:rsidRDefault="00E22A5B">
      <w:pPr>
        <w:spacing w:line="360" w:lineRule="auto"/>
        <w:jc w:val="both"/>
      </w:pPr>
      <w:r>
        <w:t>Title Page</w:t>
      </w:r>
    </w:p>
    <w:p w:rsidR="00D761A0" w:rsidRDefault="00E22A5B">
      <w:pPr>
        <w:spacing w:line="360" w:lineRule="auto"/>
        <w:jc w:val="both"/>
      </w:pPr>
      <w:r>
        <w:t>Certification</w:t>
      </w:r>
    </w:p>
    <w:p w:rsidR="00D761A0" w:rsidRDefault="00E22A5B">
      <w:pPr>
        <w:spacing w:line="360" w:lineRule="auto"/>
        <w:jc w:val="both"/>
      </w:pPr>
      <w:r>
        <w:t>Dedication</w:t>
      </w:r>
    </w:p>
    <w:p w:rsidR="00D761A0" w:rsidRDefault="00E22A5B">
      <w:pPr>
        <w:spacing w:line="360" w:lineRule="auto"/>
        <w:jc w:val="both"/>
      </w:pPr>
      <w:r>
        <w:t>Acknowledgement</w:t>
      </w:r>
    </w:p>
    <w:p w:rsidR="00D761A0" w:rsidRDefault="00E22A5B">
      <w:pPr>
        <w:spacing w:line="360" w:lineRule="auto"/>
        <w:jc w:val="both"/>
      </w:pPr>
      <w:r>
        <w:t>Table of Contents</w:t>
      </w:r>
    </w:p>
    <w:p w:rsidR="00D761A0" w:rsidRDefault="00E22A5B">
      <w:pPr>
        <w:spacing w:line="360" w:lineRule="auto"/>
        <w:jc w:val="both"/>
        <w:rPr>
          <w:b/>
        </w:rPr>
      </w:pPr>
      <w:r>
        <w:rPr>
          <w:b/>
        </w:rPr>
        <w:t>CHAPTER ONE</w:t>
      </w:r>
    </w:p>
    <w:p w:rsidR="00D761A0" w:rsidRDefault="00E22A5B">
      <w:pPr>
        <w:spacing w:line="360" w:lineRule="auto"/>
        <w:jc w:val="both"/>
      </w:pPr>
      <w:r>
        <w:t>1.0</w:t>
      </w:r>
      <w:r>
        <w:tab/>
        <w:t>Introduction</w:t>
      </w:r>
    </w:p>
    <w:p w:rsidR="00D761A0" w:rsidRDefault="00E22A5B">
      <w:pPr>
        <w:spacing w:line="360" w:lineRule="auto"/>
        <w:jc w:val="both"/>
      </w:pPr>
      <w:r>
        <w:t>1.1</w:t>
      </w:r>
      <w:r>
        <w:tab/>
        <w:t>Background to the Study</w:t>
      </w:r>
    </w:p>
    <w:p w:rsidR="00D761A0" w:rsidRDefault="00E22A5B">
      <w:pPr>
        <w:spacing w:line="360" w:lineRule="auto"/>
        <w:jc w:val="both"/>
      </w:pPr>
      <w:r>
        <w:t>1.2</w:t>
      </w:r>
      <w:r>
        <w:tab/>
        <w:t>Statements of the Problem</w:t>
      </w:r>
    </w:p>
    <w:p w:rsidR="00D761A0" w:rsidRDefault="00E22A5B">
      <w:pPr>
        <w:spacing w:line="360" w:lineRule="auto"/>
        <w:jc w:val="both"/>
      </w:pPr>
      <w:r>
        <w:t>1.3</w:t>
      </w:r>
      <w:r>
        <w:tab/>
        <w:t>Research Questions</w:t>
      </w:r>
    </w:p>
    <w:p w:rsidR="00D761A0" w:rsidRDefault="00E22A5B">
      <w:pPr>
        <w:spacing w:line="360" w:lineRule="auto"/>
        <w:jc w:val="both"/>
      </w:pPr>
      <w:r>
        <w:t>1.4</w:t>
      </w:r>
      <w:r>
        <w:tab/>
        <w:t>Objectives of the Study</w:t>
      </w:r>
    </w:p>
    <w:p w:rsidR="00D761A0" w:rsidRDefault="00E22A5B">
      <w:pPr>
        <w:spacing w:line="360" w:lineRule="auto"/>
        <w:jc w:val="both"/>
      </w:pPr>
      <w:r>
        <w:t>1.5</w:t>
      </w:r>
      <w:r>
        <w:tab/>
        <w:t>Report of the Hypothesis</w:t>
      </w:r>
    </w:p>
    <w:p w:rsidR="00D761A0" w:rsidRDefault="00E22A5B">
      <w:pPr>
        <w:tabs>
          <w:tab w:val="left" w:pos="700"/>
        </w:tabs>
        <w:spacing w:line="360" w:lineRule="auto"/>
        <w:jc w:val="both"/>
      </w:pPr>
      <w:r>
        <w:t>1.6</w:t>
      </w:r>
      <w:r>
        <w:tab/>
        <w:t>Significance of the Study</w:t>
      </w:r>
    </w:p>
    <w:p w:rsidR="00D761A0" w:rsidRDefault="00E22A5B">
      <w:pPr>
        <w:tabs>
          <w:tab w:val="left" w:pos="-2160"/>
        </w:tabs>
        <w:spacing w:line="360" w:lineRule="auto"/>
        <w:jc w:val="both"/>
      </w:pPr>
      <w:r>
        <w:t>1.7</w:t>
      </w:r>
      <w:r>
        <w:tab/>
        <w:t>Scope of the Study</w:t>
      </w:r>
    </w:p>
    <w:p w:rsidR="00D761A0" w:rsidRDefault="00E22A5B">
      <w:pPr>
        <w:tabs>
          <w:tab w:val="left" w:pos="-2160"/>
        </w:tabs>
        <w:spacing w:line="360" w:lineRule="auto"/>
        <w:jc w:val="both"/>
      </w:pPr>
      <w:r>
        <w:t>1.8</w:t>
      </w:r>
      <w:r>
        <w:tab/>
        <w:t>Limitations of the Study</w:t>
      </w:r>
    </w:p>
    <w:p w:rsidR="00D761A0" w:rsidRDefault="00E22A5B">
      <w:pPr>
        <w:spacing w:line="360" w:lineRule="auto"/>
        <w:jc w:val="both"/>
      </w:pPr>
      <w:r>
        <w:t>1.9</w:t>
      </w:r>
      <w:r>
        <w:tab/>
        <w:t>Definition of Terms</w:t>
      </w:r>
    </w:p>
    <w:p w:rsidR="00D761A0" w:rsidRDefault="00E22A5B">
      <w:pPr>
        <w:spacing w:line="360" w:lineRule="auto"/>
        <w:jc w:val="both"/>
        <w:rPr>
          <w:b/>
        </w:rPr>
      </w:pPr>
      <w:r>
        <w:rPr>
          <w:b/>
        </w:rPr>
        <w:t>CHAPTER TWO</w:t>
      </w:r>
      <w:r>
        <w:t>: Literature Review</w:t>
      </w:r>
    </w:p>
    <w:p w:rsidR="00D761A0" w:rsidRDefault="00E22A5B">
      <w:pPr>
        <w:spacing w:line="360" w:lineRule="auto"/>
        <w:jc w:val="both"/>
      </w:pPr>
      <w:r>
        <w:t>2.0</w:t>
      </w:r>
      <w:r>
        <w:tab/>
        <w:t>Introduction</w:t>
      </w:r>
    </w:p>
    <w:p w:rsidR="00D761A0" w:rsidRDefault="00E22A5B">
      <w:pPr>
        <w:spacing w:line="360" w:lineRule="auto"/>
        <w:jc w:val="both"/>
      </w:pPr>
      <w:r>
        <w:t>2.1</w:t>
      </w:r>
      <w:r>
        <w:tab/>
        <w:t>Conceptual Framework</w:t>
      </w:r>
    </w:p>
    <w:p w:rsidR="00D761A0" w:rsidRDefault="00E22A5B">
      <w:pPr>
        <w:spacing w:line="360" w:lineRule="auto"/>
        <w:jc w:val="both"/>
      </w:pPr>
      <w:r>
        <w:t>2.2</w:t>
      </w:r>
      <w:r>
        <w:tab/>
        <w:t>Theoretical Framework</w:t>
      </w:r>
    </w:p>
    <w:p w:rsidR="00D761A0" w:rsidRDefault="00E22A5B">
      <w:pPr>
        <w:spacing w:line="360" w:lineRule="auto"/>
        <w:jc w:val="both"/>
      </w:pPr>
      <w:r>
        <w:t>2.3</w:t>
      </w:r>
      <w:r>
        <w:tab/>
        <w:t>Empirical Review</w:t>
      </w:r>
    </w:p>
    <w:p w:rsidR="00D761A0" w:rsidRDefault="00E22A5B">
      <w:pPr>
        <w:spacing w:line="360" w:lineRule="auto"/>
        <w:jc w:val="both"/>
        <w:rPr>
          <w:b/>
        </w:rPr>
      </w:pPr>
      <w:r>
        <w:rPr>
          <w:b/>
        </w:rPr>
        <w:t>CHAPTER THREE</w:t>
      </w:r>
    </w:p>
    <w:p w:rsidR="00D761A0" w:rsidRDefault="00E22A5B">
      <w:pPr>
        <w:spacing w:line="360" w:lineRule="auto"/>
        <w:jc w:val="both"/>
      </w:pPr>
      <w:r>
        <w:t>3.0</w:t>
      </w:r>
      <w:r>
        <w:tab/>
        <w:t>Research Methodology</w:t>
      </w:r>
    </w:p>
    <w:p w:rsidR="00D761A0" w:rsidRDefault="00E22A5B">
      <w:pPr>
        <w:tabs>
          <w:tab w:val="left" w:pos="700"/>
        </w:tabs>
        <w:spacing w:line="360" w:lineRule="auto"/>
        <w:jc w:val="both"/>
      </w:pPr>
      <w:r>
        <w:t>3.1</w:t>
      </w:r>
      <w:r>
        <w:tab/>
        <w:t>Research Design</w:t>
      </w:r>
    </w:p>
    <w:p w:rsidR="00D761A0" w:rsidRDefault="00E22A5B">
      <w:pPr>
        <w:spacing w:line="360" w:lineRule="auto"/>
        <w:jc w:val="both"/>
      </w:pPr>
      <w:r>
        <w:t>3.2</w:t>
      </w:r>
      <w:r>
        <w:tab/>
        <w:t>Sources of Data</w:t>
      </w:r>
    </w:p>
    <w:p w:rsidR="00D761A0" w:rsidRDefault="00E22A5B">
      <w:pPr>
        <w:spacing w:line="360" w:lineRule="auto"/>
        <w:jc w:val="both"/>
        <w:rPr>
          <w:color w:val="000000"/>
        </w:rPr>
      </w:pPr>
      <w:r>
        <w:rPr>
          <w:color w:val="000000"/>
        </w:rPr>
        <w:t>3.3</w:t>
      </w:r>
      <w:r>
        <w:rPr>
          <w:color w:val="000000"/>
        </w:rPr>
        <w:tab/>
        <w:t xml:space="preserve">Method of Data Collection </w:t>
      </w:r>
    </w:p>
    <w:p w:rsidR="00D761A0" w:rsidRDefault="00E22A5B">
      <w:pPr>
        <w:spacing w:line="360" w:lineRule="auto"/>
        <w:jc w:val="both"/>
      </w:pPr>
      <w:r>
        <w:rPr>
          <w:color w:val="000000"/>
        </w:rPr>
        <w:t xml:space="preserve">3.4 </w:t>
      </w:r>
      <w:r>
        <w:rPr>
          <w:color w:val="000000"/>
        </w:rPr>
        <w:tab/>
        <w:t xml:space="preserve">Determination of Population Size </w:t>
      </w:r>
    </w:p>
    <w:p w:rsidR="00D761A0" w:rsidRDefault="00E22A5B">
      <w:pPr>
        <w:spacing w:line="360" w:lineRule="auto"/>
        <w:jc w:val="both"/>
      </w:pPr>
      <w:r>
        <w:rPr>
          <w:color w:val="000000"/>
        </w:rPr>
        <w:t xml:space="preserve">3.5 </w:t>
      </w:r>
      <w:r>
        <w:rPr>
          <w:color w:val="000000"/>
        </w:rPr>
        <w:tab/>
        <w:t xml:space="preserve">Determination of Sample Size </w:t>
      </w:r>
    </w:p>
    <w:p w:rsidR="00D761A0" w:rsidRDefault="00E22A5B">
      <w:pPr>
        <w:spacing w:line="360" w:lineRule="auto"/>
        <w:jc w:val="both"/>
        <w:rPr>
          <w:color w:val="000000"/>
        </w:rPr>
      </w:pPr>
      <w:r>
        <w:rPr>
          <w:color w:val="000000"/>
        </w:rPr>
        <w:t xml:space="preserve">3.6 </w:t>
      </w:r>
      <w:r>
        <w:rPr>
          <w:color w:val="000000"/>
        </w:rPr>
        <w:tab/>
        <w:t xml:space="preserve">Method of Data Administration and Questionnaire </w:t>
      </w:r>
    </w:p>
    <w:p w:rsidR="00D761A0" w:rsidRDefault="00E22A5B">
      <w:pPr>
        <w:spacing w:line="360" w:lineRule="auto"/>
        <w:jc w:val="both"/>
      </w:pPr>
      <w:r>
        <w:lastRenderedPageBreak/>
        <w:t>3.7</w:t>
      </w:r>
      <w:r>
        <w:tab/>
        <w:t>Method of Data Analysis</w:t>
      </w:r>
    </w:p>
    <w:p w:rsidR="00D761A0" w:rsidRDefault="00E22A5B">
      <w:pPr>
        <w:spacing w:line="360" w:lineRule="auto"/>
        <w:jc w:val="both"/>
      </w:pPr>
      <w:r>
        <w:t>3.8</w:t>
      </w:r>
      <w:r>
        <w:tab/>
        <w:t>Model Specification</w:t>
      </w:r>
    </w:p>
    <w:p w:rsidR="00D761A0" w:rsidRDefault="00E22A5B">
      <w:pPr>
        <w:spacing w:line="360" w:lineRule="auto"/>
        <w:jc w:val="both"/>
        <w:rPr>
          <w:b/>
        </w:rPr>
      </w:pPr>
      <w:r>
        <w:rPr>
          <w:b/>
        </w:rPr>
        <w:t>CHAPTER FOUR</w:t>
      </w:r>
    </w:p>
    <w:p w:rsidR="00D761A0" w:rsidRDefault="00E22A5B">
      <w:pPr>
        <w:spacing w:line="360" w:lineRule="auto"/>
        <w:jc w:val="both"/>
      </w:pPr>
      <w:r>
        <w:t>4.0</w:t>
      </w:r>
      <w:r>
        <w:tab/>
        <w:t>Discussion and Analysis of Data</w:t>
      </w:r>
    </w:p>
    <w:p w:rsidR="00D761A0" w:rsidRDefault="00E22A5B">
      <w:pPr>
        <w:spacing w:line="360" w:lineRule="auto"/>
        <w:jc w:val="both"/>
      </w:pPr>
      <w:r>
        <w:t>4.1</w:t>
      </w:r>
      <w:r>
        <w:tab/>
        <w:t>Data Presentation</w:t>
      </w:r>
    </w:p>
    <w:p w:rsidR="00D761A0" w:rsidRDefault="00E22A5B">
      <w:pPr>
        <w:spacing w:line="360" w:lineRule="auto"/>
        <w:jc w:val="both"/>
      </w:pPr>
      <w:r>
        <w:t>4.2</w:t>
      </w:r>
      <w:r>
        <w:tab/>
        <w:t>Data Analysis</w:t>
      </w:r>
    </w:p>
    <w:p w:rsidR="00D761A0" w:rsidRDefault="00E22A5B">
      <w:pPr>
        <w:spacing w:line="360" w:lineRule="auto"/>
        <w:jc w:val="both"/>
      </w:pPr>
      <w:r>
        <w:t>4.3</w:t>
      </w:r>
      <w:r>
        <w:tab/>
        <w:t>Hypothesis Testing</w:t>
      </w:r>
    </w:p>
    <w:p w:rsidR="00D761A0" w:rsidRDefault="00E22A5B">
      <w:pPr>
        <w:spacing w:line="360" w:lineRule="auto"/>
        <w:jc w:val="both"/>
        <w:rPr>
          <w:b/>
        </w:rPr>
      </w:pPr>
      <w:r>
        <w:rPr>
          <w:b/>
        </w:rPr>
        <w:t>CHAPTER FIVE</w:t>
      </w:r>
    </w:p>
    <w:p w:rsidR="00D761A0" w:rsidRDefault="00E22A5B">
      <w:pPr>
        <w:spacing w:line="360" w:lineRule="auto"/>
        <w:jc w:val="both"/>
      </w:pPr>
      <w:r>
        <w:t>5.0</w:t>
      </w:r>
      <w:r>
        <w:tab/>
        <w:t>Summary of Findings, Conclusion and Recommendation</w:t>
      </w:r>
    </w:p>
    <w:p w:rsidR="00D761A0" w:rsidRDefault="00E22A5B">
      <w:pPr>
        <w:spacing w:line="360" w:lineRule="auto"/>
        <w:jc w:val="both"/>
      </w:pPr>
      <w:r>
        <w:t>5.1</w:t>
      </w:r>
      <w:r>
        <w:tab/>
        <w:t>Summary of Findings</w:t>
      </w:r>
    </w:p>
    <w:p w:rsidR="00D761A0" w:rsidRDefault="00E22A5B">
      <w:pPr>
        <w:spacing w:line="360" w:lineRule="auto"/>
        <w:jc w:val="both"/>
      </w:pPr>
      <w:r>
        <w:t>5.2</w:t>
      </w:r>
      <w:r>
        <w:tab/>
        <w:t>Conclusion</w:t>
      </w:r>
    </w:p>
    <w:p w:rsidR="00D761A0" w:rsidRDefault="00E22A5B">
      <w:pPr>
        <w:spacing w:line="360" w:lineRule="auto"/>
        <w:jc w:val="both"/>
      </w:pPr>
      <w:r>
        <w:t>5.3</w:t>
      </w:r>
      <w:r>
        <w:tab/>
        <w:t>Recommendations</w:t>
      </w:r>
    </w:p>
    <w:p w:rsidR="00D761A0" w:rsidRDefault="00E22A5B">
      <w:pPr>
        <w:spacing w:line="360" w:lineRule="auto"/>
        <w:jc w:val="both"/>
        <w:sectPr w:rsidR="00D761A0" w:rsidSect="00405818">
          <w:footerReference w:type="even" r:id="rId6"/>
          <w:footerReference w:type="default" r:id="rId7"/>
          <w:footerReference w:type="first" r:id="rId8"/>
          <w:pgSz w:w="12240" w:h="15840" w:code="1"/>
          <w:pgMar w:top="1440" w:right="1440" w:bottom="1440" w:left="1440" w:header="720" w:footer="1530" w:gutter="0"/>
          <w:pgNumType w:start="1"/>
          <w:cols w:space="720"/>
          <w:titlePg/>
          <w:docGrid w:linePitch="326"/>
        </w:sectPr>
      </w:pPr>
      <w:r>
        <w:tab/>
      </w:r>
      <w:proofErr w:type="spellStart"/>
      <w:r>
        <w:t>Referen</w:t>
      </w:r>
      <w:proofErr w:type="spellEnd"/>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t xml:space="preserve">CHAPTER ONE </w:t>
      </w:r>
    </w:p>
    <w:p w:rsidR="00D761A0" w:rsidRPr="00E35A2F" w:rsidRDefault="00E22A5B" w:rsidP="00E35A2F">
      <w:pPr>
        <w:spacing w:line="360" w:lineRule="auto"/>
        <w:jc w:val="center"/>
        <w:rPr>
          <w:b/>
        </w:rPr>
      </w:pPr>
      <w:r w:rsidRPr="00E35A2F">
        <w:rPr>
          <w:b/>
        </w:rPr>
        <w:t xml:space="preserve">INTRODUCTION </w:t>
      </w:r>
    </w:p>
    <w:p w:rsidR="00D761A0" w:rsidRPr="00E35A2F" w:rsidRDefault="00E22A5B" w:rsidP="00E35A2F">
      <w:pPr>
        <w:spacing w:line="360" w:lineRule="auto"/>
        <w:jc w:val="both"/>
        <w:rPr>
          <w:b/>
        </w:rPr>
      </w:pPr>
      <w:r w:rsidRPr="00E35A2F">
        <w:rPr>
          <w:b/>
        </w:rPr>
        <w:t xml:space="preserve">1.1 BACKGROUND TO THE STUDY </w:t>
      </w:r>
    </w:p>
    <w:p w:rsidR="00D761A0" w:rsidRPr="00E35A2F" w:rsidRDefault="00E22A5B" w:rsidP="00E35A2F">
      <w:pPr>
        <w:spacing w:line="360" w:lineRule="auto"/>
        <w:jc w:val="both"/>
      </w:pPr>
      <w:r w:rsidRPr="00E35A2F">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D761A0" w:rsidRPr="00E35A2F" w:rsidRDefault="00E22A5B" w:rsidP="00E35A2F">
      <w:pPr>
        <w:spacing w:line="360" w:lineRule="auto"/>
        <w:jc w:val="both"/>
      </w:pPr>
      <w:r w:rsidRPr="00E35A2F">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rsidR="00D761A0" w:rsidRPr="00E35A2F" w:rsidRDefault="00E22A5B" w:rsidP="00E35A2F">
      <w:pPr>
        <w:spacing w:line="360" w:lineRule="auto"/>
        <w:jc w:val="both"/>
      </w:pPr>
      <w:r w:rsidRPr="00E35A2F">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w:t>
      </w:r>
      <w:r w:rsidRPr="00E35A2F">
        <w:lastRenderedPageBreak/>
        <w:t xml:space="preserve">stability of banks is of paramount importance to the financial system. As such, an understanding of the factors that determine their performance is essential and crucial to the stability of the economy. </w:t>
      </w:r>
    </w:p>
    <w:p w:rsidR="00D761A0" w:rsidRPr="00E35A2F" w:rsidRDefault="00E22A5B" w:rsidP="00E35A2F">
      <w:pPr>
        <w:spacing w:line="360" w:lineRule="auto"/>
        <w:jc w:val="both"/>
      </w:pPr>
      <w:r w:rsidRPr="00E35A2F">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D761A0" w:rsidRPr="00E35A2F" w:rsidRDefault="00E22A5B" w:rsidP="00E35A2F">
      <w:pPr>
        <w:spacing w:line="360" w:lineRule="auto"/>
        <w:jc w:val="both"/>
      </w:pPr>
      <w:r w:rsidRPr="00E35A2F">
        <w:t xml:space="preserve">Performance. It is one of the most important concepts in banking sector which measures the amount of banks capital in relation to risk weighted credit exposure. Bank capital can be seen in two ways. </w:t>
      </w:r>
    </w:p>
    <w:p w:rsidR="00D761A0" w:rsidRPr="00E35A2F" w:rsidRDefault="00E22A5B" w:rsidP="00E35A2F">
      <w:pPr>
        <w:spacing w:line="360" w:lineRule="auto"/>
        <w:jc w:val="both"/>
      </w:pPr>
      <w:r w:rsidRPr="00E35A2F">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E35A2F">
        <w:t>Athanasoglou</w:t>
      </w:r>
      <w:proofErr w:type="spellEnd"/>
      <w:r w:rsidRPr="00E35A2F">
        <w:t xml:space="preserve">, </w:t>
      </w:r>
      <w:proofErr w:type="spellStart"/>
      <w:r w:rsidRPr="00E35A2F">
        <w:t>Brissmis</w:t>
      </w:r>
      <w:proofErr w:type="spellEnd"/>
      <w:r w:rsidRPr="00E35A2F">
        <w:t xml:space="preserve"> &amp; Delis, 2005). </w:t>
      </w:r>
      <w:r w:rsidRPr="00E35A2F">
        <w:tab/>
        <w:t xml:space="preserve">The latter definition includes reserves, and is also termed shareholders’ </w:t>
      </w:r>
    </w:p>
    <w:p w:rsidR="00D761A0" w:rsidRPr="00E35A2F" w:rsidRDefault="00E22A5B" w:rsidP="00E35A2F">
      <w:pPr>
        <w:spacing w:line="360" w:lineRule="auto"/>
        <w:jc w:val="both"/>
      </w:pPr>
      <w:proofErr w:type="gramStart"/>
      <w:r w:rsidRPr="00E35A2F">
        <w:t>funds</w:t>
      </w:r>
      <w:proofErr w:type="gramEnd"/>
      <w:r w:rsidRPr="00E35A2F">
        <w:t xml:space="preserve"> (</w:t>
      </w:r>
      <w:proofErr w:type="spellStart"/>
      <w:r w:rsidRPr="00E35A2F">
        <w:t>Anyanwaokoro</w:t>
      </w:r>
      <w:proofErr w:type="spellEnd"/>
      <w:r w:rsidRPr="00E35A2F">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beginning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w:t>
      </w:r>
      <w:r w:rsidRPr="00E35A2F">
        <w:lastRenderedPageBreak/>
        <w:t xml:space="preserve">attract investors to meets its investment targets in a competitive environment. </w:t>
      </w:r>
      <w:r w:rsidRPr="00E35A2F">
        <w:tab/>
        <w:t xml:space="preserve">Thus, capital adequacy represent the amounts of capital resources needed by banks to effectively and efficiently carry out their functions. </w:t>
      </w:r>
    </w:p>
    <w:p w:rsidR="00D761A0" w:rsidRPr="00E35A2F" w:rsidRDefault="00E22A5B" w:rsidP="00E35A2F">
      <w:pPr>
        <w:spacing w:line="360" w:lineRule="auto"/>
        <w:jc w:val="both"/>
      </w:pPr>
      <w:r w:rsidRPr="00E35A2F">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 1.2 STATEMENT OF THE PROBLEM </w:t>
      </w:r>
    </w:p>
    <w:p w:rsidR="00D761A0" w:rsidRPr="00E35A2F" w:rsidRDefault="00E22A5B" w:rsidP="00E35A2F">
      <w:pPr>
        <w:spacing w:line="360" w:lineRule="auto"/>
        <w:jc w:val="both"/>
      </w:pPr>
      <w:r w:rsidRPr="00E35A2F">
        <w:tab/>
        <w:t>The economy of nations is dependent on having an effective and efficient banking system (</w:t>
      </w:r>
      <w:proofErr w:type="spellStart"/>
      <w:r w:rsidRPr="00E35A2F">
        <w:t>Yona</w:t>
      </w:r>
      <w:proofErr w:type="spellEnd"/>
      <w:r w:rsidRPr="00E35A2F">
        <w:t xml:space="preserve"> &amp; </w:t>
      </w:r>
      <w:proofErr w:type="spellStart"/>
      <w:r w:rsidRPr="00E35A2F">
        <w:t>Inanga</w:t>
      </w:r>
      <w:proofErr w:type="spellEnd"/>
      <w:r w:rsidRPr="00E35A2F">
        <w:t>, 2014). Among many sectors in the country, the banking industry is one of the most regulated one (</w:t>
      </w:r>
      <w:proofErr w:type="spellStart"/>
      <w:r w:rsidRPr="00E35A2F">
        <w:t>Sentero</w:t>
      </w:r>
      <w:proofErr w:type="spellEnd"/>
      <w:r w:rsidRPr="00E35A2F">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E35A2F">
        <w:t>Karanja</w:t>
      </w:r>
      <w:proofErr w:type="spellEnd"/>
      <w:r w:rsidRPr="00E35A2F">
        <w:t xml:space="preserve"> &amp; </w:t>
      </w:r>
      <w:proofErr w:type="spellStart"/>
      <w:r w:rsidRPr="00E35A2F">
        <w:t>Nasieku</w:t>
      </w:r>
      <w:proofErr w:type="spellEnd"/>
      <w:r w:rsidRPr="00E35A2F">
        <w:t xml:space="preserve">, 2016). </w:t>
      </w:r>
    </w:p>
    <w:p w:rsidR="00D761A0" w:rsidRPr="00E35A2F" w:rsidRDefault="00E22A5B" w:rsidP="00E35A2F">
      <w:pPr>
        <w:spacing w:line="360" w:lineRule="auto"/>
        <w:jc w:val="both"/>
      </w:pPr>
      <w:r w:rsidRPr="00E35A2F">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D761A0" w:rsidRPr="00E35A2F" w:rsidRDefault="00E22A5B" w:rsidP="00E35A2F">
      <w:pPr>
        <w:spacing w:line="360" w:lineRule="auto"/>
        <w:jc w:val="both"/>
      </w:pPr>
      <w:r w:rsidRPr="00E35A2F">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w:t>
      </w:r>
      <w:r w:rsidRPr="00E35A2F">
        <w:lastRenderedPageBreak/>
        <w:t xml:space="preserve">on equity (ROE) of these banks. However, this study is an attempt to fill identified gap by examining the relationship between capital adequacy and bank performance of deposit money banks in Nigeria. </w:t>
      </w:r>
    </w:p>
    <w:p w:rsidR="00D761A0" w:rsidRPr="00E35A2F" w:rsidRDefault="00E22A5B" w:rsidP="00E35A2F">
      <w:pPr>
        <w:spacing w:line="360" w:lineRule="auto"/>
        <w:jc w:val="both"/>
        <w:rPr>
          <w:b/>
        </w:rPr>
      </w:pPr>
      <w:r w:rsidRPr="00E35A2F">
        <w:rPr>
          <w:b/>
        </w:rPr>
        <w:t xml:space="preserve">1.3 RESEARCH QUESTIONS </w:t>
      </w:r>
    </w:p>
    <w:p w:rsidR="00D761A0" w:rsidRPr="00E35A2F" w:rsidRDefault="00E22A5B" w:rsidP="00E35A2F">
      <w:pPr>
        <w:spacing w:line="360" w:lineRule="auto"/>
        <w:jc w:val="both"/>
      </w:pPr>
      <w:r w:rsidRPr="00E35A2F">
        <w:tab/>
        <w:t xml:space="preserve">This study attempt to provide answers to the following questions: </w:t>
      </w:r>
    </w:p>
    <w:p w:rsidR="00D761A0" w:rsidRPr="00E35A2F" w:rsidRDefault="00E22A5B" w:rsidP="00E35A2F">
      <w:pPr>
        <w:spacing w:line="360" w:lineRule="auto"/>
        <w:jc w:val="both"/>
      </w:pPr>
      <w:proofErr w:type="spellStart"/>
      <w:r w:rsidRPr="00E35A2F">
        <w:t>i</w:t>
      </w:r>
      <w:proofErr w:type="spellEnd"/>
      <w:r w:rsidRPr="00E35A2F">
        <w:t>.</w:t>
      </w:r>
      <w:r w:rsidRPr="00E35A2F">
        <w:tab/>
        <w:t xml:space="preserve"> Does capital adequacy has any significant effect on the return on asset (ROA) of listed deposit money banks in Nigeria? </w:t>
      </w:r>
    </w:p>
    <w:p w:rsidR="00D761A0" w:rsidRPr="00E35A2F" w:rsidRDefault="00E22A5B" w:rsidP="00E35A2F">
      <w:pPr>
        <w:spacing w:line="360" w:lineRule="auto"/>
        <w:jc w:val="both"/>
      </w:pPr>
      <w:r w:rsidRPr="00E35A2F">
        <w:t xml:space="preserve">ii. </w:t>
      </w:r>
      <w:r w:rsidRPr="00E35A2F">
        <w:tab/>
        <w:t xml:space="preserve">Does capital adequacy has any significant effect on the return on equity (ROE) of listed deposit money banks in Nigeria? </w:t>
      </w:r>
    </w:p>
    <w:p w:rsidR="00D761A0" w:rsidRPr="00E35A2F" w:rsidRDefault="00E22A5B" w:rsidP="00E35A2F">
      <w:pPr>
        <w:spacing w:line="360" w:lineRule="auto"/>
        <w:jc w:val="both"/>
        <w:rPr>
          <w:b/>
        </w:rPr>
      </w:pPr>
      <w:r w:rsidRPr="00E35A2F">
        <w:rPr>
          <w:b/>
        </w:rPr>
        <w:t xml:space="preserve">1.4 OBJECTIVES OF THE STUDY </w:t>
      </w:r>
    </w:p>
    <w:p w:rsidR="00D761A0" w:rsidRPr="00E35A2F" w:rsidRDefault="00E22A5B" w:rsidP="00E35A2F">
      <w:pPr>
        <w:spacing w:line="360" w:lineRule="auto"/>
        <w:jc w:val="both"/>
      </w:pPr>
      <w:r w:rsidRPr="00E35A2F">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To determine the effect of capital adequacy on return on asset (ROA) of </w:t>
      </w:r>
      <w:r w:rsidRPr="00E35A2F">
        <w:tab/>
        <w:t xml:space="preserve">listed deposit money banks in Nigeria. </w:t>
      </w:r>
    </w:p>
    <w:p w:rsidR="00D761A0" w:rsidRPr="00E35A2F" w:rsidRDefault="00E22A5B" w:rsidP="00E35A2F">
      <w:pPr>
        <w:spacing w:line="360" w:lineRule="auto"/>
        <w:ind w:left="720" w:hanging="720"/>
        <w:jc w:val="both"/>
      </w:pPr>
      <w:r w:rsidRPr="00E35A2F">
        <w:t>ii.</w:t>
      </w:r>
      <w:r w:rsidRPr="00E35A2F">
        <w:tab/>
        <w:t xml:space="preserve"> To examine the effect of capital adequacy on return on equity (ROE) of listed deposit money banks in Nigeria. </w:t>
      </w:r>
    </w:p>
    <w:p w:rsidR="00D761A0" w:rsidRPr="00E35A2F" w:rsidRDefault="00E22A5B" w:rsidP="00E35A2F">
      <w:pPr>
        <w:spacing w:line="360" w:lineRule="auto"/>
        <w:jc w:val="both"/>
        <w:rPr>
          <w:b/>
        </w:rPr>
      </w:pPr>
      <w:r w:rsidRPr="00E35A2F">
        <w:rPr>
          <w:b/>
        </w:rPr>
        <w:t xml:space="preserve">1.5 HYPOTHESES OF THE STUDY </w:t>
      </w:r>
    </w:p>
    <w:p w:rsidR="00D761A0" w:rsidRPr="00E35A2F" w:rsidRDefault="00E22A5B" w:rsidP="00E35A2F">
      <w:pPr>
        <w:spacing w:line="360" w:lineRule="auto"/>
        <w:ind w:firstLine="720"/>
        <w:jc w:val="both"/>
      </w:pPr>
      <w:r w:rsidRPr="00E35A2F">
        <w:t xml:space="preserve">In line with the stated objectives, the following statement of the hypotheses have been provided in null form. </w:t>
      </w:r>
    </w:p>
    <w:p w:rsidR="00D761A0" w:rsidRPr="00E35A2F" w:rsidRDefault="00E22A5B" w:rsidP="00E35A2F">
      <w:pPr>
        <w:spacing w:line="360" w:lineRule="auto"/>
        <w:jc w:val="both"/>
      </w:pPr>
      <w:r w:rsidRPr="00E35A2F">
        <w:t>HO</w:t>
      </w:r>
      <w:r w:rsidRPr="00E35A2F">
        <w:rPr>
          <w:vertAlign w:val="subscript"/>
        </w:rPr>
        <w:t>1</w:t>
      </w:r>
      <w:r w:rsidRPr="00E35A2F">
        <w:t xml:space="preserve">: Capital adequacy has no significant effect on return on asset (ROA) of listed deposit money banks in Nigeria.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listed deposit money banks in Nigeria. </w:t>
      </w:r>
    </w:p>
    <w:p w:rsidR="00D761A0" w:rsidRPr="00E35A2F" w:rsidRDefault="00E22A5B" w:rsidP="00E35A2F">
      <w:pPr>
        <w:spacing w:line="360" w:lineRule="auto"/>
        <w:jc w:val="both"/>
        <w:rPr>
          <w:b/>
        </w:rPr>
      </w:pPr>
      <w:r w:rsidRPr="00E35A2F">
        <w:rPr>
          <w:b/>
        </w:rPr>
        <w:t>1.6 SCOPE OF THE STUDY</w:t>
      </w:r>
    </w:p>
    <w:p w:rsidR="00D761A0" w:rsidRPr="00E35A2F" w:rsidRDefault="00E22A5B" w:rsidP="00E35A2F">
      <w:pPr>
        <w:spacing w:line="360" w:lineRule="auto"/>
        <w:jc w:val="both"/>
        <w:rPr>
          <w:b/>
        </w:rPr>
      </w:pPr>
      <w:r w:rsidRPr="00E35A2F">
        <w:rPr>
          <w:b/>
        </w:rPr>
        <w:t xml:space="preserve"> </w:t>
      </w:r>
      <w:r w:rsidRPr="00E35A2F">
        <w:t xml:space="preserve">This study examined how the capital adequacy affects the performance of listed deposit money banks in Nigeria. The domain of this study is the listed deposit money banks on the </w:t>
      </w:r>
      <w:r w:rsidRPr="00E35A2F">
        <w:lastRenderedPageBreak/>
        <w:t xml:space="preserve">Nigerian Stock Exchange (NSE). Thirteen (13) sampled listed deposit money banks were used for the study covering from 2014 to 2018. </w:t>
      </w:r>
    </w:p>
    <w:p w:rsidR="00D761A0" w:rsidRPr="00E35A2F" w:rsidRDefault="00E22A5B" w:rsidP="00E35A2F">
      <w:pPr>
        <w:spacing w:line="360" w:lineRule="auto"/>
        <w:jc w:val="both"/>
        <w:rPr>
          <w:b/>
        </w:rPr>
      </w:pPr>
      <w:r w:rsidRPr="00E35A2F">
        <w:rPr>
          <w:b/>
        </w:rPr>
        <w:t xml:space="preserve">1.7 SIGNIFICANCE OF THE STUDY </w:t>
      </w:r>
    </w:p>
    <w:p w:rsidR="00D761A0" w:rsidRPr="00E35A2F" w:rsidRDefault="00E22A5B" w:rsidP="00E35A2F">
      <w:pPr>
        <w:spacing w:line="360" w:lineRule="auto"/>
        <w:jc w:val="both"/>
      </w:pPr>
      <w:r w:rsidRPr="00E35A2F">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D761A0" w:rsidRPr="00E35A2F" w:rsidRDefault="00E22A5B" w:rsidP="00E35A2F">
      <w:pPr>
        <w:spacing w:line="360" w:lineRule="auto"/>
        <w:jc w:val="both"/>
      </w:pPr>
      <w:r w:rsidRPr="00E35A2F">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D761A0" w:rsidRPr="00E35A2F" w:rsidRDefault="00E22A5B" w:rsidP="00E35A2F">
      <w:pPr>
        <w:spacing w:line="360" w:lineRule="auto"/>
        <w:jc w:val="both"/>
        <w:rPr>
          <w:b/>
        </w:rPr>
      </w:pPr>
      <w:r w:rsidRPr="00E35A2F">
        <w:rPr>
          <w:b/>
        </w:rPr>
        <w:t>1.8 RESEARCH METHODOLOGY</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1.9 LIMITATIONS OF THE STUDY</w:t>
      </w:r>
    </w:p>
    <w:p w:rsidR="00D761A0" w:rsidRPr="00E35A2F" w:rsidRDefault="00E22A5B" w:rsidP="00E35A2F">
      <w:pPr>
        <w:spacing w:line="360" w:lineRule="auto"/>
        <w:jc w:val="both"/>
      </w:pPr>
      <w:r w:rsidRPr="00E35A2F">
        <w:t>This study will examine the role of commercial bank in lending principle and this project would be divided into five chapters</w:t>
      </w:r>
    </w:p>
    <w:p w:rsidR="00D761A0" w:rsidRPr="00E35A2F" w:rsidRDefault="00E22A5B" w:rsidP="00E35A2F">
      <w:pPr>
        <w:spacing w:line="360" w:lineRule="auto"/>
        <w:jc w:val="both"/>
      </w:pPr>
      <w:r w:rsidRPr="00E35A2F">
        <w:rPr>
          <w:b/>
        </w:rPr>
        <w:t>Chapter One</w:t>
      </w:r>
      <w:r w:rsidRPr="00E35A2F">
        <w:t>: Outline the introduction, statement of the problems, objective of the study, research hypothesis (H1, H2) signification of the study, definition of the key terms, and organization plan of the study.</w:t>
      </w:r>
    </w:p>
    <w:p w:rsidR="00D761A0" w:rsidRPr="00E35A2F" w:rsidRDefault="00E22A5B" w:rsidP="00E35A2F">
      <w:pPr>
        <w:spacing w:line="360" w:lineRule="auto"/>
        <w:jc w:val="both"/>
      </w:pPr>
      <w:r w:rsidRPr="00E35A2F">
        <w:rPr>
          <w:b/>
        </w:rPr>
        <w:t>Chapter Two:</w:t>
      </w:r>
      <w:r w:rsidRPr="00E35A2F">
        <w:t xml:space="preserve"> Literature review, historical background of guaranty trust bank </w:t>
      </w:r>
      <w:proofErr w:type="spellStart"/>
      <w:r w:rsidRPr="00E35A2F">
        <w:t>plc</w:t>
      </w:r>
      <w:proofErr w:type="spellEnd"/>
      <w:r w:rsidRPr="00E35A2F">
        <w:t xml:space="preserve">, security acceptable by guaranty trust bank </w:t>
      </w:r>
      <w:proofErr w:type="spellStart"/>
      <w:r w:rsidRPr="00E35A2F">
        <w:t>plc</w:t>
      </w:r>
      <w:proofErr w:type="spellEnd"/>
      <w:r w:rsidRPr="00E35A2F">
        <w:t>, lending principle of guaranty trust bank plc.</w:t>
      </w:r>
    </w:p>
    <w:p w:rsidR="00D761A0" w:rsidRPr="00E35A2F" w:rsidRDefault="00E22A5B" w:rsidP="00E35A2F">
      <w:pPr>
        <w:spacing w:line="360" w:lineRule="auto"/>
        <w:jc w:val="both"/>
      </w:pPr>
      <w:r w:rsidRPr="00E35A2F">
        <w:rPr>
          <w:b/>
        </w:rPr>
        <w:t>Chapter Three:</w:t>
      </w:r>
      <w:r w:rsidRPr="00E35A2F">
        <w:t xml:space="preserve"> It deals with the sources of data collection objectives of lending, lending guideline, regulatory and institutional framework of banking lending.</w:t>
      </w:r>
    </w:p>
    <w:p w:rsidR="00D761A0" w:rsidRPr="00E35A2F" w:rsidRDefault="00E22A5B" w:rsidP="00E35A2F">
      <w:pPr>
        <w:spacing w:line="360" w:lineRule="auto"/>
        <w:jc w:val="both"/>
      </w:pPr>
      <w:r w:rsidRPr="00E35A2F">
        <w:rPr>
          <w:b/>
        </w:rPr>
        <w:lastRenderedPageBreak/>
        <w:t>Chapter Four:</w:t>
      </w:r>
      <w:r w:rsidRPr="00E35A2F">
        <w:t xml:space="preserve"> It deals with the data presentation and analysis, same techniques hypothesis.</w:t>
      </w:r>
    </w:p>
    <w:p w:rsidR="00D761A0" w:rsidRPr="00E35A2F" w:rsidRDefault="00E22A5B" w:rsidP="00E35A2F">
      <w:pPr>
        <w:spacing w:line="360" w:lineRule="auto"/>
        <w:jc w:val="both"/>
      </w:pPr>
      <w:r w:rsidRPr="00E35A2F">
        <w:rPr>
          <w:b/>
        </w:rPr>
        <w:t>Chapter Five:</w:t>
      </w:r>
      <w:r w:rsidRPr="00E35A2F">
        <w:t xml:space="preserve"> It deals with finding, summary, conclusion, recommendation.</w:t>
      </w:r>
    </w:p>
    <w:p w:rsidR="00D761A0" w:rsidRPr="00E35A2F" w:rsidRDefault="00E22A5B" w:rsidP="00E35A2F">
      <w:pPr>
        <w:spacing w:line="360" w:lineRule="auto"/>
        <w:jc w:val="both"/>
        <w:rPr>
          <w:b/>
        </w:rPr>
      </w:pPr>
      <w:r w:rsidRPr="00E35A2F">
        <w:rPr>
          <w:b/>
        </w:rPr>
        <w:t>1.10 OPERATIONAL DEFINITION OF KEY TERMS</w:t>
      </w:r>
    </w:p>
    <w:p w:rsidR="00D761A0" w:rsidRPr="00E35A2F" w:rsidRDefault="00E22A5B" w:rsidP="00E35A2F">
      <w:pPr>
        <w:spacing w:line="360" w:lineRule="auto"/>
        <w:jc w:val="both"/>
      </w:pPr>
      <w:r w:rsidRPr="00E35A2F">
        <w:rPr>
          <w:b/>
        </w:rPr>
        <w:t>Banks Of Bankers:</w:t>
      </w:r>
      <w:r w:rsidRPr="00E35A2F">
        <w:t xml:space="preserve"> Banking account of 1969 define banking as the business of receiving money from source of deposits irrespective of the payment of interest and granting of money of loan and acceptance of credit or the purchase of bills and cheque or the purchases and sales of securities or the obligation of acquires claims in respect of guarantee and other warranties for others transaction as the central bank by order published in the gazette designated as banking business. Lending to give somebody the use of asset for a period of time on the understanding that its equivalent plus cost could returned.</w:t>
      </w:r>
    </w:p>
    <w:p w:rsidR="00D761A0" w:rsidRPr="00E35A2F" w:rsidRDefault="00E22A5B" w:rsidP="00E35A2F">
      <w:pPr>
        <w:spacing w:line="360" w:lineRule="auto"/>
        <w:jc w:val="both"/>
      </w:pPr>
      <w:r w:rsidRPr="00E35A2F">
        <w:rPr>
          <w:b/>
        </w:rPr>
        <w:t>Bank Lending:</w:t>
      </w:r>
      <w:r w:rsidRPr="00E35A2F">
        <w:t xml:space="preserve"> It can be said to be a kind of financial assistance given by banks to their customer upon which agreed interest in charge over a make period of time in order to enhance growth to their [customer] business and make them valuable customers to the bank.</w:t>
      </w:r>
    </w:p>
    <w:p w:rsidR="00D761A0" w:rsidRPr="00E35A2F" w:rsidRDefault="00E22A5B" w:rsidP="00E35A2F">
      <w:pPr>
        <w:spacing w:line="360" w:lineRule="auto"/>
        <w:jc w:val="both"/>
      </w:pPr>
      <w:r w:rsidRPr="00E35A2F">
        <w:rPr>
          <w:b/>
        </w:rPr>
        <w:t>Lending Proposition:</w:t>
      </w:r>
      <w:r w:rsidRPr="00E35A2F">
        <w:t xml:space="preserve"> This is a statement containing fact about a customer and loan he </w:t>
      </w:r>
      <w:proofErr w:type="spellStart"/>
      <w:r w:rsidRPr="00E35A2F">
        <w:t>his</w:t>
      </w:r>
      <w:proofErr w:type="spellEnd"/>
      <w:r w:rsidRPr="00E35A2F">
        <w:t xml:space="preserve"> demanding.</w:t>
      </w:r>
    </w:p>
    <w:p w:rsidR="00D761A0" w:rsidRPr="00E35A2F" w:rsidRDefault="00E22A5B" w:rsidP="00E35A2F">
      <w:pPr>
        <w:spacing w:line="360" w:lineRule="auto"/>
        <w:jc w:val="both"/>
      </w:pPr>
      <w:r w:rsidRPr="00E35A2F">
        <w:rPr>
          <w:b/>
        </w:rPr>
        <w:t>Amount of the Loan:</w:t>
      </w:r>
      <w:r w:rsidRPr="00E35A2F">
        <w:t xml:space="preserve"> this can be defined as the exact amount needed by the customer. </w:t>
      </w:r>
    </w:p>
    <w:p w:rsidR="00D761A0" w:rsidRPr="00E35A2F" w:rsidRDefault="00E22A5B" w:rsidP="00E35A2F">
      <w:pPr>
        <w:spacing w:line="360" w:lineRule="auto"/>
        <w:jc w:val="both"/>
      </w:pPr>
      <w:r w:rsidRPr="00E35A2F">
        <w:rPr>
          <w:b/>
        </w:rPr>
        <w:t>Source of Repayment:</w:t>
      </w:r>
      <w:r w:rsidRPr="00E35A2F">
        <w:t xml:space="preserve"> This is ability to customer to be able to repay the advance or long given to him agreed on.</w:t>
      </w:r>
    </w:p>
    <w:p w:rsidR="00D761A0" w:rsidRPr="00E35A2F" w:rsidRDefault="00E22A5B" w:rsidP="00E35A2F">
      <w:pPr>
        <w:spacing w:line="360" w:lineRule="auto"/>
        <w:jc w:val="both"/>
      </w:pPr>
      <w:r w:rsidRPr="00E35A2F">
        <w:rPr>
          <w:b/>
        </w:rPr>
        <w:t>Security for Loan:</w:t>
      </w:r>
      <w:r w:rsidRPr="00E35A2F">
        <w:t xml:space="preserve"> This is ability to provide tangible assets by the customer which the bank can fall brick in case of customer default.</w:t>
      </w:r>
    </w:p>
    <w:p w:rsidR="00D761A0" w:rsidRPr="00E35A2F" w:rsidRDefault="00E22A5B" w:rsidP="00E35A2F">
      <w:pPr>
        <w:spacing w:line="360" w:lineRule="auto"/>
        <w:jc w:val="both"/>
      </w:pPr>
      <w:r w:rsidRPr="00E35A2F">
        <w:rPr>
          <w:b/>
        </w:rPr>
        <w:t xml:space="preserve">Government Policy: </w:t>
      </w:r>
      <w:r w:rsidRPr="00E35A2F">
        <w:t>These are policies adopted by various banks.</w:t>
      </w:r>
    </w:p>
    <w:p w:rsidR="00D761A0" w:rsidRPr="00E35A2F" w:rsidRDefault="00E22A5B" w:rsidP="00E35A2F">
      <w:pPr>
        <w:spacing w:line="360" w:lineRule="auto"/>
        <w:jc w:val="both"/>
      </w:pPr>
      <w:r w:rsidRPr="00E35A2F">
        <w:rPr>
          <w:b/>
        </w:rPr>
        <w:t>The Borrower [Customer]:</w:t>
      </w:r>
      <w:r w:rsidRPr="00E35A2F">
        <w:t xml:space="preserve"> This is the person whom credit facility is granted.</w:t>
      </w:r>
    </w:p>
    <w:p w:rsidR="00D761A0" w:rsidRPr="00E35A2F" w:rsidRDefault="00E22A5B" w:rsidP="00E35A2F">
      <w:pPr>
        <w:spacing w:line="360" w:lineRule="auto"/>
        <w:jc w:val="both"/>
      </w:pPr>
      <w:r w:rsidRPr="00E35A2F">
        <w:rPr>
          <w:b/>
        </w:rPr>
        <w:t>Overdraft:</w:t>
      </w:r>
      <w:r w:rsidRPr="00E35A2F">
        <w:t xml:space="preserve"> This is only allowed to bank customer that keep current account, customer are allowed to over draw their account up to an agreed limited.</w:t>
      </w:r>
    </w:p>
    <w:p w:rsidR="00D761A0" w:rsidRPr="00E35A2F" w:rsidRDefault="00E22A5B" w:rsidP="00E35A2F">
      <w:pPr>
        <w:spacing w:line="360" w:lineRule="auto"/>
        <w:jc w:val="both"/>
      </w:pPr>
      <w:r w:rsidRPr="00E35A2F">
        <w:rPr>
          <w:b/>
        </w:rPr>
        <w:lastRenderedPageBreak/>
        <w:t>Bank charges:</w:t>
      </w:r>
      <w:r w:rsidRPr="00E35A2F">
        <w:t xml:space="preserve"> This is the amount bank charge on their customers on the services render to them.</w:t>
      </w: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jc w:val="both"/>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CHAPTER TWO</w:t>
      </w:r>
    </w:p>
    <w:p w:rsidR="00D761A0" w:rsidRPr="00E35A2F" w:rsidRDefault="00E22A5B" w:rsidP="00E35A2F">
      <w:pPr>
        <w:spacing w:line="360" w:lineRule="auto"/>
        <w:jc w:val="center"/>
        <w:rPr>
          <w:b/>
        </w:rPr>
      </w:pPr>
      <w:r w:rsidRPr="00E35A2F">
        <w:rPr>
          <w:b/>
        </w:rPr>
        <w:t>LITERATURE REVIEW</w:t>
      </w:r>
    </w:p>
    <w:p w:rsidR="00D761A0" w:rsidRPr="00E35A2F" w:rsidRDefault="00E22A5B" w:rsidP="00E35A2F">
      <w:pPr>
        <w:spacing w:line="360" w:lineRule="auto"/>
        <w:jc w:val="both"/>
        <w:rPr>
          <w:b/>
        </w:rPr>
      </w:pPr>
      <w:r w:rsidRPr="00E35A2F">
        <w:rPr>
          <w:b/>
        </w:rPr>
        <w:t xml:space="preserve"> 2.0</w:t>
      </w:r>
      <w:r w:rsidRPr="00E35A2F">
        <w:rPr>
          <w:b/>
        </w:rPr>
        <w:tab/>
        <w:t>INTRODUCTION</w:t>
      </w:r>
    </w:p>
    <w:p w:rsidR="00D761A0" w:rsidRPr="00E35A2F" w:rsidRDefault="00E22A5B" w:rsidP="00E35A2F">
      <w:pPr>
        <w:spacing w:line="360" w:lineRule="auto"/>
        <w:jc w:val="both"/>
      </w:pPr>
      <w:r w:rsidRPr="00E35A2F">
        <w:tab/>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rsidR="00D761A0" w:rsidRPr="00E35A2F" w:rsidRDefault="00E22A5B" w:rsidP="00E35A2F">
      <w:pPr>
        <w:spacing w:line="360" w:lineRule="auto"/>
        <w:jc w:val="both"/>
      </w:pPr>
      <w:r w:rsidRPr="00E35A2F">
        <w:t xml:space="preserve">  </w:t>
      </w:r>
      <w:r w:rsidRPr="00E35A2F">
        <w:rPr>
          <w:b/>
        </w:rPr>
        <w:t>2.1</w:t>
      </w:r>
      <w:r w:rsidRPr="00E35A2F">
        <w:rPr>
          <w:b/>
        </w:rPr>
        <w:tab/>
        <w:t xml:space="preserve">CONCEPTUAL FRAMEWORK </w:t>
      </w:r>
      <w:r w:rsidRPr="00E35A2F">
        <w:t xml:space="preserve"> </w:t>
      </w:r>
    </w:p>
    <w:p w:rsidR="00D761A0" w:rsidRPr="00E35A2F" w:rsidRDefault="00E22A5B" w:rsidP="00E35A2F">
      <w:pPr>
        <w:spacing w:line="360" w:lineRule="auto"/>
        <w:jc w:val="both"/>
      </w:pPr>
      <w:r w:rsidRPr="00E35A2F">
        <w:tab/>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D761A0" w:rsidRPr="00E35A2F" w:rsidRDefault="00E22A5B" w:rsidP="00E35A2F">
      <w:pPr>
        <w:spacing w:line="360" w:lineRule="auto"/>
        <w:jc w:val="both"/>
      </w:pPr>
      <w:r w:rsidRPr="00E35A2F">
        <w:tab/>
        <w:t xml:space="preserve">There are various reasons why performance is measured Berger and Humphrey (1997) asserted that the whole idea of measuring bank performance is to separate banks </w:t>
      </w:r>
      <w:r w:rsidRPr="00E35A2F">
        <w:lastRenderedPageBreak/>
        <w:t>that are some performing well from those not doing well. Other reasons include providing information to shareholders, stakeholders and management which would help them in making informed economic decision and also providing information that help government and its agencies to formulate policy.</w:t>
      </w:r>
    </w:p>
    <w:p w:rsidR="00D761A0" w:rsidRPr="00E35A2F" w:rsidRDefault="00E22A5B" w:rsidP="00E35A2F">
      <w:pPr>
        <w:spacing w:line="360" w:lineRule="auto"/>
        <w:jc w:val="both"/>
        <w:rPr>
          <w:b/>
        </w:rPr>
      </w:pPr>
      <w:r w:rsidRPr="00E35A2F">
        <w:rPr>
          <w:b/>
        </w:rPr>
        <w:t xml:space="preserve">2.1.1   MEASURING FINANCIAL PERFORMANCE </w:t>
      </w:r>
    </w:p>
    <w:p w:rsidR="00D761A0" w:rsidRPr="00E35A2F" w:rsidRDefault="00E22A5B" w:rsidP="00E35A2F">
      <w:pPr>
        <w:spacing w:line="360" w:lineRule="auto"/>
        <w:jc w:val="both"/>
      </w:pPr>
      <w:r w:rsidRPr="00E35A2F">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D761A0" w:rsidRPr="00E35A2F" w:rsidRDefault="00E22A5B" w:rsidP="00E35A2F">
      <w:pPr>
        <w:spacing w:line="360" w:lineRule="auto"/>
        <w:jc w:val="both"/>
      </w:pPr>
      <w:r w:rsidRPr="00E35A2F">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E35A2F">
        <w:t>Tanko</w:t>
      </w:r>
      <w:proofErr w:type="spellEnd"/>
      <w:r w:rsidRPr="00E35A2F">
        <w:t xml:space="preserve"> (2006) adopted DEA to measure the performance of Nigerian deposit money banks.  </w:t>
      </w:r>
    </w:p>
    <w:p w:rsidR="00D761A0" w:rsidRPr="00E35A2F" w:rsidRDefault="00E22A5B" w:rsidP="00E35A2F">
      <w:pPr>
        <w:spacing w:line="360" w:lineRule="auto"/>
        <w:jc w:val="both"/>
      </w:pPr>
      <w:r w:rsidRPr="00E35A2F">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D761A0" w:rsidRPr="00E35A2F" w:rsidRDefault="00E22A5B" w:rsidP="00E35A2F">
      <w:pPr>
        <w:spacing w:line="360" w:lineRule="auto"/>
        <w:jc w:val="both"/>
      </w:pPr>
      <w:r w:rsidRPr="00E35A2F">
        <w:tab/>
        <w:t xml:space="preserve"> In order to overcome these problems other researcher such as </w:t>
      </w:r>
      <w:proofErr w:type="spellStart"/>
      <w:r w:rsidRPr="00E35A2F">
        <w:t>Evanoff</w:t>
      </w:r>
      <w:proofErr w:type="spellEnd"/>
      <w:r w:rsidRPr="00E35A2F">
        <w:t xml:space="preserve"> and Fortier (1988) have adopted the common measures on banks’ performance which is the use of financial ratio such as Quick ratio, Cash ratio, Solvency ratio, Debt-to-asset ratio, current ratio etc. which are measured using tools such as return on asset (ROA), return on equity </w:t>
      </w:r>
      <w:r w:rsidRPr="00E35A2F">
        <w:lastRenderedPageBreak/>
        <w:t>(ROE), profit margin, liquidity, return on capital employed (ROCE), cost to income etc. For the purpose of this study performance measurement tools such as ROA and ROE would be employed to measure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2.1.2   RETURN ON ASSET (ROA) </w:t>
      </w:r>
    </w:p>
    <w:p w:rsidR="00D761A0" w:rsidRPr="00E35A2F" w:rsidRDefault="00E22A5B" w:rsidP="00E35A2F">
      <w:pPr>
        <w:spacing w:line="360" w:lineRule="auto"/>
        <w:jc w:val="both"/>
      </w:pPr>
      <w:r w:rsidRPr="00E35A2F">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E35A2F">
        <w:t>Etim</w:t>
      </w:r>
      <w:proofErr w:type="spellEnd"/>
      <w:r w:rsidRPr="00E35A2F">
        <w:t>, 2001). It ties together the results of operation with the resources used to produce those results. The right and wrong of the management is also usually reflected in ROA. Formula:      profit before interest and tax Total Assets</w:t>
      </w:r>
    </w:p>
    <w:p w:rsidR="00D761A0" w:rsidRPr="00E35A2F" w:rsidRDefault="00E22A5B" w:rsidP="00E35A2F">
      <w:pPr>
        <w:spacing w:line="360" w:lineRule="auto"/>
        <w:jc w:val="both"/>
        <w:rPr>
          <w:b/>
        </w:rPr>
      </w:pPr>
      <w:r w:rsidRPr="00E35A2F">
        <w:t xml:space="preserve"> </w:t>
      </w:r>
      <w:r w:rsidRPr="00E35A2F">
        <w:rPr>
          <w:b/>
        </w:rPr>
        <w:t xml:space="preserve">2.1.3   RETURN ON EQUITY (ROE) </w:t>
      </w:r>
    </w:p>
    <w:p w:rsidR="00D761A0" w:rsidRPr="00E35A2F" w:rsidRDefault="00E22A5B" w:rsidP="00E35A2F">
      <w:pPr>
        <w:spacing w:line="360" w:lineRule="auto"/>
        <w:jc w:val="both"/>
      </w:pPr>
      <w:r w:rsidRPr="00E35A2F">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D761A0" w:rsidRPr="00E35A2F" w:rsidRDefault="00E22A5B" w:rsidP="00E35A2F">
      <w:pPr>
        <w:spacing w:line="360" w:lineRule="auto"/>
        <w:jc w:val="both"/>
      </w:pPr>
      <w:proofErr w:type="gramStart"/>
      <w:r w:rsidRPr="00E35A2F">
        <w:t>of</w:t>
      </w:r>
      <w:proofErr w:type="gramEnd"/>
      <w:r w:rsidRPr="00E35A2F">
        <w:t xml:space="preserve"> a firm business when it is used unproductively, as it works to benefit a business that is managed wisely (</w:t>
      </w:r>
      <w:proofErr w:type="spellStart"/>
      <w:r w:rsidRPr="00E35A2F">
        <w:t>Majumdar</w:t>
      </w:r>
      <w:proofErr w:type="spellEnd"/>
      <w:r w:rsidRPr="00E35A2F">
        <w:t>, 1997). ROE provides useful information about the performance of debt in the capital structure. ROE is calculated by dividing profit after tax by equity (</w:t>
      </w:r>
      <w:proofErr w:type="spellStart"/>
      <w:r w:rsidRPr="00E35A2F">
        <w:t>Jonsson</w:t>
      </w:r>
      <w:proofErr w:type="spellEnd"/>
      <w:r w:rsidRPr="00E35A2F">
        <w:t xml:space="preserve">, 2007).ROE should exceed ROA for businesses that borrow. If ROE doesn’t exceed ROA, it means that borrowed fund is not earning enough to pay its cost. This is because the calculation of ROA is deflated by equity alone. Therefore, deflation of </w:t>
      </w:r>
      <w:r w:rsidRPr="00E35A2F">
        <w:lastRenderedPageBreak/>
        <w:t xml:space="preserve">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D761A0" w:rsidRPr="00E35A2F" w:rsidRDefault="00E22A5B" w:rsidP="00E35A2F">
      <w:pPr>
        <w:spacing w:line="360" w:lineRule="auto"/>
        <w:jc w:val="both"/>
      </w:pPr>
      <w:r w:rsidRPr="00E35A2F">
        <w:t xml:space="preserve">Formula:   profit after tax Net worth (equity)   </w:t>
      </w:r>
    </w:p>
    <w:p w:rsidR="00D761A0" w:rsidRPr="00E35A2F" w:rsidRDefault="00E22A5B" w:rsidP="00E35A2F">
      <w:pPr>
        <w:spacing w:line="360" w:lineRule="auto"/>
        <w:jc w:val="both"/>
      </w:pPr>
      <w:r w:rsidRPr="00E35A2F">
        <w:rPr>
          <w:b/>
        </w:rPr>
        <w:t xml:space="preserve">2.1.4    THE CONCEPT OF CAPITAL ADEQUACY </w:t>
      </w:r>
      <w:r w:rsidRPr="00E35A2F">
        <w:t xml:space="preserve"> </w:t>
      </w:r>
    </w:p>
    <w:p w:rsidR="00D761A0" w:rsidRPr="00E35A2F" w:rsidRDefault="00E22A5B" w:rsidP="00E35A2F">
      <w:pPr>
        <w:spacing w:line="360" w:lineRule="auto"/>
        <w:jc w:val="both"/>
      </w:pPr>
      <w:r w:rsidRPr="00E35A2F">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E35A2F">
        <w:t>Aruwa</w:t>
      </w:r>
      <w:proofErr w:type="spellEnd"/>
      <w:r w:rsidRPr="00E35A2F">
        <w:t xml:space="preserve"> &amp; Mohammed, 2011).</w:t>
      </w:r>
    </w:p>
    <w:p w:rsidR="00D761A0" w:rsidRPr="00E35A2F" w:rsidRDefault="00E22A5B" w:rsidP="00E35A2F">
      <w:pPr>
        <w:spacing w:line="360" w:lineRule="auto"/>
        <w:jc w:val="both"/>
      </w:pPr>
      <w:r w:rsidRPr="00E35A2F">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E35A2F">
        <w:t>Aruwa</w:t>
      </w:r>
      <w:proofErr w:type="spellEnd"/>
      <w:r w:rsidRPr="00E35A2F">
        <w:t xml:space="preserve"> &amp; Mohammed, 2011). </w:t>
      </w:r>
    </w:p>
    <w:p w:rsidR="00D761A0" w:rsidRPr="00E35A2F" w:rsidRDefault="00E22A5B" w:rsidP="00E35A2F">
      <w:pPr>
        <w:spacing w:line="360" w:lineRule="auto"/>
        <w:jc w:val="both"/>
      </w:pPr>
      <w:r w:rsidRPr="00E35A2F">
        <w:tab/>
        <w:t xml:space="preserve"> According to </w:t>
      </w:r>
      <w:proofErr w:type="spellStart"/>
      <w:r w:rsidRPr="00E35A2F">
        <w:t>Olalekan</w:t>
      </w:r>
      <w:proofErr w:type="spellEnd"/>
      <w:r w:rsidRPr="00E35A2F">
        <w:t xml:space="preserve"> and </w:t>
      </w:r>
      <w:proofErr w:type="spellStart"/>
      <w:r w:rsidRPr="00E35A2F">
        <w:t>Adeyinka</w:t>
      </w:r>
      <w:proofErr w:type="spellEnd"/>
      <w:r w:rsidRPr="00E35A2F">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D761A0" w:rsidRPr="00E35A2F" w:rsidRDefault="00E22A5B" w:rsidP="00E35A2F">
      <w:pPr>
        <w:spacing w:line="360" w:lineRule="auto"/>
        <w:jc w:val="both"/>
      </w:pPr>
      <w:r w:rsidRPr="00E35A2F">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w:t>
      </w:r>
      <w:r w:rsidRPr="00E35A2F">
        <w:lastRenderedPageBreak/>
        <w:t xml:space="preserve">and between primary (Tier 1) and supplementary (Tier 2) capital are generally consistent with the Basel Accord. Tier 2 capital </w:t>
      </w:r>
    </w:p>
    <w:p w:rsidR="00D761A0" w:rsidRPr="00E35A2F" w:rsidRDefault="00E22A5B" w:rsidP="00E35A2F">
      <w:pPr>
        <w:spacing w:line="360" w:lineRule="auto"/>
        <w:jc w:val="both"/>
      </w:pPr>
      <w:proofErr w:type="gramStart"/>
      <w:r w:rsidRPr="00E35A2F">
        <w:t>is</w:t>
      </w:r>
      <w:proofErr w:type="gramEnd"/>
      <w:r w:rsidRPr="00E35A2F">
        <w:t xml:space="preserve">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D761A0" w:rsidRPr="00E35A2F" w:rsidRDefault="00E22A5B" w:rsidP="00E35A2F">
      <w:pPr>
        <w:spacing w:line="360" w:lineRule="auto"/>
        <w:jc w:val="both"/>
      </w:pPr>
      <w:r w:rsidRPr="00E35A2F">
        <w:t>Based on the Basel Accord’s level of capital adequacy ratio as an acceptable limit, a deposit money bank may be classified into under-capitalized; significantly undercapitalized; critically under-capitalized; and insolvent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D761A0" w:rsidRPr="00E35A2F" w:rsidRDefault="00E22A5B" w:rsidP="00E35A2F">
      <w:pPr>
        <w:spacing w:line="360" w:lineRule="auto"/>
        <w:jc w:val="both"/>
      </w:pPr>
      <w:proofErr w:type="gramStart"/>
      <w:r w:rsidRPr="00E35A2F">
        <w:t>also</w:t>
      </w:r>
      <w:proofErr w:type="gramEnd"/>
      <w:r w:rsidRPr="00E35A2F">
        <w:t xml:space="preserve"> disclose their credit ratings prominently in their published annual reports (CBN, 2010). </w:t>
      </w:r>
    </w:p>
    <w:p w:rsidR="00D761A0" w:rsidRPr="00E35A2F" w:rsidRDefault="00E22A5B" w:rsidP="00E35A2F">
      <w:pPr>
        <w:spacing w:line="360" w:lineRule="auto"/>
        <w:jc w:val="both"/>
      </w:pPr>
      <w:r w:rsidRPr="00E35A2F">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D761A0" w:rsidRPr="00E35A2F" w:rsidRDefault="00E22A5B" w:rsidP="00E35A2F">
      <w:pPr>
        <w:spacing w:line="360" w:lineRule="auto"/>
        <w:jc w:val="both"/>
      </w:pPr>
      <w:proofErr w:type="gramStart"/>
      <w:r w:rsidRPr="00E35A2F">
        <w:t>practices</w:t>
      </w:r>
      <w:proofErr w:type="gramEnd"/>
      <w:r w:rsidRPr="00E35A2F">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w:t>
      </w:r>
      <w:r w:rsidRPr="00E35A2F">
        <w:lastRenderedPageBreak/>
        <w:t xml:space="preserve">purpose of Basel II, initially published in June 2004, is to create an international standard that banking regulators can use when creating </w:t>
      </w:r>
    </w:p>
    <w:p w:rsidR="00D761A0" w:rsidRPr="00E35A2F" w:rsidRDefault="00E22A5B" w:rsidP="00E35A2F">
      <w:pPr>
        <w:spacing w:line="360" w:lineRule="auto"/>
        <w:jc w:val="both"/>
      </w:pPr>
      <w:proofErr w:type="gramStart"/>
      <w:r w:rsidRPr="00E35A2F">
        <w:t>regulations</w:t>
      </w:r>
      <w:proofErr w:type="gramEnd"/>
      <w:r w:rsidRPr="00E35A2F">
        <w:t xml:space="preserve"> about how much capital banks need to put aside to guard against the types of financial and operational risks that they face. Basel II set up rigorous risk and capital management requirements designed to ensure that a bank holds capital reserves appropriate to the risk that it exposes itself to through its lending and investment practices (BIS, 2004). </w:t>
      </w:r>
    </w:p>
    <w:p w:rsidR="00D761A0" w:rsidRPr="00E35A2F" w:rsidRDefault="00E22A5B" w:rsidP="00E35A2F">
      <w:pPr>
        <w:spacing w:line="360" w:lineRule="auto"/>
        <w:jc w:val="both"/>
      </w:pPr>
      <w:r w:rsidRPr="00E35A2F">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D761A0" w:rsidRPr="00E35A2F" w:rsidRDefault="00E22A5B" w:rsidP="00E35A2F">
      <w:pPr>
        <w:spacing w:line="360" w:lineRule="auto"/>
        <w:jc w:val="both"/>
      </w:pPr>
      <w:proofErr w:type="gramStart"/>
      <w:r w:rsidRPr="00E35A2F">
        <w:t>the</w:t>
      </w:r>
      <w:proofErr w:type="gramEnd"/>
      <w:r w:rsidRPr="00E35A2F">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D761A0" w:rsidRPr="00E35A2F" w:rsidRDefault="00E22A5B" w:rsidP="00E35A2F">
      <w:pPr>
        <w:spacing w:line="360" w:lineRule="auto"/>
        <w:jc w:val="both"/>
      </w:pPr>
      <w:proofErr w:type="gramStart"/>
      <w:r w:rsidRPr="00E35A2F">
        <w:t>new</w:t>
      </w:r>
      <w:proofErr w:type="gramEnd"/>
      <w:r w:rsidRPr="00E35A2F">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w:t>
      </w:r>
      <w:r w:rsidRPr="00E35A2F">
        <w:lastRenderedPageBreak/>
        <w:t xml:space="preserve">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D761A0" w:rsidRPr="00E35A2F" w:rsidRDefault="00E22A5B" w:rsidP="00E35A2F">
      <w:pPr>
        <w:spacing w:line="360" w:lineRule="auto"/>
        <w:jc w:val="both"/>
      </w:pPr>
      <w:r w:rsidRPr="00E35A2F">
        <w:tab/>
        <w:t xml:space="preserve">The importance of capital adequacy lies in the fact that it helps in spreading the cost of prudent business conduct and deters the criminally minded. </w:t>
      </w:r>
      <w:proofErr w:type="spellStart"/>
      <w:r w:rsidRPr="00E35A2F">
        <w:t>Umoh</w:t>
      </w:r>
      <w:proofErr w:type="spellEnd"/>
      <w:r w:rsidRPr="00E35A2F">
        <w:t xml:space="preserve"> (1991) explains that a bank requires capital adequacy for the same reasons that other businesses require capital since banks deal with other people’s money. It should be reiterated that capital plays a significant role in the banking sector in an economy. The need for capital adequacy for banks is a pressing problem not only in Nigeria but also to a very large extent in other countries globally. </w:t>
      </w:r>
    </w:p>
    <w:p w:rsidR="00D761A0" w:rsidRPr="00E35A2F" w:rsidRDefault="00E22A5B" w:rsidP="00E35A2F">
      <w:pPr>
        <w:spacing w:line="360" w:lineRule="auto"/>
        <w:jc w:val="both"/>
      </w:pPr>
      <w:r w:rsidRPr="00E35A2F">
        <w:rPr>
          <w:b/>
        </w:rPr>
        <w:t>2.2</w:t>
      </w:r>
      <w:r w:rsidRPr="00E35A2F">
        <w:rPr>
          <w:b/>
        </w:rPr>
        <w:tab/>
        <w:t xml:space="preserve"> THEORETICAL FRAMEWORK</w:t>
      </w:r>
    </w:p>
    <w:p w:rsidR="00D761A0" w:rsidRPr="00E35A2F" w:rsidRDefault="00E22A5B" w:rsidP="00E35A2F">
      <w:pPr>
        <w:spacing w:line="360" w:lineRule="auto"/>
        <w:jc w:val="both"/>
      </w:pPr>
      <w:r w:rsidRPr="00E35A2F">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D761A0" w:rsidRPr="00E35A2F" w:rsidRDefault="00E22A5B" w:rsidP="00E35A2F">
      <w:pPr>
        <w:spacing w:line="360" w:lineRule="auto"/>
        <w:jc w:val="both"/>
        <w:rPr>
          <w:b/>
        </w:rPr>
      </w:pPr>
      <w:r w:rsidRPr="00E35A2F">
        <w:rPr>
          <w:b/>
        </w:rPr>
        <w:t xml:space="preserve"> 2.3.1</w:t>
      </w:r>
      <w:r w:rsidRPr="00E35A2F">
        <w:rPr>
          <w:b/>
        </w:rPr>
        <w:tab/>
        <w:t xml:space="preserve">THE BUFFER THEORY OF CAPITAL ADEQUACY </w:t>
      </w:r>
    </w:p>
    <w:p w:rsidR="00D761A0" w:rsidRPr="00E35A2F" w:rsidRDefault="00E22A5B" w:rsidP="00E35A2F">
      <w:pPr>
        <w:spacing w:line="360" w:lineRule="auto"/>
        <w:jc w:val="both"/>
      </w:pPr>
      <w:r w:rsidRPr="00E35A2F">
        <w:tab/>
        <w:t xml:space="preserve">This theory points out that as bank approaches the minimum capital requirements they tend to raise capital to avoid costs which may be incurred in case of breach of set regulatory capital. </w:t>
      </w:r>
    </w:p>
    <w:p w:rsidR="00D761A0" w:rsidRPr="00E35A2F" w:rsidRDefault="00E22A5B" w:rsidP="00E35A2F">
      <w:pPr>
        <w:spacing w:line="360" w:lineRule="auto"/>
        <w:jc w:val="both"/>
      </w:pPr>
      <w:r w:rsidRPr="00E35A2F">
        <w:tab/>
        <w:t xml:space="preserve">According to </w:t>
      </w:r>
      <w:proofErr w:type="spellStart"/>
      <w:r w:rsidRPr="00E35A2F">
        <w:t>Calem</w:t>
      </w:r>
      <w:proofErr w:type="spellEnd"/>
      <w:r w:rsidRPr="00E35A2F">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w:t>
      </w:r>
      <w:r w:rsidRPr="00E35A2F">
        <w:lastRenderedPageBreak/>
        <w:t xml:space="preserve">Insurance Corporation. Adequately capitalized banks invest in risky portfolio anticipating of higher profits which can be used for continued improvement of their capital position. Supporting the theory, </w:t>
      </w:r>
      <w:proofErr w:type="spellStart"/>
      <w:r w:rsidRPr="00E35A2F">
        <w:t>Gropp</w:t>
      </w:r>
      <w:proofErr w:type="spellEnd"/>
      <w:r w:rsidRPr="00E35A2F">
        <w:t xml:space="preserve"> and </w:t>
      </w:r>
      <w:proofErr w:type="spellStart"/>
      <w:r w:rsidRPr="00E35A2F">
        <w:t>Heider</w:t>
      </w:r>
      <w:proofErr w:type="spellEnd"/>
      <w:r w:rsidRPr="00E35A2F">
        <w:t xml:space="preserve"> (2009) argue that buffer capital has several 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rsidR="00D761A0" w:rsidRPr="00E35A2F" w:rsidRDefault="00E22A5B" w:rsidP="00E35A2F">
      <w:pPr>
        <w:spacing w:line="360" w:lineRule="auto"/>
        <w:jc w:val="both"/>
      </w:pPr>
      <w:r w:rsidRPr="00E35A2F">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E35A2F">
        <w:t>Volkov</w:t>
      </w:r>
      <w:proofErr w:type="spellEnd"/>
      <w:r w:rsidRPr="00E35A2F">
        <w:t xml:space="preserve">, 2010). </w:t>
      </w:r>
    </w:p>
    <w:p w:rsidR="00D761A0" w:rsidRPr="00E35A2F" w:rsidRDefault="00E22A5B" w:rsidP="00E35A2F">
      <w:pPr>
        <w:spacing w:line="360" w:lineRule="auto"/>
        <w:jc w:val="both"/>
      </w:pPr>
      <w:r w:rsidRPr="00E35A2F">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D761A0" w:rsidRPr="00E35A2F" w:rsidRDefault="00E22A5B" w:rsidP="00E35A2F">
      <w:pPr>
        <w:spacing w:line="360" w:lineRule="auto"/>
        <w:jc w:val="both"/>
        <w:rPr>
          <w:b/>
        </w:rPr>
      </w:pPr>
      <w:r w:rsidRPr="00E35A2F">
        <w:rPr>
          <w:b/>
        </w:rPr>
        <w:t>2.3</w:t>
      </w:r>
      <w:r w:rsidRPr="00E35A2F">
        <w:rPr>
          <w:b/>
        </w:rPr>
        <w:tab/>
        <w:t>EMPIRICAL REVIEW</w:t>
      </w:r>
    </w:p>
    <w:p w:rsidR="00D761A0" w:rsidRPr="00E35A2F" w:rsidRDefault="00E22A5B" w:rsidP="00E35A2F">
      <w:pPr>
        <w:spacing w:line="360" w:lineRule="auto"/>
        <w:jc w:val="both"/>
      </w:pPr>
      <w:r w:rsidRPr="00E35A2F">
        <w:tab/>
        <w:t xml:space="preserve">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w:t>
      </w:r>
      <w:r w:rsidRPr="00E35A2F">
        <w:lastRenderedPageBreak/>
        <w:t>variables used and their measurement, and the technique adopted with their strength and weaknesses.</w:t>
      </w:r>
    </w:p>
    <w:p w:rsidR="00D761A0" w:rsidRPr="00E35A2F" w:rsidRDefault="00E22A5B" w:rsidP="00E35A2F">
      <w:pPr>
        <w:spacing w:line="360" w:lineRule="auto"/>
        <w:jc w:val="both"/>
      </w:pPr>
      <w:r w:rsidRPr="00E35A2F">
        <w:tab/>
        <w:t>The determinant of banks financial performance can be classified into specific (internal) and macroeconomic (external) factors (Al-</w:t>
      </w:r>
      <w:proofErr w:type="spellStart"/>
      <w:r w:rsidRPr="00E35A2F">
        <w:t>tamimi</w:t>
      </w:r>
      <w:proofErr w:type="spellEnd"/>
      <w:r w:rsidRPr="00E35A2F">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D761A0" w:rsidRPr="00E35A2F" w:rsidRDefault="00E22A5B" w:rsidP="00E35A2F">
      <w:pPr>
        <w:spacing w:line="360" w:lineRule="auto"/>
        <w:jc w:val="both"/>
      </w:pPr>
      <w:proofErr w:type="gramStart"/>
      <w:r w:rsidRPr="00E35A2F">
        <w:t>company</w:t>
      </w:r>
      <w:proofErr w:type="gramEnd"/>
      <w:r w:rsidRPr="00E35A2F">
        <w:t xml:space="preserve"> and affects the bank’s profitability. </w:t>
      </w:r>
    </w:p>
    <w:p w:rsidR="00D761A0" w:rsidRPr="00E35A2F" w:rsidRDefault="00E22A5B" w:rsidP="00E35A2F">
      <w:pPr>
        <w:spacing w:line="360" w:lineRule="auto"/>
        <w:jc w:val="both"/>
      </w:pPr>
      <w:r w:rsidRPr="00E35A2F">
        <w:tab/>
        <w:t>Capital adequacy is one of the banks specific factors that affect the level of bank profitability. It is the amount of funds available to supports the banks business and act as a buffer in case of adverse situation (</w:t>
      </w:r>
      <w:proofErr w:type="spellStart"/>
      <w:r w:rsidRPr="00E35A2F">
        <w:t>Athanasoglou</w:t>
      </w:r>
      <w:proofErr w:type="spellEnd"/>
      <w:r w:rsidRPr="00E35A2F">
        <w:t xml:space="preserve">, </w:t>
      </w:r>
      <w:proofErr w:type="spellStart"/>
      <w:r w:rsidRPr="00E35A2F">
        <w:t>Brismiss</w:t>
      </w:r>
      <w:proofErr w:type="spellEnd"/>
      <w:r w:rsidRPr="00E35A2F">
        <w:t xml:space="preserve"> &amp; Delis, 2005). Bank capital creates liquidity for the bank due to the fact that deposits are most fragile and prone to bank runs and it reduces the chance of 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proportional to the resilience of the bank crisis situations. It has also a direct effect on the profitability of banks by determining its effect on the profitability of banks by determining its risky but profitable ventures or areas (</w:t>
      </w:r>
      <w:proofErr w:type="spellStart"/>
      <w:r w:rsidRPr="00E35A2F">
        <w:t>Sangmi</w:t>
      </w:r>
      <w:proofErr w:type="spellEnd"/>
      <w:r w:rsidRPr="00E35A2F">
        <w:t xml:space="preserve"> &amp; </w:t>
      </w:r>
      <w:proofErr w:type="spellStart"/>
      <w:r w:rsidRPr="00E35A2F">
        <w:t>Nazir</w:t>
      </w:r>
      <w:proofErr w:type="spellEnd"/>
      <w:r w:rsidRPr="00E35A2F">
        <w:t xml:space="preserve">, 2010). </w:t>
      </w:r>
    </w:p>
    <w:p w:rsidR="00D761A0" w:rsidRPr="00E35A2F" w:rsidRDefault="00E22A5B" w:rsidP="00E35A2F">
      <w:pPr>
        <w:spacing w:line="360" w:lineRule="auto"/>
        <w:jc w:val="both"/>
      </w:pPr>
      <w:r w:rsidRPr="00E35A2F">
        <w:t xml:space="preserve"> </w:t>
      </w:r>
      <w:proofErr w:type="spellStart"/>
      <w:r w:rsidRPr="00E35A2F">
        <w:t>Jalloh</w:t>
      </w:r>
      <w:proofErr w:type="spellEnd"/>
      <w:r w:rsidRPr="00E35A2F">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D761A0" w:rsidRPr="00E35A2F" w:rsidRDefault="00E22A5B" w:rsidP="00E35A2F">
      <w:pPr>
        <w:spacing w:line="360" w:lineRule="auto"/>
        <w:jc w:val="both"/>
      </w:pPr>
      <w:r w:rsidRPr="00E35A2F">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D761A0" w:rsidRPr="00E35A2F" w:rsidRDefault="00E22A5B" w:rsidP="00E35A2F">
      <w:pPr>
        <w:spacing w:line="360" w:lineRule="auto"/>
        <w:jc w:val="both"/>
      </w:pPr>
      <w:r w:rsidRPr="00E35A2F">
        <w:t xml:space="preserve">Abba, </w:t>
      </w:r>
      <w:proofErr w:type="spellStart"/>
      <w:r w:rsidRPr="00E35A2F">
        <w:t>Okwa</w:t>
      </w:r>
      <w:proofErr w:type="spellEnd"/>
      <w:r w:rsidRPr="00E35A2F">
        <w:t xml:space="preserve">, </w:t>
      </w:r>
      <w:proofErr w:type="spellStart"/>
      <w:r w:rsidRPr="00E35A2F">
        <w:t>Soje</w:t>
      </w:r>
      <w:proofErr w:type="spellEnd"/>
      <w:r w:rsidRPr="00E35A2F">
        <w:t xml:space="preserve"> and </w:t>
      </w:r>
      <w:proofErr w:type="spellStart"/>
      <w:r w:rsidRPr="00E35A2F">
        <w:t>Aikpitayi</w:t>
      </w:r>
      <w:proofErr w:type="spellEnd"/>
      <w:r w:rsidRPr="00E35A2F">
        <w:t xml:space="preserve"> (2018) assessed the determinant of capital adequacy ratio of deposit money banks in Nigeria. A quantitative research approach was used.  The study used ten years (2005-2014) data for twelve banks in Nigeria. The study utilized OLS model to </w:t>
      </w:r>
      <w:proofErr w:type="spellStart"/>
      <w:r w:rsidRPr="00E35A2F">
        <w:t>analyze</w:t>
      </w:r>
      <w:proofErr w:type="spellEnd"/>
      <w:r w:rsidRPr="00E35A2F">
        <w:t xml:space="preserv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D761A0" w:rsidRPr="00E35A2F" w:rsidRDefault="00E22A5B" w:rsidP="00E35A2F">
      <w:pPr>
        <w:spacing w:line="360" w:lineRule="auto"/>
        <w:jc w:val="both"/>
      </w:pPr>
      <w:proofErr w:type="spellStart"/>
      <w:r w:rsidRPr="00E35A2F">
        <w:t>Waithaka</w:t>
      </w:r>
      <w:proofErr w:type="spellEnd"/>
      <w:r w:rsidRPr="00E35A2F">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D761A0" w:rsidRPr="00E35A2F" w:rsidRDefault="00E22A5B" w:rsidP="00E35A2F">
      <w:pPr>
        <w:spacing w:line="360" w:lineRule="auto"/>
        <w:jc w:val="both"/>
      </w:pPr>
      <w:proofErr w:type="gramStart"/>
      <w:r w:rsidRPr="00E35A2F">
        <w:t>growth</w:t>
      </w:r>
      <w:proofErr w:type="gramEnd"/>
      <w:r w:rsidRPr="00E35A2F">
        <w:t xml:space="preserve"> with growth in core capital and risk weighted asset which has a clear significant impact on bank lending. </w:t>
      </w:r>
    </w:p>
    <w:p w:rsidR="00D761A0" w:rsidRPr="00E35A2F" w:rsidRDefault="00E22A5B" w:rsidP="00E35A2F">
      <w:pPr>
        <w:spacing w:line="360" w:lineRule="auto"/>
        <w:jc w:val="both"/>
      </w:pPr>
      <w:r w:rsidRPr="00E35A2F">
        <w:tab/>
      </w:r>
      <w:proofErr w:type="spellStart"/>
      <w:r w:rsidRPr="00E35A2F">
        <w:t>Okafor</w:t>
      </w:r>
      <w:proofErr w:type="spellEnd"/>
      <w:r w:rsidRPr="00E35A2F">
        <w:t xml:space="preserve">, </w:t>
      </w:r>
      <w:proofErr w:type="spellStart"/>
      <w:r w:rsidRPr="00E35A2F">
        <w:t>Ikechukwu</w:t>
      </w:r>
      <w:proofErr w:type="spellEnd"/>
      <w:r w:rsidRPr="00E35A2F">
        <w:t xml:space="preserve"> and </w:t>
      </w:r>
      <w:proofErr w:type="spellStart"/>
      <w:r w:rsidRPr="00E35A2F">
        <w:t>Umoren</w:t>
      </w:r>
      <w:proofErr w:type="spellEnd"/>
      <w:r w:rsidRPr="00E35A2F">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w:t>
      </w:r>
      <w:r w:rsidRPr="00E35A2F">
        <w:lastRenderedPageBreak/>
        <w:t xml:space="preserve">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D761A0" w:rsidRPr="00E35A2F" w:rsidRDefault="00E22A5B" w:rsidP="00E35A2F">
      <w:pPr>
        <w:spacing w:line="360" w:lineRule="auto"/>
        <w:jc w:val="both"/>
      </w:pPr>
      <w:r w:rsidRPr="00E35A2F">
        <w:tab/>
      </w:r>
      <w:proofErr w:type="spellStart"/>
      <w:r w:rsidRPr="00E35A2F">
        <w:t>Udom</w:t>
      </w:r>
      <w:proofErr w:type="spellEnd"/>
      <w:r w:rsidRPr="00E35A2F">
        <w:t xml:space="preserve"> and </w:t>
      </w:r>
      <w:proofErr w:type="spellStart"/>
      <w:r w:rsidRPr="00E35A2F">
        <w:t>Eze</w:t>
      </w:r>
      <w:proofErr w:type="spellEnd"/>
      <w:r w:rsidRPr="00E35A2F">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qualifying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D761A0" w:rsidRPr="00E35A2F" w:rsidRDefault="00E22A5B" w:rsidP="00E35A2F">
      <w:pPr>
        <w:spacing w:line="360" w:lineRule="auto"/>
        <w:jc w:val="both"/>
      </w:pPr>
      <w:r w:rsidRPr="00E35A2F">
        <w:tab/>
      </w:r>
      <w:proofErr w:type="spellStart"/>
      <w:r w:rsidRPr="00E35A2F">
        <w:t>Ikpefan</w:t>
      </w:r>
      <w:proofErr w:type="spellEnd"/>
      <w:r w:rsidRPr="00E35A2F">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and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w:t>
      </w:r>
      <w:r w:rsidRPr="00E35A2F">
        <w:lastRenderedPageBreak/>
        <w:t xml:space="preserve">heighten the confidence of customers especially in this era of global economic meltdown that has taken its toll in the Nigerian financial system. </w:t>
      </w:r>
    </w:p>
    <w:p w:rsidR="00D761A0" w:rsidRPr="00E35A2F" w:rsidRDefault="00E22A5B" w:rsidP="00E35A2F">
      <w:pPr>
        <w:spacing w:line="360" w:lineRule="auto"/>
        <w:jc w:val="both"/>
      </w:pPr>
      <w:r w:rsidRPr="00E35A2F">
        <w:tab/>
      </w:r>
    </w:p>
    <w:p w:rsidR="00D761A0" w:rsidRPr="00E35A2F" w:rsidRDefault="00D761A0" w:rsidP="00E35A2F">
      <w:pPr>
        <w:spacing w:line="360" w:lineRule="auto"/>
        <w:jc w:val="both"/>
      </w:pPr>
    </w:p>
    <w:p w:rsidR="00D761A0" w:rsidRDefault="00D761A0"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Pr="00E35A2F" w:rsidRDefault="00E35A2F" w:rsidP="00E35A2F">
      <w:pPr>
        <w:spacing w:line="360" w:lineRule="auto"/>
        <w:jc w:val="both"/>
      </w:pPr>
    </w:p>
    <w:p w:rsidR="00D761A0" w:rsidRPr="00E35A2F" w:rsidRDefault="00D761A0" w:rsidP="00E35A2F">
      <w:pPr>
        <w:spacing w:line="360" w:lineRule="auto"/>
        <w:jc w:val="both"/>
      </w:pPr>
    </w:p>
    <w:p w:rsidR="00D761A0" w:rsidRPr="00E35A2F" w:rsidRDefault="00D761A0"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D761A0" w:rsidRPr="00E35A2F" w:rsidRDefault="00E22A5B" w:rsidP="00E35A2F">
      <w:pPr>
        <w:spacing w:line="360" w:lineRule="auto"/>
        <w:jc w:val="both"/>
        <w:rPr>
          <w:b/>
        </w:rPr>
      </w:pPr>
      <w:r w:rsidRPr="00E35A2F">
        <w:rPr>
          <w:b/>
        </w:rPr>
        <w:lastRenderedPageBreak/>
        <w:t xml:space="preserve">                              </w:t>
      </w:r>
      <w:r w:rsidRPr="00E35A2F">
        <w:rPr>
          <w:b/>
        </w:rPr>
        <w:tab/>
      </w:r>
      <w:r w:rsidRPr="00E35A2F">
        <w:rPr>
          <w:b/>
        </w:rPr>
        <w:tab/>
      </w:r>
      <w:r w:rsidRPr="00E35A2F">
        <w:rPr>
          <w:b/>
        </w:rPr>
        <w:tab/>
        <w:t xml:space="preserve"> CHAPTER THREE                     </w:t>
      </w:r>
    </w:p>
    <w:p w:rsidR="00D761A0" w:rsidRPr="00E35A2F" w:rsidRDefault="00E22A5B" w:rsidP="00E35A2F">
      <w:pPr>
        <w:spacing w:line="360" w:lineRule="auto"/>
        <w:ind w:left="2160" w:firstLine="720"/>
        <w:jc w:val="both"/>
        <w:rPr>
          <w:b/>
        </w:rPr>
      </w:pPr>
      <w:r w:rsidRPr="00E35A2F">
        <w:rPr>
          <w:b/>
        </w:rPr>
        <w:t>RESEARCH METHODOLOGY</w:t>
      </w:r>
    </w:p>
    <w:p w:rsidR="00D761A0" w:rsidRPr="00E35A2F" w:rsidRDefault="00E22A5B" w:rsidP="00E35A2F">
      <w:pPr>
        <w:spacing w:line="360" w:lineRule="auto"/>
        <w:jc w:val="both"/>
        <w:rPr>
          <w:b/>
        </w:rPr>
      </w:pPr>
      <w:r w:rsidRPr="00E35A2F">
        <w:rPr>
          <w:b/>
        </w:rPr>
        <w:t xml:space="preserve"> 3.1   INTRODUCTION </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 xml:space="preserve">3.2 RESEARCH DESIGN </w:t>
      </w:r>
    </w:p>
    <w:p w:rsidR="00D761A0" w:rsidRPr="00E35A2F" w:rsidRDefault="00E22A5B" w:rsidP="00E35A2F">
      <w:pPr>
        <w:spacing w:line="360" w:lineRule="auto"/>
        <w:jc w:val="both"/>
      </w:pPr>
      <w:r w:rsidRPr="00E35A2F">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D761A0" w:rsidRPr="00E35A2F" w:rsidRDefault="00E22A5B" w:rsidP="00E35A2F">
      <w:pPr>
        <w:spacing w:line="360" w:lineRule="auto"/>
        <w:jc w:val="both"/>
        <w:rPr>
          <w:b/>
        </w:rPr>
      </w:pPr>
      <w:r w:rsidRPr="00E35A2F">
        <w:rPr>
          <w:b/>
        </w:rPr>
        <w:t xml:space="preserve">3.3   POPULATION AND SAMPLE OF THE STUDY </w:t>
      </w:r>
    </w:p>
    <w:p w:rsidR="00D761A0" w:rsidRPr="00E35A2F" w:rsidRDefault="00E22A5B" w:rsidP="00E35A2F">
      <w:pPr>
        <w:spacing w:line="360" w:lineRule="auto"/>
        <w:jc w:val="both"/>
      </w:pPr>
      <w:r w:rsidRPr="00E35A2F">
        <w:tab/>
        <w:t xml:space="preserve">The population of the study constitutes all the deposit money banks that were listed on the Nigerian Stock Exchange as at December 2018. A total of fifteen (15) deposit money banks were quoted on The Nigerian stock exchange as at 31st of December 2018. Based on the population of the study, this study then employed a censuring sampling technique to suit the model adopted for this study. </w:t>
      </w:r>
    </w:p>
    <w:p w:rsidR="00D761A0" w:rsidRPr="00E35A2F" w:rsidRDefault="00E22A5B" w:rsidP="00E35A2F">
      <w:pPr>
        <w:spacing w:line="360" w:lineRule="auto"/>
        <w:jc w:val="both"/>
      </w:pPr>
      <w:r w:rsidRPr="00E35A2F">
        <w:t xml:space="preserve">A filter is then employed to select the banks to be sampled. The filter used is Banks that were listed as at December, 2018 and are no longer in existence as at January 2019 are eliminated. These banks includes </w:t>
      </w:r>
      <w:proofErr w:type="spellStart"/>
      <w:r w:rsidRPr="00E35A2F">
        <w:t>skye</w:t>
      </w:r>
      <w:proofErr w:type="spellEnd"/>
      <w:r w:rsidRPr="00E35A2F">
        <w:t xml:space="preserve"> Bank and diamond Bank that could not provide their 2018 annual reports due to the fact that they can’t meet up with their obligation which make them to cease operation. </w:t>
      </w:r>
    </w:p>
    <w:p w:rsidR="00D761A0" w:rsidRPr="00E35A2F" w:rsidRDefault="00E22A5B" w:rsidP="00E35A2F">
      <w:pPr>
        <w:spacing w:line="360" w:lineRule="auto"/>
        <w:jc w:val="both"/>
      </w:pPr>
      <w:r w:rsidRPr="00E35A2F">
        <w:tab/>
        <w:t xml:space="preserve">Therefore, the remaining thirteen (13) listed banks were used as sample for this study. sampled banks includes: Access Bank, Eco Bank, FCMB, Fidelity Bank, First Bank, </w:t>
      </w:r>
      <w:r w:rsidRPr="00E35A2F">
        <w:lastRenderedPageBreak/>
        <w:t xml:space="preserve">Guaranty Trust Bank, </w:t>
      </w:r>
      <w:proofErr w:type="spellStart"/>
      <w:r w:rsidRPr="00E35A2F">
        <w:t>Stanbic</w:t>
      </w:r>
      <w:proofErr w:type="spellEnd"/>
      <w:r w:rsidRPr="00E35A2F">
        <w:t xml:space="preserve"> IBTC Bank, Sterling Bank, UBA, Union Bank, Unity Bank, </w:t>
      </w:r>
      <w:proofErr w:type="spellStart"/>
      <w:r w:rsidRPr="00E35A2F">
        <w:t>Wema</w:t>
      </w:r>
      <w:proofErr w:type="spellEnd"/>
      <w:r w:rsidRPr="00E35A2F">
        <w:t xml:space="preserve"> Bank, and Zenith Bank. </w:t>
      </w:r>
    </w:p>
    <w:p w:rsidR="00D761A0" w:rsidRPr="00E35A2F" w:rsidRDefault="00E22A5B" w:rsidP="00E35A2F">
      <w:pPr>
        <w:spacing w:line="360" w:lineRule="auto"/>
        <w:jc w:val="both"/>
      </w:pPr>
      <w:r w:rsidRPr="00E35A2F">
        <w:t xml:space="preserve">  </w:t>
      </w:r>
      <w:r w:rsidRPr="00E35A2F">
        <w:rPr>
          <w:b/>
        </w:rPr>
        <w:t xml:space="preserve">3.4   SOURCES AND METHOD OF DATA COLLECTION </w:t>
      </w:r>
    </w:p>
    <w:p w:rsidR="00D761A0" w:rsidRPr="00E35A2F" w:rsidRDefault="00E22A5B" w:rsidP="00E35A2F">
      <w:pPr>
        <w:spacing w:line="360" w:lineRule="auto"/>
        <w:jc w:val="both"/>
      </w:pPr>
      <w:r w:rsidRPr="00E35A2F">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D761A0" w:rsidRPr="00E35A2F" w:rsidRDefault="00E22A5B" w:rsidP="00E35A2F">
      <w:pPr>
        <w:spacing w:line="360" w:lineRule="auto"/>
        <w:jc w:val="both"/>
        <w:rPr>
          <w:b/>
        </w:rPr>
      </w:pPr>
      <w:r w:rsidRPr="00E35A2F">
        <w:rPr>
          <w:b/>
        </w:rPr>
        <w:t xml:space="preserve"> 3.5   TECHNIQUE FOR DATA ANALYSIS </w:t>
      </w:r>
    </w:p>
    <w:p w:rsidR="00D761A0" w:rsidRPr="00E35A2F" w:rsidRDefault="00E22A5B" w:rsidP="00E35A2F">
      <w:pPr>
        <w:spacing w:line="360" w:lineRule="auto"/>
        <w:jc w:val="both"/>
      </w:pPr>
      <w:r w:rsidRPr="00E35A2F">
        <w:tab/>
        <w:t xml:space="preserve">There are common techniques for analysis that are used in research. However, this work solely utilized multivariate regression technique to </w:t>
      </w:r>
      <w:proofErr w:type="spellStart"/>
      <w:r w:rsidRPr="00E35A2F">
        <w:t>analyze</w:t>
      </w:r>
      <w:proofErr w:type="spellEnd"/>
      <w:r w:rsidRPr="00E35A2F">
        <w:t xml:space="preserve"> the model for the study. Regression technique was used to test the panel data on the effect of capital adequacy on the performance of deposit Money banks in Nigeria. STATA13 was used as a tool for data analysis. The data used for this </w:t>
      </w:r>
    </w:p>
    <w:p w:rsidR="00D761A0" w:rsidRPr="00E35A2F" w:rsidRDefault="00E22A5B" w:rsidP="00E35A2F">
      <w:pPr>
        <w:spacing w:line="360" w:lineRule="auto"/>
        <w:jc w:val="both"/>
      </w:pPr>
      <w:r w:rsidRPr="00E35A2F">
        <w:t xml:space="preserve">Study span over a period of 5 years (2014-2018) and was subjected to various tests. </w:t>
      </w:r>
    </w:p>
    <w:p w:rsidR="00D761A0" w:rsidRPr="00E35A2F" w:rsidRDefault="00E22A5B" w:rsidP="00E35A2F">
      <w:pPr>
        <w:spacing w:line="360" w:lineRule="auto"/>
        <w:jc w:val="both"/>
        <w:rPr>
          <w:b/>
        </w:rPr>
      </w:pPr>
      <w:r w:rsidRPr="00E35A2F">
        <w:rPr>
          <w:b/>
        </w:rPr>
        <w:t xml:space="preserve">3.6   MODEL SPECIFICATION AND VARIABLE MEASUREMENT </w:t>
      </w:r>
    </w:p>
    <w:p w:rsidR="00D761A0" w:rsidRPr="00E35A2F" w:rsidRDefault="00E22A5B" w:rsidP="00E35A2F">
      <w:pPr>
        <w:spacing w:line="360" w:lineRule="auto"/>
        <w:jc w:val="both"/>
      </w:pPr>
      <w:r w:rsidRPr="00E35A2F">
        <w:tab/>
        <w:t xml:space="preserve">As empirical model is formulated which is based on the use of panel data methodology, this study Employs panel data analysis which is a combination of time series and cross sectional data analysis. </w:t>
      </w:r>
    </w:p>
    <w:p w:rsidR="00D761A0" w:rsidRPr="00E35A2F" w:rsidRDefault="00E22A5B" w:rsidP="00E35A2F">
      <w:pPr>
        <w:spacing w:line="360" w:lineRule="auto"/>
        <w:jc w:val="both"/>
      </w:pPr>
      <w:r w:rsidRPr="00E35A2F">
        <w:tab/>
        <w:t xml:space="preserve">The general form of the panel analysis model is specified as </w:t>
      </w:r>
    </w:p>
    <w:p w:rsidR="00D761A0" w:rsidRPr="00E35A2F" w:rsidRDefault="00E22A5B" w:rsidP="00E35A2F">
      <w:pPr>
        <w:spacing w:line="360" w:lineRule="auto"/>
        <w:jc w:val="both"/>
      </w:pPr>
      <w:proofErr w:type="spellStart"/>
      <w:r w:rsidRPr="00E35A2F">
        <w:t>Yit</w:t>
      </w:r>
      <w:proofErr w:type="spellEnd"/>
      <w:r w:rsidRPr="00E35A2F">
        <w:t xml:space="preserve"> </w:t>
      </w:r>
      <w:r w:rsidRPr="00E35A2F">
        <w:tab/>
        <w:t xml:space="preserve">= </w:t>
      </w:r>
      <w:r w:rsidRPr="00E35A2F">
        <w:tab/>
        <w:t>β0</w:t>
      </w:r>
      <w:r w:rsidRPr="00E35A2F">
        <w:tab/>
        <w:t xml:space="preserve"> +</w:t>
      </w:r>
      <w:r w:rsidRPr="00E35A2F">
        <w:tab/>
        <w:t xml:space="preserve"> βit</w:t>
      </w:r>
      <w:r w:rsidRPr="00E35A2F">
        <w:tab/>
        <w:t>X</w:t>
      </w:r>
      <w:r w:rsidRPr="00E35A2F">
        <w:tab/>
        <w:t>it</w:t>
      </w:r>
      <w:r w:rsidRPr="00E35A2F">
        <w:tab/>
        <w:t xml:space="preserve"> +</w:t>
      </w:r>
      <w:r w:rsidRPr="00E35A2F">
        <w:tab/>
        <w:t xml:space="preserve"> </w:t>
      </w:r>
      <w:proofErr w:type="spellStart"/>
      <w:r w:rsidRPr="00E35A2F">
        <w:t>Eit</w:t>
      </w:r>
      <w:proofErr w:type="spellEnd"/>
      <w:r w:rsidRPr="00E35A2F">
        <w:t xml:space="preserve">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Y</w:t>
      </w:r>
      <w:r w:rsidRPr="00E35A2F">
        <w:tab/>
        <w:t xml:space="preserve"> =    </w:t>
      </w:r>
      <w:r w:rsidRPr="00E35A2F">
        <w:tab/>
        <w:t xml:space="preserve">Dependent variable  </w:t>
      </w:r>
    </w:p>
    <w:p w:rsidR="00D761A0" w:rsidRPr="00E35A2F" w:rsidRDefault="00E22A5B" w:rsidP="00E35A2F">
      <w:pPr>
        <w:spacing w:line="360" w:lineRule="auto"/>
        <w:jc w:val="both"/>
      </w:pPr>
      <w:r w:rsidRPr="00E35A2F">
        <w:t xml:space="preserve"> β0     = </w:t>
      </w:r>
      <w:r w:rsidRPr="00E35A2F">
        <w:tab/>
        <w:t xml:space="preserve"> Intercept </w:t>
      </w:r>
    </w:p>
    <w:p w:rsidR="00D761A0" w:rsidRPr="00E35A2F" w:rsidRDefault="00E22A5B" w:rsidP="00E35A2F">
      <w:pPr>
        <w:spacing w:line="360" w:lineRule="auto"/>
        <w:jc w:val="both"/>
      </w:pPr>
      <w:proofErr w:type="gramStart"/>
      <w:r w:rsidRPr="00E35A2F">
        <w:t>βit</w:t>
      </w:r>
      <w:proofErr w:type="gramEnd"/>
      <w:r w:rsidRPr="00E35A2F">
        <w:t xml:space="preserve"> </w:t>
      </w:r>
      <w:r w:rsidRPr="00E35A2F">
        <w:tab/>
        <w:t xml:space="preserve"> =   </w:t>
      </w:r>
      <w:r w:rsidRPr="00E35A2F">
        <w:tab/>
        <w:t xml:space="preserve">coefficient of explanatory variable   X     =    Independent variable </w:t>
      </w:r>
    </w:p>
    <w:p w:rsidR="00D761A0" w:rsidRPr="00E35A2F" w:rsidRDefault="00E22A5B" w:rsidP="00E35A2F">
      <w:pPr>
        <w:spacing w:line="360" w:lineRule="auto"/>
        <w:jc w:val="both"/>
      </w:pPr>
      <w:r w:rsidRPr="00E35A2F">
        <w:t>E</w:t>
      </w:r>
      <w:r w:rsidRPr="00E35A2F">
        <w:tab/>
        <w:t xml:space="preserve"> = </w:t>
      </w:r>
      <w:r w:rsidRPr="00E35A2F">
        <w:tab/>
        <w:t>error term</w:t>
      </w:r>
    </w:p>
    <w:p w:rsidR="00D761A0" w:rsidRPr="00E35A2F" w:rsidRDefault="00E22A5B" w:rsidP="00E35A2F">
      <w:pPr>
        <w:spacing w:line="360" w:lineRule="auto"/>
        <w:jc w:val="both"/>
      </w:pPr>
      <w:r w:rsidRPr="00E35A2F">
        <w:t xml:space="preserve">I         = </w:t>
      </w:r>
      <w:r w:rsidRPr="00E35A2F">
        <w:tab/>
        <w:t xml:space="preserve">cross sectional variables  </w:t>
      </w:r>
    </w:p>
    <w:p w:rsidR="00D761A0" w:rsidRPr="00E35A2F" w:rsidRDefault="00E22A5B" w:rsidP="00E35A2F">
      <w:pPr>
        <w:spacing w:line="360" w:lineRule="auto"/>
        <w:jc w:val="both"/>
      </w:pPr>
      <w:r w:rsidRPr="00E35A2F">
        <w:t xml:space="preserve">T </w:t>
      </w:r>
      <w:r w:rsidRPr="00E35A2F">
        <w:tab/>
        <w:t xml:space="preserve"> = </w:t>
      </w:r>
      <w:r w:rsidRPr="00E35A2F">
        <w:tab/>
        <w:t xml:space="preserve">time series variables </w:t>
      </w:r>
    </w:p>
    <w:p w:rsidR="00D761A0" w:rsidRPr="00E35A2F" w:rsidRDefault="00E22A5B" w:rsidP="00E35A2F">
      <w:pPr>
        <w:spacing w:line="360" w:lineRule="auto"/>
        <w:jc w:val="both"/>
      </w:pPr>
      <w:r w:rsidRPr="00E35A2F">
        <w:lastRenderedPageBreak/>
        <w:t xml:space="preserve">30  </w:t>
      </w:r>
    </w:p>
    <w:p w:rsidR="00D761A0" w:rsidRPr="00E35A2F" w:rsidRDefault="00E22A5B" w:rsidP="00E35A2F">
      <w:pPr>
        <w:spacing w:line="360" w:lineRule="auto"/>
        <w:jc w:val="both"/>
      </w:pPr>
      <w:r w:rsidRPr="00E35A2F">
        <w:t xml:space="preserve">Specifically adopting the following models thus; </w:t>
      </w:r>
    </w:p>
    <w:p w:rsidR="00D761A0" w:rsidRPr="00E35A2F" w:rsidRDefault="00E22A5B" w:rsidP="00E35A2F">
      <w:pPr>
        <w:spacing w:line="360" w:lineRule="auto"/>
        <w:jc w:val="both"/>
      </w:pPr>
      <w:proofErr w:type="spellStart"/>
      <w:r w:rsidRPr="00E35A2F">
        <w:t>ROAit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 </w:t>
      </w:r>
    </w:p>
    <w:p w:rsidR="00D761A0" w:rsidRPr="00E35A2F" w:rsidRDefault="00E22A5B" w:rsidP="00E35A2F">
      <w:pPr>
        <w:spacing w:line="360" w:lineRule="auto"/>
        <w:jc w:val="both"/>
      </w:pPr>
      <w:proofErr w:type="spellStart"/>
      <w:r w:rsidRPr="00E35A2F">
        <w:t>ROEit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(II)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 xml:space="preserve">ROA </w:t>
      </w:r>
      <w:r w:rsidRPr="00E35A2F">
        <w:tab/>
      </w:r>
      <w:r w:rsidRPr="00E35A2F">
        <w:tab/>
        <w:t xml:space="preserve"> =        Return on Asset   </w:t>
      </w:r>
    </w:p>
    <w:p w:rsidR="00D761A0" w:rsidRPr="00E35A2F" w:rsidRDefault="00E22A5B" w:rsidP="00E35A2F">
      <w:pPr>
        <w:spacing w:line="360" w:lineRule="auto"/>
        <w:jc w:val="both"/>
      </w:pPr>
      <w:r w:rsidRPr="00E35A2F">
        <w:t xml:space="preserve">ROE           </w:t>
      </w:r>
      <w:r w:rsidRPr="00E35A2F">
        <w:tab/>
        <w:t xml:space="preserve"> =          Return on Equity </w:t>
      </w:r>
    </w:p>
    <w:p w:rsidR="00D761A0" w:rsidRPr="00E35A2F" w:rsidRDefault="00E22A5B" w:rsidP="00E35A2F">
      <w:pPr>
        <w:spacing w:line="360" w:lineRule="auto"/>
        <w:jc w:val="both"/>
      </w:pPr>
      <w:r w:rsidRPr="00E35A2F">
        <w:t xml:space="preserve">CAR       </w:t>
      </w:r>
      <w:r w:rsidRPr="00E35A2F">
        <w:tab/>
        <w:t xml:space="preserve">=      Capital Adequacy Ratio </w:t>
      </w:r>
    </w:p>
    <w:tbl>
      <w:tblPr>
        <w:tblStyle w:val="a"/>
        <w:tblW w:w="8910" w:type="dxa"/>
        <w:tblLayout w:type="fixed"/>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D761A0" w:rsidRPr="00E35A2F">
        <w:trPr>
          <w:trHeight w:val="797"/>
        </w:trPr>
        <w:tc>
          <w:tcPr>
            <w:tcW w:w="3944" w:type="dxa"/>
            <w:gridSpan w:val="4"/>
            <w:shd w:val="clear" w:color="auto" w:fill="auto"/>
            <w:vAlign w:val="bottom"/>
          </w:tcPr>
          <w:p w:rsidR="00D761A0" w:rsidRPr="00E35A2F" w:rsidRDefault="00E22A5B" w:rsidP="00E35A2F">
            <w:pPr>
              <w:spacing w:line="360" w:lineRule="auto"/>
              <w:ind w:left="460"/>
              <w:rPr>
                <w:b/>
              </w:rPr>
            </w:pPr>
            <w:r w:rsidRPr="00E35A2F">
              <w:rPr>
                <w:b/>
              </w:rPr>
              <w:t>3.6.1 Measurement of variables</w:t>
            </w:r>
          </w:p>
        </w:tc>
        <w:tc>
          <w:tcPr>
            <w:tcW w:w="360" w:type="dxa"/>
            <w:shd w:val="clear" w:color="auto" w:fill="auto"/>
            <w:vAlign w:val="bottom"/>
          </w:tcPr>
          <w:p w:rsidR="00D761A0" w:rsidRPr="00E35A2F" w:rsidRDefault="00D761A0" w:rsidP="00E35A2F">
            <w:pPr>
              <w:spacing w:line="360" w:lineRule="auto"/>
            </w:pPr>
          </w:p>
        </w:tc>
        <w:tc>
          <w:tcPr>
            <w:tcW w:w="1539"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shd w:val="clear" w:color="auto" w:fill="auto"/>
            <w:vAlign w:val="bottom"/>
          </w:tcPr>
          <w:p w:rsidR="00D761A0" w:rsidRPr="00E35A2F" w:rsidRDefault="00D761A0" w:rsidP="00E35A2F">
            <w:pPr>
              <w:spacing w:line="360" w:lineRule="auto"/>
            </w:pPr>
          </w:p>
        </w:tc>
        <w:tc>
          <w:tcPr>
            <w:tcW w:w="1877" w:type="dxa"/>
            <w:shd w:val="clear" w:color="auto" w:fill="auto"/>
            <w:vAlign w:val="bottom"/>
          </w:tcPr>
          <w:p w:rsidR="00D761A0" w:rsidRPr="00E35A2F" w:rsidRDefault="00D761A0" w:rsidP="00E35A2F">
            <w:pPr>
              <w:spacing w:line="360" w:lineRule="auto"/>
            </w:pPr>
          </w:p>
        </w:tc>
      </w:tr>
      <w:tr w:rsidR="00D761A0" w:rsidRPr="00E35A2F">
        <w:trPr>
          <w:trHeight w:val="245"/>
        </w:trPr>
        <w:tc>
          <w:tcPr>
            <w:tcW w:w="1147" w:type="dxa"/>
            <w:tcBorders>
              <w:bottom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0"/>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Variable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Variable Name</w:t>
            </w: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ind w:right="20"/>
              <w:jc w:val="center"/>
              <w:rPr>
                <w:b/>
              </w:rPr>
            </w:pPr>
            <w:r w:rsidRPr="00E35A2F">
              <w:rPr>
                <w:b/>
              </w:rPr>
              <w:t>Variable measurement</w:t>
            </w: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Type of Variable</w:t>
            </w:r>
          </w:p>
        </w:tc>
      </w:tr>
      <w:tr w:rsidR="00D761A0" w:rsidRPr="00E35A2F">
        <w:trPr>
          <w:trHeight w:val="27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Acronym</w:t>
            </w: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1"/>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Assets</w:t>
            </w:r>
          </w:p>
        </w:tc>
        <w:tc>
          <w:tcPr>
            <w:tcW w:w="100" w:type="dxa"/>
            <w:shd w:val="clear" w:color="auto" w:fill="auto"/>
            <w:vAlign w:val="bottom"/>
          </w:tcPr>
          <w:p w:rsidR="00D761A0" w:rsidRPr="00E35A2F" w:rsidRDefault="00D761A0" w:rsidP="00E35A2F">
            <w:pPr>
              <w:spacing w:line="360" w:lineRule="auto"/>
            </w:pPr>
          </w:p>
        </w:tc>
        <w:tc>
          <w:tcPr>
            <w:tcW w:w="2359" w:type="dxa"/>
            <w:gridSpan w:val="5"/>
            <w:shd w:val="clear" w:color="auto" w:fill="auto"/>
            <w:vAlign w:val="bottom"/>
          </w:tcPr>
          <w:p w:rsidR="00D761A0" w:rsidRPr="00E35A2F" w:rsidRDefault="00E22A5B" w:rsidP="00E35A2F">
            <w:pPr>
              <w:spacing w:line="360" w:lineRule="auto"/>
              <w:jc w:val="center"/>
            </w:pPr>
            <w:r w:rsidRPr="00E35A2F">
              <w:t>profit before interest and tax</w:t>
            </w:r>
          </w:p>
        </w:tc>
        <w:tc>
          <w:tcPr>
            <w:tcW w:w="20" w:type="dxa"/>
            <w:shd w:val="clear" w:color="auto" w:fill="auto"/>
            <w:vAlign w:val="bottom"/>
          </w:tcPr>
          <w:p w:rsidR="00D761A0" w:rsidRPr="00E35A2F" w:rsidRDefault="00D761A0" w:rsidP="00E35A2F">
            <w:pPr>
              <w:spacing w:line="360" w:lineRule="auto"/>
            </w:pPr>
          </w:p>
        </w:tc>
        <w:tc>
          <w:tcPr>
            <w:tcW w:w="320" w:type="dxa"/>
            <w:gridSpan w:val="2"/>
            <w:vMerge w:val="restart"/>
            <w:shd w:val="clear" w:color="auto" w:fill="auto"/>
            <w:vAlign w:val="bottom"/>
          </w:tcPr>
          <w:p w:rsidR="00D761A0" w:rsidRPr="00E35A2F" w:rsidRDefault="00E22A5B" w:rsidP="00E35A2F">
            <w:pPr>
              <w:spacing w:line="360" w:lineRule="auto"/>
              <w:ind w:left="100"/>
            </w:pPr>
            <w:r w:rsidRPr="00E35A2F">
              <w:t>X</w:t>
            </w:r>
          </w:p>
        </w:tc>
        <w:tc>
          <w:tcPr>
            <w:tcW w:w="60" w:type="dxa"/>
            <w:shd w:val="clear" w:color="auto" w:fill="auto"/>
            <w:vAlign w:val="bottom"/>
          </w:tcPr>
          <w:p w:rsidR="00D761A0" w:rsidRPr="00E35A2F" w:rsidRDefault="00D761A0" w:rsidP="00E35A2F">
            <w:pPr>
              <w:spacing w:line="360" w:lineRule="auto"/>
            </w:pPr>
          </w:p>
        </w:tc>
        <w:tc>
          <w:tcPr>
            <w:tcW w:w="330" w:type="dxa"/>
            <w:gridSpan w:val="3"/>
            <w:tcBorders>
              <w:right w:val="single" w:sz="8" w:space="0" w:color="000000"/>
            </w:tcBorders>
            <w:shd w:val="clear" w:color="auto" w:fill="auto"/>
            <w:vAlign w:val="bottom"/>
          </w:tcPr>
          <w:p w:rsidR="00D761A0" w:rsidRPr="00E35A2F" w:rsidRDefault="00E22A5B" w:rsidP="00E35A2F">
            <w:pPr>
              <w:spacing w:line="360" w:lineRule="auto"/>
            </w:pPr>
            <w:r w:rsidRPr="00E35A2F">
              <w:t>100</w:t>
            </w: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18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1959" w:type="dxa"/>
            <w:gridSpan w:val="3"/>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60"/>
              <w:jc w:val="center"/>
            </w:pPr>
            <w:r w:rsidRPr="00E35A2F">
              <w:t>Total Assets</w:t>
            </w:r>
          </w:p>
        </w:tc>
        <w:tc>
          <w:tcPr>
            <w:tcW w:w="4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320" w:type="dxa"/>
            <w:gridSpan w:val="2"/>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9"/>
              <w:jc w:val="right"/>
            </w:pPr>
            <w:r w:rsidRPr="00E35A2F">
              <w:t>1</w:t>
            </w:r>
          </w:p>
        </w:tc>
        <w:tc>
          <w:tcPr>
            <w:tcW w:w="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6"/>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Equity</w:t>
            </w: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959" w:type="dxa"/>
            <w:gridSpan w:val="3"/>
            <w:shd w:val="clear" w:color="auto" w:fill="auto"/>
            <w:vAlign w:val="bottom"/>
          </w:tcPr>
          <w:p w:rsidR="00D761A0" w:rsidRPr="00E35A2F" w:rsidRDefault="00E22A5B" w:rsidP="00E35A2F">
            <w:pPr>
              <w:spacing w:line="360" w:lineRule="auto"/>
              <w:ind w:right="420"/>
              <w:jc w:val="center"/>
            </w:pPr>
            <w:r w:rsidRPr="00E35A2F">
              <w:t>profit after tax</w:t>
            </w:r>
          </w:p>
        </w:tc>
        <w:tc>
          <w:tcPr>
            <w:tcW w:w="380" w:type="dxa"/>
            <w:gridSpan w:val="4"/>
            <w:shd w:val="clear" w:color="auto" w:fill="auto"/>
            <w:vAlign w:val="bottom"/>
          </w:tcPr>
          <w:p w:rsidR="00D761A0" w:rsidRPr="00E35A2F" w:rsidRDefault="00E22A5B" w:rsidP="00E35A2F">
            <w:pPr>
              <w:spacing w:line="360" w:lineRule="auto"/>
            </w:pPr>
            <w:r w:rsidRPr="00E35A2F">
              <w:t>100</w:t>
            </w: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244"/>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539"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Net worth (Equity)</w:t>
            </w:r>
          </w:p>
        </w:tc>
        <w:tc>
          <w:tcPr>
            <w:tcW w:w="420" w:type="dxa"/>
            <w:gridSpan w:val="2"/>
            <w:shd w:val="clear" w:color="auto" w:fill="auto"/>
            <w:vAlign w:val="bottom"/>
          </w:tcPr>
          <w:p w:rsidR="00D761A0" w:rsidRPr="00E35A2F" w:rsidRDefault="00E22A5B" w:rsidP="00E35A2F">
            <w:pPr>
              <w:spacing w:line="360" w:lineRule="auto"/>
              <w:ind w:left="120"/>
            </w:pPr>
            <w:r w:rsidRPr="00E35A2F">
              <w:t>X</w:t>
            </w:r>
          </w:p>
        </w:tc>
        <w:tc>
          <w:tcPr>
            <w:tcW w:w="40" w:type="dxa"/>
            <w:tcBorders>
              <w:top w:val="single" w:sz="8" w:space="0" w:color="000000"/>
            </w:tcBorders>
            <w:shd w:val="clear" w:color="auto" w:fill="auto"/>
            <w:vAlign w:val="bottom"/>
          </w:tcPr>
          <w:p w:rsidR="00D761A0" w:rsidRPr="00E35A2F" w:rsidRDefault="00D761A0" w:rsidP="00E35A2F">
            <w:pPr>
              <w:spacing w:line="360" w:lineRule="auto"/>
            </w:pPr>
          </w:p>
        </w:tc>
        <w:tc>
          <w:tcPr>
            <w:tcW w:w="20" w:type="dxa"/>
            <w:tcBorders>
              <w:top w:val="single" w:sz="8" w:space="0" w:color="000000"/>
            </w:tcBorders>
            <w:shd w:val="clear" w:color="auto" w:fill="auto"/>
            <w:vAlign w:val="bottom"/>
          </w:tcPr>
          <w:p w:rsidR="00D761A0" w:rsidRPr="00E35A2F" w:rsidRDefault="00D761A0" w:rsidP="00E35A2F">
            <w:pPr>
              <w:spacing w:line="360" w:lineRule="auto"/>
            </w:pPr>
          </w:p>
        </w:tc>
        <w:tc>
          <w:tcPr>
            <w:tcW w:w="220" w:type="dxa"/>
            <w:tcBorders>
              <w:top w:val="single" w:sz="8" w:space="0" w:color="000000"/>
            </w:tcBorders>
            <w:shd w:val="clear" w:color="auto" w:fill="auto"/>
            <w:vAlign w:val="bottom"/>
          </w:tcPr>
          <w:p w:rsidR="00D761A0" w:rsidRPr="00E35A2F" w:rsidRDefault="00E22A5B" w:rsidP="00E35A2F">
            <w:pPr>
              <w:spacing w:line="360" w:lineRule="auto"/>
              <w:ind w:right="27"/>
              <w:jc w:val="right"/>
            </w:pPr>
            <w:r w:rsidRPr="00E35A2F">
              <w:t>1</w:t>
            </w: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67"/>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2319" w:type="dxa"/>
            <w:gridSpan w:val="4"/>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gridSpan w:val="3"/>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8"/>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Capital Adequacy Ratio</w:t>
            </w:r>
          </w:p>
        </w:tc>
        <w:tc>
          <w:tcPr>
            <w:tcW w:w="100" w:type="dxa"/>
            <w:shd w:val="clear" w:color="auto" w:fill="auto"/>
            <w:vAlign w:val="bottom"/>
          </w:tcPr>
          <w:p w:rsidR="00D761A0" w:rsidRPr="00E35A2F" w:rsidRDefault="00D761A0" w:rsidP="00E35A2F">
            <w:pPr>
              <w:spacing w:line="360" w:lineRule="auto"/>
            </w:pPr>
          </w:p>
        </w:tc>
        <w:tc>
          <w:tcPr>
            <w:tcW w:w="2259" w:type="dxa"/>
            <w:gridSpan w:val="3"/>
            <w:tcBorders>
              <w:bottom w:val="single" w:sz="8" w:space="0" w:color="000000"/>
            </w:tcBorders>
            <w:shd w:val="clear" w:color="auto" w:fill="auto"/>
            <w:vAlign w:val="bottom"/>
          </w:tcPr>
          <w:p w:rsidR="00D761A0" w:rsidRPr="00E35A2F" w:rsidRDefault="00E22A5B" w:rsidP="00E35A2F">
            <w:pPr>
              <w:spacing w:line="360" w:lineRule="auto"/>
              <w:jc w:val="center"/>
            </w:pPr>
            <w:r w:rsidRPr="00E35A2F">
              <w:t>Total qualifying capital</w:t>
            </w:r>
          </w:p>
        </w:tc>
        <w:tc>
          <w:tcPr>
            <w:tcW w:w="60" w:type="dxa"/>
            <w:shd w:val="clear" w:color="auto" w:fill="auto"/>
            <w:vAlign w:val="bottom"/>
          </w:tcPr>
          <w:p w:rsidR="00D761A0" w:rsidRPr="00E35A2F" w:rsidRDefault="00D761A0" w:rsidP="00E35A2F">
            <w:pPr>
              <w:spacing w:line="360" w:lineRule="auto"/>
            </w:pPr>
          </w:p>
        </w:tc>
        <w:tc>
          <w:tcPr>
            <w:tcW w:w="380" w:type="dxa"/>
            <w:gridSpan w:val="4"/>
            <w:vMerge w:val="restart"/>
            <w:shd w:val="clear" w:color="auto" w:fill="auto"/>
            <w:vAlign w:val="bottom"/>
          </w:tcPr>
          <w:p w:rsidR="00D761A0" w:rsidRPr="00E35A2F" w:rsidRDefault="00E22A5B" w:rsidP="00E35A2F">
            <w:pPr>
              <w:spacing w:line="360" w:lineRule="auto"/>
            </w:pPr>
            <w:r w:rsidRPr="00E35A2F">
              <w:t>X</w:t>
            </w:r>
          </w:p>
        </w:tc>
        <w:tc>
          <w:tcPr>
            <w:tcW w:w="300" w:type="dxa"/>
            <w:gridSpan w:val="2"/>
            <w:tcBorders>
              <w:bottom w:val="single" w:sz="8" w:space="0" w:color="000000"/>
            </w:tcBorders>
            <w:shd w:val="clear" w:color="auto" w:fill="auto"/>
            <w:vAlign w:val="bottom"/>
          </w:tcPr>
          <w:p w:rsidR="00D761A0" w:rsidRPr="00E35A2F" w:rsidRDefault="00E22A5B" w:rsidP="00E35A2F">
            <w:pPr>
              <w:spacing w:line="360" w:lineRule="auto"/>
              <w:jc w:val="right"/>
            </w:pPr>
            <w:r w:rsidRPr="00E35A2F">
              <w:t>100</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Independent</w:t>
            </w:r>
          </w:p>
        </w:tc>
      </w:tr>
      <w:tr w:rsidR="00D761A0" w:rsidRPr="00E35A2F">
        <w:trPr>
          <w:trHeight w:val="213"/>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pPr>
            <w:r w:rsidRPr="00E35A2F">
              <w:rPr>
                <w:rFonts w:eastAsia="Gungsuh"/>
              </w:rPr>
              <w:t>Total Risk−weighted Asset</w:t>
            </w:r>
          </w:p>
        </w:tc>
        <w:tc>
          <w:tcPr>
            <w:tcW w:w="380" w:type="dxa"/>
            <w:gridSpan w:val="4"/>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300" w:type="dxa"/>
            <w:gridSpan w:val="2"/>
            <w:shd w:val="clear" w:color="auto" w:fill="auto"/>
            <w:vAlign w:val="bottom"/>
          </w:tcPr>
          <w:p w:rsidR="00D761A0" w:rsidRPr="00E35A2F" w:rsidRDefault="00E22A5B" w:rsidP="00E35A2F">
            <w:pPr>
              <w:spacing w:line="360" w:lineRule="auto"/>
              <w:ind w:left="80"/>
            </w:pPr>
            <w:r w:rsidRPr="00E35A2F">
              <w:t>1</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81"/>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ind w:left="460"/>
      </w:pPr>
      <w:r w:rsidRPr="00E35A2F">
        <w:t>Source: Developed</w:t>
      </w:r>
      <w:r w:rsidR="00E35A2F">
        <w:t xml:space="preserve"> by Author based on literatures</w:t>
      </w:r>
    </w:p>
    <w:p w:rsidR="00D761A0" w:rsidRPr="00E35A2F" w:rsidRDefault="00D761A0" w:rsidP="00E35A2F">
      <w:pPr>
        <w:spacing w:line="360" w:lineRule="auto"/>
        <w:jc w:val="both"/>
      </w:pPr>
    </w:p>
    <w:p w:rsidR="00D761A0" w:rsidRPr="00E35A2F" w:rsidRDefault="00E22A5B" w:rsidP="00E35A2F">
      <w:pPr>
        <w:spacing w:line="360" w:lineRule="auto"/>
        <w:jc w:val="center"/>
        <w:rPr>
          <w:b/>
        </w:rPr>
      </w:pPr>
      <w:r w:rsidRPr="00E35A2F">
        <w:rPr>
          <w:b/>
        </w:rPr>
        <w:t>CHAPTER FOUR</w:t>
      </w:r>
    </w:p>
    <w:p w:rsidR="00D761A0" w:rsidRPr="00E35A2F" w:rsidRDefault="00E22A5B" w:rsidP="00E35A2F">
      <w:pPr>
        <w:spacing w:line="360" w:lineRule="auto"/>
        <w:jc w:val="center"/>
        <w:rPr>
          <w:b/>
        </w:rPr>
      </w:pPr>
      <w:r w:rsidRPr="00E35A2F">
        <w:rPr>
          <w:b/>
        </w:rPr>
        <w:t>DATA PRESENTATION, ANALYSIS AND INTERPRETATION</w:t>
      </w:r>
    </w:p>
    <w:p w:rsidR="00D761A0" w:rsidRPr="00E35A2F" w:rsidRDefault="00E22A5B" w:rsidP="00E35A2F">
      <w:pPr>
        <w:spacing w:line="360" w:lineRule="auto"/>
        <w:jc w:val="both"/>
        <w:rPr>
          <w:b/>
        </w:rPr>
      </w:pPr>
      <w:r w:rsidRPr="00E35A2F">
        <w:rPr>
          <w:b/>
        </w:rPr>
        <w:t>4.1</w:t>
      </w:r>
      <w:r w:rsidRPr="00E35A2F">
        <w:rPr>
          <w:b/>
        </w:rPr>
        <w:tab/>
        <w:t xml:space="preserve">INTRODUCTION </w:t>
      </w:r>
    </w:p>
    <w:p w:rsidR="00D761A0" w:rsidRPr="00E35A2F" w:rsidRDefault="00E22A5B" w:rsidP="00E35A2F">
      <w:pPr>
        <w:spacing w:line="360" w:lineRule="auto"/>
        <w:jc w:val="both"/>
      </w:pPr>
      <w:r w:rsidRPr="00E35A2F">
        <w:tab/>
        <w:t xml:space="preserve">This chapter entails the preliminary analysis of the sample with the aid of descriptive statistics. </w:t>
      </w:r>
    </w:p>
    <w:p w:rsidR="00D761A0" w:rsidRPr="00E35A2F" w:rsidRDefault="00E22A5B" w:rsidP="00E35A2F">
      <w:pPr>
        <w:spacing w:line="360" w:lineRule="auto"/>
        <w:jc w:val="both"/>
      </w:pPr>
      <w:r w:rsidRPr="00E35A2F">
        <w:tab/>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rsidR="00D761A0" w:rsidRPr="00E35A2F" w:rsidRDefault="00E22A5B" w:rsidP="00E35A2F">
      <w:pPr>
        <w:spacing w:line="360" w:lineRule="auto"/>
        <w:jc w:val="both"/>
        <w:rPr>
          <w:b/>
        </w:rPr>
      </w:pPr>
      <w:r w:rsidRPr="00E35A2F">
        <w:rPr>
          <w:b/>
        </w:rPr>
        <w:t xml:space="preserve">4.2 </w:t>
      </w:r>
      <w:r w:rsidRPr="00E35A2F">
        <w:rPr>
          <w:b/>
        </w:rPr>
        <w:tab/>
        <w:t xml:space="preserve">DESCRIPTIVE STATISTICS </w:t>
      </w:r>
    </w:p>
    <w:p w:rsidR="00D761A0" w:rsidRPr="00E35A2F" w:rsidRDefault="00E22A5B" w:rsidP="00E35A2F">
      <w:pPr>
        <w:spacing w:line="360" w:lineRule="auto"/>
        <w:jc w:val="both"/>
      </w:pPr>
      <w:r w:rsidRPr="00E35A2F">
        <w:tab/>
        <w:t xml:space="preserve">The descriptive statistics is presented in table 4.1 in which the minimum, maximum, mean and standard deviation of the study are clearly described. </w:t>
      </w:r>
    </w:p>
    <w:p w:rsidR="00D761A0" w:rsidRPr="00E35A2F" w:rsidRDefault="00E22A5B" w:rsidP="00E35A2F">
      <w:pPr>
        <w:spacing w:line="360" w:lineRule="auto"/>
        <w:jc w:val="both"/>
        <w:rPr>
          <w:b/>
        </w:rPr>
      </w:pPr>
      <w:r w:rsidRPr="00E35A2F">
        <w:rPr>
          <w:b/>
        </w:rPr>
        <w:t xml:space="preserve">Table 4.1: Summary of Descriptive Statistics Table </w:t>
      </w:r>
    </w:p>
    <w:p w:rsidR="00D761A0" w:rsidRPr="00E35A2F" w:rsidRDefault="00E22A5B" w:rsidP="00E35A2F">
      <w:pPr>
        <w:spacing w:line="360" w:lineRule="auto"/>
        <w:rPr>
          <w:b/>
        </w:rPr>
      </w:pPr>
      <w:r w:rsidRPr="00E35A2F">
        <w:rPr>
          <w:b/>
        </w:rPr>
        <w:t>Table 4.1: Summary of Descriptive Statistics Table</w:t>
      </w:r>
    </w:p>
    <w:p w:rsidR="00D761A0" w:rsidRPr="00E35A2F" w:rsidRDefault="00D761A0" w:rsidP="00E35A2F">
      <w:pPr>
        <w:spacing w:line="360" w:lineRule="auto"/>
      </w:pPr>
    </w:p>
    <w:tbl>
      <w:tblPr>
        <w:tblStyle w:val="a0"/>
        <w:tblW w:w="8740" w:type="dxa"/>
        <w:tblInd w:w="10" w:type="dxa"/>
        <w:tblLayout w:type="fixed"/>
        <w:tblLook w:val="0000" w:firstRow="0" w:lastRow="0" w:firstColumn="0" w:lastColumn="0" w:noHBand="0" w:noVBand="0"/>
      </w:tblPr>
      <w:tblGrid>
        <w:gridCol w:w="1540"/>
        <w:gridCol w:w="840"/>
        <w:gridCol w:w="1600"/>
        <w:gridCol w:w="1480"/>
        <w:gridCol w:w="1560"/>
        <w:gridCol w:w="1720"/>
      </w:tblGrid>
      <w:tr w:rsidR="00D761A0" w:rsidRPr="00E35A2F">
        <w:trPr>
          <w:trHeight w:val="276"/>
        </w:trPr>
        <w:tc>
          <w:tcPr>
            <w:tcW w:w="1540" w:type="dxa"/>
            <w:tcBorders>
              <w:top w:val="single" w:sz="8" w:space="0" w:color="000000"/>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Variable</w:t>
            </w:r>
          </w:p>
        </w:tc>
        <w:tc>
          <w:tcPr>
            <w:tcW w:w="840" w:type="dxa"/>
            <w:tcBorders>
              <w:top w:val="single" w:sz="8" w:space="0" w:color="000000"/>
            </w:tcBorders>
            <w:shd w:val="clear" w:color="auto" w:fill="auto"/>
            <w:vAlign w:val="bottom"/>
          </w:tcPr>
          <w:p w:rsidR="00D761A0" w:rsidRPr="00E35A2F" w:rsidRDefault="00E22A5B" w:rsidP="00E35A2F">
            <w:pPr>
              <w:spacing w:line="360" w:lineRule="auto"/>
              <w:ind w:left="100"/>
            </w:pPr>
            <w:proofErr w:type="spellStart"/>
            <w:r w:rsidRPr="00E35A2F">
              <w:t>Obs</w:t>
            </w:r>
            <w:proofErr w:type="spellEnd"/>
          </w:p>
        </w:tc>
        <w:tc>
          <w:tcPr>
            <w:tcW w:w="1600" w:type="dxa"/>
            <w:tcBorders>
              <w:top w:val="single" w:sz="8" w:space="0" w:color="000000"/>
            </w:tcBorders>
            <w:shd w:val="clear" w:color="auto" w:fill="auto"/>
            <w:vAlign w:val="bottom"/>
          </w:tcPr>
          <w:p w:rsidR="00D761A0" w:rsidRPr="00E35A2F" w:rsidRDefault="00E22A5B" w:rsidP="00E35A2F">
            <w:pPr>
              <w:spacing w:line="360" w:lineRule="auto"/>
              <w:ind w:left="540"/>
            </w:pPr>
            <w:r w:rsidRPr="00E35A2F">
              <w:t>Mean</w:t>
            </w:r>
          </w:p>
        </w:tc>
        <w:tc>
          <w:tcPr>
            <w:tcW w:w="1480" w:type="dxa"/>
            <w:tcBorders>
              <w:top w:val="single" w:sz="8" w:space="0" w:color="000000"/>
            </w:tcBorders>
            <w:shd w:val="clear" w:color="auto" w:fill="auto"/>
            <w:vAlign w:val="bottom"/>
          </w:tcPr>
          <w:p w:rsidR="00D761A0" w:rsidRPr="00E35A2F" w:rsidRDefault="00E22A5B" w:rsidP="00E35A2F">
            <w:pPr>
              <w:spacing w:line="360" w:lineRule="auto"/>
              <w:ind w:left="340"/>
            </w:pPr>
            <w:proofErr w:type="spellStart"/>
            <w:r w:rsidRPr="00E35A2F">
              <w:t>Std.Dev</w:t>
            </w:r>
            <w:proofErr w:type="spellEnd"/>
            <w:r w:rsidRPr="00E35A2F">
              <w:t>.</w:t>
            </w:r>
          </w:p>
        </w:tc>
        <w:tc>
          <w:tcPr>
            <w:tcW w:w="1560" w:type="dxa"/>
            <w:tcBorders>
              <w:top w:val="single" w:sz="8" w:space="0" w:color="000000"/>
            </w:tcBorders>
            <w:shd w:val="clear" w:color="auto" w:fill="auto"/>
            <w:vAlign w:val="bottom"/>
          </w:tcPr>
          <w:p w:rsidR="00D761A0" w:rsidRPr="00E35A2F" w:rsidRDefault="00E22A5B" w:rsidP="00E35A2F">
            <w:pPr>
              <w:spacing w:line="360" w:lineRule="auto"/>
              <w:ind w:left="440"/>
            </w:pPr>
            <w:r w:rsidRPr="00E35A2F">
              <w:t>Min</w:t>
            </w:r>
          </w:p>
        </w:tc>
        <w:tc>
          <w:tcPr>
            <w:tcW w:w="1720" w:type="dxa"/>
            <w:tcBorders>
              <w:top w:val="single" w:sz="8" w:space="0" w:color="000000"/>
              <w:right w:val="single" w:sz="8" w:space="0" w:color="000000"/>
            </w:tcBorders>
            <w:shd w:val="clear" w:color="auto" w:fill="auto"/>
            <w:vAlign w:val="bottom"/>
          </w:tcPr>
          <w:p w:rsidR="00D761A0" w:rsidRPr="00E35A2F" w:rsidRDefault="00E22A5B" w:rsidP="00E35A2F">
            <w:pPr>
              <w:spacing w:line="360" w:lineRule="auto"/>
              <w:ind w:left="460"/>
            </w:pPr>
            <w:r w:rsidRPr="00E35A2F">
              <w:t>Max</w:t>
            </w:r>
          </w:p>
        </w:tc>
      </w:tr>
      <w:tr w:rsidR="00D761A0" w:rsidRPr="00E35A2F">
        <w:trPr>
          <w:trHeight w:val="10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8"/>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ROA</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right="160"/>
              <w:jc w:val="right"/>
            </w:pPr>
            <w:r w:rsidRPr="00E35A2F">
              <w:t>.0293347</w:t>
            </w:r>
          </w:p>
        </w:tc>
        <w:tc>
          <w:tcPr>
            <w:tcW w:w="1480" w:type="dxa"/>
            <w:shd w:val="clear" w:color="auto" w:fill="auto"/>
            <w:vAlign w:val="bottom"/>
          </w:tcPr>
          <w:p w:rsidR="00D761A0" w:rsidRPr="00E35A2F" w:rsidRDefault="00E22A5B" w:rsidP="00E35A2F">
            <w:pPr>
              <w:spacing w:line="360" w:lineRule="auto"/>
              <w:ind w:left="280"/>
            </w:pPr>
            <w:r w:rsidRPr="00E35A2F">
              <w:t>.0469121</w:t>
            </w:r>
          </w:p>
        </w:tc>
        <w:tc>
          <w:tcPr>
            <w:tcW w:w="1560" w:type="dxa"/>
            <w:shd w:val="clear" w:color="auto" w:fill="auto"/>
            <w:vAlign w:val="bottom"/>
          </w:tcPr>
          <w:p w:rsidR="00D761A0" w:rsidRPr="00E35A2F" w:rsidRDefault="00E22A5B" w:rsidP="00E35A2F">
            <w:pPr>
              <w:spacing w:line="360" w:lineRule="auto"/>
              <w:ind w:left="320"/>
            </w:pPr>
            <w:r w:rsidRPr="00E35A2F">
              <w:t>-.0910031</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.2829568</w:t>
            </w:r>
          </w:p>
        </w:tc>
      </w:tr>
      <w:tr w:rsidR="00D761A0" w:rsidRPr="00E35A2F">
        <w:trPr>
          <w:trHeight w:val="387"/>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ROE</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.1109715</w:t>
            </w:r>
          </w:p>
        </w:tc>
        <w:tc>
          <w:tcPr>
            <w:tcW w:w="1480" w:type="dxa"/>
            <w:shd w:val="clear" w:color="auto" w:fill="auto"/>
            <w:vAlign w:val="bottom"/>
          </w:tcPr>
          <w:p w:rsidR="00D761A0" w:rsidRPr="00E35A2F" w:rsidRDefault="00E22A5B" w:rsidP="00E35A2F">
            <w:pPr>
              <w:spacing w:line="360" w:lineRule="auto"/>
              <w:ind w:left="280"/>
            </w:pPr>
            <w:r w:rsidRPr="00E35A2F">
              <w:t>.076628</w:t>
            </w:r>
          </w:p>
        </w:tc>
        <w:tc>
          <w:tcPr>
            <w:tcW w:w="1560" w:type="dxa"/>
            <w:shd w:val="clear" w:color="auto" w:fill="auto"/>
            <w:vAlign w:val="bottom"/>
          </w:tcPr>
          <w:p w:rsidR="00D761A0" w:rsidRPr="00E35A2F" w:rsidRDefault="00E22A5B" w:rsidP="00E35A2F">
            <w:pPr>
              <w:spacing w:line="360" w:lineRule="auto"/>
              <w:ind w:left="320"/>
            </w:pPr>
            <w:r w:rsidRPr="00E35A2F">
              <w:t>-.0052093</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.3261156</w:t>
            </w:r>
          </w:p>
        </w:tc>
      </w:tr>
      <w:tr w:rsidR="00D761A0" w:rsidRPr="00E35A2F">
        <w:trPr>
          <w:trHeight w:val="389"/>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CAR</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.177523</w:t>
            </w:r>
          </w:p>
        </w:tc>
        <w:tc>
          <w:tcPr>
            <w:tcW w:w="1480" w:type="dxa"/>
            <w:shd w:val="clear" w:color="auto" w:fill="auto"/>
            <w:vAlign w:val="bottom"/>
          </w:tcPr>
          <w:p w:rsidR="00D761A0" w:rsidRPr="00E35A2F" w:rsidRDefault="00E22A5B" w:rsidP="00E35A2F">
            <w:pPr>
              <w:spacing w:line="360" w:lineRule="auto"/>
              <w:ind w:left="280"/>
            </w:pPr>
            <w:r w:rsidRPr="00E35A2F">
              <w:t>.0354137</w:t>
            </w:r>
          </w:p>
        </w:tc>
        <w:tc>
          <w:tcPr>
            <w:tcW w:w="1560" w:type="dxa"/>
            <w:shd w:val="clear" w:color="auto" w:fill="auto"/>
            <w:vAlign w:val="bottom"/>
          </w:tcPr>
          <w:p w:rsidR="00D761A0" w:rsidRPr="00E35A2F" w:rsidRDefault="00E22A5B" w:rsidP="00E35A2F">
            <w:pPr>
              <w:spacing w:line="360" w:lineRule="auto"/>
              <w:ind w:left="320"/>
            </w:pPr>
            <w:r w:rsidRPr="00E35A2F">
              <w:t>.1032149</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.269766</w:t>
            </w:r>
          </w:p>
        </w:tc>
      </w:tr>
      <w:tr w:rsidR="00D761A0" w:rsidRPr="00E35A2F">
        <w:trPr>
          <w:trHeight w:val="12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pPr>
      <w:r w:rsidRPr="00E35A2F">
        <w:t>Source: STATA 13 OUTPUT</w:t>
      </w:r>
    </w:p>
    <w:p w:rsidR="00D761A0" w:rsidRPr="00E35A2F" w:rsidRDefault="00E22A5B" w:rsidP="00E35A2F">
      <w:pPr>
        <w:spacing w:line="360" w:lineRule="auto"/>
        <w:jc w:val="both"/>
      </w:pPr>
      <w:r w:rsidRPr="00E35A2F">
        <w:tab/>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w:t>
      </w:r>
      <w:proofErr w:type="gramStart"/>
      <w:r w:rsidRPr="00E35A2F">
        <w:t>To</w:t>
      </w:r>
      <w:proofErr w:type="gramEnd"/>
      <w:r w:rsidRPr="00E35A2F">
        <w:t xml:space="preserve"> represent performance are the return on asset (ROA) and the </w:t>
      </w:r>
      <w:r w:rsidRPr="00E35A2F">
        <w:lastRenderedPageBreak/>
        <w:t xml:space="preserve">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w:t>
      </w:r>
      <w:proofErr w:type="gramStart"/>
      <w:r w:rsidRPr="00E35A2F">
        <w:t>On</w:t>
      </w:r>
      <w:proofErr w:type="gramEnd"/>
      <w:r w:rsidRPr="00E35A2F">
        <w:t xml:space="preserve"> their asset. </w:t>
      </w:r>
    </w:p>
    <w:p w:rsidR="00D761A0" w:rsidRPr="00E35A2F" w:rsidRDefault="00E22A5B" w:rsidP="00E35A2F">
      <w:pPr>
        <w:spacing w:line="360" w:lineRule="auto"/>
        <w:jc w:val="both"/>
      </w:pPr>
      <w:r w:rsidRPr="00E35A2F">
        <w:tab/>
        <w:t xml:space="preserve">The ROE which is also a measure of profitability has a minimum value of -0.0052 and maximum </w:t>
      </w:r>
      <w:proofErr w:type="gramStart"/>
      <w:r w:rsidRPr="00E35A2F">
        <w:t>Of</w:t>
      </w:r>
      <w:proofErr w:type="gramEnd"/>
      <w:r w:rsidRPr="00E35A2F">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D761A0" w:rsidRPr="00E35A2F" w:rsidRDefault="00E22A5B" w:rsidP="00E35A2F">
      <w:pPr>
        <w:spacing w:line="360" w:lineRule="auto"/>
        <w:jc w:val="both"/>
      </w:pPr>
      <w:r w:rsidRPr="00E35A2F">
        <w:t xml:space="preserve">Banks equity. </w:t>
      </w:r>
    </w:p>
    <w:p w:rsidR="00D761A0" w:rsidRPr="00E35A2F" w:rsidRDefault="00E22A5B" w:rsidP="00E35A2F">
      <w:pPr>
        <w:spacing w:line="360" w:lineRule="auto"/>
        <w:jc w:val="both"/>
      </w:pPr>
      <w:r w:rsidRPr="00E35A2F">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D761A0" w:rsidRPr="00E35A2F" w:rsidRDefault="00E22A5B" w:rsidP="00E35A2F">
      <w:pPr>
        <w:spacing w:line="360" w:lineRule="auto"/>
        <w:jc w:val="both"/>
      </w:pPr>
      <w:r w:rsidRPr="00E35A2F">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rsidR="00D761A0" w:rsidRPr="00E35A2F" w:rsidRDefault="00E22A5B" w:rsidP="00E35A2F">
      <w:pPr>
        <w:spacing w:line="360" w:lineRule="auto"/>
        <w:jc w:val="both"/>
        <w:rPr>
          <w:b/>
        </w:rPr>
      </w:pPr>
      <w:r w:rsidRPr="00E35A2F">
        <w:rPr>
          <w:b/>
        </w:rPr>
        <w:t xml:space="preserve">4.3 CORRELATION ANALYSIS </w:t>
      </w:r>
    </w:p>
    <w:p w:rsidR="00D761A0" w:rsidRPr="00E35A2F" w:rsidRDefault="00E22A5B" w:rsidP="00E35A2F">
      <w:pPr>
        <w:spacing w:line="360" w:lineRule="auto"/>
        <w:jc w:val="both"/>
      </w:pPr>
      <w:r w:rsidRPr="00E35A2F">
        <w:tab/>
        <w:t xml:space="preserve"> Correlation analysis deals with the relationship among variables both dependent and independent Variables. The correlation coefficient can range in value from +1 to -1. The larger the absolute Value of the coefficient, the stronger the relationship between </w:t>
      </w:r>
      <w:r w:rsidRPr="00E35A2F">
        <w:lastRenderedPageBreak/>
        <w:t xml:space="preserve">variables. For Pearson correlation, an absolute value 1 indicates a perfect linear relationship. A correlation close to zero (0) indicates </w:t>
      </w:r>
    </w:p>
    <w:p w:rsidR="00D761A0" w:rsidRPr="00E35A2F" w:rsidRDefault="00E22A5B" w:rsidP="00E35A2F">
      <w:pPr>
        <w:spacing w:line="360" w:lineRule="auto"/>
        <w:jc w:val="both"/>
      </w:pPr>
      <w:r w:rsidRPr="00E35A2F">
        <w:t xml:space="preserve">No linear relationship between the variables. The sign of the coefficient indicates the direction of the correlation.  </w:t>
      </w:r>
    </w:p>
    <w:p w:rsidR="00D761A0" w:rsidRPr="00E35A2F" w:rsidRDefault="00E22A5B" w:rsidP="00E35A2F">
      <w:pPr>
        <w:spacing w:line="360" w:lineRule="auto"/>
        <w:jc w:val="both"/>
      </w:pPr>
      <w:r w:rsidRPr="00E35A2F">
        <w:rPr>
          <w:b/>
        </w:rPr>
        <w:t>Table 4.2 Summary of Correlations Matrix (ROA)</w:t>
      </w:r>
    </w:p>
    <w:p w:rsidR="00D761A0" w:rsidRPr="00E35A2F" w:rsidRDefault="00D761A0" w:rsidP="00E35A2F">
      <w:pPr>
        <w:spacing w:line="360" w:lineRule="auto"/>
      </w:pPr>
    </w:p>
    <w:tbl>
      <w:tblPr>
        <w:tblStyle w:val="a1"/>
        <w:tblW w:w="3720" w:type="dxa"/>
        <w:tblInd w:w="760" w:type="dxa"/>
        <w:tblLayout w:type="fixed"/>
        <w:tblLook w:val="0000" w:firstRow="0" w:lastRow="0" w:firstColumn="0" w:lastColumn="0" w:noHBand="0" w:noVBand="0"/>
      </w:tblPr>
      <w:tblGrid>
        <w:gridCol w:w="1400"/>
        <w:gridCol w:w="1000"/>
        <w:gridCol w:w="1320"/>
      </w:tblGrid>
      <w:tr w:rsidR="00D761A0" w:rsidRPr="00E35A2F">
        <w:trPr>
          <w:trHeight w:val="276"/>
        </w:trPr>
        <w:tc>
          <w:tcPr>
            <w:tcW w:w="1400" w:type="dxa"/>
            <w:tcBorders>
              <w:top w:val="single" w:sz="8" w:space="0" w:color="000000"/>
            </w:tcBorders>
            <w:shd w:val="clear" w:color="auto" w:fill="auto"/>
            <w:vAlign w:val="bottom"/>
          </w:tcPr>
          <w:p w:rsidR="00D761A0" w:rsidRPr="00E35A2F" w:rsidRDefault="00E22A5B" w:rsidP="00E35A2F">
            <w:pPr>
              <w:spacing w:line="360" w:lineRule="auto"/>
              <w:ind w:left="180"/>
            </w:pPr>
            <w:r w:rsidRPr="00E35A2F">
              <w:t>Variables</w:t>
            </w:r>
          </w:p>
        </w:tc>
        <w:tc>
          <w:tcPr>
            <w:tcW w:w="100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40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400" w:type="dxa"/>
            <w:shd w:val="clear" w:color="auto" w:fill="auto"/>
            <w:vAlign w:val="bottom"/>
          </w:tcPr>
          <w:p w:rsidR="00D761A0" w:rsidRPr="00E35A2F" w:rsidRDefault="00E22A5B" w:rsidP="00E35A2F">
            <w:pPr>
              <w:spacing w:line="360" w:lineRule="auto"/>
              <w:ind w:left="180"/>
            </w:pPr>
            <w:r w:rsidRPr="00E35A2F">
              <w:t>(1) ROA</w:t>
            </w:r>
          </w:p>
        </w:tc>
        <w:tc>
          <w:tcPr>
            <w:tcW w:w="1000" w:type="dxa"/>
            <w:shd w:val="clear" w:color="auto" w:fill="auto"/>
            <w:vAlign w:val="bottom"/>
          </w:tcPr>
          <w:p w:rsidR="00D761A0" w:rsidRPr="00E35A2F" w:rsidRDefault="00E22A5B" w:rsidP="00E35A2F">
            <w:pPr>
              <w:spacing w:line="360" w:lineRule="auto"/>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400" w:type="dxa"/>
            <w:shd w:val="clear" w:color="auto" w:fill="auto"/>
            <w:vAlign w:val="bottom"/>
          </w:tcPr>
          <w:p w:rsidR="00D761A0" w:rsidRPr="00E35A2F" w:rsidRDefault="00E22A5B" w:rsidP="00E35A2F">
            <w:pPr>
              <w:spacing w:line="360" w:lineRule="auto"/>
              <w:ind w:left="180"/>
            </w:pPr>
            <w:r w:rsidRPr="00E35A2F">
              <w:t>(2) CAR</w:t>
            </w:r>
          </w:p>
        </w:tc>
        <w:tc>
          <w:tcPr>
            <w:tcW w:w="1000" w:type="dxa"/>
            <w:shd w:val="clear" w:color="auto" w:fill="auto"/>
            <w:vAlign w:val="bottom"/>
          </w:tcPr>
          <w:p w:rsidR="00D761A0" w:rsidRPr="00E35A2F" w:rsidRDefault="00E22A5B" w:rsidP="00E35A2F">
            <w:pPr>
              <w:spacing w:line="360" w:lineRule="auto"/>
              <w:jc w:val="center"/>
            </w:pPr>
            <w:r w:rsidRPr="00E35A2F">
              <w:t>0.327</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8240"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jc w:val="both"/>
      </w:pPr>
      <w:r w:rsidRPr="00E35A2F">
        <w:t>Source: STATA 13 OUTPUT</w:t>
      </w:r>
    </w:p>
    <w:p w:rsidR="00D761A0" w:rsidRPr="00E35A2F" w:rsidRDefault="00E22A5B" w:rsidP="00E35A2F">
      <w:pPr>
        <w:spacing w:line="360" w:lineRule="auto"/>
        <w:jc w:val="both"/>
      </w:pPr>
      <w:r w:rsidRPr="00E35A2F">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D761A0" w:rsidRPr="00E35A2F" w:rsidRDefault="00E22A5B" w:rsidP="00E35A2F">
      <w:pPr>
        <w:spacing w:line="360" w:lineRule="auto"/>
        <w:rPr>
          <w:b/>
        </w:rPr>
      </w:pPr>
      <w:r w:rsidRPr="00E35A2F">
        <w:rPr>
          <w:b/>
        </w:rPr>
        <w:t>Table 4.3 Summary of Correlations Matrix (ROE)</w:t>
      </w:r>
    </w:p>
    <w:p w:rsidR="00D761A0" w:rsidRPr="00E35A2F" w:rsidRDefault="00D761A0" w:rsidP="00E35A2F">
      <w:pPr>
        <w:spacing w:line="360" w:lineRule="auto"/>
      </w:pPr>
    </w:p>
    <w:tbl>
      <w:tblPr>
        <w:tblStyle w:val="a2"/>
        <w:tblW w:w="3720" w:type="dxa"/>
        <w:tblInd w:w="760" w:type="dxa"/>
        <w:tblLayout w:type="fixed"/>
        <w:tblLook w:val="0000" w:firstRow="0" w:lastRow="0" w:firstColumn="0" w:lastColumn="0" w:noHBand="0" w:noVBand="0"/>
      </w:tblPr>
      <w:tblGrid>
        <w:gridCol w:w="1360"/>
        <w:gridCol w:w="1040"/>
        <w:gridCol w:w="1320"/>
      </w:tblGrid>
      <w:tr w:rsidR="00D761A0" w:rsidRPr="00E35A2F">
        <w:trPr>
          <w:trHeight w:val="278"/>
        </w:trPr>
        <w:tc>
          <w:tcPr>
            <w:tcW w:w="1360" w:type="dxa"/>
            <w:tcBorders>
              <w:top w:val="single" w:sz="8" w:space="0" w:color="000000"/>
            </w:tcBorders>
            <w:shd w:val="clear" w:color="auto" w:fill="auto"/>
            <w:vAlign w:val="bottom"/>
          </w:tcPr>
          <w:p w:rsidR="00D761A0" w:rsidRPr="00E35A2F" w:rsidRDefault="00E22A5B" w:rsidP="00E35A2F">
            <w:pPr>
              <w:spacing w:line="360" w:lineRule="auto"/>
              <w:ind w:right="80"/>
              <w:jc w:val="center"/>
            </w:pPr>
            <w:r w:rsidRPr="00E35A2F">
              <w:t>Variables</w:t>
            </w:r>
          </w:p>
        </w:tc>
        <w:tc>
          <w:tcPr>
            <w:tcW w:w="104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0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360" w:type="dxa"/>
            <w:shd w:val="clear" w:color="auto" w:fill="auto"/>
            <w:vAlign w:val="bottom"/>
          </w:tcPr>
          <w:p w:rsidR="00D761A0" w:rsidRPr="00E35A2F" w:rsidRDefault="00E22A5B" w:rsidP="00E35A2F">
            <w:pPr>
              <w:spacing w:line="360" w:lineRule="auto"/>
              <w:ind w:right="60"/>
              <w:jc w:val="center"/>
            </w:pPr>
            <w:r w:rsidRPr="00E35A2F">
              <w:t>(1) ROE</w:t>
            </w:r>
          </w:p>
        </w:tc>
        <w:tc>
          <w:tcPr>
            <w:tcW w:w="1040" w:type="dxa"/>
            <w:shd w:val="clear" w:color="auto" w:fill="auto"/>
            <w:vAlign w:val="bottom"/>
          </w:tcPr>
          <w:p w:rsidR="00D761A0" w:rsidRPr="00E35A2F" w:rsidRDefault="00E22A5B" w:rsidP="00E35A2F">
            <w:pPr>
              <w:spacing w:line="360" w:lineRule="auto"/>
              <w:ind w:left="20"/>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360" w:type="dxa"/>
            <w:shd w:val="clear" w:color="auto" w:fill="auto"/>
            <w:vAlign w:val="bottom"/>
          </w:tcPr>
          <w:p w:rsidR="00D761A0" w:rsidRPr="00E35A2F" w:rsidRDefault="00E22A5B" w:rsidP="00E35A2F">
            <w:pPr>
              <w:spacing w:line="360" w:lineRule="auto"/>
              <w:ind w:right="60"/>
              <w:jc w:val="center"/>
            </w:pPr>
            <w:r w:rsidRPr="00E35A2F">
              <w:t>(2) CAR</w:t>
            </w:r>
          </w:p>
        </w:tc>
        <w:tc>
          <w:tcPr>
            <w:tcW w:w="1040" w:type="dxa"/>
            <w:shd w:val="clear" w:color="auto" w:fill="auto"/>
            <w:vAlign w:val="bottom"/>
          </w:tcPr>
          <w:p w:rsidR="00D761A0" w:rsidRPr="00E35A2F" w:rsidRDefault="00E22A5B" w:rsidP="00E35A2F">
            <w:pPr>
              <w:spacing w:line="360" w:lineRule="auto"/>
              <w:ind w:left="20"/>
              <w:jc w:val="center"/>
            </w:pPr>
            <w:r w:rsidRPr="00E35A2F">
              <w:t>0.316</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9264"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ind w:left="720"/>
      </w:pPr>
      <w:r w:rsidRPr="00E35A2F">
        <w:lastRenderedPageBreak/>
        <w:t>Source: STATA 13 OUTPUT</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D761A0" w:rsidRPr="00E35A2F" w:rsidRDefault="00E22A5B" w:rsidP="00E35A2F">
      <w:pPr>
        <w:spacing w:line="360" w:lineRule="auto"/>
        <w:jc w:val="both"/>
      </w:pPr>
      <w:r w:rsidRPr="00E35A2F">
        <w:t xml:space="preserve"> </w:t>
      </w:r>
      <w:r w:rsidRPr="00E35A2F">
        <w:rPr>
          <w:b/>
        </w:rPr>
        <w:t xml:space="preserve">4.4 </w:t>
      </w:r>
      <w:r w:rsidRPr="00E35A2F">
        <w:rPr>
          <w:b/>
        </w:rPr>
        <w:tab/>
        <w:t xml:space="preserve">ROBUSTNESS TEST </w:t>
      </w:r>
    </w:p>
    <w:p w:rsidR="00D761A0" w:rsidRPr="00E35A2F" w:rsidRDefault="00E22A5B" w:rsidP="00E35A2F">
      <w:pPr>
        <w:spacing w:line="360" w:lineRule="auto"/>
        <w:jc w:val="both"/>
      </w:pPr>
      <w:r w:rsidRPr="00E35A2F">
        <w:tab/>
        <w:t xml:space="preserve">In order to make better the validity of all statistical inference to be drawn for the study, a robustness Test was conducted which gave greater reliability and credibility to the overall findings of the study </w:t>
      </w:r>
      <w:proofErr w:type="gramStart"/>
      <w:r w:rsidRPr="00E35A2F">
        <w:t>And</w:t>
      </w:r>
      <w:proofErr w:type="gramEnd"/>
      <w:r w:rsidRPr="00E35A2F">
        <w:t xml:space="preserve"> </w:t>
      </w:r>
      <w:proofErr w:type="spellStart"/>
      <w:r w:rsidRPr="00E35A2F">
        <w:t>heteroskedasticity</w:t>
      </w:r>
      <w:proofErr w:type="spellEnd"/>
      <w:r w:rsidRPr="00E35A2F">
        <w:t xml:space="preserve"> test is employed. </w:t>
      </w:r>
    </w:p>
    <w:p w:rsidR="00D761A0" w:rsidRPr="00E35A2F" w:rsidRDefault="00E22A5B" w:rsidP="00E35A2F">
      <w:pPr>
        <w:spacing w:line="360" w:lineRule="auto"/>
        <w:jc w:val="both"/>
        <w:rPr>
          <w:b/>
        </w:rPr>
      </w:pPr>
      <w:r w:rsidRPr="00E35A2F">
        <w:t xml:space="preserve"> </w:t>
      </w:r>
      <w:r w:rsidRPr="00E35A2F">
        <w:rPr>
          <w:b/>
        </w:rPr>
        <w:t xml:space="preserve">4.4.1 HETEROSKEDASTICITY TEST        </w:t>
      </w:r>
    </w:p>
    <w:p w:rsidR="00D761A0" w:rsidRPr="00E35A2F" w:rsidRDefault="00E22A5B" w:rsidP="00E35A2F">
      <w:pPr>
        <w:spacing w:line="360" w:lineRule="auto"/>
        <w:jc w:val="both"/>
      </w:pPr>
      <w:r w:rsidRPr="00E35A2F">
        <w:tab/>
      </w:r>
      <w:proofErr w:type="spellStart"/>
      <w:r w:rsidRPr="00E35A2F">
        <w:t>Breusch</w:t>
      </w:r>
      <w:proofErr w:type="spellEnd"/>
      <w:r w:rsidRPr="00E35A2F">
        <w:t>-pagan/cook-</w:t>
      </w:r>
      <w:proofErr w:type="spellStart"/>
      <w:r w:rsidRPr="00E35A2F">
        <w:t>weisberg</w:t>
      </w:r>
      <w:proofErr w:type="spellEnd"/>
      <w:r w:rsidRPr="00E35A2F">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E35A2F">
        <w:t>heteroskedasticity</w:t>
      </w:r>
      <w:proofErr w:type="spellEnd"/>
      <w:r w:rsidRPr="00E35A2F">
        <w:t xml:space="preserve">. From the table the chi has a value of 0.39 and probability of 0.5323. This implies that there is absence of </w:t>
      </w:r>
      <w:proofErr w:type="spellStart"/>
      <w:r w:rsidRPr="00E35A2F">
        <w:t>heteroskedasticity</w:t>
      </w:r>
      <w:proofErr w:type="spellEnd"/>
      <w:r w:rsidRPr="00E35A2F">
        <w:t xml:space="preserve"> in the study since it is not significant.  </w:t>
      </w:r>
    </w:p>
    <w:p w:rsidR="00D761A0" w:rsidRPr="00E35A2F" w:rsidRDefault="00E22A5B" w:rsidP="00E35A2F">
      <w:pPr>
        <w:spacing w:line="360" w:lineRule="auto"/>
        <w:jc w:val="both"/>
        <w:rPr>
          <w:b/>
        </w:rPr>
      </w:pPr>
      <w:r w:rsidRPr="00E35A2F">
        <w:rPr>
          <w:b/>
        </w:rPr>
        <w:t xml:space="preserve">4.5 REGRESSION ANALYSIS  </w:t>
      </w:r>
    </w:p>
    <w:p w:rsidR="00D761A0" w:rsidRPr="00E35A2F" w:rsidRDefault="00E22A5B" w:rsidP="00E35A2F">
      <w:pPr>
        <w:spacing w:line="360" w:lineRule="auto"/>
        <w:jc w:val="both"/>
      </w:pPr>
      <w:r w:rsidRPr="00E35A2F">
        <w:tab/>
        <w:t xml:space="preserve">This section presents, interprets and discusses the regression result of the dependent variables (ROA and ROE) and the independent variable (CAR) of the study. The presentation of the result takes the form of </w:t>
      </w:r>
      <w:proofErr w:type="spellStart"/>
      <w:r w:rsidRPr="00E35A2F">
        <w:t>analyzing</w:t>
      </w:r>
      <w:proofErr w:type="spellEnd"/>
      <w:r w:rsidRPr="00E35A2F">
        <w:t xml:space="preserve"> the relationship between the dependent variables and the independent variable of the model. </w:t>
      </w:r>
    </w:p>
    <w:p w:rsidR="00D761A0" w:rsidRPr="00E35A2F" w:rsidRDefault="00E22A5B" w:rsidP="00E35A2F">
      <w:pPr>
        <w:spacing w:line="360" w:lineRule="auto"/>
        <w:rPr>
          <w:b/>
        </w:rPr>
      </w:pPr>
      <w:r w:rsidRPr="00E35A2F">
        <w:rPr>
          <w:b/>
        </w:rPr>
        <w:t>Table 4.4 Summary of Multivariate (OLS) Regression Estimates.</w:t>
      </w:r>
    </w:p>
    <w:p w:rsidR="00D761A0" w:rsidRPr="00E35A2F" w:rsidRDefault="00D761A0" w:rsidP="00E35A2F">
      <w:pPr>
        <w:spacing w:line="360" w:lineRule="auto"/>
      </w:pPr>
    </w:p>
    <w:tbl>
      <w:tblPr>
        <w:tblStyle w:val="a3"/>
        <w:tblW w:w="9380" w:type="dxa"/>
        <w:tblInd w:w="10" w:type="dxa"/>
        <w:tblLayout w:type="fixed"/>
        <w:tblLook w:val="0000" w:firstRow="0" w:lastRow="0" w:firstColumn="0" w:lastColumn="0" w:noHBand="0" w:noVBand="0"/>
      </w:tblPr>
      <w:tblGrid>
        <w:gridCol w:w="1340"/>
        <w:gridCol w:w="40"/>
        <w:gridCol w:w="1180"/>
        <w:gridCol w:w="1340"/>
        <w:gridCol w:w="1300"/>
        <w:gridCol w:w="1240"/>
        <w:gridCol w:w="1480"/>
        <w:gridCol w:w="1460"/>
      </w:tblGrid>
      <w:tr w:rsidR="00D761A0" w:rsidRPr="00E35A2F">
        <w:trPr>
          <w:trHeight w:val="281"/>
        </w:trPr>
        <w:tc>
          <w:tcPr>
            <w:tcW w:w="138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Equation</w:t>
            </w:r>
          </w:p>
        </w:tc>
        <w:tc>
          <w:tcPr>
            <w:tcW w:w="11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80"/>
            </w:pPr>
            <w:proofErr w:type="spellStart"/>
            <w:r w:rsidRPr="00E35A2F">
              <w:t>Obs</w:t>
            </w:r>
            <w:proofErr w:type="spellEnd"/>
          </w:p>
        </w:tc>
        <w:tc>
          <w:tcPr>
            <w:tcW w:w="13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20"/>
            </w:pPr>
            <w:proofErr w:type="spellStart"/>
            <w:r w:rsidRPr="00E35A2F">
              <w:t>Parms</w:t>
            </w:r>
            <w:proofErr w:type="spellEnd"/>
          </w:p>
        </w:tc>
        <w:tc>
          <w:tcPr>
            <w:tcW w:w="130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00"/>
            </w:pPr>
            <w:r w:rsidRPr="00E35A2F">
              <w:t>RMSE</w:t>
            </w:r>
          </w:p>
        </w:tc>
        <w:tc>
          <w:tcPr>
            <w:tcW w:w="1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60"/>
            </w:pPr>
            <w:r w:rsidRPr="00E35A2F">
              <w:t>“R-</w:t>
            </w:r>
            <w:proofErr w:type="spellStart"/>
            <w:r w:rsidRPr="00E35A2F">
              <w:t>Sq</w:t>
            </w:r>
            <w:proofErr w:type="spellEnd"/>
            <w:r w:rsidRPr="00E35A2F">
              <w:t>”</w:t>
            </w:r>
          </w:p>
        </w:tc>
        <w:tc>
          <w:tcPr>
            <w:tcW w:w="14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340"/>
            </w:pPr>
            <w:r w:rsidRPr="00E35A2F">
              <w:t>F</w:t>
            </w:r>
          </w:p>
        </w:tc>
        <w:tc>
          <w:tcPr>
            <w:tcW w:w="1460" w:type="dxa"/>
            <w:tcBorders>
              <w:top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20"/>
            </w:pPr>
            <w:r w:rsidRPr="00E35A2F">
              <w:t>P</w:t>
            </w:r>
          </w:p>
        </w:tc>
      </w:tr>
      <w:tr w:rsidR="00D761A0" w:rsidRPr="00E35A2F">
        <w:trPr>
          <w:trHeight w:val="261"/>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.044313</w:t>
            </w:r>
          </w:p>
        </w:tc>
        <w:tc>
          <w:tcPr>
            <w:tcW w:w="1240" w:type="dxa"/>
            <w:shd w:val="clear" w:color="auto" w:fill="auto"/>
            <w:vAlign w:val="bottom"/>
          </w:tcPr>
          <w:p w:rsidR="00D761A0" w:rsidRPr="00E35A2F" w:rsidRDefault="00E22A5B" w:rsidP="00E35A2F">
            <w:pPr>
              <w:spacing w:line="360" w:lineRule="auto"/>
              <w:ind w:left="260"/>
            </w:pPr>
            <w:r w:rsidRPr="00E35A2F">
              <w:t>.1066</w:t>
            </w:r>
          </w:p>
        </w:tc>
        <w:tc>
          <w:tcPr>
            <w:tcW w:w="1480" w:type="dxa"/>
            <w:shd w:val="clear" w:color="auto" w:fill="auto"/>
            <w:vAlign w:val="bottom"/>
          </w:tcPr>
          <w:p w:rsidR="00D761A0" w:rsidRPr="00E35A2F" w:rsidRDefault="00E22A5B" w:rsidP="00E35A2F">
            <w:pPr>
              <w:spacing w:line="360" w:lineRule="auto"/>
              <w:ind w:left="340"/>
            </w:pPr>
            <w:r w:rsidRPr="00E35A2F">
              <w:t>7.51985</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.0079</w:t>
            </w:r>
          </w:p>
        </w:tc>
      </w:tr>
      <w:tr w:rsidR="00D761A0" w:rsidRPr="00E35A2F">
        <w:trPr>
          <w:trHeight w:val="276"/>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.0723855</w:t>
            </w:r>
          </w:p>
        </w:tc>
        <w:tc>
          <w:tcPr>
            <w:tcW w:w="1240" w:type="dxa"/>
            <w:shd w:val="clear" w:color="auto" w:fill="auto"/>
            <w:vAlign w:val="bottom"/>
          </w:tcPr>
          <w:p w:rsidR="00D761A0" w:rsidRPr="00E35A2F" w:rsidRDefault="00E22A5B" w:rsidP="00E35A2F">
            <w:pPr>
              <w:spacing w:line="360" w:lineRule="auto"/>
              <w:ind w:left="260"/>
            </w:pPr>
            <w:r w:rsidRPr="00E35A2F">
              <w:t>.0999</w:t>
            </w:r>
          </w:p>
        </w:tc>
        <w:tc>
          <w:tcPr>
            <w:tcW w:w="1480" w:type="dxa"/>
            <w:shd w:val="clear" w:color="auto" w:fill="auto"/>
            <w:vAlign w:val="bottom"/>
          </w:tcPr>
          <w:p w:rsidR="00D761A0" w:rsidRPr="00E35A2F" w:rsidRDefault="00E22A5B" w:rsidP="00E35A2F">
            <w:pPr>
              <w:spacing w:line="360" w:lineRule="auto"/>
              <w:ind w:left="340"/>
            </w:pPr>
            <w:r w:rsidRPr="00E35A2F">
              <w:t>6.995177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.0103</w:t>
            </w:r>
          </w:p>
        </w:tc>
      </w:tr>
      <w:tr w:rsidR="00D761A0" w:rsidRPr="00E35A2F">
        <w:trPr>
          <w:trHeight w:val="159"/>
        </w:trPr>
        <w:tc>
          <w:tcPr>
            <w:tcW w:w="1340" w:type="dxa"/>
            <w:tcBorders>
              <w:left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0"/>
        </w:trPr>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proofErr w:type="spellStart"/>
            <w:r w:rsidRPr="00E35A2F">
              <w:t>Coeff</w:t>
            </w:r>
            <w:proofErr w:type="spellEnd"/>
            <w:r w:rsidRPr="00E35A2F">
              <w:t>.</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Std. Err.</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t</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p&gt;/t/</w:t>
            </w:r>
          </w:p>
        </w:tc>
        <w:tc>
          <w:tcPr>
            <w:tcW w:w="2940" w:type="dxa"/>
            <w:gridSpan w:val="2"/>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60"/>
            </w:pPr>
            <w:r w:rsidRPr="00E35A2F">
              <w:t>[95% Conf. Interval]</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ROA</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.0721373</w:t>
            </w:r>
          </w:p>
        </w:tc>
        <w:tc>
          <w:tcPr>
            <w:tcW w:w="1340" w:type="dxa"/>
            <w:shd w:val="clear" w:color="auto" w:fill="auto"/>
            <w:vAlign w:val="bottom"/>
          </w:tcPr>
          <w:p w:rsidR="00D761A0" w:rsidRPr="00E35A2F" w:rsidRDefault="00E22A5B" w:rsidP="00E35A2F">
            <w:pPr>
              <w:spacing w:line="360" w:lineRule="auto"/>
              <w:ind w:left="220"/>
            </w:pPr>
            <w:r w:rsidRPr="00E35A2F">
              <w:t>0.26306</w:t>
            </w:r>
          </w:p>
        </w:tc>
        <w:tc>
          <w:tcPr>
            <w:tcW w:w="1300" w:type="dxa"/>
            <w:shd w:val="clear" w:color="auto" w:fill="auto"/>
            <w:vAlign w:val="bottom"/>
          </w:tcPr>
          <w:p w:rsidR="00D761A0" w:rsidRPr="00E35A2F" w:rsidRDefault="00E22A5B" w:rsidP="00E35A2F">
            <w:pPr>
              <w:spacing w:line="360" w:lineRule="auto"/>
              <w:ind w:left="240"/>
            </w:pPr>
            <w:r w:rsidRPr="00E35A2F">
              <w:t>2.74</w:t>
            </w:r>
          </w:p>
        </w:tc>
        <w:tc>
          <w:tcPr>
            <w:tcW w:w="1240" w:type="dxa"/>
            <w:shd w:val="clear" w:color="auto" w:fill="auto"/>
            <w:vAlign w:val="bottom"/>
          </w:tcPr>
          <w:p w:rsidR="00D761A0" w:rsidRPr="00E35A2F" w:rsidRDefault="00E22A5B" w:rsidP="00E35A2F">
            <w:pPr>
              <w:spacing w:line="360" w:lineRule="auto"/>
              <w:ind w:left="220"/>
            </w:pPr>
            <w:r w:rsidRPr="00E35A2F">
              <w:t>0.008</w:t>
            </w:r>
          </w:p>
        </w:tc>
        <w:tc>
          <w:tcPr>
            <w:tcW w:w="1480" w:type="dxa"/>
            <w:shd w:val="clear" w:color="auto" w:fill="auto"/>
            <w:vAlign w:val="bottom"/>
          </w:tcPr>
          <w:p w:rsidR="00D761A0" w:rsidRPr="00E35A2F" w:rsidRDefault="00E22A5B" w:rsidP="00E35A2F">
            <w:pPr>
              <w:spacing w:line="360" w:lineRule="auto"/>
              <w:ind w:left="260"/>
            </w:pPr>
            <w:r w:rsidRPr="00E35A2F">
              <w:t>.019567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.1247057</w:t>
            </w:r>
          </w:p>
        </w:tc>
      </w:tr>
      <w:tr w:rsidR="00D761A0" w:rsidRPr="00E35A2F">
        <w:trPr>
          <w:trHeight w:val="282"/>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.0203499</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.0063826</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3.19</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0.002</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0.0075952</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.0331046</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ROE</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.1136512</w:t>
            </w:r>
          </w:p>
        </w:tc>
        <w:tc>
          <w:tcPr>
            <w:tcW w:w="1340" w:type="dxa"/>
            <w:shd w:val="clear" w:color="auto" w:fill="auto"/>
            <w:vAlign w:val="bottom"/>
          </w:tcPr>
          <w:p w:rsidR="00D761A0" w:rsidRPr="00E35A2F" w:rsidRDefault="00E22A5B" w:rsidP="00E35A2F">
            <w:pPr>
              <w:spacing w:line="360" w:lineRule="auto"/>
              <w:ind w:left="220"/>
            </w:pPr>
            <w:r w:rsidRPr="00E35A2F">
              <w:t>.0429709</w:t>
            </w:r>
          </w:p>
        </w:tc>
        <w:tc>
          <w:tcPr>
            <w:tcW w:w="1300" w:type="dxa"/>
            <w:shd w:val="clear" w:color="auto" w:fill="auto"/>
            <w:vAlign w:val="bottom"/>
          </w:tcPr>
          <w:p w:rsidR="00D761A0" w:rsidRPr="00E35A2F" w:rsidRDefault="00E22A5B" w:rsidP="00E35A2F">
            <w:pPr>
              <w:spacing w:line="360" w:lineRule="auto"/>
              <w:ind w:left="240"/>
            </w:pPr>
            <w:r w:rsidRPr="00E35A2F">
              <w:t>2.64</w:t>
            </w:r>
          </w:p>
        </w:tc>
        <w:tc>
          <w:tcPr>
            <w:tcW w:w="1240" w:type="dxa"/>
            <w:shd w:val="clear" w:color="auto" w:fill="auto"/>
            <w:vAlign w:val="bottom"/>
          </w:tcPr>
          <w:p w:rsidR="00D761A0" w:rsidRPr="00E35A2F" w:rsidRDefault="00E22A5B" w:rsidP="00E35A2F">
            <w:pPr>
              <w:spacing w:line="360" w:lineRule="auto"/>
              <w:ind w:left="220"/>
            </w:pPr>
            <w:r w:rsidRPr="00E35A2F">
              <w:t>.010</w:t>
            </w:r>
          </w:p>
        </w:tc>
        <w:tc>
          <w:tcPr>
            <w:tcW w:w="1480" w:type="dxa"/>
            <w:shd w:val="clear" w:color="auto" w:fill="auto"/>
            <w:vAlign w:val="bottom"/>
          </w:tcPr>
          <w:p w:rsidR="00D761A0" w:rsidRPr="00E35A2F" w:rsidRDefault="00E22A5B" w:rsidP="00E35A2F">
            <w:pPr>
              <w:spacing w:line="360" w:lineRule="auto"/>
              <w:ind w:left="260"/>
            </w:pPr>
            <w:r w:rsidRPr="00E35A2F">
              <w:t>.0277807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.1995218</w:t>
            </w:r>
          </w:p>
        </w:tc>
      </w:tr>
      <w:tr w:rsidR="00D761A0" w:rsidRPr="00E35A2F">
        <w:trPr>
          <w:trHeight w:val="28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.0963512</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.0104261</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9.24</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.0755164</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.117186</w:t>
            </w:r>
          </w:p>
        </w:tc>
      </w:tr>
    </w:tbl>
    <w:p w:rsidR="00D761A0" w:rsidRPr="00E35A2F" w:rsidRDefault="00E22A5B" w:rsidP="00E35A2F">
      <w:pPr>
        <w:spacing w:line="360" w:lineRule="auto"/>
      </w:pPr>
      <w:r w:rsidRPr="00E35A2F">
        <w:t>Source: STATA 13 Regression Result</w:t>
      </w:r>
    </w:p>
    <w:p w:rsidR="00D761A0" w:rsidRPr="00E35A2F" w:rsidRDefault="00E22A5B" w:rsidP="00E35A2F">
      <w:pPr>
        <w:spacing w:line="360" w:lineRule="auto"/>
      </w:pPr>
      <w:r w:rsidRPr="00E35A2F">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D761A0" w:rsidRPr="00E35A2F" w:rsidRDefault="00E22A5B" w:rsidP="00E35A2F">
      <w:pPr>
        <w:spacing w:line="360" w:lineRule="auto"/>
        <w:jc w:val="both"/>
        <w:rPr>
          <w:b/>
        </w:rPr>
      </w:pPr>
      <w:r w:rsidRPr="00E35A2F">
        <w:rPr>
          <w:b/>
        </w:rPr>
        <w:t xml:space="preserve">4.5.1 CAPITAL ADEQUACY AND RETURN ON ASSET </w:t>
      </w:r>
    </w:p>
    <w:p w:rsidR="00D761A0" w:rsidRPr="00E35A2F" w:rsidRDefault="00E22A5B" w:rsidP="00E35A2F">
      <w:pPr>
        <w:spacing w:line="360" w:lineRule="auto"/>
        <w:jc w:val="both"/>
      </w:pPr>
      <w:r w:rsidRPr="00E35A2F">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D761A0" w:rsidRPr="00E35A2F" w:rsidRDefault="00E22A5B" w:rsidP="00E35A2F">
      <w:pPr>
        <w:spacing w:line="360" w:lineRule="auto"/>
        <w:jc w:val="both"/>
      </w:pPr>
      <w:proofErr w:type="gramStart"/>
      <w:r w:rsidRPr="00E35A2F">
        <w:t>by</w:t>
      </w:r>
      <w:proofErr w:type="gramEnd"/>
      <w:r w:rsidRPr="00E35A2F">
        <w:t xml:space="preserve">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w:t>
      </w:r>
      <w:r w:rsidRPr="00E35A2F">
        <w:lastRenderedPageBreak/>
        <w:t xml:space="preserve">and that a unit increase in CAR will lead to increase an increase in ROA by ₦0.0721 million; while the intercept </w:t>
      </w:r>
    </w:p>
    <w:p w:rsidR="00D761A0" w:rsidRPr="00E35A2F" w:rsidRDefault="00E22A5B" w:rsidP="00E35A2F">
      <w:pPr>
        <w:spacing w:line="360" w:lineRule="auto"/>
        <w:jc w:val="both"/>
      </w:pPr>
      <w:proofErr w:type="gramStart"/>
      <w:r w:rsidRPr="00E35A2F">
        <w:t>value</w:t>
      </w:r>
      <w:proofErr w:type="gramEnd"/>
      <w:r w:rsidRPr="00E35A2F">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(2016), Mohammed (2017) and </w:t>
      </w:r>
      <w:proofErr w:type="spellStart"/>
      <w:r w:rsidRPr="00E35A2F">
        <w:t>Ajayi</w:t>
      </w:r>
      <w:proofErr w:type="spellEnd"/>
      <w:r w:rsidRPr="00E35A2F">
        <w:t xml:space="preserve">, </w:t>
      </w:r>
      <w:proofErr w:type="spellStart"/>
      <w:r w:rsidRPr="00E35A2F">
        <w:t>Enimola</w:t>
      </w:r>
      <w:proofErr w:type="spellEnd"/>
      <w:r w:rsidRPr="00E35A2F">
        <w:t xml:space="preserve"> &amp; </w:t>
      </w:r>
      <w:proofErr w:type="spellStart"/>
      <w:r w:rsidRPr="00E35A2F">
        <w:t>Orugun</w:t>
      </w:r>
      <w:proofErr w:type="spellEnd"/>
      <w:r w:rsidRPr="00E35A2F">
        <w:t xml:space="preserve"> (2019). </w:t>
      </w:r>
    </w:p>
    <w:p w:rsidR="00D761A0" w:rsidRPr="00E35A2F" w:rsidRDefault="00E22A5B" w:rsidP="00E35A2F">
      <w:pPr>
        <w:spacing w:line="360" w:lineRule="auto"/>
        <w:jc w:val="both"/>
      </w:pPr>
      <w:r w:rsidRPr="00E35A2F">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D761A0" w:rsidRPr="00E35A2F" w:rsidRDefault="00E22A5B" w:rsidP="00E35A2F">
      <w:pPr>
        <w:spacing w:line="360" w:lineRule="auto"/>
        <w:jc w:val="both"/>
        <w:rPr>
          <w:b/>
        </w:rPr>
      </w:pPr>
      <w:r w:rsidRPr="00E35A2F">
        <w:rPr>
          <w:b/>
        </w:rPr>
        <w:t xml:space="preserve">Hypothesis I                           </w:t>
      </w:r>
    </w:p>
    <w:p w:rsidR="00D761A0" w:rsidRPr="00E35A2F" w:rsidRDefault="00E22A5B" w:rsidP="00E35A2F">
      <w:pPr>
        <w:spacing w:line="360" w:lineRule="auto"/>
        <w:jc w:val="both"/>
      </w:pPr>
      <w:r w:rsidRPr="00E35A2F">
        <w:t>HO</w:t>
      </w:r>
      <w:r w:rsidRPr="00E35A2F">
        <w:rPr>
          <w:vertAlign w:val="subscript"/>
        </w:rPr>
        <w:t>1</w:t>
      </w:r>
      <w:r w:rsidRPr="00E35A2F">
        <w:t xml:space="preserve">: </w:t>
      </w:r>
      <w:r w:rsidRPr="00E35A2F">
        <w:tab/>
        <w:t xml:space="preserve">Capital adequacy has no significant effect on return on asset (ROA) of </w:t>
      </w:r>
      <w:r w:rsidRPr="00E35A2F">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D761A0" w:rsidRPr="00E35A2F" w:rsidRDefault="00E22A5B" w:rsidP="00E35A2F">
      <w:pPr>
        <w:spacing w:line="360" w:lineRule="auto"/>
        <w:jc w:val="both"/>
        <w:rPr>
          <w:b/>
        </w:rPr>
      </w:pPr>
      <w:r w:rsidRPr="00E35A2F">
        <w:rPr>
          <w:b/>
        </w:rPr>
        <w:t xml:space="preserve">4.5.2 CAPITAL ADEQUACY AND RETURN ON EQUITY  </w:t>
      </w:r>
    </w:p>
    <w:p w:rsidR="00D761A0" w:rsidRPr="00E35A2F" w:rsidRDefault="00E22A5B" w:rsidP="00E35A2F">
      <w:pPr>
        <w:spacing w:line="360" w:lineRule="auto"/>
        <w:jc w:val="both"/>
      </w:pPr>
      <w:r w:rsidRPr="00E35A2F">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D761A0" w:rsidRPr="00E35A2F" w:rsidRDefault="00E22A5B" w:rsidP="00E35A2F">
      <w:pPr>
        <w:spacing w:line="360" w:lineRule="auto"/>
        <w:jc w:val="both"/>
      </w:pPr>
      <w:r w:rsidRPr="00E35A2F">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E35A2F">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D761A0" w:rsidRPr="00E35A2F" w:rsidRDefault="00E22A5B" w:rsidP="00E35A2F">
      <w:pPr>
        <w:spacing w:line="360" w:lineRule="auto"/>
        <w:jc w:val="both"/>
      </w:pPr>
      <w:r w:rsidRPr="00E35A2F">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D761A0" w:rsidRPr="00E35A2F" w:rsidRDefault="00E22A5B" w:rsidP="00E35A2F">
      <w:pPr>
        <w:spacing w:line="360" w:lineRule="auto"/>
        <w:jc w:val="both"/>
        <w:rPr>
          <w:b/>
        </w:rPr>
      </w:pPr>
      <w:r w:rsidRPr="00E35A2F">
        <w:rPr>
          <w:b/>
        </w:rPr>
        <w:t xml:space="preserve">Hypothesis II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w:t>
      </w:r>
      <w:r w:rsidRPr="00E35A2F">
        <w:tab/>
        <w:t xml:space="preserve">listed deposit money Banks in Nigeria. </w:t>
      </w:r>
    </w:p>
    <w:p w:rsidR="00D761A0" w:rsidRPr="00E35A2F" w:rsidRDefault="00E22A5B" w:rsidP="00E35A2F">
      <w:pPr>
        <w:spacing w:line="360" w:lineRule="auto"/>
        <w:jc w:val="both"/>
      </w:pPr>
      <w:r w:rsidRPr="00E35A2F">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p w:rsidR="00D761A0" w:rsidRPr="00E35A2F" w:rsidRDefault="00D761A0" w:rsidP="00E35A2F">
      <w:pPr>
        <w:spacing w:line="360" w:lineRule="auto"/>
        <w:jc w:val="both"/>
      </w:pPr>
    </w:p>
    <w:p w:rsidR="00D761A0" w:rsidRPr="00E35A2F" w:rsidRDefault="00D761A0" w:rsidP="00E35A2F">
      <w:pPr>
        <w:spacing w:line="360" w:lineRule="auto"/>
      </w:pPr>
    </w:p>
    <w:p w:rsidR="00D761A0" w:rsidRPr="00E35A2F" w:rsidRDefault="00D761A0" w:rsidP="00E35A2F">
      <w:pPr>
        <w:spacing w:line="360" w:lineRule="auto"/>
        <w:jc w:val="center"/>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lastRenderedPageBreak/>
        <w:t>CHAPTER FIVE</w:t>
      </w:r>
    </w:p>
    <w:p w:rsidR="00D761A0" w:rsidRPr="00E35A2F" w:rsidRDefault="00E22A5B" w:rsidP="00E35A2F">
      <w:pPr>
        <w:spacing w:line="360" w:lineRule="auto"/>
        <w:jc w:val="center"/>
        <w:rPr>
          <w:b/>
        </w:rPr>
      </w:pPr>
      <w:r w:rsidRPr="00E35A2F">
        <w:rPr>
          <w:b/>
        </w:rPr>
        <w:t>SUMMARY, CONCLUSION AND RECOMMENDATION</w:t>
      </w:r>
    </w:p>
    <w:p w:rsidR="00D761A0" w:rsidRPr="00E35A2F" w:rsidRDefault="00E22A5B" w:rsidP="00E35A2F">
      <w:pPr>
        <w:spacing w:line="360" w:lineRule="auto"/>
        <w:jc w:val="both"/>
        <w:rPr>
          <w:b/>
        </w:rPr>
      </w:pPr>
      <w:r w:rsidRPr="00E35A2F">
        <w:rPr>
          <w:b/>
        </w:rPr>
        <w:t>5.1</w:t>
      </w:r>
      <w:r w:rsidRPr="00E35A2F">
        <w:rPr>
          <w:b/>
        </w:rPr>
        <w:tab/>
        <w:t xml:space="preserve"> SUMMARY </w:t>
      </w:r>
    </w:p>
    <w:p w:rsidR="00D761A0" w:rsidRPr="00E35A2F" w:rsidRDefault="00E22A5B" w:rsidP="00E35A2F">
      <w:pPr>
        <w:spacing w:line="360" w:lineRule="auto"/>
        <w:jc w:val="both"/>
      </w:pPr>
      <w:r w:rsidRPr="00E35A2F">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D761A0" w:rsidRPr="00E35A2F" w:rsidRDefault="00E22A5B" w:rsidP="00E35A2F">
      <w:pPr>
        <w:spacing w:line="360" w:lineRule="auto"/>
        <w:jc w:val="both"/>
      </w:pPr>
      <w:r w:rsidRPr="00E35A2F">
        <w:tab/>
        <w:t>The study examined capital adequacy by using capital adequacy ratio on both the two major Measurement of financial performance which are the Return on asset and Return on equity.</w:t>
      </w:r>
    </w:p>
    <w:p w:rsidR="00D761A0" w:rsidRPr="00E35A2F" w:rsidRDefault="00E22A5B" w:rsidP="00E35A2F">
      <w:pPr>
        <w:spacing w:line="360" w:lineRule="auto"/>
        <w:jc w:val="both"/>
      </w:pPr>
      <w:r w:rsidRPr="00E35A2F">
        <w:tab/>
        <w:t xml:space="preserve"> The Study employed a panel regression model for the purpose of explaining and predicting the capital Adequacy effect on performance of listed DMBs in Nigeria. In </w:t>
      </w:r>
      <w:proofErr w:type="spellStart"/>
      <w:r w:rsidRPr="00E35A2F">
        <w:t>analyzing</w:t>
      </w:r>
      <w:proofErr w:type="spellEnd"/>
      <w:r w:rsidRPr="00E35A2F">
        <w:t xml:space="preserve"> capital adequacy and Financial performance of sampled banks, we made use of multivariate OLS regression to Investigate the impact as the study relied on secondary data as it provide more accurate banks data and the results are presented in tables. </w:t>
      </w:r>
    </w:p>
    <w:p w:rsidR="00D761A0" w:rsidRPr="00E35A2F" w:rsidRDefault="00E22A5B" w:rsidP="00E35A2F">
      <w:pPr>
        <w:spacing w:line="360" w:lineRule="auto"/>
        <w:jc w:val="both"/>
      </w:pPr>
      <w:r w:rsidRPr="00E35A2F">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D761A0" w:rsidRPr="00E35A2F" w:rsidRDefault="00E22A5B" w:rsidP="00E35A2F">
      <w:pPr>
        <w:spacing w:line="360" w:lineRule="auto"/>
        <w:jc w:val="both"/>
      </w:pPr>
      <w:r w:rsidRPr="00E35A2F">
        <w:tab/>
        <w:t xml:space="preserve">The study will provide additional literature in the field of finance. More so, the outcome of this </w:t>
      </w:r>
    </w:p>
    <w:p w:rsidR="00D761A0" w:rsidRPr="00E35A2F" w:rsidRDefault="00E22A5B" w:rsidP="00E35A2F">
      <w:pPr>
        <w:spacing w:line="360" w:lineRule="auto"/>
        <w:jc w:val="both"/>
      </w:pPr>
      <w:r w:rsidRPr="00E35A2F">
        <w:t xml:space="preserve">Study will help finance experts, regulators, board of directors as well as investors with the requisite insight into the interplay of Capital Adequacy in determining the quantum of financial performance of banks. </w:t>
      </w:r>
    </w:p>
    <w:p w:rsidR="00D761A0" w:rsidRPr="00E35A2F" w:rsidRDefault="00E22A5B" w:rsidP="00E35A2F">
      <w:pPr>
        <w:spacing w:line="360" w:lineRule="auto"/>
        <w:jc w:val="both"/>
        <w:rPr>
          <w:b/>
        </w:rPr>
      </w:pPr>
      <w:r w:rsidRPr="00E35A2F">
        <w:rPr>
          <w:b/>
        </w:rPr>
        <w:lastRenderedPageBreak/>
        <w:t xml:space="preserve">5.2 </w:t>
      </w:r>
      <w:r w:rsidRPr="00E35A2F">
        <w:rPr>
          <w:b/>
        </w:rPr>
        <w:tab/>
        <w:t>CONCLUSION</w:t>
      </w:r>
    </w:p>
    <w:p w:rsidR="00D761A0" w:rsidRPr="00E35A2F" w:rsidRDefault="00E22A5B" w:rsidP="00E35A2F">
      <w:pPr>
        <w:spacing w:line="360" w:lineRule="auto"/>
        <w:jc w:val="both"/>
      </w:pPr>
      <w:r w:rsidRPr="00E35A2F">
        <w:t xml:space="preserve"> </w:t>
      </w:r>
      <w:r w:rsidRPr="00E35A2F">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D761A0" w:rsidRPr="00E35A2F" w:rsidRDefault="00E22A5B" w:rsidP="00E35A2F">
      <w:pPr>
        <w:spacing w:line="360" w:lineRule="auto"/>
        <w:jc w:val="both"/>
      </w:pPr>
      <w:r w:rsidRPr="00E35A2F">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D761A0" w:rsidRPr="00E35A2F" w:rsidRDefault="00E22A5B" w:rsidP="00E35A2F">
      <w:pPr>
        <w:spacing w:line="360" w:lineRule="auto"/>
        <w:jc w:val="both"/>
      </w:pPr>
      <w:r w:rsidRPr="00E35A2F">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D761A0" w:rsidRPr="00E35A2F" w:rsidRDefault="00E22A5B" w:rsidP="00E35A2F">
      <w:pPr>
        <w:spacing w:line="360" w:lineRule="auto"/>
        <w:jc w:val="both"/>
      </w:pPr>
      <w:r w:rsidRPr="00E35A2F">
        <w:t xml:space="preserve">  </w:t>
      </w:r>
      <w:r w:rsidRPr="00E35A2F">
        <w:rPr>
          <w:b/>
        </w:rPr>
        <w:t>5.3</w:t>
      </w:r>
      <w:r w:rsidRPr="00E35A2F">
        <w:rPr>
          <w:b/>
        </w:rPr>
        <w:tab/>
        <w:t xml:space="preserve"> RECOMMENDATIONS</w:t>
      </w:r>
    </w:p>
    <w:p w:rsidR="00D761A0" w:rsidRPr="00E35A2F" w:rsidRDefault="00E22A5B" w:rsidP="00E35A2F">
      <w:pPr>
        <w:spacing w:line="360" w:lineRule="auto"/>
        <w:jc w:val="both"/>
      </w:pPr>
      <w:r w:rsidRPr="00E35A2F">
        <w:t xml:space="preserve"> </w:t>
      </w:r>
      <w:r w:rsidRPr="00E35A2F">
        <w:tab/>
        <w:t xml:space="preserve">In line with the findings of the study, it is pertinent to make the following recommendations to stakeholder in the banking and financial industry as thus: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The regulators should imbibe the culture of conducting constant and </w:t>
      </w:r>
      <w:r w:rsidRPr="00E35A2F">
        <w:tab/>
      </w:r>
      <w:r w:rsidRPr="00E35A2F">
        <w:tab/>
        <w:t xml:space="preserve">periodic </w:t>
      </w:r>
      <w:proofErr w:type="gramStart"/>
      <w:r w:rsidRPr="00E35A2F">
        <w:t>monitoring  and</w:t>
      </w:r>
      <w:proofErr w:type="gramEnd"/>
      <w:r w:rsidRPr="00E35A2F">
        <w:t xml:space="preserve"> supervision of banks in an efficient and effective </w:t>
      </w:r>
      <w:r w:rsidRPr="00E35A2F">
        <w:tab/>
        <w:t xml:space="preserve">manner so as to avoid bank distress </w:t>
      </w:r>
    </w:p>
    <w:p w:rsidR="00D761A0" w:rsidRPr="00E35A2F" w:rsidRDefault="00E22A5B" w:rsidP="00E35A2F">
      <w:pPr>
        <w:spacing w:line="360" w:lineRule="auto"/>
        <w:jc w:val="both"/>
      </w:pPr>
      <w:r w:rsidRPr="00E35A2F">
        <w:tab/>
      </w:r>
      <w:proofErr w:type="gramStart"/>
      <w:r w:rsidRPr="00E35A2F">
        <w:t>and</w:t>
      </w:r>
      <w:proofErr w:type="gramEnd"/>
      <w:r w:rsidRPr="00E35A2F">
        <w:t xml:space="preserve"> increase optimum utilization of banks resources. </w:t>
      </w:r>
    </w:p>
    <w:p w:rsidR="00D761A0" w:rsidRPr="00E35A2F" w:rsidRDefault="00E22A5B" w:rsidP="00E35A2F">
      <w:pPr>
        <w:spacing w:line="360" w:lineRule="auto"/>
        <w:jc w:val="both"/>
      </w:pPr>
      <w:r w:rsidRPr="00E35A2F">
        <w:t xml:space="preserve">ii. </w:t>
      </w:r>
      <w:r w:rsidRPr="00E35A2F">
        <w:tab/>
        <w:t xml:space="preserve">Nigeria banks should be well capitalized to enable them enjoy access to </w:t>
      </w:r>
      <w:r w:rsidRPr="00E35A2F">
        <w:tab/>
        <w:t xml:space="preserve">cheap source of funds with improvement in profit level. This will go a long </w:t>
      </w:r>
      <w:r w:rsidRPr="00E35A2F">
        <w:tab/>
        <w:t xml:space="preserve">way to help maintain public confidence in banks and also accommodate </w:t>
      </w:r>
      <w:r w:rsidRPr="00E35A2F">
        <w:tab/>
        <w:t xml:space="preserve">credit needs of customers.   </w:t>
      </w:r>
    </w:p>
    <w:p w:rsidR="00D761A0" w:rsidRPr="00E35A2F" w:rsidRDefault="00E22A5B" w:rsidP="00E35A2F">
      <w:pPr>
        <w:spacing w:line="360" w:lineRule="auto"/>
        <w:jc w:val="both"/>
      </w:pPr>
      <w:r w:rsidRPr="00E35A2F">
        <w:lastRenderedPageBreak/>
        <w:t xml:space="preserve">iii. </w:t>
      </w:r>
      <w:r w:rsidRPr="00E35A2F">
        <w:tab/>
        <w:t xml:space="preserve">The financial regulators should continue to enforce capital adequacy ratio </w:t>
      </w:r>
      <w:r w:rsidRPr="00E35A2F">
        <w:tab/>
        <w:t xml:space="preserve">on banks as this will help promote the banking sector stability and its </w:t>
      </w:r>
      <w:r w:rsidRPr="00E35A2F">
        <w:tab/>
        <w:t xml:space="preserve">resilience to shocks. </w:t>
      </w:r>
    </w:p>
    <w:p w:rsidR="00D761A0" w:rsidRPr="00E35A2F" w:rsidRDefault="00E22A5B" w:rsidP="00E35A2F">
      <w:pPr>
        <w:spacing w:line="360" w:lineRule="auto"/>
        <w:jc w:val="both"/>
      </w:pPr>
      <w:r w:rsidRPr="00E35A2F">
        <w:t xml:space="preserve">iv. </w:t>
      </w:r>
      <w:r w:rsidRPr="00E35A2F">
        <w:tab/>
        <w:t xml:space="preserve">The bank management also should be more proactive, innovative and </w:t>
      </w:r>
      <w:r w:rsidRPr="00E35A2F">
        <w:tab/>
        <w:t xml:space="preserve">manage the resources of the banks more efficiently to generate reasonable </w:t>
      </w:r>
      <w:r w:rsidRPr="00E35A2F">
        <w:tab/>
        <w:t xml:space="preserve">returns to the concerned stakeholders. </w:t>
      </w:r>
    </w:p>
    <w:p w:rsidR="00D761A0" w:rsidRPr="00E35A2F" w:rsidRDefault="00E22A5B" w:rsidP="00E35A2F">
      <w:pPr>
        <w:spacing w:line="360" w:lineRule="auto"/>
        <w:jc w:val="both"/>
      </w:pPr>
      <w:r w:rsidRPr="00E35A2F">
        <w:t xml:space="preserve">v. </w:t>
      </w:r>
      <w:r w:rsidRPr="00E35A2F">
        <w:tab/>
        <w:t xml:space="preserve">Nonetheless, the study also recommend that bank management should </w:t>
      </w:r>
      <w:r w:rsidRPr="00E35A2F">
        <w:tab/>
        <w:t xml:space="preserve">effectively manage bank risk such as market risk, operational risk, </w:t>
      </w:r>
      <w:r w:rsidRPr="00E35A2F">
        <w:tab/>
        <w:t xml:space="preserve">credit </w:t>
      </w:r>
      <w:r w:rsidRPr="00E35A2F">
        <w:tab/>
        <w:t xml:space="preserve">risk to enhance banks performance, effectively manage cost and ensure the </w:t>
      </w:r>
      <w:r w:rsidRPr="00E35A2F">
        <w:tab/>
        <w:t xml:space="preserve">adequacy level is maintained </w:t>
      </w:r>
    </w:p>
    <w:p w:rsidR="00D761A0" w:rsidRPr="00E35A2F" w:rsidRDefault="00E22A5B" w:rsidP="00E35A2F">
      <w:pPr>
        <w:spacing w:line="360" w:lineRule="auto"/>
        <w:jc w:val="both"/>
        <w:rPr>
          <w:b/>
        </w:rPr>
      </w:pPr>
      <w:r w:rsidRPr="00E35A2F">
        <w:rPr>
          <w:b/>
        </w:rPr>
        <w:t xml:space="preserve">5.4 </w:t>
      </w:r>
      <w:r w:rsidRPr="00E35A2F">
        <w:rPr>
          <w:b/>
        </w:rPr>
        <w:tab/>
        <w:t>LIMITATIONS OF THE STUDY</w:t>
      </w:r>
    </w:p>
    <w:p w:rsidR="00D761A0" w:rsidRPr="00E35A2F" w:rsidRDefault="00E22A5B" w:rsidP="00E35A2F">
      <w:pPr>
        <w:spacing w:line="360" w:lineRule="auto"/>
        <w:jc w:val="both"/>
      </w:pPr>
      <w:r w:rsidRPr="00E35A2F">
        <w:t xml:space="preserve"> </w:t>
      </w:r>
      <w:r w:rsidRPr="00E35A2F">
        <w:tab/>
        <w:t xml:space="preserve">The findings of this study is limited to deposit Money banks in Nigeria and not applicable to other Form of banks or financial intermediary performing intermediation function in the Nigerian Financial system.  </w:t>
      </w:r>
    </w:p>
    <w:p w:rsidR="00D761A0" w:rsidRPr="00E35A2F" w:rsidRDefault="00E22A5B" w:rsidP="00E35A2F">
      <w:pPr>
        <w:spacing w:line="360" w:lineRule="auto"/>
        <w:jc w:val="both"/>
      </w:pPr>
      <w:r w:rsidRPr="00E35A2F">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D761A0" w:rsidRPr="00E35A2F" w:rsidRDefault="00E22A5B" w:rsidP="00E35A2F">
      <w:pPr>
        <w:spacing w:line="360" w:lineRule="auto"/>
        <w:jc w:val="both"/>
      </w:pPr>
      <w:r w:rsidRPr="00E35A2F">
        <w:tab/>
        <w:t xml:space="preserve">The context of the study was DMBs in Nigeria despite the fact that there are other forms of </w:t>
      </w:r>
      <w:proofErr w:type="gramStart"/>
      <w:r w:rsidRPr="00E35A2F">
        <w:t>Financial</w:t>
      </w:r>
      <w:proofErr w:type="gramEnd"/>
      <w:r w:rsidRPr="00E35A2F">
        <w:t xml:space="preserve"> institutions such as the insurance firms, mutual funds/trust, unit trust, finance houses, Investment companies, micro finance and others.</w:t>
      </w:r>
    </w:p>
    <w:p w:rsidR="00D761A0" w:rsidRPr="00E35A2F" w:rsidRDefault="00D761A0" w:rsidP="00E35A2F">
      <w:pPr>
        <w:spacing w:line="360" w:lineRule="auto"/>
        <w:jc w:val="both"/>
      </w:pPr>
    </w:p>
    <w:p w:rsidR="00D761A0" w:rsidRDefault="00D761A0"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P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REFERENCES</w:t>
      </w:r>
    </w:p>
    <w:p w:rsidR="00D761A0" w:rsidRPr="00E35A2F" w:rsidRDefault="00E22A5B" w:rsidP="00E35A2F">
      <w:pPr>
        <w:spacing w:line="360" w:lineRule="auto"/>
        <w:ind w:left="720" w:hanging="720"/>
        <w:jc w:val="both"/>
      </w:pPr>
      <w:r w:rsidRPr="00E35A2F">
        <w:t xml:space="preserve"> </w:t>
      </w:r>
      <w:r w:rsidRPr="00E35A2F">
        <w:rPr>
          <w:b/>
        </w:rPr>
        <w:t xml:space="preserve">Abba G.O., </w:t>
      </w:r>
      <w:proofErr w:type="spellStart"/>
      <w:r w:rsidRPr="00E35A2F">
        <w:rPr>
          <w:b/>
        </w:rPr>
        <w:t>Okwa</w:t>
      </w:r>
      <w:proofErr w:type="spellEnd"/>
      <w:r w:rsidRPr="00E35A2F">
        <w:rPr>
          <w:b/>
        </w:rPr>
        <w:t xml:space="preserve"> E., </w:t>
      </w:r>
      <w:proofErr w:type="spellStart"/>
      <w:r w:rsidRPr="00E35A2F">
        <w:rPr>
          <w:b/>
        </w:rPr>
        <w:t>Soje</w:t>
      </w:r>
      <w:proofErr w:type="spellEnd"/>
      <w:r w:rsidRPr="00E35A2F">
        <w:rPr>
          <w:b/>
        </w:rPr>
        <w:t xml:space="preserve">, B. &amp; </w:t>
      </w:r>
      <w:proofErr w:type="spellStart"/>
      <w:r w:rsidRPr="00E35A2F">
        <w:rPr>
          <w:b/>
        </w:rPr>
        <w:t>Aikpitanyi</w:t>
      </w:r>
      <w:proofErr w:type="spellEnd"/>
      <w:r w:rsidRPr="00E35A2F">
        <w:rPr>
          <w:b/>
        </w:rPr>
        <w:t xml:space="preserve"> L.N. (2018</w:t>
      </w:r>
      <w:r w:rsidRPr="00E35A2F">
        <w:t xml:space="preserve">). Determinants of capital      adequacy ratio of deposit money banks in Nigeria. Journal of </w:t>
      </w:r>
      <w:proofErr w:type="gramStart"/>
      <w:r w:rsidRPr="00E35A2F">
        <w:t>Accounting</w:t>
      </w:r>
      <w:proofErr w:type="gramEnd"/>
      <w:r w:rsidRPr="00E35A2F">
        <w:t xml:space="preserve"> marketing. </w:t>
      </w:r>
      <w:proofErr w:type="gramStart"/>
      <w:r w:rsidRPr="00E35A2F">
        <w:t>Vol.7(</w:t>
      </w:r>
      <w:proofErr w:type="gramEnd"/>
      <w:r w:rsidRPr="00E35A2F">
        <w:t xml:space="preserve">2), 2018.  </w:t>
      </w:r>
    </w:p>
    <w:p w:rsidR="00D761A0" w:rsidRPr="00E35A2F" w:rsidRDefault="00E22A5B" w:rsidP="00E35A2F">
      <w:pPr>
        <w:spacing w:line="360" w:lineRule="auto"/>
        <w:ind w:left="720" w:hanging="720"/>
        <w:jc w:val="both"/>
      </w:pPr>
      <w:proofErr w:type="spellStart"/>
      <w:r w:rsidRPr="00E35A2F">
        <w:rPr>
          <w:b/>
        </w:rPr>
        <w:t>Ajayi</w:t>
      </w:r>
      <w:proofErr w:type="spellEnd"/>
      <w:r w:rsidRPr="00E35A2F">
        <w:rPr>
          <w:b/>
        </w:rPr>
        <w:t xml:space="preserve">, S.O., </w:t>
      </w:r>
      <w:proofErr w:type="spellStart"/>
      <w:r w:rsidRPr="00E35A2F">
        <w:rPr>
          <w:b/>
        </w:rPr>
        <w:t>Ajayi</w:t>
      </w:r>
      <w:proofErr w:type="spellEnd"/>
      <w:r w:rsidRPr="00E35A2F">
        <w:rPr>
          <w:b/>
        </w:rPr>
        <w:t xml:space="preserve">, H.F., </w:t>
      </w:r>
      <w:proofErr w:type="spellStart"/>
      <w:r w:rsidRPr="00E35A2F">
        <w:rPr>
          <w:b/>
        </w:rPr>
        <w:t>Eniola</w:t>
      </w:r>
      <w:proofErr w:type="spellEnd"/>
      <w:r w:rsidRPr="00E35A2F">
        <w:rPr>
          <w:b/>
        </w:rPr>
        <w:t xml:space="preserve">, D.J. &amp; </w:t>
      </w:r>
      <w:proofErr w:type="spellStart"/>
      <w:r w:rsidRPr="00E35A2F">
        <w:rPr>
          <w:b/>
        </w:rPr>
        <w:t>Orugun</w:t>
      </w:r>
      <w:proofErr w:type="spellEnd"/>
      <w:r w:rsidRPr="00E35A2F">
        <w:rPr>
          <w:b/>
        </w:rPr>
        <w:t xml:space="preserve"> F.I. (2019</w:t>
      </w:r>
      <w:r w:rsidRPr="00E35A2F">
        <w:t xml:space="preserve">) Effect of capital adequacy ratio (CAR) on profitability of deposit money banks (DMBs) a study of DMBs with international operating license in Nigeria. Research Journal of financial Accounting vol. 10, No.10, 2019. </w:t>
      </w:r>
    </w:p>
    <w:p w:rsidR="00D761A0" w:rsidRPr="00E35A2F" w:rsidRDefault="00E22A5B" w:rsidP="00E35A2F">
      <w:pPr>
        <w:spacing w:line="360" w:lineRule="auto"/>
        <w:ind w:left="720" w:hanging="720"/>
        <w:jc w:val="both"/>
      </w:pPr>
      <w:r w:rsidRPr="00E35A2F">
        <w:rPr>
          <w:b/>
        </w:rPr>
        <w:t>Al-</w:t>
      </w:r>
      <w:proofErr w:type="spellStart"/>
      <w:r w:rsidRPr="00E35A2F">
        <w:rPr>
          <w:b/>
        </w:rPr>
        <w:t>tamimi</w:t>
      </w:r>
      <w:proofErr w:type="spellEnd"/>
      <w:r w:rsidRPr="00E35A2F">
        <w:rPr>
          <w:b/>
        </w:rPr>
        <w:t>, H.A. (2010).</w:t>
      </w:r>
      <w:r w:rsidRPr="00E35A2F">
        <w:t xml:space="preserve"> Factors influencing performance of the </w:t>
      </w:r>
      <w:proofErr w:type="spellStart"/>
      <w:r w:rsidRPr="00E35A2F">
        <w:t>uae</w:t>
      </w:r>
      <w:proofErr w:type="spellEnd"/>
      <w:r w:rsidRPr="00E35A2F">
        <w:t xml:space="preserve"> </w:t>
      </w:r>
      <w:proofErr w:type="spellStart"/>
      <w:proofErr w:type="gramStart"/>
      <w:r w:rsidRPr="00E35A2F">
        <w:t>islamic</w:t>
      </w:r>
      <w:proofErr w:type="spellEnd"/>
      <w:proofErr w:type="gramEnd"/>
      <w:r w:rsidRPr="00E35A2F">
        <w:t xml:space="preserve"> and conventional national banks. Global journal of business research. Vol.4 no. 2.  </w:t>
      </w:r>
    </w:p>
    <w:p w:rsidR="00D761A0" w:rsidRPr="00E35A2F" w:rsidRDefault="00E22A5B" w:rsidP="00E35A2F">
      <w:pPr>
        <w:spacing w:line="360" w:lineRule="auto"/>
        <w:ind w:left="720" w:hanging="720"/>
        <w:jc w:val="both"/>
      </w:pPr>
      <w:proofErr w:type="spellStart"/>
      <w:r w:rsidRPr="00E35A2F">
        <w:rPr>
          <w:b/>
        </w:rPr>
        <w:t>Amahalu</w:t>
      </w:r>
      <w:proofErr w:type="spellEnd"/>
      <w:r w:rsidRPr="00E35A2F">
        <w:rPr>
          <w:b/>
        </w:rPr>
        <w:t xml:space="preserve"> N.O., Emmanuel, I., </w:t>
      </w:r>
      <w:proofErr w:type="spellStart"/>
      <w:r w:rsidRPr="00E35A2F">
        <w:rPr>
          <w:b/>
        </w:rPr>
        <w:t>Nweze</w:t>
      </w:r>
      <w:proofErr w:type="spellEnd"/>
      <w:r w:rsidRPr="00E35A2F">
        <w:rPr>
          <w:b/>
        </w:rPr>
        <w:t xml:space="preserve">, C.L., Obi, J.C., </w:t>
      </w:r>
      <w:proofErr w:type="spellStart"/>
      <w:r w:rsidRPr="00E35A2F">
        <w:rPr>
          <w:b/>
        </w:rPr>
        <w:t>Okika</w:t>
      </w:r>
      <w:proofErr w:type="spellEnd"/>
      <w:r w:rsidRPr="00E35A2F">
        <w:rPr>
          <w:b/>
        </w:rPr>
        <w:t>, E.C. (2017).</w:t>
      </w:r>
      <w:r w:rsidRPr="00E35A2F">
        <w:t xml:space="preserve"> Effect of capital adequacy on financial performance of quoted deposit money banks in Nigeria. 2017 international conference on African Entrepreneurship Innovation for Sustainable Development (AEISD). </w:t>
      </w:r>
    </w:p>
    <w:p w:rsidR="00D761A0" w:rsidRPr="00E35A2F" w:rsidRDefault="00E22A5B" w:rsidP="00E35A2F">
      <w:pPr>
        <w:spacing w:line="360" w:lineRule="auto"/>
        <w:ind w:left="720" w:hanging="720"/>
        <w:jc w:val="both"/>
      </w:pPr>
      <w:proofErr w:type="spellStart"/>
      <w:r w:rsidRPr="00E35A2F">
        <w:rPr>
          <w:b/>
        </w:rPr>
        <w:t>Anyanwaokoro</w:t>
      </w:r>
      <w:proofErr w:type="spellEnd"/>
      <w:r w:rsidRPr="00E35A2F">
        <w:rPr>
          <w:b/>
        </w:rPr>
        <w:t>, M. (1996).</w:t>
      </w:r>
      <w:r w:rsidRPr="00E35A2F">
        <w:t xml:space="preserve"> Banking Methods and Process, </w:t>
      </w:r>
      <w:proofErr w:type="spellStart"/>
      <w:r w:rsidRPr="00E35A2F">
        <w:t>Hossana</w:t>
      </w:r>
      <w:proofErr w:type="spellEnd"/>
      <w:r w:rsidRPr="00E35A2F">
        <w:t xml:space="preserve"> Publications, Enugu.</w:t>
      </w:r>
    </w:p>
    <w:p w:rsidR="00D761A0" w:rsidRPr="00E35A2F" w:rsidRDefault="00E22A5B" w:rsidP="00E35A2F">
      <w:pPr>
        <w:spacing w:line="360" w:lineRule="auto"/>
        <w:ind w:left="720" w:hanging="720"/>
        <w:jc w:val="both"/>
      </w:pPr>
      <w:r w:rsidRPr="00E35A2F">
        <w:t xml:space="preserve"> </w:t>
      </w:r>
      <w:proofErr w:type="spellStart"/>
      <w:r w:rsidRPr="00E35A2F">
        <w:rPr>
          <w:b/>
        </w:rPr>
        <w:t>Aruwa</w:t>
      </w:r>
      <w:proofErr w:type="spellEnd"/>
      <w:r w:rsidRPr="00E35A2F">
        <w:rPr>
          <w:b/>
        </w:rPr>
        <w:t>, S.A. &amp; Mohammed, N.M. (2011).</w:t>
      </w:r>
      <w:r w:rsidRPr="00E35A2F">
        <w:t xml:space="preserve"> Impact of capital adequacy on </w:t>
      </w:r>
      <w:proofErr w:type="gramStart"/>
      <w:r w:rsidRPr="00E35A2F">
        <w:t>the  financial</w:t>
      </w:r>
      <w:proofErr w:type="gramEnd"/>
      <w:r w:rsidRPr="00E35A2F">
        <w:t xml:space="preserve">  performance of quoted deposit money banks in Nigeria. 4th  International  Conference of Faculty of Administration, </w:t>
      </w:r>
      <w:proofErr w:type="spellStart"/>
      <w:r w:rsidRPr="00E35A2F">
        <w:t>Nasarawa</w:t>
      </w:r>
      <w:proofErr w:type="spellEnd"/>
      <w:r w:rsidRPr="00E35A2F">
        <w:t xml:space="preserve"> State  University, </w:t>
      </w:r>
      <w:proofErr w:type="spellStart"/>
      <w:r w:rsidRPr="00E35A2F">
        <w:t>Keffi</w:t>
      </w:r>
      <w:proofErr w:type="spellEnd"/>
      <w:r w:rsidRPr="00E35A2F">
        <w:t xml:space="preserve">, </w:t>
      </w:r>
      <w:proofErr w:type="spellStart"/>
      <w:r w:rsidRPr="00E35A2F">
        <w:t>Nasarawa</w:t>
      </w:r>
      <w:proofErr w:type="spellEnd"/>
      <w:r w:rsidRPr="00E35A2F">
        <w:t xml:space="preserve">  State, Nigeria, At </w:t>
      </w:r>
      <w:proofErr w:type="spellStart"/>
      <w:r w:rsidRPr="00E35A2F">
        <w:t>Nasarawa</w:t>
      </w:r>
      <w:proofErr w:type="spellEnd"/>
      <w:r w:rsidRPr="00E35A2F">
        <w:t xml:space="preserve"> State, Nigeria. </w:t>
      </w:r>
    </w:p>
    <w:p w:rsidR="00D761A0" w:rsidRPr="00E35A2F" w:rsidRDefault="00E22A5B" w:rsidP="00E35A2F">
      <w:pPr>
        <w:spacing w:line="360" w:lineRule="auto"/>
        <w:ind w:left="720" w:hanging="720"/>
        <w:jc w:val="both"/>
      </w:pPr>
      <w:r w:rsidRPr="00E35A2F">
        <w:t xml:space="preserve">  </w:t>
      </w:r>
      <w:proofErr w:type="spellStart"/>
      <w:r w:rsidRPr="00E35A2F">
        <w:rPr>
          <w:b/>
        </w:rPr>
        <w:t>Athanasoglou</w:t>
      </w:r>
      <w:proofErr w:type="spellEnd"/>
      <w:r w:rsidRPr="00E35A2F">
        <w:rPr>
          <w:b/>
        </w:rPr>
        <w:t xml:space="preserve">, P.P., </w:t>
      </w:r>
      <w:proofErr w:type="spellStart"/>
      <w:r w:rsidRPr="00E35A2F">
        <w:rPr>
          <w:b/>
        </w:rPr>
        <w:t>Brissmis</w:t>
      </w:r>
      <w:proofErr w:type="spellEnd"/>
      <w:r w:rsidRPr="00E35A2F">
        <w:rPr>
          <w:b/>
        </w:rPr>
        <w:t>, S.N., &amp; Delis, M.D. (2005).</w:t>
      </w:r>
      <w:r w:rsidRPr="00E35A2F">
        <w:t xml:space="preserve"> Bank Specific Industry-</w:t>
      </w:r>
      <w:proofErr w:type="spellStart"/>
      <w:r w:rsidRPr="00E35A2F">
        <w:t>Speicifc</w:t>
      </w:r>
      <w:proofErr w:type="spellEnd"/>
      <w:r w:rsidRPr="00E35A2F">
        <w:t xml:space="preserve"> and Macro-Economic Determinants of Bank Profitability. Bank of Greece Working paper 25: 1-10. </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sectPr w:rsidR="00D761A0" w:rsidRPr="00E35A2F">
      <w:footerReference w:type="default" r:id="rId11"/>
      <w:pgSz w:w="11520" w:h="14400"/>
      <w:pgMar w:top="1080" w:right="1440" w:bottom="540" w:left="1440" w:header="720" w:footer="1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E7" w:rsidRDefault="006219E7">
      <w:r>
        <w:separator/>
      </w:r>
    </w:p>
  </w:endnote>
  <w:endnote w:type="continuationSeparator" w:id="0">
    <w:p w:rsidR="006219E7" w:rsidRDefault="0062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oblenz-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Open Sans">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D93E6B" w:rsidRDefault="00D93E6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105E2">
      <w:rPr>
        <w:noProof/>
        <w:color w:val="000000"/>
      </w:rPr>
      <w:t>3</w:t>
    </w:r>
    <w:r>
      <w:rPr>
        <w:color w:val="000000"/>
      </w:rPr>
      <w:fldChar w:fldCharType="end"/>
    </w:r>
  </w:p>
  <w:p w:rsidR="00D93E6B" w:rsidRDefault="00D93E6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t>I</w:t>
    </w:r>
  </w:p>
  <w:p w:rsidR="00D93E6B" w:rsidRDefault="00D93E6B">
    <w:pPr>
      <w:pBdr>
        <w:top w:val="nil"/>
        <w:left w:val="nil"/>
        <w:bottom w:val="nil"/>
        <w:right w:val="nil"/>
        <w:between w:val="nil"/>
      </w:pBdr>
      <w:tabs>
        <w:tab w:val="center" w:pos="4680"/>
        <w:tab w:val="right" w:pos="9360"/>
      </w:tabs>
      <w:jc w:val="center"/>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6B" w:rsidRDefault="00D93E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105E2">
      <w:rPr>
        <w:noProof/>
        <w:color w:val="000000"/>
      </w:rPr>
      <w:t>21</w:t>
    </w:r>
    <w:r>
      <w:rPr>
        <w:color w:val="000000"/>
      </w:rPr>
      <w:fldChar w:fldCharType="end"/>
    </w:r>
  </w:p>
  <w:p w:rsidR="00D93E6B" w:rsidRDefault="00D93E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E7" w:rsidRDefault="006219E7">
      <w:r>
        <w:separator/>
      </w:r>
    </w:p>
  </w:footnote>
  <w:footnote w:type="continuationSeparator" w:id="0">
    <w:p w:rsidR="006219E7" w:rsidRDefault="00621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A0"/>
    <w:rsid w:val="00196506"/>
    <w:rsid w:val="002E327E"/>
    <w:rsid w:val="002E6D51"/>
    <w:rsid w:val="003A1A49"/>
    <w:rsid w:val="00405818"/>
    <w:rsid w:val="004539F8"/>
    <w:rsid w:val="005008A5"/>
    <w:rsid w:val="00540975"/>
    <w:rsid w:val="006219E7"/>
    <w:rsid w:val="006E72D8"/>
    <w:rsid w:val="00712EC3"/>
    <w:rsid w:val="007B63AE"/>
    <w:rsid w:val="00813EA5"/>
    <w:rsid w:val="00C44F44"/>
    <w:rsid w:val="00C60929"/>
    <w:rsid w:val="00D105E2"/>
    <w:rsid w:val="00D761A0"/>
    <w:rsid w:val="00D81E28"/>
    <w:rsid w:val="00D93E6B"/>
    <w:rsid w:val="00E22A5B"/>
    <w:rsid w:val="00E3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919F8-8324-4C40-B98C-F90F391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9013</Words>
  <Characters>51376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6</cp:revision>
  <cp:lastPrinted>2025-05-18T12:46:00Z</cp:lastPrinted>
  <dcterms:created xsi:type="dcterms:W3CDTF">2025-05-18T12:49:00Z</dcterms:created>
  <dcterms:modified xsi:type="dcterms:W3CDTF">2025-06-03T05:16:00Z</dcterms:modified>
</cp:coreProperties>
</file>