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5A6" w:rsidRPr="006A6225" w:rsidRDefault="008915A6" w:rsidP="008915A6">
      <w:pPr>
        <w:jc w:val="center"/>
        <w:rPr>
          <w:rFonts w:ascii="Times New Roman" w:hAnsi="Times New Roman" w:cs="Times New Roman"/>
          <w:b/>
          <w:spacing w:val="2"/>
          <w:sz w:val="32"/>
          <w:szCs w:val="32"/>
          <w:shd w:val="clear" w:color="auto" w:fill="FFFFFF"/>
        </w:rPr>
      </w:pPr>
      <w:r w:rsidRPr="006A6225">
        <w:rPr>
          <w:rFonts w:ascii="Times New Roman" w:hAnsi="Times New Roman" w:cs="Times New Roman"/>
          <w:b/>
          <w:spacing w:val="2"/>
          <w:sz w:val="32"/>
          <w:szCs w:val="32"/>
          <w:shd w:val="clear" w:color="auto" w:fill="FFFFFF"/>
        </w:rPr>
        <w:t>IMPLICATIONS OF REVENUE GENERATION ON COMMUNITY DEVELOPMENT IN NIGERIA</w:t>
      </w:r>
    </w:p>
    <w:p w:rsidR="008915A6" w:rsidRPr="006A6225" w:rsidRDefault="008915A6" w:rsidP="008915A6">
      <w:pPr>
        <w:jc w:val="center"/>
        <w:rPr>
          <w:rFonts w:ascii="Times New Roman" w:hAnsi="Times New Roman" w:cs="Times New Roman"/>
          <w:b/>
          <w:spacing w:val="2"/>
          <w:sz w:val="32"/>
          <w:szCs w:val="32"/>
          <w:shd w:val="clear" w:color="auto" w:fill="FFFFFF"/>
        </w:rPr>
      </w:pPr>
      <w:r w:rsidRPr="006A6225">
        <w:rPr>
          <w:rFonts w:ascii="Times New Roman" w:hAnsi="Times New Roman" w:cs="Times New Roman"/>
          <w:b/>
          <w:spacing w:val="2"/>
          <w:sz w:val="32"/>
          <w:szCs w:val="32"/>
          <w:shd w:val="clear" w:color="auto" w:fill="FFFFFF"/>
        </w:rPr>
        <w:t>(A CASE STUDY OF MORO LOCAL GOVERNMENT AREA, KWARA STATE)</w:t>
      </w:r>
    </w:p>
    <w:p w:rsidR="008915A6" w:rsidRDefault="008915A6" w:rsidP="008915A6">
      <w:pPr>
        <w:spacing w:line="360" w:lineRule="auto"/>
        <w:jc w:val="center"/>
        <w:rPr>
          <w:rFonts w:ascii="Times New Roman" w:hAnsi="Times New Roman" w:cs="Times New Roman"/>
          <w:b/>
          <w:sz w:val="28"/>
          <w:szCs w:val="28"/>
        </w:rPr>
      </w:pPr>
    </w:p>
    <w:p w:rsidR="008915A6" w:rsidRDefault="008915A6" w:rsidP="008915A6">
      <w:pPr>
        <w:spacing w:line="360" w:lineRule="auto"/>
        <w:jc w:val="center"/>
        <w:rPr>
          <w:rFonts w:ascii="Times New Roman" w:hAnsi="Times New Roman" w:cs="Times New Roman"/>
          <w:b/>
          <w:sz w:val="28"/>
          <w:szCs w:val="28"/>
        </w:rPr>
      </w:pPr>
      <w:r w:rsidRPr="0034628C">
        <w:rPr>
          <w:rFonts w:ascii="Times New Roman" w:hAnsi="Times New Roman" w:cs="Times New Roman"/>
          <w:b/>
          <w:sz w:val="28"/>
          <w:szCs w:val="28"/>
        </w:rPr>
        <w:t>BY</w:t>
      </w:r>
    </w:p>
    <w:p w:rsidR="008915A6" w:rsidRPr="0034628C" w:rsidRDefault="008915A6" w:rsidP="008915A6">
      <w:pPr>
        <w:spacing w:line="360" w:lineRule="auto"/>
        <w:jc w:val="center"/>
        <w:rPr>
          <w:rFonts w:ascii="Times New Roman" w:hAnsi="Times New Roman" w:cs="Times New Roman"/>
          <w:b/>
          <w:sz w:val="28"/>
          <w:szCs w:val="28"/>
        </w:rPr>
      </w:pPr>
    </w:p>
    <w:p w:rsidR="008915A6" w:rsidRDefault="008915A6" w:rsidP="008915A6">
      <w:pPr>
        <w:spacing w:line="360" w:lineRule="auto"/>
        <w:jc w:val="center"/>
        <w:rPr>
          <w:rFonts w:ascii="Times New Roman" w:hAnsi="Times New Roman" w:cs="Times New Roman"/>
          <w:b/>
          <w:sz w:val="36"/>
          <w:szCs w:val="36"/>
        </w:rPr>
      </w:pPr>
      <w:r w:rsidRPr="00130063">
        <w:rPr>
          <w:rFonts w:ascii="Times New Roman" w:hAnsi="Times New Roman" w:cs="Times New Roman"/>
          <w:b/>
          <w:sz w:val="36"/>
          <w:szCs w:val="36"/>
        </w:rPr>
        <w:t>BASHIR HADEEZAHT NDARABI</w:t>
      </w:r>
    </w:p>
    <w:p w:rsidR="008915A6" w:rsidRPr="003B2A10" w:rsidRDefault="008915A6" w:rsidP="008915A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HND/23/PAD/FT/0584</w:t>
      </w:r>
    </w:p>
    <w:p w:rsidR="008915A6" w:rsidRPr="0034628C" w:rsidRDefault="008915A6" w:rsidP="008915A6">
      <w:pPr>
        <w:spacing w:line="360" w:lineRule="auto"/>
        <w:jc w:val="center"/>
        <w:rPr>
          <w:rFonts w:ascii="Times New Roman" w:hAnsi="Times New Roman" w:cs="Times New Roman"/>
          <w:b/>
          <w:sz w:val="28"/>
          <w:szCs w:val="28"/>
        </w:rPr>
      </w:pPr>
    </w:p>
    <w:p w:rsidR="008915A6" w:rsidRPr="0034628C" w:rsidRDefault="008915A6" w:rsidP="008915A6">
      <w:pPr>
        <w:spacing w:line="240" w:lineRule="auto"/>
        <w:jc w:val="center"/>
        <w:rPr>
          <w:rFonts w:ascii="Times New Roman" w:hAnsi="Times New Roman" w:cs="Times New Roman"/>
          <w:b/>
          <w:sz w:val="28"/>
          <w:szCs w:val="28"/>
        </w:rPr>
      </w:pPr>
      <w:r w:rsidRPr="0034628C">
        <w:rPr>
          <w:rFonts w:ascii="Times New Roman" w:hAnsi="Times New Roman" w:cs="Times New Roman"/>
          <w:b/>
          <w:sz w:val="28"/>
          <w:szCs w:val="28"/>
        </w:rPr>
        <w:t>BEING A PROJECT SUBMITTED TO</w:t>
      </w:r>
      <w:r>
        <w:rPr>
          <w:rFonts w:ascii="Times New Roman" w:hAnsi="Times New Roman" w:cs="Times New Roman"/>
          <w:b/>
          <w:sz w:val="28"/>
          <w:szCs w:val="28"/>
        </w:rPr>
        <w:t xml:space="preserve"> </w:t>
      </w:r>
      <w:r w:rsidRPr="0034628C">
        <w:rPr>
          <w:rFonts w:ascii="Times New Roman" w:hAnsi="Times New Roman" w:cs="Times New Roman"/>
          <w:b/>
          <w:sz w:val="28"/>
          <w:szCs w:val="28"/>
        </w:rPr>
        <w:t>THE DEPARTMENT OF PUBLIC ADMINISTRATION, INSTITUTE OF FINANCE AND MANAGEMENT STUDIES, KWARA STATE POLYTECHNIC, ILORIN KWARA STATE.</w:t>
      </w:r>
    </w:p>
    <w:p w:rsidR="008915A6" w:rsidRPr="0034628C" w:rsidRDefault="008915A6" w:rsidP="008915A6">
      <w:pPr>
        <w:spacing w:line="240" w:lineRule="auto"/>
        <w:jc w:val="center"/>
        <w:rPr>
          <w:rFonts w:ascii="Times New Roman" w:hAnsi="Times New Roman" w:cs="Times New Roman"/>
          <w:b/>
          <w:sz w:val="28"/>
          <w:szCs w:val="28"/>
        </w:rPr>
      </w:pPr>
      <w:r w:rsidRPr="0034628C">
        <w:rPr>
          <w:rFonts w:ascii="Times New Roman" w:hAnsi="Times New Roman" w:cs="Times New Roman"/>
          <w:b/>
          <w:sz w:val="28"/>
          <w:szCs w:val="28"/>
        </w:rPr>
        <w:t xml:space="preserve">IN PARTIAL FULFILLMENT FOR THE AWARD OF </w:t>
      </w:r>
      <w:r>
        <w:rPr>
          <w:rFonts w:ascii="Times New Roman" w:hAnsi="Times New Roman" w:cs="Times New Roman"/>
          <w:b/>
          <w:sz w:val="28"/>
          <w:szCs w:val="28"/>
        </w:rPr>
        <w:t xml:space="preserve">HIGHER </w:t>
      </w:r>
      <w:r w:rsidRPr="0034628C">
        <w:rPr>
          <w:rFonts w:ascii="Times New Roman" w:hAnsi="Times New Roman" w:cs="Times New Roman"/>
          <w:b/>
          <w:sz w:val="28"/>
          <w:szCs w:val="28"/>
        </w:rPr>
        <w:t>NATIONAL DIPLOMA (</w:t>
      </w:r>
      <w:r>
        <w:rPr>
          <w:rFonts w:ascii="Times New Roman" w:hAnsi="Times New Roman" w:cs="Times New Roman"/>
          <w:b/>
          <w:sz w:val="28"/>
          <w:szCs w:val="28"/>
        </w:rPr>
        <w:t>H</w:t>
      </w:r>
      <w:r w:rsidRPr="0034628C">
        <w:rPr>
          <w:rFonts w:ascii="Times New Roman" w:hAnsi="Times New Roman" w:cs="Times New Roman"/>
          <w:b/>
          <w:sz w:val="28"/>
          <w:szCs w:val="28"/>
        </w:rPr>
        <w:t xml:space="preserve">ND) IN PUBLIC ADMINISTRATION </w:t>
      </w:r>
    </w:p>
    <w:p w:rsidR="008915A6" w:rsidRPr="0034628C" w:rsidRDefault="008915A6" w:rsidP="008915A6">
      <w:pPr>
        <w:spacing w:line="360" w:lineRule="auto"/>
        <w:jc w:val="center"/>
        <w:rPr>
          <w:rFonts w:ascii="Times New Roman" w:hAnsi="Times New Roman" w:cs="Times New Roman"/>
          <w:b/>
          <w:sz w:val="28"/>
          <w:szCs w:val="28"/>
        </w:rPr>
      </w:pPr>
    </w:p>
    <w:p w:rsidR="008915A6" w:rsidRDefault="008915A6" w:rsidP="008915A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34628C">
        <w:rPr>
          <w:rFonts w:ascii="Times New Roman" w:hAnsi="Times New Roman" w:cs="Times New Roman"/>
          <w:b/>
          <w:sz w:val="28"/>
          <w:szCs w:val="28"/>
        </w:rPr>
        <w:t>, 202</w:t>
      </w:r>
      <w:r>
        <w:rPr>
          <w:rFonts w:ascii="Times New Roman" w:hAnsi="Times New Roman" w:cs="Times New Roman"/>
          <w:b/>
          <w:sz w:val="28"/>
          <w:szCs w:val="28"/>
        </w:rPr>
        <w:t>5</w:t>
      </w:r>
    </w:p>
    <w:p w:rsidR="008915A6" w:rsidRPr="0034628C" w:rsidRDefault="008915A6" w:rsidP="008915A6">
      <w:pPr>
        <w:spacing w:line="360" w:lineRule="auto"/>
        <w:jc w:val="center"/>
        <w:rPr>
          <w:rFonts w:ascii="Times New Roman" w:hAnsi="Times New Roman" w:cs="Times New Roman"/>
          <w:b/>
          <w:sz w:val="28"/>
          <w:szCs w:val="28"/>
        </w:rPr>
      </w:pPr>
    </w:p>
    <w:p w:rsidR="008915A6" w:rsidRPr="0034628C" w:rsidRDefault="008915A6" w:rsidP="008915A6">
      <w:pPr>
        <w:spacing w:line="360" w:lineRule="auto"/>
        <w:rPr>
          <w:rFonts w:ascii="Times New Roman" w:hAnsi="Times New Roman" w:cs="Times New Roman"/>
          <w:b/>
          <w:sz w:val="28"/>
          <w:szCs w:val="28"/>
        </w:rPr>
      </w:pPr>
    </w:p>
    <w:p w:rsidR="008915A6" w:rsidRPr="00C8338D" w:rsidRDefault="008915A6" w:rsidP="008915A6">
      <w:pPr>
        <w:spacing w:after="0" w:line="360" w:lineRule="auto"/>
        <w:jc w:val="center"/>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lastRenderedPageBreak/>
        <w:t>CERTIFICATION</w:t>
      </w:r>
    </w:p>
    <w:p w:rsidR="008915A6" w:rsidRPr="00C8338D" w:rsidRDefault="008915A6" w:rsidP="008915A6">
      <w:pPr>
        <w:spacing w:after="0" w:line="240" w:lineRule="auto"/>
        <w:jc w:val="center"/>
        <w:rPr>
          <w:rFonts w:ascii="Times New Roman" w:eastAsia="Times New Roman" w:hAnsi="Times New Roman" w:cs="Times New Roman"/>
          <w:b/>
          <w:sz w:val="24"/>
          <w:szCs w:val="24"/>
        </w:rPr>
      </w:pPr>
      <w:bookmarkStart w:id="0" w:name="_Hlk166504033"/>
    </w:p>
    <w:p w:rsidR="008915A6" w:rsidRPr="00C8338D" w:rsidRDefault="008915A6" w:rsidP="008915A6">
      <w:pPr>
        <w:spacing w:after="0" w:line="480" w:lineRule="auto"/>
        <w:ind w:firstLine="720"/>
        <w:jc w:val="both"/>
        <w:rPr>
          <w:rFonts w:ascii="Times New Roman" w:eastAsia="Times New Roman" w:hAnsi="Times New Roman" w:cs="Times New Roman"/>
          <w:b/>
          <w:sz w:val="24"/>
          <w:szCs w:val="24"/>
        </w:rPr>
      </w:pPr>
      <w:bookmarkStart w:id="1" w:name="_Hlk167214343"/>
      <w:r w:rsidRPr="00C8338D">
        <w:rPr>
          <w:rFonts w:ascii="Times New Roman" w:eastAsia="Times New Roman" w:hAnsi="Times New Roman" w:cs="Times New Roman"/>
          <w:sz w:val="24"/>
          <w:szCs w:val="24"/>
        </w:rPr>
        <w:t xml:space="preserve">This is to certify that this project work has been written by </w:t>
      </w:r>
      <w:r w:rsidRPr="00130063">
        <w:rPr>
          <w:rFonts w:ascii="Times New Roman" w:eastAsia="Times New Roman" w:hAnsi="Times New Roman" w:cs="Times New Roman"/>
          <w:b/>
          <w:sz w:val="24"/>
          <w:szCs w:val="24"/>
        </w:rPr>
        <w:t>BASHIR HADEEZAHT NDARABI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with </w:t>
      </w:r>
      <w:r w:rsidRPr="00C8338D">
        <w:rPr>
          <w:rFonts w:ascii="Times New Roman" w:eastAsia="Times New Roman" w:hAnsi="Times New Roman" w:cs="Times New Roman"/>
          <w:sz w:val="24"/>
          <w:szCs w:val="24"/>
        </w:rPr>
        <w:t xml:space="preserve">matriculation number </w:t>
      </w:r>
      <w:r>
        <w:rPr>
          <w:rFonts w:ascii="Times New Roman" w:eastAsia="Times New Roman" w:hAnsi="Times New Roman" w:cs="Times New Roman"/>
          <w:b/>
          <w:sz w:val="24"/>
          <w:szCs w:val="24"/>
        </w:rPr>
        <w:t xml:space="preserve">HND/23/PAD/FT/0584 </w:t>
      </w:r>
      <w:r w:rsidRPr="00C8338D">
        <w:rPr>
          <w:rFonts w:ascii="Times New Roman" w:eastAsia="Times New Roman" w:hAnsi="Times New Roman" w:cs="Times New Roman"/>
          <w:b/>
          <w:sz w:val="24"/>
          <w:szCs w:val="24"/>
        </w:rPr>
        <w:t xml:space="preserve"> </w:t>
      </w:r>
      <w:r w:rsidRPr="00C8338D">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8915A6" w:rsidRPr="00C8338D" w:rsidRDefault="008915A6" w:rsidP="008915A6">
      <w:pPr>
        <w:spacing w:after="0" w:line="480" w:lineRule="auto"/>
        <w:ind w:firstLine="720"/>
        <w:jc w:val="both"/>
        <w:rPr>
          <w:rFonts w:ascii="Times New Roman" w:eastAsia="Times New Roman" w:hAnsi="Times New Roman" w:cs="Times New Roman"/>
          <w:bCs/>
          <w:sz w:val="24"/>
          <w:szCs w:val="24"/>
        </w:rPr>
      </w:pPr>
    </w:p>
    <w:bookmarkEnd w:id="1"/>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w:t>
      </w:r>
    </w:p>
    <w:p w:rsidR="008915A6" w:rsidRPr="00C8338D" w:rsidRDefault="008915A6" w:rsidP="008915A6">
      <w:pPr>
        <w:spacing w:after="0" w:line="360" w:lineRule="auto"/>
        <w:rPr>
          <w:rFonts w:ascii="Times New Roman" w:eastAsia="Times New Roman" w:hAnsi="Times New Roman" w:cs="Times New Roman"/>
          <w:b/>
          <w:sz w:val="24"/>
          <w:szCs w:val="24"/>
        </w:rPr>
      </w:pPr>
      <w:r w:rsidRPr="00C8338D">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DATE</w:t>
      </w: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(Project supervisor)</w:t>
      </w:r>
    </w:p>
    <w:p w:rsidR="008915A6" w:rsidRPr="00C8338D" w:rsidRDefault="008915A6" w:rsidP="008915A6">
      <w:pPr>
        <w:spacing w:after="0" w:line="360" w:lineRule="auto"/>
        <w:rPr>
          <w:rFonts w:ascii="Times New Roman" w:eastAsia="Times New Roman" w:hAnsi="Times New Roman" w:cs="Times New Roman"/>
          <w:sz w:val="24"/>
          <w:szCs w:val="24"/>
        </w:rPr>
      </w:pP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8915A6" w:rsidRPr="00C8338D" w:rsidRDefault="008915A6" w:rsidP="008915A6">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t>MR. OLOWOOKERE A. O</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t>DATE</w:t>
      </w: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(Project Coordinator)</w:t>
      </w:r>
    </w:p>
    <w:p w:rsidR="008915A6" w:rsidRPr="00C8338D" w:rsidRDefault="008915A6" w:rsidP="008915A6">
      <w:pPr>
        <w:spacing w:after="0" w:line="360" w:lineRule="auto"/>
        <w:rPr>
          <w:rFonts w:ascii="Times New Roman" w:eastAsia="Times New Roman" w:hAnsi="Times New Roman" w:cs="Times New Roman"/>
          <w:sz w:val="24"/>
          <w:szCs w:val="24"/>
        </w:rPr>
      </w:pP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8915A6" w:rsidRPr="00C8338D" w:rsidRDefault="008915A6" w:rsidP="008915A6">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t>MR. SERIKI I. A</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t>DATE</w:t>
      </w: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(Head of Department)</w:t>
      </w:r>
      <w:r w:rsidRPr="00C8338D">
        <w:rPr>
          <w:rFonts w:ascii="Times New Roman" w:eastAsia="Times New Roman" w:hAnsi="Times New Roman" w:cs="Times New Roman"/>
          <w:sz w:val="24"/>
          <w:szCs w:val="24"/>
        </w:rPr>
        <w:tab/>
      </w:r>
    </w:p>
    <w:p w:rsidR="008915A6" w:rsidRPr="00C8338D" w:rsidRDefault="008915A6" w:rsidP="008915A6">
      <w:pPr>
        <w:spacing w:after="0" w:line="360" w:lineRule="auto"/>
        <w:rPr>
          <w:rFonts w:ascii="Times New Roman" w:eastAsia="Times New Roman" w:hAnsi="Times New Roman" w:cs="Times New Roman"/>
          <w:sz w:val="24"/>
          <w:szCs w:val="24"/>
        </w:rPr>
      </w:pPr>
    </w:p>
    <w:p w:rsidR="008915A6" w:rsidRPr="00C8338D" w:rsidRDefault="008915A6" w:rsidP="008915A6">
      <w:pPr>
        <w:spacing w:after="0" w:line="360" w:lineRule="auto"/>
        <w:rPr>
          <w:rFonts w:ascii="Times New Roman" w:eastAsia="Times New Roman" w:hAnsi="Times New Roman" w:cs="Times New Roman"/>
          <w:sz w:val="24"/>
          <w:szCs w:val="24"/>
        </w:rPr>
      </w:pPr>
    </w:p>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8915A6" w:rsidRPr="00C8338D" w:rsidRDefault="008915A6" w:rsidP="008915A6">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sz w:val="24"/>
          <w:szCs w:val="24"/>
        </w:rPr>
        <w:t>(External Examiner)</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b/>
          <w:sz w:val="24"/>
          <w:szCs w:val="24"/>
        </w:rPr>
        <w:t>DATE</w:t>
      </w:r>
    </w:p>
    <w:bookmarkEnd w:id="0"/>
    <w:p w:rsidR="008915A6" w:rsidRPr="00C8338D" w:rsidRDefault="008915A6" w:rsidP="008915A6">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p>
    <w:p w:rsidR="008915A6" w:rsidRDefault="008915A6" w:rsidP="008915A6">
      <w:pPr>
        <w:spacing w:line="360" w:lineRule="auto"/>
        <w:jc w:val="center"/>
        <w:rPr>
          <w:rFonts w:ascii="Times New Roman" w:hAnsi="Times New Roman" w:cs="Times New Roman"/>
          <w:b/>
          <w:sz w:val="28"/>
          <w:szCs w:val="28"/>
        </w:rPr>
      </w:pPr>
    </w:p>
    <w:p w:rsidR="008915A6" w:rsidRDefault="008915A6" w:rsidP="008915A6">
      <w:pPr>
        <w:spacing w:line="360" w:lineRule="auto"/>
        <w:jc w:val="center"/>
        <w:rPr>
          <w:rFonts w:ascii="Times New Roman" w:hAnsi="Times New Roman" w:cs="Times New Roman"/>
          <w:b/>
          <w:sz w:val="28"/>
          <w:szCs w:val="28"/>
        </w:rPr>
      </w:pPr>
      <w:r w:rsidRPr="0034628C">
        <w:rPr>
          <w:rFonts w:ascii="Times New Roman" w:hAnsi="Times New Roman" w:cs="Times New Roman"/>
          <w:b/>
          <w:sz w:val="28"/>
          <w:szCs w:val="28"/>
        </w:rPr>
        <w:lastRenderedPageBreak/>
        <w:t>DEDICATION</w:t>
      </w:r>
    </w:p>
    <w:p w:rsidR="008915A6" w:rsidRPr="00BA108D" w:rsidRDefault="008915A6" w:rsidP="008915A6">
      <w:pPr>
        <w:spacing w:line="480" w:lineRule="auto"/>
        <w:jc w:val="both"/>
        <w:rPr>
          <w:rFonts w:ascii="Times New Roman" w:hAnsi="Times New Roman" w:cs="Times New Roman"/>
          <w:sz w:val="28"/>
          <w:szCs w:val="28"/>
        </w:rPr>
      </w:pPr>
      <w:r w:rsidRPr="00BA108D">
        <w:rPr>
          <w:rFonts w:ascii="Times New Roman" w:hAnsi="Times New Roman" w:cs="Times New Roman"/>
          <w:sz w:val="28"/>
          <w:szCs w:val="28"/>
        </w:rPr>
        <w:t xml:space="preserve">This project work is specially dedicated to Almighty Allah </w:t>
      </w:r>
    </w:p>
    <w:p w:rsidR="008915A6" w:rsidRDefault="008915A6" w:rsidP="008915A6">
      <w:pPr>
        <w:spacing w:line="480" w:lineRule="auto"/>
        <w:jc w:val="center"/>
        <w:rPr>
          <w:rFonts w:ascii="Times New Roman" w:hAnsi="Times New Roman" w:cs="Times New Roman"/>
          <w:b/>
          <w:sz w:val="28"/>
          <w:szCs w:val="28"/>
        </w:rPr>
      </w:pPr>
      <w:r w:rsidRPr="00BA108D">
        <w:rPr>
          <w:rFonts w:ascii="Times New Roman" w:hAnsi="Times New Roman" w:cs="Times New Roman"/>
          <w:sz w:val="28"/>
          <w:szCs w:val="28"/>
        </w:rPr>
        <w:br w:type="page"/>
      </w:r>
      <w:r w:rsidRPr="0034628C">
        <w:rPr>
          <w:rFonts w:ascii="Times New Roman" w:hAnsi="Times New Roman" w:cs="Times New Roman"/>
          <w:b/>
          <w:sz w:val="28"/>
          <w:szCs w:val="28"/>
        </w:rPr>
        <w:lastRenderedPageBreak/>
        <w:t>ACKNOWLEDGEMENT</w:t>
      </w:r>
    </w:p>
    <w:p w:rsidR="008915A6" w:rsidRPr="00130063" w:rsidRDefault="008915A6" w:rsidP="008915A6">
      <w:pPr>
        <w:spacing w:line="360" w:lineRule="auto"/>
        <w:rPr>
          <w:rFonts w:ascii="Times New Roman" w:hAnsi="Times New Roman" w:cs="Times New Roman"/>
          <w:bCs/>
          <w:sz w:val="28"/>
          <w:szCs w:val="28"/>
        </w:rPr>
      </w:pPr>
      <w:r w:rsidRPr="00130063">
        <w:rPr>
          <w:rFonts w:ascii="Times New Roman" w:hAnsi="Times New Roman" w:cs="Times New Roman"/>
          <w:bCs/>
          <w:sz w:val="28"/>
          <w:szCs w:val="28"/>
        </w:rPr>
        <w:t>I give praise and thanks to Almighty God the Omnipotent, the creator of the universe for his love, guidance and protection over me throughout the period of my programme.</w:t>
      </w:r>
    </w:p>
    <w:p w:rsidR="008915A6" w:rsidRPr="00130063" w:rsidRDefault="008915A6" w:rsidP="008915A6">
      <w:pPr>
        <w:spacing w:line="360" w:lineRule="auto"/>
        <w:rPr>
          <w:rFonts w:ascii="Times New Roman" w:hAnsi="Times New Roman" w:cs="Times New Roman"/>
          <w:bCs/>
          <w:sz w:val="28"/>
          <w:szCs w:val="28"/>
        </w:rPr>
      </w:pPr>
      <w:r w:rsidRPr="00130063">
        <w:rPr>
          <w:rFonts w:ascii="Times New Roman" w:hAnsi="Times New Roman" w:cs="Times New Roman"/>
          <w:bCs/>
          <w:sz w:val="28"/>
          <w:szCs w:val="28"/>
        </w:rPr>
        <w:t xml:space="preserve"> I am greatly indebted to my outstanding, efficient and hardworking supervisor, in  person of Mr Sa’ad A. for the successful completion of this projects work ,despite his commitment, he still found time for all necessary corrections.</w:t>
      </w:r>
    </w:p>
    <w:p w:rsidR="008915A6" w:rsidRPr="00130063" w:rsidRDefault="008915A6" w:rsidP="008915A6">
      <w:pPr>
        <w:spacing w:line="360" w:lineRule="auto"/>
        <w:rPr>
          <w:rFonts w:ascii="Times New Roman" w:hAnsi="Times New Roman" w:cs="Times New Roman"/>
          <w:bCs/>
          <w:sz w:val="28"/>
          <w:szCs w:val="28"/>
        </w:rPr>
      </w:pPr>
      <w:r w:rsidRPr="00130063">
        <w:rPr>
          <w:rFonts w:ascii="Times New Roman" w:hAnsi="Times New Roman" w:cs="Times New Roman"/>
          <w:bCs/>
          <w:sz w:val="28"/>
          <w:szCs w:val="28"/>
        </w:rPr>
        <w:t xml:space="preserve"> I am also indebted to my parent Mr. and Mrs </w:t>
      </w:r>
      <w:r>
        <w:rPr>
          <w:rFonts w:ascii="Times New Roman" w:hAnsi="Times New Roman" w:cs="Times New Roman"/>
          <w:bCs/>
          <w:sz w:val="28"/>
          <w:szCs w:val="28"/>
        </w:rPr>
        <w:t>Bashir</w:t>
      </w:r>
      <w:r w:rsidRPr="00130063">
        <w:rPr>
          <w:rFonts w:ascii="Times New Roman" w:hAnsi="Times New Roman" w:cs="Times New Roman"/>
          <w:bCs/>
          <w:sz w:val="28"/>
          <w:szCs w:val="28"/>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8915A6" w:rsidRPr="00130063" w:rsidRDefault="008915A6" w:rsidP="008915A6">
      <w:pPr>
        <w:spacing w:line="360" w:lineRule="auto"/>
        <w:rPr>
          <w:rFonts w:ascii="Times New Roman" w:hAnsi="Times New Roman" w:cs="Times New Roman"/>
          <w:bCs/>
          <w:sz w:val="28"/>
          <w:szCs w:val="28"/>
        </w:rPr>
      </w:pPr>
      <w:r w:rsidRPr="00130063">
        <w:rPr>
          <w:rFonts w:ascii="Times New Roman" w:hAnsi="Times New Roman" w:cs="Times New Roman"/>
          <w:bCs/>
          <w:sz w:val="28"/>
          <w:szCs w:val="28"/>
        </w:rPr>
        <w:t xml:space="preserve">  My heart also felt gratitude to my beloved family and friends for their unwavering support and encouragement.</w:t>
      </w:r>
    </w:p>
    <w:p w:rsidR="008915A6" w:rsidRPr="0034628C" w:rsidRDefault="008915A6" w:rsidP="008915A6">
      <w:pPr>
        <w:spacing w:line="360" w:lineRule="auto"/>
        <w:rPr>
          <w:rFonts w:ascii="Times New Roman" w:hAnsi="Times New Roman" w:cs="Times New Roman"/>
          <w:b/>
          <w:sz w:val="28"/>
          <w:szCs w:val="28"/>
        </w:rPr>
      </w:pPr>
      <w:r w:rsidRPr="00130063">
        <w:rPr>
          <w:rFonts w:ascii="Times New Roman" w:hAnsi="Times New Roman" w:cs="Times New Roman"/>
          <w:bCs/>
          <w:sz w:val="28"/>
          <w:szCs w:val="28"/>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r w:rsidRPr="0034628C">
        <w:rPr>
          <w:rFonts w:ascii="Times New Roman" w:hAnsi="Times New Roman" w:cs="Times New Roman"/>
          <w:b/>
          <w:sz w:val="28"/>
          <w:szCs w:val="28"/>
        </w:rPr>
        <w:br w:type="page"/>
      </w:r>
    </w:p>
    <w:p w:rsidR="008915A6" w:rsidRPr="0034628C" w:rsidRDefault="008915A6" w:rsidP="008915A6">
      <w:pPr>
        <w:spacing w:line="360" w:lineRule="auto"/>
        <w:ind w:left="2880" w:firstLine="720"/>
        <w:jc w:val="both"/>
        <w:rPr>
          <w:rFonts w:ascii="Times New Roman" w:hAnsi="Times New Roman" w:cs="Times New Roman"/>
          <w:b/>
          <w:sz w:val="28"/>
          <w:szCs w:val="28"/>
        </w:rPr>
      </w:pPr>
      <w:r w:rsidRPr="0034628C">
        <w:rPr>
          <w:rFonts w:ascii="Times New Roman" w:hAnsi="Times New Roman" w:cs="Times New Roman"/>
          <w:b/>
          <w:sz w:val="28"/>
          <w:szCs w:val="28"/>
        </w:rPr>
        <w:lastRenderedPageBreak/>
        <w:t>TABLE OF CONTENTS</w:t>
      </w:r>
    </w:p>
    <w:p w:rsidR="008915A6" w:rsidRPr="0034628C" w:rsidRDefault="008915A6" w:rsidP="008915A6">
      <w:pPr>
        <w:spacing w:line="360" w:lineRule="auto"/>
        <w:ind w:left="2880" w:hanging="2880"/>
        <w:jc w:val="both"/>
        <w:rPr>
          <w:rFonts w:ascii="Times New Roman" w:hAnsi="Times New Roman" w:cs="Times New Roman"/>
          <w:sz w:val="28"/>
          <w:szCs w:val="28"/>
        </w:rPr>
      </w:pPr>
      <w:r w:rsidRPr="0034628C">
        <w:rPr>
          <w:rFonts w:ascii="Times New Roman" w:hAnsi="Times New Roman" w:cs="Times New Roman"/>
          <w:sz w:val="28"/>
          <w:szCs w:val="28"/>
        </w:rPr>
        <w:t xml:space="preserve">Title </w:t>
      </w:r>
      <w:r>
        <w:rPr>
          <w:rFonts w:ascii="Times New Roman" w:hAnsi="Times New Roman" w:cs="Times New Roman"/>
          <w:sz w:val="28"/>
          <w:szCs w:val="28"/>
        </w:rPr>
        <w:t>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w:t>
      </w:r>
    </w:p>
    <w:p w:rsidR="008915A6" w:rsidRPr="0034628C" w:rsidRDefault="008915A6" w:rsidP="008915A6">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ii</w:t>
      </w:r>
    </w:p>
    <w:p w:rsidR="008915A6" w:rsidRPr="0034628C" w:rsidRDefault="008915A6" w:rsidP="008915A6">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iii</w:t>
      </w:r>
    </w:p>
    <w:p w:rsidR="008915A6" w:rsidRPr="0034628C" w:rsidRDefault="008915A6" w:rsidP="008915A6">
      <w:pPr>
        <w:spacing w:line="360" w:lineRule="auto"/>
        <w:ind w:left="2880" w:hanging="2880"/>
        <w:jc w:val="both"/>
        <w:rPr>
          <w:rFonts w:ascii="Times New Roman" w:hAnsi="Times New Roman" w:cs="Times New Roman"/>
          <w:sz w:val="28"/>
          <w:szCs w:val="28"/>
        </w:rPr>
      </w:pPr>
      <w:r w:rsidRPr="0034628C">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iv</w:t>
      </w:r>
    </w:p>
    <w:p w:rsidR="008915A6" w:rsidRDefault="008915A6" w:rsidP="008915A6">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v</w:t>
      </w:r>
    </w:p>
    <w:p w:rsidR="008915A6" w:rsidRDefault="008915A6" w:rsidP="008915A6">
      <w:pPr>
        <w:spacing w:line="360" w:lineRule="auto"/>
        <w:ind w:left="2880" w:hanging="2880"/>
        <w:jc w:val="both"/>
        <w:rPr>
          <w:rFonts w:ascii="Times New Roman" w:hAnsi="Times New Roman" w:cs="Times New Roman"/>
          <w:b/>
          <w:bCs/>
          <w:sz w:val="28"/>
          <w:szCs w:val="28"/>
        </w:rPr>
      </w:pPr>
      <w:r w:rsidRPr="00313F3D">
        <w:rPr>
          <w:rFonts w:ascii="Times New Roman" w:hAnsi="Times New Roman" w:cs="Times New Roman"/>
          <w:b/>
          <w:bCs/>
          <w:sz w:val="28"/>
          <w:szCs w:val="28"/>
        </w:rPr>
        <w:t>CHAPTER ONE</w:t>
      </w:r>
    </w:p>
    <w:p w:rsidR="008915A6" w:rsidRPr="00313F3D" w:rsidRDefault="008915A6" w:rsidP="008915A6">
      <w:pPr>
        <w:spacing w:line="360" w:lineRule="auto"/>
        <w:ind w:left="2880" w:hanging="2880"/>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8915A6" w:rsidRPr="0034628C" w:rsidRDefault="008915A6" w:rsidP="008915A6">
      <w:pPr>
        <w:pStyle w:val="ListParagraph"/>
        <w:numPr>
          <w:ilvl w:val="1"/>
          <w:numId w:val="1"/>
        </w:numPr>
        <w:spacing w:line="360" w:lineRule="auto"/>
        <w:jc w:val="both"/>
        <w:rPr>
          <w:rFonts w:ascii="Times New Roman" w:hAnsi="Times New Roman" w:cs="Times New Roman"/>
          <w:sz w:val="28"/>
          <w:szCs w:val="28"/>
        </w:rPr>
      </w:pPr>
      <w:r w:rsidRPr="0034628C">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1</w:t>
      </w:r>
    </w:p>
    <w:p w:rsidR="008915A6" w:rsidRPr="0034628C" w:rsidRDefault="008915A6" w:rsidP="008915A6">
      <w:pPr>
        <w:pStyle w:val="ListParagraph"/>
        <w:numPr>
          <w:ilvl w:val="1"/>
          <w:numId w:val="1"/>
        </w:numPr>
        <w:spacing w:after="0" w:line="240" w:lineRule="auto"/>
        <w:jc w:val="both"/>
        <w:rPr>
          <w:rFonts w:ascii="Times New Roman" w:hAnsi="Times New Roman" w:cs="Times New Roman"/>
          <w:sz w:val="28"/>
          <w:szCs w:val="28"/>
        </w:rPr>
      </w:pPr>
      <w:r w:rsidRPr="0034628C">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915A6" w:rsidRPr="0034628C" w:rsidRDefault="008915A6" w:rsidP="008915A6">
      <w:pPr>
        <w:pStyle w:val="NormalWeb"/>
        <w:numPr>
          <w:ilvl w:val="1"/>
          <w:numId w:val="1"/>
        </w:numPr>
        <w:shd w:val="clear" w:color="auto" w:fill="FFFFFF"/>
        <w:spacing w:before="0" w:beforeAutospacing="0" w:after="0" w:afterAutospacing="0" w:line="360" w:lineRule="auto"/>
        <w:jc w:val="both"/>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8915A6" w:rsidRPr="0034628C" w:rsidRDefault="008915A6" w:rsidP="008915A6">
      <w:pPr>
        <w:pStyle w:val="NormalWeb"/>
        <w:numPr>
          <w:ilvl w:val="1"/>
          <w:numId w:val="1"/>
        </w:numPr>
        <w:spacing w:after="0" w:afterAutospacing="0" w:line="360" w:lineRule="auto"/>
        <w:jc w:val="both"/>
        <w:rPr>
          <w:rStyle w:val="Strong"/>
          <w:b w:val="0"/>
          <w:sz w:val="28"/>
          <w:szCs w:val="28"/>
        </w:rPr>
      </w:pPr>
      <w:r w:rsidRPr="0034628C">
        <w:rPr>
          <w:sz w:val="28"/>
          <w:szCs w:val="28"/>
        </w:rPr>
        <w:t>Objective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w:t>
      </w:r>
    </w:p>
    <w:p w:rsidR="008915A6" w:rsidRPr="0034628C" w:rsidRDefault="008915A6" w:rsidP="008915A6">
      <w:pPr>
        <w:pStyle w:val="NormalWeb"/>
        <w:numPr>
          <w:ilvl w:val="1"/>
          <w:numId w:val="1"/>
        </w:numPr>
        <w:spacing w:after="0" w:afterAutospacing="0" w:line="360" w:lineRule="auto"/>
        <w:jc w:val="both"/>
        <w:rPr>
          <w:rStyle w:val="Strong"/>
          <w:b w:val="0"/>
          <w:sz w:val="28"/>
          <w:szCs w:val="28"/>
        </w:rPr>
      </w:pPr>
      <w:r w:rsidRPr="0034628C">
        <w:rPr>
          <w:bCs/>
          <w:sz w:val="28"/>
          <w:szCs w:val="28"/>
        </w:rPr>
        <w:t>Research Hypotheses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5</w:t>
      </w:r>
    </w:p>
    <w:p w:rsidR="008915A6" w:rsidRPr="0034628C" w:rsidRDefault="008915A6" w:rsidP="008915A6">
      <w:pPr>
        <w:pStyle w:val="ListParagraph"/>
        <w:numPr>
          <w:ilvl w:val="1"/>
          <w:numId w:val="2"/>
        </w:num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Scope and Limitation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915A6" w:rsidRPr="0034628C" w:rsidRDefault="008915A6" w:rsidP="008915A6">
      <w:p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1.7     </w:t>
      </w:r>
      <w:r>
        <w:rPr>
          <w:rFonts w:ascii="Times New Roman" w:hAnsi="Times New Roman" w:cs="Times New Roman"/>
          <w:sz w:val="28"/>
          <w:szCs w:val="28"/>
        </w:rPr>
        <w:t>Operational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915A6" w:rsidRPr="0034628C" w:rsidRDefault="008915A6" w:rsidP="008915A6">
      <w:pPr>
        <w:spacing w:after="0" w:line="360" w:lineRule="auto"/>
        <w:jc w:val="both"/>
        <w:rPr>
          <w:rFonts w:ascii="Times New Roman" w:hAnsi="Times New Roman" w:cs="Times New Roman"/>
          <w:color w:val="222222"/>
          <w:sz w:val="28"/>
          <w:szCs w:val="28"/>
          <w:shd w:val="clear" w:color="auto" w:fill="FFFFFF"/>
        </w:rPr>
      </w:pPr>
      <w:r w:rsidRPr="0034628C">
        <w:rPr>
          <w:rFonts w:ascii="Times New Roman" w:hAnsi="Times New Roman" w:cs="Times New Roman"/>
          <w:color w:val="222222"/>
          <w:sz w:val="28"/>
          <w:szCs w:val="28"/>
          <w:shd w:val="clear" w:color="auto" w:fill="FFFFFF"/>
        </w:rPr>
        <w:t xml:space="preserve">1.8    </w:t>
      </w:r>
      <w:r>
        <w:rPr>
          <w:rFonts w:ascii="Times New Roman" w:hAnsi="Times New Roman" w:cs="Times New Roman"/>
          <w:color w:val="222222"/>
          <w:sz w:val="28"/>
          <w:szCs w:val="28"/>
          <w:shd w:val="clear" w:color="auto" w:fill="FFFFFF"/>
        </w:rPr>
        <w:t>Historical Background of the area of Study</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t>6</w:t>
      </w:r>
    </w:p>
    <w:p w:rsidR="008915A6" w:rsidRDefault="008915A6" w:rsidP="008915A6">
      <w:pPr>
        <w:spacing w:after="0" w:line="360" w:lineRule="auto"/>
        <w:jc w:val="both"/>
        <w:rPr>
          <w:rFonts w:ascii="Times New Roman" w:hAnsi="Times New Roman" w:cs="Times New Roman"/>
          <w:sz w:val="28"/>
          <w:szCs w:val="28"/>
        </w:rPr>
      </w:pPr>
      <w:r w:rsidRPr="0034628C">
        <w:rPr>
          <w:rFonts w:ascii="Times New Roman" w:hAnsi="Times New Roman" w:cs="Times New Roman"/>
          <w:color w:val="222222"/>
          <w:sz w:val="28"/>
          <w:szCs w:val="28"/>
          <w:shd w:val="clear" w:color="auto" w:fill="FFFFFF"/>
        </w:rPr>
        <w:tab/>
      </w:r>
      <w:r w:rsidRPr="0034628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915A6" w:rsidRDefault="008915A6" w:rsidP="008915A6">
      <w:pPr>
        <w:spacing w:after="0" w:line="360" w:lineRule="auto"/>
        <w:jc w:val="both"/>
        <w:rPr>
          <w:rFonts w:ascii="Times New Roman" w:hAnsi="Times New Roman" w:cs="Times New Roman"/>
          <w:sz w:val="28"/>
          <w:szCs w:val="28"/>
        </w:rPr>
      </w:pPr>
    </w:p>
    <w:p w:rsidR="008915A6" w:rsidRDefault="008915A6" w:rsidP="008915A6">
      <w:pPr>
        <w:spacing w:after="0" w:line="360" w:lineRule="auto"/>
        <w:jc w:val="both"/>
        <w:rPr>
          <w:rFonts w:ascii="Times New Roman" w:hAnsi="Times New Roman" w:cs="Times New Roman"/>
          <w:sz w:val="28"/>
          <w:szCs w:val="28"/>
        </w:rPr>
      </w:pPr>
    </w:p>
    <w:p w:rsidR="008915A6" w:rsidRDefault="008915A6" w:rsidP="008915A6">
      <w:pPr>
        <w:spacing w:after="0" w:line="360" w:lineRule="auto"/>
        <w:jc w:val="both"/>
        <w:rPr>
          <w:rFonts w:ascii="Times New Roman" w:hAnsi="Times New Roman" w:cs="Times New Roman"/>
          <w:sz w:val="28"/>
          <w:szCs w:val="28"/>
        </w:rPr>
      </w:pPr>
    </w:p>
    <w:p w:rsidR="008915A6" w:rsidRPr="0034628C" w:rsidRDefault="008915A6" w:rsidP="008915A6">
      <w:pPr>
        <w:spacing w:after="0" w:line="360" w:lineRule="auto"/>
        <w:jc w:val="both"/>
        <w:rPr>
          <w:rFonts w:ascii="Times New Roman" w:hAnsi="Times New Roman" w:cs="Times New Roman"/>
          <w:sz w:val="28"/>
          <w:szCs w:val="28"/>
        </w:rPr>
      </w:pPr>
    </w:p>
    <w:p w:rsidR="008915A6" w:rsidRPr="0034628C" w:rsidRDefault="008915A6" w:rsidP="008915A6">
      <w:pPr>
        <w:spacing w:after="0" w:line="360" w:lineRule="auto"/>
        <w:jc w:val="both"/>
        <w:rPr>
          <w:rFonts w:ascii="Times New Roman" w:hAnsi="Times New Roman" w:cs="Times New Roman"/>
          <w:b/>
          <w:color w:val="222222"/>
          <w:sz w:val="28"/>
          <w:szCs w:val="28"/>
          <w:shd w:val="clear" w:color="auto" w:fill="FFFFFF"/>
        </w:rPr>
      </w:pPr>
      <w:r w:rsidRPr="0034628C">
        <w:rPr>
          <w:rFonts w:ascii="Times New Roman" w:hAnsi="Times New Roman" w:cs="Times New Roman"/>
          <w:b/>
          <w:sz w:val="28"/>
          <w:szCs w:val="28"/>
        </w:rPr>
        <w:lastRenderedPageBreak/>
        <w:t>CHAPTER TWO</w:t>
      </w:r>
    </w:p>
    <w:p w:rsidR="008915A6" w:rsidRPr="0034628C" w:rsidRDefault="008915A6" w:rsidP="008915A6">
      <w:pPr>
        <w:spacing w:after="0" w:line="360" w:lineRule="auto"/>
        <w:jc w:val="both"/>
        <w:rPr>
          <w:rFonts w:ascii="Times New Roman" w:hAnsi="Times New Roman" w:cs="Times New Roman"/>
          <w:b/>
          <w:color w:val="222222"/>
          <w:sz w:val="28"/>
          <w:szCs w:val="28"/>
          <w:shd w:val="clear" w:color="auto" w:fill="FFFFFF"/>
        </w:rPr>
      </w:pPr>
      <w:r>
        <w:rPr>
          <w:rFonts w:ascii="Times New Roman" w:hAnsi="Times New Roman" w:cs="Times New Roman"/>
          <w:b/>
          <w:sz w:val="28"/>
          <w:szCs w:val="28"/>
        </w:rPr>
        <w:t xml:space="preserve">LITERATURE </w:t>
      </w:r>
      <w:r w:rsidRPr="0034628C">
        <w:rPr>
          <w:rFonts w:ascii="Times New Roman" w:hAnsi="Times New Roman" w:cs="Times New Roman"/>
          <w:b/>
          <w:sz w:val="28"/>
          <w:szCs w:val="28"/>
        </w:rPr>
        <w:t>REVIEW</w:t>
      </w:r>
    </w:p>
    <w:p w:rsidR="008915A6" w:rsidRPr="0034628C" w:rsidRDefault="008915A6" w:rsidP="008915A6">
      <w:pPr>
        <w:spacing w:line="240" w:lineRule="auto"/>
        <w:jc w:val="both"/>
        <w:rPr>
          <w:rFonts w:ascii="Times New Roman" w:hAnsi="Times New Roman" w:cs="Times New Roman"/>
          <w:sz w:val="28"/>
          <w:szCs w:val="28"/>
        </w:rPr>
      </w:pPr>
      <w:r w:rsidRPr="0034628C">
        <w:rPr>
          <w:rFonts w:ascii="Times New Roman" w:hAnsi="Times New Roman" w:cs="Times New Roman"/>
          <w:sz w:val="28"/>
          <w:szCs w:val="28"/>
        </w:rPr>
        <w:t>2.1</w:t>
      </w:r>
      <w:r>
        <w:rPr>
          <w:rFonts w:ascii="Times New Roman" w:hAnsi="Times New Roman" w:cs="Times New Roman"/>
          <w:sz w:val="28"/>
          <w:szCs w:val="28"/>
        </w:rPr>
        <w:t xml:space="preserve">  </w:t>
      </w:r>
      <w:r w:rsidRPr="0034628C">
        <w:rPr>
          <w:rFonts w:ascii="Times New Roman" w:hAnsi="Times New Roman" w:cs="Times New Roman"/>
          <w:sz w:val="28"/>
          <w:szCs w:val="28"/>
        </w:rPr>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915A6" w:rsidRPr="0034628C" w:rsidRDefault="008915A6" w:rsidP="008915A6">
      <w:pPr>
        <w:pStyle w:val="NormalWeb"/>
        <w:jc w:val="both"/>
        <w:rPr>
          <w:rStyle w:val="Strong"/>
          <w:b w:val="0"/>
          <w:sz w:val="28"/>
          <w:szCs w:val="28"/>
        </w:rPr>
      </w:pPr>
      <w:r w:rsidRPr="002F549F">
        <w:rPr>
          <w:rStyle w:val="Strong"/>
          <w:sz w:val="28"/>
          <w:szCs w:val="28"/>
        </w:rPr>
        <w:t xml:space="preserve">2.2 </w:t>
      </w:r>
      <w:r>
        <w:rPr>
          <w:rStyle w:val="Strong"/>
          <w:sz w:val="28"/>
          <w:szCs w:val="28"/>
        </w:rPr>
        <w:t xml:space="preserve">  Conceptual framework</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sidRPr="00701BAB">
        <w:rPr>
          <w:rStyle w:val="Strong"/>
          <w:sz w:val="28"/>
          <w:szCs w:val="28"/>
        </w:rPr>
        <w:t>1</w:t>
      </w:r>
      <w:r>
        <w:rPr>
          <w:rStyle w:val="Strong"/>
          <w:sz w:val="28"/>
          <w:szCs w:val="28"/>
        </w:rPr>
        <w:t>2</w:t>
      </w:r>
    </w:p>
    <w:p w:rsidR="008915A6" w:rsidRDefault="008915A6" w:rsidP="008915A6">
      <w:pPr>
        <w:spacing w:line="24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2.3   </w:t>
      </w:r>
      <w:r w:rsidRPr="00610D51">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915A6" w:rsidRPr="0034628C" w:rsidRDefault="008915A6" w:rsidP="008915A6">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915A6" w:rsidRPr="0034628C" w:rsidRDefault="008915A6" w:rsidP="008915A6">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34628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915A6" w:rsidRPr="0034628C" w:rsidRDefault="008915A6" w:rsidP="008915A6">
      <w:pPr>
        <w:spacing w:line="240" w:lineRule="auto"/>
        <w:jc w:val="both"/>
        <w:rPr>
          <w:rFonts w:ascii="Times New Roman" w:hAnsi="Times New Roman" w:cs="Times New Roman"/>
          <w:b/>
          <w:color w:val="000000" w:themeColor="text1"/>
          <w:sz w:val="28"/>
          <w:szCs w:val="28"/>
        </w:rPr>
      </w:pPr>
      <w:r w:rsidRPr="0034628C">
        <w:rPr>
          <w:rFonts w:ascii="Times New Roman" w:hAnsi="Times New Roman" w:cs="Times New Roman"/>
          <w:b/>
          <w:color w:val="000000" w:themeColor="text1"/>
          <w:sz w:val="28"/>
          <w:szCs w:val="28"/>
        </w:rPr>
        <w:t>CHAPTER THREE</w:t>
      </w:r>
    </w:p>
    <w:p w:rsidR="008915A6" w:rsidRPr="0034628C" w:rsidRDefault="008915A6" w:rsidP="008915A6">
      <w:pPr>
        <w:spacing w:line="240" w:lineRule="auto"/>
        <w:jc w:val="both"/>
        <w:rPr>
          <w:rFonts w:ascii="Times New Roman" w:hAnsi="Times New Roman" w:cs="Times New Roman"/>
          <w:b/>
          <w:sz w:val="28"/>
          <w:szCs w:val="28"/>
        </w:rPr>
      </w:pPr>
      <w:r w:rsidRPr="0034628C">
        <w:rPr>
          <w:rFonts w:ascii="Times New Roman" w:hAnsi="Times New Roman" w:cs="Times New Roman"/>
          <w:b/>
          <w:color w:val="000000" w:themeColor="text1"/>
          <w:sz w:val="28"/>
          <w:szCs w:val="28"/>
        </w:rPr>
        <w:t>RESEARCH METHODOLOGY</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33</w:t>
      </w:r>
    </w:p>
    <w:p w:rsidR="008915A6" w:rsidRPr="0034628C" w:rsidRDefault="008915A6" w:rsidP="008915A6">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sidRPr="003462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34628C">
        <w:rPr>
          <w:rFonts w:ascii="Times New Roman" w:hAnsi="Times New Roman" w:cs="Times New Roman"/>
          <w:color w:val="000000" w:themeColor="text1"/>
          <w:sz w:val="28"/>
          <w:szCs w:val="28"/>
        </w:rPr>
        <w:t>Introduction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8915A6" w:rsidRPr="002F549F" w:rsidRDefault="008915A6" w:rsidP="008915A6">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Research Design</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33</w:t>
      </w:r>
      <w:r w:rsidRPr="002F549F">
        <w:rPr>
          <w:rFonts w:ascii="Times New Roman" w:hAnsi="Times New Roman" w:cs="Times New Roman"/>
          <w:color w:val="000000" w:themeColor="text1"/>
          <w:sz w:val="28"/>
          <w:szCs w:val="28"/>
        </w:rPr>
        <w:tab/>
      </w:r>
    </w:p>
    <w:p w:rsidR="008915A6" w:rsidRPr="002F549F" w:rsidRDefault="008915A6" w:rsidP="008915A6">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Sample and Population of the Study</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33</w:t>
      </w:r>
    </w:p>
    <w:p w:rsidR="008915A6" w:rsidRPr="002F549F" w:rsidRDefault="008915A6" w:rsidP="008915A6">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Sources of data collection</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34</w:t>
      </w:r>
    </w:p>
    <w:p w:rsidR="008915A6" w:rsidRPr="005F7C7A" w:rsidRDefault="008915A6" w:rsidP="008915A6">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rPr>
        <w:tab/>
      </w:r>
      <w:r w:rsidRPr="00313F3D">
        <w:rPr>
          <w:rFonts w:ascii="Times New Roman" w:hAnsi="Times New Roman" w:cs="Times New Roman"/>
          <w:color w:val="000000" w:themeColor="text1"/>
          <w:sz w:val="28"/>
          <w:szCs w:val="28"/>
        </w:rPr>
        <w:t xml:space="preserve">Techniques </w:t>
      </w:r>
      <w:r>
        <w:rPr>
          <w:rFonts w:ascii="Times New Roman" w:hAnsi="Times New Roman" w:cs="Times New Roman"/>
          <w:color w:val="000000" w:themeColor="text1"/>
          <w:sz w:val="28"/>
          <w:szCs w:val="28"/>
        </w:rPr>
        <w:t>F</w:t>
      </w:r>
      <w:r w:rsidRPr="00313F3D">
        <w:rPr>
          <w:rFonts w:ascii="Times New Roman" w:hAnsi="Times New Roman" w:cs="Times New Roman"/>
          <w:color w:val="000000" w:themeColor="text1"/>
          <w:sz w:val="28"/>
          <w:szCs w:val="28"/>
        </w:rPr>
        <w:t>or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rsidR="008915A6" w:rsidRPr="0062343D" w:rsidRDefault="008915A6" w:rsidP="008915A6">
      <w:pPr>
        <w:autoSpaceDE w:val="0"/>
        <w:autoSpaceDN w:val="0"/>
        <w:adjustRightInd w:val="0"/>
        <w:spacing w:after="0" w:line="360" w:lineRule="auto"/>
        <w:ind w:left="360" w:hanging="360"/>
        <w:rPr>
          <w:rFonts w:ascii="Times New Roman" w:hAnsi="Times New Roman" w:cs="Times New Roman"/>
          <w:color w:val="000000" w:themeColor="text1"/>
          <w:sz w:val="28"/>
          <w:szCs w:val="28"/>
        </w:rPr>
      </w:pPr>
      <w:r w:rsidRPr="0062343D">
        <w:rPr>
          <w:rFonts w:ascii="Times New Roman" w:hAnsi="Times New Roman" w:cs="Times New Roman"/>
          <w:b/>
          <w:sz w:val="28"/>
          <w:szCs w:val="28"/>
        </w:rPr>
        <w:t>CHAPTER FOUR</w:t>
      </w:r>
      <w:r>
        <w:rPr>
          <w:rFonts w:ascii="Times New Roman" w:hAnsi="Times New Roman" w:cs="Times New Roman"/>
          <w:color w:val="000000" w:themeColor="text1"/>
          <w:sz w:val="28"/>
          <w:szCs w:val="28"/>
        </w:rPr>
        <w:t xml:space="preserve">: </w:t>
      </w:r>
      <w:r w:rsidRPr="0034628C">
        <w:rPr>
          <w:rFonts w:ascii="Times New Roman" w:hAnsi="Times New Roman" w:cs="Times New Roman"/>
          <w:b/>
          <w:sz w:val="28"/>
          <w:szCs w:val="28"/>
        </w:rPr>
        <w:t>PRESENTATION, ANALYSIS</w:t>
      </w:r>
      <w:r>
        <w:rPr>
          <w:rFonts w:ascii="Times New Roman" w:hAnsi="Times New Roman" w:cs="Times New Roman"/>
          <w:b/>
          <w:sz w:val="28"/>
          <w:szCs w:val="28"/>
        </w:rPr>
        <w:t xml:space="preserve"> </w:t>
      </w:r>
      <w:r w:rsidRPr="0034628C">
        <w:rPr>
          <w:rFonts w:ascii="Times New Roman" w:hAnsi="Times New Roman" w:cs="Times New Roman"/>
          <w:b/>
          <w:sz w:val="28"/>
          <w:szCs w:val="28"/>
        </w:rPr>
        <w:t>INTERPRETATION</w:t>
      </w:r>
      <w:r w:rsidRPr="00C9525D">
        <w:rPr>
          <w:rFonts w:ascii="Times New Roman" w:hAnsi="Times New Roman" w:cs="Times New Roman"/>
          <w:b/>
          <w:sz w:val="28"/>
          <w:szCs w:val="28"/>
        </w:rPr>
        <w:t xml:space="preserve"> </w:t>
      </w:r>
      <w:r w:rsidRPr="0034628C">
        <w:rPr>
          <w:rFonts w:ascii="Times New Roman" w:hAnsi="Times New Roman" w:cs="Times New Roman"/>
          <w:b/>
          <w:sz w:val="28"/>
          <w:szCs w:val="28"/>
        </w:rPr>
        <w:t>AND</w:t>
      </w:r>
      <w:r>
        <w:rPr>
          <w:rFonts w:ascii="Times New Roman" w:hAnsi="Times New Roman" w:cs="Times New Roman"/>
          <w:b/>
          <w:sz w:val="28"/>
          <w:szCs w:val="28"/>
        </w:rPr>
        <w:t xml:space="preserve"> DATA</w:t>
      </w:r>
      <w:r w:rsidRPr="0034628C">
        <w:rPr>
          <w:rFonts w:ascii="Times New Roman" w:hAnsi="Times New Roman" w:cs="Times New Roman"/>
          <w:b/>
          <w:sz w:val="28"/>
          <w:szCs w:val="28"/>
        </w:rPr>
        <w:t xml:space="preserve"> </w:t>
      </w:r>
    </w:p>
    <w:p w:rsidR="008915A6" w:rsidRPr="0034628C" w:rsidRDefault="008915A6" w:rsidP="008915A6">
      <w:p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4.1</w:t>
      </w:r>
      <w:r>
        <w:rPr>
          <w:rFonts w:ascii="Times New Roman" w:hAnsi="Times New Roman" w:cs="Times New Roman"/>
          <w:sz w:val="28"/>
          <w:szCs w:val="28"/>
        </w:rPr>
        <w:tab/>
      </w:r>
      <w:r w:rsidRPr="0034628C">
        <w:rPr>
          <w:rFonts w:ascii="Times New Roman" w:hAnsi="Times New Roman" w:cs="Times New Roman"/>
          <w:sz w:val="28"/>
          <w:szCs w:val="28"/>
        </w:rPr>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color w:val="232323"/>
          <w:sz w:val="28"/>
          <w:szCs w:val="28"/>
        </w:rPr>
        <w:tab/>
      </w:r>
    </w:p>
    <w:p w:rsidR="008915A6" w:rsidRDefault="008915A6" w:rsidP="008915A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 </w:t>
      </w:r>
      <w:r w:rsidRPr="0034628C">
        <w:rPr>
          <w:rFonts w:ascii="Times New Roman" w:hAnsi="Times New Roman" w:cs="Times New Roman"/>
          <w:sz w:val="28"/>
          <w:szCs w:val="28"/>
        </w:rPr>
        <w:t xml:space="preserve">Data Presentation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915A6" w:rsidRDefault="008915A6" w:rsidP="008915A6">
      <w:pPr>
        <w:spacing w:line="360" w:lineRule="auto"/>
        <w:jc w:val="both"/>
        <w:rPr>
          <w:rFonts w:ascii="Times New Roman" w:hAnsi="Times New Roman" w:cs="Times New Roman"/>
          <w:sz w:val="28"/>
          <w:szCs w:val="28"/>
        </w:rPr>
      </w:pPr>
      <w:r w:rsidRPr="00C9525D">
        <w:rPr>
          <w:rFonts w:ascii="Times New Roman" w:hAnsi="Times New Roman" w:cs="Times New Roman"/>
          <w:sz w:val="28"/>
          <w:szCs w:val="28"/>
        </w:rPr>
        <w:t xml:space="preserve">4.3 </w:t>
      </w:r>
      <w:r>
        <w:rPr>
          <w:rFonts w:ascii="Times New Roman" w:hAnsi="Times New Roman" w:cs="Times New Roman"/>
          <w:sz w:val="28"/>
          <w:szCs w:val="28"/>
        </w:rPr>
        <w:tab/>
      </w:r>
      <w:r w:rsidRPr="00C9525D">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8915A6" w:rsidRDefault="008915A6" w:rsidP="008915A6">
      <w:pPr>
        <w:spacing w:line="360" w:lineRule="auto"/>
        <w:jc w:val="both"/>
        <w:rPr>
          <w:rFonts w:ascii="Times New Roman" w:hAnsi="Times New Roman" w:cs="Times New Roman"/>
          <w:sz w:val="28"/>
          <w:szCs w:val="28"/>
        </w:rPr>
      </w:pPr>
    </w:p>
    <w:p w:rsidR="008915A6" w:rsidRDefault="008915A6" w:rsidP="008915A6">
      <w:pPr>
        <w:spacing w:line="360" w:lineRule="auto"/>
        <w:jc w:val="both"/>
        <w:rPr>
          <w:rFonts w:ascii="Times New Roman" w:hAnsi="Times New Roman" w:cs="Times New Roman"/>
          <w:sz w:val="28"/>
          <w:szCs w:val="28"/>
        </w:rPr>
      </w:pPr>
    </w:p>
    <w:p w:rsidR="008915A6" w:rsidRPr="0034628C" w:rsidRDefault="008915A6" w:rsidP="008915A6">
      <w:pPr>
        <w:spacing w:line="360" w:lineRule="auto"/>
        <w:jc w:val="both"/>
        <w:rPr>
          <w:rFonts w:ascii="Times New Roman" w:hAnsi="Times New Roman" w:cs="Times New Roman"/>
          <w:sz w:val="28"/>
          <w:szCs w:val="28"/>
        </w:rPr>
      </w:pPr>
    </w:p>
    <w:p w:rsidR="008915A6" w:rsidRPr="0034628C" w:rsidRDefault="008915A6" w:rsidP="008915A6">
      <w:pPr>
        <w:pStyle w:val="NoSpacing"/>
        <w:spacing w:line="360" w:lineRule="auto"/>
        <w:jc w:val="both"/>
        <w:rPr>
          <w:rFonts w:ascii="Times New Roman" w:eastAsia="Times New Roman" w:hAnsi="Times New Roman" w:cs="Times New Roman"/>
          <w:b/>
          <w:color w:val="000000" w:themeColor="text1"/>
          <w:sz w:val="28"/>
          <w:szCs w:val="28"/>
        </w:rPr>
      </w:pPr>
      <w:r w:rsidRPr="0034628C">
        <w:rPr>
          <w:rFonts w:ascii="Times New Roman" w:eastAsia="Times New Roman" w:hAnsi="Times New Roman" w:cs="Times New Roman"/>
          <w:b/>
          <w:color w:val="000000" w:themeColor="text1"/>
          <w:sz w:val="28"/>
          <w:szCs w:val="28"/>
        </w:rPr>
        <w:lastRenderedPageBreak/>
        <w:t xml:space="preserve">CHAPTER FIVE </w:t>
      </w:r>
    </w:p>
    <w:p w:rsidR="008915A6" w:rsidRPr="0034628C" w:rsidRDefault="008915A6" w:rsidP="008915A6">
      <w:pPr>
        <w:pStyle w:val="NoSpacing"/>
        <w:spacing w:line="360" w:lineRule="auto"/>
        <w:jc w:val="both"/>
        <w:rPr>
          <w:rFonts w:ascii="Times New Roman" w:hAnsi="Times New Roman" w:cs="Times New Roman"/>
          <w:sz w:val="28"/>
          <w:szCs w:val="28"/>
        </w:rPr>
      </w:pPr>
      <w:r w:rsidRPr="0034628C">
        <w:rPr>
          <w:rFonts w:ascii="Times New Roman" w:eastAsia="Times New Roman" w:hAnsi="Times New Roman" w:cs="Times New Roman"/>
          <w:b/>
          <w:color w:val="000000" w:themeColor="text1"/>
          <w:sz w:val="28"/>
          <w:szCs w:val="28"/>
        </w:rPr>
        <w:t>SUMMARY, CONCLUSION AND RECOMMENDATIONS</w:t>
      </w:r>
    </w:p>
    <w:p w:rsidR="008915A6" w:rsidRPr="002F549F" w:rsidRDefault="008915A6" w:rsidP="008915A6">
      <w:pPr>
        <w:pStyle w:val="ListParagraph"/>
        <w:numPr>
          <w:ilvl w:val="1"/>
          <w:numId w:val="3"/>
        </w:numPr>
        <w:spacing w:before="100" w:beforeAutospacing="1" w:after="100" w:afterAutospacing="1" w:line="360" w:lineRule="auto"/>
        <w:jc w:val="both"/>
        <w:rPr>
          <w:rFonts w:ascii="Times New Roman" w:hAnsi="Times New Roman" w:cs="Times New Roman"/>
          <w:sz w:val="28"/>
          <w:szCs w:val="28"/>
        </w:rPr>
      </w:pPr>
      <w:r w:rsidRPr="002F549F">
        <w:rPr>
          <w:rFonts w:ascii="Times New Roman" w:hAnsi="Times New Roman" w:cs="Times New Roman"/>
          <w:sz w:val="28"/>
          <w:szCs w:val="28"/>
        </w:rPr>
        <w:t xml:space="preserve"> Summary</w:t>
      </w:r>
      <w:r w:rsidRPr="002F549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8915A6" w:rsidRPr="0034628C" w:rsidRDefault="008915A6" w:rsidP="008915A6">
      <w:pPr>
        <w:pStyle w:val="ListParagraph"/>
        <w:numPr>
          <w:ilvl w:val="1"/>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r w:rsidRPr="0034628C">
        <w:rPr>
          <w:rFonts w:ascii="Times New Roman" w:hAnsi="Times New Roman" w:cs="Times New Roman"/>
          <w:sz w:val="28"/>
          <w:szCs w:val="28"/>
        </w:rPr>
        <w:t xml:space="preserve"> </w:t>
      </w:r>
    </w:p>
    <w:p w:rsidR="008915A6" w:rsidRPr="0034628C" w:rsidRDefault="008915A6" w:rsidP="008915A6">
      <w:pPr>
        <w:pStyle w:val="ListParagraph"/>
        <w:numPr>
          <w:ilvl w:val="1"/>
          <w:numId w:val="3"/>
        </w:numPr>
        <w:spacing w:line="360" w:lineRule="auto"/>
        <w:jc w:val="both"/>
        <w:rPr>
          <w:rFonts w:ascii="Times New Roman" w:hAnsi="Times New Roman" w:cs="Times New Roman"/>
          <w:sz w:val="28"/>
          <w:szCs w:val="28"/>
        </w:rPr>
      </w:pPr>
      <w:r w:rsidRPr="0034628C">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8915A6" w:rsidRPr="007B6B0A" w:rsidRDefault="008915A6" w:rsidP="008915A6">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8915A6" w:rsidRDefault="008915A6">
      <w:pPr>
        <w:spacing w:after="160" w:line="259" w:lineRule="auto"/>
      </w:pPr>
      <w:r>
        <w:br w:type="page"/>
      </w: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lastRenderedPageBreak/>
        <w:t>CHAPTER ONE</w:t>
      </w: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t>INTRODUCTION</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 xml:space="preserve">1.1 </w:t>
      </w:r>
      <w:r w:rsidRPr="005B54F9">
        <w:rPr>
          <w:rFonts w:ascii="Times New Roman" w:hAnsi="Times New Roman" w:cs="Times New Roman"/>
          <w:b/>
          <w:sz w:val="24"/>
          <w:szCs w:val="24"/>
        </w:rPr>
        <w:tab/>
        <w:t>Background to the Study</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ideas behind the creation of local governments in Nigeria are that the people at the local level are assumed to have the fullest awareness of their needs. Every local jurisdiction has its unique economic, social and physical characteristics and its historical tradition which are better understood by its people. Thus, the Local Government Areas are created to provide the services which the Federal and State Governments cannot easily undertake due to their remoteness from the local communities (Uhunmwuangho and Epelle, 2008). Therefore, the only reasonable form of development is the one that comes from within, through the will and desires of the people.</w:t>
      </w:r>
    </w:p>
    <w:p w:rsidR="008915A6" w:rsidRPr="005B54F9" w:rsidRDefault="008915A6" w:rsidP="008915A6">
      <w:pPr>
        <w:spacing w:line="360" w:lineRule="auto"/>
        <w:ind w:firstLine="720"/>
        <w:jc w:val="both"/>
        <w:rPr>
          <w:rFonts w:ascii="Times New Roman" w:hAnsi="Times New Roman" w:cs="Times New Roman"/>
          <w:color w:val="292526"/>
          <w:sz w:val="24"/>
          <w:szCs w:val="24"/>
        </w:rPr>
      </w:pPr>
      <w:r w:rsidRPr="005B54F9">
        <w:rPr>
          <w:rFonts w:ascii="Times New Roman" w:hAnsi="Times New Roman" w:cs="Times New Roman"/>
          <w:color w:val="292526"/>
          <w:sz w:val="24"/>
          <w:szCs w:val="24"/>
        </w:rPr>
        <w:t xml:space="preserve">The constitutional mandates of local government are to consider and make recommendations to a State Commission on Economic Planning or any similar body on:  the economic development of the state, particularly as far as the areas of authority of the council and of the state are affected; and proposals made by the said commission or body.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The government at the local level equally carries out the task of naming roads and streets and numbering of houses; provision of maintenance of public conveniences, sewage and refuse disposal; registration of all births, deaths and marriages; </w:t>
      </w:r>
      <w:r w:rsidRPr="005B54F9">
        <w:rPr>
          <w:rFonts w:ascii="Times New Roman" w:hAnsi="Times New Roman" w:cs="Times New Roman"/>
          <w:color w:val="292526"/>
          <w:sz w:val="24"/>
          <w:szCs w:val="24"/>
        </w:rPr>
        <w:lastRenderedPageBreak/>
        <w:t>assessment of privately owned houses or tenements for the purpose of levying such rates as may be prescribed by the House of Assembly of a States amongst others (Fourth Schedule of 1999 Constitution).</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In all these, revenue is central to the optimal performance of local administration because if local governments do not have sufficient revenue, they cannot develop the Fcommunities. There are two sources of local government revenue. They are external and internal sources. Statutorily, local governments collect monthly allocation from Federal source which they receive within the content of the joint account with the state government which is referred to as State Joint Account Allocation. But in many instances, federal allocation is very lean. This shortfall in federal allocation is caused by many factors. Among them is the fall in the price of oil which is the main source of income for Nigeria. Therefore, this shortfall in federal allocation has necessitated local administration to look inward for internally generated revenue to complement federal allocation for their developmental programmes.</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Nigeria runs a federal system of government that consists of three tiers, that is, the federal, state and local governments. Each of these spheres has constitutionally assigned responsibilities to discharge. Orewa, (1983) noted “it has been generally agreed that no central government can satisfactorily conduct administration wholly from the capital through civil servants based at the headquarters. Thus, the need for a form of decentralization, such practice will enable the government to reach out to the people at the local level”. Tonwe (2007) states that with the amount and variety of work to be done country-wide by government, it is impossible for a single authority to undertake directly their performance and the government too does not have the requisite knowledge of all the diverse problems which are local in nature. In spite of its centrality to the development process at the grass root, a major recurrent problem of local </w:t>
      </w:r>
      <w:r w:rsidRPr="005B54F9">
        <w:rPr>
          <w:rFonts w:ascii="Times New Roman" w:hAnsi="Times New Roman" w:cs="Times New Roman"/>
          <w:sz w:val="24"/>
          <w:szCs w:val="24"/>
        </w:rPr>
        <w:lastRenderedPageBreak/>
        <w:t xml:space="preserve">government in Nigeria is the ever dwindling revenue generation, discernible from budget deficits and paucity of funds for robust economic growth and development.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Consequently it has the responsibility to articulate the needs of these people and formulate plans and strategies towards realizing them. Even the urbanized cities are broken into local government areas such that the activities of state governments are interwoven with those of the local governments in particular. This  development policy has created many avoidable problems some of which are massive rural-urban migration thereby causing over congestion and heating up the cities, infrastructural decay at the rural areas due to total neglect and abandonment and mass poverty in the country due to lack of proper harmonization of the nation’s resources among others.</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 The focus of this study is to assess whether local government has been able to generate sufficient revenues to prosecute community development at the local level. If they have, to what extent have they used the generated revenue for the developmental purposes in their areas of jurisdiction? The Kwara State Government established the Kwara State Internal Revenue Service (KWIRS) in collaboration with local government officials to generate revenue across the state. To what extent is this joint effort benefiting the local government?</w:t>
      </w:r>
    </w:p>
    <w:p w:rsidR="008915A6" w:rsidRPr="005B54F9" w:rsidRDefault="008915A6" w:rsidP="008915A6">
      <w:pPr>
        <w:spacing w:line="360" w:lineRule="auto"/>
        <w:jc w:val="both"/>
        <w:rPr>
          <w:rFonts w:ascii="Times New Roman" w:hAnsi="Times New Roman" w:cs="Times New Roman"/>
          <w:sz w:val="24"/>
          <w:szCs w:val="24"/>
        </w:rPr>
      </w:pPr>
      <w:r w:rsidRPr="005B54F9">
        <w:rPr>
          <w:rFonts w:ascii="Times New Roman" w:hAnsi="Times New Roman" w:cs="Times New Roman"/>
          <w:b/>
          <w:sz w:val="24"/>
          <w:szCs w:val="24"/>
        </w:rPr>
        <w:t xml:space="preserve"> 1.2   Statement of the Problem</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Despite the fact that revenue accrues to Moro local government from the statutory federal allocation and internally generated sources, the local government still suffers from inadequate developmental projects. Moro local government like other local governments in Nigeria was created for the development of the people at the local area. The local government is faced with problems ranging from underdevelopment, irregular payment of staff salary and stunted growth (Edogbonya and Ja’afaru 2013). </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Besides, certain percentage of the statutory allocation to Moro Local Government has always been deducted by the state government thereby presumably causing the local government to underperform as characterized by dilapidated infrastructural facilities, irregular payment of salary and unavailability of social services to the rural populace and underdevelopment of the local communities ( Raji and Amin, 2017). This work assesses the extent to which Moro Local Government has used its accrued generated revenues for the development of the area. There are many researches on Local Government Administration in Nigeria (Emenuga 1993, Kayode 1993, Lawal 2000, Ezeh 2000, Tonwe 2008) but none has been written on implications of generated revenue on community development in Moro local government area of Kwara State. This work intends to fill the gap.</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 xml:space="preserve">1.3   </w:t>
      </w:r>
      <w:r w:rsidRPr="005B54F9">
        <w:rPr>
          <w:rFonts w:ascii="Times New Roman" w:hAnsi="Times New Roman" w:cs="Times New Roman"/>
          <w:b/>
          <w:color w:val="000000"/>
          <w:sz w:val="24"/>
          <w:szCs w:val="24"/>
        </w:rPr>
        <w:tab/>
        <w:t>Research Questions</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The following research questions are raised to guide the conduct of this study:</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 What are the sources of revenue to Moro Local Government?</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ii. What are the impacts of generated revenue on the development of Moro Local Government Area?</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iii. What are the challenges associated with revenue generation and utilization in Moro Local Government Area?</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b/>
          <w:color w:val="000000"/>
          <w:sz w:val="24"/>
          <w:szCs w:val="24"/>
        </w:rPr>
        <w:t xml:space="preserve">1.4  </w:t>
      </w:r>
      <w:r w:rsidRPr="005B54F9">
        <w:rPr>
          <w:rFonts w:ascii="Times New Roman" w:hAnsi="Times New Roman" w:cs="Times New Roman"/>
          <w:b/>
          <w:color w:val="000000"/>
          <w:sz w:val="24"/>
          <w:szCs w:val="24"/>
        </w:rPr>
        <w:tab/>
        <w:t xml:space="preserve"> Objectives of the study</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The main aim of this study is to ascertain the sources of internally generated revenue for Moro Local Government Area of Kwara State and the extent to which the resources have been used for community development in the area. The specific objectives are to; </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    examine the sources of revenue to Moro local government;</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ii. assess the extent to which the generated revenue has been used for community development in Moro Local Government; and</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iii. examine the challenges that are confronting Moro Local Government in the generation and deployment of revenue for the development of its communities.</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1.5</w:t>
      </w:r>
      <w:r w:rsidRPr="005B54F9">
        <w:rPr>
          <w:rFonts w:ascii="Times New Roman" w:hAnsi="Times New Roman" w:cs="Times New Roman"/>
          <w:b/>
          <w:color w:val="000000"/>
          <w:sz w:val="24"/>
          <w:szCs w:val="24"/>
        </w:rPr>
        <w:tab/>
        <w:t>Research Hypothesis</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 Sources of revenue will not have impact in Moro Local Government.</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ii. The impacts of generated revenue will not developed Moro Local Government Area.</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iii. The challenges associated with revenue generation and utilization will not have impact Moro Local Government Area.</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b/>
          <w:color w:val="000000"/>
          <w:sz w:val="24"/>
          <w:szCs w:val="24"/>
        </w:rPr>
        <w:t>1.6   Scope and Limitations of the Study</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ab/>
        <w:t xml:space="preserve"> The geographical scope of the work is Moro Local Government Area and the subject scope focuses on how the local government generates revenue for community development from 1999 to 2021 and the impact of such generated income on community development. The reason for the timeline of this work is to cover the Fourth Republic. </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ab/>
        <w:t xml:space="preserve">The limitations to the study include time and financial constraints, non-availability of some documents that are relevant to this research work. The sample size of the respondents was small compare to the 2006 population census of Moro local government. </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 xml:space="preserve">1.7 </w:t>
      </w:r>
      <w:r w:rsidRPr="005B54F9">
        <w:rPr>
          <w:rFonts w:ascii="Times New Roman" w:hAnsi="Times New Roman" w:cs="Times New Roman"/>
          <w:b/>
          <w:color w:val="000000"/>
          <w:sz w:val="24"/>
          <w:szCs w:val="24"/>
        </w:rPr>
        <w:tab/>
        <w:t>Operational Definition of Terms</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b/>
          <w:color w:val="000000"/>
          <w:sz w:val="24"/>
          <w:szCs w:val="24"/>
        </w:rPr>
        <w:lastRenderedPageBreak/>
        <w:t>i. Local government</w:t>
      </w:r>
      <w:r w:rsidRPr="005B54F9">
        <w:rPr>
          <w:rFonts w:ascii="Times New Roman" w:hAnsi="Times New Roman" w:cs="Times New Roman"/>
          <w:color w:val="000000"/>
          <w:sz w:val="24"/>
          <w:szCs w:val="24"/>
        </w:rPr>
        <w:t>: Local government is a non-sovereign community possessing of the legal right and the necessary organization to regulate its own affairs at the grass root level (William, 2006).</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b/>
          <w:color w:val="000000"/>
          <w:sz w:val="24"/>
          <w:szCs w:val="24"/>
        </w:rPr>
        <w:t>ii. Revenue</w:t>
      </w:r>
      <w:r w:rsidRPr="005B54F9">
        <w:rPr>
          <w:rFonts w:ascii="Times New Roman" w:hAnsi="Times New Roman" w:cs="Times New Roman"/>
          <w:color w:val="000000"/>
          <w:sz w:val="24"/>
          <w:szCs w:val="24"/>
        </w:rPr>
        <w:t>: Public revenue could be defined as the funds generated by the government to finance its activities. It is the total fund generated by government (Federal, State and Local government) to meet their expenditure for a fiscal year ( Hepworth, 1976)</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b/>
          <w:color w:val="000000"/>
          <w:sz w:val="24"/>
          <w:szCs w:val="24"/>
        </w:rPr>
        <w:t>iii.. Generation</w:t>
      </w:r>
      <w:r w:rsidRPr="005B54F9">
        <w:rPr>
          <w:rFonts w:ascii="Times New Roman" w:hAnsi="Times New Roman" w:cs="Times New Roman"/>
          <w:color w:val="000000"/>
          <w:sz w:val="24"/>
          <w:szCs w:val="24"/>
        </w:rPr>
        <w:t>: This refers to the process of sourcing revenue for the local government in carryout their aim and objectives.</w:t>
      </w:r>
    </w:p>
    <w:p w:rsidR="008915A6" w:rsidRPr="005B54F9" w:rsidRDefault="008915A6" w:rsidP="008915A6">
      <w:pPr>
        <w:spacing w:line="360" w:lineRule="auto"/>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refers to positive changes which affect the majority and which lie in the social, economic, political and cultural spheres of societal life.</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v. Community:</w:t>
      </w:r>
      <w:r w:rsidRPr="005B54F9">
        <w:rPr>
          <w:rFonts w:ascii="Times New Roman" w:hAnsi="Times New Roman" w:cs="Times New Roman"/>
          <w:color w:val="000000"/>
          <w:sz w:val="24"/>
          <w:szCs w:val="24"/>
        </w:rPr>
        <w:t xml:space="preserve"> This refers to a small or large social unit( a group of living things) who have something in common.</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sz w:val="24"/>
          <w:szCs w:val="24"/>
        </w:rPr>
        <w:t>1.8</w:t>
      </w:r>
      <w:r w:rsidRPr="005B54F9">
        <w:rPr>
          <w:rFonts w:ascii="Times New Roman" w:hAnsi="Times New Roman" w:cs="Times New Roman"/>
          <w:b/>
          <w:sz w:val="24"/>
          <w:szCs w:val="24"/>
        </w:rPr>
        <w:tab/>
      </w:r>
      <w:r w:rsidRPr="005B54F9">
        <w:rPr>
          <w:rFonts w:ascii="Times New Roman" w:hAnsi="Times New Roman" w:cs="Times New Roman"/>
          <w:b/>
          <w:color w:val="000000"/>
          <w:sz w:val="24"/>
          <w:szCs w:val="24"/>
        </w:rPr>
        <w:t>Historical Background of the Area of Study</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Moro is a local government area in Kwara State, with headquarters in the town of Bode Sa’adu. Moro local government area falls within the northern senatorial district of Kwara State otherwise known as Kwara North Senatorial Zone alongside Edu, Baruten, Patigi and Kaiama local government areas. Moro local government area also forms a federal constituency alongside Patigi and Edu local government areas. Moro local government area covers an area of 3,272 km². The local government area is bounded to the north-west by Kaiama local government area, to the north-east by Niger State and Edu and Ifelodun local government areas, to the south-east by Ilorin East and Ilorin West local government areas, to the south-west by Asa local government area, and to the west by Oyo State. The Moro local government council is in charge of public administration in Moro. </w:t>
      </w:r>
    </w:p>
    <w:p w:rsidR="008915A6" w:rsidRPr="005B54F9" w:rsidRDefault="008915A6" w:rsidP="008915A6">
      <w:pPr>
        <w:spacing w:line="48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lastRenderedPageBreak/>
        <w:t>The council is led by a chairman who is the executive head of the local government. The Moro legislative council make laws governing Moro local government area. It consists of 17 Councillors representing the 17 wards of the local government area. There are 17 wards in Moro local government area of Kwara State. The 17 wards in Moro local government area are: Abati/Alara, Ajanaku, Arobadi, Babadudu, Bode Saadu, Ejidongari, Jebba, Lanwa, Logun/Jehunkunnu, Malete/Gbugudu, Megida, Okemi, Okutala, Oloru, Pakunmo, Shao and Womi/Ayaki. The widely disputed result of the 2006 national population census put the population of Moro local government area at 108,715, with 54,860 males and 53,855 females.</w:t>
      </w:r>
    </w:p>
    <w:p w:rsidR="008915A6" w:rsidRPr="005B54F9" w:rsidRDefault="008915A6" w:rsidP="008915A6">
      <w:pPr>
        <w:spacing w:line="360" w:lineRule="auto"/>
        <w:rPr>
          <w:rFonts w:ascii="Times New Roman" w:hAnsi="Times New Roman" w:cs="Times New Roman"/>
          <w:b/>
          <w:color w:val="000000"/>
          <w:sz w:val="24"/>
          <w:szCs w:val="24"/>
        </w:rPr>
      </w:pPr>
    </w:p>
    <w:p w:rsidR="008915A6" w:rsidRPr="005B54F9" w:rsidRDefault="008915A6" w:rsidP="008915A6">
      <w:pPr>
        <w:spacing w:line="360" w:lineRule="auto"/>
        <w:rPr>
          <w:rFonts w:ascii="Times New Roman" w:hAnsi="Times New Roman" w:cs="Times New Roman"/>
          <w:b/>
          <w:color w:val="000000"/>
          <w:sz w:val="24"/>
          <w:szCs w:val="24"/>
        </w:rPr>
      </w:pPr>
    </w:p>
    <w:p w:rsidR="008915A6" w:rsidRPr="005B54F9" w:rsidRDefault="008915A6" w:rsidP="008915A6">
      <w:pP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br w:type="page"/>
      </w:r>
    </w:p>
    <w:p w:rsidR="008915A6" w:rsidRPr="005B54F9" w:rsidRDefault="008915A6" w:rsidP="008915A6">
      <w:pPr>
        <w:spacing w:line="360" w:lineRule="auto"/>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lastRenderedPageBreak/>
        <w:t>REFERENCES</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Abah, E. O. (2005). United Nations Development Programme And Sustainable Human Development in Nigeria – A Study of Ebonyi State; Ph.D Thesis, UNN.</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Abba, N. and Nwanne, T. (2007) “Financing Local Government in a Federal Setting”, in Ajayi, K. (ed.), </w:t>
      </w:r>
      <w:r w:rsidRPr="005B54F9">
        <w:rPr>
          <w:rFonts w:ascii="Times New Roman" w:hAnsi="Times New Roman" w:cs="Times New Roman"/>
          <w:iCs/>
          <w:color w:val="000000"/>
          <w:sz w:val="24"/>
          <w:szCs w:val="24"/>
        </w:rPr>
        <w:t>Theory and Practice of Local Government</w:t>
      </w:r>
      <w:r w:rsidRPr="005B54F9">
        <w:rPr>
          <w:rFonts w:ascii="Times New Roman" w:hAnsi="Times New Roman" w:cs="Times New Roman"/>
          <w:color w:val="000000"/>
          <w:sz w:val="24"/>
          <w:szCs w:val="24"/>
        </w:rPr>
        <w:t>. Ado-Ekiti, UNAD</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Adedokun, A. (2012) Local Government Tax Mobilization and Utilization in Nigeria: Problem and Prospects: </w:t>
      </w:r>
      <w:r w:rsidRPr="005B54F9">
        <w:rPr>
          <w:rFonts w:ascii="Times New Roman" w:hAnsi="Times New Roman" w:cs="Times New Roman"/>
          <w:sz w:val="24"/>
          <w:szCs w:val="24"/>
        </w:rPr>
        <w:t>http:/www./visar.csustan.edu/aaba/Adedokun.pdf</w:t>
      </w:r>
      <w:r w:rsidRPr="005B54F9">
        <w:rPr>
          <w:rFonts w:ascii="Times New Roman" w:hAnsi="Times New Roman" w:cs="Times New Roman"/>
          <w:color w:val="000000"/>
          <w:sz w:val="24"/>
          <w:szCs w:val="24"/>
        </w:rPr>
        <w:t xml:space="preserve"> Retrieved on May 18, 2013</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Adeyemo, D.O. (2010) Optimizing Local Government Finance through Public Private Partnership in Grass Roots Development </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r w:rsidRPr="005B54F9">
        <w:rPr>
          <w:rFonts w:ascii="Times New Roman" w:hAnsi="Times New Roman" w:cs="Times New Roman"/>
          <w:color w:val="000000"/>
          <w:sz w:val="24"/>
          <w:szCs w:val="24"/>
        </w:rPr>
        <w:t>Agagu.A.A. (1997) Local Government” in Kolawole, D. (ed) Readings in Political Science, Ibadan, Dekaal.</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Ajayi, K. (2000) Theory and Practice of Local Government. Ado Ekiti, UNAD</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Ajibola, R. (2008) Public Finance: Principles and Practice. Lagos:AVL Publishing.</w:t>
      </w:r>
    </w:p>
    <w:p w:rsidR="008915A6" w:rsidRPr="005B54F9" w:rsidRDefault="008915A6" w:rsidP="008915A6">
      <w:pPr>
        <w:spacing w:line="360" w:lineRule="auto"/>
        <w:ind w:left="720" w:hanging="720"/>
        <w:jc w:val="both"/>
        <w:rPr>
          <w:rFonts w:ascii="Times New Roman" w:hAnsi="Times New Roman" w:cs="Times New Roman"/>
          <w:iCs/>
          <w:color w:val="000000"/>
          <w:sz w:val="24"/>
          <w:szCs w:val="24"/>
        </w:rPr>
      </w:pPr>
      <w:r w:rsidRPr="005B54F9">
        <w:rPr>
          <w:rFonts w:ascii="Times New Roman" w:hAnsi="Times New Roman" w:cs="Times New Roman"/>
          <w:color w:val="000000"/>
          <w:sz w:val="24"/>
          <w:szCs w:val="24"/>
        </w:rPr>
        <w:t>Ake, C. (1994). Democratization of Disempowerment in Africa.</w:t>
      </w:r>
      <w:r w:rsidRPr="005B54F9">
        <w:rPr>
          <w:rFonts w:ascii="Times New Roman" w:hAnsi="Times New Roman" w:cs="Times New Roman"/>
          <w:iCs/>
          <w:color w:val="000000"/>
          <w:sz w:val="24"/>
          <w:szCs w:val="24"/>
        </w:rPr>
        <w:t xml:space="preserve">Centre for African Social Sciences, Accessional Monograph </w:t>
      </w:r>
      <w:r w:rsidRPr="005B54F9">
        <w:rPr>
          <w:rFonts w:ascii="Times New Roman" w:hAnsi="Times New Roman" w:cs="Times New Roman"/>
          <w:color w:val="000000"/>
          <w:sz w:val="24"/>
          <w:szCs w:val="24"/>
        </w:rPr>
        <w:t>No. 1 Lagos: Malt House Press Ltd</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Akindele, O. (2000) Local Government Tax Mobilization and Utilization in Nigeria. Maiduguri: </w:t>
      </w:r>
      <w:r w:rsidRPr="005B54F9">
        <w:rPr>
          <w:rFonts w:ascii="Times New Roman" w:hAnsi="Times New Roman" w:cs="Times New Roman"/>
          <w:iCs/>
          <w:sz w:val="24"/>
          <w:szCs w:val="24"/>
        </w:rPr>
        <w:t>Unpublished M.Sc Seminar presented to the Department of Public Administration,University of Maiduguri</w:t>
      </w:r>
      <w:r w:rsidRPr="005B54F9">
        <w:rPr>
          <w:rFonts w:ascii="Times New Roman" w:hAnsi="Times New Roman" w:cs="Times New Roman"/>
          <w:sz w:val="24"/>
          <w:szCs w:val="24"/>
        </w:rPr>
        <w:t xml:space="preserve"> Ltd.</w:t>
      </w:r>
    </w:p>
    <w:p w:rsidR="008915A6" w:rsidRPr="005B54F9" w:rsidRDefault="008915A6" w:rsidP="008915A6">
      <w:pPr>
        <w:spacing w:after="0"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lastRenderedPageBreak/>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8915A6" w:rsidRPr="005B54F9" w:rsidRDefault="008915A6" w:rsidP="008915A6">
      <w:pPr>
        <w:spacing w:line="360" w:lineRule="auto"/>
        <w:ind w:left="720" w:hanging="720"/>
        <w:jc w:val="both"/>
        <w:rPr>
          <w:rFonts w:ascii="Times New Roman" w:hAnsi="Times New Roman" w:cs="Times New Roman"/>
          <w:bCs/>
          <w:color w:val="000000"/>
          <w:sz w:val="24"/>
          <w:szCs w:val="24"/>
        </w:rPr>
      </w:pPr>
      <w:r w:rsidRPr="005B54F9">
        <w:rPr>
          <w:rFonts w:ascii="Times New Roman" w:hAnsi="Times New Roman" w:cs="Times New Roman"/>
          <w:sz w:val="24"/>
          <w:szCs w:val="24"/>
        </w:rPr>
        <w:t xml:space="preserve">Amin .A.Ambali, A.R. and Raji, S. (2018). Local Government Administration and Revenue Generation in Ilorin West Local Government Area, Kwara State, India </w:t>
      </w:r>
      <w:r w:rsidRPr="005B54F9">
        <w:rPr>
          <w:rFonts w:ascii="Times New Roman" w:hAnsi="Times New Roman" w:cs="Times New Roman"/>
          <w:bCs/>
          <w:color w:val="000000"/>
          <w:sz w:val="24"/>
          <w:szCs w:val="24"/>
        </w:rPr>
        <w:t>International Journal of Politics and Good Governance, Vol. IX, No. 9.4 Quarter IV, ISSN: 0976-1195.</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Amin .A. (2018).  Impact of Internally Generated Revenue on Community Development: A Case Study of Asa Local Government Area, Kwara State, India </w:t>
      </w:r>
      <w:r w:rsidRPr="005B54F9">
        <w:rPr>
          <w:rFonts w:ascii="Times New Roman" w:hAnsi="Times New Roman" w:cs="Times New Roman"/>
          <w:bCs/>
          <w:color w:val="000000"/>
          <w:sz w:val="24"/>
          <w:szCs w:val="24"/>
        </w:rPr>
        <w:t>International Journal of Politics and Good Governance Vol. IX, No. 9.2 Quarter II, ISSN: 0976 – 1195</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sidRPr="005B54F9">
        <w:rPr>
          <w:rFonts w:ascii="Times New Roman" w:hAnsi="Times New Roman" w:cs="Times New Roman"/>
          <w:iCs/>
          <w:color w:val="000000"/>
          <w:sz w:val="24"/>
          <w:szCs w:val="24"/>
        </w:rPr>
        <w:t xml:space="preserve">Journal of Sustainable Development in Africa, </w:t>
      </w:r>
      <w:r w:rsidRPr="005B54F9">
        <w:rPr>
          <w:rFonts w:ascii="Times New Roman" w:hAnsi="Times New Roman" w:cs="Times New Roman"/>
          <w:color w:val="000000"/>
          <w:sz w:val="24"/>
          <w:szCs w:val="24"/>
        </w:rPr>
        <w:t>16(6):114-125</w:t>
      </w:r>
    </w:p>
    <w:p w:rsidR="008915A6" w:rsidRPr="005B54F9" w:rsidRDefault="008915A6" w:rsidP="008915A6">
      <w:pPr>
        <w:autoSpaceDE w:val="0"/>
        <w:autoSpaceDN w:val="0"/>
        <w:adjustRightInd w:val="0"/>
        <w:spacing w:after="0" w:line="360" w:lineRule="auto"/>
        <w:rPr>
          <w:rFonts w:ascii="Times New Roman" w:hAnsi="Times New Roman" w:cs="Times New Roman"/>
          <w:sz w:val="24"/>
          <w:szCs w:val="24"/>
        </w:rPr>
      </w:pPr>
      <w:r w:rsidRPr="005B54F9">
        <w:rPr>
          <w:rFonts w:ascii="Times New Roman" w:hAnsi="Times New Roman" w:cs="Times New Roman"/>
          <w:color w:val="000000"/>
          <w:sz w:val="24"/>
          <w:szCs w:val="24"/>
        </w:rPr>
        <w:t xml:space="preserve">Ayo, C. (2005) In Cole, A. “Local Government as a vehicle of sustaining Democratic </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Bello-Iman, I.B. (1990) </w:t>
      </w:r>
      <w:r w:rsidRPr="005B54F9">
        <w:rPr>
          <w:rFonts w:ascii="Times New Roman" w:hAnsi="Times New Roman" w:cs="Times New Roman"/>
          <w:iCs/>
          <w:sz w:val="24"/>
          <w:szCs w:val="24"/>
        </w:rPr>
        <w:t>Local Government Finance in Nigeria</w:t>
      </w:r>
      <w:r w:rsidRPr="005B54F9">
        <w:rPr>
          <w:rFonts w:ascii="Times New Roman" w:hAnsi="Times New Roman" w:cs="Times New Roman"/>
          <w:sz w:val="24"/>
          <w:szCs w:val="24"/>
        </w:rPr>
        <w:t xml:space="preserve">, Ibadan NISER. </w:t>
      </w:r>
      <w:r w:rsidRPr="005B54F9">
        <w:rPr>
          <w:rFonts w:ascii="Times New Roman" w:hAnsi="Times New Roman" w:cs="Times New Roman"/>
          <w:iCs/>
          <w:color w:val="000000"/>
          <w:sz w:val="24"/>
          <w:szCs w:val="24"/>
        </w:rPr>
        <w:t>Brundtland Report</w:t>
      </w:r>
      <w:r w:rsidRPr="005B54F9">
        <w:rPr>
          <w:rFonts w:ascii="Times New Roman" w:hAnsi="Times New Roman" w:cs="Times New Roman"/>
          <w:color w:val="000000"/>
          <w:sz w:val="24"/>
          <w:szCs w:val="24"/>
        </w:rPr>
        <w:t xml:space="preserve">. Available at </w:t>
      </w:r>
      <w:hyperlink r:id="rId5" w:history="1">
        <w:r w:rsidRPr="005B54F9">
          <w:rPr>
            <w:rFonts w:ascii="Times New Roman" w:hAnsi="Times New Roman" w:cs="Times New Roman"/>
            <w:sz w:val="24"/>
            <w:szCs w:val="24"/>
          </w:rPr>
          <w:t>http://www.un-documents.net/wcedocf</w:t>
        </w:r>
      </w:hyperlink>
      <w:r w:rsidRPr="005B54F9">
        <w:rPr>
          <w:rFonts w:ascii="Times New Roman" w:hAnsi="Times New Roman" w:cs="Times New Roman"/>
          <w:color w:val="000000"/>
          <w:sz w:val="24"/>
          <w:szCs w:val="24"/>
        </w:rPr>
        <w:t>.htm. Accessed, 23/07/14.</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Chukwuemeka, E.E.O (2013). The Substance of Public Administration in Nigeria (A Compendium of Public Policy and Local Government)</w:t>
      </w:r>
      <w:r w:rsidRPr="005B54F9">
        <w:rPr>
          <w:rFonts w:ascii="Times New Roman" w:hAnsi="Times New Roman" w:cs="Times New Roman"/>
          <w:iCs/>
          <w:color w:val="000000"/>
          <w:sz w:val="24"/>
          <w:szCs w:val="24"/>
        </w:rPr>
        <w:t xml:space="preserve">, </w:t>
      </w:r>
      <w:r w:rsidRPr="005B54F9">
        <w:rPr>
          <w:rFonts w:ascii="Times New Roman" w:hAnsi="Times New Roman" w:cs="Times New Roman"/>
          <w:color w:val="000000"/>
          <w:sz w:val="24"/>
          <w:szCs w:val="24"/>
        </w:rPr>
        <w:t>Enugu: Computer Edge Publishers.</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Dixon,S. (2000) The Administration of Social Studies in Nigeria: The Challenge of State Governments, Ile-Ife State Government, Training Programme, Paper 1.</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Easton, D. (1965) </w:t>
      </w:r>
      <w:r w:rsidRPr="005B54F9">
        <w:rPr>
          <w:rFonts w:ascii="Times New Roman" w:hAnsi="Times New Roman" w:cs="Times New Roman"/>
          <w:iCs/>
          <w:color w:val="000000"/>
          <w:sz w:val="24"/>
          <w:szCs w:val="24"/>
        </w:rPr>
        <w:t>A Framework for Political Analysis</w:t>
      </w:r>
      <w:r w:rsidRPr="005B54F9">
        <w:rPr>
          <w:rFonts w:ascii="Times New Roman" w:hAnsi="Times New Roman" w:cs="Times New Roman"/>
          <w:color w:val="000000"/>
          <w:sz w:val="24"/>
          <w:szCs w:val="24"/>
        </w:rPr>
        <w:t>. Chicago: University of Chicago Press.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Eko, S. A., Utting, C. A., &amp;Udousoro, L. E. (2013). Tackling Poverty In Nigeria: An Appraisal of the National Directorate of Employment, (NDE) Programme in Cross River State. </w:t>
      </w:r>
      <w:r w:rsidRPr="005B54F9">
        <w:rPr>
          <w:rFonts w:ascii="Times New Roman" w:hAnsi="Times New Roman" w:cs="Times New Roman"/>
          <w:iCs/>
          <w:sz w:val="24"/>
          <w:szCs w:val="24"/>
        </w:rPr>
        <w:t>Multi-Disciplinary Journal of Researchand Development Perspectives, 2</w:t>
      </w:r>
      <w:r w:rsidRPr="005B54F9">
        <w:rPr>
          <w:rFonts w:ascii="Times New Roman" w:hAnsi="Times New Roman" w:cs="Times New Roman"/>
          <w:sz w:val="24"/>
          <w:szCs w:val="24"/>
        </w:rPr>
        <w:t>(1), 1-16.</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Ekpo, E. E. (2004) “Intergovernmental Relation of Fiscal Federalism in Nigeria in Nigeria UNO Conference paper, New York: June 8-12</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Eze, J.C. ( 2012) Effectiveness of Taxation as an Instrument forControl of Money in Circulation.</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Ezeani. O. E. (2004) </w:t>
      </w:r>
      <w:r w:rsidRPr="005B54F9">
        <w:rPr>
          <w:rFonts w:ascii="Times New Roman" w:hAnsi="Times New Roman" w:cs="Times New Roman"/>
          <w:iCs/>
          <w:sz w:val="24"/>
          <w:szCs w:val="24"/>
        </w:rPr>
        <w:t xml:space="preserve">Local Government Administration, </w:t>
      </w:r>
      <w:r w:rsidRPr="005B54F9">
        <w:rPr>
          <w:rFonts w:ascii="Times New Roman" w:hAnsi="Times New Roman" w:cs="Times New Roman"/>
          <w:sz w:val="24"/>
          <w:szCs w:val="24"/>
        </w:rPr>
        <w:t>Enugu: Zik-Chuks printing pres.</w:t>
      </w: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lastRenderedPageBreak/>
        <w:t>CHAPTER TWO</w:t>
      </w:r>
    </w:p>
    <w:p w:rsidR="008915A6" w:rsidRPr="005B54F9" w:rsidRDefault="008915A6" w:rsidP="008915A6">
      <w:pPr>
        <w:spacing w:line="360" w:lineRule="auto"/>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 xml:space="preserve">REVIEW OF LITERATURE </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2.1</w:t>
      </w:r>
      <w:r w:rsidRPr="005B54F9">
        <w:rPr>
          <w:rFonts w:ascii="Times New Roman" w:hAnsi="Times New Roman" w:cs="Times New Roman"/>
          <w:b/>
          <w:color w:val="000000"/>
          <w:sz w:val="24"/>
          <w:szCs w:val="24"/>
        </w:rPr>
        <w:tab/>
        <w:t>Introduction</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This chapter reviews various works of Scholars on the sources of local government financing and its implications for the development of the grassroots. The chapter consists of three sections, namely; conceptual and empirical reviews and the theoretical framework.</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Revenue generation is a critical function of local governments in Nigeria, as it determines their capacity to deliver essential services and foster community development. Local governments are constitutionally empowered to mobilize resources internally and externally to fund developmental projects such as education, healthcare, water supply, roads, and environmental sanitation. However, the extent to which revenue generation translates into tangible community development has remained a subject of debate, particularly in rural areas such as Moro Local Government Area in Kwara State.</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Challenges such as limited revenue sources, poor collection mechanisms, lack of transparency, and misappropriation of funds often hinder the effective use of internally generated revenue (IGR) for development purposes. Moreover, the overdependence on federal allocations has further weakened local governments' initiative and accountability. It is therefore important to assess how revenue generation affects community development outcomes in local areas and the extent to which available resources are being translated into developmental projects that improve the lives of citizens.</w:t>
      </w:r>
    </w:p>
    <w:p w:rsidR="008915A6" w:rsidRPr="005B54F9" w:rsidRDefault="008915A6" w:rsidP="008915A6">
      <w:pPr>
        <w:spacing w:line="360" w:lineRule="auto"/>
        <w:ind w:firstLine="720"/>
        <w:jc w:val="both"/>
        <w:rPr>
          <w:rFonts w:ascii="Times New Roman" w:hAnsi="Times New Roman" w:cs="Times New Roman"/>
          <w:color w:val="000000"/>
          <w:sz w:val="24"/>
          <w:szCs w:val="24"/>
        </w:rPr>
      </w:pPr>
    </w:p>
    <w:p w:rsidR="008915A6" w:rsidRPr="005B54F9" w:rsidRDefault="008915A6" w:rsidP="008915A6">
      <w:pPr>
        <w:spacing w:line="360" w:lineRule="auto"/>
        <w:rPr>
          <w:rFonts w:ascii="Times New Roman" w:hAnsi="Times New Roman" w:cs="Times New Roman"/>
          <w:color w:val="000000"/>
          <w:sz w:val="24"/>
          <w:szCs w:val="24"/>
        </w:rPr>
      </w:pPr>
      <w:r w:rsidRPr="005B54F9">
        <w:rPr>
          <w:rFonts w:ascii="Times New Roman" w:hAnsi="Times New Roman" w:cs="Times New Roman"/>
          <w:b/>
          <w:color w:val="000000"/>
          <w:sz w:val="24"/>
          <w:szCs w:val="24"/>
        </w:rPr>
        <w:lastRenderedPageBreak/>
        <w:t>2.2</w:t>
      </w:r>
      <w:r w:rsidRPr="005B54F9">
        <w:rPr>
          <w:rFonts w:ascii="Times New Roman" w:hAnsi="Times New Roman" w:cs="Times New Roman"/>
          <w:b/>
          <w:color w:val="000000"/>
          <w:sz w:val="24"/>
          <w:szCs w:val="24"/>
        </w:rPr>
        <w:tab/>
        <w:t xml:space="preserve"> Conceptual Framework</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2.2.1   Local Government</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Bello (in Akhakpe, 2011) defines local government as “that unit of administration with defined territory and powers as well as administrative authority with relative autonomy”. Local government as observed by Dumadu (2008)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Lawal (2000) defines local government as a political sub-division of a nation in Federal system which is constituted by law and has substantial control of local affairs which includes the power to impose taxes or exact labour for prescribed purpose. </w:t>
      </w:r>
      <w:r w:rsidRPr="005B54F9">
        <w:rPr>
          <w:rFonts w:ascii="Times New Roman" w:hAnsi="Times New Roman" w:cs="Times New Roman"/>
          <w:sz w:val="24"/>
          <w:szCs w:val="24"/>
        </w:rPr>
        <w:t>Local government is described as government at the local level.</w:t>
      </w:r>
      <w:r w:rsidRPr="005B54F9">
        <w:rPr>
          <w:rFonts w:ascii="Times New Roman" w:hAnsi="Times New Roman" w:cs="Times New Roman"/>
          <w:color w:val="000000"/>
          <w:sz w:val="24"/>
          <w:szCs w:val="24"/>
        </w:rPr>
        <w:t xml:space="preserve">Agagu (1997) defined local government as a government at the grassroots level of administration meant for meeting peculiar grassroots need of the people. Olisa et al (1990) defined local government as a unit of government below the central, regional or state government established by law to exercise political authority through a representative council within a defined area. The United Nations Office for Public Administration quoted in Ola and Tonwe (2009:4) defines local government as: “a political sub-division of a nation or (in a federal system) state, which is constituted by law and has substantial control of local affairs, including the powers to impose taxes or to exert labour for prescribed purpose. The governing body of such an entity is elected orotherwise locally selected”. </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Along this dimension, the International Encyclopedia of Social Sciences cited Adeyemo (2010:7) defines it as: </w:t>
      </w:r>
      <w:r w:rsidRPr="005B54F9">
        <w:rPr>
          <w:rFonts w:ascii="Times New Roman" w:hAnsi="Times New Roman" w:cs="Times New Roman"/>
          <w:bCs/>
          <w:color w:val="000000"/>
          <w:sz w:val="24"/>
          <w:szCs w:val="24"/>
        </w:rPr>
        <w:t xml:space="preserve">A political subdivision of a Nation or Regional Government which performs functions which in nearly all cases receive </w:t>
      </w:r>
      <w:r w:rsidRPr="005B54F9">
        <w:rPr>
          <w:rFonts w:ascii="Times New Roman" w:hAnsi="Times New Roman" w:cs="Times New Roman"/>
          <w:bCs/>
          <w:color w:val="000000"/>
          <w:sz w:val="24"/>
          <w:szCs w:val="24"/>
        </w:rPr>
        <w:lastRenderedPageBreak/>
        <w:t>its legal power from national or regional government but possesses some degree of discretion on the making of decisions and which normally has some taxing power.</w:t>
      </w:r>
      <w:r w:rsidRPr="005B54F9">
        <w:rPr>
          <w:rFonts w:ascii="Times New Roman" w:hAnsi="Times New Roman" w:cs="Times New Roman"/>
          <w:color w:val="000000"/>
          <w:sz w:val="24"/>
          <w:szCs w:val="24"/>
        </w:rPr>
        <w:t xml:space="preserve"> Hence, the definition of local government was made more clear by Kirk Green in (Ola and Tonwe, op.cit: 4) who submit thus: </w:t>
      </w:r>
      <w:r w:rsidRPr="005B54F9">
        <w:rPr>
          <w:rFonts w:ascii="Times New Roman" w:hAnsi="Times New Roman" w:cs="Times New Roman"/>
          <w:bCs/>
          <w:color w:val="000000"/>
          <w:sz w:val="24"/>
          <w:szCs w:val="24"/>
        </w:rPr>
        <w:t>Each unit of local government in any system is assumed topossess the following characteristics: a given territory and population, an institutional structure for legislative, executive and administrative purposes, a separate legal identity, a range of powers and functions authorized by delegation from the appropriate central or intermediate legislature and lastly, within the ambit of such delegation, autonomy, subject always,  at least in Anglo-American tradition, to the limitation of common law such as the test of reasonableness.</w:t>
      </w:r>
      <w:r w:rsidRPr="005B54F9">
        <w:rPr>
          <w:rFonts w:ascii="Times New Roman" w:hAnsi="Times New Roman" w:cs="Times New Roman"/>
          <w:color w:val="000000"/>
          <w:sz w:val="24"/>
          <w:szCs w:val="24"/>
        </w:rPr>
        <w:t xml:space="preserve"> The Guidelines for Local Government Reform of (1976) defines local government as: </w:t>
      </w:r>
      <w:r w:rsidRPr="005B54F9">
        <w:rPr>
          <w:rFonts w:ascii="Times New Roman" w:hAnsi="Times New Roman" w:cs="Times New Roman"/>
          <w:bCs/>
          <w:color w:val="000000"/>
          <w:sz w:val="24"/>
          <w:szCs w:val="24"/>
        </w:rPr>
        <w:t xml:space="preserve">Government at the local level exercise through representative council established by law to exercise specific powers within defined area. </w:t>
      </w:r>
    </w:p>
    <w:p w:rsidR="008915A6" w:rsidRPr="005B54F9" w:rsidRDefault="008915A6" w:rsidP="008915A6">
      <w:pPr>
        <w:autoSpaceDE w:val="0"/>
        <w:autoSpaceDN w:val="0"/>
        <w:adjustRightInd w:val="0"/>
        <w:spacing w:after="0"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2.2.2   Revenue</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Fayemi (1991) defines revenue as all tools of income to government such as taxes, rates, fees, fines, duties, penalties, rents, dues, proceeds and other receipt of government to which the legislature has the power of appropriation. He further classified government revenue into two kinds – recurrent revenue and capital revenue.  </w:t>
      </w:r>
      <w:r w:rsidRPr="005B54F9">
        <w:rPr>
          <w:rFonts w:ascii="Times New Roman" w:hAnsi="Times New Roman" w:cs="Times New Roman"/>
          <w:color w:val="000000"/>
          <w:sz w:val="24"/>
          <w:szCs w:val="24"/>
        </w:rPr>
        <w:t xml:space="preserve">Etuk-udo (1973) defines revenue as an income from both the fixed asset and current asset. He further describes fixed asset as an asset which is expected to last more than one year and it is for future benefit and can be converted to cash immediately. </w:t>
      </w:r>
      <w:r w:rsidRPr="005B54F9">
        <w:rPr>
          <w:rFonts w:ascii="Times New Roman" w:hAnsi="Times New Roman" w:cs="Times New Roman"/>
          <w:sz w:val="24"/>
          <w:szCs w:val="24"/>
        </w:rPr>
        <w:t xml:space="preserve">The Longman dictionary of contemporary English (1995), defines revenue as money that a business or an organization receives over a period of time especially from selling goods or services. It also described revenue as money that government received from tax. Advance learning dictionary of current English (1992), defines revenue as the total annual income of the state collected for public use. It further described it as income, derived from taxation. Oladimeji (1985), describes revenue as the total income generated from federal, state and local </w:t>
      </w:r>
      <w:r w:rsidRPr="005B54F9">
        <w:rPr>
          <w:rFonts w:ascii="Times New Roman" w:hAnsi="Times New Roman" w:cs="Times New Roman"/>
          <w:sz w:val="24"/>
          <w:szCs w:val="24"/>
        </w:rPr>
        <w:lastRenderedPageBreak/>
        <w:t xml:space="preserve">government. He stated further that what makes local government as constitutional matters is the revenue sharing perspectives. Hepworth (1976) describes revenue as an income or funds raised to meet the expenditure. He added further that revenue is a raising resources needed to provide government services. He also stated that there are two aspect of finance – Income and Expenditure. In other word, the sources of fund and utilization.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According to Webster New International Dictionary (Third edition) revenue could be defined as “the annual or periodically yield of taxes, exercise as the other sources of income that a nation state or public sector collect or receives into their treasury for public use”. This means that it is a public income of whatever kind. Dixon (2000) perceives revenue as “the total amount obtained from the sale of a merchandise services to customers”. According to Procter (2005) this revenue is an income. </w:t>
      </w:r>
    </w:p>
    <w:p w:rsidR="008915A6" w:rsidRPr="005B54F9" w:rsidRDefault="008915A6" w:rsidP="008915A6">
      <w:pPr>
        <w:spacing w:line="360" w:lineRule="auto"/>
        <w:jc w:val="both"/>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2.2.3   Development</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Development refers to man’s progressive qualitative and continued improvement of human labour (Chukwuemeka, 2013). Development is needed not only to enable citizens have higher standards of living and material advancement, but also to achieve socio-economic and political transformation as well as attain technological feats over the environment (Igbokwe-Ibeto, 2003). Development is viewed as "multi-dimensional, referring to positive changes which affect the majority and which lie in the social, economic, political and cultural spheres of societal life. According to Rudeback (1997) development is about the people, beginning from the grassroots where majority of Nigerians live. It is the ability of a people to use their cultural values over a period of time to change their situation whereby each new stage is better than the preceding one. Development involves a </w:t>
      </w:r>
      <w:r w:rsidRPr="005B54F9">
        <w:rPr>
          <w:rFonts w:ascii="Times New Roman" w:hAnsi="Times New Roman" w:cs="Times New Roman"/>
          <w:color w:val="000000"/>
          <w:sz w:val="24"/>
          <w:szCs w:val="24"/>
        </w:rPr>
        <w:lastRenderedPageBreak/>
        <w:t>departure from the past to the new situation, which is reflected in the economic, social, educational and political aspects of a nation.</w:t>
      </w:r>
    </w:p>
    <w:p w:rsidR="008915A6" w:rsidRPr="005B54F9" w:rsidRDefault="008915A6" w:rsidP="008915A6">
      <w:pPr>
        <w:spacing w:line="360" w:lineRule="auto"/>
        <w:ind w:firstLine="720"/>
        <w:jc w:val="both"/>
        <w:rPr>
          <w:rFonts w:ascii="Times New Roman" w:hAnsi="Times New Roman" w:cs="Times New Roman"/>
          <w:iCs/>
          <w:sz w:val="24"/>
          <w:szCs w:val="24"/>
        </w:rPr>
      </w:pPr>
      <w:r w:rsidRPr="005B54F9">
        <w:rPr>
          <w:rFonts w:ascii="Times New Roman" w:hAnsi="Times New Roman" w:cs="Times New Roman"/>
          <w:color w:val="000000"/>
          <w:sz w:val="24"/>
          <w:szCs w:val="24"/>
        </w:rPr>
        <w:t xml:space="preserve"> Lawal and Oluwatoyin (2011) said that development as a concept is a victim of definitional pluralism. However, Gboyega (2003), subsequently cited in Lawal and Oluwatoyin (2011) opines that development implies improvement in material well-being of all citizens, not the most powerful and the rich alone, in a sustainable way, such that today’s consumption does not imperil the future; it also demands that poverty and inequality of access to the good things of life be removed or drastically reduced. It seeks to improve personal physical security and livelihoods and expansion of life chances. The concept of development in this study is in tandem with the opinion of Gboyega (2003).</w:t>
      </w:r>
      <w:r w:rsidRPr="005B54F9">
        <w:rPr>
          <w:rFonts w:ascii="Times New Roman" w:hAnsi="Times New Roman" w:cs="Times New Roman"/>
          <w:sz w:val="24"/>
          <w:szCs w:val="24"/>
        </w:rPr>
        <w:t>Rodney (1972:9) defines development as: “a many-side process. At the level of the individuals, it implies increased skills and capacity, greater freedom, creativity, self-discipline, responsibility and material wellbeing”.  Todaro (1977) notes that d</w:t>
      </w:r>
      <w:r w:rsidRPr="005B54F9">
        <w:rPr>
          <w:rFonts w:ascii="Times New Roman" w:hAnsi="Times New Roman" w:cs="Times New Roman"/>
          <w:iCs/>
          <w:sz w:val="24"/>
          <w:szCs w:val="24"/>
        </w:rPr>
        <w:t xml:space="preserve">evelopment must therefore be conceived as a multi-dimensionalprocess involving changes in structure, attitudes and institutions,as well as the acceleration of economic growth, the reduction ofinequality and the eradication of absolute poverty.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iCs/>
          <w:sz w:val="24"/>
          <w:szCs w:val="24"/>
        </w:rPr>
        <w:t>In essence,development must represent the entire gamut of changes by whichthe entire social system turned to the diverse basic needs anddesires of individuals and social groups within the system movesaway from the conditions of life regarded as materially and spiritually “better”.</w:t>
      </w:r>
      <w:r w:rsidRPr="005B54F9">
        <w:rPr>
          <w:rFonts w:ascii="Times New Roman" w:hAnsi="Times New Roman" w:cs="Times New Roman"/>
          <w:sz w:val="24"/>
          <w:szCs w:val="24"/>
        </w:rPr>
        <w:t xml:space="preserve"> This means that development involves the re-organization and re-orientation of the entire economic and social system. This also involves, in addition to improvement of income and output, radical changes in institutions, social and administrative structures as well as in popular attitudes, customs and beliefs. Nwali and Nkwede (2010) conclude that development at theindividual level implies progressive increase in skills and capacity to earn income, gain greaterfreedom for action which is expressed in </w:t>
      </w:r>
      <w:r w:rsidRPr="005B54F9">
        <w:rPr>
          <w:rFonts w:ascii="Times New Roman" w:hAnsi="Times New Roman" w:cs="Times New Roman"/>
          <w:sz w:val="24"/>
          <w:szCs w:val="24"/>
        </w:rPr>
        <w:lastRenderedPageBreak/>
        <w:t xml:space="preserve">creativity for the attainment of both material andpsychological wellbeing of the man. This definition is unique because it touches all aspects ofhuman being and the society. More so, the definition is unique because of accommodating suchelements that could enhance human and societal development. </w:t>
      </w:r>
    </w:p>
    <w:p w:rsidR="008915A6" w:rsidRPr="005B54F9" w:rsidRDefault="008915A6" w:rsidP="008915A6">
      <w:pPr>
        <w:spacing w:line="360" w:lineRule="auto"/>
        <w:ind w:firstLine="720"/>
        <w:jc w:val="both"/>
        <w:rPr>
          <w:rFonts w:ascii="Times New Roman" w:hAnsi="Times New Roman" w:cs="Times New Roman"/>
          <w:color w:val="000000"/>
          <w:sz w:val="24"/>
          <w:szCs w:val="24"/>
        </w:rPr>
      </w:pPr>
      <w:r w:rsidRPr="005B54F9">
        <w:rPr>
          <w:rFonts w:ascii="Times New Roman" w:hAnsi="Times New Roman" w:cs="Times New Roman"/>
          <w:sz w:val="24"/>
          <w:szCs w:val="24"/>
        </w:rPr>
        <w:t xml:space="preserve">Nwali andNkwede believe that for development to occur, it must involve: progress i.e. whatever is development has to progress from one level to a higher level,increase in skills and capacity i.e. the skills and capacity to transcend beyondunderdevelopment, income oriented i.e. ability to command amount of income capable of pushing suchindividual and society to another level, andability to gain greater freedom for action ie freedom from dependence, freedom frompoverty, freedom from diseases and disasters.Development is also aimed at improving the living conditions of the people through the effective management of both the human and materials resources. Thus, Gana (1986:2) notes that “Development concerns the capacity and creative capability of a people to effectively transform the natural resources of their environment into goods and services through the imaginative and practical application of their creative talent and productive power”. This implies that the people must be empowered to be able to meet their basic needs of food, housing, health, transport, education, employment, reduction in poverty level and increased per capita income among others. </w:t>
      </w:r>
    </w:p>
    <w:p w:rsidR="008915A6" w:rsidRPr="005B54F9" w:rsidRDefault="008915A6" w:rsidP="008915A6">
      <w:pPr>
        <w:tabs>
          <w:tab w:val="left" w:pos="5775"/>
        </w:tabs>
        <w:autoSpaceDE w:val="0"/>
        <w:autoSpaceDN w:val="0"/>
        <w:adjustRightInd w:val="0"/>
        <w:spacing w:after="0" w:line="360" w:lineRule="auto"/>
        <w:rPr>
          <w:rFonts w:ascii="Times New Roman" w:hAnsi="Times New Roman" w:cs="Times New Roman"/>
          <w:sz w:val="24"/>
          <w:szCs w:val="24"/>
        </w:rPr>
      </w:pPr>
      <w:r w:rsidRPr="005B54F9">
        <w:rPr>
          <w:rFonts w:ascii="Times New Roman" w:hAnsi="Times New Roman" w:cs="Times New Roman"/>
          <w:b/>
          <w:sz w:val="24"/>
          <w:szCs w:val="24"/>
        </w:rPr>
        <w:t>2.2.4</w:t>
      </w:r>
      <w:r w:rsidRPr="005B54F9">
        <w:rPr>
          <w:rFonts w:ascii="Times New Roman" w:hAnsi="Times New Roman" w:cs="Times New Roman"/>
          <w:b/>
          <w:bCs/>
          <w:sz w:val="24"/>
          <w:szCs w:val="24"/>
        </w:rPr>
        <w:t xml:space="preserve">  Community Development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Community development is defined within the National Occupational Standards for Community Development as: a long term value- based process which aims to address imbalances in power and bring about change founded on social justice, equality and inclusion. The process enables people to organize and work together to:  identify their own needs and aspirations, take action to exert influence on the decisions which affect their lives, improve the quality of their own lives, the </w:t>
      </w:r>
      <w:r w:rsidRPr="005B54F9">
        <w:rPr>
          <w:rFonts w:ascii="Times New Roman" w:hAnsi="Times New Roman" w:cs="Times New Roman"/>
          <w:sz w:val="24"/>
          <w:szCs w:val="24"/>
        </w:rPr>
        <w:lastRenderedPageBreak/>
        <w:t xml:space="preserve">communities in which they live and societies of which they are a part. Darby and Morris in Nkwede (2009) defines community development as “an education which would raise levels of local awareness and increase the confidence and ability of community groups to identify and tackle their own problems.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United Nations (1948) community development is viewed as that practice of coming together by Persons in the community to undertake group action and proffer common resolutions to challenges and difficulties facing the community. It constitute the action taken by community leaders, advocates, concern citizens and experts to elevate the standard of life in the community with a view to building a stronger and improved local communities. The process of community development is to foster both social and economic development for the entire people in the community through the community’s active involvement and full initiative. Ogunna (1989) believes that most writers on community development are influenced by their fields of study in their definition of the concept. Thus, some economists would consider it in terms of “encouraging some local material development”. While some political scientists emphasize such value as “enlargement of individual freedom and mass democratic process”. On the other hand, some Sociologists stress “group development and group action”.</w:t>
      </w:r>
    </w:p>
    <w:p w:rsidR="008915A6" w:rsidRPr="00F45B72"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Community development agents are swept off their guard by the imperatives of local problems and this leads to the elevation of ‘community’ development to an end in itself. When this happens, ‘community’ development assumes an independent status from ‘national’ development even though this has never been intended. But an emphasis on national development programmes starts off with the premise that societal or national betterment is the goal and by stressing application at different levels, it highlights the need for coordination and continuity. The development agent at the community level is constantly reminded of the need </w:t>
      </w:r>
      <w:r w:rsidRPr="005B54F9">
        <w:rPr>
          <w:rFonts w:ascii="Times New Roman" w:hAnsi="Times New Roman" w:cs="Times New Roman"/>
          <w:sz w:val="24"/>
          <w:szCs w:val="24"/>
        </w:rPr>
        <w:lastRenderedPageBreak/>
        <w:t>for harmonization of efforts with those at other levels. It is therefore necessary to stress national as opposed to community development (Ifiokobong, 2016).</w:t>
      </w:r>
    </w:p>
    <w:p w:rsidR="008915A6" w:rsidRPr="005B54F9" w:rsidRDefault="008915A6" w:rsidP="008915A6">
      <w:pPr>
        <w:autoSpaceDE w:val="0"/>
        <w:autoSpaceDN w:val="0"/>
        <w:adjustRightInd w:val="0"/>
        <w:spacing w:after="0" w:line="360" w:lineRule="auto"/>
        <w:ind w:left="1440" w:hanging="1440"/>
        <w:jc w:val="both"/>
        <w:rPr>
          <w:rFonts w:ascii="Times New Roman" w:hAnsi="Times New Roman" w:cs="Times New Roman"/>
          <w:b/>
          <w:bCs/>
          <w:sz w:val="24"/>
          <w:szCs w:val="24"/>
        </w:rPr>
      </w:pPr>
      <w:r w:rsidRPr="005B54F9">
        <w:rPr>
          <w:rFonts w:ascii="Times New Roman" w:hAnsi="Times New Roman" w:cs="Times New Roman"/>
          <w:b/>
          <w:bCs/>
          <w:sz w:val="24"/>
          <w:szCs w:val="24"/>
        </w:rPr>
        <w:t>2.2.5 Institutions, Agencies and Strategies for Community Development in Nigeria</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It is imperative to examine the institutions, agencies and strategies that Nigeria has adapted over the years to tackles issues relating to community development. It is often erroneously believed that community development through the instrumentality of local government was considered almost synonymous with increased agricultural output of productivity. Thus, government policies and strategies towards the rural areas had always started with the premise that a forward thrust in agriculture is one of the essentials for initiating a broader community development process. This misconception had led to a series of inappropriate policies and strategies such as agricultural extension approach, the community development programmes, notably among which were the River Basin Development Authorities and the Agricultural Development Projects. </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 Ifeanyi (2006:144-149) and Enyi (2010:84-92) assertion that planning for community development dates back to 1946 when the colonial administration formulated the Ten-Year Plan for Development and Welfare for Nigeria. Under this plan, the colonial government contributed to the financing of various research institutions such as the West Africa Oil Palm Institute (Nigeria) in 1939, Nigeria Agricultural Project Mokwa in 1949, West African Research Institute (Nigeria) in 1951, Marketing Boards and Regional Development Boards in the 1950s – 1970s. These Institutes and Boards were set up with the primary motive of increasing the volume of export crops for British industries while less attention was given to the improvement of the problems of individual producers and the communities generally.</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In 1955-1960 Development Plans, the emphasis was on increased agricultural andindustrial production with a view to bringing about a rise in come </w:t>
      </w:r>
      <w:r w:rsidRPr="005B54F9">
        <w:rPr>
          <w:rFonts w:ascii="Times New Roman" w:hAnsi="Times New Roman" w:cs="Times New Roman"/>
          <w:sz w:val="24"/>
          <w:szCs w:val="24"/>
        </w:rPr>
        <w:lastRenderedPageBreak/>
        <w:t>and improvement in the standard of living of the people. Just like the previous plan there were no specific projects for the benefits of rural people of Nigeria. Various scholars have commented on this situation. According to Nnoli (1977) t</w:t>
      </w:r>
      <w:r w:rsidRPr="005B54F9">
        <w:rPr>
          <w:rFonts w:ascii="Times New Roman" w:hAnsi="Times New Roman" w:cs="Times New Roman"/>
          <w:iCs/>
          <w:sz w:val="24"/>
          <w:szCs w:val="24"/>
        </w:rPr>
        <w:t>he British colonial bourgeoisie in Nigeria succeeded inestablishing a colonial economy in the country as a framework for consolidating and maintaining underdevelopment. This involved systematic appropriation of economic surplus for Britain’sdevelopment, discouragement of rural manufacturing, stagnation of agriculture as well as maintenance of mass illiteracy and sustained technological backwardness.</w:t>
      </w:r>
      <w:r w:rsidRPr="005B54F9">
        <w:rPr>
          <w:rFonts w:ascii="Times New Roman" w:hAnsi="Times New Roman" w:cs="Times New Roman"/>
          <w:sz w:val="24"/>
          <w:szCs w:val="24"/>
        </w:rPr>
        <w:t>Cannor (1982) said that: “</w:t>
      </w:r>
      <w:r w:rsidRPr="005B54F9">
        <w:rPr>
          <w:rFonts w:ascii="Times New Roman" w:hAnsi="Times New Roman" w:cs="Times New Roman"/>
          <w:iCs/>
          <w:sz w:val="24"/>
          <w:szCs w:val="24"/>
        </w:rPr>
        <w:t>The private enterprise was rather entrusted with the major job ofdeveloping the economy. The government role was to createfavourable conditions for this through loans, subsidiaries and technical assistance. As the private enterprise was essentially British, this meant mobilizing Nigerian resources for Britishcapital accumulation”.</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era of community development by the then regional governments was ushered in by the Western Nigeria Government when it formally launched the farm settlement scheme in 1960. They were encouraged by the lack of wide spread employment among primary schools leavers in the region and unused areas in the riverine providences, which could be put to use. They were desirous of pioneering a new system of farming, which involved new techniques and the use of government supervised credit. The Eastern Nigerian Government operated similar schemes. The 1967 Civil War in the country and its aftermath paralyzed the operation of these schemes. The settlement schemes in the West failed to achieve their lofty goals. Reports indicated that the rates of return on investment were too low for the average farmer to endure. The demonstration effect on the neighboring farmers was peripheral and its effect on alleviating the unemployment problems of the school leavers had been virtually insignificant.</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truly Nigeria’s First Development Plan from 1962-1968 made greater financial allocations with the objective of enhancing the standard of living although </w:t>
      </w:r>
      <w:r w:rsidRPr="005B54F9">
        <w:rPr>
          <w:rFonts w:ascii="Times New Roman" w:hAnsi="Times New Roman" w:cs="Times New Roman"/>
          <w:sz w:val="24"/>
          <w:szCs w:val="24"/>
        </w:rPr>
        <w:lastRenderedPageBreak/>
        <w:t>there has been so far no coherent policy for rural development. The order of priority in the first plan in terms of allocation of fund was transport and communication, electricity, primary production and trade and industry. The second National Development Plan, 1970-1974, stated its order of priorities to be agriculture, industry, transportation and manpower development. The plan further strengthened the continuation of the dichotomy between the rural and urban sectors, in spite of the lofty objectives of the plan, one of which was to build a just and egalitarian society. It is important to note that the concern of the federal government for rural development, received its first articulated expression in the guideline to the Third National Development Plan 1975-1980. It was envisaged that the development of the rural sector during the Third Plan would concentrate on raising productivity in agriculture, the predominant occupation of the rural areas, through increase in per capital income, more even distribution of income, reduction in the level of unemployment, diversification of the economy, etc. It would also ensure the provision of basic social amenities such as water and electricity. Increase in the supply of high level manpower, balanced development and indigenization of economic activity were also some of the objectives of the plan.</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government in launching the local government reforms of 1976, considered as an important milestone in the evolution of the Nigeria Local Government System, emphasized the need for the participation and mobilization of the people at the grassroots. The government stated that it was through an effective local government system that the human and material resources of this country could be mobilized for local development. It hoped that the reforms would further enshrine the principle of participatory democracy and political responsibility to every Nigerian. It stated that the reform would ensure that every stratum of the Nigerian society would benefit from the continued prosperity of the country. Owing to shortage of funds and personnel the local governments have also not lived up to the expectations of the rural populace.</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lastRenderedPageBreak/>
        <w:t xml:space="preserve">The 1981–1985 Fourth National Development Plan did not make way departure from the position of the previous plans on community development. The plan maintained that the over-riding aim of the development effort remained that of bringing about an improvement in the living conditions of the people. Some of the programmes like the Directorate of Foods, Roads, and Rural Infrastructures (DFRRI), National Directorate of Employment (NDE), etc. were meant to bring about development in Nigeria. They too did not bring about much success because they were elitist conceived and implemented. The first, second, third and fourth development plans in Nigeria, like its colonial predecessor, were neither national nor developmental. </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Eteng (1982:21) states “The</w:t>
      </w:r>
      <w:r w:rsidRPr="005B54F9">
        <w:rPr>
          <w:rFonts w:ascii="Times New Roman" w:hAnsi="Times New Roman" w:cs="Times New Roman"/>
          <w:iCs/>
          <w:sz w:val="24"/>
          <w:szCs w:val="24"/>
        </w:rPr>
        <w:t xml:space="preserve"> orientation of post-colonial planning is probably the most decisive in its perpetuation of underdevelopment. First, the postcolonial environment, which essentially defines the problem of underdevelopment, is taken as the earlier colonial environment. No serious effort is made for example to terminate the stifling post (neo) colonial domination and exploitation that is the basic generating force of contemporary underdevelopment. </w:t>
      </w:r>
      <w:r w:rsidRPr="005B54F9">
        <w:rPr>
          <w:rFonts w:ascii="Times New Roman" w:hAnsi="Times New Roman" w:cs="Times New Roman"/>
          <w:sz w:val="24"/>
          <w:szCs w:val="24"/>
        </w:rPr>
        <w:t xml:space="preserve">Eteng further maintained that even in the 1970–1974 plans when indigenization wasintroduced, this was not addressed to changing the structure of the post (neo) colonial capitalist planning and economy. It is equally important to state that, in Nigeria today, policies and strategies to enhance community development have enjoyed the general attention of foreign governments, international organizations, non-governmental organizations (NGO) which collaborate with Nigeria in different areas of economic, political and social sectors, visible among these organizations are the UNDP, the World Bank, the IMF, DFID, USAID, the UNO, and NGOs. At the regional front, African Union (AU) propelled initiatives such as New Partnership for African Development (NEPAD) and African Peer Review Mechanism (APRM). The cumulative impacts of the policies, programmes and activities of this institutions and organizations significantly affect the living </w:t>
      </w:r>
      <w:r w:rsidRPr="005B54F9">
        <w:rPr>
          <w:rFonts w:ascii="Times New Roman" w:hAnsi="Times New Roman" w:cs="Times New Roman"/>
          <w:sz w:val="24"/>
          <w:szCs w:val="24"/>
        </w:rPr>
        <w:lastRenderedPageBreak/>
        <w:t>conditions of the ordinary Nigerians and to large extent the development of the rural areas. The NEPAD is a home grown African initiative to address the critical development challenges especially those that have to do with poverty and improving the living standards of Africans-including Nigerians. This became imperative when African leaders woke up to discover that over 340 million Africans or half of its population lived on less than $ 1 per day. The mortality rate of children under five years of age is 140 per 1000, and life expectancy is only 54 year. Only 58 percent of the population has access to safe water (Olokun, 2002).</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Furthermore, the Millennium Development Goals (MDGs) seek to attend to the development, and particularly poverty eradication goals and issues of 189 countries of the United Nations (UN). Nigeria as an active member of the UN is decisively involved in the implementation of the policy framework of the goals by putting in place her own plan and policy structure that would enhances the success of the MDGs in Nigeria. This policy framework is the National Economic Empowerment and Development Strategy (NEEDS). NEEDS is aimed at eradicating poverty and brining about sustainable development through agencies such as the NAPEP. The US and UK government have through the United State Agency for International Development (USAID) and the Department for International Development respectively have collaborated using various schemes and programmes to reduce poverty in Africa and particularly in Nigeria. These agencies have various collaborative efforts and partnership with the Nigeria government in supporting poverty eradication through provision of health and others social services such as the Maternal Morality Support Programme where pregnant and nursing mothers and children under five years are targeted for free health care.</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bCs/>
          <w:sz w:val="24"/>
          <w:szCs w:val="24"/>
        </w:rPr>
        <w:t>2.2.6</w:t>
      </w:r>
      <w:r w:rsidRPr="005B54F9">
        <w:rPr>
          <w:rFonts w:ascii="Times New Roman" w:hAnsi="Times New Roman" w:cs="Times New Roman"/>
          <w:b/>
          <w:bCs/>
          <w:sz w:val="24"/>
          <w:szCs w:val="24"/>
        </w:rPr>
        <w:tab/>
        <w:t xml:space="preserve"> </w:t>
      </w:r>
      <w:r w:rsidRPr="005B54F9">
        <w:rPr>
          <w:rFonts w:ascii="Times New Roman" w:hAnsi="Times New Roman" w:cs="Times New Roman"/>
          <w:b/>
          <w:sz w:val="24"/>
          <w:szCs w:val="24"/>
        </w:rPr>
        <w:t>Challenges of Community Development in Nigeria</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lastRenderedPageBreak/>
        <w:t>The mechanistic nature of decision taking and non-involvement of the community in decisionmaking process for project initiation and implementation incapacitates the potentials of the communities. According to Musa (1995) and Adefila (1995) top-down approach of decision making and project initiation typifies not only donor-driven, and limited in nature, but tend to undermine the benefiting communities. Particularly communities are hardly involved at the policy design or implementation stage, thereby excluding them as participants and stakeholders in such plans programs and projects. The problem of vandalization and abandonment of projects occurs when communities do not understand the project as a result of non-inclusion in the decision making process of initiation and implementation of projects and programs. Problem of loss of control over development process do occur because of lack of understanding and utilization of the project by the benefiting communities. Many community development projects are without adequate planning. They lack the needed proper cost estimate and structural designs. Many communities do not understand the socio-environmental consequences or implications of the projects that they initiate. As such many of such projects do not survive</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impact of projects on the community is minimal as a result of poorly implemented projects that do not survive thereby leaving the people in excruciating poverty. The income level of people in many communities is low .As a result the ability of the people to generate fund to sponsor projects is greatly affected. Thus many envisioned community projects remains unattainable.  Sometimes Leadership crises exist in certain communities such as, fund misappropriation thereby impeding the progress and further development of community projects. The lack of expertise in maintenance services often renders some community projects diminished in value and dead. Thereby leading to a waste of resources.  Politic considerations often affect the siting of some public projects and also affect public </w:t>
      </w:r>
      <w:r w:rsidRPr="005B54F9">
        <w:rPr>
          <w:rFonts w:ascii="Times New Roman" w:hAnsi="Times New Roman" w:cs="Times New Roman"/>
          <w:sz w:val="24"/>
          <w:szCs w:val="24"/>
        </w:rPr>
        <w:lastRenderedPageBreak/>
        <w:t>support for some community projects. The Implementation of the development programme itself is also affected by politics. The problem of implementation. Arising from poor supervision also exists and constitutes one major problem to community project execution. Obot (1989) asserts that many development policies are poorly implemented due to poor supervision. Thus some water taps project in many communities  remain unfunctional since after their installation.  Armed conflicts in certain communities ranging from ethnic, communal, and religious issues also hinders many community projects .It creates the absence of an enabling environment sustainable development in such community ( Ifiokobong, 2016).</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2.3</w:t>
      </w:r>
      <w:r w:rsidRPr="005B54F9">
        <w:rPr>
          <w:rFonts w:ascii="Times New Roman" w:hAnsi="Times New Roman" w:cs="Times New Roman"/>
          <w:b/>
          <w:sz w:val="24"/>
          <w:szCs w:val="24"/>
        </w:rPr>
        <w:tab/>
        <w:t xml:space="preserve"> Theoretical Framework</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theory of fiscal federalism is applied for this study. The theory which was originally developed by Musgrave (1959) and Oates (1972), concerns the division of public sector functions and finances in a logical way among multiple layers of government (King 1984). Fiscal federalism is used to refer to the fiscal arrangement among the different tiers of government in a federal structure (Ekpo, 2004). Kalu (2011) defines fiscal federalism as subfield of public economics concerned with understanding what functions and instruments are “best centralized” and “best placed in the sphere of decentralized levels of government”. It is also referred to as the system of revenue generation, allocation and distribution within a federal system. Initially, stabilization and distribution were considered the cardinal points in federal arrangement. The focus in federalism then was always on how to divide functions among the federating units in order to avoid functional overlapping and conflicts. Recently, attention in federalism has shifted to revenue mobilization and allocation among different tiers of government. This is due to the recognition of the fact that adequate finance is a requisite condition for effective service delivery by the federating units. According to Bello (1990), the most dominant area of intergovernmental relations is finance. This is because no level of </w:t>
      </w:r>
      <w:r w:rsidRPr="005B54F9">
        <w:rPr>
          <w:rFonts w:ascii="Times New Roman" w:hAnsi="Times New Roman" w:cs="Times New Roman"/>
          <w:sz w:val="24"/>
          <w:szCs w:val="24"/>
        </w:rPr>
        <w:lastRenderedPageBreak/>
        <w:t>government can perform its functions without a strong financial base. In this perspective, the main analytical task of fiscal federalism is to define the appropriate functions and fiancés of different tiers of government as efficiently as possible that is in such a way as to maximize community welfare.</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theory of fiscal federalism applies to local service units in metropolitan area as to states in a federation (Gramlich 1977, Rubinfeld 1987). In principle, however, there are important analytical and policy differences, not only between local metropolitan problems and federal-state problems but even between tight federal state problems but even between tight federations such as Germany and “Loose” federations such as Canada with the United States somewhere in between. These differences arise in part from the differing nature and rigidity of the constraints imposed by political institutions. The question has attracted considerable attention in recent years in part because of the emergence of nascent “federal institutions” especially in third world countries. For instance, in Nigeria, there are statutory provisions for revenue sharing and powers to generate revenue through specific sources. The 1999 Constitution of the Federal Republic of Nigeria established the type of fiscal relationships that would exist among the various levels of government. For example, section 149(2) of the 1979 Constitution or section 162(3) of the 1999 Constitution stipulates that any amount standing to the credit of the Federation Account shall be distributed among the federation, state governments and the local government councils in each state on such terms and in such manner as may be prescribed by the National Assembly.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Similarly, the 1999 Constitution provided for state-local financial relationship under section 162 sub sections 8. This section states that the amount standing to the credit of the local government councils of a state on such terms and in such manner as may be prescribed by the House of Assembly of a state. Apart from the constitutional provisions of external revenue to local government, the </w:t>
      </w:r>
      <w:r w:rsidRPr="005B54F9">
        <w:rPr>
          <w:rFonts w:ascii="Times New Roman" w:hAnsi="Times New Roman" w:cs="Times New Roman"/>
          <w:sz w:val="24"/>
          <w:szCs w:val="24"/>
        </w:rPr>
        <w:lastRenderedPageBreak/>
        <w:t>1999 Constitution as contained in forth schedule and Model Financial Memoranda for Local Government (1991) and section 45 of Decree No 36 of 1998 provide for internal sources of revenue generation by Nigerian local governments. Despite all these constitutional provisions, in the words of Owens and Panella (1991) said“Local governments almost invariably depend in part and  sometimes very heavily upon transfers from upper-level governments to finance the services for which they are responsible”. This is due to the fact that in most countries whether formally federal or not, there is clearly vertical competition between levels of government for revenue; perhaps because as rule local government have access only to those revenue sources that higher level of governments do not want for themselves.</w:t>
      </w:r>
    </w:p>
    <w:p w:rsidR="008915A6" w:rsidRPr="005B54F9" w:rsidRDefault="008915A6" w:rsidP="008915A6">
      <w:pP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2.4</w:t>
      </w:r>
      <w:r w:rsidRPr="005B54F9">
        <w:rPr>
          <w:rFonts w:ascii="Times New Roman" w:hAnsi="Times New Roman" w:cs="Times New Roman"/>
          <w:b/>
          <w:color w:val="000000"/>
          <w:sz w:val="24"/>
          <w:szCs w:val="24"/>
        </w:rPr>
        <w:tab/>
        <w:t xml:space="preserve"> Empirical Review</w:t>
      </w:r>
    </w:p>
    <w:p w:rsidR="008915A6" w:rsidRPr="005B54F9" w:rsidRDefault="008915A6" w:rsidP="008915A6">
      <w:pPr>
        <w:spacing w:after="0" w:line="480" w:lineRule="auto"/>
        <w:ind w:firstLine="720"/>
        <w:jc w:val="both"/>
        <w:rPr>
          <w:rFonts w:ascii="Times New Roman" w:hAnsi="Times New Roman" w:cs="Times New Roman"/>
          <w:spacing w:val="2"/>
          <w:sz w:val="24"/>
          <w:szCs w:val="24"/>
          <w:shd w:val="clear" w:color="auto" w:fill="FFFFFF"/>
        </w:rPr>
      </w:pPr>
      <w:r w:rsidRPr="005B54F9">
        <w:rPr>
          <w:rFonts w:ascii="Times New Roman" w:hAnsi="Times New Roman" w:cs="Times New Roman"/>
          <w:color w:val="000000"/>
          <w:sz w:val="24"/>
          <w:szCs w:val="24"/>
        </w:rPr>
        <w:t xml:space="preserve">This chapter talks about the definitions of community, community development. It also emphasize on the causes of community development </w:t>
      </w:r>
      <w:r w:rsidRPr="005B54F9">
        <w:rPr>
          <w:rFonts w:ascii="Times New Roman" w:hAnsi="Times New Roman" w:cs="Times New Roman"/>
          <w:spacing w:val="2"/>
          <w:sz w:val="24"/>
          <w:szCs w:val="24"/>
          <w:shd w:val="clear" w:color="auto" w:fill="FFFFFF"/>
        </w:rPr>
        <w:t>in Nigeria.</w:t>
      </w:r>
    </w:p>
    <w:p w:rsidR="008915A6" w:rsidRPr="005B54F9" w:rsidRDefault="008915A6" w:rsidP="008915A6">
      <w:pPr>
        <w:spacing w:after="0" w:line="480" w:lineRule="auto"/>
        <w:ind w:firstLine="720"/>
        <w:jc w:val="both"/>
        <w:rPr>
          <w:rFonts w:ascii="Times New Roman" w:hAnsi="Times New Roman" w:cs="Times New Roman"/>
          <w:spacing w:val="2"/>
          <w:sz w:val="24"/>
          <w:szCs w:val="24"/>
          <w:shd w:val="clear" w:color="auto" w:fill="FFFFFF"/>
        </w:rPr>
      </w:pPr>
      <w:r w:rsidRPr="005B54F9">
        <w:rPr>
          <w:rFonts w:ascii="Times New Roman" w:hAnsi="Times New Roman" w:cs="Times New Roman"/>
          <w:spacing w:val="2"/>
          <w:sz w:val="24"/>
          <w:szCs w:val="24"/>
          <w:shd w:val="clear" w:color="auto" w:fill="FFFFFF"/>
        </w:rPr>
        <w:t xml:space="preserve">A recent study by Oladimeji and Adefemi (2023) examined the relationship between internally generated revenue and community development in five local government areas of Kwara State. The study adopted a descriptive survey design and employed both primary and secondary data to assess revenue performance and the level of infrastructural development. The findings indicated a weak but significant relationship between revenue generation and community development due to issues such as poor revenue collection strategies, corruption, and lack of accountability. The authors emphasized that without a transparent and </w:t>
      </w:r>
      <w:r w:rsidRPr="005B54F9">
        <w:rPr>
          <w:rFonts w:ascii="Times New Roman" w:hAnsi="Times New Roman" w:cs="Times New Roman"/>
          <w:spacing w:val="2"/>
          <w:sz w:val="24"/>
          <w:szCs w:val="24"/>
          <w:shd w:val="clear" w:color="auto" w:fill="FFFFFF"/>
        </w:rPr>
        <w:lastRenderedPageBreak/>
        <w:t>efficient revenue management system, even substantial revenue inflows may not lead to meaningful community progress.</w:t>
      </w:r>
    </w:p>
    <w:p w:rsidR="008915A6" w:rsidRPr="005B54F9" w:rsidRDefault="008915A6" w:rsidP="008915A6">
      <w:pPr>
        <w:spacing w:after="0" w:line="480" w:lineRule="auto"/>
        <w:ind w:firstLine="720"/>
        <w:jc w:val="both"/>
        <w:rPr>
          <w:rFonts w:ascii="Times New Roman" w:hAnsi="Times New Roman" w:cs="Times New Roman"/>
          <w:spacing w:val="2"/>
          <w:sz w:val="24"/>
          <w:szCs w:val="24"/>
          <w:shd w:val="clear" w:color="auto" w:fill="FFFFFF"/>
        </w:rPr>
      </w:pPr>
      <w:r w:rsidRPr="005B54F9">
        <w:rPr>
          <w:rFonts w:ascii="Times New Roman" w:hAnsi="Times New Roman" w:cs="Times New Roman"/>
          <w:spacing w:val="2"/>
          <w:sz w:val="24"/>
          <w:szCs w:val="24"/>
          <w:shd w:val="clear" w:color="auto" w:fill="FFFFFF"/>
        </w:rPr>
        <w:t>This study is relevant to the present research, as it underscores the challenges and implications of local revenue administration in Kwara State, thereby providing a foundational basis for assessing the situation in Moro Local Government Area.</w:t>
      </w:r>
    </w:p>
    <w:p w:rsidR="008915A6" w:rsidRPr="005B54F9" w:rsidRDefault="008915A6" w:rsidP="008915A6">
      <w:pP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 xml:space="preserve"> </w:t>
      </w: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Default="008915A6" w:rsidP="008915A6">
      <w:pPr>
        <w:spacing w:line="360" w:lineRule="auto"/>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p>
    <w:p w:rsidR="008915A6" w:rsidRPr="005B54F9" w:rsidRDefault="008915A6" w:rsidP="008915A6">
      <w:pPr>
        <w:spacing w:line="360" w:lineRule="auto"/>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REFERENCES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Adamolekun, L.D. (1998) Local Government in West Africa since Independence, University of Lagos press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lastRenderedPageBreak/>
        <w:t>Adedeji, A. (1972) Local Government Finance in Nigeria, Problems and Prospects, UNIFE Press, Ile-Ife.</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Adedeji, A. (1991) Handbook of Institutional Approaches to International Business:http:/books.google.com.ng</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Adedokun, A. (2012) Local Government Tax Mobilization and Utilization in Nigeria: Problem and Prospects: </w:t>
      </w:r>
      <w:r w:rsidRPr="005B54F9">
        <w:rPr>
          <w:rFonts w:ascii="Times New Roman" w:hAnsi="Times New Roman" w:cs="Times New Roman"/>
          <w:sz w:val="24"/>
          <w:szCs w:val="24"/>
        </w:rPr>
        <w:t>http:/www./visar.csustan.edu/aaba/Adedokun.pdf</w:t>
      </w:r>
      <w:r w:rsidRPr="005B54F9">
        <w:rPr>
          <w:rFonts w:ascii="Times New Roman" w:hAnsi="Times New Roman" w:cs="Times New Roman"/>
          <w:color w:val="000000"/>
          <w:sz w:val="24"/>
          <w:szCs w:val="24"/>
        </w:rPr>
        <w:t xml:space="preserve"> Retrieved on May 18, 2013</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r w:rsidRPr="005B54F9">
        <w:rPr>
          <w:rFonts w:ascii="Times New Roman" w:hAnsi="Times New Roman" w:cs="Times New Roman"/>
          <w:sz w:val="24"/>
          <w:szCs w:val="24"/>
        </w:rPr>
        <w:t>Adeosun, M.C. (1999); Budgeting on Local Government, Taiwo Road, Box 724, Ilorin, Kwara State Society</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p>
    <w:p w:rsidR="008915A6" w:rsidRPr="005B54F9" w:rsidRDefault="008915A6" w:rsidP="008915A6">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Adeyemi, O. and Oluwatobi.1. (2012), Corruption And Local Government Administration in Nigeria: A Discourse of Core Issues,</w:t>
      </w:r>
      <w:r w:rsidRPr="005B54F9">
        <w:rPr>
          <w:rFonts w:ascii="Times New Roman" w:hAnsi="Times New Roman" w:cs="Times New Roman"/>
          <w:iCs/>
          <w:color w:val="000000"/>
          <w:sz w:val="24"/>
          <w:szCs w:val="24"/>
        </w:rPr>
        <w:t xml:space="preserve"> European Journal of Sustainable Development </w:t>
      </w:r>
      <w:r w:rsidRPr="005B54F9">
        <w:rPr>
          <w:rFonts w:ascii="Times New Roman" w:hAnsi="Times New Roman" w:cs="Times New Roman"/>
          <w:b/>
          <w:bCs/>
          <w:color w:val="000000"/>
          <w:sz w:val="24"/>
          <w:szCs w:val="24"/>
        </w:rPr>
        <w:t>1</w:t>
      </w:r>
      <w:r w:rsidRPr="005B54F9">
        <w:rPr>
          <w:rFonts w:ascii="Times New Roman" w:hAnsi="Times New Roman" w:cs="Times New Roman"/>
          <w:color w:val="000000"/>
          <w:sz w:val="24"/>
          <w:szCs w:val="24"/>
        </w:rPr>
        <w:t>, 2, 183-198 ISSN: 2239-59381 Department of Local Government Studies, Faculty of Administration, Obafemi Awolowo University, Ile-Ife, Nigeria</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Ajayi, K. (2000) Theory and Practice of Local Government. Ado Ekiti, UNAD</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Ajibola, R. (2008) Public Finance: Principles and Practice. Lagos:AVL Publishing.</w:t>
      </w:r>
    </w:p>
    <w:p w:rsidR="008915A6" w:rsidRPr="005B54F9" w:rsidRDefault="008915A6" w:rsidP="008915A6">
      <w:pPr>
        <w:spacing w:line="360" w:lineRule="auto"/>
        <w:ind w:left="720" w:hanging="720"/>
        <w:jc w:val="both"/>
        <w:rPr>
          <w:rFonts w:ascii="Times New Roman" w:hAnsi="Times New Roman" w:cs="Times New Roman"/>
          <w:iCs/>
          <w:color w:val="000000"/>
          <w:sz w:val="24"/>
          <w:szCs w:val="24"/>
        </w:rPr>
      </w:pPr>
      <w:r w:rsidRPr="005B54F9">
        <w:rPr>
          <w:rFonts w:ascii="Times New Roman" w:hAnsi="Times New Roman" w:cs="Times New Roman"/>
          <w:color w:val="000000"/>
          <w:sz w:val="24"/>
          <w:szCs w:val="24"/>
        </w:rPr>
        <w:t>Ake, C. (1994). Democratization of Disempowerment in Africa.</w:t>
      </w:r>
      <w:r w:rsidRPr="005B54F9">
        <w:rPr>
          <w:rFonts w:ascii="Times New Roman" w:hAnsi="Times New Roman" w:cs="Times New Roman"/>
          <w:iCs/>
          <w:color w:val="000000"/>
          <w:sz w:val="24"/>
          <w:szCs w:val="24"/>
        </w:rPr>
        <w:t xml:space="preserve">Centre for African Social Sciences, Accessional Monograph </w:t>
      </w:r>
      <w:r w:rsidRPr="005B54F9">
        <w:rPr>
          <w:rFonts w:ascii="Times New Roman" w:hAnsi="Times New Roman" w:cs="Times New Roman"/>
          <w:color w:val="000000"/>
          <w:sz w:val="24"/>
          <w:szCs w:val="24"/>
        </w:rPr>
        <w:t>No. 1 Lagos: Malt House Press Ltd</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 xml:space="preserve">Akhakpe, I. (2011). Local Government Reforms in Nigeria in I. Olojide, B. Fajonyomi, and J.Fatile (eds.) </w:t>
      </w:r>
      <w:r w:rsidRPr="005B54F9">
        <w:rPr>
          <w:rFonts w:ascii="Times New Roman" w:hAnsi="Times New Roman" w:cs="Times New Roman"/>
          <w:iCs/>
          <w:color w:val="000000"/>
          <w:sz w:val="24"/>
          <w:szCs w:val="24"/>
        </w:rPr>
        <w:t>Contemporary Issues in Local Government Administration in Nigeria</w:t>
      </w:r>
      <w:r w:rsidRPr="005B54F9">
        <w:rPr>
          <w:rFonts w:ascii="Times New Roman" w:hAnsi="Times New Roman" w:cs="Times New Roman"/>
          <w:color w:val="000000"/>
          <w:sz w:val="24"/>
          <w:szCs w:val="24"/>
        </w:rPr>
        <w:t>, Lagos: RaksonNig Ltd.</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Akindele, O. (2000) Local Government Tax Mobilization and Utilization in Nigeria. Maiduguri: </w:t>
      </w:r>
      <w:r w:rsidRPr="005B54F9">
        <w:rPr>
          <w:rFonts w:ascii="Times New Roman" w:hAnsi="Times New Roman" w:cs="Times New Roman"/>
          <w:iCs/>
          <w:sz w:val="24"/>
          <w:szCs w:val="24"/>
        </w:rPr>
        <w:t>Unpublished M.Sc Seminar presented to the Department of Public Administration,University of Maiduguri</w:t>
      </w:r>
      <w:r w:rsidRPr="005B54F9">
        <w:rPr>
          <w:rFonts w:ascii="Times New Roman" w:hAnsi="Times New Roman" w:cs="Times New Roman"/>
          <w:sz w:val="24"/>
          <w:szCs w:val="24"/>
        </w:rPr>
        <w:t xml:space="preserve"> Ltd.</w:t>
      </w:r>
    </w:p>
    <w:p w:rsidR="008915A6" w:rsidRPr="005B54F9" w:rsidRDefault="008915A6" w:rsidP="008915A6">
      <w:pPr>
        <w:spacing w:after="0"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8915A6" w:rsidRPr="005B54F9" w:rsidRDefault="008915A6" w:rsidP="008915A6">
      <w:pPr>
        <w:spacing w:line="360" w:lineRule="auto"/>
        <w:ind w:left="720" w:hanging="720"/>
        <w:jc w:val="both"/>
        <w:rPr>
          <w:rFonts w:ascii="Times New Roman" w:hAnsi="Times New Roman" w:cs="Times New Roman"/>
          <w:bCs/>
          <w:color w:val="000000"/>
          <w:sz w:val="24"/>
          <w:szCs w:val="24"/>
        </w:rPr>
      </w:pPr>
      <w:r w:rsidRPr="005B54F9">
        <w:rPr>
          <w:rFonts w:ascii="Times New Roman" w:hAnsi="Times New Roman" w:cs="Times New Roman"/>
          <w:sz w:val="24"/>
          <w:szCs w:val="24"/>
        </w:rPr>
        <w:t xml:space="preserve">Amin .A.Ambali, A.R. and Raji, S. (2018). Local Government Administration and Revenue Generation in Ilorin West Local Government Area, Kwara State, India </w:t>
      </w:r>
      <w:r w:rsidRPr="005B54F9">
        <w:rPr>
          <w:rFonts w:ascii="Times New Roman" w:hAnsi="Times New Roman" w:cs="Times New Roman"/>
          <w:bCs/>
          <w:color w:val="000000"/>
          <w:sz w:val="24"/>
          <w:szCs w:val="24"/>
        </w:rPr>
        <w:t>International Journal of Politics and Good Governance, Vol. IX, No. 9.4 Quarter IV, ISSN: 0976-1195.</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Amin .A. (2018).  Impact of Internally Generated Revenue on Community Development: A Case Study of Asa Local Government Area, Kwara State, India </w:t>
      </w:r>
      <w:r w:rsidRPr="005B54F9">
        <w:rPr>
          <w:rFonts w:ascii="Times New Roman" w:hAnsi="Times New Roman" w:cs="Times New Roman"/>
          <w:bCs/>
          <w:color w:val="000000"/>
          <w:sz w:val="24"/>
          <w:szCs w:val="24"/>
        </w:rPr>
        <w:t>International Journal of Politics and Good Governance Vol. IX, No. 9.2 Quarter II, ISSN: 0976 – 1195.</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sidRPr="005B54F9">
        <w:rPr>
          <w:rFonts w:ascii="Times New Roman" w:hAnsi="Times New Roman" w:cs="Times New Roman"/>
          <w:iCs/>
          <w:color w:val="000000"/>
          <w:sz w:val="24"/>
          <w:szCs w:val="24"/>
        </w:rPr>
        <w:t xml:space="preserve">Journal of Sustainable Development in Africa, </w:t>
      </w:r>
      <w:r w:rsidRPr="005B54F9">
        <w:rPr>
          <w:rFonts w:ascii="Times New Roman" w:hAnsi="Times New Roman" w:cs="Times New Roman"/>
          <w:color w:val="000000"/>
          <w:sz w:val="24"/>
          <w:szCs w:val="24"/>
        </w:rPr>
        <w:t>16(6):114-125</w:t>
      </w:r>
    </w:p>
    <w:p w:rsidR="008915A6" w:rsidRPr="005B54F9" w:rsidRDefault="008915A6" w:rsidP="008915A6">
      <w:pPr>
        <w:autoSpaceDE w:val="0"/>
        <w:autoSpaceDN w:val="0"/>
        <w:adjustRightInd w:val="0"/>
        <w:spacing w:after="0"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Ayo, C. (2005) In Cole, A. “Local Government as a vehicle of sustaining Democratic setting” Kogi Affairs Vol 4. No 17. </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color w:val="000000"/>
          <w:sz w:val="24"/>
          <w:szCs w:val="24"/>
        </w:rPr>
        <w:lastRenderedPageBreak/>
        <w:t xml:space="preserve">Appadorai, A. (1975) </w:t>
      </w:r>
      <w:r w:rsidRPr="005B54F9">
        <w:rPr>
          <w:rFonts w:ascii="Times New Roman" w:hAnsi="Times New Roman" w:cs="Times New Roman"/>
          <w:iCs/>
          <w:color w:val="000000"/>
          <w:sz w:val="24"/>
          <w:szCs w:val="24"/>
        </w:rPr>
        <w:t>The substance of Politics</w:t>
      </w:r>
      <w:r w:rsidRPr="005B54F9">
        <w:rPr>
          <w:rFonts w:ascii="Times New Roman" w:hAnsi="Times New Roman" w:cs="Times New Roman"/>
          <w:color w:val="000000"/>
          <w:sz w:val="24"/>
          <w:szCs w:val="24"/>
        </w:rPr>
        <w:t>. New Delhi, Oxford University Press.</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Anyawokoro, M. (1999): Theory and Policy of Money and Banking; Hosanna Publication Enugu: 1st Edition.</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Bello-Iman, I.B. (1990) </w:t>
      </w:r>
      <w:r w:rsidRPr="005B54F9">
        <w:rPr>
          <w:rFonts w:ascii="Times New Roman" w:hAnsi="Times New Roman" w:cs="Times New Roman"/>
          <w:iCs/>
          <w:sz w:val="24"/>
          <w:szCs w:val="24"/>
        </w:rPr>
        <w:t>Local Government Finance in Nigeria</w:t>
      </w:r>
      <w:r w:rsidRPr="005B54F9">
        <w:rPr>
          <w:rFonts w:ascii="Times New Roman" w:hAnsi="Times New Roman" w:cs="Times New Roman"/>
          <w:sz w:val="24"/>
          <w:szCs w:val="24"/>
        </w:rPr>
        <w:t xml:space="preserve">, Ibadan NISER. </w:t>
      </w:r>
      <w:r w:rsidRPr="005B54F9">
        <w:rPr>
          <w:rFonts w:ascii="Times New Roman" w:hAnsi="Times New Roman" w:cs="Times New Roman"/>
          <w:iCs/>
          <w:color w:val="000000"/>
          <w:sz w:val="24"/>
          <w:szCs w:val="24"/>
        </w:rPr>
        <w:t>Brundtland Report</w:t>
      </w:r>
      <w:r w:rsidRPr="005B54F9">
        <w:rPr>
          <w:rFonts w:ascii="Times New Roman" w:hAnsi="Times New Roman" w:cs="Times New Roman"/>
          <w:color w:val="000000"/>
          <w:sz w:val="24"/>
          <w:szCs w:val="24"/>
        </w:rPr>
        <w:t xml:space="preserve">. Available at </w:t>
      </w:r>
      <w:hyperlink r:id="rId6" w:history="1">
        <w:r w:rsidRPr="005B54F9">
          <w:rPr>
            <w:rFonts w:ascii="Times New Roman" w:hAnsi="Times New Roman" w:cs="Times New Roman"/>
            <w:sz w:val="24"/>
            <w:szCs w:val="24"/>
          </w:rPr>
          <w:t>http://www.un-documents.net/wcedocf</w:t>
        </w:r>
      </w:hyperlink>
      <w:r w:rsidRPr="005B54F9">
        <w:rPr>
          <w:rFonts w:ascii="Times New Roman" w:hAnsi="Times New Roman" w:cs="Times New Roman"/>
          <w:color w:val="000000"/>
          <w:sz w:val="24"/>
          <w:szCs w:val="24"/>
        </w:rPr>
        <w:t>.htm. Accessed, 23/07/14</w:t>
      </w:r>
    </w:p>
    <w:p w:rsidR="008915A6" w:rsidRPr="005B54F9" w:rsidRDefault="008915A6" w:rsidP="008915A6">
      <w:pPr>
        <w:spacing w:line="360" w:lineRule="auto"/>
        <w:ind w:left="720" w:hanging="720"/>
        <w:jc w:val="both"/>
        <w:rPr>
          <w:rFonts w:ascii="Times New Roman" w:hAnsi="Times New Roman" w:cs="Times New Roman"/>
          <w:iCs/>
          <w:sz w:val="24"/>
          <w:szCs w:val="24"/>
        </w:rPr>
      </w:pPr>
      <w:r w:rsidRPr="005B54F9">
        <w:rPr>
          <w:rFonts w:ascii="Times New Roman" w:hAnsi="Times New Roman" w:cs="Times New Roman"/>
          <w:sz w:val="24"/>
          <w:szCs w:val="24"/>
        </w:rPr>
        <w:t xml:space="preserve">Cameron, D. (2001), “The    Structures of Intergovernmental Relations” </w:t>
      </w:r>
      <w:r w:rsidRPr="005B54F9">
        <w:rPr>
          <w:rFonts w:ascii="Times New Roman" w:hAnsi="Times New Roman" w:cs="Times New Roman"/>
          <w:iCs/>
          <w:sz w:val="24"/>
          <w:szCs w:val="24"/>
        </w:rPr>
        <w:t>International Social Science Journal vol. 5 No. 2.</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Chukwuemeka, E.E.O (2013). The Substance of Public Administration in Nigeria (A Compendium of Public Policy and Local Government)</w:t>
      </w:r>
      <w:r w:rsidRPr="005B54F9">
        <w:rPr>
          <w:rFonts w:ascii="Times New Roman" w:hAnsi="Times New Roman" w:cs="Times New Roman"/>
          <w:iCs/>
          <w:color w:val="000000"/>
          <w:sz w:val="24"/>
          <w:szCs w:val="24"/>
        </w:rPr>
        <w:t xml:space="preserve">, </w:t>
      </w:r>
      <w:r w:rsidRPr="005B54F9">
        <w:rPr>
          <w:rFonts w:ascii="Times New Roman" w:hAnsi="Times New Roman" w:cs="Times New Roman"/>
          <w:color w:val="000000"/>
          <w:sz w:val="24"/>
          <w:szCs w:val="24"/>
        </w:rPr>
        <w:t>Enugu: Computer Edge Publishers.</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Easton, D. (1965) </w:t>
      </w:r>
      <w:r w:rsidRPr="005B54F9">
        <w:rPr>
          <w:rFonts w:ascii="Times New Roman" w:hAnsi="Times New Roman" w:cs="Times New Roman"/>
          <w:iCs/>
          <w:color w:val="000000"/>
          <w:sz w:val="24"/>
          <w:szCs w:val="24"/>
        </w:rPr>
        <w:t>A Framework for Political Analysis</w:t>
      </w:r>
      <w:r w:rsidRPr="005B54F9">
        <w:rPr>
          <w:rFonts w:ascii="Times New Roman" w:hAnsi="Times New Roman" w:cs="Times New Roman"/>
          <w:color w:val="000000"/>
          <w:sz w:val="24"/>
          <w:szCs w:val="24"/>
        </w:rPr>
        <w:t>. Chicago: University of Chicago Press.</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EB-CSDA (2011) Operation Manual for Community Project Implementation Committees and Community Project Monitoring Committees. Ebonyi State Community Based Poverty Reduction Agency (EB-CPRA). </w:t>
      </w:r>
      <w:r w:rsidRPr="005B54F9">
        <w:rPr>
          <w:rFonts w:ascii="Times New Roman" w:hAnsi="Times New Roman" w:cs="Times New Roman"/>
          <w:iCs/>
          <w:sz w:val="24"/>
          <w:szCs w:val="24"/>
        </w:rPr>
        <w:t>International Journal of Social Sciences Studies, 2</w:t>
      </w:r>
      <w:r w:rsidRPr="005B54F9">
        <w:rPr>
          <w:rFonts w:ascii="Times New Roman" w:hAnsi="Times New Roman" w:cs="Times New Roman"/>
          <w:sz w:val="24"/>
          <w:szCs w:val="24"/>
        </w:rPr>
        <w:t>(1), 153-163.</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iCs/>
          <w:sz w:val="24"/>
          <w:szCs w:val="24"/>
        </w:rPr>
      </w:pPr>
      <w:r w:rsidRPr="005B54F9">
        <w:rPr>
          <w:rFonts w:ascii="Times New Roman" w:hAnsi="Times New Roman" w:cs="Times New Roman"/>
          <w:sz w:val="24"/>
          <w:szCs w:val="24"/>
        </w:rPr>
        <w:lastRenderedPageBreak/>
        <w:t xml:space="preserve">Edoh, T. (2003). Poverty and the Survival of Democracy in Nigeria. </w:t>
      </w:r>
      <w:r w:rsidRPr="005B54F9">
        <w:rPr>
          <w:rFonts w:ascii="Times New Roman" w:hAnsi="Times New Roman" w:cs="Times New Roman"/>
          <w:iCs/>
          <w:sz w:val="24"/>
          <w:szCs w:val="24"/>
        </w:rPr>
        <w:t>Nigerian Journal of Political Administrative Studies, 1</w:t>
      </w:r>
      <w:r w:rsidRPr="005B54F9">
        <w:rPr>
          <w:rFonts w:ascii="Times New Roman" w:hAnsi="Times New Roman" w:cs="Times New Roman"/>
          <w:sz w:val="24"/>
          <w:szCs w:val="24"/>
        </w:rPr>
        <w:t>(4).</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Ezeani, E.O. (2005) </w:t>
      </w:r>
      <w:r w:rsidRPr="005B54F9">
        <w:rPr>
          <w:rFonts w:ascii="Times New Roman" w:hAnsi="Times New Roman" w:cs="Times New Roman"/>
          <w:iCs/>
          <w:color w:val="000000"/>
          <w:sz w:val="24"/>
          <w:szCs w:val="24"/>
        </w:rPr>
        <w:t>Fundamentals of Public Administration</w:t>
      </w:r>
      <w:r w:rsidRPr="005B54F9">
        <w:rPr>
          <w:rFonts w:ascii="Times New Roman" w:hAnsi="Times New Roman" w:cs="Times New Roman"/>
          <w:color w:val="000000"/>
          <w:sz w:val="24"/>
          <w:szCs w:val="24"/>
        </w:rPr>
        <w:t>. Enugu: Zik-Chuks Publishers, Snaap Press Ltd</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color w:val="000000"/>
          <w:sz w:val="24"/>
          <w:szCs w:val="24"/>
        </w:rPr>
        <w:t xml:space="preserve">Gboyega, A. (2003) “Democracy and Development: The Imperative of Local </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Musgrave, R. A. (1959). </w:t>
      </w:r>
      <w:r w:rsidRPr="005B54F9">
        <w:rPr>
          <w:rFonts w:ascii="Times New Roman" w:hAnsi="Times New Roman" w:cs="Times New Roman"/>
          <w:iCs/>
          <w:sz w:val="24"/>
          <w:szCs w:val="24"/>
        </w:rPr>
        <w:t>The Theory of Public Fina</w:t>
      </w:r>
      <w:r w:rsidRPr="005B54F9">
        <w:rPr>
          <w:rFonts w:ascii="Times New Roman" w:hAnsi="Times New Roman" w:cs="Times New Roman"/>
          <w:sz w:val="24"/>
          <w:szCs w:val="24"/>
        </w:rPr>
        <w:t xml:space="preserve"> Oates, W. (1972) </w:t>
      </w:r>
      <w:r w:rsidRPr="005B54F9">
        <w:rPr>
          <w:rFonts w:ascii="Times New Roman" w:hAnsi="Times New Roman" w:cs="Times New Roman"/>
          <w:iCs/>
          <w:sz w:val="24"/>
          <w:szCs w:val="24"/>
        </w:rPr>
        <w:t>Fiscal Federalism.</w:t>
      </w:r>
      <w:r w:rsidRPr="005B54F9">
        <w:rPr>
          <w:rFonts w:ascii="Times New Roman" w:hAnsi="Times New Roman" w:cs="Times New Roman"/>
          <w:sz w:val="24"/>
          <w:szCs w:val="24"/>
        </w:rPr>
        <w:t xml:space="preserve">New York: Harcourt Brace Jovanovieh, Inc. </w:t>
      </w:r>
      <w:r w:rsidRPr="005B54F9">
        <w:rPr>
          <w:rFonts w:ascii="Times New Roman" w:hAnsi="Times New Roman" w:cs="Times New Roman"/>
          <w:iCs/>
          <w:sz w:val="24"/>
          <w:szCs w:val="24"/>
        </w:rPr>
        <w:t>nce</w:t>
      </w:r>
      <w:r w:rsidRPr="005B54F9">
        <w:rPr>
          <w:rFonts w:ascii="Times New Roman" w:hAnsi="Times New Roman" w:cs="Times New Roman"/>
          <w:sz w:val="24"/>
          <w:szCs w:val="24"/>
        </w:rPr>
        <w:t>, New York: McGraw-Hill.</w:t>
      </w:r>
    </w:p>
    <w:p w:rsidR="008915A6" w:rsidRPr="005B54F9" w:rsidRDefault="008915A6" w:rsidP="008915A6">
      <w:pPr>
        <w:spacing w:line="360" w:lineRule="auto"/>
        <w:ind w:left="720" w:hanging="720"/>
        <w:jc w:val="both"/>
        <w:rPr>
          <w:rFonts w:ascii="Times New Roman" w:hAnsi="Times New Roman" w:cs="Times New Roman"/>
          <w:iCs/>
          <w:color w:val="292526"/>
          <w:sz w:val="24"/>
          <w:szCs w:val="24"/>
        </w:rPr>
      </w:pPr>
      <w:r w:rsidRPr="005B54F9">
        <w:rPr>
          <w:rFonts w:ascii="Times New Roman" w:hAnsi="Times New Roman" w:cs="Times New Roman"/>
          <w:color w:val="292526"/>
          <w:sz w:val="24"/>
          <w:szCs w:val="24"/>
        </w:rPr>
        <w:t xml:space="preserve">Ojo, S.O. (2009) Issues in Perspective. In: VO Aghayere, FE Iyoha (Eds.): </w:t>
      </w:r>
      <w:r w:rsidRPr="005B54F9">
        <w:rPr>
          <w:rFonts w:ascii="Times New Roman" w:hAnsi="Times New Roman" w:cs="Times New Roman"/>
          <w:iCs/>
          <w:color w:val="292526"/>
          <w:sz w:val="24"/>
          <w:szCs w:val="24"/>
        </w:rPr>
        <w:t>Ethnics, Standard and Accountability in Governance</w:t>
      </w:r>
      <w:r w:rsidRPr="005B54F9">
        <w:rPr>
          <w:rFonts w:ascii="Times New Roman" w:hAnsi="Times New Roman" w:cs="Times New Roman"/>
          <w:color w:val="292526"/>
          <w:sz w:val="24"/>
          <w:szCs w:val="24"/>
        </w:rPr>
        <w:t>. Ekpoma: Institute for Governance and Development, Ambrose Alli University.</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Okoli, F. C. (2000) </w:t>
      </w:r>
      <w:r w:rsidRPr="005B54F9">
        <w:rPr>
          <w:rFonts w:ascii="Times New Roman" w:hAnsi="Times New Roman" w:cs="Times New Roman"/>
          <w:iCs/>
          <w:color w:val="000000"/>
          <w:sz w:val="24"/>
          <w:szCs w:val="24"/>
        </w:rPr>
        <w:t xml:space="preserve">Theory and Practice of Local Government: </w:t>
      </w:r>
      <w:r w:rsidRPr="005B54F9">
        <w:rPr>
          <w:rFonts w:ascii="Times New Roman" w:hAnsi="Times New Roman" w:cs="Times New Roman"/>
          <w:color w:val="000000"/>
          <w:sz w:val="24"/>
          <w:szCs w:val="24"/>
        </w:rPr>
        <w:t>A Nigeria Perspective. Awka: John-Jacob Classic Publishing.</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Okoli, F. C. (2003). </w:t>
      </w:r>
      <w:r w:rsidRPr="005B54F9">
        <w:rPr>
          <w:rFonts w:ascii="Times New Roman" w:hAnsi="Times New Roman" w:cs="Times New Roman"/>
          <w:iCs/>
          <w:sz w:val="24"/>
          <w:szCs w:val="24"/>
        </w:rPr>
        <w:t xml:space="preserve">Politics of Development and Underdevelopment (Theories of Development). </w:t>
      </w:r>
      <w:r w:rsidRPr="005B54F9">
        <w:rPr>
          <w:rFonts w:ascii="Times New Roman" w:hAnsi="Times New Roman" w:cs="Times New Roman"/>
          <w:sz w:val="24"/>
          <w:szCs w:val="24"/>
        </w:rPr>
        <w:t>Nsukka; Tpomost Press &amp; Business Centre.</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Okoli, M. U. (2004) Intergovernmental Relations: Theories and Practice. Awka: Fountain Publishers.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Ola, R.F. and Tonwe, D.A. (2007) Local Administration and Local Government in Nigeria, Lagos Amfitopbooks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lastRenderedPageBreak/>
        <w:t>Oladimeji, K. T., &amp; Adefemi, S. O. (2023). Revenue generation and community development: Evidence from selected local governments in Kwara State, Nigeria. Nigerian Journal of Public Finance and Local Governance, 11(2), 73–89.</w:t>
      </w:r>
    </w:p>
    <w:p w:rsidR="008915A6" w:rsidRPr="005B54F9" w:rsidRDefault="008915A6" w:rsidP="008915A6">
      <w:pPr>
        <w:rPr>
          <w:rFonts w:ascii="Times New Roman" w:hAnsi="Times New Roman" w:cs="Times New Roman"/>
          <w:sz w:val="24"/>
          <w:szCs w:val="24"/>
        </w:rPr>
      </w:pPr>
      <w:r w:rsidRPr="005B54F9">
        <w:rPr>
          <w:rFonts w:ascii="Times New Roman" w:hAnsi="Times New Roman" w:cs="Times New Roman"/>
          <w:sz w:val="24"/>
          <w:szCs w:val="24"/>
        </w:rPr>
        <w:br w:type="page"/>
      </w:r>
    </w:p>
    <w:p w:rsidR="008915A6" w:rsidRPr="005B54F9" w:rsidRDefault="008915A6" w:rsidP="008915A6">
      <w:pPr>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lastRenderedPageBreak/>
        <w:t>CHAPTER THREE</w:t>
      </w:r>
    </w:p>
    <w:p w:rsidR="008915A6" w:rsidRPr="005B54F9" w:rsidRDefault="008915A6" w:rsidP="008915A6">
      <w:pPr>
        <w:spacing w:line="360" w:lineRule="auto"/>
        <w:jc w:val="center"/>
        <w:rPr>
          <w:rFonts w:ascii="Times New Roman" w:hAnsi="Times New Roman" w:cs="Times New Roman"/>
          <w:b/>
          <w:color w:val="000000"/>
          <w:sz w:val="24"/>
          <w:szCs w:val="24"/>
        </w:rPr>
      </w:pPr>
      <w:r w:rsidRPr="005B54F9">
        <w:rPr>
          <w:rFonts w:ascii="Times New Roman" w:hAnsi="Times New Roman" w:cs="Times New Roman"/>
          <w:b/>
          <w:color w:val="000000"/>
          <w:sz w:val="24"/>
          <w:szCs w:val="24"/>
        </w:rPr>
        <w:t>RESEARCH METHODOLOGY</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 xml:space="preserve">3.1   </w:t>
      </w:r>
      <w:r w:rsidRPr="005B54F9">
        <w:rPr>
          <w:rFonts w:ascii="Times New Roman" w:hAnsi="Times New Roman" w:cs="Times New Roman"/>
          <w:b/>
          <w:sz w:val="24"/>
          <w:szCs w:val="24"/>
        </w:rPr>
        <w:tab/>
        <w:t>Introduction</w:t>
      </w:r>
    </w:p>
    <w:p w:rsidR="008915A6" w:rsidRPr="005B54F9" w:rsidRDefault="008915A6" w:rsidP="008915A6">
      <w:pPr>
        <w:spacing w:line="360" w:lineRule="auto"/>
        <w:jc w:val="both"/>
        <w:rPr>
          <w:rFonts w:ascii="Times New Roman" w:hAnsi="Times New Roman" w:cs="Times New Roman"/>
          <w:sz w:val="24"/>
          <w:szCs w:val="24"/>
        </w:rPr>
      </w:pPr>
      <w:r w:rsidRPr="005B54F9">
        <w:rPr>
          <w:rFonts w:ascii="Times New Roman" w:hAnsi="Times New Roman" w:cs="Times New Roman"/>
          <w:sz w:val="24"/>
          <w:szCs w:val="24"/>
        </w:rPr>
        <w:tab/>
        <w:t>This chapter focuses on methodology to be used to this research work successfully. It explains the research design. It also gives details about the population and sample used for the research.</w:t>
      </w:r>
    </w:p>
    <w:p w:rsidR="008915A6" w:rsidRPr="005B54F9" w:rsidRDefault="008915A6" w:rsidP="008915A6">
      <w:pPr>
        <w:spacing w:after="0" w:line="480" w:lineRule="auto"/>
        <w:jc w:val="both"/>
        <w:rPr>
          <w:rFonts w:ascii="Times New Roman" w:hAnsi="Times New Roman" w:cs="Times New Roman"/>
          <w:b/>
          <w:bCs/>
          <w:color w:val="000000"/>
          <w:sz w:val="24"/>
          <w:szCs w:val="24"/>
        </w:rPr>
      </w:pPr>
      <w:r w:rsidRPr="005B54F9">
        <w:rPr>
          <w:rFonts w:ascii="Times New Roman" w:hAnsi="Times New Roman" w:cs="Times New Roman"/>
          <w:b/>
          <w:bCs/>
          <w:color w:val="000000"/>
          <w:sz w:val="24"/>
          <w:szCs w:val="24"/>
        </w:rPr>
        <w:t>3.2</w:t>
      </w:r>
      <w:r w:rsidRPr="005B54F9">
        <w:rPr>
          <w:rFonts w:ascii="Times New Roman" w:hAnsi="Times New Roman" w:cs="Times New Roman"/>
          <w:b/>
          <w:bCs/>
          <w:color w:val="000000"/>
          <w:sz w:val="24"/>
          <w:szCs w:val="24"/>
        </w:rPr>
        <w:tab/>
        <w:t xml:space="preserve"> Research Design</w:t>
      </w:r>
    </w:p>
    <w:p w:rsidR="008915A6" w:rsidRPr="005B54F9" w:rsidRDefault="008915A6" w:rsidP="008915A6">
      <w:pPr>
        <w:spacing w:line="480" w:lineRule="auto"/>
        <w:ind w:firstLine="720"/>
        <w:jc w:val="both"/>
        <w:rPr>
          <w:rFonts w:ascii="Times New Roman" w:hAnsi="Times New Roman" w:cs="Times New Roman"/>
          <w:spacing w:val="2"/>
          <w:sz w:val="24"/>
          <w:szCs w:val="24"/>
          <w:shd w:val="clear" w:color="auto" w:fill="FFFFFF"/>
        </w:rPr>
      </w:pPr>
      <w:r w:rsidRPr="005B54F9">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w:t>
      </w:r>
      <w:r w:rsidRPr="005B54F9">
        <w:rPr>
          <w:rFonts w:ascii="Times New Roman" w:hAnsi="Times New Roman" w:cs="Times New Roman"/>
          <w:spacing w:val="2"/>
          <w:sz w:val="24"/>
          <w:szCs w:val="24"/>
          <w:shd w:val="clear" w:color="auto" w:fill="FFFFFF"/>
        </w:rPr>
        <w:t>implications of revenue generation on community development in Nigeria</w:t>
      </w:r>
    </w:p>
    <w:p w:rsidR="008915A6" w:rsidRPr="005B54F9" w:rsidRDefault="008915A6" w:rsidP="008915A6">
      <w:pPr>
        <w:pStyle w:val="Default"/>
        <w:tabs>
          <w:tab w:val="left" w:pos="1418"/>
        </w:tabs>
        <w:spacing w:line="360" w:lineRule="auto"/>
        <w:rPr>
          <w:b/>
          <w:bCs/>
        </w:rPr>
      </w:pPr>
      <w:r w:rsidRPr="005B54F9">
        <w:rPr>
          <w:b/>
          <w:bCs/>
        </w:rPr>
        <w:t xml:space="preserve">3.3        Sample and Population of the Study </w:t>
      </w:r>
    </w:p>
    <w:p w:rsidR="008915A6" w:rsidRPr="005B54F9" w:rsidRDefault="008915A6" w:rsidP="008915A6">
      <w:pPr>
        <w:tabs>
          <w:tab w:val="left" w:pos="-90"/>
        </w:tabs>
        <w:spacing w:line="360" w:lineRule="auto"/>
        <w:jc w:val="both"/>
        <w:rPr>
          <w:rFonts w:ascii="Times New Roman" w:hAnsi="Times New Roman" w:cs="Times New Roman"/>
          <w:sz w:val="24"/>
          <w:szCs w:val="24"/>
        </w:rPr>
      </w:pPr>
      <w:r w:rsidRPr="005B54F9">
        <w:rPr>
          <w:rFonts w:ascii="Times New Roman" w:hAnsi="Times New Roman" w:cs="Times New Roman"/>
          <w:sz w:val="24"/>
          <w:szCs w:val="24"/>
        </w:rPr>
        <w:tab/>
        <w:t xml:space="preserve">Samples are normally used in studies that involve large populations. The reasons for using sample include; the desire to adequately manipulate the enormous population in order to avoid errors due to the calculation of large numbers and the desire to reduce the cost of producing the questionnaires that will cover the entire population. Odo (1992:47) defines a research sample “as a process of selecting a proportion of the population considered adequate to represent all existing characteristics within the target population and to any other population having similar characteristics with the target population”. </w:t>
      </w:r>
    </w:p>
    <w:p w:rsidR="008915A6" w:rsidRPr="005B54F9" w:rsidRDefault="008915A6" w:rsidP="008915A6">
      <w:pPr>
        <w:pStyle w:val="Default"/>
        <w:spacing w:line="360" w:lineRule="auto"/>
        <w:ind w:firstLine="720"/>
        <w:jc w:val="both"/>
      </w:pPr>
      <w:r w:rsidRPr="005B54F9">
        <w:t xml:space="preserve">The term “population” has been defined by Odo (1992:40) as “the entire number of people, objects events and things that all have one or more characteristics of interest to a study”. The population of this study is drawn from Moro local </w:t>
      </w:r>
      <w:r w:rsidRPr="005B54F9">
        <w:lastRenderedPageBreak/>
        <w:t>government. However, the information given by Personnel of Administrative Department of the Moro shows that there are about 756 staff under the local government council.</w:t>
      </w:r>
    </w:p>
    <w:p w:rsidR="008915A6" w:rsidRPr="005B54F9" w:rsidRDefault="008915A6" w:rsidP="008915A6">
      <w:pPr>
        <w:pStyle w:val="Default"/>
        <w:spacing w:line="360" w:lineRule="auto"/>
        <w:rPr>
          <w:b/>
          <w:bCs/>
        </w:rPr>
      </w:pPr>
      <w:r w:rsidRPr="005B54F9">
        <w:rPr>
          <w:b/>
          <w:bCs/>
        </w:rPr>
        <w:t xml:space="preserve">3.4   Sources of Data Collection </w:t>
      </w:r>
    </w:p>
    <w:p w:rsidR="008915A6" w:rsidRPr="005B54F9" w:rsidRDefault="008915A6" w:rsidP="008915A6">
      <w:pPr>
        <w:pStyle w:val="Default"/>
        <w:spacing w:line="360" w:lineRule="auto"/>
        <w:ind w:firstLine="720"/>
      </w:pPr>
      <w:r w:rsidRPr="005B54F9">
        <w:t>In the process of carrying out this study, the data used were collected from two major sources. These sources include the primary and secondary sources.</w:t>
      </w:r>
    </w:p>
    <w:p w:rsidR="008915A6" w:rsidRPr="005B54F9" w:rsidRDefault="008915A6" w:rsidP="008915A6">
      <w:pPr>
        <w:pStyle w:val="Default"/>
        <w:spacing w:line="360" w:lineRule="auto"/>
        <w:rPr>
          <w:b/>
          <w:bCs/>
        </w:rPr>
      </w:pPr>
      <w:r w:rsidRPr="005B54F9">
        <w:rPr>
          <w:b/>
          <w:bCs/>
        </w:rPr>
        <w:t xml:space="preserve"> Primary Sources of Data </w:t>
      </w:r>
    </w:p>
    <w:p w:rsidR="008915A6" w:rsidRPr="005B54F9" w:rsidRDefault="008915A6" w:rsidP="008915A6">
      <w:pPr>
        <w:pStyle w:val="Default"/>
        <w:spacing w:line="360" w:lineRule="auto"/>
        <w:ind w:firstLine="720"/>
        <w:jc w:val="both"/>
      </w:pPr>
      <w:r w:rsidRPr="005B54F9">
        <w:t>The primary sources of data used for the analysis of the study are those collected from the respondents through the designed questionnaire and interview. The questionnaires were administered by the researcher. I conducted individual oral interview on some top management employees in Moro local government and people of the communities as well staff of Kwara State Internal Revenue Service. This was done to elicit further information from them concerning the issue under study.</w:t>
      </w:r>
    </w:p>
    <w:p w:rsidR="008915A6" w:rsidRPr="005B54F9" w:rsidRDefault="008915A6" w:rsidP="008915A6">
      <w:pPr>
        <w:pStyle w:val="Default"/>
        <w:spacing w:line="360" w:lineRule="auto"/>
        <w:jc w:val="both"/>
        <w:rPr>
          <w:b/>
          <w:bCs/>
        </w:rPr>
      </w:pPr>
      <w:r w:rsidRPr="005B54F9">
        <w:rPr>
          <w:b/>
          <w:bCs/>
        </w:rPr>
        <w:t xml:space="preserve">Secondary Sources of Data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color w:val="000000"/>
          <w:sz w:val="24"/>
          <w:szCs w:val="24"/>
        </w:rPr>
        <w:t>The secondary data for this study were collected from text books both published and unpublished that were found to be</w:t>
      </w:r>
      <w:r w:rsidRPr="005B54F9">
        <w:rPr>
          <w:rFonts w:ascii="Times New Roman" w:hAnsi="Times New Roman" w:cs="Times New Roman"/>
          <w:sz w:val="24"/>
          <w:szCs w:val="24"/>
        </w:rPr>
        <w:t xml:space="preserve"> relevant for this study. These </w:t>
      </w:r>
      <w:r w:rsidRPr="005B54F9">
        <w:rPr>
          <w:rFonts w:ascii="Times New Roman" w:hAnsi="Times New Roman" w:cs="Times New Roman"/>
          <w:color w:val="000000"/>
          <w:sz w:val="24"/>
          <w:szCs w:val="24"/>
        </w:rPr>
        <w:t>alr</w:t>
      </w:r>
      <w:r w:rsidRPr="005B54F9">
        <w:rPr>
          <w:rFonts w:ascii="Times New Roman" w:hAnsi="Times New Roman" w:cs="Times New Roman"/>
          <w:sz w:val="24"/>
          <w:szCs w:val="24"/>
        </w:rPr>
        <w:t>eady written works include; text</w:t>
      </w:r>
      <w:r w:rsidRPr="005B54F9">
        <w:rPr>
          <w:rFonts w:ascii="Times New Roman" w:hAnsi="Times New Roman" w:cs="Times New Roman"/>
          <w:color w:val="000000"/>
          <w:sz w:val="24"/>
          <w:szCs w:val="24"/>
        </w:rPr>
        <w:t>books,</w:t>
      </w:r>
      <w:r w:rsidRPr="005B54F9">
        <w:rPr>
          <w:rFonts w:ascii="Times New Roman" w:hAnsi="Times New Roman" w:cs="Times New Roman"/>
          <w:sz w:val="24"/>
          <w:szCs w:val="24"/>
        </w:rPr>
        <w:t xml:space="preserve"> jo</w:t>
      </w:r>
      <w:r w:rsidRPr="005B54F9">
        <w:rPr>
          <w:rFonts w:ascii="Times New Roman" w:hAnsi="Times New Roman" w:cs="Times New Roman"/>
          <w:color w:val="000000"/>
          <w:sz w:val="24"/>
          <w:szCs w:val="24"/>
        </w:rPr>
        <w:t xml:space="preserve">urnals, magazines, </w:t>
      </w:r>
      <w:r w:rsidRPr="005B54F9">
        <w:rPr>
          <w:rFonts w:ascii="Times New Roman" w:hAnsi="Times New Roman" w:cs="Times New Roman"/>
          <w:sz w:val="24"/>
          <w:szCs w:val="24"/>
        </w:rPr>
        <w:t>n</w:t>
      </w:r>
      <w:r w:rsidRPr="005B54F9">
        <w:rPr>
          <w:rFonts w:ascii="Times New Roman" w:hAnsi="Times New Roman" w:cs="Times New Roman"/>
          <w:color w:val="000000"/>
          <w:sz w:val="24"/>
          <w:szCs w:val="24"/>
        </w:rPr>
        <w:t xml:space="preserve">ewspaper, </w:t>
      </w:r>
      <w:r w:rsidRPr="005B54F9">
        <w:rPr>
          <w:rFonts w:ascii="Times New Roman" w:hAnsi="Times New Roman" w:cs="Times New Roman"/>
          <w:sz w:val="24"/>
          <w:szCs w:val="24"/>
        </w:rPr>
        <w:t>and some relevant documents that are relevant to this research work.</w:t>
      </w:r>
    </w:p>
    <w:p w:rsidR="008915A6" w:rsidRPr="005B54F9" w:rsidRDefault="008915A6" w:rsidP="008915A6">
      <w:pPr>
        <w:pStyle w:val="Default"/>
        <w:spacing w:line="360" w:lineRule="auto"/>
      </w:pPr>
      <w:r w:rsidRPr="005B54F9">
        <w:rPr>
          <w:b/>
          <w:bCs/>
        </w:rPr>
        <w:t>3.5</w:t>
      </w:r>
      <w:r w:rsidRPr="005B54F9">
        <w:rPr>
          <w:b/>
          <w:bCs/>
        </w:rPr>
        <w:tab/>
        <w:t xml:space="preserve"> </w:t>
      </w:r>
      <w:bookmarkStart w:id="2" w:name="_Hlk198728955"/>
      <w:r w:rsidRPr="005B54F9">
        <w:rPr>
          <w:b/>
        </w:rPr>
        <w:t>Techniques For  Data Analysis</w:t>
      </w:r>
      <w:bookmarkEnd w:id="2"/>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data gathered analyzed using the Statistical Package for Social Sciences (SPSS) is used for easy analysis. This primary data analyzed through simple percentage.The questionnaire is divided into two sections. The first section captures bio-data information of the respondents while the second section captures information based on the concept of this research, using a 5-point Likert scale with “ 1= Strongly Disagree” and 5=Strongly Agree.</w:t>
      </w:r>
    </w:p>
    <w:p w:rsidR="008915A6" w:rsidRPr="005B54F9" w:rsidRDefault="008915A6" w:rsidP="008915A6">
      <w:pPr>
        <w:tabs>
          <w:tab w:val="left" w:pos="-90"/>
        </w:tabs>
        <w:spacing w:line="360" w:lineRule="auto"/>
        <w:rPr>
          <w:rFonts w:ascii="Times New Roman" w:hAnsi="Times New Roman" w:cs="Times New Roman"/>
          <w:b/>
          <w:sz w:val="24"/>
          <w:szCs w:val="24"/>
        </w:rPr>
      </w:pPr>
    </w:p>
    <w:p w:rsidR="008915A6" w:rsidRPr="005B54F9" w:rsidRDefault="008915A6" w:rsidP="008915A6">
      <w:pPr>
        <w:tabs>
          <w:tab w:val="left" w:pos="-90"/>
        </w:tabs>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lastRenderedPageBreak/>
        <w:t>CHAPTER FOUR</w:t>
      </w: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t>PRESENTATION, ANALYSIS AND INTERPRETATION DATA</w:t>
      </w:r>
    </w:p>
    <w:p w:rsidR="008915A6" w:rsidRPr="005B54F9" w:rsidRDefault="008915A6" w:rsidP="008915A6">
      <w:pPr>
        <w:spacing w:line="360" w:lineRule="auto"/>
        <w:rPr>
          <w:rFonts w:ascii="Times New Roman" w:hAnsi="Times New Roman" w:cs="Times New Roman"/>
          <w:b/>
          <w:sz w:val="24"/>
          <w:szCs w:val="24"/>
        </w:rPr>
      </w:pPr>
      <w:r w:rsidRPr="005B54F9">
        <w:rPr>
          <w:rFonts w:ascii="Times New Roman" w:hAnsi="Times New Roman" w:cs="Times New Roman"/>
          <w:b/>
          <w:sz w:val="24"/>
          <w:szCs w:val="24"/>
        </w:rPr>
        <w:t>4.1   Introduction</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This chapter presents findings based on the administered questionnaire. The analysis comprises the results of the demographic characteristics of the respondents from each sampled and the regression estimates of the variables. The totals of two hundred and forty questionnaires were distributed while two hundred and eighteen questionnaires were returned correctly. The survey cut across Moro Local Government Council.  Statistics Package for Social Sciences (SPSS) Statistical software was used for analysis to determine the answer to the objectives.</w:t>
      </w:r>
    </w:p>
    <w:p w:rsidR="008915A6" w:rsidRPr="005B54F9" w:rsidRDefault="008915A6" w:rsidP="008915A6">
      <w:pPr>
        <w:spacing w:line="360" w:lineRule="auto"/>
        <w:ind w:firstLine="90"/>
        <w:jc w:val="both"/>
        <w:rPr>
          <w:rFonts w:ascii="Times New Roman" w:hAnsi="Times New Roman" w:cs="Times New Roman"/>
          <w:sz w:val="24"/>
          <w:szCs w:val="24"/>
        </w:rPr>
      </w:pPr>
      <w:r w:rsidRPr="005B54F9">
        <w:rPr>
          <w:rFonts w:ascii="Times New Roman" w:hAnsi="Times New Roman" w:cs="Times New Roman"/>
          <w:b/>
          <w:sz w:val="24"/>
          <w:szCs w:val="24"/>
        </w:rPr>
        <w:t xml:space="preserve">4.2 </w:t>
      </w:r>
      <w:r w:rsidRPr="005B54F9">
        <w:rPr>
          <w:rFonts w:ascii="Times New Roman" w:hAnsi="Times New Roman" w:cs="Times New Roman"/>
          <w:b/>
          <w:sz w:val="24"/>
          <w:szCs w:val="24"/>
        </w:rPr>
        <w:tab/>
        <w:t>Data Presentation and Analysis</w:t>
      </w:r>
    </w:p>
    <w:p w:rsidR="008915A6" w:rsidRPr="005B54F9" w:rsidRDefault="008915A6" w:rsidP="008915A6">
      <w:pPr>
        <w:autoSpaceDE w:val="0"/>
        <w:autoSpaceDN w:val="0"/>
        <w:adjustRightInd w:val="0"/>
        <w:spacing w:after="0" w:line="360" w:lineRule="auto"/>
        <w:rPr>
          <w:rFonts w:ascii="Times New Roman" w:hAnsi="Times New Roman" w:cs="Times New Roman"/>
          <w:b/>
          <w:sz w:val="24"/>
          <w:szCs w:val="24"/>
        </w:rPr>
      </w:pPr>
      <w:r w:rsidRPr="005B54F9">
        <w:rPr>
          <w:rFonts w:ascii="Times New Roman" w:hAnsi="Times New Roman" w:cs="Times New Roman"/>
          <w:b/>
          <w:sz w:val="24"/>
          <w:szCs w:val="24"/>
        </w:rPr>
        <w:t>Table: 4.2.1   Demographic Data</w:t>
      </w:r>
    </w:p>
    <w:p w:rsidR="008915A6" w:rsidRPr="005B54F9" w:rsidRDefault="008915A6" w:rsidP="008915A6">
      <w:pPr>
        <w:spacing w:line="360" w:lineRule="auto"/>
        <w:rPr>
          <w:rFonts w:ascii="Times New Roman" w:hAnsi="Times New Roman" w:cs="Times New Roman"/>
          <w:sz w:val="24"/>
          <w:szCs w:val="24"/>
        </w:rPr>
      </w:pPr>
      <w:r w:rsidRPr="005B54F9">
        <w:rPr>
          <w:rFonts w:ascii="Times New Roman" w:hAnsi="Times New Roman" w:cs="Times New Roman"/>
          <w:sz w:val="24"/>
          <w:szCs w:val="24"/>
        </w:rPr>
        <w:t>Bio-Data of the Respondents</w:t>
      </w:r>
    </w:p>
    <w:tbl>
      <w:tblPr>
        <w:tblStyle w:val="TableGrid"/>
        <w:tblW w:w="0" w:type="auto"/>
        <w:jc w:val="center"/>
        <w:tblLook w:val="04A0" w:firstRow="1" w:lastRow="0" w:firstColumn="1" w:lastColumn="0" w:noHBand="0" w:noVBand="1"/>
      </w:tblPr>
      <w:tblGrid>
        <w:gridCol w:w="3048"/>
        <w:gridCol w:w="2713"/>
        <w:gridCol w:w="2149"/>
      </w:tblGrid>
      <w:tr w:rsidR="008915A6" w:rsidRPr="005B54F9" w:rsidTr="00142B50">
        <w:trPr>
          <w:trHeight w:val="458"/>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Sex</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Percent</w:t>
            </w:r>
          </w:p>
        </w:tc>
      </w:tr>
      <w:tr w:rsidR="008915A6" w:rsidRPr="005B54F9" w:rsidTr="00142B50">
        <w:trPr>
          <w:trHeight w:val="800"/>
          <w:jc w:val="center"/>
        </w:trPr>
        <w:tc>
          <w:tcPr>
            <w:tcW w:w="3061" w:type="dxa"/>
          </w:tcPr>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Male</w:t>
            </w:r>
          </w:p>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Female</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144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66.1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33.9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r>
      <w:tr w:rsidR="008915A6" w:rsidRPr="005B54F9" w:rsidTr="00142B50">
        <w:trPr>
          <w:trHeight w:val="305"/>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Marital Status</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r>
      <w:tr w:rsidR="008915A6" w:rsidRPr="005B54F9" w:rsidTr="00142B50">
        <w:trPr>
          <w:trHeight w:val="800"/>
          <w:jc w:val="center"/>
        </w:trPr>
        <w:tc>
          <w:tcPr>
            <w:tcW w:w="3061" w:type="dxa"/>
          </w:tcPr>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Single</w:t>
            </w:r>
          </w:p>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Married</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2969" w:type="dxa"/>
          </w:tcPr>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54</w:t>
            </w:r>
          </w:p>
          <w:p w:rsidR="008915A6" w:rsidRPr="005B54F9" w:rsidRDefault="008915A6" w:rsidP="00142B50">
            <w:pPr>
              <w:autoSpaceDE w:val="0"/>
              <w:autoSpaceDN w:val="0"/>
              <w:adjustRightInd w:val="0"/>
              <w:rPr>
                <w:rFonts w:ascii="Times New Roman" w:hAnsi="Times New Roman" w:cs="Times New Roman"/>
                <w:color w:val="000000"/>
                <w:sz w:val="24"/>
                <w:szCs w:val="24"/>
              </w:rPr>
            </w:pPr>
            <w:r w:rsidRPr="005B54F9">
              <w:rPr>
                <w:rFonts w:ascii="Times New Roman" w:hAnsi="Times New Roman" w:cs="Times New Roman"/>
                <w:color w:val="000000"/>
                <w:sz w:val="24"/>
                <w:szCs w:val="24"/>
              </w:rPr>
              <w:t>164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24.8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75.2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r>
      <w:tr w:rsidR="008915A6" w:rsidRPr="005B54F9" w:rsidTr="00142B50">
        <w:trPr>
          <w:trHeight w:val="332"/>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Age</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Percent</w:t>
            </w:r>
          </w:p>
        </w:tc>
      </w:tr>
      <w:tr w:rsidR="008915A6" w:rsidRPr="005B54F9" w:rsidTr="00142B50">
        <w:trPr>
          <w:trHeight w:val="1250"/>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lastRenderedPageBreak/>
              <w:t>18-30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31-40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41 and above</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Total</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60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25.7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27.5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46.8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Occupation</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r>
      <w:tr w:rsidR="008915A6" w:rsidRPr="005B54F9" w:rsidTr="00142B50">
        <w:trPr>
          <w:trHeight w:val="1502"/>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Civil Servant</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Farmer</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Artisan</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Others</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Total</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164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75.2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12.8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r>
      <w:tr w:rsidR="008915A6" w:rsidRPr="005B54F9" w:rsidTr="00142B50">
        <w:trPr>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color w:val="000000"/>
                <w:sz w:val="24"/>
                <w:szCs w:val="24"/>
              </w:rPr>
              <w:t>Length of Service</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r>
      <w:tr w:rsidR="008915A6" w:rsidRPr="005B54F9" w:rsidTr="00142B50">
        <w:trPr>
          <w:trHeight w:val="1260"/>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Below 4years</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Between 4 and 9years</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9years and above</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Total</w:t>
            </w:r>
          </w:p>
          <w:p w:rsidR="008915A6" w:rsidRPr="005B54F9" w:rsidRDefault="008915A6" w:rsidP="00142B50">
            <w:pPr>
              <w:autoSpaceDE w:val="0"/>
              <w:autoSpaceDN w:val="0"/>
              <w:adjustRightInd w:val="0"/>
              <w:rPr>
                <w:rFonts w:ascii="Times New Roman" w:hAnsi="Times New Roman" w:cs="Times New Roman"/>
                <w:sz w:val="24"/>
                <w:szCs w:val="24"/>
              </w:rPr>
            </w:pP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25.7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26.6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47.7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w:t>
            </w:r>
          </w:p>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305"/>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Qualification</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r>
      <w:tr w:rsidR="008915A6" w:rsidRPr="005B54F9" w:rsidTr="00142B50">
        <w:trPr>
          <w:trHeight w:val="1700"/>
          <w:jc w:val="center"/>
        </w:trPr>
        <w:tc>
          <w:tcPr>
            <w:tcW w:w="3061" w:type="dxa"/>
            <w:vAlign w:val="center"/>
          </w:tcPr>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Primary/S.S.C.E/Equivalent</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NCE/ND/DIPLOMA</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BA/BSC/HND</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MBA/MSC/PHD</w:t>
            </w:r>
          </w:p>
        </w:tc>
        <w:tc>
          <w:tcPr>
            <w:tcW w:w="2969" w:type="dxa"/>
            <w:vAlign w:val="center"/>
          </w:tcPr>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40</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71</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96</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11</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18.3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32.6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44.0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r>
      <w:tr w:rsidR="008915A6" w:rsidRPr="005B54F9" w:rsidTr="00142B50">
        <w:trPr>
          <w:trHeight w:val="395"/>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Staff  Category</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Frequency</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r>
      <w:tr w:rsidR="008915A6" w:rsidRPr="005B54F9" w:rsidTr="00142B50">
        <w:trPr>
          <w:trHeight w:val="1335"/>
          <w:jc w:val="center"/>
        </w:trPr>
        <w:tc>
          <w:tcPr>
            <w:tcW w:w="3061"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Management</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Senior</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Junior</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Contract</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Total</w:t>
            </w:r>
          </w:p>
        </w:tc>
        <w:tc>
          <w:tcPr>
            <w:tcW w:w="2969"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86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2358"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20.2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39.4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34.9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r>
    </w:tbl>
    <w:p w:rsidR="008915A6" w:rsidRPr="005B54F9" w:rsidRDefault="008915A6" w:rsidP="008915A6">
      <w:pPr>
        <w:spacing w:line="360" w:lineRule="auto"/>
        <w:rPr>
          <w:rFonts w:ascii="Times New Roman" w:hAnsi="Times New Roman" w:cs="Times New Roman"/>
          <w:sz w:val="24"/>
          <w:szCs w:val="24"/>
        </w:rPr>
      </w:pPr>
      <w:r w:rsidRPr="005B54F9">
        <w:rPr>
          <w:rFonts w:ascii="Times New Roman" w:hAnsi="Times New Roman" w:cs="Times New Roman"/>
          <w:sz w:val="24"/>
          <w:szCs w:val="24"/>
        </w:rPr>
        <w:t>Source: Researcher’s Field Survey 2024</w:t>
      </w:r>
    </w:p>
    <w:p w:rsidR="008915A6" w:rsidRPr="005B54F9" w:rsidRDefault="008915A6" w:rsidP="008915A6">
      <w:pPr>
        <w:autoSpaceDE w:val="0"/>
        <w:autoSpaceDN w:val="0"/>
        <w:adjustRightInd w:val="0"/>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above table presents the respondents’ profile. These include sex, marital status, age, and occupation, length of service, qualification and staff category. A total of 218 of respondents completed the questionnaire. The respondents consisted of 144 (</w:t>
      </w:r>
      <w:r w:rsidRPr="005B54F9">
        <w:rPr>
          <w:rFonts w:ascii="Times New Roman" w:hAnsi="Times New Roman" w:cs="Times New Roman"/>
          <w:color w:val="000000"/>
          <w:sz w:val="24"/>
          <w:szCs w:val="24"/>
        </w:rPr>
        <w:t xml:space="preserve">66.1%) male and female </w:t>
      </w:r>
      <w:r w:rsidRPr="005B54F9">
        <w:rPr>
          <w:rFonts w:ascii="Times New Roman" w:hAnsi="Times New Roman" w:cs="Times New Roman"/>
          <w:sz w:val="24"/>
          <w:szCs w:val="24"/>
        </w:rPr>
        <w:t>74 (33.9%) responses to the survey. That shows that the majority of the respondents were male. The majority of the respondents are married. The distributions of respondents’ age are categorized into three. Respondents from 41 and above years old are the majority, 102 (46.8%). The majority of the respondents are civil servants, 162 (75.2) and 9years and above 104 (47.7%) are the majority. The majority of the respondents are BA/MSc/HND holders, 96 (44.0%) and the majority of the respondents are senior staff, 86 (39.4).</w:t>
      </w:r>
    </w:p>
    <w:p w:rsidR="008915A6" w:rsidRPr="005B54F9" w:rsidRDefault="008915A6" w:rsidP="008915A6">
      <w:pPr>
        <w:autoSpaceDE w:val="0"/>
        <w:autoSpaceDN w:val="0"/>
        <w:adjustRightInd w:val="0"/>
        <w:spacing w:line="360" w:lineRule="auto"/>
        <w:jc w:val="both"/>
        <w:rPr>
          <w:rFonts w:ascii="Times New Roman" w:hAnsi="Times New Roman" w:cs="Times New Roman"/>
          <w:sz w:val="24"/>
          <w:szCs w:val="24"/>
        </w:rPr>
      </w:pPr>
      <w:r w:rsidRPr="005B54F9">
        <w:rPr>
          <w:rFonts w:ascii="Times New Roman" w:hAnsi="Times New Roman" w:cs="Times New Roman"/>
          <w:b/>
          <w:sz w:val="24"/>
          <w:szCs w:val="24"/>
        </w:rPr>
        <w:t>Table: 4.2.2     Sources of Revenue Generation in Moro</w:t>
      </w:r>
    </w:p>
    <w:tbl>
      <w:tblPr>
        <w:tblStyle w:val="TableGrid"/>
        <w:tblW w:w="6750" w:type="dxa"/>
        <w:jc w:val="center"/>
        <w:tblLayout w:type="fixed"/>
        <w:tblLook w:val="04A0" w:firstRow="1" w:lastRow="0" w:firstColumn="1" w:lastColumn="0" w:noHBand="0" w:noVBand="1"/>
      </w:tblPr>
      <w:tblGrid>
        <w:gridCol w:w="3780"/>
        <w:gridCol w:w="990"/>
        <w:gridCol w:w="900"/>
        <w:gridCol w:w="1080"/>
      </w:tblGrid>
      <w:tr w:rsidR="008915A6" w:rsidRPr="005B54F9" w:rsidTr="00142B50">
        <w:trPr>
          <w:trHeight w:val="872"/>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lastRenderedPageBreak/>
              <w:t>Items</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Opinion</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Percent</w:t>
            </w: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Remark</w:t>
            </w:r>
          </w:p>
        </w:tc>
      </w:tr>
      <w:tr w:rsidR="008915A6" w:rsidRPr="005B54F9" w:rsidTr="00142B50">
        <w:trPr>
          <w:trHeight w:val="1070"/>
          <w:jc w:val="center"/>
        </w:trPr>
        <w:tc>
          <w:tcPr>
            <w:tcW w:w="3780" w:type="dxa"/>
          </w:tcPr>
          <w:p w:rsidR="008915A6" w:rsidRPr="005B54F9" w:rsidRDefault="008915A6" w:rsidP="00142B50">
            <w:pPr>
              <w:autoSpaceDE w:val="0"/>
              <w:autoSpaceDN w:val="0"/>
              <w:adjustRightInd w:val="0"/>
              <w:rPr>
                <w:rFonts w:ascii="Times New Roman" w:hAnsi="Times New Roman" w:cs="Times New Roman"/>
                <w:bCs/>
                <w:color w:val="000000"/>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t>Moro local government generates sufficient revenue both internally and externally.</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530"/>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82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37.6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9.6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Disagree</w:t>
            </w:r>
          </w:p>
        </w:tc>
      </w:tr>
      <w:tr w:rsidR="008915A6" w:rsidRPr="005B54F9" w:rsidTr="00142B50">
        <w:trPr>
          <w:trHeight w:val="694"/>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t>The local government generates revenue through marriage, birth and death fees.</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1930"/>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                          Total</w:t>
            </w:r>
          </w:p>
          <w:p w:rsidR="008915A6" w:rsidRPr="005B54F9" w:rsidRDefault="008915A6" w:rsidP="00142B50">
            <w:pPr>
              <w:autoSpaceDE w:val="0"/>
              <w:autoSpaceDN w:val="0"/>
              <w:adjustRightInd w:val="0"/>
              <w:rPr>
                <w:rFonts w:ascii="Times New Roman" w:hAnsi="Times New Roman" w:cs="Times New Roman"/>
                <w:sz w:val="24"/>
                <w:szCs w:val="24"/>
              </w:rPr>
            </w:pP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90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61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41.3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890"/>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lastRenderedPageBreak/>
              <w:t>Moro receives huge amount of money from market rates and levies</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2438"/>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p w:rsidR="008915A6" w:rsidRPr="005B54F9" w:rsidRDefault="008915A6" w:rsidP="00142B50">
            <w:pPr>
              <w:autoSpaceDE w:val="0"/>
              <w:autoSpaceDN w:val="0"/>
              <w:adjustRightInd w:val="0"/>
              <w:rPr>
                <w:rFonts w:ascii="Times New Roman" w:hAnsi="Times New Roman" w:cs="Times New Roman"/>
                <w:sz w:val="24"/>
                <w:szCs w:val="24"/>
              </w:rPr>
            </w:pP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124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40</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6.9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56.9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18.3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1052"/>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t>Moro local government area generates income through public convenience sewage and refuse disposal fees.</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1691"/>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129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59.2</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19.3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Disagree</w:t>
            </w:r>
          </w:p>
        </w:tc>
      </w:tr>
      <w:tr w:rsidR="008915A6" w:rsidRPr="005B54F9" w:rsidTr="00142B50">
        <w:trPr>
          <w:trHeight w:val="800"/>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t>Moro local government borrows from State and financial institutions.</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1868"/>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41</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95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11.5</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18.8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8.3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43.6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17.9</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800"/>
          <w:jc w:val="center"/>
        </w:trPr>
        <w:tc>
          <w:tcPr>
            <w:tcW w:w="378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bCs/>
                <w:color w:val="000000"/>
                <w:sz w:val="24"/>
                <w:szCs w:val="24"/>
              </w:rPr>
              <w:t>The local government collects permit fee on land and establishment.</w:t>
            </w: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p>
        </w:tc>
        <w:tc>
          <w:tcPr>
            <w:tcW w:w="1080" w:type="dxa"/>
          </w:tcPr>
          <w:p w:rsidR="008915A6" w:rsidRPr="005B54F9" w:rsidRDefault="008915A6" w:rsidP="00142B50">
            <w:pPr>
              <w:autoSpaceDE w:val="0"/>
              <w:autoSpaceDN w:val="0"/>
              <w:adjustRightInd w:val="0"/>
              <w:rPr>
                <w:rFonts w:ascii="Times New Roman" w:hAnsi="Times New Roman" w:cs="Times New Roman"/>
                <w:sz w:val="24"/>
                <w:szCs w:val="24"/>
              </w:rPr>
            </w:pPr>
          </w:p>
        </w:tc>
      </w:tr>
      <w:tr w:rsidR="008915A6" w:rsidRPr="005B54F9" w:rsidTr="00142B50">
        <w:trPr>
          <w:trHeight w:val="1878"/>
          <w:jc w:val="center"/>
        </w:trPr>
        <w:tc>
          <w:tcPr>
            <w:tcW w:w="3780" w:type="dxa"/>
          </w:tcPr>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ind w:right="60"/>
              <w:jc w:val="center"/>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p w:rsidR="008915A6" w:rsidRPr="005B54F9" w:rsidRDefault="008915A6" w:rsidP="00142B50">
            <w:pPr>
              <w:autoSpaceDE w:val="0"/>
              <w:autoSpaceDN w:val="0"/>
              <w:adjustRightInd w:val="0"/>
              <w:rPr>
                <w:rFonts w:ascii="Times New Roman" w:hAnsi="Times New Roman" w:cs="Times New Roman"/>
                <w:sz w:val="24"/>
                <w:szCs w:val="24"/>
              </w:rPr>
            </w:pPr>
          </w:p>
        </w:tc>
        <w:tc>
          <w:tcPr>
            <w:tcW w:w="99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123</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38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10.6</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7.8</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56.4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17.4</w:t>
            </w:r>
          </w:p>
          <w:p w:rsidR="008915A6" w:rsidRPr="005B54F9" w:rsidRDefault="008915A6" w:rsidP="00142B50">
            <w:pPr>
              <w:autoSpaceDE w:val="0"/>
              <w:autoSpaceDN w:val="0"/>
              <w:adjustRightInd w:val="0"/>
              <w:rPr>
                <w:rFonts w:ascii="Times New Roman" w:hAnsi="Times New Roman" w:cs="Times New Roman"/>
                <w:sz w:val="24"/>
                <w:szCs w:val="24"/>
              </w:rPr>
            </w:pPr>
            <w:r w:rsidRPr="005B54F9">
              <w:rPr>
                <w:rFonts w:ascii="Times New Roman" w:hAnsi="Times New Roman" w:cs="Times New Roman"/>
                <w:sz w:val="24"/>
                <w:szCs w:val="24"/>
              </w:rPr>
              <w:t>100.0</w:t>
            </w:r>
          </w:p>
        </w:tc>
        <w:tc>
          <w:tcPr>
            <w:tcW w:w="108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autoSpaceDE w:val="0"/>
              <w:autoSpaceDN w:val="0"/>
              <w:adjustRightInd w:val="0"/>
              <w:rPr>
                <w:rFonts w:ascii="Times New Roman" w:hAnsi="Times New Roman" w:cs="Times New Roman"/>
                <w:sz w:val="24"/>
                <w:szCs w:val="24"/>
              </w:rPr>
            </w:pPr>
          </w:p>
        </w:tc>
      </w:tr>
    </w:tbl>
    <w:p w:rsidR="008915A6" w:rsidRPr="005B54F9" w:rsidRDefault="008915A6" w:rsidP="008915A6">
      <w:pPr>
        <w:spacing w:line="360" w:lineRule="auto"/>
        <w:rPr>
          <w:rFonts w:ascii="Times New Roman" w:hAnsi="Times New Roman" w:cs="Times New Roman"/>
          <w:sz w:val="24"/>
          <w:szCs w:val="24"/>
        </w:rPr>
      </w:pPr>
      <w:r w:rsidRPr="005B54F9">
        <w:rPr>
          <w:rFonts w:ascii="Times New Roman" w:hAnsi="Times New Roman" w:cs="Times New Roman"/>
          <w:sz w:val="24"/>
          <w:szCs w:val="24"/>
        </w:rPr>
        <w:t>Researcher’s Field Survey, 2024</w:t>
      </w:r>
    </w:p>
    <w:p w:rsidR="008915A6" w:rsidRDefault="008915A6" w:rsidP="008915A6">
      <w:pPr>
        <w:autoSpaceDE w:val="0"/>
        <w:autoSpaceDN w:val="0"/>
        <w:adjustRightInd w:val="0"/>
        <w:spacing w:line="360" w:lineRule="auto"/>
        <w:ind w:firstLine="720"/>
        <w:jc w:val="both"/>
        <w:rPr>
          <w:rFonts w:ascii="Times New Roman" w:hAnsi="Times New Roman" w:cs="Times New Roman"/>
          <w:bCs/>
          <w:color w:val="000000"/>
          <w:sz w:val="24"/>
          <w:szCs w:val="24"/>
        </w:rPr>
      </w:pPr>
      <w:r w:rsidRPr="005B54F9">
        <w:rPr>
          <w:rFonts w:ascii="Times New Roman" w:hAnsi="Times New Roman" w:cs="Times New Roman"/>
          <w:bCs/>
          <w:color w:val="000000"/>
          <w:sz w:val="24"/>
          <w:szCs w:val="24"/>
        </w:rPr>
        <w:t xml:space="preserve">The table shows that objective one contains six questions. It also show that the total number of respondents </w:t>
      </w:r>
      <w:r w:rsidRPr="005B54F9">
        <w:rPr>
          <w:rFonts w:ascii="Times New Roman" w:hAnsi="Times New Roman" w:cs="Times New Roman"/>
          <w:color w:val="000000"/>
          <w:sz w:val="24"/>
          <w:szCs w:val="24"/>
        </w:rPr>
        <w:t xml:space="preserve">34 </w:t>
      </w:r>
      <w:r w:rsidRPr="005B54F9">
        <w:rPr>
          <w:rFonts w:ascii="Times New Roman" w:hAnsi="Times New Roman" w:cs="Times New Roman"/>
          <w:sz w:val="24"/>
          <w:szCs w:val="24"/>
        </w:rPr>
        <w:t xml:space="preserve">(15.6) </w:t>
      </w:r>
      <w:r w:rsidRPr="005B54F9">
        <w:rPr>
          <w:rFonts w:ascii="Times New Roman" w:hAnsi="Times New Roman" w:cs="Times New Roman"/>
          <w:color w:val="000000"/>
          <w:sz w:val="24"/>
          <w:szCs w:val="24"/>
        </w:rPr>
        <w:t xml:space="preserve">Strongly Disagree, </w:t>
      </w:r>
      <w:r w:rsidRPr="005B54F9">
        <w:rPr>
          <w:rFonts w:ascii="Times New Roman" w:hAnsi="Times New Roman" w:cs="Times New Roman"/>
          <w:sz w:val="24"/>
          <w:szCs w:val="24"/>
        </w:rPr>
        <w:t xml:space="preserve">82 (37.6) </w:t>
      </w:r>
      <w:r w:rsidRPr="005B54F9">
        <w:rPr>
          <w:rFonts w:ascii="Times New Roman" w:hAnsi="Times New Roman" w:cs="Times New Roman"/>
          <w:color w:val="000000"/>
          <w:sz w:val="24"/>
          <w:szCs w:val="24"/>
        </w:rPr>
        <w:t xml:space="preserve">Disagree, </w:t>
      </w:r>
      <w:r w:rsidRPr="005B54F9">
        <w:rPr>
          <w:rFonts w:ascii="Times New Roman" w:hAnsi="Times New Roman" w:cs="Times New Roman"/>
          <w:sz w:val="24"/>
          <w:szCs w:val="24"/>
        </w:rPr>
        <w:t>23 (10.6)</w:t>
      </w:r>
      <w:r w:rsidRPr="005B54F9">
        <w:rPr>
          <w:rFonts w:ascii="Times New Roman" w:hAnsi="Times New Roman" w:cs="Times New Roman"/>
          <w:color w:val="000000"/>
          <w:sz w:val="24"/>
          <w:szCs w:val="24"/>
        </w:rPr>
        <w:t xml:space="preserve">  Undecided, </w:t>
      </w:r>
      <w:r w:rsidRPr="005B54F9">
        <w:rPr>
          <w:rFonts w:ascii="Times New Roman" w:hAnsi="Times New Roman" w:cs="Times New Roman"/>
          <w:sz w:val="24"/>
          <w:szCs w:val="24"/>
        </w:rPr>
        <w:t>72 (33.0)</w:t>
      </w:r>
      <w:r w:rsidRPr="005B54F9">
        <w:rPr>
          <w:rFonts w:ascii="Times New Roman" w:hAnsi="Times New Roman" w:cs="Times New Roman"/>
          <w:color w:val="000000"/>
          <w:sz w:val="24"/>
          <w:szCs w:val="24"/>
        </w:rPr>
        <w:t xml:space="preserve"> Agree</w:t>
      </w:r>
      <w:r w:rsidRPr="005B54F9">
        <w:rPr>
          <w:rFonts w:ascii="Times New Roman" w:hAnsi="Times New Roman" w:cs="Times New Roman"/>
          <w:sz w:val="24"/>
          <w:szCs w:val="24"/>
        </w:rPr>
        <w:t xml:space="preserve"> and 7 (3.2)</w:t>
      </w:r>
      <w:r w:rsidRPr="005B54F9">
        <w:rPr>
          <w:rFonts w:ascii="Times New Roman" w:hAnsi="Times New Roman" w:cs="Times New Roman"/>
          <w:color w:val="000000"/>
          <w:sz w:val="24"/>
          <w:szCs w:val="24"/>
        </w:rPr>
        <w:t xml:space="preserve"> Strongly Agree. The majority Disagree that </w:t>
      </w:r>
      <w:r w:rsidRPr="005B54F9">
        <w:rPr>
          <w:rFonts w:ascii="Times New Roman" w:hAnsi="Times New Roman" w:cs="Times New Roman"/>
          <w:bCs/>
          <w:color w:val="000000"/>
          <w:sz w:val="24"/>
          <w:szCs w:val="24"/>
        </w:rPr>
        <w:t xml:space="preserve">Moro local government generates sufficient revenue both internally and externally. The majority of the respondents Agree that Moro local government </w:t>
      </w:r>
      <w:r w:rsidRPr="005B54F9">
        <w:rPr>
          <w:rFonts w:ascii="Times New Roman" w:hAnsi="Times New Roman" w:cs="Times New Roman"/>
          <w:bCs/>
          <w:color w:val="000000"/>
          <w:sz w:val="24"/>
          <w:szCs w:val="24"/>
        </w:rPr>
        <w:lastRenderedPageBreak/>
        <w:t>generates revenue through marriage, birth and death fees as shown in the above table.</w:t>
      </w:r>
      <w:r w:rsidRPr="005B54F9">
        <w:rPr>
          <w:rFonts w:ascii="Times New Roman" w:hAnsi="Times New Roman" w:cs="Times New Roman"/>
          <w:sz w:val="24"/>
          <w:szCs w:val="24"/>
        </w:rPr>
        <w:t xml:space="preserve"> The respondents of 20 (9.2%)</w:t>
      </w:r>
      <w:r w:rsidRPr="005B54F9">
        <w:rPr>
          <w:rFonts w:ascii="Times New Roman" w:hAnsi="Times New Roman" w:cs="Times New Roman"/>
          <w:color w:val="000000"/>
          <w:sz w:val="24"/>
          <w:szCs w:val="24"/>
        </w:rPr>
        <w:t xml:space="preserve"> Strongly Disagree</w:t>
      </w:r>
      <w:r w:rsidRPr="005B54F9">
        <w:rPr>
          <w:rFonts w:ascii="Times New Roman" w:hAnsi="Times New Roman" w:cs="Times New Roman"/>
          <w:sz w:val="24"/>
          <w:szCs w:val="24"/>
        </w:rPr>
        <w:t xml:space="preserve">, 24 (11.0%) </w:t>
      </w:r>
      <w:r w:rsidRPr="005B54F9">
        <w:rPr>
          <w:rFonts w:ascii="Times New Roman" w:hAnsi="Times New Roman" w:cs="Times New Roman"/>
          <w:color w:val="000000"/>
          <w:sz w:val="24"/>
          <w:szCs w:val="24"/>
        </w:rPr>
        <w:t>Disagree</w:t>
      </w:r>
      <w:r w:rsidRPr="005B54F9">
        <w:rPr>
          <w:rFonts w:ascii="Times New Roman" w:hAnsi="Times New Roman" w:cs="Times New Roman"/>
          <w:sz w:val="24"/>
          <w:szCs w:val="24"/>
        </w:rPr>
        <w:t xml:space="preserve"> 21 (9.6%), </w:t>
      </w:r>
      <w:r w:rsidRPr="005B54F9">
        <w:rPr>
          <w:rFonts w:ascii="Times New Roman" w:hAnsi="Times New Roman" w:cs="Times New Roman"/>
          <w:color w:val="000000"/>
          <w:sz w:val="24"/>
          <w:szCs w:val="24"/>
        </w:rPr>
        <w:t>Undecided</w:t>
      </w:r>
      <w:r w:rsidRPr="005B54F9">
        <w:rPr>
          <w:rFonts w:ascii="Times New Roman" w:hAnsi="Times New Roman" w:cs="Times New Roman"/>
          <w:sz w:val="24"/>
          <w:szCs w:val="24"/>
        </w:rPr>
        <w:t>, 117 (53.7%)</w:t>
      </w:r>
      <w:r w:rsidRPr="005B54F9">
        <w:rPr>
          <w:rFonts w:ascii="Times New Roman" w:hAnsi="Times New Roman" w:cs="Times New Roman"/>
          <w:color w:val="000000"/>
          <w:sz w:val="24"/>
          <w:szCs w:val="24"/>
        </w:rPr>
        <w:t xml:space="preserve"> Agree</w:t>
      </w:r>
      <w:r w:rsidRPr="005B54F9">
        <w:rPr>
          <w:rFonts w:ascii="Times New Roman" w:hAnsi="Times New Roman" w:cs="Times New Roman"/>
          <w:sz w:val="24"/>
          <w:szCs w:val="24"/>
        </w:rPr>
        <w:t xml:space="preserve">, 36 (16.5%) </w:t>
      </w:r>
      <w:r w:rsidRPr="005B54F9">
        <w:rPr>
          <w:rFonts w:ascii="Times New Roman" w:hAnsi="Times New Roman" w:cs="Times New Roman"/>
          <w:color w:val="000000"/>
          <w:sz w:val="24"/>
          <w:szCs w:val="24"/>
        </w:rPr>
        <w:t>Strongly Agree</w:t>
      </w:r>
      <w:r w:rsidRPr="005B54F9">
        <w:rPr>
          <w:rFonts w:ascii="Times New Roman" w:hAnsi="Times New Roman" w:cs="Times New Roman"/>
          <w:sz w:val="24"/>
          <w:szCs w:val="24"/>
        </w:rPr>
        <w:t xml:space="preserve">. The majority agree that </w:t>
      </w:r>
      <w:r w:rsidRPr="005B54F9">
        <w:rPr>
          <w:rFonts w:ascii="Times New Roman" w:hAnsi="Times New Roman" w:cs="Times New Roman"/>
          <w:bCs/>
          <w:color w:val="000000"/>
          <w:sz w:val="24"/>
          <w:szCs w:val="24"/>
        </w:rPr>
        <w:t xml:space="preserve">Moro receives huge amount of money from market rates and levies. The respondents of </w:t>
      </w:r>
      <w:r w:rsidRPr="005B54F9">
        <w:rPr>
          <w:rFonts w:ascii="Times New Roman" w:hAnsi="Times New Roman" w:cs="Times New Roman"/>
          <w:sz w:val="24"/>
          <w:szCs w:val="24"/>
        </w:rPr>
        <w:t xml:space="preserve">18(8.3%) </w:t>
      </w:r>
      <w:r w:rsidRPr="005B54F9">
        <w:rPr>
          <w:rFonts w:ascii="Times New Roman" w:hAnsi="Times New Roman" w:cs="Times New Roman"/>
          <w:color w:val="000000"/>
          <w:sz w:val="24"/>
          <w:szCs w:val="24"/>
        </w:rPr>
        <w:t>Strongly Disagree</w:t>
      </w:r>
      <w:r w:rsidRPr="005B54F9">
        <w:rPr>
          <w:rFonts w:ascii="Times New Roman" w:hAnsi="Times New Roman" w:cs="Times New Roman"/>
          <w:sz w:val="24"/>
          <w:szCs w:val="24"/>
        </w:rPr>
        <w:t xml:space="preserve">, 128 (58.7%), </w:t>
      </w:r>
      <w:r w:rsidRPr="005B54F9">
        <w:rPr>
          <w:rFonts w:ascii="Times New Roman" w:hAnsi="Times New Roman" w:cs="Times New Roman"/>
          <w:color w:val="000000"/>
          <w:sz w:val="24"/>
          <w:szCs w:val="24"/>
        </w:rPr>
        <w:t>Disagree</w:t>
      </w:r>
      <w:r w:rsidRPr="005B54F9">
        <w:rPr>
          <w:rFonts w:ascii="Times New Roman" w:hAnsi="Times New Roman" w:cs="Times New Roman"/>
          <w:sz w:val="24"/>
          <w:szCs w:val="24"/>
        </w:rPr>
        <w:t xml:space="preserve">, 9 (4.1%) </w:t>
      </w:r>
      <w:r w:rsidRPr="005B54F9">
        <w:rPr>
          <w:rFonts w:ascii="Times New Roman" w:hAnsi="Times New Roman" w:cs="Times New Roman"/>
          <w:color w:val="000000"/>
          <w:sz w:val="24"/>
          <w:szCs w:val="24"/>
        </w:rPr>
        <w:t>Undecided</w:t>
      </w:r>
      <w:r w:rsidRPr="005B54F9">
        <w:rPr>
          <w:rFonts w:ascii="Times New Roman" w:hAnsi="Times New Roman" w:cs="Times New Roman"/>
          <w:sz w:val="24"/>
          <w:szCs w:val="24"/>
        </w:rPr>
        <w:t>, 46 (21.1%)</w:t>
      </w:r>
      <w:r w:rsidRPr="005B54F9">
        <w:rPr>
          <w:rFonts w:ascii="Times New Roman" w:hAnsi="Times New Roman" w:cs="Times New Roman"/>
          <w:color w:val="000000"/>
          <w:sz w:val="24"/>
          <w:szCs w:val="24"/>
        </w:rPr>
        <w:t xml:space="preserve"> Agree,</w:t>
      </w:r>
      <w:r w:rsidRPr="005B54F9">
        <w:rPr>
          <w:rFonts w:ascii="Times New Roman" w:hAnsi="Times New Roman" w:cs="Times New Roman"/>
          <w:sz w:val="24"/>
          <w:szCs w:val="24"/>
        </w:rPr>
        <w:t xml:space="preserve"> 17 (7.8%)</w:t>
      </w:r>
      <w:r w:rsidRPr="005B54F9">
        <w:rPr>
          <w:rFonts w:ascii="Times New Roman" w:hAnsi="Times New Roman" w:cs="Times New Roman"/>
          <w:color w:val="000000"/>
          <w:sz w:val="24"/>
          <w:szCs w:val="24"/>
        </w:rPr>
        <w:t xml:space="preserve"> Strongly Agree. Therefore, the majority of the respondents Disagree that </w:t>
      </w:r>
      <w:r w:rsidRPr="005B54F9">
        <w:rPr>
          <w:rFonts w:ascii="Times New Roman" w:hAnsi="Times New Roman" w:cs="Times New Roman"/>
          <w:bCs/>
          <w:color w:val="000000"/>
          <w:sz w:val="24"/>
          <w:szCs w:val="24"/>
        </w:rPr>
        <w:t xml:space="preserve">Moro local government area generates income through public convenience sewage and refuse disposal fees. The respondents of </w:t>
      </w:r>
      <w:r w:rsidRPr="005B54F9">
        <w:rPr>
          <w:rFonts w:ascii="Times New Roman" w:hAnsi="Times New Roman" w:cs="Times New Roman"/>
          <w:sz w:val="24"/>
          <w:szCs w:val="24"/>
        </w:rPr>
        <w:t xml:space="preserve">27(12.4%) </w:t>
      </w:r>
      <w:r w:rsidRPr="005B54F9">
        <w:rPr>
          <w:rFonts w:ascii="Times New Roman" w:hAnsi="Times New Roman" w:cs="Times New Roman"/>
          <w:color w:val="000000"/>
          <w:sz w:val="24"/>
          <w:szCs w:val="24"/>
        </w:rPr>
        <w:t>Strongly Disagree</w:t>
      </w:r>
      <w:r w:rsidRPr="005B54F9">
        <w:rPr>
          <w:rFonts w:ascii="Times New Roman" w:hAnsi="Times New Roman" w:cs="Times New Roman"/>
          <w:sz w:val="24"/>
          <w:szCs w:val="24"/>
        </w:rPr>
        <w:t>, 42 (19.3%)</w:t>
      </w:r>
      <w:r w:rsidRPr="005B54F9">
        <w:rPr>
          <w:rFonts w:ascii="Times New Roman" w:hAnsi="Times New Roman" w:cs="Times New Roman"/>
          <w:color w:val="000000"/>
          <w:sz w:val="24"/>
          <w:szCs w:val="24"/>
        </w:rPr>
        <w:t xml:space="preserve"> Disagree</w:t>
      </w:r>
      <w:r w:rsidRPr="005B54F9">
        <w:rPr>
          <w:rFonts w:ascii="Times New Roman" w:hAnsi="Times New Roman" w:cs="Times New Roman"/>
          <w:sz w:val="24"/>
          <w:szCs w:val="24"/>
        </w:rPr>
        <w:t>, 22 (10.1%)</w:t>
      </w:r>
      <w:r w:rsidRPr="005B54F9">
        <w:rPr>
          <w:rFonts w:ascii="Times New Roman" w:hAnsi="Times New Roman" w:cs="Times New Roman"/>
          <w:color w:val="000000"/>
          <w:sz w:val="24"/>
          <w:szCs w:val="24"/>
        </w:rPr>
        <w:t xml:space="preserve"> Undecided</w:t>
      </w:r>
      <w:r w:rsidRPr="005B54F9">
        <w:rPr>
          <w:rFonts w:ascii="Times New Roman" w:hAnsi="Times New Roman" w:cs="Times New Roman"/>
          <w:sz w:val="24"/>
          <w:szCs w:val="24"/>
        </w:rPr>
        <w:t>, 90 (41.3%)</w:t>
      </w:r>
      <w:r w:rsidRPr="005B54F9">
        <w:rPr>
          <w:rFonts w:ascii="Times New Roman" w:hAnsi="Times New Roman" w:cs="Times New Roman"/>
          <w:color w:val="000000"/>
          <w:sz w:val="24"/>
          <w:szCs w:val="24"/>
        </w:rPr>
        <w:t xml:space="preserve"> Agree</w:t>
      </w:r>
      <w:r w:rsidRPr="005B54F9">
        <w:rPr>
          <w:rFonts w:ascii="Times New Roman" w:hAnsi="Times New Roman" w:cs="Times New Roman"/>
          <w:sz w:val="24"/>
          <w:szCs w:val="24"/>
        </w:rPr>
        <w:t>, 37 (17.0%)</w:t>
      </w:r>
      <w:r w:rsidRPr="005B54F9">
        <w:rPr>
          <w:rFonts w:ascii="Times New Roman" w:hAnsi="Times New Roman" w:cs="Times New Roman"/>
          <w:color w:val="000000"/>
          <w:sz w:val="24"/>
          <w:szCs w:val="24"/>
        </w:rPr>
        <w:t xml:space="preserve"> Strongly Agree. The majority of the respondents Agree that </w:t>
      </w:r>
      <w:r w:rsidRPr="005B54F9">
        <w:rPr>
          <w:rFonts w:ascii="Times New Roman" w:hAnsi="Times New Roman" w:cs="Times New Roman"/>
          <w:bCs/>
          <w:color w:val="000000"/>
          <w:sz w:val="24"/>
          <w:szCs w:val="24"/>
        </w:rPr>
        <w:t xml:space="preserve">Moro local government borrows from State and financial institutions. The respondents of </w:t>
      </w:r>
      <w:r w:rsidRPr="005B54F9">
        <w:rPr>
          <w:rFonts w:ascii="Times New Roman" w:hAnsi="Times New Roman" w:cs="Times New Roman"/>
          <w:sz w:val="24"/>
          <w:szCs w:val="24"/>
        </w:rPr>
        <w:t xml:space="preserve">20(9.2%) </w:t>
      </w:r>
      <w:r w:rsidRPr="005B54F9">
        <w:rPr>
          <w:rFonts w:ascii="Times New Roman" w:hAnsi="Times New Roman" w:cs="Times New Roman"/>
          <w:color w:val="000000"/>
          <w:sz w:val="24"/>
          <w:szCs w:val="24"/>
        </w:rPr>
        <w:t>Strongly Disagree</w:t>
      </w:r>
      <w:r w:rsidRPr="005B54F9">
        <w:rPr>
          <w:rFonts w:ascii="Times New Roman" w:hAnsi="Times New Roman" w:cs="Times New Roman"/>
          <w:sz w:val="24"/>
          <w:szCs w:val="24"/>
        </w:rPr>
        <w:t>, 24(11.0%)</w:t>
      </w:r>
      <w:r w:rsidRPr="005B54F9">
        <w:rPr>
          <w:rFonts w:ascii="Times New Roman" w:hAnsi="Times New Roman" w:cs="Times New Roman"/>
          <w:color w:val="000000"/>
          <w:sz w:val="24"/>
          <w:szCs w:val="24"/>
        </w:rPr>
        <w:t xml:space="preserve"> Disagree</w:t>
      </w:r>
      <w:r w:rsidRPr="005B54F9">
        <w:rPr>
          <w:rFonts w:ascii="Times New Roman" w:hAnsi="Times New Roman" w:cs="Times New Roman"/>
          <w:sz w:val="24"/>
          <w:szCs w:val="24"/>
        </w:rPr>
        <w:t>, 21 (9.6%)</w:t>
      </w:r>
      <w:r w:rsidRPr="005B54F9">
        <w:rPr>
          <w:rFonts w:ascii="Times New Roman" w:hAnsi="Times New Roman" w:cs="Times New Roman"/>
          <w:color w:val="000000"/>
          <w:sz w:val="24"/>
          <w:szCs w:val="24"/>
        </w:rPr>
        <w:t xml:space="preserve"> Undecided, </w:t>
      </w:r>
      <w:r w:rsidRPr="005B54F9">
        <w:rPr>
          <w:rFonts w:ascii="Times New Roman" w:hAnsi="Times New Roman" w:cs="Times New Roman"/>
          <w:sz w:val="24"/>
          <w:szCs w:val="24"/>
        </w:rPr>
        <w:t xml:space="preserve">117 (53.7%) </w:t>
      </w:r>
      <w:r w:rsidRPr="005B54F9">
        <w:rPr>
          <w:rFonts w:ascii="Times New Roman" w:hAnsi="Times New Roman" w:cs="Times New Roman"/>
          <w:color w:val="000000"/>
          <w:sz w:val="24"/>
          <w:szCs w:val="24"/>
        </w:rPr>
        <w:t>Agree,</w:t>
      </w:r>
      <w:r w:rsidRPr="005B54F9">
        <w:rPr>
          <w:rFonts w:ascii="Times New Roman" w:hAnsi="Times New Roman" w:cs="Times New Roman"/>
          <w:sz w:val="24"/>
          <w:szCs w:val="24"/>
        </w:rPr>
        <w:t>36 (16.5%)</w:t>
      </w:r>
      <w:r w:rsidRPr="005B54F9">
        <w:rPr>
          <w:rFonts w:ascii="Times New Roman" w:hAnsi="Times New Roman" w:cs="Times New Roman"/>
          <w:color w:val="000000"/>
          <w:sz w:val="24"/>
          <w:szCs w:val="24"/>
        </w:rPr>
        <w:t xml:space="preserve"> Strongly Agree. The majority of the respondents Agree that </w:t>
      </w:r>
      <w:r w:rsidRPr="005B54F9">
        <w:rPr>
          <w:rFonts w:ascii="Times New Roman" w:hAnsi="Times New Roman" w:cs="Times New Roman"/>
          <w:bCs/>
          <w:color w:val="000000"/>
          <w:sz w:val="24"/>
          <w:szCs w:val="24"/>
        </w:rPr>
        <w:t>Moro local government collects permit fee on land and establishment.</w:t>
      </w:r>
    </w:p>
    <w:p w:rsidR="008915A6" w:rsidRDefault="008915A6" w:rsidP="008915A6">
      <w:pPr>
        <w:autoSpaceDE w:val="0"/>
        <w:autoSpaceDN w:val="0"/>
        <w:adjustRightInd w:val="0"/>
        <w:spacing w:line="360" w:lineRule="auto"/>
        <w:ind w:firstLine="720"/>
        <w:jc w:val="both"/>
        <w:rPr>
          <w:rFonts w:ascii="Times New Roman" w:hAnsi="Times New Roman" w:cs="Times New Roman"/>
          <w:bCs/>
          <w:color w:val="000000"/>
          <w:sz w:val="24"/>
          <w:szCs w:val="24"/>
        </w:rPr>
      </w:pPr>
    </w:p>
    <w:p w:rsidR="008915A6" w:rsidRDefault="008915A6" w:rsidP="008915A6">
      <w:pPr>
        <w:autoSpaceDE w:val="0"/>
        <w:autoSpaceDN w:val="0"/>
        <w:adjustRightInd w:val="0"/>
        <w:spacing w:line="360" w:lineRule="auto"/>
        <w:ind w:firstLine="720"/>
        <w:jc w:val="both"/>
        <w:rPr>
          <w:rFonts w:ascii="Times New Roman" w:hAnsi="Times New Roman" w:cs="Times New Roman"/>
          <w:bCs/>
          <w:color w:val="000000"/>
          <w:sz w:val="24"/>
          <w:szCs w:val="24"/>
        </w:rPr>
      </w:pPr>
    </w:p>
    <w:p w:rsidR="008915A6" w:rsidRPr="005B54F9" w:rsidRDefault="008915A6" w:rsidP="008915A6">
      <w:pPr>
        <w:autoSpaceDE w:val="0"/>
        <w:autoSpaceDN w:val="0"/>
        <w:adjustRightInd w:val="0"/>
        <w:spacing w:line="360" w:lineRule="auto"/>
        <w:ind w:firstLine="720"/>
        <w:jc w:val="both"/>
        <w:rPr>
          <w:rFonts w:ascii="Times New Roman" w:hAnsi="Times New Roman" w:cs="Times New Roman"/>
          <w:sz w:val="24"/>
          <w:szCs w:val="24"/>
        </w:rPr>
      </w:pPr>
    </w:p>
    <w:p w:rsidR="008915A6" w:rsidRPr="005B54F9" w:rsidRDefault="008915A6" w:rsidP="008915A6">
      <w:pPr>
        <w:spacing w:line="360" w:lineRule="auto"/>
        <w:rPr>
          <w:rFonts w:ascii="Times New Roman" w:hAnsi="Times New Roman" w:cs="Times New Roman"/>
          <w:b/>
          <w:sz w:val="24"/>
          <w:szCs w:val="24"/>
        </w:rPr>
      </w:pPr>
      <w:r w:rsidRPr="005B54F9">
        <w:rPr>
          <w:rFonts w:ascii="Times New Roman" w:hAnsi="Times New Roman" w:cs="Times New Roman"/>
          <w:b/>
          <w:sz w:val="24"/>
          <w:szCs w:val="24"/>
        </w:rPr>
        <w:t>Table: 4.2.3    Impact of Revenue Generation on Community Development in Moro</w:t>
      </w:r>
    </w:p>
    <w:tbl>
      <w:tblPr>
        <w:tblStyle w:val="TableGrid"/>
        <w:tblW w:w="6768" w:type="dxa"/>
        <w:jc w:val="center"/>
        <w:tblLayout w:type="fixed"/>
        <w:tblLook w:val="04A0" w:firstRow="1" w:lastRow="0" w:firstColumn="1" w:lastColumn="0" w:noHBand="0" w:noVBand="1"/>
      </w:tblPr>
      <w:tblGrid>
        <w:gridCol w:w="4068"/>
        <w:gridCol w:w="630"/>
        <w:gridCol w:w="900"/>
        <w:gridCol w:w="1170"/>
      </w:tblGrid>
      <w:tr w:rsidR="008915A6" w:rsidRPr="005B54F9" w:rsidTr="00142B50">
        <w:trPr>
          <w:trHeight w:val="620"/>
          <w:jc w:val="center"/>
        </w:trPr>
        <w:tc>
          <w:tcPr>
            <w:tcW w:w="4068" w:type="dxa"/>
          </w:tcPr>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Items</w:t>
            </w:r>
          </w:p>
        </w:tc>
        <w:tc>
          <w:tcPr>
            <w:tcW w:w="630" w:type="dxa"/>
          </w:tcPr>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Opinion</w:t>
            </w:r>
          </w:p>
        </w:tc>
        <w:tc>
          <w:tcPr>
            <w:tcW w:w="900" w:type="dxa"/>
          </w:tcPr>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Percent</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Remark</w:t>
            </w:r>
          </w:p>
        </w:tc>
      </w:tr>
      <w:tr w:rsidR="008915A6" w:rsidRPr="005B54F9" w:rsidTr="00142B50">
        <w:trPr>
          <w:trHeight w:val="2216"/>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The level of development has encouraged more people to pay taxes.</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33.5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33.9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9.6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17.9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Disagree</w:t>
            </w:r>
          </w:p>
        </w:tc>
      </w:tr>
      <w:tr w:rsidR="008915A6" w:rsidRPr="005B54F9" w:rsidTr="00142B50">
        <w:trPr>
          <w:trHeight w:val="2690"/>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Moro is ahead of other local governments in Kwara State in provision of basic amenities.</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92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42.2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30.7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12.8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Strongly Disagree</w:t>
            </w:r>
          </w:p>
        </w:tc>
      </w:tr>
      <w:tr w:rsidR="008915A6" w:rsidRPr="005B54F9" w:rsidTr="00142B50">
        <w:trPr>
          <w:trHeight w:val="2258"/>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Revenue generation supports availability of borehole and well water.</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53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24.3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17.4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12.8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34.9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1862"/>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Grading of roads is executed on yearly or quarterly basis by the council through Moro Internal Generated Revenue.</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60</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91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49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w:t>
            </w: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27.5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41.7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22.5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1.4</w:t>
            </w: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Disagree</w:t>
            </w:r>
          </w:p>
        </w:tc>
      </w:tr>
      <w:tr w:rsidR="008915A6" w:rsidRPr="005B54F9" w:rsidTr="00142B50">
        <w:trPr>
          <w:trHeight w:val="2269"/>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Poor basic amenities have led to loss of lives.</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46.3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1628"/>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The income generation in Moro is used to build and maintain hospitals.</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87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58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lastRenderedPageBreak/>
              <w:t>41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39.9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26.6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8.3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lastRenderedPageBreak/>
              <w:t>18.8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lastRenderedPageBreak/>
              <w:t>Strongly Disagree</w:t>
            </w:r>
          </w:p>
        </w:tc>
      </w:tr>
      <w:tr w:rsidR="008915A6" w:rsidRPr="005B54F9" w:rsidTr="00142B50">
        <w:trPr>
          <w:trHeight w:val="2542"/>
          <w:jc w:val="center"/>
        </w:trPr>
        <w:tc>
          <w:tcPr>
            <w:tcW w:w="4068" w:type="dxa"/>
          </w:tcPr>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Internal generated revenue is used to build shopping complex and modern market in Moro local government area.</w:t>
            </w:r>
          </w:p>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66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56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16</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28.4</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30.3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8.3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25.7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vAlign w:val="center"/>
          </w:tcPr>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p>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tc>
      </w:tr>
      <w:tr w:rsidR="008915A6" w:rsidRPr="005B54F9" w:rsidTr="00142B50">
        <w:trPr>
          <w:trHeight w:val="2312"/>
          <w:jc w:val="center"/>
        </w:trPr>
        <w:tc>
          <w:tcPr>
            <w:tcW w:w="4068" w:type="dxa"/>
          </w:tcPr>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Maintenance of schools in Moro local government is done through Internally generated revenue.</w:t>
            </w:r>
          </w:p>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Undecided</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spacing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Total</w:t>
            </w:r>
          </w:p>
        </w:tc>
        <w:tc>
          <w:tcPr>
            <w:tcW w:w="63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lastRenderedPageBreak/>
              <w:t>83</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79</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8</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218</w:t>
            </w:r>
          </w:p>
        </w:tc>
        <w:tc>
          <w:tcPr>
            <w:tcW w:w="900" w:type="dxa"/>
          </w:tcPr>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lastRenderedPageBreak/>
              <w:t>38.1</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36,2</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5</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spacing w:line="360" w:lineRule="auto"/>
              <w:rPr>
                <w:rFonts w:ascii="Times New Roman" w:hAnsi="Times New Roman" w:cs="Times New Roman"/>
                <w:sz w:val="24"/>
                <w:szCs w:val="24"/>
              </w:rPr>
            </w:pPr>
            <w:r w:rsidRPr="005B54F9">
              <w:rPr>
                <w:rFonts w:ascii="Times New Roman" w:hAnsi="Times New Roman" w:cs="Times New Roman"/>
                <w:sz w:val="24"/>
                <w:szCs w:val="24"/>
              </w:rPr>
              <w:t>100</w:t>
            </w:r>
          </w:p>
        </w:tc>
        <w:tc>
          <w:tcPr>
            <w:tcW w:w="1170" w:type="dxa"/>
            <w:vAlign w:val="center"/>
          </w:tcPr>
          <w:p w:rsidR="008915A6" w:rsidRPr="005B54F9" w:rsidRDefault="008915A6" w:rsidP="00142B50">
            <w:pPr>
              <w:spacing w:line="360" w:lineRule="auto"/>
              <w:rPr>
                <w:rFonts w:ascii="Times New Roman" w:hAnsi="Times New Roman" w:cs="Times New Roman"/>
                <w:color w:val="000000"/>
                <w:sz w:val="24"/>
                <w:szCs w:val="24"/>
              </w:rPr>
            </w:pPr>
          </w:p>
          <w:p w:rsidR="008915A6" w:rsidRPr="005B54F9" w:rsidRDefault="008915A6" w:rsidP="00142B50">
            <w:pPr>
              <w:autoSpaceDE w:val="0"/>
              <w:autoSpaceDN w:val="0"/>
              <w:adjustRightInd w:val="0"/>
              <w:spacing w:line="360" w:lineRule="auto"/>
              <w:ind w:right="60"/>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tc>
      </w:tr>
    </w:tbl>
    <w:p w:rsidR="008915A6" w:rsidRPr="005B54F9" w:rsidRDefault="008915A6" w:rsidP="008915A6">
      <w:pPr>
        <w:spacing w:line="360" w:lineRule="auto"/>
        <w:ind w:firstLine="720"/>
        <w:rPr>
          <w:rFonts w:ascii="Times New Roman" w:hAnsi="Times New Roman" w:cs="Times New Roman"/>
          <w:sz w:val="24"/>
          <w:szCs w:val="24"/>
        </w:rPr>
      </w:pPr>
      <w:r w:rsidRPr="005B54F9">
        <w:rPr>
          <w:rFonts w:ascii="Times New Roman" w:hAnsi="Times New Roman" w:cs="Times New Roman"/>
          <w:sz w:val="24"/>
          <w:szCs w:val="24"/>
        </w:rPr>
        <w:lastRenderedPageBreak/>
        <w:t>Source: Researcher’s Field Survey 2024</w:t>
      </w:r>
    </w:p>
    <w:p w:rsidR="008915A6" w:rsidRPr="005B54F9" w:rsidRDefault="008915A6" w:rsidP="008915A6">
      <w:pPr>
        <w:spacing w:line="360" w:lineRule="auto"/>
        <w:rPr>
          <w:rFonts w:ascii="Times New Roman" w:hAnsi="Times New Roman" w:cs="Times New Roman"/>
          <w:b/>
          <w:sz w:val="24"/>
          <w:szCs w:val="24"/>
        </w:rPr>
      </w:pPr>
      <w:r w:rsidRPr="005B54F9">
        <w:rPr>
          <w:rFonts w:ascii="Times New Roman" w:hAnsi="Times New Roman" w:cs="Times New Roman"/>
          <w:b/>
          <w:sz w:val="24"/>
          <w:szCs w:val="24"/>
        </w:rPr>
        <w:t>Table: 4.2.4  : Challenges of Revenue Generation in Moro</w:t>
      </w:r>
    </w:p>
    <w:tbl>
      <w:tblPr>
        <w:tblStyle w:val="TableGrid"/>
        <w:tblW w:w="6948" w:type="dxa"/>
        <w:jc w:val="center"/>
        <w:tblLayout w:type="fixed"/>
        <w:tblLook w:val="04A0" w:firstRow="1" w:lastRow="0" w:firstColumn="1" w:lastColumn="0" w:noHBand="0" w:noVBand="1"/>
      </w:tblPr>
      <w:tblGrid>
        <w:gridCol w:w="3888"/>
        <w:gridCol w:w="810"/>
        <w:gridCol w:w="990"/>
        <w:gridCol w:w="1260"/>
      </w:tblGrid>
      <w:tr w:rsidR="008915A6" w:rsidRPr="005B54F9" w:rsidTr="00142B50">
        <w:trPr>
          <w:trHeight w:val="620"/>
          <w:jc w:val="center"/>
        </w:trPr>
        <w:tc>
          <w:tcPr>
            <w:tcW w:w="3888" w:type="dxa"/>
          </w:tcPr>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Items</w:t>
            </w:r>
          </w:p>
        </w:tc>
        <w:tc>
          <w:tcPr>
            <w:tcW w:w="810" w:type="dxa"/>
          </w:tcPr>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Opinion</w:t>
            </w:r>
          </w:p>
        </w:tc>
        <w:tc>
          <w:tcPr>
            <w:tcW w:w="990" w:type="dxa"/>
          </w:tcPr>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Percent</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Remark</w:t>
            </w:r>
          </w:p>
        </w:tc>
      </w:tr>
      <w:tr w:rsidR="008915A6" w:rsidRPr="005B54F9" w:rsidTr="00142B50">
        <w:trPr>
          <w:trHeight w:val="2537"/>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The revenue officers in Moro are not well trained.</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16</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31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90</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52</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14.2</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13.3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41.3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23.9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2780"/>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Community development is not visible in Moro as a result of inadequate revenue generation.</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31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99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14.2</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13.3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8.3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45.4</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18.8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2453"/>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There is lack of commitment and dishonest on the part of revenue collectors.</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16</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24</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98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7.3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45</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19.7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440"/>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Embezzlement of generated revenue by local government officials contribute to low revenue generation.</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93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40</w:t>
            </w: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13.3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8.7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42.7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18.3</w:t>
            </w: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1700"/>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The State Government fails to remit 10 percent to Moro local government as provided by the Constitution,</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15</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91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55</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6.9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13.3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12.8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41.7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25.2</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Agree</w:t>
            </w:r>
          </w:p>
        </w:tc>
      </w:tr>
      <w:tr w:rsidR="008915A6" w:rsidRPr="005B54F9" w:rsidTr="00142B50">
        <w:trPr>
          <w:trHeight w:val="2672"/>
          <w:jc w:val="center"/>
        </w:trPr>
        <w:tc>
          <w:tcPr>
            <w:tcW w:w="3888" w:type="dxa"/>
          </w:tcPr>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Misuse of state power over State Joint Account affects Moro local government to discharge its responsibilities as regard to provision of basic amenities.</w:t>
            </w:r>
          </w:p>
          <w:p w:rsidR="008915A6" w:rsidRPr="005B54F9" w:rsidRDefault="008915A6" w:rsidP="00142B50">
            <w:pPr>
              <w:rPr>
                <w:rFonts w:ascii="Times New Roman" w:hAnsi="Times New Roman" w:cs="Times New Roman"/>
                <w:color w:val="000000"/>
                <w:sz w:val="24"/>
                <w:szCs w:val="24"/>
              </w:rPr>
            </w:pP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Disagree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Undecided</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Agree</w:t>
            </w:r>
          </w:p>
          <w:p w:rsidR="008915A6" w:rsidRPr="005B54F9" w:rsidRDefault="008915A6" w:rsidP="00142B50">
            <w:pPr>
              <w:rPr>
                <w:rFonts w:ascii="Times New Roman" w:hAnsi="Times New Roman" w:cs="Times New Roman"/>
                <w:color w:val="000000"/>
                <w:sz w:val="24"/>
                <w:szCs w:val="24"/>
              </w:rPr>
            </w:pPr>
            <w:r w:rsidRPr="005B54F9">
              <w:rPr>
                <w:rFonts w:ascii="Times New Roman" w:hAnsi="Times New Roman" w:cs="Times New Roman"/>
                <w:color w:val="000000"/>
                <w:sz w:val="24"/>
                <w:szCs w:val="24"/>
              </w:rPr>
              <w:t>Strongly Agree</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color w:val="000000"/>
                <w:sz w:val="24"/>
                <w:szCs w:val="24"/>
              </w:rPr>
              <w:t>Total</w:t>
            </w:r>
          </w:p>
        </w:tc>
        <w:tc>
          <w:tcPr>
            <w:tcW w:w="81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14</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6</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89</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101</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218</w:t>
            </w:r>
          </w:p>
        </w:tc>
        <w:tc>
          <w:tcPr>
            <w:tcW w:w="99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6.4</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2.8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3.7</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40.8</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46.3</w:t>
            </w: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100</w:t>
            </w:r>
          </w:p>
        </w:tc>
        <w:tc>
          <w:tcPr>
            <w:tcW w:w="1260" w:type="dxa"/>
          </w:tcPr>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p>
          <w:p w:rsidR="008915A6" w:rsidRPr="005B54F9" w:rsidRDefault="008915A6" w:rsidP="00142B50">
            <w:pPr>
              <w:rPr>
                <w:rFonts w:ascii="Times New Roman" w:hAnsi="Times New Roman" w:cs="Times New Roman"/>
                <w:sz w:val="24"/>
                <w:szCs w:val="24"/>
              </w:rPr>
            </w:pPr>
            <w:r w:rsidRPr="005B54F9">
              <w:rPr>
                <w:rFonts w:ascii="Times New Roman" w:hAnsi="Times New Roman" w:cs="Times New Roman"/>
                <w:sz w:val="24"/>
                <w:szCs w:val="24"/>
              </w:rPr>
              <w:t>Strongly Agree</w:t>
            </w:r>
          </w:p>
        </w:tc>
      </w:tr>
    </w:tbl>
    <w:p w:rsidR="008915A6" w:rsidRPr="005B54F9" w:rsidRDefault="008915A6" w:rsidP="008915A6">
      <w:pPr>
        <w:spacing w:line="360" w:lineRule="auto"/>
        <w:rPr>
          <w:rFonts w:ascii="Times New Roman" w:hAnsi="Times New Roman" w:cs="Times New Roman"/>
          <w:sz w:val="24"/>
          <w:szCs w:val="24"/>
        </w:rPr>
      </w:pPr>
      <w:r w:rsidRPr="005B54F9">
        <w:rPr>
          <w:rFonts w:ascii="Times New Roman" w:hAnsi="Times New Roman" w:cs="Times New Roman"/>
          <w:sz w:val="24"/>
          <w:szCs w:val="24"/>
        </w:rPr>
        <w:t>Source: Researcher’s Field Survey 2024</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4.3</w:t>
      </w:r>
      <w:r w:rsidRPr="005B54F9">
        <w:rPr>
          <w:rFonts w:ascii="Times New Roman" w:hAnsi="Times New Roman" w:cs="Times New Roman"/>
          <w:b/>
          <w:sz w:val="24"/>
          <w:szCs w:val="24"/>
        </w:rPr>
        <w:tab/>
        <w:t xml:space="preserve"> Discussion of Findings</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result of findings reveals that majority of the respondents disagree that Moro local government generates sufficient revenue both internally and externally. This makes it difficult for Moro local government to embark on projects that will bring development to commuunities. The result is in line with Ola and Tonwe’s (2005) assertion that the dearth of finance had always been one of the major handicaps that hinder local governments in the performance of their functions in the country. It is similar to previous study that lack of adequate funds and appropriate institutions have continued to make local government ineffective. The majority of the respondents agreed that Moro local generates revenue through marriage, birth and death fees. The majority also agreed that Moro receives huge </w:t>
      </w:r>
      <w:r w:rsidRPr="005B54F9">
        <w:rPr>
          <w:rFonts w:ascii="Times New Roman" w:hAnsi="Times New Roman" w:cs="Times New Roman"/>
          <w:sz w:val="24"/>
          <w:szCs w:val="24"/>
        </w:rPr>
        <w:lastRenderedPageBreak/>
        <w:t>amount of money from market rates and levies. This is in line with interview report that Moro local government generates more income in Bode Saadu, Ejidongari, Lakanla markets amongst others. However, majority disagreed that the local government generates revenue through public convenience sewage and refusal disposal fees. The result is true because it is in line with interview report that Moro local government did not generate revenue through public convenience sewage and refuse disposal since majority of the communities are in the rural areas. The finding shows that Moro local government borrows from State and financial institutions and collects permit fee on land establishment within its jurisdiction.</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finding reveals that majority disagreed that the level of community development has encouraged more people to pay taxes. Also, majority of the respondent strongly disagree that Moro is ahead of other local governments in Kwara State in the provision of basic amenities while the majority agreed that revenue generation supports availability of borehole and well water. This is similar to</w:t>
      </w:r>
      <w:r w:rsidRPr="005B54F9">
        <w:rPr>
          <w:rFonts w:ascii="Times New Roman" w:hAnsi="Times New Roman" w:cs="Times New Roman"/>
          <w:color w:val="000000"/>
          <w:sz w:val="24"/>
          <w:szCs w:val="24"/>
        </w:rPr>
        <w:t>. Edogbanya and Jafaaru (2013) stated that provision of clean water for the people in the local government area.</w:t>
      </w:r>
      <w:r w:rsidRPr="005B54F9">
        <w:rPr>
          <w:rFonts w:ascii="Times New Roman" w:hAnsi="Times New Roman" w:cs="Times New Roman"/>
          <w:sz w:val="24"/>
          <w:szCs w:val="24"/>
        </w:rPr>
        <w:t xml:space="preserve"> From the findings, majority of the respondents disagreed that grading of roads is executed quarterly or yearly basis by the council through Moro Internal Generated Revenue. The study revealed that the majority of the respondent agreed that poor basic amenities have led to loss of lives while the majority strongly disagreed that the income generation is used to maintain and build hospitals in Moro. It is also discovered that majority of the respondents disagreed that internal generated revenue is used to build shopping complex and modern market in Moro local government area while the majority strongly disagreed that maintenance of schools in Moro local government is done through Internally generated revenue.    </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finding shows that the majority of the respondent agreed that revenue collectors are not well trained. This is in line with previous study by Agbu (2004) </w:t>
      </w:r>
      <w:r w:rsidRPr="005B54F9">
        <w:rPr>
          <w:rFonts w:ascii="Times New Roman" w:hAnsi="Times New Roman" w:cs="Times New Roman"/>
          <w:sz w:val="24"/>
          <w:szCs w:val="24"/>
        </w:rPr>
        <w:lastRenderedPageBreak/>
        <w:t>posits that the lack of trained revenue collectors poses a serious constraint to effective revenue collections in local government councils across Nigeria. He added that many of the revenue collection agents do not have the requisite knowledge or expertise required for proper revenue collection. For instance revenue collection involves writing receipts, accounting and recording and these require literacy whereas many of the revenue collection agents are illiterates. It is also supported by Bello (1990) that “the major constraint to internal revenue generation in local government is the shortage of well trained and qualified personnel which supposed to serve as tool for collection of taxes and rates at the local level”.</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majority of the respondents agreed that community development is not visible in Moro as a result of inadequate revenue generation. The majority of the respondents also agreed that there is lack of commitment and dishonesty on the part of revenue collectors. This is similar to Orewa (1986), problems are shortage of trained manpower, ignorance of the councilors over their duties and non-commitment to duty on the part of the staff and councilors alike. The result is also in line with Obi (1996) that the poor state of accountability in the local government studied was as a result of interwoven tragedy emanating from the Nigeria factor, weak accounting control mechanism lack of prosecution of offenders, dishonesty, absence of adequately maintained financial records, conflict in role perception by the chairmen and many others.</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majority of the respondents agreed that embezzlement of generated revenue by local government officials contribute to the problem of revenue generation. This is similar to Ezeani (2004), states corruption remains a major problem which has constrained local government especially in developing countries from contributing meaningfully to the upliftment of the standard of living of the local people. It is rife in the areas of revenue generation and declaration by collectors to embezzlement of local government funds by officials of local </w:t>
      </w:r>
      <w:r w:rsidRPr="005B54F9">
        <w:rPr>
          <w:rFonts w:ascii="Times New Roman" w:hAnsi="Times New Roman" w:cs="Times New Roman"/>
          <w:sz w:val="24"/>
          <w:szCs w:val="24"/>
        </w:rPr>
        <w:lastRenderedPageBreak/>
        <w:t>government. As stated by Obinna (1995) that some unscrupulous revenue collectors and senior financial officers of the local government defraud the local government by printing fake receipts which they use to collect unaccounted revenue.</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The majority of the respondents agreed the state government fails to remit 10 percent to Moro local government as provided by the constitution. This is similar to Ola and Tonwe (2005) noted that although the constitution provided that 10 % of the total revenue of state should be disbursed to their local councils, the state governments had in most cases paid in only a small fraction of the 10% to their local government councils, and in some cases, nothing at all was paid to the local government councils by the State Governments.</w:t>
      </w:r>
    </w:p>
    <w:p w:rsidR="008915A6" w:rsidRPr="005B54F9" w:rsidRDefault="008915A6" w:rsidP="008915A6">
      <w:pPr>
        <w:autoSpaceDE w:val="0"/>
        <w:autoSpaceDN w:val="0"/>
        <w:adjustRightInd w:val="0"/>
        <w:spacing w:after="0"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majority of the respondents agreed that misuse of state power over State Joint Account affects Moro local government to discharge its responsibilities as regard to provision of basic amenities.  This is in line with previous study by Obi (2001) posits that the essence of granting autonomy to the various tiers of government in a federal system such as Nigeria, is to ensure self-governance and initiatives. Political and administrative autonomy to local government is provided in section 7 of the 1999 constitution to enable local governments take initiatives in the administration of their localities. These autonomies also include the rights to revenue drives and other economic activities. Unfortunately, this constitutional provision has become a mere rhetoric as local governments in Nigeria have been reduced to puppets and political instrument in the hands of state governments. The result is similar to Oguonu (2003) pointed out that another fundamental reason for poor internally generated revenue is that Nigerian local governments were not created on the basis of their viability. She maintained that they are mere political creations. Further she stated that: “some of the newly created local governments were as a result of political patronage to ruling party loyalists”. the State Governments make several deduction, such as counterpart funding of projects, </w:t>
      </w:r>
      <w:r w:rsidRPr="005B54F9">
        <w:rPr>
          <w:rFonts w:ascii="Times New Roman" w:hAnsi="Times New Roman" w:cs="Times New Roman"/>
          <w:sz w:val="24"/>
          <w:szCs w:val="24"/>
        </w:rPr>
        <w:lastRenderedPageBreak/>
        <w:t>income tax (upfront) by Local Government employees (payee) etc. before remitting to councils whatever it deems fit. This situation is worsened under transition committee chairmanship of Local Government Councils. As usual, no transition committee chairman has the guts to question the governor of a state that magnanimously appointed him.</w:t>
      </w:r>
    </w:p>
    <w:p w:rsidR="008915A6" w:rsidRPr="005B54F9" w:rsidRDefault="008915A6" w:rsidP="008915A6">
      <w:pPr>
        <w:spacing w:line="360" w:lineRule="auto"/>
        <w:jc w:val="center"/>
        <w:rPr>
          <w:rFonts w:ascii="Times New Roman" w:hAnsi="Times New Roman" w:cs="Times New Roman"/>
          <w:b/>
          <w:sz w:val="24"/>
          <w:szCs w:val="24"/>
        </w:rPr>
      </w:pPr>
    </w:p>
    <w:p w:rsidR="008915A6" w:rsidRPr="005B54F9" w:rsidRDefault="008915A6" w:rsidP="008915A6">
      <w:pPr>
        <w:spacing w:line="360" w:lineRule="auto"/>
        <w:rPr>
          <w:rFonts w:ascii="Times New Roman" w:hAnsi="Times New Roman" w:cs="Times New Roman"/>
          <w:b/>
          <w:sz w:val="24"/>
          <w:szCs w:val="24"/>
        </w:rPr>
      </w:pPr>
    </w:p>
    <w:p w:rsidR="008915A6" w:rsidRPr="005B54F9" w:rsidRDefault="008915A6" w:rsidP="008915A6">
      <w:pPr>
        <w:spacing w:line="360" w:lineRule="auto"/>
        <w:rPr>
          <w:rFonts w:ascii="Times New Roman" w:hAnsi="Times New Roman" w:cs="Times New Roman"/>
          <w:b/>
          <w:sz w:val="24"/>
          <w:szCs w:val="24"/>
        </w:rPr>
      </w:pPr>
    </w:p>
    <w:p w:rsidR="008915A6" w:rsidRPr="005B54F9" w:rsidRDefault="008915A6" w:rsidP="008915A6">
      <w:pPr>
        <w:rPr>
          <w:rFonts w:ascii="Times New Roman" w:hAnsi="Times New Roman" w:cs="Times New Roman"/>
          <w:b/>
          <w:sz w:val="24"/>
          <w:szCs w:val="24"/>
        </w:rPr>
      </w:pPr>
      <w:r w:rsidRPr="005B54F9">
        <w:rPr>
          <w:rFonts w:ascii="Times New Roman" w:hAnsi="Times New Roman" w:cs="Times New Roman"/>
          <w:b/>
          <w:sz w:val="24"/>
          <w:szCs w:val="24"/>
        </w:rPr>
        <w:br w:type="page"/>
      </w: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lastRenderedPageBreak/>
        <w:t>CHAPTER FIVE</w:t>
      </w: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t>SUMMARY, CONCLUSION AND RECOMMENDATIONS</w:t>
      </w:r>
    </w:p>
    <w:p w:rsidR="008915A6" w:rsidRPr="005B54F9" w:rsidRDefault="008915A6" w:rsidP="008915A6">
      <w:pPr>
        <w:spacing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5.1   Summary</w:t>
      </w:r>
    </w:p>
    <w:p w:rsidR="008915A6" w:rsidRPr="005B54F9" w:rsidRDefault="008915A6" w:rsidP="008915A6">
      <w:pPr>
        <w:spacing w:line="360" w:lineRule="auto"/>
        <w:ind w:firstLine="720"/>
        <w:jc w:val="both"/>
        <w:rPr>
          <w:rFonts w:ascii="Times New Roman" w:hAnsi="Times New Roman" w:cs="Times New Roman"/>
          <w:sz w:val="24"/>
          <w:szCs w:val="24"/>
        </w:rPr>
      </w:pPr>
      <w:r w:rsidRPr="005B54F9">
        <w:rPr>
          <w:rFonts w:ascii="Times New Roman" w:hAnsi="Times New Roman" w:cs="Times New Roman"/>
          <w:sz w:val="24"/>
          <w:szCs w:val="24"/>
        </w:rPr>
        <w:t xml:space="preserve">The study examined the sources of revenue generation, the capacity, the challenges and impact of revenue generation in Moro local government. Statistical Package for Social Sciences was used for analysis. The male respondents are more than female. The relationship between sources and capacity of revenue generation is rejected at .000. The relationship between revenue generation and community development is accepted at .251 while the relationship between revenue generation and utilization is also accepted at .078. The Kwara State Internal Revenue Service is in charge of revenue collection in Moro thereby remitting or disbursing 30% of its income to Moro local governments monthly. </w:t>
      </w:r>
    </w:p>
    <w:p w:rsidR="008915A6" w:rsidRPr="005B54F9" w:rsidRDefault="008915A6" w:rsidP="008915A6">
      <w:pPr>
        <w:autoSpaceDE w:val="0"/>
        <w:autoSpaceDN w:val="0"/>
        <w:adjustRightInd w:val="0"/>
        <w:spacing w:after="0" w:line="360" w:lineRule="auto"/>
        <w:jc w:val="both"/>
        <w:rPr>
          <w:rFonts w:ascii="Times New Roman" w:hAnsi="Times New Roman" w:cs="Times New Roman"/>
          <w:b/>
          <w:sz w:val="24"/>
          <w:szCs w:val="24"/>
        </w:rPr>
      </w:pPr>
      <w:r w:rsidRPr="005B54F9">
        <w:rPr>
          <w:rFonts w:ascii="Times New Roman" w:hAnsi="Times New Roman" w:cs="Times New Roman"/>
          <w:b/>
          <w:sz w:val="24"/>
          <w:szCs w:val="24"/>
        </w:rPr>
        <w:t>5.2   Conclusion</w:t>
      </w:r>
    </w:p>
    <w:p w:rsidR="008915A6" w:rsidRPr="005B54F9" w:rsidRDefault="008915A6" w:rsidP="008915A6">
      <w:pPr>
        <w:autoSpaceDE w:val="0"/>
        <w:autoSpaceDN w:val="0"/>
        <w:adjustRightInd w:val="0"/>
        <w:spacing w:after="0" w:line="360" w:lineRule="auto"/>
        <w:ind w:left="150" w:firstLine="570"/>
        <w:jc w:val="both"/>
        <w:rPr>
          <w:rFonts w:ascii="Times New Roman" w:hAnsi="Times New Roman" w:cs="Times New Roman"/>
          <w:sz w:val="24"/>
          <w:szCs w:val="24"/>
        </w:rPr>
      </w:pPr>
      <w:r w:rsidRPr="005B54F9">
        <w:rPr>
          <w:rFonts w:ascii="Times New Roman" w:hAnsi="Times New Roman" w:cs="Times New Roman"/>
          <w:sz w:val="24"/>
          <w:szCs w:val="24"/>
        </w:rPr>
        <w:t xml:space="preserve">This study identified and examined various sources of revenue generation, the capacity, impact and challenges of revenue generation in Moro local government of  Kwara State. The study revealed that Moro local government is confronted with several problems which include corruption on the part of revenue collectors, lack of bye-laws on revenue tariff and so on. It has become obvious that corruption is the major issue in the developmental study of the local government councils in Moro Local Government of Kwara State, Nigeria. </w:t>
      </w:r>
    </w:p>
    <w:p w:rsidR="008915A6" w:rsidRPr="005B54F9" w:rsidRDefault="008915A6" w:rsidP="008915A6">
      <w:pPr>
        <w:autoSpaceDE w:val="0"/>
        <w:autoSpaceDN w:val="0"/>
        <w:adjustRightInd w:val="0"/>
        <w:spacing w:after="0" w:line="360" w:lineRule="auto"/>
        <w:jc w:val="both"/>
        <w:rPr>
          <w:rFonts w:ascii="Times New Roman" w:hAnsi="Times New Roman" w:cs="Times New Roman"/>
          <w:b/>
          <w:sz w:val="24"/>
          <w:szCs w:val="24"/>
        </w:rPr>
      </w:pPr>
      <w:r w:rsidRPr="005B54F9">
        <w:rPr>
          <w:rFonts w:ascii="Times New Roman" w:hAnsi="Times New Roman" w:cs="Times New Roman"/>
          <w:b/>
          <w:bCs/>
          <w:sz w:val="24"/>
          <w:szCs w:val="24"/>
        </w:rPr>
        <w:t>5.3    Recommendations</w:t>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
          <w:bCs/>
          <w:sz w:val="24"/>
          <w:szCs w:val="24"/>
        </w:rPr>
        <w:tab/>
      </w:r>
      <w:r w:rsidRPr="005B54F9">
        <w:rPr>
          <w:rFonts w:ascii="Times New Roman" w:hAnsi="Times New Roman" w:cs="Times New Roman"/>
          <w:bCs/>
          <w:sz w:val="24"/>
          <w:szCs w:val="24"/>
        </w:rPr>
        <w:t>Th</w:t>
      </w:r>
      <w:r w:rsidRPr="005B54F9">
        <w:rPr>
          <w:rFonts w:ascii="Times New Roman" w:hAnsi="Times New Roman" w:cs="Times New Roman"/>
          <w:sz w:val="24"/>
          <w:szCs w:val="24"/>
        </w:rPr>
        <w:t xml:space="preserve">e generated revenue should be used to provide basic needs for the populace so as to encourage many people to pay tax. Autonomy should be given to local government so as to enable the council to function appropriately. Revenue collectors should be checked on regular basis by the Internal Auditor of the council in consonance with the provisions of financial regulation and anyone found guilty </w:t>
      </w:r>
      <w:r w:rsidRPr="005B54F9">
        <w:rPr>
          <w:rFonts w:ascii="Times New Roman" w:hAnsi="Times New Roman" w:cs="Times New Roman"/>
          <w:sz w:val="24"/>
          <w:szCs w:val="24"/>
        </w:rPr>
        <w:lastRenderedPageBreak/>
        <w:t>of corrupt practices should be punished accordingly. The use of council staff should be encouraged. Enough staff should therefore be employed by the council to man the various revenue units of Moro local government. Adequate legislation on revenue tariff is very necessary therefore; the council should ensure that its legislative body makes an up-to-date tariff to forestall instances of use of discretion by revenue collectors.  Revenue Agents should be abrogated and replaced with local government employed staff. The local government chairman should ensure that machinery be in place to generate more revenue internally to enable them do more developmental projects.</w:t>
      </w:r>
      <w:r w:rsidRPr="005B54F9">
        <w:rPr>
          <w:rFonts w:ascii="Times New Roman" w:hAnsi="Times New Roman" w:cs="Times New Roman"/>
          <w:sz w:val="24"/>
          <w:szCs w:val="24"/>
        </w:rPr>
        <w:tab/>
      </w:r>
      <w:r w:rsidRPr="005B54F9">
        <w:rPr>
          <w:rFonts w:ascii="Times New Roman" w:hAnsi="Times New Roman" w:cs="Times New Roman"/>
          <w:sz w:val="24"/>
          <w:szCs w:val="24"/>
        </w:rPr>
        <w:tab/>
      </w:r>
      <w:r w:rsidRPr="005B54F9">
        <w:rPr>
          <w:rFonts w:ascii="Times New Roman" w:hAnsi="Times New Roman" w:cs="Times New Roman"/>
          <w:sz w:val="24"/>
          <w:szCs w:val="24"/>
        </w:rPr>
        <w:tab/>
      </w:r>
      <w:r w:rsidRPr="005B54F9">
        <w:rPr>
          <w:rFonts w:ascii="Times New Roman" w:hAnsi="Times New Roman" w:cs="Times New Roman"/>
          <w:sz w:val="24"/>
          <w:szCs w:val="24"/>
        </w:rPr>
        <w:tab/>
      </w:r>
      <w:r w:rsidRPr="005B54F9">
        <w:rPr>
          <w:rFonts w:ascii="Times New Roman" w:hAnsi="Times New Roman" w:cs="Times New Roman"/>
          <w:sz w:val="24"/>
          <w:szCs w:val="24"/>
        </w:rPr>
        <w:tab/>
      </w:r>
      <w:r w:rsidRPr="005B54F9">
        <w:rPr>
          <w:rFonts w:ascii="Times New Roman" w:hAnsi="Times New Roman" w:cs="Times New Roman"/>
          <w:sz w:val="24"/>
          <w:szCs w:val="24"/>
        </w:rPr>
        <w:tab/>
        <w:t>The State Government/ Kwara State Internal Revenue service should ensure justice, transparency and accountability in disbursing the generated revenue to Moro local government. The local government authorities should not be over-dependent on statutory allocation from the federal government. Training and re-training programmes for the revenue officials should be organized to enable them meets the challenge of the new millennium. Competent hands should be employed in the revenue section. Enlightenment campaigns on the revenue to be paid by individual should be carried out. Control measure should be put in place to check possible frauds and embezzlement. Communication gadget, vehicle and motor cycles and security should be provided for the revenue personnel. Revenue monitoring committee should be formed to check revenue collector. Provision of good incentive and remuneration should be made available to workers. This will encourage and boost their morale in discharging their duties. There should be periodic monitoring of project so as to ensure that contractors do what is expected of them. Moro local government should embark on meaningful project so as to improve the standard of living in the community level or the local populace. This can be done through the provision of bore-hole, health services, schools and libraries.</w:t>
      </w:r>
    </w:p>
    <w:p w:rsidR="008915A6" w:rsidRPr="005B54F9" w:rsidRDefault="008915A6" w:rsidP="008915A6">
      <w:pPr>
        <w:spacing w:line="360" w:lineRule="auto"/>
        <w:jc w:val="center"/>
        <w:rPr>
          <w:rFonts w:ascii="Times New Roman" w:hAnsi="Times New Roman" w:cs="Times New Roman"/>
          <w:b/>
          <w:sz w:val="24"/>
          <w:szCs w:val="24"/>
        </w:rPr>
      </w:pPr>
    </w:p>
    <w:p w:rsidR="008915A6" w:rsidRPr="005B54F9" w:rsidRDefault="008915A6" w:rsidP="008915A6">
      <w:pPr>
        <w:spacing w:line="360" w:lineRule="auto"/>
        <w:jc w:val="center"/>
        <w:rPr>
          <w:rFonts w:ascii="Times New Roman" w:hAnsi="Times New Roman" w:cs="Times New Roman"/>
          <w:b/>
          <w:sz w:val="24"/>
          <w:szCs w:val="24"/>
        </w:rPr>
      </w:pPr>
      <w:r w:rsidRPr="005B54F9">
        <w:rPr>
          <w:rFonts w:ascii="Times New Roman" w:hAnsi="Times New Roman" w:cs="Times New Roman"/>
          <w:b/>
          <w:sz w:val="24"/>
          <w:szCs w:val="24"/>
        </w:rPr>
        <w:lastRenderedPageBreak/>
        <w:t>REFERENCES</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Abah, E. O. (2005). United Nations Development Programme And Sustainable Human Development in Nigeria – A Study of Ebonyi State; Ph.D Thesis, UNN.</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Abba, N. and Nwanne, T. (2007) “Financing Local Government in a Federal Setting”, in Ajayi, K. (ed.), </w:t>
      </w:r>
      <w:r w:rsidRPr="005B54F9">
        <w:rPr>
          <w:rFonts w:ascii="Times New Roman" w:hAnsi="Times New Roman" w:cs="Times New Roman"/>
          <w:iCs/>
          <w:color w:val="000000"/>
          <w:sz w:val="24"/>
          <w:szCs w:val="24"/>
        </w:rPr>
        <w:t>Theory and Practice of Local Government</w:t>
      </w:r>
      <w:r w:rsidRPr="005B54F9">
        <w:rPr>
          <w:rFonts w:ascii="Times New Roman" w:hAnsi="Times New Roman" w:cs="Times New Roman"/>
          <w:color w:val="000000"/>
          <w:sz w:val="24"/>
          <w:szCs w:val="24"/>
        </w:rPr>
        <w:t>. Ado-Ekiti, UNAD</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Abubakar .A.Y. (1980) The Role of Local Government in Social, Political and Economic Development in Nigeria. Department of Local Government Studies, Institution of Administration, Ahmadu Bello University, Zaria </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Adamolekun, L.D. (1998) Local Government in West Africa since Independence, University of Lagos press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Adedeji, A. (1972) Local Government Finance in Nigeria, Problems and Prospects, UNIFE Press, Ile-Ife.</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Adedeji, A. (1991) Handbook of Institutional Approaches to International Business:http:/books.google.com.ng</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Adedokun, A. (2012) Local Government Tax Mobilization and Utilization in Nigeria: Problem and Prospects: </w:t>
      </w:r>
      <w:r w:rsidRPr="005B54F9">
        <w:rPr>
          <w:rFonts w:ascii="Times New Roman" w:hAnsi="Times New Roman" w:cs="Times New Roman"/>
          <w:sz w:val="24"/>
          <w:szCs w:val="24"/>
        </w:rPr>
        <w:t>http:/www./visar.csustan.edu/aaba/Adedokun.pdf</w:t>
      </w:r>
      <w:r w:rsidRPr="005B54F9">
        <w:rPr>
          <w:rFonts w:ascii="Times New Roman" w:hAnsi="Times New Roman" w:cs="Times New Roman"/>
          <w:color w:val="000000"/>
          <w:sz w:val="24"/>
          <w:szCs w:val="24"/>
        </w:rPr>
        <w:t xml:space="preserve"> Retrieved on May 18, 2013</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r w:rsidRPr="005B54F9">
        <w:rPr>
          <w:rFonts w:ascii="Times New Roman" w:hAnsi="Times New Roman" w:cs="Times New Roman"/>
          <w:sz w:val="24"/>
          <w:szCs w:val="24"/>
        </w:rPr>
        <w:t>Adeosun, M.C. (1999); Budgeting on Local Government, Taiwo Road, Box 724, Ilorin, Kwara State Society</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p>
    <w:p w:rsidR="008915A6" w:rsidRPr="005B54F9" w:rsidRDefault="008915A6" w:rsidP="008915A6">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lastRenderedPageBreak/>
        <w:t>Adeyemi, O. and Oluwatobi.1. (2012), Corruption And Local Government Administration in Nigeria: A Discourse of Core Issues,</w:t>
      </w:r>
      <w:r w:rsidRPr="005B54F9">
        <w:rPr>
          <w:rFonts w:ascii="Times New Roman" w:hAnsi="Times New Roman" w:cs="Times New Roman"/>
          <w:iCs/>
          <w:color w:val="000000"/>
          <w:sz w:val="24"/>
          <w:szCs w:val="24"/>
        </w:rPr>
        <w:t xml:space="preserve"> European Journal of Sustainable Development </w:t>
      </w:r>
      <w:r w:rsidRPr="005B54F9">
        <w:rPr>
          <w:rFonts w:ascii="Times New Roman" w:hAnsi="Times New Roman" w:cs="Times New Roman"/>
          <w:b/>
          <w:bCs/>
          <w:color w:val="000000"/>
          <w:sz w:val="24"/>
          <w:szCs w:val="24"/>
        </w:rPr>
        <w:t>1</w:t>
      </w:r>
      <w:r w:rsidRPr="005B54F9">
        <w:rPr>
          <w:rFonts w:ascii="Times New Roman" w:hAnsi="Times New Roman" w:cs="Times New Roman"/>
          <w:color w:val="000000"/>
          <w:sz w:val="24"/>
          <w:szCs w:val="24"/>
        </w:rPr>
        <w:t>, 2, 183-198 ISSN: 2239-59381 Department of Local Government Studies, Faculty of Administration, ObafemiAwolowo University, Ile-Ife, Nigeria</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color w:val="000000"/>
          <w:sz w:val="24"/>
          <w:szCs w:val="24"/>
        </w:rPr>
      </w:pP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Adeyemo, D.O. (2010) Optimizing Local Government Finance through Public Private Partnership in Grass Roots Development </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Advance Learning Dictionary of Current English 1992 </w:t>
      </w:r>
    </w:p>
    <w:p w:rsidR="008915A6" w:rsidRPr="005B54F9" w:rsidRDefault="008915A6" w:rsidP="008915A6">
      <w:pPr>
        <w:tabs>
          <w:tab w:val="left" w:pos="2377"/>
        </w:tabs>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b/>
      </w:r>
      <w:r w:rsidRPr="005B54F9">
        <w:rPr>
          <w:rFonts w:ascii="Times New Roman" w:hAnsi="Times New Roman" w:cs="Times New Roman"/>
          <w:sz w:val="24"/>
          <w:szCs w:val="24"/>
        </w:rPr>
        <w:tab/>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Ajibola, R. (2008) Public Finance: Principles and Practice. Lagos:AVL Publishing.</w:t>
      </w:r>
    </w:p>
    <w:p w:rsidR="008915A6" w:rsidRPr="005B54F9" w:rsidRDefault="008915A6" w:rsidP="008915A6">
      <w:pPr>
        <w:spacing w:line="360" w:lineRule="auto"/>
        <w:ind w:left="720" w:hanging="720"/>
        <w:jc w:val="both"/>
        <w:rPr>
          <w:rFonts w:ascii="Times New Roman" w:hAnsi="Times New Roman" w:cs="Times New Roman"/>
          <w:iCs/>
          <w:color w:val="000000"/>
          <w:sz w:val="24"/>
          <w:szCs w:val="24"/>
        </w:rPr>
      </w:pPr>
      <w:r w:rsidRPr="005B54F9">
        <w:rPr>
          <w:rFonts w:ascii="Times New Roman" w:hAnsi="Times New Roman" w:cs="Times New Roman"/>
          <w:color w:val="000000"/>
          <w:sz w:val="24"/>
          <w:szCs w:val="24"/>
        </w:rPr>
        <w:t>Ake, C. (1994). Democratization of Disempowerment in Africa.</w:t>
      </w:r>
      <w:r w:rsidRPr="005B54F9">
        <w:rPr>
          <w:rFonts w:ascii="Times New Roman" w:hAnsi="Times New Roman" w:cs="Times New Roman"/>
          <w:iCs/>
          <w:color w:val="000000"/>
          <w:sz w:val="24"/>
          <w:szCs w:val="24"/>
        </w:rPr>
        <w:t xml:space="preserve">Centre for African Social Sciences, Accessional Monograph </w:t>
      </w:r>
      <w:r w:rsidRPr="005B54F9">
        <w:rPr>
          <w:rFonts w:ascii="Times New Roman" w:hAnsi="Times New Roman" w:cs="Times New Roman"/>
          <w:color w:val="000000"/>
          <w:sz w:val="24"/>
          <w:szCs w:val="24"/>
        </w:rPr>
        <w:t>No. 1 Lagos: Malt House Press Ltd</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Akhakpe, I. (2011). Local Government Reforms in Nigeria in I. Olojide, B. Fajonyomi, and J.Fatile (eds.) </w:t>
      </w:r>
      <w:r w:rsidRPr="005B54F9">
        <w:rPr>
          <w:rFonts w:ascii="Times New Roman" w:hAnsi="Times New Roman" w:cs="Times New Roman"/>
          <w:iCs/>
          <w:color w:val="000000"/>
          <w:sz w:val="24"/>
          <w:szCs w:val="24"/>
        </w:rPr>
        <w:t>Contemporary Issues in Local Government Administration in Nigeria</w:t>
      </w:r>
      <w:r w:rsidRPr="005B54F9">
        <w:rPr>
          <w:rFonts w:ascii="Times New Roman" w:hAnsi="Times New Roman" w:cs="Times New Roman"/>
          <w:color w:val="000000"/>
          <w:sz w:val="24"/>
          <w:szCs w:val="24"/>
        </w:rPr>
        <w:t>, Lagos: RaksonNig Ltd.</w:t>
      </w:r>
    </w:p>
    <w:p w:rsidR="008915A6" w:rsidRPr="005B54F9" w:rsidRDefault="008915A6" w:rsidP="008915A6">
      <w:pPr>
        <w:spacing w:after="0"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8915A6" w:rsidRPr="005B54F9" w:rsidRDefault="008915A6" w:rsidP="008915A6">
      <w:pPr>
        <w:spacing w:line="360" w:lineRule="auto"/>
        <w:ind w:left="720" w:hanging="720"/>
        <w:jc w:val="both"/>
        <w:rPr>
          <w:rFonts w:ascii="Times New Roman" w:hAnsi="Times New Roman" w:cs="Times New Roman"/>
          <w:bCs/>
          <w:color w:val="000000"/>
          <w:sz w:val="24"/>
          <w:szCs w:val="24"/>
        </w:rPr>
      </w:pPr>
      <w:r w:rsidRPr="005B54F9">
        <w:rPr>
          <w:rFonts w:ascii="Times New Roman" w:hAnsi="Times New Roman" w:cs="Times New Roman"/>
          <w:sz w:val="24"/>
          <w:szCs w:val="24"/>
        </w:rPr>
        <w:t xml:space="preserve">Amin .A.Ambali, A.R. and Raji, S. (2018). Local Government Administration and Revenue Generation in Ilorin West Local Government Area, KwaraState, </w:t>
      </w:r>
      <w:r w:rsidRPr="005B54F9">
        <w:rPr>
          <w:rFonts w:ascii="Times New Roman" w:hAnsi="Times New Roman" w:cs="Times New Roman"/>
          <w:sz w:val="24"/>
          <w:szCs w:val="24"/>
        </w:rPr>
        <w:lastRenderedPageBreak/>
        <w:t xml:space="preserve">India </w:t>
      </w:r>
      <w:r w:rsidRPr="005B54F9">
        <w:rPr>
          <w:rFonts w:ascii="Times New Roman" w:hAnsi="Times New Roman" w:cs="Times New Roman"/>
          <w:bCs/>
          <w:color w:val="000000"/>
          <w:sz w:val="24"/>
          <w:szCs w:val="24"/>
        </w:rPr>
        <w:t>International Journal of Politics and Good Governance, Vol. IX, No. 9.4 Quarter IV, ISSN: 0976-1195.</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Amin .A. (2018).  Impact of Internally Generated Revenue on Community Development: A Case Study of Asa Local Government Area, Kwara State, India </w:t>
      </w:r>
      <w:r w:rsidRPr="005B54F9">
        <w:rPr>
          <w:rFonts w:ascii="Times New Roman" w:hAnsi="Times New Roman" w:cs="Times New Roman"/>
          <w:bCs/>
          <w:color w:val="000000"/>
          <w:sz w:val="24"/>
          <w:szCs w:val="24"/>
        </w:rPr>
        <w:t>International Journal of Politics and Good Governance Vol. IX, No. 9.2 Quarter II, ISSN: 0976 – 1195.</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sidRPr="005B54F9">
        <w:rPr>
          <w:rFonts w:ascii="Times New Roman" w:hAnsi="Times New Roman" w:cs="Times New Roman"/>
          <w:iCs/>
          <w:color w:val="000000"/>
          <w:sz w:val="24"/>
          <w:szCs w:val="24"/>
        </w:rPr>
        <w:t xml:space="preserve">Journal of Sustainable Development in Africa, </w:t>
      </w:r>
      <w:r w:rsidRPr="005B54F9">
        <w:rPr>
          <w:rFonts w:ascii="Times New Roman" w:hAnsi="Times New Roman" w:cs="Times New Roman"/>
          <w:color w:val="000000"/>
          <w:sz w:val="24"/>
          <w:szCs w:val="24"/>
        </w:rPr>
        <w:t>16(6):114-125</w:t>
      </w:r>
    </w:p>
    <w:p w:rsidR="008915A6" w:rsidRPr="005B54F9" w:rsidRDefault="008915A6" w:rsidP="008915A6">
      <w:pPr>
        <w:autoSpaceDE w:val="0"/>
        <w:autoSpaceDN w:val="0"/>
        <w:adjustRightInd w:val="0"/>
        <w:spacing w:after="0" w:line="360" w:lineRule="auto"/>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Ayo, C. (2005) In Cole, A. “Local Government as a vehicle of sustaining Democratic setting” Kogi Affairs Vol 4. No 17. </w:t>
      </w:r>
    </w:p>
    <w:p w:rsidR="008915A6" w:rsidRPr="005B54F9" w:rsidRDefault="008915A6" w:rsidP="008915A6">
      <w:pPr>
        <w:spacing w:line="360" w:lineRule="auto"/>
        <w:jc w:val="both"/>
        <w:rPr>
          <w:rFonts w:ascii="Times New Roman" w:hAnsi="Times New Roman" w:cs="Times New Roman"/>
          <w:color w:val="000000"/>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color w:val="000000"/>
          <w:sz w:val="24"/>
          <w:szCs w:val="24"/>
        </w:rPr>
        <w:t xml:space="preserve">Appadorai, A. (1975) </w:t>
      </w:r>
      <w:r w:rsidRPr="005B54F9">
        <w:rPr>
          <w:rFonts w:ascii="Times New Roman" w:hAnsi="Times New Roman" w:cs="Times New Roman"/>
          <w:iCs/>
          <w:color w:val="000000"/>
          <w:sz w:val="24"/>
          <w:szCs w:val="24"/>
        </w:rPr>
        <w:t>The substance of Politics</w:t>
      </w:r>
      <w:r w:rsidRPr="005B54F9">
        <w:rPr>
          <w:rFonts w:ascii="Times New Roman" w:hAnsi="Times New Roman" w:cs="Times New Roman"/>
          <w:color w:val="000000"/>
          <w:sz w:val="24"/>
          <w:szCs w:val="24"/>
        </w:rPr>
        <w:t>. New Delhi, Oxford University Press.</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Anyawokoro, M. (1999): Theory and Policy of Money and Banking; Hosanna Publication Enugu: 1st Edition.</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Bello-Iman, I.B. (1990) </w:t>
      </w:r>
      <w:r w:rsidRPr="005B54F9">
        <w:rPr>
          <w:rFonts w:ascii="Times New Roman" w:hAnsi="Times New Roman" w:cs="Times New Roman"/>
          <w:iCs/>
          <w:sz w:val="24"/>
          <w:szCs w:val="24"/>
        </w:rPr>
        <w:t>Local Government Finance in Nigeria</w:t>
      </w:r>
      <w:r w:rsidRPr="005B54F9">
        <w:rPr>
          <w:rFonts w:ascii="Times New Roman" w:hAnsi="Times New Roman" w:cs="Times New Roman"/>
          <w:sz w:val="24"/>
          <w:szCs w:val="24"/>
        </w:rPr>
        <w:t xml:space="preserve">, Ibadan NISER. </w:t>
      </w:r>
      <w:r w:rsidRPr="005B54F9">
        <w:rPr>
          <w:rFonts w:ascii="Times New Roman" w:hAnsi="Times New Roman" w:cs="Times New Roman"/>
          <w:iCs/>
          <w:color w:val="000000"/>
          <w:sz w:val="24"/>
          <w:szCs w:val="24"/>
        </w:rPr>
        <w:t>Brundtland Report</w:t>
      </w:r>
      <w:r w:rsidRPr="005B54F9">
        <w:rPr>
          <w:rFonts w:ascii="Times New Roman" w:hAnsi="Times New Roman" w:cs="Times New Roman"/>
          <w:color w:val="000000"/>
          <w:sz w:val="24"/>
          <w:szCs w:val="24"/>
        </w:rPr>
        <w:t xml:space="preserve">. Available at </w:t>
      </w:r>
      <w:hyperlink r:id="rId7" w:history="1">
        <w:r w:rsidRPr="005B54F9">
          <w:rPr>
            <w:rFonts w:ascii="Times New Roman" w:hAnsi="Times New Roman" w:cs="Times New Roman"/>
            <w:sz w:val="24"/>
            <w:szCs w:val="24"/>
          </w:rPr>
          <w:t>http://www.un-documents.net/wcedocf</w:t>
        </w:r>
      </w:hyperlink>
      <w:r w:rsidRPr="005B54F9">
        <w:rPr>
          <w:rFonts w:ascii="Times New Roman" w:hAnsi="Times New Roman" w:cs="Times New Roman"/>
          <w:color w:val="000000"/>
          <w:sz w:val="24"/>
          <w:szCs w:val="24"/>
        </w:rPr>
        <w:t>.htm. Accessed, 23/07/14</w:t>
      </w:r>
    </w:p>
    <w:p w:rsidR="008915A6" w:rsidRPr="005B54F9" w:rsidRDefault="008915A6" w:rsidP="008915A6">
      <w:pPr>
        <w:spacing w:line="360" w:lineRule="auto"/>
        <w:ind w:left="720" w:hanging="720"/>
        <w:jc w:val="both"/>
        <w:rPr>
          <w:rFonts w:ascii="Times New Roman" w:hAnsi="Times New Roman" w:cs="Times New Roman"/>
          <w:iCs/>
          <w:sz w:val="24"/>
          <w:szCs w:val="24"/>
        </w:rPr>
      </w:pPr>
      <w:r w:rsidRPr="005B54F9">
        <w:rPr>
          <w:rFonts w:ascii="Times New Roman" w:hAnsi="Times New Roman" w:cs="Times New Roman"/>
          <w:sz w:val="24"/>
          <w:szCs w:val="24"/>
        </w:rPr>
        <w:lastRenderedPageBreak/>
        <w:t xml:space="preserve">Cameron, D. (2001), “The    Structures of Intergovernmental Relations” </w:t>
      </w:r>
      <w:r w:rsidRPr="005B54F9">
        <w:rPr>
          <w:rFonts w:ascii="Times New Roman" w:hAnsi="Times New Roman" w:cs="Times New Roman"/>
          <w:iCs/>
          <w:sz w:val="24"/>
          <w:szCs w:val="24"/>
        </w:rPr>
        <w:t>International Social Science Journal vol. 5 No. 2.</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CBN. (1999). </w:t>
      </w:r>
      <w:r w:rsidRPr="005B54F9">
        <w:rPr>
          <w:rFonts w:ascii="Times New Roman" w:hAnsi="Times New Roman" w:cs="Times New Roman"/>
          <w:iCs/>
          <w:sz w:val="24"/>
          <w:szCs w:val="24"/>
        </w:rPr>
        <w:t xml:space="preserve">Nigeria’s Development Prospects: Poverty Assessment and Alleviation Study. </w:t>
      </w:r>
      <w:r w:rsidRPr="005B54F9">
        <w:rPr>
          <w:rFonts w:ascii="Times New Roman" w:hAnsi="Times New Roman" w:cs="Times New Roman"/>
          <w:sz w:val="24"/>
          <w:szCs w:val="24"/>
        </w:rPr>
        <w:t>CBN in Collaboration with the World Bank, p.3.</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CBN (2010) Community and Social Development Project Manual. Central Bank of Nigeria. Annual Report and Statement of Account, December 2003, p. 76.</w:t>
      </w: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p>
    <w:p w:rsidR="008915A6" w:rsidRPr="005B54F9" w:rsidRDefault="008915A6" w:rsidP="008915A6">
      <w:pPr>
        <w:autoSpaceDE w:val="0"/>
        <w:autoSpaceDN w:val="0"/>
        <w:adjustRightInd w:val="0"/>
        <w:spacing w:after="0"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 xml:space="preserve">Creswell, J. W. (2013). </w:t>
      </w:r>
      <w:r w:rsidRPr="005B54F9">
        <w:rPr>
          <w:rFonts w:ascii="Times New Roman" w:hAnsi="Times New Roman" w:cs="Times New Roman"/>
          <w:iCs/>
          <w:sz w:val="24"/>
          <w:szCs w:val="24"/>
        </w:rPr>
        <w:t xml:space="preserve">Research Design: Qualitative, Quantitative and Mixed Approaches </w:t>
      </w:r>
      <w:r w:rsidRPr="005B54F9">
        <w:rPr>
          <w:rFonts w:ascii="Times New Roman" w:hAnsi="Times New Roman" w:cs="Times New Roman"/>
          <w:sz w:val="24"/>
          <w:szCs w:val="24"/>
        </w:rPr>
        <w:t>(4th ed.). Sage Publications.</w:t>
      </w:r>
    </w:p>
    <w:p w:rsidR="008915A6" w:rsidRPr="005B54F9" w:rsidRDefault="008915A6" w:rsidP="008915A6">
      <w:pPr>
        <w:spacing w:line="360" w:lineRule="auto"/>
        <w:ind w:left="720" w:hanging="720"/>
        <w:jc w:val="both"/>
        <w:rPr>
          <w:rFonts w:ascii="Times New Roman" w:hAnsi="Times New Roman" w:cs="Times New Roman"/>
          <w:iCs/>
          <w:sz w:val="24"/>
          <w:szCs w:val="24"/>
        </w:rPr>
      </w:pP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Chukwuemeka, E.E.O (2013). The Substance of Public Administration in Nigeria (A Compendium of Public Policy and Local Government)</w:t>
      </w:r>
      <w:r w:rsidRPr="005B54F9">
        <w:rPr>
          <w:rFonts w:ascii="Times New Roman" w:hAnsi="Times New Roman" w:cs="Times New Roman"/>
          <w:iCs/>
          <w:color w:val="000000"/>
          <w:sz w:val="24"/>
          <w:szCs w:val="24"/>
        </w:rPr>
        <w:t xml:space="preserve">, </w:t>
      </w:r>
      <w:r w:rsidRPr="005B54F9">
        <w:rPr>
          <w:rFonts w:ascii="Times New Roman" w:hAnsi="Times New Roman" w:cs="Times New Roman"/>
          <w:color w:val="000000"/>
          <w:sz w:val="24"/>
          <w:szCs w:val="24"/>
        </w:rPr>
        <w:t>Enugu: Computer Edge Publishers.</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Easton, D. (1965) </w:t>
      </w:r>
      <w:r w:rsidRPr="005B54F9">
        <w:rPr>
          <w:rFonts w:ascii="Times New Roman" w:hAnsi="Times New Roman" w:cs="Times New Roman"/>
          <w:iCs/>
          <w:color w:val="000000"/>
          <w:sz w:val="24"/>
          <w:szCs w:val="24"/>
        </w:rPr>
        <w:t>A Framework for Political Analysis</w:t>
      </w:r>
      <w:r w:rsidRPr="005B54F9">
        <w:rPr>
          <w:rFonts w:ascii="Times New Roman" w:hAnsi="Times New Roman" w:cs="Times New Roman"/>
          <w:color w:val="000000"/>
          <w:sz w:val="24"/>
          <w:szCs w:val="24"/>
        </w:rPr>
        <w:t>. Chicago: University of Chicago Press.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lastRenderedPageBreak/>
        <w:t>Ekpo, E. E. (2004) “Intergovernmental Relation of Fiscal Federalism in Nigeria in Nigeria UNO Conference paper, New York: June 8-12</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Ekpo, A. and J. Ndebbio. (1998) Local government fiscal operations in Nigeria,. AERC Research Paper No. 73, African Economic Research Consortium, Nairobi: Kenya</w:t>
      </w:r>
    </w:p>
    <w:p w:rsidR="008915A6" w:rsidRPr="005B54F9" w:rsidRDefault="008915A6" w:rsidP="008915A6">
      <w:pPr>
        <w:spacing w:line="360" w:lineRule="auto"/>
        <w:ind w:left="720" w:hanging="720"/>
        <w:rPr>
          <w:rFonts w:ascii="Times New Roman" w:hAnsi="Times New Roman" w:cs="Times New Roman"/>
          <w:sz w:val="24"/>
          <w:szCs w:val="24"/>
        </w:rPr>
      </w:pPr>
      <w:r w:rsidRPr="005B54F9">
        <w:rPr>
          <w:rFonts w:ascii="Times New Roman" w:hAnsi="Times New Roman" w:cs="Times New Roman"/>
          <w:sz w:val="24"/>
          <w:szCs w:val="24"/>
        </w:rPr>
        <w:t>Emenuga, C (1993) The Search for an Acceptable Revenue Allocation Formula: The National Question and Economic Development in Nigeria Ibadan, Nigerian Economic Society.</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 xml:space="preserve">Ezeani. O. E. (2004) </w:t>
      </w:r>
      <w:r w:rsidRPr="005B54F9">
        <w:rPr>
          <w:rFonts w:ascii="Times New Roman" w:hAnsi="Times New Roman" w:cs="Times New Roman"/>
          <w:iCs/>
          <w:sz w:val="24"/>
          <w:szCs w:val="24"/>
        </w:rPr>
        <w:t xml:space="preserve">Local Government Administration, </w:t>
      </w:r>
      <w:r w:rsidRPr="005B54F9">
        <w:rPr>
          <w:rFonts w:ascii="Times New Roman" w:hAnsi="Times New Roman" w:cs="Times New Roman"/>
          <w:sz w:val="24"/>
          <w:szCs w:val="24"/>
        </w:rPr>
        <w:t>Enugu: Zik-Chuks printing pres.</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 xml:space="preserve">Ezeani, E.O. (2005) </w:t>
      </w:r>
      <w:r w:rsidRPr="005B54F9">
        <w:rPr>
          <w:rFonts w:ascii="Times New Roman" w:hAnsi="Times New Roman" w:cs="Times New Roman"/>
          <w:iCs/>
          <w:color w:val="000000"/>
          <w:sz w:val="24"/>
          <w:szCs w:val="24"/>
        </w:rPr>
        <w:t>Fundamentals of Public Administration</w:t>
      </w:r>
      <w:r w:rsidRPr="005B54F9">
        <w:rPr>
          <w:rFonts w:ascii="Times New Roman" w:hAnsi="Times New Roman" w:cs="Times New Roman"/>
          <w:color w:val="000000"/>
          <w:sz w:val="24"/>
          <w:szCs w:val="24"/>
        </w:rPr>
        <w:t>. Enugu: Zik-Chuks Publishers, Snaap Press Ltd</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Fayemi, O.A. (1991) Principle of Local Government Accounting chapter ten publication Ltd. Yaba Lagos.</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Fayemi, H. (2001) Evolution of State Government in Nigeria, Journal of Nigerian Public Administration and Management Vol.2, No.2.</w:t>
      </w:r>
    </w:p>
    <w:p w:rsidR="008915A6" w:rsidRPr="005B54F9" w:rsidRDefault="008915A6" w:rsidP="008915A6">
      <w:pPr>
        <w:spacing w:line="360" w:lineRule="auto"/>
        <w:ind w:left="720" w:hanging="720"/>
        <w:jc w:val="both"/>
        <w:rPr>
          <w:rFonts w:ascii="Times New Roman" w:hAnsi="Times New Roman" w:cs="Times New Roman"/>
          <w:sz w:val="24"/>
          <w:szCs w:val="24"/>
        </w:rPr>
      </w:pPr>
      <w:r w:rsidRPr="005B54F9">
        <w:rPr>
          <w:rFonts w:ascii="Times New Roman" w:hAnsi="Times New Roman" w:cs="Times New Roman"/>
          <w:sz w:val="24"/>
          <w:szCs w:val="24"/>
        </w:rPr>
        <w:t>Federal Republic of Nigeria Implementation Guidelines on the Application of Civil Service Reforms in the Local Government Service, Federal Government Printer, Lagos,1958.</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color w:val="000000"/>
          <w:sz w:val="24"/>
          <w:szCs w:val="24"/>
        </w:rPr>
        <w:t>Gboyega, A. (2003) “Democracy and Development: The Imperative of Local Governance”. An Inaugural Lecture, University of Ibadan</w:t>
      </w:r>
    </w:p>
    <w:p w:rsidR="008915A6" w:rsidRPr="005B54F9" w:rsidRDefault="008915A6" w:rsidP="008915A6">
      <w:pPr>
        <w:spacing w:line="360" w:lineRule="auto"/>
        <w:ind w:left="720" w:hanging="720"/>
        <w:jc w:val="both"/>
        <w:rPr>
          <w:rFonts w:ascii="Times New Roman" w:hAnsi="Times New Roman" w:cs="Times New Roman"/>
          <w:color w:val="000000"/>
          <w:sz w:val="24"/>
          <w:szCs w:val="24"/>
        </w:rPr>
      </w:pPr>
      <w:r w:rsidRPr="005B54F9">
        <w:rPr>
          <w:rFonts w:ascii="Times New Roman" w:hAnsi="Times New Roman" w:cs="Times New Roman"/>
          <w:sz w:val="24"/>
          <w:szCs w:val="24"/>
        </w:rPr>
        <w:t xml:space="preserve">George, K.D. and Shorey, J. (1980) The Allocation of Resources: Theory and Policy, </w:t>
      </w:r>
    </w:p>
    <w:p w:rsidR="003A4C64" w:rsidRDefault="003A4C64">
      <w:bookmarkStart w:id="3" w:name="_GoBack"/>
      <w:bookmarkEnd w:id="3"/>
    </w:p>
    <w:sectPr w:rsidR="003A4C64" w:rsidSect="00F0646C">
      <w:footerReference w:type="default" r:id="rId8"/>
      <w:footerReference w:type="first" r:id="rId9"/>
      <w:pgSz w:w="11520" w:h="14400" w:code="1"/>
      <w:pgMar w:top="1440" w:right="216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06171"/>
      <w:docPartObj>
        <w:docPartGallery w:val="Page Numbers (Bottom of Page)"/>
        <w:docPartUnique/>
      </w:docPartObj>
    </w:sdtPr>
    <w:sdtEndPr>
      <w:rPr>
        <w:noProof/>
      </w:rPr>
    </w:sdtEndPr>
    <w:sdtContent>
      <w:p w:rsidR="002C1603" w:rsidRDefault="008915A6">
        <w:pPr>
          <w:pStyle w:val="Footer"/>
          <w:jc w:val="center"/>
        </w:pPr>
        <w:r>
          <w:fldChar w:fldCharType="begin"/>
        </w:r>
        <w:r>
          <w:instrText xml:space="preserve"> PAGE   \* MERGEFORMAT </w:instrText>
        </w:r>
        <w:r>
          <w:fldChar w:fldCharType="separate"/>
        </w:r>
        <w:r>
          <w:rPr>
            <w:noProof/>
          </w:rPr>
          <w:t>lxviii</w:t>
        </w:r>
        <w:r>
          <w:rPr>
            <w:noProof/>
          </w:rPr>
          <w:fldChar w:fldCharType="end"/>
        </w:r>
      </w:p>
    </w:sdtContent>
  </w:sdt>
  <w:p w:rsidR="00696E0B" w:rsidRDefault="008915A6" w:rsidP="00696E0B">
    <w:pPr>
      <w:pStyle w:val="Footer"/>
      <w:tabs>
        <w:tab w:val="clear" w:pos="4680"/>
        <w:tab w:val="clear" w:pos="9360"/>
        <w:tab w:val="left" w:pos="25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613469"/>
      <w:docPartObj>
        <w:docPartGallery w:val="Page Numbers (Bottom of Page)"/>
        <w:docPartUnique/>
      </w:docPartObj>
    </w:sdtPr>
    <w:sdtEndPr>
      <w:rPr>
        <w:noProof/>
      </w:rPr>
    </w:sdtEndPr>
    <w:sdtContent>
      <w:p w:rsidR="002C1603" w:rsidRDefault="008915A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C1603" w:rsidRDefault="008915A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40AD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E7207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0AC8F296"/>
    <w:lvl w:ilvl="0">
      <w:start w:val="1"/>
      <w:numFmt w:val="decimal"/>
      <w:lvlText w:val="%1"/>
      <w:lvlJc w:val="left"/>
      <w:pPr>
        <w:ind w:left="360" w:hanging="360"/>
      </w:pPr>
      <w:rPr>
        <w:rFonts w:hint="default"/>
      </w:rPr>
    </w:lvl>
    <w:lvl w:ilvl="1">
      <w:start w:val="6"/>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00000004"/>
    <w:multiLevelType w:val="hybridMultilevel"/>
    <w:tmpl w:val="446A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16B69668"/>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5">
    <w:nsid w:val="00000006"/>
    <w:multiLevelType w:val="hybridMultilevel"/>
    <w:tmpl w:val="C504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DC4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9F561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25544F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E6EA2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3CA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8B58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6E2A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EA34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4684AE8E"/>
    <w:lvl w:ilvl="0" w:tplc="AF26FB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00000010"/>
    <w:multiLevelType w:val="hybridMultilevel"/>
    <w:tmpl w:val="5880B7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16B0BC5C"/>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nsid w:val="50CA08F7"/>
    <w:multiLevelType w:val="multilevel"/>
    <w:tmpl w:val="25E8870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6D44552"/>
    <w:multiLevelType w:val="hybridMultilevel"/>
    <w:tmpl w:val="0554BACC"/>
    <w:lvl w:ilvl="0" w:tplc="FC0E545E">
      <w:start w:val="2"/>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B119D"/>
    <w:multiLevelType w:val="multilevel"/>
    <w:tmpl w:val="C190406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68A437A4"/>
    <w:multiLevelType w:val="multilevel"/>
    <w:tmpl w:val="7CE8748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958071E"/>
    <w:multiLevelType w:val="multilevel"/>
    <w:tmpl w:val="610C980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240" w:hanging="2520"/>
      </w:pPr>
      <w:rPr>
        <w:rFonts w:hint="default"/>
      </w:rPr>
    </w:lvl>
  </w:abstractNum>
  <w:num w:numId="1">
    <w:abstractNumId w:val="19"/>
  </w:num>
  <w:num w:numId="2">
    <w:abstractNumId w:val="20"/>
  </w:num>
  <w:num w:numId="3">
    <w:abstractNumId w:val="21"/>
  </w:num>
  <w:num w:numId="4">
    <w:abstractNumId w:val="17"/>
  </w:num>
  <w:num w:numId="5">
    <w:abstractNumId w:val="3"/>
  </w:num>
  <w:num w:numId="6">
    <w:abstractNumId w:val="10"/>
  </w:num>
  <w:num w:numId="7">
    <w:abstractNumId w:val="12"/>
  </w:num>
  <w:num w:numId="8">
    <w:abstractNumId w:val="6"/>
  </w:num>
  <w:num w:numId="9">
    <w:abstractNumId w:val="15"/>
  </w:num>
  <w:num w:numId="10">
    <w:abstractNumId w:val="0"/>
  </w:num>
  <w:num w:numId="11">
    <w:abstractNumId w:val="8"/>
  </w:num>
  <w:num w:numId="12">
    <w:abstractNumId w:val="5"/>
  </w:num>
  <w:num w:numId="13">
    <w:abstractNumId w:val="4"/>
  </w:num>
  <w:num w:numId="14">
    <w:abstractNumId w:val="16"/>
  </w:num>
  <w:num w:numId="15">
    <w:abstractNumId w:val="18"/>
  </w:num>
  <w:num w:numId="16">
    <w:abstractNumId w:val="2"/>
  </w:num>
  <w:num w:numId="17">
    <w:abstractNumId w:val="13"/>
  </w:num>
  <w:num w:numId="18">
    <w:abstractNumId w:val="14"/>
  </w:num>
  <w:num w:numId="19">
    <w:abstractNumId w:val="1"/>
  </w:num>
  <w:num w:numId="20">
    <w:abstractNumId w:val="7"/>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A6"/>
    <w:rsid w:val="003A4C64"/>
    <w:rsid w:val="0089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50689-11A5-4CBA-B555-CA5E71E7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5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A6"/>
  </w:style>
  <w:style w:type="paragraph" w:styleId="ListParagraph">
    <w:name w:val="List Paragraph"/>
    <w:basedOn w:val="Normal"/>
    <w:uiPriority w:val="34"/>
    <w:qFormat/>
    <w:rsid w:val="008915A6"/>
    <w:pPr>
      <w:ind w:left="720"/>
      <w:contextualSpacing/>
    </w:pPr>
  </w:style>
  <w:style w:type="paragraph" w:styleId="NormalWeb">
    <w:name w:val="Normal (Web)"/>
    <w:basedOn w:val="Normal"/>
    <w:uiPriority w:val="99"/>
    <w:unhideWhenUsed/>
    <w:rsid w:val="00891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5A6"/>
    <w:rPr>
      <w:b/>
      <w:bCs/>
    </w:rPr>
  </w:style>
  <w:style w:type="paragraph" w:styleId="NoSpacing">
    <w:name w:val="No Spacing"/>
    <w:uiPriority w:val="1"/>
    <w:qFormat/>
    <w:rsid w:val="008915A6"/>
    <w:pPr>
      <w:spacing w:after="0" w:line="240" w:lineRule="auto"/>
    </w:pPr>
  </w:style>
  <w:style w:type="paragraph" w:customStyle="1" w:styleId="Default">
    <w:name w:val="Default"/>
    <w:rsid w:val="008915A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8915A6"/>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915A6"/>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8915A6"/>
    <w:rPr>
      <w:rFonts w:ascii="Calibri" w:eastAsia="Calibri" w:hAnsi="Calibri" w:cs="SimSun"/>
    </w:rPr>
  </w:style>
  <w:style w:type="character" w:styleId="Hyperlink">
    <w:name w:val="Hyperlink"/>
    <w:basedOn w:val="DefaultParagraphFont"/>
    <w:uiPriority w:val="99"/>
    <w:rsid w:val="008915A6"/>
    <w:rPr>
      <w:color w:val="0000FF"/>
      <w:u w:val="single"/>
    </w:rPr>
  </w:style>
  <w:style w:type="paragraph" w:styleId="Title">
    <w:name w:val="Title"/>
    <w:basedOn w:val="Normal"/>
    <w:next w:val="Normal"/>
    <w:link w:val="TitleChar"/>
    <w:uiPriority w:val="10"/>
    <w:qFormat/>
    <w:rsid w:val="008915A6"/>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sid w:val="008915A6"/>
    <w:rPr>
      <w:rFonts w:ascii="Cambria" w:eastAsia="SimSun" w:hAnsi="Cambria" w:cs="SimSun"/>
      <w:color w:val="17365D"/>
      <w:spacing w:val="5"/>
      <w:kern w:val="28"/>
      <w:sz w:val="52"/>
      <w:szCs w:val="52"/>
    </w:rPr>
  </w:style>
  <w:style w:type="paragraph" w:styleId="BalloonText">
    <w:name w:val="Balloon Text"/>
    <w:basedOn w:val="Normal"/>
    <w:link w:val="BalloonTextChar"/>
    <w:uiPriority w:val="99"/>
    <w:rsid w:val="008915A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915A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documents.net/wcedo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ocuments.net/wcedocf" TargetMode="External"/><Relationship Id="rId11" Type="http://schemas.openxmlformats.org/officeDocument/2006/relationships/theme" Target="theme/theme1.xml"/><Relationship Id="rId5" Type="http://schemas.openxmlformats.org/officeDocument/2006/relationships/hyperlink" Target="http://www.un-documents.net/wcedoc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12788</Words>
  <Characters>72893</Characters>
  <Application>Microsoft Office Word</Application>
  <DocSecurity>0</DocSecurity>
  <Lines>607</Lines>
  <Paragraphs>171</Paragraphs>
  <ScaleCrop>false</ScaleCrop>
  <Company/>
  <LinksUpToDate>false</LinksUpToDate>
  <CharactersWithSpaces>85510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2025-06-30T15:13:00Z</dcterms:created>
  <dcterms:modified xsi:type="dcterms:W3CDTF">2025-06-30T15:13:00Z</dcterms:modified>
</cp:coreProperties>
</file>