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4080" w:rsidRPr="0027303B" w:rsidRDefault="00424080" w:rsidP="00424080">
      <w:pPr>
        <w:pStyle w:val="NormalWeb"/>
        <w:shd w:val="clear" w:color="auto" w:fill="FFFFFF"/>
        <w:spacing w:before="0" w:beforeAutospacing="0" w:after="0" w:afterAutospacing="0" w:line="360" w:lineRule="auto"/>
        <w:jc w:val="center"/>
        <w:rPr>
          <w:color w:val="222222"/>
        </w:rPr>
      </w:pPr>
      <w:r w:rsidRPr="0027303B">
        <w:rPr>
          <w:rStyle w:val="Strong"/>
          <w:rFonts w:eastAsiaTheme="majorEastAsia"/>
          <w:color w:val="222222"/>
        </w:rPr>
        <w:t>CHAPTER ONE</w:t>
      </w:r>
    </w:p>
    <w:p w:rsidR="00424080" w:rsidRPr="0027303B" w:rsidRDefault="00424080" w:rsidP="00424080">
      <w:pPr>
        <w:pStyle w:val="NormalWeb"/>
        <w:shd w:val="clear" w:color="auto" w:fill="FFFFFF"/>
        <w:spacing w:before="0" w:beforeAutospacing="0" w:after="0" w:afterAutospacing="0" w:line="360" w:lineRule="auto"/>
        <w:jc w:val="center"/>
        <w:rPr>
          <w:color w:val="222222"/>
        </w:rPr>
      </w:pPr>
      <w:r w:rsidRPr="0027303B">
        <w:rPr>
          <w:rStyle w:val="Strong"/>
          <w:rFonts w:eastAsiaTheme="majorEastAsia"/>
          <w:color w:val="222222"/>
        </w:rPr>
        <w:t>INTRODUCTION</w:t>
      </w:r>
    </w:p>
    <w:p w:rsidR="00424080" w:rsidRPr="0027303B" w:rsidRDefault="00424080" w:rsidP="00424080">
      <w:pPr>
        <w:pStyle w:val="NormalWeb"/>
        <w:shd w:val="clear" w:color="auto" w:fill="FFFFFF"/>
        <w:spacing w:before="0" w:beforeAutospacing="0" w:after="0" w:afterAutospacing="0" w:line="360" w:lineRule="auto"/>
        <w:jc w:val="both"/>
        <w:rPr>
          <w:color w:val="222222"/>
        </w:rPr>
      </w:pPr>
      <w:r w:rsidRPr="0027303B">
        <w:rPr>
          <w:rStyle w:val="Strong"/>
          <w:rFonts w:eastAsiaTheme="majorEastAsia"/>
          <w:color w:val="222222"/>
        </w:rPr>
        <w:t>1.1     Background to the Study</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 xml:space="preserve">The banking industry has achieved great prominence in the Nigerian economic environment and its influence play predominant role in granting credit facilities. The probability of incurring losses resulting from non-payment of loans or other forms of credit by debtors known as credit risks are mostly encountered in the financial sector particularly by institutions such as banks. The biggest credit risk facing banking and financial intermediaries is the risk of customers or counter party default. </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In a modern economic system, there is distinction between the surplus and deficit economic units and consequently a separation of the savings and investment mechanism. This has necessitated the existence of financial institutions whose jobs include the transfer of funds from savers to investors. One of the institutions is the money deposits bank, the intermediating roles of the money deposit banks place them in a position of “trustees” of the savings of the widely dispersed surplus economic units as well as the determinant of the rate and shape of the economic development. The techniques employed by banks in this intermediary function should provide them with perfect knowledge of the outcome of lending such that funds will be allocated to investment in which probability of full payment is certain. However, in practice no such tool can be found in the decision of lending bankers. Virtually all lending decisions are made under creditors uncertain of the risk and uncertainties associated with lending decision situations are so great that the concepts of risk and risk analysis need to be employed by lending bankers in order to facilitate sound financial decision making and judgment. This statement implies that if risks are to be objective assessed, lending decisions by the money deposit banks should be based less on quantitative data and more on principals tools subjected to provide sound and unbiased judgment. Hence, the banks depend heavily on historical information as a basis for decision making.</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lastRenderedPageBreak/>
        <w:t>Apparently aware of the inadequacies of his or her decisions base, the lending banker has often sought solace in tangible  and marketable assets as security giving the impression that lending against such securities is an insurance against bad debts. This makes the banker complacent with his loan port folio. The increasing trends of provision for bad and doubtful debts in most money deposit banks is a major source of concern not only to management but also to the shareholders who are becoming more aware of the dangers posed by these debts. Bad debts destroy part of the earning assets of banks such as loans and advances which have been described as the main source of earnings and also determine the liquidity and solvency which generates two major problems, that is liquidity and profitability, has to earn sufficient income to meet its operating costs and to have adequate returns on its investment.</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Lending has becoming a vital function in banking operations in view of its direct effect on the economic growth and development in the business sectors. Thus, as far as banks are concerned, their activities are lending are as important as their deposit taking, considering the inter-relationships between lending and deposit taking. Although lending is risky, deposit money banks profit oriented organizations having a primary objective as profit maximization cannot do without lending out money. In most cases, they generate the highest proportion of their interest from lending. Moreso, the principal objective of lending of a bank is the provision of growth in profitability and liquidity within the economy.</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 xml:space="preserve">Deposit money banks play an important role in the pass-through of monetary interest rates. Nevertheless, the efficiency of transmission of decisions of Central Bank is a complicated process and may depend on many factors such as: level of competition in financial industry, perception of credit risk, risk aversion, availability of close substitutes for loans etc. Moreover, banks may influence the external fiancé premium not only via the interest rate but also modifying the available maturity of loans or changing collateral requirements. Finally, as evidence by broad literature on bank lending channel, credit </w:t>
      </w:r>
      <w:r w:rsidRPr="0027303B">
        <w:rPr>
          <w:rFonts w:ascii="Times New Roman" w:hAnsi="Times New Roman" w:cs="Times New Roman"/>
          <w:sz w:val="24"/>
          <w:szCs w:val="24"/>
        </w:rPr>
        <w:lastRenderedPageBreak/>
        <w:t>rationing and uncertainty about creditworthiness of borrowers may markedly influence banks risk taking thereby influencing their willingness to lend.</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The existence of bank lending channel is conditioned on two important assumptions. First, monetary policy decision impact on the bank liquidity position; second, changes in the supply of loans affect borrowers because of constrained access to other sources of financing than bank loans. Tightening of monetary policy usually leads to decrease in the demand of deposit because banks adjust their deposit rates only partially to the other sector to equity investment funds. Shrinking bank’s liabilities force banks to decrease the supply of loans accordingly.</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1.2</w:t>
      </w:r>
      <w:r w:rsidRPr="0027303B">
        <w:rPr>
          <w:rFonts w:ascii="Times New Roman" w:hAnsi="Times New Roman" w:cs="Times New Roman"/>
          <w:sz w:val="24"/>
          <w:szCs w:val="24"/>
        </w:rPr>
        <w:t>     </w:t>
      </w:r>
      <w:r w:rsidRPr="0027303B">
        <w:rPr>
          <w:rFonts w:ascii="Times New Roman" w:hAnsi="Times New Roman" w:cs="Times New Roman"/>
          <w:b/>
          <w:bCs/>
          <w:sz w:val="24"/>
          <w:szCs w:val="24"/>
        </w:rPr>
        <w:t>Statement of the Problem</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 xml:space="preserve">The banking industry has achieved great prominence in the Nigerian economic environment and its influence play predominant role in granting credit facilities. The probability of incurring losses resulting from non-payment of loans or other forms of credit by debtors known as credit risks are mostly encountered in the financial sector particularly by institutions such as banks. The biggest credit risk facing banking and financial intermediaries is the risk of customers or counter party default. </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Years after years, banks suffer much from the part of full loan extended which has for one reason or the other proved irrecoverable. Banks lose millions of Naira in various bad debts yearly and deposit efforts by bank management committee of chief inspectors and the bankers committee on the other hand, the rate of bad debts in banks is still on alarming proportion.</w:t>
      </w:r>
    </w:p>
    <w:p w:rsidR="00424080" w:rsidRPr="0027303B" w:rsidRDefault="00424080" w:rsidP="00424080">
      <w:pPr>
        <w:spacing w:after="0" w:line="360" w:lineRule="auto"/>
        <w:ind w:firstLine="360"/>
        <w:jc w:val="both"/>
        <w:rPr>
          <w:rFonts w:ascii="Times New Roman" w:hAnsi="Times New Roman" w:cs="Times New Roman"/>
          <w:sz w:val="24"/>
          <w:szCs w:val="24"/>
        </w:rPr>
      </w:pPr>
      <w:r w:rsidRPr="0027303B">
        <w:rPr>
          <w:rFonts w:ascii="Times New Roman" w:hAnsi="Times New Roman" w:cs="Times New Roman"/>
          <w:sz w:val="24"/>
          <w:szCs w:val="24"/>
        </w:rPr>
        <w:t xml:space="preserve">On the other hand, many banks experienced a lot of bad debts when new government abandoned the project awarded to the contractors by the former government. These contractors borrowed to execute the project awarded to them but could not repay the loan, due to government action on revamping the economy. Again, problem of bad debts also arise in respect of lapses on the part of the bank credit officers. For instance, these are due to excesses over approved facility, unformatted facilities and expired facilities not renewed in time in each of these cases, the customer may easily deny even owing the </w:t>
      </w:r>
      <w:r w:rsidRPr="0027303B">
        <w:rPr>
          <w:rFonts w:ascii="Times New Roman" w:hAnsi="Times New Roman" w:cs="Times New Roman"/>
          <w:sz w:val="24"/>
          <w:szCs w:val="24"/>
        </w:rPr>
        <w:lastRenderedPageBreak/>
        <w:t>bank all or part of the amount. Deposit banks have always borne the burden alone, but this may not continue in future as the banks may be unable to take the risk of lending more but when eventually they do, they would seek the best way to come out of the risk with realistic reward which they are dearly failing to achieve at present.</w:t>
      </w:r>
    </w:p>
    <w:p w:rsidR="00424080" w:rsidRPr="0027303B" w:rsidRDefault="00424080" w:rsidP="00424080">
      <w:pPr>
        <w:pStyle w:val="ListParagraph"/>
        <w:numPr>
          <w:ilvl w:val="1"/>
          <w:numId w:val="4"/>
        </w:numPr>
        <w:spacing w:after="0" w:line="360" w:lineRule="auto"/>
        <w:jc w:val="both"/>
        <w:rPr>
          <w:rFonts w:ascii="Times New Roman" w:hAnsi="Times New Roman"/>
          <w:b/>
          <w:bCs/>
          <w:sz w:val="24"/>
          <w:szCs w:val="24"/>
        </w:rPr>
      </w:pPr>
      <w:r w:rsidRPr="0027303B">
        <w:rPr>
          <w:rFonts w:ascii="Times New Roman" w:hAnsi="Times New Roman"/>
          <w:b/>
          <w:bCs/>
          <w:sz w:val="24"/>
          <w:szCs w:val="24"/>
        </w:rPr>
        <w:t>    Research Questions</w:t>
      </w:r>
    </w:p>
    <w:p w:rsidR="00424080" w:rsidRPr="0027303B" w:rsidRDefault="00424080" w:rsidP="00424080">
      <w:pPr>
        <w:pStyle w:val="ListParagraph"/>
        <w:numPr>
          <w:ilvl w:val="0"/>
          <w:numId w:val="5"/>
        </w:numPr>
        <w:spacing w:after="0" w:line="360" w:lineRule="auto"/>
        <w:jc w:val="both"/>
        <w:rPr>
          <w:rFonts w:ascii="Times New Roman" w:hAnsi="Times New Roman"/>
          <w:b/>
          <w:bCs/>
          <w:sz w:val="24"/>
          <w:szCs w:val="24"/>
        </w:rPr>
      </w:pPr>
      <w:r w:rsidRPr="0027303B">
        <w:rPr>
          <w:rFonts w:ascii="Times New Roman" w:hAnsi="Times New Roman"/>
          <w:bCs/>
          <w:sz w:val="24"/>
          <w:szCs w:val="24"/>
        </w:rPr>
        <w:t>How do current deposit policies impact the liquidity and financial stability of Nigeria deposit money banks?</w:t>
      </w:r>
    </w:p>
    <w:p w:rsidR="00424080" w:rsidRPr="0027303B" w:rsidRDefault="00424080" w:rsidP="00424080">
      <w:pPr>
        <w:pStyle w:val="ListParagraph"/>
        <w:numPr>
          <w:ilvl w:val="0"/>
          <w:numId w:val="5"/>
        </w:numPr>
        <w:spacing w:after="0" w:line="360" w:lineRule="auto"/>
        <w:jc w:val="both"/>
        <w:rPr>
          <w:rFonts w:ascii="Times New Roman" w:hAnsi="Times New Roman"/>
          <w:b/>
          <w:bCs/>
          <w:sz w:val="24"/>
          <w:szCs w:val="24"/>
        </w:rPr>
      </w:pPr>
      <w:r w:rsidRPr="0027303B">
        <w:rPr>
          <w:rFonts w:ascii="Times New Roman" w:hAnsi="Times New Roman"/>
          <w:bCs/>
          <w:sz w:val="24"/>
          <w:szCs w:val="24"/>
        </w:rPr>
        <w:t>What are the effects of lending policies on the profitability and risk management of Nigeria deposit money banks?</w:t>
      </w:r>
    </w:p>
    <w:p w:rsidR="00424080" w:rsidRPr="0027303B" w:rsidRDefault="00424080" w:rsidP="00424080">
      <w:pPr>
        <w:pStyle w:val="ListParagraph"/>
        <w:numPr>
          <w:ilvl w:val="0"/>
          <w:numId w:val="5"/>
        </w:numPr>
        <w:spacing w:after="0" w:line="360" w:lineRule="auto"/>
        <w:jc w:val="both"/>
        <w:rPr>
          <w:rFonts w:ascii="Times New Roman" w:hAnsi="Times New Roman"/>
          <w:b/>
          <w:bCs/>
          <w:sz w:val="24"/>
          <w:szCs w:val="24"/>
        </w:rPr>
      </w:pPr>
      <w:r w:rsidRPr="0027303B">
        <w:rPr>
          <w:rFonts w:ascii="Times New Roman" w:hAnsi="Times New Roman"/>
          <w:bCs/>
          <w:sz w:val="24"/>
          <w:szCs w:val="24"/>
        </w:rPr>
        <w:t>How do deposit and lending policies influence customer satisfaction and retention in Nigeria deposit money banks?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1.4</w:t>
      </w:r>
      <w:r w:rsidRPr="0027303B">
        <w:rPr>
          <w:rFonts w:ascii="Times New Roman" w:hAnsi="Times New Roman" w:cs="Times New Roman"/>
          <w:b/>
          <w:bCs/>
          <w:sz w:val="24"/>
          <w:szCs w:val="24"/>
        </w:rPr>
        <w:tab/>
        <w:t>Objectives of the Study</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The objectives of the study are stated as follows:</w:t>
      </w:r>
    </w:p>
    <w:p w:rsidR="00424080" w:rsidRPr="0027303B" w:rsidRDefault="00424080" w:rsidP="00424080">
      <w:pPr>
        <w:pStyle w:val="ListParagraph"/>
        <w:numPr>
          <w:ilvl w:val="0"/>
          <w:numId w:val="7"/>
        </w:numPr>
        <w:spacing w:after="0" w:line="360" w:lineRule="auto"/>
        <w:jc w:val="both"/>
        <w:rPr>
          <w:rFonts w:ascii="Times New Roman" w:hAnsi="Times New Roman"/>
          <w:sz w:val="24"/>
          <w:szCs w:val="24"/>
        </w:rPr>
      </w:pPr>
      <w:r w:rsidRPr="0027303B">
        <w:rPr>
          <w:rFonts w:ascii="Times New Roman" w:hAnsi="Times New Roman"/>
          <w:sz w:val="24"/>
          <w:szCs w:val="24"/>
        </w:rPr>
        <w:t>To evaluate the impact of current deposit policies on the liquidity and financial stability of Nigeria deposit money banks.</w:t>
      </w:r>
    </w:p>
    <w:p w:rsidR="00424080" w:rsidRPr="0027303B" w:rsidRDefault="00424080" w:rsidP="00424080">
      <w:pPr>
        <w:pStyle w:val="ListParagraph"/>
        <w:numPr>
          <w:ilvl w:val="0"/>
          <w:numId w:val="7"/>
        </w:numPr>
        <w:spacing w:after="0" w:line="360" w:lineRule="auto"/>
        <w:jc w:val="both"/>
        <w:rPr>
          <w:rFonts w:ascii="Times New Roman" w:hAnsi="Times New Roman"/>
          <w:sz w:val="24"/>
          <w:szCs w:val="24"/>
        </w:rPr>
      </w:pPr>
      <w:r w:rsidRPr="0027303B">
        <w:rPr>
          <w:rFonts w:ascii="Times New Roman" w:hAnsi="Times New Roman"/>
          <w:sz w:val="24"/>
          <w:szCs w:val="24"/>
        </w:rPr>
        <w:t>To analyze the effects of lending policies on the profitability and risk management of Nigeria deposit money banks.</w:t>
      </w:r>
    </w:p>
    <w:p w:rsidR="00424080" w:rsidRPr="0027303B" w:rsidRDefault="00424080" w:rsidP="00424080">
      <w:pPr>
        <w:pStyle w:val="ListParagraph"/>
        <w:numPr>
          <w:ilvl w:val="0"/>
          <w:numId w:val="7"/>
        </w:numPr>
        <w:spacing w:after="0" w:line="360" w:lineRule="auto"/>
        <w:jc w:val="both"/>
        <w:rPr>
          <w:rFonts w:ascii="Times New Roman" w:hAnsi="Times New Roman"/>
          <w:sz w:val="24"/>
          <w:szCs w:val="24"/>
        </w:rPr>
      </w:pPr>
      <w:r w:rsidRPr="0027303B">
        <w:rPr>
          <w:rFonts w:ascii="Times New Roman" w:hAnsi="Times New Roman"/>
          <w:sz w:val="24"/>
          <w:szCs w:val="24"/>
        </w:rPr>
        <w:t>To assess the influence of deposit and lending policies on customer satisfaction and retention in Nigeria deposit money banks.</w:t>
      </w:r>
    </w:p>
    <w:p w:rsidR="00424080" w:rsidRPr="0027303B" w:rsidRDefault="00424080" w:rsidP="00424080">
      <w:pPr>
        <w:spacing w:after="0" w:line="360" w:lineRule="auto"/>
        <w:jc w:val="both"/>
        <w:rPr>
          <w:rFonts w:ascii="Times New Roman" w:hAnsi="Times New Roman" w:cs="Times New Roman"/>
          <w:b/>
          <w:bCs/>
          <w:sz w:val="24"/>
          <w:szCs w:val="24"/>
        </w:rPr>
      </w:pPr>
      <w:r w:rsidRPr="0027303B">
        <w:rPr>
          <w:rFonts w:ascii="Times New Roman" w:hAnsi="Times New Roman" w:cs="Times New Roman"/>
          <w:b/>
          <w:bCs/>
          <w:sz w:val="24"/>
          <w:szCs w:val="24"/>
        </w:rPr>
        <w:t>1.5</w:t>
      </w:r>
      <w:r w:rsidRPr="0027303B">
        <w:rPr>
          <w:rFonts w:ascii="Times New Roman" w:hAnsi="Times New Roman" w:cs="Times New Roman"/>
          <w:b/>
          <w:bCs/>
          <w:sz w:val="24"/>
          <w:szCs w:val="24"/>
        </w:rPr>
        <w:tab/>
        <w:t>Research Hypotheses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Hi</w:t>
      </w:r>
      <w:r w:rsidRPr="0027303B">
        <w:rPr>
          <w:rFonts w:ascii="Cambria Math" w:hAnsi="Cambria Math" w:cs="Times New Roman"/>
          <w:sz w:val="24"/>
          <w:szCs w:val="24"/>
        </w:rPr>
        <w:t>₁</w:t>
      </w:r>
      <w:r w:rsidRPr="0027303B">
        <w:rPr>
          <w:rFonts w:ascii="Times New Roman" w:hAnsi="Times New Roman" w:cs="Times New Roman"/>
          <w:sz w:val="24"/>
          <w:szCs w:val="24"/>
        </w:rPr>
        <w:t>: Current deposit policies significantly impact the liquidity and financial stability of Nigeria deposit money banks.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Hi</w:t>
      </w:r>
      <w:r w:rsidRPr="0027303B">
        <w:rPr>
          <w:rFonts w:ascii="Cambria Math" w:hAnsi="Cambria Math" w:cs="Times New Roman"/>
          <w:sz w:val="24"/>
          <w:szCs w:val="24"/>
        </w:rPr>
        <w:t>₂</w:t>
      </w:r>
      <w:r w:rsidRPr="0027303B">
        <w:rPr>
          <w:rFonts w:ascii="Times New Roman" w:hAnsi="Times New Roman" w:cs="Times New Roman"/>
          <w:sz w:val="24"/>
          <w:szCs w:val="24"/>
        </w:rPr>
        <w:t>: Lending policies have a significant effect on the profitability and risk management of Nigeria deposit money banks.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Hi</w:t>
      </w:r>
      <w:r w:rsidRPr="0027303B">
        <w:rPr>
          <w:rFonts w:ascii="Cambria Math" w:hAnsi="Cambria Math" w:cs="Times New Roman"/>
          <w:sz w:val="24"/>
          <w:szCs w:val="24"/>
        </w:rPr>
        <w:t>₃</w:t>
      </w:r>
      <w:r w:rsidRPr="0027303B">
        <w:rPr>
          <w:rFonts w:ascii="Times New Roman" w:hAnsi="Times New Roman" w:cs="Times New Roman"/>
          <w:sz w:val="24"/>
          <w:szCs w:val="24"/>
        </w:rPr>
        <w:t>: Deposit and lending policies significantly influence customer satisfaction and retention in Nigeria deposit money banks.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1.6</w:t>
      </w:r>
      <w:r w:rsidRPr="0027303B">
        <w:rPr>
          <w:rFonts w:ascii="Times New Roman" w:hAnsi="Times New Roman" w:cs="Times New Roman"/>
          <w:sz w:val="24"/>
          <w:szCs w:val="24"/>
        </w:rPr>
        <w:t>     </w:t>
      </w:r>
      <w:r w:rsidRPr="0027303B">
        <w:rPr>
          <w:rFonts w:ascii="Times New Roman" w:hAnsi="Times New Roman" w:cs="Times New Roman"/>
          <w:b/>
          <w:bCs/>
          <w:sz w:val="24"/>
          <w:szCs w:val="24"/>
        </w:rPr>
        <w:t>Significance of the Study</w:t>
      </w:r>
    </w:p>
    <w:p w:rsidR="00424080" w:rsidRPr="0027303B" w:rsidRDefault="00424080" w:rsidP="00424080">
      <w:pPr>
        <w:spacing w:after="0" w:line="360" w:lineRule="auto"/>
        <w:ind w:firstLine="720"/>
        <w:jc w:val="both"/>
        <w:rPr>
          <w:rFonts w:ascii="Times New Roman" w:eastAsia="Times New Roman" w:hAnsi="Times New Roman" w:cs="Times New Roman"/>
          <w:sz w:val="24"/>
          <w:szCs w:val="24"/>
        </w:rPr>
      </w:pPr>
      <w:r w:rsidRPr="0027303B">
        <w:rPr>
          <w:rFonts w:ascii="Times New Roman" w:eastAsia="Times New Roman" w:hAnsi="Times New Roman" w:cs="Times New Roman"/>
          <w:sz w:val="24"/>
          <w:szCs w:val="24"/>
        </w:rPr>
        <w:lastRenderedPageBreak/>
        <w:t>The findings of this study will help banks and other financial institutions in formulating effective lending criteria that will reduce bad debts and non-performing loan. It will enable Nigerian government and other regulatory authorities like Central Bank of Nigeria (CBN) formulate policies and institute reforms that will enhance performing loans. By examining the reliance on lending criteria, it will assist business owners in the preparation of necessary lending criteria in other for them to have access to quick loan. Finally, academics and researchers will find this study useful as it shall increases the body of knowledge on lending criteria and lending of DMBs in Nigeria.</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1.7     Scope and limitation of the Study</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 xml:space="preserve">The scope of the study however be restricted to Access Bank Plc, The study will seek to determine and appraise the lending procedures of Access Bank, and to ascertain the extent to which government intervention in lending policies of deposit money banks has influenced bad debts in Access Bank. </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 xml:space="preserve">There is no research carried out which would not encounter difficulties in one way or the other. Just as many other research works, this study too faced the following constraints: Funding; the study needs to be properly financed so as to gather enough information. Another militating factor will be time. As it is known that the study would be combined with course work, which will make the time available too limited. </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1.8     Definitions of Terms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Character:  </w:t>
      </w:r>
      <w:r w:rsidRPr="0027303B">
        <w:rPr>
          <w:rFonts w:ascii="Times New Roman" w:hAnsi="Times New Roman" w:cs="Times New Roman"/>
          <w:sz w:val="24"/>
          <w:szCs w:val="24"/>
        </w:rPr>
        <w:t>This is the credit worthiness of the borrower, based on his previous relationships with the bank and what his previous records on credit book looks like.</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Capacity to Borrowers:</w:t>
      </w:r>
      <w:r w:rsidRPr="0027303B">
        <w:rPr>
          <w:rFonts w:ascii="Times New Roman" w:hAnsi="Times New Roman" w:cs="Times New Roman"/>
          <w:sz w:val="24"/>
          <w:szCs w:val="24"/>
        </w:rPr>
        <w:t> This refers to the legal aspect of the borrower, whether he/she has the legal contractual capacity to borrow such money.</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Collateral Security:</w:t>
      </w:r>
      <w:r w:rsidRPr="0027303B">
        <w:rPr>
          <w:rFonts w:ascii="Times New Roman" w:hAnsi="Times New Roman" w:cs="Times New Roman"/>
          <w:sz w:val="24"/>
          <w:szCs w:val="24"/>
        </w:rPr>
        <w:t> This refers to whether the lender requires you to put up assets often  referred to as collateral; this is a form of security guarantee to ensure that the lenders might recover their money in case of default on the path of the borrower.</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Capital:</w:t>
      </w:r>
      <w:r w:rsidRPr="0027303B">
        <w:rPr>
          <w:rFonts w:ascii="Times New Roman" w:hAnsi="Times New Roman" w:cs="Times New Roman"/>
          <w:sz w:val="24"/>
          <w:szCs w:val="24"/>
        </w:rPr>
        <w:t> Capital here refers to the borrowers contribution as to the amount required.</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lastRenderedPageBreak/>
        <w:t>Lending: </w:t>
      </w:r>
      <w:r w:rsidRPr="0027303B">
        <w:rPr>
          <w:rFonts w:ascii="Times New Roman" w:hAnsi="Times New Roman" w:cs="Times New Roman"/>
          <w:sz w:val="24"/>
          <w:szCs w:val="24"/>
        </w:rPr>
        <w:t>Lending is the process whereby fund is being given to an individual or organization after analyzing the facts of a loan request and making judgment about that information.</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Borrowing: </w:t>
      </w:r>
      <w:r w:rsidRPr="0027303B">
        <w:rPr>
          <w:rFonts w:ascii="Times New Roman" w:hAnsi="Times New Roman" w:cs="Times New Roman"/>
          <w:sz w:val="24"/>
          <w:szCs w:val="24"/>
        </w:rPr>
        <w:t>Borrowing is where deficit units of the economy, applies to secure fund from the surplus unit of the economy.</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Policy: </w:t>
      </w:r>
      <w:r w:rsidRPr="0027303B">
        <w:rPr>
          <w:rFonts w:ascii="Times New Roman" w:hAnsi="Times New Roman" w:cs="Times New Roman"/>
          <w:sz w:val="24"/>
          <w:szCs w:val="24"/>
        </w:rPr>
        <w:t>Policy is a general statement that guide the direction of an organization on a particular subject matter.</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1.9</w:t>
      </w:r>
      <w:r w:rsidRPr="0027303B">
        <w:rPr>
          <w:rFonts w:ascii="Times New Roman" w:hAnsi="Times New Roman" w:cs="Times New Roman"/>
          <w:b/>
          <w:sz w:val="24"/>
          <w:szCs w:val="24"/>
        </w:rPr>
        <w:tab/>
        <w:t xml:space="preserve">Plan of the Study </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The research work has been divided into chapter, chapter one contains the introduction background of the study, statement of the study and the problem, objective and purpose of the study, scope and limitation of the study, significant of the study research methodology, statement of the hypothesis. Definition of the term/concepts plan and organization of the study.</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Chapter two tract pass and current literature review, conceptual and theoretical framework on the deposit and lending policies in Nigeria banks and empirical review.</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Chapter three treats case study and methodology, sources of data, population of the study, sample size, method of data collection and analysis.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Chapter four discuss data presentation, analysis and interpretation of data.</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Chapter five contain, summary, conclusion and recommendations.</w:t>
      </w: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715E68">
      <w:pPr>
        <w:jc w:val="center"/>
        <w:rPr>
          <w:rFonts w:ascii="Times New Roman" w:hAnsi="Times New Roman" w:cs="Times New Roman"/>
          <w:b/>
          <w:sz w:val="24"/>
          <w:szCs w:val="24"/>
        </w:rPr>
      </w:pPr>
      <w:r w:rsidRPr="0027303B">
        <w:rPr>
          <w:rFonts w:ascii="Times New Roman" w:hAnsi="Times New Roman" w:cs="Times New Roman"/>
          <w:b/>
          <w:sz w:val="24"/>
          <w:szCs w:val="24"/>
        </w:rPr>
        <w:lastRenderedPageBreak/>
        <w:t>CHAPTER TWO</w:t>
      </w:r>
    </w:p>
    <w:p w:rsidR="00424080" w:rsidRPr="0027303B" w:rsidRDefault="00424080" w:rsidP="00424080">
      <w:pPr>
        <w:spacing w:after="0" w:line="360" w:lineRule="auto"/>
        <w:jc w:val="center"/>
        <w:rPr>
          <w:rFonts w:ascii="Times New Roman" w:hAnsi="Times New Roman" w:cs="Times New Roman"/>
          <w:b/>
          <w:sz w:val="24"/>
          <w:szCs w:val="24"/>
        </w:rPr>
      </w:pPr>
      <w:r w:rsidRPr="0027303B">
        <w:rPr>
          <w:rFonts w:ascii="Times New Roman" w:hAnsi="Times New Roman" w:cs="Times New Roman"/>
          <w:b/>
          <w:sz w:val="24"/>
          <w:szCs w:val="24"/>
        </w:rPr>
        <w:t>LITERATURE REVIEW</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2.0 </w:t>
      </w:r>
      <w:r w:rsidRPr="0027303B">
        <w:rPr>
          <w:rFonts w:ascii="Times New Roman" w:hAnsi="Times New Roman" w:cs="Times New Roman"/>
          <w:b/>
          <w:sz w:val="24"/>
          <w:szCs w:val="24"/>
        </w:rPr>
        <w:tab/>
        <w:t>Introduction</w:t>
      </w:r>
    </w:p>
    <w:p w:rsidR="00424080" w:rsidRPr="0027303B" w:rsidRDefault="00424080" w:rsidP="00424080">
      <w:pPr>
        <w:spacing w:after="0" w:line="360" w:lineRule="auto"/>
        <w:ind w:firstLine="720"/>
        <w:jc w:val="both"/>
        <w:rPr>
          <w:rFonts w:ascii="Times New Roman" w:eastAsia="Times New Roman" w:hAnsi="Times New Roman" w:cs="Times New Roman"/>
          <w:sz w:val="24"/>
          <w:szCs w:val="24"/>
        </w:rPr>
      </w:pPr>
      <w:r w:rsidRPr="0027303B">
        <w:rPr>
          <w:rFonts w:ascii="Times New Roman" w:hAnsi="Times New Roman" w:cs="Times New Roman"/>
          <w:sz w:val="24"/>
          <w:szCs w:val="24"/>
        </w:rPr>
        <w:t xml:space="preserve">In this chapter a critical review of related literature is carried out. The chapter discussed the variables used in the study. It begins by discussing and giving an overview of lending, it discussed lending principles and practices of Nigerian banks, </w:t>
      </w:r>
      <w:r w:rsidRPr="0027303B">
        <w:rPr>
          <w:rFonts w:ascii="Times New Roman" w:hAnsi="Times New Roman" w:cs="Times New Roman"/>
          <w:bCs/>
          <w:sz w:val="24"/>
          <w:szCs w:val="24"/>
        </w:rPr>
        <w:t xml:space="preserve">lending criteria of Nigerian banks, </w:t>
      </w:r>
      <w:r w:rsidRPr="0027303B">
        <w:rPr>
          <w:rFonts w:ascii="Times New Roman" w:hAnsi="Times New Roman" w:cs="Times New Roman"/>
          <w:sz w:val="24"/>
          <w:szCs w:val="24"/>
        </w:rPr>
        <w:t>concept of corporate loan performance and effects of lending criteria on corporate loan performance. It ends by looking at theoretical framework.</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2.1</w:t>
      </w:r>
      <w:r w:rsidRPr="0027303B">
        <w:rPr>
          <w:rFonts w:ascii="Times New Roman" w:hAnsi="Times New Roman" w:cs="Times New Roman"/>
          <w:b/>
          <w:sz w:val="24"/>
          <w:szCs w:val="24"/>
        </w:rPr>
        <w:tab/>
        <w:t>Conceptual Framework</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2.1.1 </w:t>
      </w:r>
      <w:r w:rsidRPr="0027303B">
        <w:rPr>
          <w:rFonts w:ascii="Times New Roman" w:hAnsi="Times New Roman" w:cs="Times New Roman"/>
          <w:b/>
          <w:sz w:val="24"/>
          <w:szCs w:val="24"/>
        </w:rPr>
        <w:tab/>
        <w:t>Concept of Lending</w:t>
      </w:r>
    </w:p>
    <w:p w:rsidR="00424080" w:rsidRPr="0027303B" w:rsidRDefault="00424080" w:rsidP="00424080">
      <w:pPr>
        <w:autoSpaceDE w:val="0"/>
        <w:autoSpaceDN w:val="0"/>
        <w:adjustRightInd w:val="0"/>
        <w:spacing w:after="0" w:line="360" w:lineRule="auto"/>
        <w:ind w:firstLine="709"/>
        <w:jc w:val="both"/>
        <w:rPr>
          <w:rFonts w:ascii="Times New Roman" w:hAnsi="Times New Roman" w:cs="Times New Roman"/>
          <w:sz w:val="24"/>
          <w:szCs w:val="24"/>
        </w:rPr>
      </w:pPr>
      <w:r w:rsidRPr="0027303B">
        <w:rPr>
          <w:rFonts w:ascii="Times New Roman" w:eastAsia="Times New Roman" w:hAnsi="Times New Roman" w:cs="Times New Roman"/>
          <w:sz w:val="24"/>
          <w:szCs w:val="24"/>
        </w:rPr>
        <w:t>Lending is the principal business activity for most commercial banks. The loan portfolio is typically the largest asset and the predominant source of revenue.</w:t>
      </w:r>
      <w:r w:rsidRPr="0027303B">
        <w:rPr>
          <w:rFonts w:ascii="Times New Roman" w:eastAsia="Times New Roman" w:hAnsi="Times New Roman" w:cs="Times New Roman"/>
          <w:sz w:val="24"/>
          <w:szCs w:val="24"/>
          <w:lang w:eastAsia="en-GB"/>
        </w:rPr>
        <w:t xml:space="preserve"> Lending is the ability of bank to loan money on the promise that debtors will repay future.</w:t>
      </w:r>
      <w:r w:rsidRPr="0027303B">
        <w:rPr>
          <w:rFonts w:ascii="Times New Roman" w:hAnsi="Times New Roman" w:cs="Times New Roman"/>
          <w:sz w:val="24"/>
          <w:szCs w:val="24"/>
        </w:rPr>
        <w:t xml:space="preserve"> According to Adedoyin and Sobodun (2016, Pg.12), “lending is undoubtedly the heart of banking business. Therefore, its administration requires considerable skill and dexterity on the part of the bank management”. While a bank is irrevocably committed to pay interest on deposits it mobilized from different sources, the ability to articulate loan-able avenues where deposit funds could be placed to generate reasonable income; maintain liquidity and ensure safety requires a high degree of pragmatic policy formulation and application.</w:t>
      </w:r>
    </w:p>
    <w:p w:rsidR="00424080" w:rsidRPr="0027303B" w:rsidRDefault="00424080" w:rsidP="00424080">
      <w:pPr>
        <w:autoSpaceDE w:val="0"/>
        <w:autoSpaceDN w:val="0"/>
        <w:adjustRightInd w:val="0"/>
        <w:spacing w:after="0" w:line="360" w:lineRule="auto"/>
        <w:ind w:firstLine="709"/>
        <w:jc w:val="both"/>
        <w:rPr>
          <w:rFonts w:ascii="Times New Roman" w:hAnsi="Times New Roman" w:cs="Times New Roman"/>
          <w:sz w:val="24"/>
          <w:szCs w:val="24"/>
        </w:rPr>
      </w:pPr>
      <w:r w:rsidRPr="0027303B">
        <w:rPr>
          <w:rFonts w:ascii="Times New Roman" w:eastAsia="Times New Roman" w:hAnsi="Times New Roman" w:cs="Times New Roman"/>
          <w:sz w:val="24"/>
          <w:szCs w:val="24"/>
          <w:lang w:eastAsia="en-GB"/>
        </w:rPr>
        <w:t xml:space="preserve">The prudential guidelines succinctly convey a more comprehensive definition of credit, it defines credit facility as the aggregate of all loans, advances, overdrafts, commercial papers, bankers’ acceptances, bill discounted, leases, guarantees and other loss contingencies connected with a bank´s credit risks. Also, the definition of credit proposed by the CBN Monetary policy circular agrees with the view above. Generally, we could conclude that credit includes all commitments by a bank that has risk exposure and that may result in financial loss to the bank. Mandel (1974) describes credit simply as </w:t>
      </w:r>
      <w:r w:rsidRPr="0027303B">
        <w:rPr>
          <w:rFonts w:ascii="Times New Roman" w:eastAsia="Times New Roman" w:hAnsi="Times New Roman" w:cs="Times New Roman"/>
          <w:sz w:val="24"/>
          <w:szCs w:val="24"/>
          <w:lang w:eastAsia="en-GB"/>
        </w:rPr>
        <w:lastRenderedPageBreak/>
        <w:t>the right of a lender to receive money in the future in return for his obligation to transfer the use of funds to another party in the interim.  The facility is as old as man, though in the primitive society it was known as “mutual aid”, because it was based on ancient customer of ensuring substance of all members of the community. Credit therefore arises out of the need to bridge the gap between the surplus and deficit economic units such that the highest level of satisfactory function is performed by the financial institutions notable among which are the Money-deposit banks. In agreeing with this view, Corley (2018) and Adeniyi (2025) state that credit is a crucial factor in growth process of any economy and that by lending banks provide valuable services to the community as they serve to channel money from those who have idle fund to those who put the money in to constructive use.</w:t>
      </w:r>
    </w:p>
    <w:p w:rsidR="00424080" w:rsidRPr="0027303B" w:rsidRDefault="00424080" w:rsidP="00424080">
      <w:pPr>
        <w:spacing w:after="0" w:line="360" w:lineRule="auto"/>
        <w:ind w:firstLine="709"/>
        <w:jc w:val="both"/>
        <w:rPr>
          <w:rFonts w:ascii="Times New Roman" w:eastAsia="Times New Roman" w:hAnsi="Times New Roman" w:cs="Times New Roman"/>
          <w:sz w:val="24"/>
          <w:szCs w:val="24"/>
          <w:lang w:eastAsia="en-GB"/>
        </w:rPr>
      </w:pPr>
      <w:r w:rsidRPr="0027303B">
        <w:rPr>
          <w:rFonts w:ascii="Times New Roman" w:eastAsia="Times New Roman" w:hAnsi="Times New Roman" w:cs="Times New Roman"/>
          <w:sz w:val="24"/>
          <w:szCs w:val="24"/>
          <w:lang w:eastAsia="en-GB"/>
        </w:rPr>
        <w:t xml:space="preserve">Furthermore, Acher and Ambrose (2019) opine that Deposit Money Banks are in business to make loans. They however, added that the loan should work out in such a way that it will not seriously endanger the loan portfolio and solvency of the bank. This view appreciates that though some dangers may arise, lending is, and should be a major activity of Money-deposit banks. The techniques and complexities of lending have been changing with growth in the society. Perhaps that is why Mather (2017) describes  banking as an art as well as a science. He went further to say that in addition to the wealth of technical and legal knowledge; a bank manager should develop the aptitudes to assess every request for an advance according to innumerable factor pertaining to the political borrower. </w:t>
      </w:r>
    </w:p>
    <w:p w:rsidR="00424080" w:rsidRPr="0027303B" w:rsidRDefault="00424080" w:rsidP="00424080">
      <w:pPr>
        <w:spacing w:after="0" w:line="360" w:lineRule="auto"/>
        <w:rPr>
          <w:rFonts w:ascii="Times New Roman" w:eastAsia="Times New Roman" w:hAnsi="Times New Roman" w:cs="Times New Roman"/>
          <w:sz w:val="24"/>
          <w:szCs w:val="24"/>
        </w:rPr>
      </w:pPr>
      <w:r w:rsidRPr="0027303B">
        <w:rPr>
          <w:rFonts w:ascii="Times New Roman" w:eastAsia="Times New Roman" w:hAnsi="Times New Roman" w:cs="Times New Roman"/>
          <w:b/>
          <w:sz w:val="24"/>
          <w:szCs w:val="24"/>
        </w:rPr>
        <w:t>2.1.2</w:t>
      </w:r>
      <w:r w:rsidRPr="0027303B">
        <w:rPr>
          <w:rFonts w:ascii="Times New Roman" w:eastAsia="Times New Roman" w:hAnsi="Times New Roman" w:cs="Times New Roman"/>
          <w:b/>
          <w:sz w:val="24"/>
          <w:szCs w:val="24"/>
        </w:rPr>
        <w:tab/>
        <w:t>Assessment of Loan</w:t>
      </w:r>
    </w:p>
    <w:p w:rsidR="00424080" w:rsidRPr="0027303B" w:rsidRDefault="00424080" w:rsidP="00424080">
      <w:pPr>
        <w:spacing w:after="0" w:line="360" w:lineRule="auto"/>
        <w:ind w:firstLine="720"/>
        <w:rPr>
          <w:rFonts w:ascii="Times New Roman" w:eastAsia="Times New Roman" w:hAnsi="Times New Roman" w:cs="Times New Roman"/>
          <w:sz w:val="24"/>
          <w:szCs w:val="24"/>
        </w:rPr>
      </w:pPr>
      <w:r w:rsidRPr="0027303B">
        <w:rPr>
          <w:rFonts w:ascii="Times New Roman" w:hAnsi="Times New Roman" w:cs="Times New Roman"/>
          <w:sz w:val="24"/>
          <w:szCs w:val="24"/>
        </w:rPr>
        <w:t>According to Adedoyin and Sobodun (2015), t</w:t>
      </w:r>
      <w:r w:rsidRPr="0027303B">
        <w:rPr>
          <w:rFonts w:ascii="Times New Roman" w:eastAsia="Times New Roman" w:hAnsi="Times New Roman" w:cs="Times New Roman"/>
          <w:sz w:val="24"/>
          <w:szCs w:val="24"/>
        </w:rPr>
        <w:t xml:space="preserve">he </w:t>
      </w:r>
      <w:r w:rsidRPr="0027303B">
        <w:rPr>
          <w:rFonts w:ascii="Times New Roman" w:eastAsia="Times New Roman" w:hAnsi="Times New Roman" w:cs="Times New Roman"/>
          <w:bCs/>
          <w:sz w:val="24"/>
          <w:szCs w:val="24"/>
        </w:rPr>
        <w:t xml:space="preserve">three </w:t>
      </w:r>
      <w:r w:rsidRPr="0027303B">
        <w:rPr>
          <w:rFonts w:ascii="Times New Roman" w:eastAsia="Times New Roman" w:hAnsi="Times New Roman" w:cs="Times New Roman"/>
          <w:sz w:val="24"/>
          <w:szCs w:val="24"/>
        </w:rPr>
        <w:t xml:space="preserve">processes in assessment of credit in commercial banks include Loan Approval Process, Loan Monitoring Process, and Loan Termination Process. Understanding each of the mentioned processes in the assessment of credit is central to successful loan portfolio management. Because of the significance of a bank’s lending activities, the influence of the assessment of credit culture frequently extends to other bank activities. Staff members throughout the bank </w:t>
      </w:r>
      <w:r w:rsidRPr="0027303B">
        <w:rPr>
          <w:rFonts w:ascii="Times New Roman" w:eastAsia="Times New Roman" w:hAnsi="Times New Roman" w:cs="Times New Roman"/>
          <w:sz w:val="24"/>
          <w:szCs w:val="24"/>
        </w:rPr>
        <w:lastRenderedPageBreak/>
        <w:t xml:space="preserve">should understand the bank’s assessment credit culture. According to </w:t>
      </w:r>
      <w:r w:rsidRPr="0027303B">
        <w:rPr>
          <w:rFonts w:ascii="Times New Roman" w:eastAsia="Times New Roman" w:hAnsi="Times New Roman" w:cs="Times New Roman"/>
          <w:sz w:val="24"/>
          <w:szCs w:val="24"/>
          <w:lang w:eastAsia="en-GB"/>
        </w:rPr>
        <w:t xml:space="preserve">Adeniyi (2016), </w:t>
      </w:r>
      <w:r w:rsidRPr="0027303B">
        <w:rPr>
          <w:rFonts w:ascii="Times New Roman" w:eastAsia="Times New Roman" w:hAnsi="Times New Roman" w:cs="Times New Roman"/>
          <w:sz w:val="24"/>
          <w:szCs w:val="24"/>
        </w:rPr>
        <w:t xml:space="preserve">the knowledge should pass from the chief credit policy officer to account officers to administrative support. Directors and senior management should not only publicly endorse the credit standards that are an assessment of credit culture’s backbone but should also employ them when formulating strategic plans and overseeing portfolio management </w:t>
      </w:r>
    </w:p>
    <w:p w:rsidR="00424080" w:rsidRPr="0027303B" w:rsidRDefault="00424080" w:rsidP="00424080">
      <w:pPr>
        <w:spacing w:after="0" w:line="360" w:lineRule="auto"/>
        <w:jc w:val="both"/>
        <w:rPr>
          <w:rFonts w:ascii="Times New Roman" w:eastAsia="Times New Roman" w:hAnsi="Times New Roman" w:cs="Times New Roman"/>
          <w:b/>
          <w:sz w:val="24"/>
          <w:szCs w:val="24"/>
        </w:rPr>
      </w:pPr>
      <w:r w:rsidRPr="0027303B">
        <w:rPr>
          <w:rFonts w:ascii="Times New Roman" w:eastAsia="Times New Roman" w:hAnsi="Times New Roman" w:cs="Times New Roman"/>
          <w:b/>
          <w:sz w:val="24"/>
          <w:szCs w:val="24"/>
        </w:rPr>
        <w:t>2.1.3</w:t>
      </w:r>
      <w:r w:rsidRPr="0027303B">
        <w:rPr>
          <w:rFonts w:ascii="Times New Roman" w:eastAsia="Times New Roman" w:hAnsi="Times New Roman" w:cs="Times New Roman"/>
          <w:b/>
          <w:sz w:val="24"/>
          <w:szCs w:val="24"/>
        </w:rPr>
        <w:tab/>
        <w:t xml:space="preserve">Analysis of Loans </w:t>
      </w:r>
    </w:p>
    <w:p w:rsidR="00424080" w:rsidRPr="0027303B" w:rsidRDefault="00424080" w:rsidP="00424080">
      <w:pPr>
        <w:tabs>
          <w:tab w:val="left" w:pos="709"/>
        </w:tabs>
        <w:autoSpaceDE w:val="0"/>
        <w:autoSpaceDN w:val="0"/>
        <w:adjustRightInd w:val="0"/>
        <w:spacing w:after="0" w:line="360" w:lineRule="auto"/>
        <w:jc w:val="both"/>
        <w:rPr>
          <w:rFonts w:ascii="Times New Roman" w:eastAsia="Times New Roman" w:hAnsi="Times New Roman" w:cs="Times New Roman"/>
          <w:sz w:val="24"/>
          <w:szCs w:val="24"/>
        </w:rPr>
      </w:pPr>
      <w:r w:rsidRPr="0027303B">
        <w:rPr>
          <w:rFonts w:ascii="Times New Roman" w:eastAsia="Times New Roman" w:hAnsi="Times New Roman" w:cs="Times New Roman"/>
          <w:sz w:val="24"/>
          <w:szCs w:val="24"/>
        </w:rPr>
        <w:tab/>
        <w:t xml:space="preserve">Analysis of loans varies from bank to bank. Some banks’ analysis of loans is done using a very conservative approach, as a result of lending only to financially strong, well-established borrowers. Growth-oriented banks may approach lending more aggressively, lending to borrowers who pose a higher repayment risk which calls for a rather more sensitive analysis of loans. These differences are grounded in a bank’s objectives for asset quality, growth, and earnings. Emphasizing one of these objectives over another does not, in and of itself, preclude achieving satisfactory performance in all three (Saunders, 2013). </w:t>
      </w:r>
    </w:p>
    <w:p w:rsidR="00424080" w:rsidRPr="0027303B" w:rsidRDefault="00424080" w:rsidP="00424080">
      <w:pPr>
        <w:tabs>
          <w:tab w:val="left" w:pos="709"/>
        </w:tabs>
        <w:spacing w:after="0" w:line="360" w:lineRule="auto"/>
        <w:jc w:val="both"/>
        <w:rPr>
          <w:rFonts w:ascii="Times New Roman" w:hAnsi="Times New Roman" w:cs="Times New Roman"/>
          <w:sz w:val="24"/>
          <w:szCs w:val="24"/>
        </w:rPr>
      </w:pPr>
      <w:r w:rsidRPr="0027303B">
        <w:rPr>
          <w:rFonts w:ascii="Times New Roman" w:eastAsia="Times New Roman" w:hAnsi="Times New Roman" w:cs="Times New Roman"/>
          <w:sz w:val="24"/>
          <w:szCs w:val="24"/>
        </w:rPr>
        <w:tab/>
        <w:t xml:space="preserve">However, the emphasis on approach to analysis of loans will influence how lending activities are conducted and may prompt changes in credit policies and risk control systems. For example, a bank driven to achieve aggressive growth targets may require more detailed credit policies and more controlling administrative and monitoring systems to manage the analysis of loans. </w:t>
      </w:r>
      <w:r w:rsidRPr="0027303B">
        <w:rPr>
          <w:rFonts w:ascii="Times New Roman" w:hAnsi="Times New Roman" w:cs="Times New Roman"/>
          <w:sz w:val="24"/>
          <w:szCs w:val="24"/>
        </w:rPr>
        <w:t>Gabbi and Sironi (2019) argue that,</w:t>
      </w:r>
      <w:r w:rsidRPr="0027303B">
        <w:rPr>
          <w:rFonts w:ascii="Times New Roman" w:eastAsia="Times New Roman" w:hAnsi="Times New Roman" w:cs="Times New Roman"/>
          <w:sz w:val="24"/>
          <w:szCs w:val="24"/>
        </w:rPr>
        <w:t xml:space="preserve"> successful banks achieve a balance between asset quality, growth, and earnings. They have cultural values, credit policies, and processes that reinforce each other and that are clearly communicated, well understood, and carefully followed (Saunders, 2013).</w:t>
      </w:r>
    </w:p>
    <w:p w:rsidR="00424080" w:rsidRPr="0027303B" w:rsidRDefault="00424080" w:rsidP="00424080">
      <w:pPr>
        <w:pStyle w:val="Heading1"/>
        <w:spacing w:before="0" w:after="0" w:line="360" w:lineRule="auto"/>
        <w:rPr>
          <w:rFonts w:ascii="Times New Roman" w:hAnsi="Times New Roman" w:cs="Times New Roman"/>
          <w:sz w:val="24"/>
          <w:szCs w:val="24"/>
        </w:rPr>
      </w:pPr>
      <w:r w:rsidRPr="0027303B">
        <w:rPr>
          <w:rFonts w:ascii="Times New Roman" w:hAnsi="Times New Roman" w:cs="Times New Roman"/>
          <w:sz w:val="24"/>
          <w:szCs w:val="24"/>
        </w:rPr>
        <w:t>2.1.3</w:t>
      </w:r>
      <w:r w:rsidRPr="0027303B">
        <w:rPr>
          <w:rFonts w:ascii="Times New Roman" w:hAnsi="Times New Roman" w:cs="Times New Roman"/>
          <w:b w:val="0"/>
          <w:sz w:val="24"/>
          <w:szCs w:val="24"/>
        </w:rPr>
        <w:tab/>
      </w:r>
      <w:r w:rsidRPr="0027303B">
        <w:rPr>
          <w:rFonts w:ascii="Times New Roman" w:hAnsi="Times New Roman" w:cs="Times New Roman"/>
          <w:sz w:val="24"/>
          <w:szCs w:val="24"/>
        </w:rPr>
        <w:t>Credit Rating</w:t>
      </w:r>
    </w:p>
    <w:p w:rsidR="00424080" w:rsidRPr="0027303B" w:rsidRDefault="00424080" w:rsidP="00424080">
      <w:pPr>
        <w:shd w:val="clear" w:color="auto" w:fill="FFFFFF"/>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iCs/>
          <w:sz w:val="24"/>
          <w:szCs w:val="24"/>
        </w:rPr>
        <w:t>According to Treacy and Carey (2020), c</w:t>
      </w:r>
      <w:r w:rsidRPr="0027303B">
        <w:rPr>
          <w:rFonts w:ascii="Times New Roman" w:hAnsi="Times New Roman" w:cs="Times New Roman"/>
          <w:sz w:val="24"/>
          <w:szCs w:val="24"/>
        </w:rPr>
        <w:t xml:space="preserve">redit </w:t>
      </w:r>
      <w:r w:rsidRPr="0027303B">
        <w:rPr>
          <w:rFonts w:ascii="Times New Roman" w:hAnsi="Times New Roman" w:cs="Times New Roman"/>
          <w:sz w:val="24"/>
          <w:szCs w:val="24"/>
          <w:shd w:val="clear" w:color="auto" w:fill="FFFFFF"/>
        </w:rPr>
        <w:t>r</w:t>
      </w:r>
      <w:r w:rsidRPr="0027303B">
        <w:rPr>
          <w:rStyle w:val="goohl01"/>
          <w:rFonts w:ascii="Times New Roman" w:hAnsi="Times New Roman" w:cs="Times New Roman"/>
          <w:sz w:val="24"/>
          <w:szCs w:val="24"/>
          <w:shd w:val="clear" w:color="auto" w:fill="FFFFFF"/>
        </w:rPr>
        <w:t>isk r</w:t>
      </w:r>
      <w:r w:rsidRPr="0027303B">
        <w:rPr>
          <w:rStyle w:val="goohl11"/>
          <w:rFonts w:ascii="Times New Roman" w:hAnsi="Times New Roman" w:cs="Times New Roman"/>
          <w:bCs/>
          <w:sz w:val="24"/>
          <w:szCs w:val="24"/>
          <w:shd w:val="clear" w:color="auto" w:fill="FFFFFF"/>
        </w:rPr>
        <w:t>ating</w:t>
      </w:r>
      <w:r w:rsidRPr="0027303B">
        <w:rPr>
          <w:rFonts w:ascii="Times New Roman" w:hAnsi="Times New Roman" w:cs="Times New Roman"/>
          <w:sz w:val="24"/>
          <w:szCs w:val="24"/>
        </w:rPr>
        <w:t xml:space="preserve"> in large U.S. Banks and development finance institutions are becoming increasingly important in credit </w:t>
      </w:r>
      <w:r w:rsidRPr="0027303B">
        <w:rPr>
          <w:rStyle w:val="goohl01"/>
          <w:rFonts w:ascii="Times New Roman" w:hAnsi="Times New Roman" w:cs="Times New Roman"/>
          <w:sz w:val="24"/>
          <w:szCs w:val="24"/>
          <w:shd w:val="clear" w:color="auto" w:fill="FFFFFF"/>
        </w:rPr>
        <w:t>risk</w:t>
      </w:r>
      <w:r w:rsidRPr="0027303B">
        <w:rPr>
          <w:rFonts w:ascii="Times New Roman" w:hAnsi="Times New Roman" w:cs="Times New Roman"/>
          <w:sz w:val="24"/>
          <w:szCs w:val="24"/>
        </w:rPr>
        <w:t xml:space="preserve"> management. They argued that credit rating summarizes the </w:t>
      </w:r>
      <w:r w:rsidRPr="0027303B">
        <w:rPr>
          <w:rStyle w:val="goohl01"/>
          <w:rFonts w:ascii="Times New Roman" w:hAnsi="Times New Roman" w:cs="Times New Roman"/>
          <w:sz w:val="24"/>
          <w:szCs w:val="24"/>
          <w:shd w:val="clear" w:color="auto" w:fill="FFFFFF"/>
        </w:rPr>
        <w:t xml:space="preserve">risk </w:t>
      </w:r>
      <w:r w:rsidRPr="0027303B">
        <w:rPr>
          <w:rFonts w:ascii="Times New Roman" w:hAnsi="Times New Roman" w:cs="Times New Roman"/>
          <w:sz w:val="24"/>
          <w:szCs w:val="24"/>
        </w:rPr>
        <w:t xml:space="preserve">of loss due to failure by a given borrower to pay as promised. However, each development finance institutions’ </w:t>
      </w:r>
      <w:r w:rsidRPr="0027303B">
        <w:rPr>
          <w:rStyle w:val="goohl11"/>
          <w:rFonts w:ascii="Times New Roman" w:hAnsi="Times New Roman" w:cs="Times New Roman"/>
          <w:bCs/>
          <w:sz w:val="24"/>
          <w:szCs w:val="24"/>
          <w:shd w:val="clear" w:color="auto" w:fill="FFFFFF"/>
        </w:rPr>
        <w:lastRenderedPageBreak/>
        <w:t>rating</w:t>
      </w:r>
      <w:r w:rsidRPr="0027303B">
        <w:rPr>
          <w:rFonts w:ascii="Times New Roman" w:hAnsi="Times New Roman" w:cs="Times New Roman"/>
          <w:sz w:val="24"/>
          <w:szCs w:val="24"/>
        </w:rPr>
        <w:t xml:space="preserve"> systems differ significantly from the other both in architecture and operational design as well as in the uses to which ratings are put. One reason for these differences is that, ratings are assigned by bank personnel and are usually not revealed to outsiders. For large development banks, whose borrowers may number in the tens of thousands, internal ratings are an essential ingredient in effective credit </w:t>
      </w:r>
      <w:r w:rsidRPr="0027303B">
        <w:rPr>
          <w:rStyle w:val="goohl01"/>
          <w:rFonts w:ascii="Times New Roman" w:hAnsi="Times New Roman" w:cs="Times New Roman"/>
          <w:sz w:val="24"/>
          <w:szCs w:val="24"/>
          <w:shd w:val="clear" w:color="auto" w:fill="FFFFFF"/>
        </w:rPr>
        <w:t>risk</w:t>
      </w:r>
      <w:r w:rsidRPr="0027303B">
        <w:rPr>
          <w:rFonts w:ascii="Times New Roman" w:hAnsi="Times New Roman" w:cs="Times New Roman"/>
          <w:sz w:val="24"/>
          <w:szCs w:val="24"/>
        </w:rPr>
        <w:t xml:space="preserve"> management. In short, </w:t>
      </w:r>
      <w:r w:rsidRPr="0027303B">
        <w:rPr>
          <w:rStyle w:val="goohl01"/>
          <w:rFonts w:ascii="Times New Roman" w:hAnsi="Times New Roman" w:cs="Times New Roman"/>
          <w:sz w:val="24"/>
          <w:szCs w:val="24"/>
          <w:shd w:val="clear" w:color="auto" w:fill="FFFFFF"/>
        </w:rPr>
        <w:t>risk</w:t>
      </w:r>
      <w:r w:rsidRPr="0027303B">
        <w:rPr>
          <w:rFonts w:ascii="Times New Roman" w:hAnsi="Times New Roman" w:cs="Times New Roman"/>
          <w:sz w:val="24"/>
          <w:szCs w:val="24"/>
        </w:rPr>
        <w:t xml:space="preserve"> ratings are the primary summary indicator of </w:t>
      </w:r>
      <w:r w:rsidRPr="0027303B">
        <w:rPr>
          <w:rStyle w:val="goohl01"/>
          <w:rFonts w:ascii="Times New Roman" w:hAnsi="Times New Roman" w:cs="Times New Roman"/>
          <w:sz w:val="24"/>
          <w:szCs w:val="24"/>
          <w:shd w:val="clear" w:color="auto" w:fill="FFFFFF"/>
        </w:rPr>
        <w:t>risk</w:t>
      </w:r>
      <w:r w:rsidRPr="0027303B">
        <w:rPr>
          <w:rFonts w:ascii="Times New Roman" w:hAnsi="Times New Roman" w:cs="Times New Roman"/>
          <w:sz w:val="24"/>
          <w:szCs w:val="24"/>
        </w:rPr>
        <w:t xml:space="preserve">for banks’ individual credit exposures and risk rating are provided mainly by risk rating agencies. Credit rating agencies gather and analyze all sorts of pertinent financial and other information, and then use it to provide a </w:t>
      </w:r>
      <w:r w:rsidRPr="0027303B">
        <w:rPr>
          <w:rFonts w:ascii="Times New Roman" w:hAnsi="Times New Roman" w:cs="Times New Roman"/>
          <w:bCs/>
          <w:sz w:val="24"/>
          <w:szCs w:val="24"/>
          <w:shd w:val="clear" w:color="auto" w:fill="FFFFFF"/>
        </w:rPr>
        <w:t>rating</w:t>
      </w:r>
      <w:r w:rsidRPr="0027303B">
        <w:rPr>
          <w:rFonts w:ascii="Times New Roman" w:hAnsi="Times New Roman" w:cs="Times New Roman"/>
          <w:sz w:val="24"/>
          <w:szCs w:val="24"/>
          <w:shd w:val="clear" w:color="auto" w:fill="FFFFFF"/>
        </w:rPr>
        <w:t xml:space="preserve"> o</w:t>
      </w:r>
      <w:r w:rsidRPr="0027303B">
        <w:rPr>
          <w:rFonts w:ascii="Times New Roman" w:hAnsi="Times New Roman" w:cs="Times New Roman"/>
          <w:sz w:val="24"/>
          <w:szCs w:val="24"/>
        </w:rPr>
        <w:t xml:space="preserve">f the intrinsic value or quality of a security as a convenient way for investors to judge quality and make investment decisions (Hickman, 1996). Hickman shows that during the twentieth century in the United States, ratings provided investors with   information that reflected the likelihood that an issue would go into default and guidance as to the loss consequences of such events.  How well did ratings agencies perform in assessing probabilities of defaults in the state and local debt markets is the question that all stake holders always seek an explanation.  Hempel (1971) studies 264 agency-rated issues that defaulted in the great depression era in the United States and came up with the finding that although these issues were small in numbers compared to the total defaults of that era, they did represent more than three-fourths of the dollar value of defaulted state and local debt. </w:t>
      </w:r>
    </w:p>
    <w:p w:rsidR="00424080" w:rsidRPr="0027303B" w:rsidRDefault="00424080" w:rsidP="00424080">
      <w:pPr>
        <w:shd w:val="clear" w:color="auto" w:fill="FFFFFF"/>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 xml:space="preserve">However, Partnoy (2018) takes a cynical view of the use of rating agencies.  They argue with some vehemence that the agencies are in the business of selling regulatory licenses. This view is less a critique of the agencies per se than it is of financial regulatory authorities that adopt and use agency ratings in their regulatory procedures. On the other hand, Firdson (1999), a proponent of the newer view of the independent </w:t>
      </w:r>
      <w:r w:rsidRPr="0027303B">
        <w:rPr>
          <w:rFonts w:ascii="Times New Roman" w:hAnsi="Times New Roman" w:cs="Times New Roman"/>
          <w:bCs/>
          <w:sz w:val="24"/>
          <w:szCs w:val="24"/>
          <w:shd w:val="clear" w:color="auto" w:fill="FFFFFF"/>
        </w:rPr>
        <w:t>rating</w:t>
      </w:r>
      <w:r w:rsidRPr="0027303B">
        <w:rPr>
          <w:rFonts w:ascii="Times New Roman" w:hAnsi="Times New Roman" w:cs="Times New Roman"/>
          <w:sz w:val="24"/>
          <w:szCs w:val="24"/>
          <w:shd w:val="clear" w:color="auto" w:fill="FFFFFF"/>
        </w:rPr>
        <w:t xml:space="preserve"> a</w:t>
      </w:r>
      <w:r w:rsidRPr="0027303B">
        <w:rPr>
          <w:rFonts w:ascii="Times New Roman" w:hAnsi="Times New Roman" w:cs="Times New Roman"/>
          <w:sz w:val="24"/>
          <w:szCs w:val="24"/>
        </w:rPr>
        <w:t xml:space="preserve">gencies, argues that   by prohibiting the asset managers from investing in or retaining bonds of less than a specified </w:t>
      </w:r>
      <w:r w:rsidRPr="0027303B">
        <w:rPr>
          <w:rFonts w:ascii="Times New Roman" w:hAnsi="Times New Roman" w:cs="Times New Roman"/>
          <w:bCs/>
          <w:sz w:val="24"/>
          <w:szCs w:val="24"/>
          <w:shd w:val="clear" w:color="auto" w:fill="FFFFFF"/>
        </w:rPr>
        <w:t>rating</w:t>
      </w:r>
      <w:r w:rsidRPr="0027303B">
        <w:rPr>
          <w:rFonts w:ascii="Times New Roman" w:hAnsi="Times New Roman" w:cs="Times New Roman"/>
          <w:sz w:val="24"/>
          <w:szCs w:val="24"/>
          <w:shd w:val="clear" w:color="auto" w:fill="FFFFFF"/>
        </w:rPr>
        <w:t>,</w:t>
      </w:r>
      <w:r w:rsidRPr="0027303B">
        <w:rPr>
          <w:rFonts w:ascii="Times New Roman" w:hAnsi="Times New Roman" w:cs="Times New Roman"/>
          <w:sz w:val="24"/>
          <w:szCs w:val="24"/>
        </w:rPr>
        <w:t xml:space="preserve"> asset-owners and asset-guarantors can significantly limit their risk through use of ratings, even though they lack the expertise to quantify that risk themselves. According to Fridson (2018), it is hardly a perfect system, but it is a </w:t>
      </w:r>
      <w:r w:rsidRPr="0027303B">
        <w:rPr>
          <w:rFonts w:ascii="Times New Roman" w:hAnsi="Times New Roman" w:cs="Times New Roman"/>
          <w:sz w:val="24"/>
          <w:szCs w:val="24"/>
        </w:rPr>
        <w:lastRenderedPageBreak/>
        <w:t>method of constraining and disciplining the behavior of asset managers and issuers at a low monitoring cost.</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 xml:space="preserve">Gonzalez, François, Ronald, Mattias, Liliana, Roberto, Martin, and Carmen, (2014) discuss that ratings provided by credit rating agencies (CRAs) are a measure of the long-term fundamental </w:t>
      </w:r>
      <w:r w:rsidRPr="0027303B">
        <w:rPr>
          <w:rStyle w:val="goohl01"/>
          <w:rFonts w:ascii="Times New Roman" w:hAnsi="Times New Roman" w:cs="Times New Roman"/>
          <w:sz w:val="24"/>
          <w:szCs w:val="24"/>
          <w:shd w:val="clear" w:color="auto" w:fill="FFFFFF"/>
        </w:rPr>
        <w:t>credit</w:t>
      </w:r>
      <w:r w:rsidRPr="0027303B">
        <w:rPr>
          <w:rFonts w:ascii="Times New Roman" w:hAnsi="Times New Roman" w:cs="Times New Roman"/>
          <w:sz w:val="24"/>
          <w:szCs w:val="24"/>
          <w:shd w:val="clear" w:color="auto" w:fill="FFFFFF"/>
        </w:rPr>
        <w:t xml:space="preserve"> s</w:t>
      </w:r>
      <w:r w:rsidRPr="0027303B">
        <w:rPr>
          <w:rFonts w:ascii="Times New Roman" w:hAnsi="Times New Roman" w:cs="Times New Roman"/>
          <w:sz w:val="24"/>
          <w:szCs w:val="24"/>
        </w:rPr>
        <w:t xml:space="preserve">trength of companies, their long-term ability and willingness to meet debt servicing obligations. In their paper, they further stress that  CRAs base their analyses on a company’s financial statements, franchise value, management quality and competitive position in its industry, and seek to predict  credit performance the servicing of debt obligations in full and on time – under a range of macroeconomic and </w:t>
      </w:r>
      <w:r w:rsidRPr="0027303B">
        <w:rPr>
          <w:rStyle w:val="goohl01"/>
          <w:rFonts w:ascii="Times New Roman" w:hAnsi="Times New Roman" w:cs="Times New Roman"/>
          <w:sz w:val="24"/>
          <w:szCs w:val="24"/>
          <w:shd w:val="clear" w:color="auto" w:fill="FFFFFF"/>
        </w:rPr>
        <w:t xml:space="preserve">credit </w:t>
      </w:r>
      <w:r w:rsidRPr="0027303B">
        <w:rPr>
          <w:rFonts w:ascii="Times New Roman" w:hAnsi="Times New Roman" w:cs="Times New Roman"/>
          <w:sz w:val="24"/>
          <w:szCs w:val="24"/>
        </w:rPr>
        <w:t xml:space="preserve">conditions, including stress situations. This analysis is based not only on public information, but also on private/confidential information which companies agree to share with CRA. These opinions, which stem from fundamental </w:t>
      </w:r>
      <w:r w:rsidRPr="0027303B">
        <w:rPr>
          <w:rStyle w:val="goohl01"/>
          <w:rFonts w:ascii="Times New Roman" w:hAnsi="Times New Roman" w:cs="Times New Roman"/>
          <w:sz w:val="24"/>
          <w:szCs w:val="24"/>
          <w:shd w:val="clear" w:color="auto" w:fill="FFFFFF"/>
        </w:rPr>
        <w:t xml:space="preserve">credit </w:t>
      </w:r>
      <w:r w:rsidRPr="0027303B">
        <w:rPr>
          <w:rFonts w:ascii="Times New Roman" w:hAnsi="Times New Roman" w:cs="Times New Roman"/>
          <w:sz w:val="24"/>
          <w:szCs w:val="24"/>
        </w:rPr>
        <w:t xml:space="preserve">analysis, are used to </w:t>
      </w:r>
      <w:r w:rsidRPr="0027303B">
        <w:rPr>
          <w:rFonts w:ascii="Times New Roman" w:hAnsi="Times New Roman" w:cs="Times New Roman"/>
          <w:sz w:val="24"/>
          <w:szCs w:val="24"/>
          <w:shd w:val="clear" w:color="auto" w:fill="FFFFFF"/>
        </w:rPr>
        <w:t xml:space="preserve">classify </w:t>
      </w:r>
      <w:r w:rsidRPr="0027303B">
        <w:rPr>
          <w:rStyle w:val="goohl01"/>
          <w:rFonts w:ascii="Times New Roman" w:hAnsi="Times New Roman" w:cs="Times New Roman"/>
          <w:sz w:val="24"/>
          <w:szCs w:val="24"/>
          <w:shd w:val="clear" w:color="auto" w:fill="FFFFFF"/>
        </w:rPr>
        <w:t>credit</w:t>
      </w:r>
      <w:r w:rsidRPr="0027303B">
        <w:rPr>
          <w:rFonts w:ascii="Times New Roman" w:hAnsi="Times New Roman" w:cs="Times New Roman"/>
          <w:sz w:val="24"/>
          <w:szCs w:val="24"/>
        </w:rPr>
        <w:t xml:space="preserve"> risk and are vital to development finance institution as well. The purpose of ratings is to measure </w:t>
      </w:r>
      <w:r w:rsidRPr="0027303B">
        <w:rPr>
          <w:rStyle w:val="goohl01"/>
          <w:rFonts w:ascii="Times New Roman" w:hAnsi="Times New Roman" w:cs="Times New Roman"/>
          <w:sz w:val="24"/>
          <w:szCs w:val="24"/>
          <w:shd w:val="clear" w:color="auto" w:fill="FFFFFF"/>
        </w:rPr>
        <w:t>credit</w:t>
      </w:r>
      <w:r w:rsidRPr="0027303B">
        <w:rPr>
          <w:rFonts w:ascii="Times New Roman" w:hAnsi="Times New Roman" w:cs="Times New Roman"/>
          <w:sz w:val="24"/>
          <w:szCs w:val="24"/>
        </w:rPr>
        <w:t xml:space="preserve"> risk in terms of probability of default, expected losses or likelihood of timely payments in accordance with contractual terms. Ratings are a cardinal measure of </w:t>
      </w:r>
      <w:r w:rsidRPr="0027303B">
        <w:rPr>
          <w:rStyle w:val="goohl01"/>
          <w:rFonts w:ascii="Times New Roman" w:hAnsi="Times New Roman" w:cs="Times New Roman"/>
          <w:sz w:val="24"/>
          <w:szCs w:val="24"/>
          <w:shd w:val="clear" w:color="auto" w:fill="FFFFFF"/>
        </w:rPr>
        <w:t xml:space="preserve">credit </w:t>
      </w:r>
      <w:r w:rsidRPr="0027303B">
        <w:rPr>
          <w:rFonts w:ascii="Times New Roman" w:hAnsi="Times New Roman" w:cs="Times New Roman"/>
          <w:sz w:val="24"/>
          <w:szCs w:val="24"/>
        </w:rPr>
        <w:t>risk if used over an unspecified long horizon (Keenan, 1999 &amp;Bahar, 2017). Indeed, over the long term, ratings are found by academic studies to be an accurate and unbiased estimator of default probabilities. Thus, while ratings are ordinal in their design, associations can be drawn with cardinal probabilities of default in the long term.</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 xml:space="preserve">It should be noted that, ratings do not explain certain variables taken to be vital to business operations, like taxation, systematic risk, supply and demand, volatility hence may not capture all the riskiness of any business operation. The various studies that have tried to answer the question of the information content of ratings in general come to the conclusion that ratings do help explain cross-sectional differences in yield spreads of bonds securities. Gabbi and Sironi (2002) argue that while ratings are found to be effectively the most important factor determining primary yield spreads between corporate bonds and the equivalent treasury securities, other factors, such as expected tax </w:t>
      </w:r>
      <w:r w:rsidRPr="0027303B">
        <w:rPr>
          <w:rFonts w:ascii="Times New Roman" w:hAnsi="Times New Roman" w:cs="Times New Roman"/>
          <w:sz w:val="24"/>
          <w:szCs w:val="24"/>
        </w:rPr>
        <w:lastRenderedPageBreak/>
        <w:t xml:space="preserve">treatment for bonds, are also important. This was supported by Elton et al (2018), who discussed that losses stemming from expected defaults come last among the three factors that can explain corporate spreads. Expected losses are found to explain only 18% of the variation in the spread. Differential taxes appear to be more important and explain about 36% of the spread. Hence, a large portion of the spread is a compensation for systematic risk that cannot be diversified away. </w:t>
      </w:r>
    </w:p>
    <w:p w:rsidR="00424080" w:rsidRPr="0027303B" w:rsidRDefault="00424080" w:rsidP="00424080">
      <w:pPr>
        <w:autoSpaceDE w:val="0"/>
        <w:autoSpaceDN w:val="0"/>
        <w:adjustRightInd w:val="0"/>
        <w:spacing w:after="0" w:line="360" w:lineRule="auto"/>
        <w:jc w:val="both"/>
        <w:rPr>
          <w:rFonts w:ascii="Times New Roman" w:hAnsi="Times New Roman" w:cs="Times New Roman"/>
          <w:b/>
          <w:bCs/>
          <w:sz w:val="24"/>
          <w:szCs w:val="24"/>
        </w:rPr>
      </w:pPr>
      <w:r w:rsidRPr="0027303B">
        <w:rPr>
          <w:rFonts w:ascii="Times New Roman" w:hAnsi="Times New Roman" w:cs="Times New Roman"/>
          <w:b/>
          <w:bCs/>
          <w:sz w:val="24"/>
          <w:szCs w:val="24"/>
        </w:rPr>
        <w:t>2.1.4</w:t>
      </w:r>
      <w:r w:rsidRPr="0027303B">
        <w:rPr>
          <w:rFonts w:ascii="Times New Roman" w:hAnsi="Times New Roman" w:cs="Times New Roman"/>
          <w:b/>
          <w:bCs/>
          <w:sz w:val="24"/>
          <w:szCs w:val="24"/>
        </w:rPr>
        <w:tab/>
        <w:t>Credit Risk Management Strategies</w:t>
      </w:r>
    </w:p>
    <w:p w:rsidR="00424080" w:rsidRPr="0027303B" w:rsidRDefault="00424080" w:rsidP="00424080">
      <w:pPr>
        <w:autoSpaceDE w:val="0"/>
        <w:autoSpaceDN w:val="0"/>
        <w:adjustRightInd w:val="0"/>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The credit risk management strategies are measures employed by banks to avoid or minimize the adverse effect of credit risk. A sound credit risk management framework is crucial for banks so as to enhance profitability guarantee survival. According to Lindergren (2016), the key principles in credit risk management process are sequenced as follows; establishment of a clear structure, allocation of responsibility, processes have to be prioritized and disciplined, responsibilities should be clearly communicated and accountability assigned. The strategies for hedging credit risk include but not limited to these;</w:t>
      </w: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Credit Derivatives</w:t>
      </w:r>
      <w:r w:rsidRPr="0027303B">
        <w:rPr>
          <w:rFonts w:ascii="Times New Roman" w:hAnsi="Times New Roman" w:cs="Times New Roman"/>
          <w:sz w:val="24"/>
          <w:szCs w:val="24"/>
        </w:rPr>
        <w:t>: This provides banks with an approach which does not require them to adjust their loan portfolio. Credit derivatives provide banks with a new source of fee income and offer banks the opportunity to reduce their regulatory capital (Shao &amp; Yeager, 2017). The commonest type of credit derivative is credit default swap whereby a seller agrees to shift the credit risk of a loan to the protection buyer. Frank Partnoy and David Skeel (2016, Pg. 33) say that “credit derivatives encourage banks to lend more than they would, at lower rates, to riskier borrowers”. Recent innovations in credit derivatives markets have improved lenders’ abilities to transfer credit risk to other institutions while maintaining relationship with borrowers (Marsh, 2008).</w:t>
      </w: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Credit Securitization:</w:t>
      </w:r>
      <w:r w:rsidRPr="0027303B">
        <w:rPr>
          <w:rFonts w:ascii="Times New Roman" w:hAnsi="Times New Roman" w:cs="Times New Roman"/>
          <w:sz w:val="24"/>
          <w:szCs w:val="24"/>
        </w:rPr>
        <w:t xml:space="preserve"> It is the transfer of credit risk to a factor or insurance firm and this relieves the bank from monitoring the borrower and fear of the hazardous effect of classified assets. This approach insures the lending activity of banks. The growing popularity of credit risk securitization can be put down to the fact that banks typically use </w:t>
      </w:r>
      <w:r w:rsidRPr="0027303B">
        <w:rPr>
          <w:rFonts w:ascii="Times New Roman" w:hAnsi="Times New Roman" w:cs="Times New Roman"/>
          <w:sz w:val="24"/>
          <w:szCs w:val="24"/>
        </w:rPr>
        <w:lastRenderedPageBreak/>
        <w:t>the instrument of securitization to diversify concentrated credit risk exposures and to explore an alternative source of funding by realizing regulatory arbitrage and liquidity improvements when selling securitization transactions (Michalak &amp; Uhde, 2019). A cash collateralized loan obligation is a form of securitization in which assets (bank loans) are removed from a bank’s balance sheet and packaged into marketable securities that are sold on to investors via a special purpose vehicle (SPV) (Marsh,2008).</w:t>
      </w: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Compliance to Basel Accord:</w:t>
      </w:r>
      <w:r w:rsidRPr="0027303B">
        <w:rPr>
          <w:rFonts w:ascii="Times New Roman" w:hAnsi="Times New Roman" w:cs="Times New Roman"/>
          <w:sz w:val="24"/>
          <w:szCs w:val="24"/>
        </w:rPr>
        <w:t xml:space="preserve"> The Basel Accord is international principles and regulations guiding the operations of banks to ensure soundness and stability. The Accord was introduced in 1988 in Switzerland. Compliance with the Accord means being able to identify, generate, track and report on risk-related data in an integrated manner, with full audit ability and transparency and creates the opportunity to improve the risk management processes of banks. The New Basel Capital Accord places explicitly the onus on banks to adopt sound internal credit risk management practices to assess their capital adequacy requirements (Chen &amp; Pan, 2012).</w:t>
      </w: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Adoption of a sound internal lending policy:</w:t>
      </w:r>
      <w:r w:rsidRPr="0027303B">
        <w:rPr>
          <w:rFonts w:ascii="Times New Roman" w:hAnsi="Times New Roman" w:cs="Times New Roman"/>
          <w:sz w:val="24"/>
          <w:szCs w:val="24"/>
        </w:rPr>
        <w:t xml:space="preserve"> The lending policy guides banks in disbursing loans to customers. Strict adherence to the lending policy is by far the cheapest and easiest method of credit risk management. The lending policy should be in line with the overall bank strategy and the factors considered in designing a lending policy should include; the existing credit policy, industry norms, general economic conditions of the country and the prevailing economic climate (Kithinji, 2010).</w:t>
      </w: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Credit Bureau:</w:t>
      </w:r>
      <w:r w:rsidRPr="0027303B">
        <w:rPr>
          <w:rFonts w:ascii="Times New Roman" w:hAnsi="Times New Roman" w:cs="Times New Roman"/>
          <w:sz w:val="24"/>
          <w:szCs w:val="24"/>
        </w:rPr>
        <w:t xml:space="preserve"> This is an institution which compiles information and sells this information to banks as regards the lending profile of a borrower. The bureau awards credit score called statistical odd to the borrower which makes it easy for banks to make instantaneous lending decision. Example of a credit bureau is the Credit Risk Management System (CRMS) of the Central Bank of Nigeria (CBN).</w:t>
      </w:r>
    </w:p>
    <w:p w:rsidR="00424080" w:rsidRPr="0027303B" w:rsidRDefault="00424080" w:rsidP="00424080">
      <w:pPr>
        <w:pStyle w:val="Title"/>
        <w:spacing w:line="360" w:lineRule="auto"/>
        <w:jc w:val="both"/>
        <w:rPr>
          <w:rFonts w:ascii="Times New Roman" w:hAnsi="Times New Roman" w:cs="Times New Roman"/>
          <w:bCs w:val="0"/>
          <w:sz w:val="24"/>
        </w:rPr>
      </w:pPr>
      <w:r w:rsidRPr="0027303B">
        <w:rPr>
          <w:rFonts w:ascii="Times New Roman" w:hAnsi="Times New Roman" w:cs="Times New Roman"/>
          <w:sz w:val="24"/>
        </w:rPr>
        <w:t>2.1.5</w:t>
      </w:r>
      <w:r w:rsidRPr="0027303B">
        <w:rPr>
          <w:rFonts w:ascii="Times New Roman" w:hAnsi="Times New Roman" w:cs="Times New Roman"/>
          <w:bCs w:val="0"/>
          <w:sz w:val="24"/>
        </w:rPr>
        <w:tab/>
        <w:t>Lending principles and practices of Nigerian Banks</w:t>
      </w:r>
    </w:p>
    <w:p w:rsidR="00424080" w:rsidRPr="0027303B" w:rsidRDefault="00424080" w:rsidP="00424080">
      <w:pPr>
        <w:autoSpaceDE w:val="0"/>
        <w:autoSpaceDN w:val="0"/>
        <w:adjustRightInd w:val="0"/>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 xml:space="preserve">Lending practices in the world could be traced to the period of industrial revolution which increase the pace of commercial and production activities thereby </w:t>
      </w:r>
      <w:r w:rsidRPr="0027303B">
        <w:rPr>
          <w:rFonts w:ascii="Times New Roman" w:hAnsi="Times New Roman" w:cs="Times New Roman"/>
          <w:sz w:val="24"/>
          <w:szCs w:val="24"/>
        </w:rPr>
        <w:lastRenderedPageBreak/>
        <w:t>bringing about the need for large capital outlays for projects. Many captains of industry at this period were unable to meet up with the sudden upturn in the financial requirements and therefore turn to the banks for assistance (Ezirim, 2015). However, the emergence of banks in Nigeria with the establishment of the African Banks Corporation (ABC) and later appearance of other banks in the scene during the colonial era witnessed the beginning of banks’ lending practice in Nigeria. Though, the lending practices of the then colonial banks were biased and discriminatory and could not be said to be a good lending practice as only the expatriates were given loans and advances. This among other reasons led to the establishment of indigenous banks in Nigeria. Prior to the advent of Structural Adjustment Programme (SAP) in the country in 1986, the lending practices of banks were strictly regulated under the close surveillance of the bank’s supervisory bodies. The SAP period brought about some relaxation of the stringent rules guiding banking practices.</w:t>
      </w:r>
    </w:p>
    <w:p w:rsidR="00424080" w:rsidRPr="0027303B" w:rsidRDefault="00424080" w:rsidP="0042408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7303B">
        <w:rPr>
          <w:rFonts w:ascii="Times New Roman" w:eastAsia="Times New Roman" w:hAnsi="Times New Roman" w:cs="Times New Roman"/>
          <w:sz w:val="24"/>
          <w:szCs w:val="24"/>
        </w:rPr>
        <w:t xml:space="preserve">Analysis of loans varies from bank to bank. Some banks’ analysis of loans is done using a very conservative approach, as a result of lending only to financially strong, well-established borrowers. Growth-oriented banks may approach lending more aggressively, lending to borrowers who pose a higher repayment risk which calls for a rather more sensitive analysis of loans. These differences are grounded in a bank’s objectives for asset quality, growth, and earnings. Emphasizing one of these objectives over another does not, in and of itself, preclude achieving satisfactory performance in all three (Saunders, 2003). </w:t>
      </w:r>
    </w:p>
    <w:p w:rsidR="00424080" w:rsidRPr="0027303B" w:rsidRDefault="00424080" w:rsidP="00424080">
      <w:pPr>
        <w:autoSpaceDE w:val="0"/>
        <w:autoSpaceDN w:val="0"/>
        <w:adjustRightInd w:val="0"/>
        <w:spacing w:after="0" w:line="360" w:lineRule="auto"/>
        <w:ind w:firstLine="709"/>
        <w:jc w:val="both"/>
        <w:rPr>
          <w:rFonts w:ascii="Times New Roman" w:eastAsia="Times New Roman" w:hAnsi="Times New Roman" w:cs="Times New Roman"/>
          <w:sz w:val="24"/>
          <w:szCs w:val="24"/>
        </w:rPr>
      </w:pPr>
      <w:r w:rsidRPr="0027303B">
        <w:rPr>
          <w:rFonts w:ascii="Times New Roman" w:eastAsia="Times New Roman" w:hAnsi="Times New Roman" w:cs="Times New Roman"/>
          <w:sz w:val="24"/>
          <w:szCs w:val="24"/>
        </w:rPr>
        <w:t xml:space="preserve">However, the emphasis on approach to analysis of loans will influence how lending activities are conducted and may prompt changes in credit policies and risk control systems. For example, a bank driven to achieve aggressive growth targets may require more detailed credit policies and more controlling administrative and monitoring systems to manage the analysis of loans. Consistently successful banks achieve a balance between asset quality, growth, and earnings. They have cultural values, credit policies, </w:t>
      </w:r>
      <w:r w:rsidRPr="0027303B">
        <w:rPr>
          <w:rFonts w:ascii="Times New Roman" w:eastAsia="Times New Roman" w:hAnsi="Times New Roman" w:cs="Times New Roman"/>
          <w:sz w:val="24"/>
          <w:szCs w:val="24"/>
        </w:rPr>
        <w:lastRenderedPageBreak/>
        <w:t>and processes that reinforce each other and that are clearly communicated, well understood, and carefully followed (Saunders, 2003).</w:t>
      </w:r>
    </w:p>
    <w:p w:rsidR="00424080" w:rsidRPr="0027303B" w:rsidRDefault="00424080" w:rsidP="00424080">
      <w:pPr>
        <w:pStyle w:val="Heading1"/>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2.1.6</w:t>
      </w:r>
      <w:r w:rsidRPr="0027303B">
        <w:rPr>
          <w:rFonts w:ascii="Times New Roman" w:hAnsi="Times New Roman" w:cs="Times New Roman"/>
          <w:b w:val="0"/>
          <w:sz w:val="24"/>
          <w:szCs w:val="24"/>
        </w:rPr>
        <w:tab/>
      </w:r>
      <w:r w:rsidRPr="0027303B">
        <w:rPr>
          <w:rFonts w:ascii="Times New Roman" w:hAnsi="Times New Roman" w:cs="Times New Roman"/>
          <w:sz w:val="24"/>
          <w:szCs w:val="24"/>
        </w:rPr>
        <w:t>Credit Policy</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Credit policy may be defined as a set of guidelines or policies of action designed to minimize costs associated with credit while maximizing the benefits from it (Ahimbisibwe, 2012). The objective of credit policy to have an optimal investment in debtors that minimizes costs while maximizing benefits hence ensuring profitability and sustainability of Microfinance Institutions as commercial enterprises.</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In rgu1ating credit policy managers are concerned about three main variables (elements of a credit policy) namely; credit standards, credit terms and collection procedures (Hulme, 2017). With these variables managers evaluate the credit worthiness of the borrowers, the repayment period and interest on the loan and collection methods and procedures to take in case of loan default. Thus a credit policy of an organization may be lenient or stringent depending on the manager’s regulation of these variables. A lenient credit policy tends to give credit to customers on very liberal, soft terms and standards. The main purpose of a lenient credit policy is to increase benefits through extending more credits to customers.</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A stringent credit policy on other ether hand gives credit to customers on a highly selective basis. Only customers who have proven credit worthiness and a strong financial base are given loans. The main objective of a stringent credit policy is to minimize the cost of collection, bad debts and unnecessary legal costs and disturbances. A firm must try to balance between these two extremes in order to maximize portfolio performance Credit management is the executive responsibility of determining customer’s credit ratings as part of the credit control function. Credit management is a risky business therefore it should be guided by credit policies in order to contribute to a banl4 success.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According to Johansson and Terry (2018), credit policy means procedures aimed at checking and controlling the granting of credit facilities to follow up procedures to obtain </w:t>
      </w:r>
      <w:r w:rsidRPr="0027303B">
        <w:rPr>
          <w:rFonts w:ascii="Times New Roman" w:hAnsi="Times New Roman" w:cs="Times New Roman"/>
          <w:sz w:val="24"/>
          <w:szCs w:val="24"/>
        </w:rPr>
        <w:lastRenderedPageBreak/>
        <w:t>collection of debts outstanding. The form credit policy is used to refer to the combination of these discussion variables:-credit standard and Credit efforts on which the financial manager has influence.</w:t>
      </w:r>
    </w:p>
    <w:p w:rsidR="00424080" w:rsidRPr="0027303B" w:rsidRDefault="00424080" w:rsidP="00424080">
      <w:pPr>
        <w:pStyle w:val="Heading1"/>
        <w:spacing w:after="0" w:line="360" w:lineRule="auto"/>
        <w:jc w:val="both"/>
        <w:rPr>
          <w:rFonts w:ascii="Times New Roman" w:hAnsi="Times New Roman" w:cs="Times New Roman"/>
          <w:sz w:val="24"/>
          <w:szCs w:val="24"/>
        </w:rPr>
      </w:pPr>
      <w:bookmarkStart w:id="0" w:name="_Toc266981359"/>
      <w:bookmarkStart w:id="1" w:name="_Toc267399870"/>
      <w:bookmarkStart w:id="2" w:name="_Toc267399962"/>
      <w:bookmarkStart w:id="3" w:name="_Toc267400295"/>
      <w:r w:rsidRPr="0027303B">
        <w:rPr>
          <w:rFonts w:ascii="Times New Roman" w:hAnsi="Times New Roman" w:cs="Times New Roman"/>
          <w:sz w:val="24"/>
          <w:szCs w:val="24"/>
        </w:rPr>
        <w:t>2.1.7</w:t>
      </w:r>
      <w:r w:rsidRPr="0027303B">
        <w:rPr>
          <w:rFonts w:ascii="Times New Roman" w:hAnsi="Times New Roman" w:cs="Times New Roman"/>
          <w:sz w:val="24"/>
          <w:szCs w:val="24"/>
        </w:rPr>
        <w:tab/>
        <w:t>Need for credit policy</w:t>
      </w:r>
      <w:bookmarkEnd w:id="0"/>
      <w:bookmarkEnd w:id="1"/>
      <w:bookmarkEnd w:id="2"/>
      <w:bookmarkEnd w:id="3"/>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The essence of credit policy is to maximize the value of a firm (Puxty &amp; Dodds, 2016). An optimum credit policy is achieved through proper adjustment of credit standards, credit terms and collection efforts. These are the controllable decision variables that should be considered in the extension of credit to optimize investment in accounts receivable.</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Hulme (2016) advances that, credit policy provides a framework for i: entire credit management process Policies are a cornerstone of sound credit management, for they set the criterion and parameters to guide bank officers who grant loans and manage the loan portfolio. This ensures operational consistency and adherence to uniform and sound practices. Credit po1icy is a guide to successful credit administration but benefits must be weighed against the cost to ensure the benefits are worth the effort of administering the credit. Benefits like increase in market share, retention of existing clients, acquisition of new ones, must be weighed against costs like production and selling Costs, administration costs, incurred through assessment, supervision and collection of credit and bad debt losses.</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Credit policy is aimed at having an optimal investment, that level of investment where there is a tradeoff between the benefits and costs associated with it, that point where the objectives of security liquidity and profitability arc harmonized. Bad debts, un-performing loans and un timely payments can be minimized through proper administration of the credit policy, for example by obtaining collateral, third party guarantors, proper assessment of credit worthiness, optimum interest rate and credit period and setting time limits before which the credit is to be repaid and fines for late payment.</w:t>
      </w:r>
      <w:bookmarkStart w:id="4" w:name="_Toc267399871"/>
      <w:bookmarkStart w:id="5" w:name="_Toc267399963"/>
      <w:bookmarkStart w:id="6" w:name="_Toc267400296"/>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lastRenderedPageBreak/>
        <w:t>Credit policy variables</w:t>
      </w:r>
      <w:bookmarkEnd w:id="4"/>
      <w:bookmarkEnd w:id="5"/>
      <w:bookmarkEnd w:id="6"/>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Credit standards; A customer must exhibit financial strength and credit worthiness in order to qualify for a loan. Kalungulu (2019) asserts that credit standards form the basis or the criteria followed to screen and determine who should be offered credit. Only reliable and financially sound clients should be given cre4it. He further asserts that tight credit standards reduce the cost of administration and the risk of bad debt losses. Consequently, setting of credit standards aids the firm to exercise some degree of control over quality of accounts in its portfolio.</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According to Mehta (2015), in advancing loans, credit standards must be emphasized such that the credit supplier gains an acceptable level of confidence to attain the maximum amount of credit at the lowest risk of loss possible. Credit standards can be tight or loose. Tight credit standards make a firm lose a big number of customers and when credit standards are loose the firm gets an increased number of customers but at a risk of loss through bad debts. A loose credit policy may not necessarily mean an increase in profitability because the increased number of customers may lead to increased costs in terms of loan administration and bad debts recovery. A credit terms are contractual stipulations under which a firm grants credit to customers. The firm should make terms more attractive to act as incentives to clients without incurring unnecessary high levels of bad debts. Credit terms normally stipulate the credit period, interest rate, and method of calculating interest, frequency of loan installments and any others.</w:t>
      </w:r>
    </w:p>
    <w:p w:rsidR="00424080" w:rsidRPr="0027303B" w:rsidRDefault="00424080" w:rsidP="00424080">
      <w:pPr>
        <w:pStyle w:val="Heading1"/>
        <w:spacing w:before="0" w:after="0" w:line="360" w:lineRule="auto"/>
        <w:jc w:val="both"/>
        <w:rPr>
          <w:rFonts w:ascii="Times New Roman" w:hAnsi="Times New Roman" w:cs="Times New Roman"/>
          <w:sz w:val="24"/>
          <w:szCs w:val="24"/>
        </w:rPr>
      </w:pPr>
      <w:bookmarkStart w:id="7" w:name="_Toc267399872"/>
      <w:bookmarkStart w:id="8" w:name="_Toc267399964"/>
      <w:bookmarkStart w:id="9" w:name="_Toc267400297"/>
      <w:r w:rsidRPr="0027303B">
        <w:rPr>
          <w:rFonts w:ascii="Times New Roman" w:hAnsi="Times New Roman" w:cs="Times New Roman"/>
          <w:sz w:val="24"/>
          <w:szCs w:val="24"/>
        </w:rPr>
        <w:t>Optimum credit policy</w:t>
      </w:r>
      <w:bookmarkEnd w:id="7"/>
      <w:bookmarkEnd w:id="8"/>
      <w:bookmarkEnd w:id="9"/>
    </w:p>
    <w:p w:rsidR="00424080"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In order to ensure high loan recovery rates and profitability, financial institutions should opt for an optimum credit policy. An optimum credit policy is that, which maximizes the firm’s value; the value of the firm is maximized when the incremental rate of return (marginal rate of return) of an investment set is equal to the incremental cost of funds (marginal cost of capital) used to finance the investment.</w:t>
      </w:r>
    </w:p>
    <w:p w:rsidR="00715E68" w:rsidRDefault="00715E68" w:rsidP="00424080">
      <w:pPr>
        <w:spacing w:after="0" w:line="360" w:lineRule="auto"/>
        <w:ind w:firstLine="720"/>
        <w:jc w:val="both"/>
        <w:rPr>
          <w:rFonts w:ascii="Times New Roman" w:hAnsi="Times New Roman" w:cs="Times New Roman"/>
          <w:sz w:val="24"/>
          <w:szCs w:val="24"/>
        </w:rPr>
      </w:pPr>
    </w:p>
    <w:p w:rsidR="00715E68" w:rsidRPr="0027303B" w:rsidRDefault="00715E68" w:rsidP="00424080">
      <w:pPr>
        <w:spacing w:after="0" w:line="360" w:lineRule="auto"/>
        <w:ind w:firstLine="720"/>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lastRenderedPageBreak/>
        <w:t>2.1.8</w:t>
      </w:r>
      <w:r w:rsidRPr="0027303B">
        <w:rPr>
          <w:rFonts w:ascii="Times New Roman" w:hAnsi="Times New Roman" w:cs="Times New Roman"/>
          <w:b/>
          <w:bCs/>
          <w:sz w:val="24"/>
          <w:szCs w:val="24"/>
        </w:rPr>
        <w:tab/>
        <w:t>Lending Criteria of Nigerian Banks</w:t>
      </w:r>
    </w:p>
    <w:p w:rsidR="00424080" w:rsidRPr="0027303B" w:rsidRDefault="00424080" w:rsidP="00424080">
      <w:pPr>
        <w:tabs>
          <w:tab w:val="left" w:pos="567"/>
        </w:tabs>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bCs/>
          <w:sz w:val="24"/>
          <w:szCs w:val="24"/>
        </w:rPr>
        <w:tab/>
        <w:t>Lending Criteria</w:t>
      </w:r>
      <w:r w:rsidRPr="0027303B">
        <w:rPr>
          <w:rFonts w:ascii="Times New Roman" w:hAnsi="Times New Roman" w:cs="Times New Roman"/>
          <w:sz w:val="24"/>
          <w:szCs w:val="24"/>
        </w:rPr>
        <w:t xml:space="preserve"> which are use for credit analysis is based on the popular considerations such as the character of the applicant, capacity of the customer to repay the loan, capital in relation to contribution of the customer to the project funding, collateral security being offered by the customer for the loan, condition of the economy, cash generation from the project for repayment, and lastly control of the bank over the loan facility. Banks use the 5Cs model of credit to evaluate a customer as a potential borrower. The 5Cs help Banks to increase loan performance, as they get to know their customers better. These 5Cs are: character, capacity, collateral, capital and condition.</w:t>
      </w:r>
    </w:p>
    <w:p w:rsidR="00424080" w:rsidRPr="0027303B" w:rsidRDefault="00424080" w:rsidP="00424080">
      <w:pPr>
        <w:tabs>
          <w:tab w:val="left" w:pos="567"/>
        </w:tabs>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According to Olayinka (1999), banks generally provide avenue for savings to those who have surplus funds and the bulk of such funds are lent out to needy customers in form of loans and overdrafts. Thus, when a commercial bank is approached for loans, special guidelines have to be followed. He went further to say that such bank has its general principles, for example, some banks use the PAPERS criteria and 5C’s of credit lending:- P - Person A - Amount P - Purpose E - Equity R - Repayment S - Security. 5cs are character, capacity, capital, collateral and condition (Olayinka, 1999). The customer is expected to be able to determine fairly accurately how much finance he requires. He should therefore submit a cash budget. The capital resource will also have to be determined to ascertain whether the bank is being asked to lend too much in comparison with the resources.</w:t>
      </w:r>
    </w:p>
    <w:p w:rsidR="00424080" w:rsidRPr="0027303B" w:rsidRDefault="00424080" w:rsidP="00424080">
      <w:pPr>
        <w:autoSpaceDE w:val="0"/>
        <w:autoSpaceDN w:val="0"/>
        <w:adjustRightInd w:val="0"/>
        <w:spacing w:after="0" w:line="360" w:lineRule="auto"/>
        <w:jc w:val="both"/>
        <w:rPr>
          <w:rFonts w:ascii="Times New Roman" w:hAnsi="Times New Roman" w:cs="Times New Roman"/>
          <w:b/>
          <w:bCs/>
          <w:sz w:val="24"/>
          <w:szCs w:val="24"/>
        </w:rPr>
      </w:pPr>
      <w:r w:rsidRPr="0027303B">
        <w:rPr>
          <w:rFonts w:ascii="Times New Roman" w:hAnsi="Times New Roman" w:cs="Times New Roman"/>
          <w:b/>
          <w:bCs/>
          <w:sz w:val="24"/>
          <w:szCs w:val="24"/>
        </w:rPr>
        <w:t xml:space="preserve">Character: </w:t>
      </w:r>
      <w:r w:rsidRPr="0027303B">
        <w:rPr>
          <w:rFonts w:ascii="Times New Roman" w:hAnsi="Times New Roman" w:cs="Times New Roman"/>
          <w:sz w:val="24"/>
          <w:szCs w:val="24"/>
        </w:rPr>
        <w:t xml:space="preserve">This consideration is the personal integrity of the customer requesting for the loan, which is relation to his business dealings with the bank and other banks. The bank officers or loan officers would take steps to determine the character of the customer to ensure that they are convinced that the customer has a well-defined purpose for requesting bank credit and a serious intention to repay the funds appropriately. Character basically is a tool that provides weighting values for various characteristics of a credit applicant and the total weighted score of the applicant is used to estimate his credit worthiness. This is the personal impression the client makes on the potential lender. The </w:t>
      </w:r>
      <w:r w:rsidRPr="0027303B">
        <w:rPr>
          <w:rFonts w:ascii="Times New Roman" w:hAnsi="Times New Roman" w:cs="Times New Roman"/>
          <w:sz w:val="24"/>
          <w:szCs w:val="24"/>
        </w:rPr>
        <w:lastRenderedPageBreak/>
        <w:t>factors that influence a client can be categorized into personal, cultural, social and economic factors. The psychological factor is based on a man’s inner worth rather than on his tangible evidences of accomplishment. Banks consider this factor by observing and learning about the individual. In most cases it is not considered on first application of credit by an applicant but from the second time. Under social factors, lifestyle is the way a person lives. This includes patterns of social relations (membership groups), consumption and entertainment. A lifestyle typically also reflects an individual's attitudes, values or worldview. Reference groups in most cases have indirect influence on a person’s credibility. Banks try to identify the reference groups of their target as they influence a client’s credibility.</w:t>
      </w:r>
    </w:p>
    <w:p w:rsidR="00424080" w:rsidRPr="0027303B" w:rsidRDefault="00424080" w:rsidP="00424080">
      <w:pPr>
        <w:autoSpaceDE w:val="0"/>
        <w:autoSpaceDN w:val="0"/>
        <w:adjustRightInd w:val="0"/>
        <w:spacing w:after="0" w:line="360" w:lineRule="auto"/>
        <w:jc w:val="both"/>
        <w:rPr>
          <w:rFonts w:ascii="Times New Roman" w:hAnsi="Times New Roman" w:cs="Times New Roman"/>
          <w:b/>
          <w:bCs/>
          <w:sz w:val="24"/>
          <w:szCs w:val="24"/>
        </w:rPr>
      </w:pPr>
      <w:r w:rsidRPr="0027303B">
        <w:rPr>
          <w:rFonts w:ascii="Times New Roman" w:hAnsi="Times New Roman" w:cs="Times New Roman"/>
          <w:b/>
          <w:bCs/>
          <w:sz w:val="24"/>
          <w:szCs w:val="24"/>
        </w:rPr>
        <w:t xml:space="preserve">Capacity: </w:t>
      </w:r>
      <w:r w:rsidRPr="0027303B">
        <w:rPr>
          <w:rFonts w:ascii="Times New Roman" w:hAnsi="Times New Roman" w:cs="Times New Roman"/>
          <w:sz w:val="24"/>
          <w:szCs w:val="24"/>
        </w:rPr>
        <w:t xml:space="preserve">This involves the authorization of the person making the request to make a demand for loan facility, which is normally defined by virtue of his position. Therefore, the bank always takes steps to ensure that the customer requesting credit has the authority to do so. The bank will also consider the approval of the board of directors and the legal standing of the person to sign a binding loan agreement on behalf of his firm. This customer characteristic is known as the capacity to borrow money. </w:t>
      </w:r>
    </w:p>
    <w:p w:rsidR="00424080" w:rsidRPr="0027303B" w:rsidRDefault="00424080" w:rsidP="00424080">
      <w:pPr>
        <w:pStyle w:val="NormalWeb"/>
        <w:spacing w:before="0" w:beforeAutospacing="0" w:after="0" w:afterAutospacing="0" w:line="360" w:lineRule="auto"/>
        <w:ind w:firstLine="709"/>
        <w:jc w:val="both"/>
      </w:pPr>
      <w:r w:rsidRPr="0027303B">
        <w:t>A crucial component of determining credit worthiness is capacity. He opines that determining capacity, should be the priority area as all other factors come to support capacity. Capacity refers to ability to meet the loan obligations. The major variable when determining capacity is the nature of cash flows which is contained in business plan of borrowers. In credit, cash is king as loan repayments are made by cash. It follows naturally that capacity to generate revenue and collect all receivables will have a big impact on loan repayment.</w:t>
      </w: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 xml:space="preserve">Collateral: </w:t>
      </w:r>
      <w:r w:rsidRPr="0027303B">
        <w:rPr>
          <w:rFonts w:ascii="Times New Roman" w:hAnsi="Times New Roman" w:cs="Times New Roman"/>
          <w:sz w:val="24"/>
          <w:szCs w:val="24"/>
        </w:rPr>
        <w:t xml:space="preserve">The bank will also assess the borrower’s security in terms of whether or not it possesses adequate net-worth. The assessment also applies to the quality of the assets in providing adequate collateral support for the loan. The bank officials will be interested in evaluating the assets of the firm particularly in relation to such considerations as the age, condition, and degree of specialization for the firm’s operations. Collateral is any asset </w:t>
      </w:r>
      <w:r w:rsidRPr="0027303B">
        <w:rPr>
          <w:rFonts w:ascii="Times New Roman" w:hAnsi="Times New Roman" w:cs="Times New Roman"/>
          <w:sz w:val="24"/>
          <w:szCs w:val="24"/>
        </w:rPr>
        <w:lastRenderedPageBreak/>
        <w:t xml:space="preserve">that customers have to pledge against debt. Collateral represents assets that the company pledges as alternative repayment source of loan. Most collateral is in form of hard assets such as real estate and office or manufacturing equipment. Alternatively accounts receivable and inventory can be pledged as collateral. Lenders of short term funds prefer collateral that has duration closely matched to the short term loan. According to Weston and Eugene (2018), Securities for bank lending are property pledged as collaterals for loans by borrowers. </w:t>
      </w:r>
    </w:p>
    <w:p w:rsidR="00424080" w:rsidRPr="0027303B" w:rsidRDefault="00424080" w:rsidP="00424080">
      <w:pPr>
        <w:autoSpaceDE w:val="0"/>
        <w:autoSpaceDN w:val="0"/>
        <w:adjustRightInd w:val="0"/>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Securities are the general name for stocks, mortgages, bonds, and certificates showing ownership of property. From the foregoing, the preview of securities for bank lending shall be limited to such properties held as securities by banks in Nigeria. From the diagnosis of the Nigerian Banking system, some of the securities held by banks before any lending is made to any individual, corporation or government and those securities often demanded by banks for loans and advances in the country have been shown to be quite unsatisfactory. One of such is the requirement of bank that prospective borrower should pledge any real estate holding for loans given to them. Such estate includes heavy plants and machinery, landed properties and other physical assets. Real estate properties must be immovable properties. The advantage it has to the bank is that due to the fact that it is stationary, the banks lay confidence on it to recover its debts in case of default. This category of security constitutes a major singular security in Nigeria banking industry. According to Olayinka (2017), other securities pledged by customers wishing to borrow from the bank is their money in either saving, current or time deposits, especially if the account has a regular cash flow usually from any salaries or wages or even other private sources.</w:t>
      </w: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 xml:space="preserve">Conditions: </w:t>
      </w:r>
      <w:r w:rsidRPr="0027303B">
        <w:rPr>
          <w:rFonts w:ascii="Times New Roman" w:hAnsi="Times New Roman" w:cs="Times New Roman"/>
          <w:sz w:val="24"/>
          <w:szCs w:val="24"/>
        </w:rPr>
        <w:t xml:space="preserve">This has to do with the assessment of the economic conditions and the industry in which the firm operates. The bank officials or credit analysts are to consider the recent trends in the borrower's line of work or industry and the dynamics of the changing economic conditions might impact on the usage of the funds and the repayment. To assess industry and economic conditions, most banks maintain files of information </w:t>
      </w:r>
      <w:r w:rsidRPr="0027303B">
        <w:rPr>
          <w:rFonts w:ascii="Times New Roman" w:hAnsi="Times New Roman" w:cs="Times New Roman"/>
          <w:sz w:val="24"/>
          <w:szCs w:val="24"/>
        </w:rPr>
        <w:lastRenderedPageBreak/>
        <w:t xml:space="preserve">newspaper clippings, magazine articles, and research reports-on the industries represented by their major borrowing customers. According to </w:t>
      </w:r>
      <w:hyperlink r:id="rId7" w:history="1">
        <w:r w:rsidRPr="0027303B">
          <w:rPr>
            <w:rStyle w:val="heading"/>
            <w:rFonts w:ascii="Times New Roman" w:hAnsi="Times New Roman" w:cs="Times New Roman"/>
            <w:sz w:val="24"/>
            <w:szCs w:val="24"/>
          </w:rPr>
          <w:t>Peavler</w:t>
        </w:r>
      </w:hyperlink>
      <w:r w:rsidRPr="0027303B">
        <w:rPr>
          <w:rFonts w:ascii="Times New Roman" w:hAnsi="Times New Roman" w:cs="Times New Roman"/>
          <w:sz w:val="24"/>
          <w:szCs w:val="24"/>
        </w:rPr>
        <w:t xml:space="preserve"> (2016), conditions are two-fold. First, conditions refer to the overall economic climate and external environment surrounding the bank and the business firm. The second part of conditions refers to the intended purpose of the loan, which must be spelt out in detail in the loan application.</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Dichev and Skinner (2012) opine that during a recession or periods of tight credit, it is obviously more difficult for a small business to repay a loan and more difficult for a bank to find the funds to loan. It becomes even more important for the small business firm to present an iron-clad loan application to the bank.</w:t>
      </w: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b/>
          <w:bCs/>
          <w:sz w:val="24"/>
          <w:szCs w:val="24"/>
        </w:rPr>
        <w:t xml:space="preserve">Capital: </w:t>
      </w:r>
      <w:r w:rsidRPr="0027303B">
        <w:rPr>
          <w:rFonts w:ascii="Times New Roman" w:hAnsi="Times New Roman" w:cs="Times New Roman"/>
          <w:sz w:val="24"/>
          <w:szCs w:val="24"/>
        </w:rPr>
        <w:t>This refers to the contribution of the customer’s business to the financing of the project for which the loan request is desired. This is important because in the absence of any appreciable contribution or the capital base of the business, the customer will not feel that the firm has any stake in the scheme of things. Therefore, the project may be allowed to fail and the bank will lose its funds.  Capital is measured by the general financial position of the borrower as indicated by a financial ratio analysis, with special emphasis on tangible net worth of the borrower’s business. Thus, capital is the money a borrower has personally invested in the business and is an indication of how much the borrower has at risk should the business fail.</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2.2</w:t>
      </w:r>
      <w:r w:rsidRPr="0027303B">
        <w:rPr>
          <w:rFonts w:ascii="Times New Roman" w:hAnsi="Times New Roman" w:cs="Times New Roman"/>
          <w:b/>
          <w:sz w:val="24"/>
          <w:szCs w:val="24"/>
        </w:rPr>
        <w:tab/>
        <w:t>Theoretical Framework</w:t>
      </w:r>
    </w:p>
    <w:p w:rsidR="00424080" w:rsidRPr="0027303B" w:rsidRDefault="00424080" w:rsidP="00424080">
      <w:pPr>
        <w:autoSpaceDE w:val="0"/>
        <w:autoSpaceDN w:val="0"/>
        <w:adjustRightInd w:val="0"/>
        <w:spacing w:after="0" w:line="360" w:lineRule="auto"/>
        <w:ind w:left="709"/>
        <w:jc w:val="both"/>
        <w:rPr>
          <w:rFonts w:ascii="Times New Roman" w:hAnsi="Times New Roman" w:cs="Times New Roman"/>
          <w:sz w:val="24"/>
          <w:szCs w:val="24"/>
          <w:lang w:val="en-GB"/>
        </w:rPr>
      </w:pPr>
      <w:r w:rsidRPr="0027303B">
        <w:rPr>
          <w:rFonts w:ascii="Times New Roman" w:hAnsi="Times New Roman" w:cs="Times New Roman"/>
          <w:sz w:val="24"/>
          <w:szCs w:val="24"/>
          <w:lang w:val="en-GB"/>
        </w:rPr>
        <w:t>The theoretical framework for this study is adapted from the following theories.</w:t>
      </w:r>
    </w:p>
    <w:p w:rsidR="00424080" w:rsidRPr="0027303B" w:rsidRDefault="00424080" w:rsidP="00424080">
      <w:pPr>
        <w:autoSpaceDE w:val="0"/>
        <w:autoSpaceDN w:val="0"/>
        <w:adjustRightInd w:val="0"/>
        <w:spacing w:after="0" w:line="360" w:lineRule="auto"/>
        <w:jc w:val="both"/>
        <w:rPr>
          <w:rFonts w:ascii="Times New Roman" w:hAnsi="Times New Roman" w:cs="Times New Roman"/>
          <w:b/>
          <w:bCs/>
          <w:sz w:val="24"/>
          <w:szCs w:val="24"/>
          <w:lang w:val="en-GB"/>
        </w:rPr>
      </w:pPr>
      <w:r w:rsidRPr="0027303B">
        <w:rPr>
          <w:rFonts w:ascii="Times New Roman" w:hAnsi="Times New Roman" w:cs="Times New Roman"/>
          <w:b/>
          <w:bCs/>
          <w:sz w:val="24"/>
          <w:szCs w:val="24"/>
          <w:lang w:val="en-GB"/>
        </w:rPr>
        <w:t>2.2.1</w:t>
      </w:r>
      <w:r w:rsidRPr="0027303B">
        <w:rPr>
          <w:rFonts w:ascii="Times New Roman" w:hAnsi="Times New Roman" w:cs="Times New Roman"/>
          <w:b/>
          <w:bCs/>
          <w:sz w:val="24"/>
          <w:szCs w:val="24"/>
          <w:lang w:val="en-GB"/>
        </w:rPr>
        <w:tab/>
        <w:t>Loan Pricing Theory</w:t>
      </w:r>
    </w:p>
    <w:p w:rsidR="00424080" w:rsidRPr="0027303B" w:rsidRDefault="00424080" w:rsidP="00424080">
      <w:pPr>
        <w:autoSpaceDE w:val="0"/>
        <w:autoSpaceDN w:val="0"/>
        <w:adjustRightInd w:val="0"/>
        <w:spacing w:after="0" w:line="360" w:lineRule="auto"/>
        <w:ind w:firstLine="720"/>
        <w:jc w:val="both"/>
        <w:rPr>
          <w:rFonts w:ascii="Times New Roman" w:hAnsi="Times New Roman" w:cs="Times New Roman"/>
          <w:sz w:val="24"/>
          <w:szCs w:val="24"/>
          <w:lang w:val="en-GB"/>
        </w:rPr>
      </w:pPr>
      <w:r w:rsidRPr="0027303B">
        <w:rPr>
          <w:rFonts w:ascii="Times New Roman" w:hAnsi="Times New Roman" w:cs="Times New Roman"/>
          <w:sz w:val="24"/>
          <w:szCs w:val="24"/>
          <w:lang w:val="en-GB"/>
        </w:rPr>
        <w:t xml:space="preserve">Banks cannot always set high interest rates. Banks should consider the problems of adverse selection and moral hazard since it is very difficult to forecast the borrower type at the start of the banking relationship (Stiglitz&amp; Weiss, 1981). If banks set interest rates too high, they may induce adverse selection problems because high-risk borrowers are willing to accept these high rates. Once these borrowers receive the loans, they may develop moral hazard behaviour or so called borrower moral hazard since they are likely </w:t>
      </w:r>
      <w:r w:rsidRPr="0027303B">
        <w:rPr>
          <w:rFonts w:ascii="Times New Roman" w:hAnsi="Times New Roman" w:cs="Times New Roman"/>
          <w:sz w:val="24"/>
          <w:szCs w:val="24"/>
          <w:lang w:val="en-GB"/>
        </w:rPr>
        <w:lastRenderedPageBreak/>
        <w:t>to take on highly risky projects or investments (Chodecai, 2004). From the reasoning of Stiglitz and Weiss (1981), it is usual that in some cases we may not find that the interest rate set by banks is commensurate with the risk of the borrowers.</w:t>
      </w:r>
    </w:p>
    <w:p w:rsidR="00424080" w:rsidRPr="0027303B" w:rsidRDefault="00424080" w:rsidP="00424080">
      <w:pPr>
        <w:autoSpaceDE w:val="0"/>
        <w:autoSpaceDN w:val="0"/>
        <w:adjustRightInd w:val="0"/>
        <w:spacing w:after="0" w:line="360" w:lineRule="auto"/>
        <w:jc w:val="both"/>
        <w:rPr>
          <w:rFonts w:ascii="Times New Roman" w:hAnsi="Times New Roman" w:cs="Times New Roman"/>
          <w:b/>
          <w:bCs/>
          <w:sz w:val="24"/>
          <w:szCs w:val="24"/>
          <w:lang w:val="en-GB"/>
        </w:rPr>
      </w:pPr>
      <w:r w:rsidRPr="0027303B">
        <w:rPr>
          <w:rFonts w:ascii="Times New Roman" w:hAnsi="Times New Roman" w:cs="Times New Roman"/>
          <w:b/>
          <w:bCs/>
          <w:sz w:val="24"/>
          <w:szCs w:val="24"/>
          <w:lang w:val="en-GB"/>
        </w:rPr>
        <w:t>2.2.2</w:t>
      </w:r>
      <w:r w:rsidRPr="0027303B">
        <w:rPr>
          <w:rFonts w:ascii="Times New Roman" w:hAnsi="Times New Roman" w:cs="Times New Roman"/>
          <w:b/>
          <w:bCs/>
          <w:sz w:val="24"/>
          <w:szCs w:val="24"/>
          <w:lang w:val="en-GB"/>
        </w:rPr>
        <w:tab/>
        <w:t>Theory of Multiple-Lending</w:t>
      </w:r>
    </w:p>
    <w:p w:rsidR="00424080" w:rsidRPr="0027303B" w:rsidRDefault="00424080" w:rsidP="00424080">
      <w:pPr>
        <w:autoSpaceDE w:val="0"/>
        <w:autoSpaceDN w:val="0"/>
        <w:adjustRightInd w:val="0"/>
        <w:spacing w:after="0" w:line="360" w:lineRule="auto"/>
        <w:ind w:firstLine="720"/>
        <w:jc w:val="both"/>
        <w:rPr>
          <w:rFonts w:ascii="Times New Roman" w:hAnsi="Times New Roman" w:cs="Times New Roman"/>
          <w:sz w:val="24"/>
          <w:szCs w:val="24"/>
          <w:lang w:val="en-GB"/>
        </w:rPr>
      </w:pPr>
      <w:r w:rsidRPr="0027303B">
        <w:rPr>
          <w:rFonts w:ascii="Times New Roman" w:hAnsi="Times New Roman" w:cs="Times New Roman"/>
          <w:sz w:val="24"/>
          <w:szCs w:val="24"/>
          <w:lang w:val="en-GB"/>
        </w:rPr>
        <w:t>It is found in literature that banks should be less inclined to share lending (loan syndication) in the presence of well-developed equity markets. Both outside equity and mergers and acquisitions increase banks’ lending capacities, thus reducing their need of greater diversification and monitoring through share lending (Carletti, 2006; Ongene&amp; Smith, 2000; Karceski, 2004; Degryse, 2004). This theory has a great implication for banks in Nigeria in the light of the 2005 consolidation exercise in the industry.</w:t>
      </w:r>
    </w:p>
    <w:p w:rsidR="00424080" w:rsidRPr="0027303B" w:rsidRDefault="00424080" w:rsidP="00424080">
      <w:pPr>
        <w:autoSpaceDE w:val="0"/>
        <w:autoSpaceDN w:val="0"/>
        <w:adjustRightInd w:val="0"/>
        <w:spacing w:after="0" w:line="360" w:lineRule="auto"/>
        <w:jc w:val="both"/>
        <w:rPr>
          <w:rFonts w:ascii="Times New Roman" w:hAnsi="Times New Roman" w:cs="Times New Roman"/>
          <w:b/>
          <w:bCs/>
          <w:sz w:val="24"/>
          <w:szCs w:val="24"/>
          <w:lang w:val="en-GB"/>
        </w:rPr>
      </w:pPr>
      <w:r w:rsidRPr="0027303B">
        <w:rPr>
          <w:rFonts w:ascii="Times New Roman" w:hAnsi="Times New Roman" w:cs="Times New Roman"/>
          <w:b/>
          <w:bCs/>
          <w:sz w:val="24"/>
          <w:szCs w:val="24"/>
          <w:lang w:val="en-GB"/>
        </w:rPr>
        <w:t>2.2.3</w:t>
      </w:r>
      <w:r w:rsidRPr="0027303B">
        <w:rPr>
          <w:rFonts w:ascii="Times New Roman" w:hAnsi="Times New Roman" w:cs="Times New Roman"/>
          <w:b/>
          <w:bCs/>
          <w:sz w:val="24"/>
          <w:szCs w:val="24"/>
          <w:lang w:val="en-GB"/>
        </w:rPr>
        <w:tab/>
        <w:t>The Signalling Arguments</w:t>
      </w:r>
    </w:p>
    <w:p w:rsidR="00424080" w:rsidRPr="0027303B" w:rsidRDefault="00424080" w:rsidP="00424080">
      <w:pPr>
        <w:autoSpaceDE w:val="0"/>
        <w:autoSpaceDN w:val="0"/>
        <w:adjustRightInd w:val="0"/>
        <w:spacing w:after="0" w:line="360" w:lineRule="auto"/>
        <w:ind w:firstLine="720"/>
        <w:jc w:val="both"/>
        <w:rPr>
          <w:rFonts w:ascii="Times New Roman" w:hAnsi="Times New Roman" w:cs="Times New Roman"/>
          <w:sz w:val="24"/>
          <w:szCs w:val="24"/>
          <w:lang w:val="en-GB"/>
        </w:rPr>
      </w:pPr>
      <w:r w:rsidRPr="0027303B">
        <w:rPr>
          <w:rFonts w:ascii="Times New Roman" w:hAnsi="Times New Roman" w:cs="Times New Roman"/>
          <w:sz w:val="24"/>
          <w:szCs w:val="24"/>
          <w:lang w:val="en-GB"/>
        </w:rPr>
        <w:t>The signalling argument states that good companies should provide more collateral so that they can signal to the banks that they are less risky type borrowers and then they are charged lower interest rates. Meanwhile, the reverse signalling argument states that banks only require collateral and or covenants for relatively risky firms that also pay higher interest rates (Chodechai, 2004; Ewert&amp; Schenk, 1998).</w:t>
      </w:r>
    </w:p>
    <w:p w:rsidR="00424080" w:rsidRPr="0027303B" w:rsidRDefault="00424080" w:rsidP="00424080">
      <w:pPr>
        <w:autoSpaceDE w:val="0"/>
        <w:autoSpaceDN w:val="0"/>
        <w:adjustRightInd w:val="0"/>
        <w:spacing w:after="0" w:line="360" w:lineRule="auto"/>
        <w:jc w:val="both"/>
        <w:rPr>
          <w:rFonts w:ascii="Times New Roman" w:hAnsi="Times New Roman" w:cs="Times New Roman"/>
          <w:b/>
          <w:bCs/>
          <w:sz w:val="24"/>
          <w:szCs w:val="24"/>
          <w:lang w:val="en-GB"/>
        </w:rPr>
      </w:pPr>
      <w:r w:rsidRPr="0027303B">
        <w:rPr>
          <w:rFonts w:ascii="Times New Roman" w:hAnsi="Times New Roman" w:cs="Times New Roman"/>
          <w:b/>
          <w:bCs/>
          <w:sz w:val="24"/>
          <w:szCs w:val="24"/>
          <w:lang w:val="en-GB"/>
        </w:rPr>
        <w:t>2.2.4</w:t>
      </w:r>
      <w:r w:rsidRPr="0027303B">
        <w:rPr>
          <w:rFonts w:ascii="Times New Roman" w:hAnsi="Times New Roman" w:cs="Times New Roman"/>
          <w:b/>
          <w:bCs/>
          <w:sz w:val="24"/>
          <w:szCs w:val="24"/>
          <w:lang w:val="en-GB"/>
        </w:rPr>
        <w:tab/>
        <w:t>Credit Market Theory</w:t>
      </w:r>
    </w:p>
    <w:p w:rsidR="00424080" w:rsidRPr="0027303B" w:rsidRDefault="00424080" w:rsidP="00424080">
      <w:pPr>
        <w:autoSpaceDE w:val="0"/>
        <w:autoSpaceDN w:val="0"/>
        <w:adjustRightInd w:val="0"/>
        <w:spacing w:after="0" w:line="360" w:lineRule="auto"/>
        <w:ind w:firstLine="720"/>
        <w:jc w:val="both"/>
        <w:rPr>
          <w:rFonts w:ascii="Times New Roman" w:hAnsi="Times New Roman" w:cs="Times New Roman"/>
          <w:sz w:val="24"/>
          <w:szCs w:val="24"/>
          <w:lang w:val="en-GB"/>
        </w:rPr>
      </w:pPr>
      <w:r w:rsidRPr="0027303B">
        <w:rPr>
          <w:rFonts w:ascii="Times New Roman" w:hAnsi="Times New Roman" w:cs="Times New Roman"/>
          <w:sz w:val="24"/>
          <w:szCs w:val="24"/>
          <w:lang w:val="en-GB"/>
        </w:rPr>
        <w:t>A model of the neoclassical credit market postulates that the terms of credits clear the market. If collateral and other restrictions (covenants) remain constant, the interest rate is the only price mechanism. With an increasing demand for credit and a given customer supply, the interest rate rises, and vice versa. It is thus believed that the higher the failure risks of the borrower, the higher the interest premium (Ewert, 2000).</w:t>
      </w:r>
    </w:p>
    <w:p w:rsidR="00424080" w:rsidRPr="0027303B" w:rsidRDefault="00424080" w:rsidP="00424080">
      <w:pPr>
        <w:autoSpaceDE w:val="0"/>
        <w:autoSpaceDN w:val="0"/>
        <w:adjustRightInd w:val="0"/>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2.2.5</w:t>
      </w:r>
      <w:r w:rsidRPr="0027303B">
        <w:rPr>
          <w:rFonts w:ascii="Times New Roman" w:hAnsi="Times New Roman" w:cs="Times New Roman"/>
          <w:b/>
          <w:sz w:val="24"/>
          <w:szCs w:val="24"/>
        </w:rPr>
        <w:tab/>
        <w:t>Hold-up and Soft-Budget-Constraint Theories</w:t>
      </w:r>
    </w:p>
    <w:p w:rsidR="00424080" w:rsidRPr="0027303B" w:rsidRDefault="00424080" w:rsidP="00424080">
      <w:pPr>
        <w:autoSpaceDE w:val="0"/>
        <w:autoSpaceDN w:val="0"/>
        <w:adjustRightInd w:val="0"/>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 xml:space="preserve">Banks choice of multiple-bank lending is in terms of two inefficiencies affecting exclusive bank-firm relationships, namely the hold-up and the soft-budget-constraint problems. According to the hold-up literature, sharing lending avoids the expropriation of informational rents. This improves firms’ incentives to make proper investment choices and in turn it increases banks’ profits (Von Thadden, 2004; Padilla &amp; Pagano, 1997). As </w:t>
      </w:r>
      <w:r w:rsidRPr="0027303B">
        <w:rPr>
          <w:rFonts w:ascii="Times New Roman" w:hAnsi="Times New Roman" w:cs="Times New Roman"/>
          <w:sz w:val="24"/>
          <w:szCs w:val="24"/>
        </w:rPr>
        <w:lastRenderedPageBreak/>
        <w:t xml:space="preserve">for the soft-budget-constraint problem, multiple-bank lending enables banks not to extend further inefficient credit, thus reducing firms’ strategic defaults. Both of these theories consider multiple-bank lending as a way for banks to commit towards entrepreneurs and improve their incentives. None of them, however, addresses how multiple-bank lending affects banks’ incentives to monitor, and thus can explain the apparent discrepancy between the widespread use of multiple-bank lending and the importance of bank monitoring. However, from the above theories this work is in agreement with </w:t>
      </w:r>
      <w:r w:rsidRPr="0027303B">
        <w:rPr>
          <w:rFonts w:ascii="Times New Roman" w:hAnsi="Times New Roman" w:cs="Times New Roman"/>
          <w:sz w:val="24"/>
          <w:szCs w:val="24"/>
          <w:lang w:val="en-GB"/>
        </w:rPr>
        <w:t>signalling argument which holds that organisations must be well examined through lending criteria such as collateral to know the future ability of the firm to pay back as at when due.</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2.3</w:t>
      </w:r>
      <w:r w:rsidRPr="0027303B">
        <w:rPr>
          <w:rFonts w:ascii="Times New Roman" w:hAnsi="Times New Roman" w:cs="Times New Roman"/>
          <w:b/>
          <w:sz w:val="24"/>
          <w:szCs w:val="24"/>
        </w:rPr>
        <w:tab/>
        <w:t>Empirical Review</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 xml:space="preserve">Adegbie and Otitolaiye (2020) examined the effect of credit risk on the financial performance of money deposit banks in Nigeria. A sample of 13 MDB was chosen on purpose, based mainly on the availability of complete data within the study period under consideration. The study found that credit management had a positive significant effect on the financial performance of the MDB while with the control variable of bank size (BSZ), a stronger effect was exhibited, The study found that credit risk with bank size had a stronger significant effect on the financial performance of MDB in Nigeria. The study concluded that credit management influences the financial performance of Deposit Money Banks in Nigeria. </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Ndyagyenda (2020) examined the relationship between credit risk management and the financial performance of the Bank of Africa. The study established that the bank has tried to diversify geographically not only within the country even though the majority of loans are granted to different regions within the country but also into neighboring countries like Tanzania. The study concluded that credit appraisal defines a bank’s survival and profitability.</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 xml:space="preserve">Habitegeko, (2018) examined the impact of credit risk management on the financial performance of banking institutions in Rwanda. The study found a significant improvement of bad loans during the period under study, the default rate declined from </w:t>
      </w:r>
      <w:r w:rsidRPr="0027303B">
        <w:rPr>
          <w:rFonts w:ascii="Times New Roman" w:hAnsi="Times New Roman" w:cs="Times New Roman"/>
          <w:sz w:val="24"/>
          <w:szCs w:val="24"/>
        </w:rPr>
        <w:lastRenderedPageBreak/>
        <w:t xml:space="preserve">8.3% in 2011 to 5.6% in 2017. The study revealed that credit risk management practices like client appraisal, credit risk analysis, credit risk monitoring and control, and lending policies are mostly used by BK to a very or great extent. The study found a positive relationship between credit risk management and financial performance. </w:t>
      </w:r>
    </w:p>
    <w:p w:rsidR="00424080" w:rsidRPr="0027303B" w:rsidRDefault="00424080" w:rsidP="00424080">
      <w:pPr>
        <w:spacing w:after="0" w:line="360" w:lineRule="auto"/>
        <w:ind w:firstLine="709"/>
        <w:jc w:val="both"/>
        <w:rPr>
          <w:rFonts w:ascii="Times New Roman" w:hAnsi="Times New Roman" w:cs="Times New Roman"/>
          <w:sz w:val="24"/>
          <w:szCs w:val="24"/>
        </w:rPr>
      </w:pPr>
      <w:r w:rsidRPr="0027303B">
        <w:rPr>
          <w:rFonts w:ascii="Times New Roman" w:hAnsi="Times New Roman" w:cs="Times New Roman"/>
          <w:sz w:val="24"/>
          <w:szCs w:val="24"/>
        </w:rPr>
        <w:t>Alexis (2017) examined the credit risk management procedures and their influence on the financial performance of microfinance institutions in Kisii County. The study concluded that the MFIs have put in place mechanisms in place aimed to identify risks and these include the use of risk trigger questions, documented data and interviews</w:t>
      </w: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715E68">
      <w:pPr>
        <w:jc w:val="center"/>
        <w:rPr>
          <w:rFonts w:ascii="Times New Roman" w:hAnsi="Times New Roman" w:cs="Times New Roman"/>
          <w:b/>
          <w:sz w:val="24"/>
          <w:szCs w:val="24"/>
        </w:rPr>
      </w:pPr>
      <w:r w:rsidRPr="0027303B">
        <w:rPr>
          <w:rFonts w:ascii="Times New Roman" w:hAnsi="Times New Roman" w:cs="Times New Roman"/>
          <w:b/>
          <w:sz w:val="24"/>
          <w:szCs w:val="24"/>
        </w:rPr>
        <w:lastRenderedPageBreak/>
        <w:t>CHAPTER THREE</w:t>
      </w:r>
    </w:p>
    <w:p w:rsidR="00424080" w:rsidRPr="0027303B" w:rsidRDefault="00424080" w:rsidP="00424080">
      <w:pPr>
        <w:spacing w:after="0" w:line="360" w:lineRule="auto"/>
        <w:jc w:val="center"/>
        <w:rPr>
          <w:rFonts w:ascii="Times New Roman" w:hAnsi="Times New Roman" w:cs="Times New Roman"/>
          <w:b/>
          <w:sz w:val="24"/>
          <w:szCs w:val="24"/>
        </w:rPr>
      </w:pPr>
      <w:r w:rsidRPr="0027303B">
        <w:rPr>
          <w:rFonts w:ascii="Times New Roman" w:hAnsi="Times New Roman" w:cs="Times New Roman"/>
          <w:b/>
          <w:sz w:val="24"/>
          <w:szCs w:val="24"/>
        </w:rPr>
        <w:t>METHODOLOGY</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3.1</w:t>
      </w:r>
      <w:r w:rsidRPr="0027303B">
        <w:rPr>
          <w:rFonts w:ascii="Times New Roman" w:hAnsi="Times New Roman" w:cs="Times New Roman"/>
          <w:b/>
          <w:sz w:val="24"/>
          <w:szCs w:val="24"/>
        </w:rPr>
        <w:tab/>
        <w:t xml:space="preserve">Introduction </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For a project work to be designed, it must be organized, analyzed and data must be adequate collected to fulfill the purpose of the research in order to provide the information that is sought therefore survey research method shall be used together information from respondents concerning their opinions on the Appraisal of deposit and lending policies in Nigeria deposit money banks. The questionnaire to be used was carefully administered and a total number of one forty bankers would be selected from access bank plc, Ilorin branch for the purpose of this analysis. The data which would be collected from the questionnaire will be analyzed using the simple percentage method. This will make the analysis of the data more concise and simple.</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3.2</w:t>
      </w:r>
      <w:r w:rsidRPr="0027303B">
        <w:rPr>
          <w:rFonts w:ascii="Times New Roman" w:hAnsi="Times New Roman" w:cs="Times New Roman"/>
          <w:b/>
          <w:sz w:val="24"/>
          <w:szCs w:val="24"/>
        </w:rPr>
        <w:tab/>
        <w:t xml:space="preserve">Research Design </w:t>
      </w:r>
      <w:r w:rsidRPr="0027303B">
        <w:rPr>
          <w:rFonts w:ascii="Times New Roman" w:hAnsi="Times New Roman" w:cs="Times New Roman"/>
          <w:b/>
          <w:sz w:val="24"/>
          <w:szCs w:val="24"/>
        </w:rPr>
        <w:tab/>
        <w:t xml:space="preserve">    </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Cs/>
          <w:sz w:val="24"/>
          <w:szCs w:val="24"/>
        </w:rPr>
        <w:t>For the purpose of this study the researcher made use of certain methods and designs. These involve the planning and implementation of this plan in generating information which would be used in investigating the study. Appraisal of deposit and lending policies in Nigeria deposit money banks, the plan will include methods and source of data collection and also determination of sample size.</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3.3</w:t>
      </w:r>
      <w:r w:rsidRPr="0027303B">
        <w:rPr>
          <w:rFonts w:ascii="Times New Roman" w:hAnsi="Times New Roman" w:cs="Times New Roman"/>
          <w:b/>
          <w:sz w:val="24"/>
          <w:szCs w:val="24"/>
        </w:rPr>
        <w:tab/>
        <w:t>Population of the Study</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 xml:space="preserve">A research population comprises of every individual entity connected with the research a sharing one comment opinion of attribute whereas, a sample size is selected area of boundary chosen to present the population and the area where the researcher of Access bank plc, Ilorin branch since the sample size is representative of Access bank and the population comprises of forty (40) staffs of the bank. </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3.4</w:t>
      </w:r>
      <w:r w:rsidRPr="0027303B">
        <w:rPr>
          <w:rFonts w:ascii="Times New Roman" w:hAnsi="Times New Roman" w:cs="Times New Roman"/>
          <w:b/>
          <w:sz w:val="24"/>
          <w:szCs w:val="24"/>
        </w:rPr>
        <w:tab/>
        <w:t xml:space="preserve">Sample Size and Sampling Techniques </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Random sampling was used in selecting respondents for this study which affords one equal chance to choose a respondent for the study without any bias or favour.</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lastRenderedPageBreak/>
        <w:t>3.5</w:t>
      </w:r>
      <w:r w:rsidRPr="0027303B">
        <w:rPr>
          <w:rFonts w:ascii="Times New Roman" w:hAnsi="Times New Roman" w:cs="Times New Roman"/>
          <w:b/>
          <w:sz w:val="24"/>
          <w:szCs w:val="24"/>
        </w:rPr>
        <w:tab/>
        <w:t>Method of Data Collection</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Various sources of collection data was used. These sources are oral interview, direct observation and questionnaire e.t.c</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QUESTIONAIRE:</w:t>
      </w:r>
      <w:r w:rsidRPr="0027303B">
        <w:rPr>
          <w:rFonts w:ascii="Times New Roman" w:hAnsi="Times New Roman" w:cs="Times New Roman"/>
          <w:sz w:val="24"/>
          <w:szCs w:val="24"/>
        </w:rPr>
        <w:t xml:space="preserve"> In the course of the research work, forty questionnaires were issued out, fortunately, all the forty copies were completed. The questionnaire is based on the uses and the problems they encountered when using the machine and how they are being able to operate the machine for deposit and withdrawal.</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This provides a more-in- depth view of the concern of both users and non-users of the machine and information about training needs, the training and design implementation of the results are disclosed.</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DIRECT INTERVIEW:</w:t>
      </w:r>
      <w:r w:rsidRPr="0027303B">
        <w:rPr>
          <w:rFonts w:ascii="Times New Roman" w:hAnsi="Times New Roman" w:cs="Times New Roman"/>
          <w:sz w:val="24"/>
          <w:szCs w:val="24"/>
        </w:rPr>
        <w:t xml:space="preserve"> Data provides information about the relationship between age, sex and automatic teller machine usage within the customer sample, as well as information  about why some people choose not to use the machine and reasons why some use the machine when they come for withdraws or other services in the banks. Automatic teller machine to deposit and withdrawals is greater than the number of customers using manual (passbook).</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3.6</w:t>
      </w:r>
      <w:r w:rsidRPr="0027303B">
        <w:rPr>
          <w:rFonts w:ascii="Times New Roman" w:hAnsi="Times New Roman" w:cs="Times New Roman"/>
          <w:b/>
          <w:sz w:val="24"/>
          <w:szCs w:val="24"/>
        </w:rPr>
        <w:tab/>
        <w:t>Method of Data Analysis</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sz w:val="24"/>
          <w:szCs w:val="24"/>
        </w:rPr>
        <w:tab/>
        <w:t>The basic statistics method employ in analyzing data in this study is presented of tables in a sample percentage and also fund flow statement in analyzing the management of finds of the banks.</w:t>
      </w:r>
    </w:p>
    <w:p w:rsidR="00424080" w:rsidRPr="0027303B" w:rsidRDefault="00424080" w:rsidP="00424080">
      <w:pPr>
        <w:spacing w:after="0" w:line="360" w:lineRule="auto"/>
        <w:jc w:val="both"/>
        <w:rPr>
          <w:rFonts w:ascii="Times New Roman" w:hAnsi="Times New Roman" w:cs="Times New Roman"/>
          <w:b/>
          <w:sz w:val="24"/>
          <w:szCs w:val="24"/>
        </w:rPr>
      </w:pPr>
    </w:p>
    <w:p w:rsidR="00424080" w:rsidRPr="0027303B" w:rsidRDefault="00424080" w:rsidP="00424080">
      <w:pPr>
        <w:spacing w:after="0" w:line="360" w:lineRule="auto"/>
        <w:jc w:val="both"/>
        <w:rPr>
          <w:rStyle w:val="ft11"/>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b/>
          <w:sz w:val="24"/>
          <w:szCs w:val="24"/>
        </w:rPr>
      </w:pPr>
    </w:p>
    <w:p w:rsidR="00424080" w:rsidRPr="0027303B" w:rsidRDefault="00424080" w:rsidP="00424080">
      <w:pPr>
        <w:spacing w:after="0" w:line="360" w:lineRule="auto"/>
        <w:jc w:val="both"/>
        <w:rPr>
          <w:rFonts w:ascii="Times New Roman" w:hAnsi="Times New Roman" w:cs="Times New Roman"/>
          <w:b/>
          <w:sz w:val="24"/>
          <w:szCs w:val="24"/>
        </w:rPr>
      </w:pPr>
    </w:p>
    <w:p w:rsidR="00424080" w:rsidRPr="0027303B" w:rsidRDefault="00424080" w:rsidP="00424080">
      <w:pPr>
        <w:spacing w:after="0" w:line="360" w:lineRule="auto"/>
        <w:jc w:val="both"/>
        <w:rPr>
          <w:rFonts w:ascii="Times New Roman" w:hAnsi="Times New Roman" w:cs="Times New Roman"/>
          <w:b/>
          <w:sz w:val="24"/>
          <w:szCs w:val="24"/>
        </w:rPr>
      </w:pPr>
    </w:p>
    <w:p w:rsidR="00424080" w:rsidRPr="0027303B" w:rsidRDefault="00424080" w:rsidP="00424080">
      <w:pPr>
        <w:spacing w:after="0" w:line="360" w:lineRule="auto"/>
        <w:jc w:val="both"/>
        <w:rPr>
          <w:rFonts w:ascii="Times New Roman" w:hAnsi="Times New Roman" w:cs="Times New Roman"/>
          <w:b/>
          <w:sz w:val="24"/>
          <w:szCs w:val="24"/>
        </w:rPr>
      </w:pPr>
    </w:p>
    <w:p w:rsidR="00424080" w:rsidRPr="0027303B" w:rsidRDefault="00424080" w:rsidP="00424080">
      <w:pPr>
        <w:spacing w:after="0" w:line="360" w:lineRule="auto"/>
        <w:jc w:val="both"/>
        <w:rPr>
          <w:rFonts w:ascii="Times New Roman" w:hAnsi="Times New Roman" w:cs="Times New Roman"/>
          <w:b/>
          <w:sz w:val="24"/>
          <w:szCs w:val="24"/>
        </w:rPr>
      </w:pPr>
    </w:p>
    <w:p w:rsidR="002104C8" w:rsidRPr="0027303B" w:rsidRDefault="002104C8">
      <w:pPr>
        <w:rPr>
          <w:rFonts w:ascii="Times New Roman" w:eastAsia="Times New Roman" w:hAnsi="Times New Roman" w:cs="Times New Roman"/>
          <w:b/>
          <w:sz w:val="24"/>
          <w:szCs w:val="24"/>
        </w:rPr>
      </w:pPr>
      <w:r w:rsidRPr="0027303B">
        <w:rPr>
          <w:rFonts w:ascii="Times New Roman" w:eastAsia="Times New Roman" w:hAnsi="Times New Roman" w:cs="Times New Roman"/>
          <w:b/>
          <w:sz w:val="24"/>
          <w:szCs w:val="24"/>
        </w:rPr>
        <w:br w:type="page"/>
      </w:r>
    </w:p>
    <w:p w:rsidR="00424080" w:rsidRPr="0027303B" w:rsidRDefault="00424080" w:rsidP="00424080">
      <w:pPr>
        <w:spacing w:after="0" w:line="360" w:lineRule="auto"/>
        <w:jc w:val="center"/>
        <w:rPr>
          <w:rFonts w:ascii="Times New Roman" w:eastAsia="Times New Roman" w:hAnsi="Times New Roman" w:cs="Times New Roman"/>
          <w:b/>
          <w:sz w:val="24"/>
          <w:szCs w:val="24"/>
        </w:rPr>
      </w:pPr>
      <w:r w:rsidRPr="0027303B">
        <w:rPr>
          <w:rFonts w:ascii="Times New Roman" w:eastAsia="Times New Roman" w:hAnsi="Times New Roman" w:cs="Times New Roman"/>
          <w:b/>
          <w:sz w:val="24"/>
          <w:szCs w:val="24"/>
        </w:rPr>
        <w:lastRenderedPageBreak/>
        <w:t>CHAPTER FOUR</w:t>
      </w:r>
    </w:p>
    <w:p w:rsidR="00424080" w:rsidRPr="0027303B" w:rsidRDefault="00424080" w:rsidP="00424080">
      <w:pPr>
        <w:spacing w:after="0" w:line="360" w:lineRule="auto"/>
        <w:jc w:val="center"/>
        <w:rPr>
          <w:rFonts w:ascii="Times New Roman" w:eastAsia="Times New Roman" w:hAnsi="Times New Roman" w:cs="Times New Roman"/>
          <w:b/>
          <w:sz w:val="24"/>
          <w:szCs w:val="24"/>
        </w:rPr>
      </w:pPr>
      <w:r w:rsidRPr="0027303B">
        <w:rPr>
          <w:rFonts w:ascii="Times New Roman" w:eastAsia="Times New Roman" w:hAnsi="Times New Roman" w:cs="Times New Roman"/>
          <w:b/>
          <w:sz w:val="24"/>
          <w:szCs w:val="24"/>
        </w:rPr>
        <w:t>DATA PRESENTATION, ANALYSIS AND INTERPRETATION</w:t>
      </w:r>
    </w:p>
    <w:p w:rsidR="00424080" w:rsidRPr="0027303B" w:rsidRDefault="00424080" w:rsidP="00424080">
      <w:pPr>
        <w:spacing w:after="0" w:line="360" w:lineRule="auto"/>
        <w:jc w:val="both"/>
        <w:rPr>
          <w:rFonts w:ascii="Times New Roman" w:eastAsia="Times New Roman" w:hAnsi="Times New Roman" w:cs="Times New Roman"/>
          <w:b/>
          <w:sz w:val="24"/>
          <w:szCs w:val="24"/>
        </w:rPr>
      </w:pPr>
      <w:r w:rsidRPr="0027303B">
        <w:rPr>
          <w:rFonts w:ascii="Times New Roman" w:eastAsia="Times New Roman" w:hAnsi="Times New Roman" w:cs="Times New Roman"/>
          <w:b/>
          <w:sz w:val="24"/>
          <w:szCs w:val="24"/>
        </w:rPr>
        <w:t>4.1</w:t>
      </w:r>
      <w:r w:rsidRPr="0027303B">
        <w:rPr>
          <w:rFonts w:ascii="Times New Roman" w:eastAsia="Times New Roman" w:hAnsi="Times New Roman" w:cs="Times New Roman"/>
          <w:b/>
          <w:sz w:val="24"/>
          <w:szCs w:val="24"/>
        </w:rPr>
        <w:tab/>
        <w:t>DATA PRESENTATION AND ANALYSIS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This study is primarily interested in finding an appraisal of deposit and lending policies in Nigeria deposit money bank. The data presented here are the answer of respondents on the questionnaire served to them and the data obtain form deposit bank (access bank Nigeria plc). In order to present and analysis the data collected through questionnaire, all question in the questionnaire were analyzed including those that have close relationship with the research question objective as well as hypothesis also the hypothesis was tested. </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4.2 </w:t>
      </w:r>
      <w:r w:rsidRPr="0027303B">
        <w:rPr>
          <w:rFonts w:ascii="Times New Roman" w:hAnsi="Times New Roman" w:cs="Times New Roman"/>
          <w:b/>
          <w:sz w:val="24"/>
          <w:szCs w:val="24"/>
        </w:rPr>
        <w:tab/>
        <w:t>DEMOGRAPHIC CHARACTERISTIC OF RESPONDENTS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Table 1: Gender</w:t>
      </w:r>
    </w:p>
    <w:tbl>
      <w:tblPr>
        <w:tblStyle w:val="TableGrid"/>
        <w:tblW w:w="0" w:type="auto"/>
        <w:tblLook w:val="04A0"/>
      </w:tblPr>
      <w:tblGrid>
        <w:gridCol w:w="2950"/>
        <w:gridCol w:w="2956"/>
        <w:gridCol w:w="2950"/>
      </w:tblGrid>
      <w:tr w:rsidR="00424080" w:rsidRPr="0027303B" w:rsidTr="0027303B">
        <w:trPr>
          <w:trHeight w:val="376"/>
        </w:trPr>
        <w:tc>
          <w:tcPr>
            <w:tcW w:w="2989"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gender</w:t>
            </w:r>
          </w:p>
        </w:tc>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Frequency</w:t>
            </w:r>
          </w:p>
        </w:tc>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Percent %</w:t>
            </w:r>
          </w:p>
        </w:tc>
      </w:tr>
      <w:tr w:rsidR="00424080" w:rsidRPr="0027303B" w:rsidTr="0027303B">
        <w:trPr>
          <w:trHeight w:val="376"/>
        </w:trPr>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Male </w:t>
            </w:r>
          </w:p>
        </w:tc>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30</w:t>
            </w:r>
          </w:p>
        </w:tc>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75</w:t>
            </w:r>
          </w:p>
        </w:tc>
      </w:tr>
      <w:tr w:rsidR="00424080" w:rsidRPr="0027303B" w:rsidTr="0027303B">
        <w:trPr>
          <w:trHeight w:val="393"/>
        </w:trPr>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Female </w:t>
            </w:r>
          </w:p>
        </w:tc>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rPr>
          <w:trHeight w:val="376"/>
        </w:trPr>
        <w:tc>
          <w:tcPr>
            <w:tcW w:w="2989"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2989"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2989"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Source: Researcher Survey (</w:t>
      </w:r>
      <w:r w:rsidR="00303DDD" w:rsidRPr="0027303B">
        <w:rPr>
          <w:rFonts w:ascii="Times New Roman" w:hAnsi="Times New Roman" w:cs="Times New Roman"/>
          <w:sz w:val="24"/>
          <w:szCs w:val="24"/>
        </w:rPr>
        <w:t>2025</w:t>
      </w:r>
      <w:r w:rsidRPr="0027303B">
        <w:rPr>
          <w:rFonts w:ascii="Times New Roman" w:hAnsi="Times New Roman" w:cs="Times New Roman"/>
          <w:sz w:val="24"/>
          <w:szCs w:val="24"/>
        </w:rPr>
        <w:t>)</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ab/>
      </w:r>
      <w:r w:rsidRPr="0027303B">
        <w:rPr>
          <w:rFonts w:ascii="Times New Roman" w:hAnsi="Times New Roman" w:cs="Times New Roman"/>
          <w:sz w:val="24"/>
          <w:szCs w:val="24"/>
        </w:rPr>
        <w:t>The above table states that 75% of the respondent were male and the remaining 25% respondents were female.</w:t>
      </w:r>
      <w:r w:rsidRPr="0027303B">
        <w:rPr>
          <w:rFonts w:ascii="Times New Roman" w:hAnsi="Times New Roman" w:cs="Times New Roman"/>
          <w:b/>
          <w:sz w:val="24"/>
          <w:szCs w:val="24"/>
        </w:rPr>
        <w:t xml:space="preserve"> </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Table 2:</w:t>
      </w:r>
      <w:r w:rsidRPr="0027303B">
        <w:rPr>
          <w:rFonts w:ascii="Times New Roman" w:hAnsi="Times New Roman" w:cs="Times New Roman"/>
          <w:sz w:val="24"/>
          <w:szCs w:val="24"/>
        </w:rPr>
        <w:t xml:space="preserve"> </w:t>
      </w:r>
      <w:r w:rsidRPr="0027303B">
        <w:rPr>
          <w:rFonts w:ascii="Times New Roman" w:hAnsi="Times New Roman" w:cs="Times New Roman"/>
          <w:b/>
          <w:sz w:val="24"/>
          <w:szCs w:val="24"/>
        </w:rPr>
        <w:t>Age of the respondent</w:t>
      </w:r>
    </w:p>
    <w:tbl>
      <w:tblPr>
        <w:tblStyle w:val="TableGrid"/>
        <w:tblW w:w="0" w:type="auto"/>
        <w:tblLook w:val="04A0"/>
      </w:tblPr>
      <w:tblGrid>
        <w:gridCol w:w="2942"/>
        <w:gridCol w:w="2963"/>
        <w:gridCol w:w="2951"/>
      </w:tblGrid>
      <w:tr w:rsidR="00424080" w:rsidRPr="0027303B" w:rsidTr="0027303B">
        <w:trPr>
          <w:trHeight w:val="371"/>
        </w:trPr>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Age</w:t>
            </w:r>
          </w:p>
        </w:tc>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Frequency</w:t>
            </w:r>
          </w:p>
        </w:tc>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Percent %</w:t>
            </w:r>
          </w:p>
        </w:tc>
      </w:tr>
      <w:tr w:rsidR="00424080" w:rsidRPr="0027303B" w:rsidTr="0027303B">
        <w:trPr>
          <w:trHeight w:val="388"/>
        </w:trPr>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20-30 years</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20</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50</w:t>
            </w:r>
          </w:p>
        </w:tc>
      </w:tr>
      <w:tr w:rsidR="00424080" w:rsidRPr="0027303B" w:rsidTr="0027303B">
        <w:trPr>
          <w:trHeight w:val="371"/>
        </w:trPr>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31-40 years</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rPr>
          <w:trHeight w:val="388"/>
        </w:trPr>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41 and above</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rPr>
          <w:trHeight w:val="388"/>
        </w:trPr>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lastRenderedPageBreak/>
        <w:t>The table above</w:t>
      </w:r>
      <w:r w:rsidRPr="0027303B">
        <w:rPr>
          <w:rFonts w:ascii="Times New Roman" w:hAnsi="Times New Roman" w:cs="Times New Roman"/>
          <w:b/>
          <w:sz w:val="24"/>
          <w:szCs w:val="24"/>
        </w:rPr>
        <w:t xml:space="preserve"> </w:t>
      </w:r>
      <w:r w:rsidRPr="0027303B">
        <w:rPr>
          <w:rFonts w:ascii="Times New Roman" w:hAnsi="Times New Roman" w:cs="Times New Roman"/>
          <w:sz w:val="24"/>
          <w:szCs w:val="24"/>
        </w:rPr>
        <w:t>shows that 50% of the respondents are between 20-30years, 25% of the respondent are between 31-40years while 25% of the respondents are between 41 and above.</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Table 3: Qualification</w:t>
      </w:r>
    </w:p>
    <w:tbl>
      <w:tblPr>
        <w:tblStyle w:val="TableGrid"/>
        <w:tblW w:w="0" w:type="auto"/>
        <w:tblLook w:val="04A0"/>
      </w:tblPr>
      <w:tblGrid>
        <w:gridCol w:w="2965"/>
        <w:gridCol w:w="2953"/>
        <w:gridCol w:w="2938"/>
      </w:tblGrid>
      <w:tr w:rsidR="00424080" w:rsidRPr="0027303B" w:rsidTr="0027303B">
        <w:trPr>
          <w:trHeight w:val="371"/>
        </w:trPr>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Qualification </w:t>
            </w:r>
          </w:p>
        </w:tc>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Frequency</w:t>
            </w:r>
          </w:p>
        </w:tc>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Percent %</w:t>
            </w:r>
          </w:p>
        </w:tc>
      </w:tr>
      <w:tr w:rsidR="00424080" w:rsidRPr="0027303B" w:rsidTr="0027303B">
        <w:trPr>
          <w:trHeight w:val="388"/>
        </w:trPr>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NCE/OND</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rPr>
          <w:trHeight w:val="371"/>
        </w:trPr>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BSC/HND</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20</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50</w:t>
            </w:r>
          </w:p>
        </w:tc>
      </w:tr>
      <w:tr w:rsidR="00424080" w:rsidRPr="0027303B" w:rsidTr="0027303B">
        <w:trPr>
          <w:trHeight w:val="388"/>
        </w:trPr>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Bsc/Msc</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034"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rPr>
          <w:trHeight w:val="388"/>
        </w:trPr>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034"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The table above shows that, 10 respondents representing 25% are NCE/OND, 20 respondents representing 50% are BSc/HND holders, 10 respondents representing 25% are Bsc/Msc.</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Table 4: Marital Status</w:t>
      </w:r>
    </w:p>
    <w:tbl>
      <w:tblPr>
        <w:tblStyle w:val="TableGrid"/>
        <w:tblW w:w="0" w:type="auto"/>
        <w:tblLook w:val="04A0"/>
      </w:tblPr>
      <w:tblGrid>
        <w:gridCol w:w="2950"/>
        <w:gridCol w:w="2956"/>
        <w:gridCol w:w="2950"/>
      </w:tblGrid>
      <w:tr w:rsidR="00424080" w:rsidRPr="0027303B" w:rsidTr="0027303B">
        <w:trPr>
          <w:trHeight w:val="376"/>
        </w:trPr>
        <w:tc>
          <w:tcPr>
            <w:tcW w:w="2989"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Marital Status</w:t>
            </w:r>
          </w:p>
        </w:tc>
        <w:tc>
          <w:tcPr>
            <w:tcW w:w="2989"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Frequency</w:t>
            </w:r>
          </w:p>
        </w:tc>
        <w:tc>
          <w:tcPr>
            <w:tcW w:w="2989"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Percent %</w:t>
            </w:r>
          </w:p>
        </w:tc>
      </w:tr>
      <w:tr w:rsidR="00424080" w:rsidRPr="0027303B" w:rsidTr="0027303B">
        <w:trPr>
          <w:trHeight w:val="376"/>
        </w:trPr>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Single </w:t>
            </w:r>
          </w:p>
        </w:tc>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rPr>
          <w:trHeight w:val="393"/>
        </w:trPr>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Married </w:t>
            </w:r>
          </w:p>
        </w:tc>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30</w:t>
            </w:r>
          </w:p>
        </w:tc>
        <w:tc>
          <w:tcPr>
            <w:tcW w:w="2989"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75</w:t>
            </w:r>
          </w:p>
        </w:tc>
      </w:tr>
      <w:tr w:rsidR="00424080" w:rsidRPr="0027303B" w:rsidTr="0027303B">
        <w:trPr>
          <w:trHeight w:val="376"/>
        </w:trPr>
        <w:tc>
          <w:tcPr>
            <w:tcW w:w="2989"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2989"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2989"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The table above state that 10 respondents representing 25% were single and the 30 respondents representing 75% were married.</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Table 5: How would you rate the effectiveness of the bank’s current deposit policies?</w:t>
      </w:r>
    </w:p>
    <w:tbl>
      <w:tblPr>
        <w:tblStyle w:val="TableGrid"/>
        <w:tblW w:w="0" w:type="auto"/>
        <w:tblLook w:val="04A0"/>
      </w:tblPr>
      <w:tblGrid>
        <w:gridCol w:w="2914"/>
        <w:gridCol w:w="2998"/>
        <w:gridCol w:w="2944"/>
      </w:tblGrid>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Response </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No of Respondents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b/>
                <w:sz w:val="24"/>
                <w:szCs w:val="24"/>
              </w:rPr>
              <w:t>Percentage %</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50</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Neutral</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lastRenderedPageBreak/>
              <w:t>Ineffective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Ineffective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The table above shows that, 50% of the respondent very effectively rate the effectiveness of the bank’s current deposit policies. 25% of the respondent are effective, 12.5% are neutral while 12.5% are ineffective.</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Table 6: How frequently does the bank review its deposit policies?</w:t>
      </w:r>
    </w:p>
    <w:tbl>
      <w:tblPr>
        <w:tblStyle w:val="TableGrid"/>
        <w:tblW w:w="0" w:type="auto"/>
        <w:tblLook w:val="04A0"/>
      </w:tblPr>
      <w:tblGrid>
        <w:gridCol w:w="2898"/>
        <w:gridCol w:w="3006"/>
        <w:gridCol w:w="2952"/>
      </w:tblGrid>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Response </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No of Respondents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b/>
                <w:sz w:val="24"/>
                <w:szCs w:val="24"/>
              </w:rPr>
              <w:t>Percentage %</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Annually</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Semi-Annually</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Quarterly</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p>
        </w:tc>
        <w:tc>
          <w:tcPr>
            <w:tcW w:w="3672" w:type="dxa"/>
          </w:tcPr>
          <w:p w:rsidR="00424080" w:rsidRPr="0027303B" w:rsidRDefault="00424080" w:rsidP="0027303B">
            <w:pPr>
              <w:spacing w:line="360" w:lineRule="auto"/>
              <w:jc w:val="both"/>
              <w:rPr>
                <w:rFonts w:ascii="Times New Roman" w:hAnsi="Times New Roman" w:cs="Times New Roman"/>
                <w:sz w:val="24"/>
                <w:szCs w:val="24"/>
              </w:rPr>
            </w:pP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Monthly</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50</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Rarely</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p>
        </w:tc>
        <w:tc>
          <w:tcPr>
            <w:tcW w:w="3672" w:type="dxa"/>
          </w:tcPr>
          <w:p w:rsidR="00424080" w:rsidRPr="0027303B" w:rsidRDefault="00424080" w:rsidP="0027303B">
            <w:pPr>
              <w:spacing w:line="360" w:lineRule="auto"/>
              <w:jc w:val="both"/>
              <w:rPr>
                <w:rFonts w:ascii="Times New Roman" w:hAnsi="Times New Roman" w:cs="Times New Roman"/>
                <w:sz w:val="24"/>
                <w:szCs w:val="24"/>
              </w:rPr>
            </w:pP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The table above shows that, 25% of the respondent banks review its deposit policies annually. 25% of the respondent said semi-annually, while 50% said monthly.</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Table 7: What factors influence the bank’s deposit policies the most?</w:t>
      </w:r>
    </w:p>
    <w:tbl>
      <w:tblPr>
        <w:tblStyle w:val="TableGrid"/>
        <w:tblW w:w="0" w:type="auto"/>
        <w:tblLook w:val="04A0"/>
      </w:tblPr>
      <w:tblGrid>
        <w:gridCol w:w="2977"/>
        <w:gridCol w:w="2968"/>
        <w:gridCol w:w="2911"/>
      </w:tblGrid>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Response </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No of Respondents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b/>
                <w:sz w:val="24"/>
                <w:szCs w:val="24"/>
              </w:rPr>
              <w:t>Percentage %</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Economic Conditions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Regulatory Requirements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Competitive Environment</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Customer Preferences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Internal Risk Management</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lastRenderedPageBreak/>
        <w:t>The table above shows that, 25% of the respondents choose economic condition is the factors influence the bank’s deposit policies the most. 25% of the respondents choose Regulatory Requirements, 25% choose Competitive Environment, 12.5% choose Customer Preferences while 12.5%  Internal Risk Management.</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Table 8: How would you rate the effectiveness of the bank’s current lending policies?</w:t>
      </w:r>
    </w:p>
    <w:tbl>
      <w:tblPr>
        <w:tblStyle w:val="TableGrid"/>
        <w:tblW w:w="0" w:type="auto"/>
        <w:tblLook w:val="04A0"/>
      </w:tblPr>
      <w:tblGrid>
        <w:gridCol w:w="2914"/>
        <w:gridCol w:w="2998"/>
        <w:gridCol w:w="2944"/>
      </w:tblGrid>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Response </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No of Respondents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b/>
                <w:sz w:val="24"/>
                <w:szCs w:val="24"/>
              </w:rPr>
              <w:t>Percentage %</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50</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Neutral</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Ineffective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Ineffective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The table above shows that, 50% of the respondent very effectively rate the effectiveness of the bank’s current lending policies. 25% of the respondent are effective, 12.5% are neutral while 12.5% are ineffective.</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Table 9: How frequently does the bank review its lending policies?</w:t>
      </w:r>
    </w:p>
    <w:tbl>
      <w:tblPr>
        <w:tblStyle w:val="TableGrid"/>
        <w:tblW w:w="0" w:type="auto"/>
        <w:tblLook w:val="04A0"/>
      </w:tblPr>
      <w:tblGrid>
        <w:gridCol w:w="2898"/>
        <w:gridCol w:w="3006"/>
        <w:gridCol w:w="2952"/>
      </w:tblGrid>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Response </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No of Respondents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b/>
                <w:sz w:val="24"/>
                <w:szCs w:val="24"/>
              </w:rPr>
              <w:t>Percentage %</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Annually</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Semi-Annually</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Quarterly</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p>
        </w:tc>
        <w:tc>
          <w:tcPr>
            <w:tcW w:w="3672" w:type="dxa"/>
          </w:tcPr>
          <w:p w:rsidR="00424080" w:rsidRPr="0027303B" w:rsidRDefault="00424080" w:rsidP="0027303B">
            <w:pPr>
              <w:spacing w:line="360" w:lineRule="auto"/>
              <w:jc w:val="both"/>
              <w:rPr>
                <w:rFonts w:ascii="Times New Roman" w:hAnsi="Times New Roman" w:cs="Times New Roman"/>
                <w:sz w:val="24"/>
                <w:szCs w:val="24"/>
              </w:rPr>
            </w:pP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Monthly</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50</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Rarely</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p>
        </w:tc>
        <w:tc>
          <w:tcPr>
            <w:tcW w:w="3672" w:type="dxa"/>
          </w:tcPr>
          <w:p w:rsidR="00424080" w:rsidRPr="0027303B" w:rsidRDefault="00424080" w:rsidP="0027303B">
            <w:pPr>
              <w:spacing w:line="360" w:lineRule="auto"/>
              <w:jc w:val="both"/>
              <w:rPr>
                <w:rFonts w:ascii="Times New Roman" w:hAnsi="Times New Roman" w:cs="Times New Roman"/>
                <w:sz w:val="24"/>
                <w:szCs w:val="24"/>
              </w:rPr>
            </w:pP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lastRenderedPageBreak/>
        <w:t>The table above shows that, 25% of the respondent banks review its lending policies annually. 25% of the respondent said semi-annually, while 50% said monthly.</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b/>
          <w:sz w:val="24"/>
          <w:szCs w:val="24"/>
        </w:rPr>
        <w:t>Table 10: What factors influence the bank’s lending policies the most?</w:t>
      </w:r>
    </w:p>
    <w:tbl>
      <w:tblPr>
        <w:tblStyle w:val="TableGrid"/>
        <w:tblW w:w="0" w:type="auto"/>
        <w:tblLook w:val="04A0"/>
      </w:tblPr>
      <w:tblGrid>
        <w:gridCol w:w="2977"/>
        <w:gridCol w:w="2968"/>
        <w:gridCol w:w="2911"/>
      </w:tblGrid>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Response </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No of Respondents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b/>
                <w:sz w:val="24"/>
                <w:szCs w:val="24"/>
              </w:rPr>
              <w:t>Percentage %</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Economic Conditions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Regulatory Requirements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Competitive Environment</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Customer Preferences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Internal Risk Management</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The table above shows that, 25% of the respondents choose economic condition is the factors influence the bank’s lending policies the most. 25% of the respondents choose Regulatory Requirements, 25% choose Competitive Environment, 12.5% choose Customer Preferences while 12.5%  Internal Risk Management.</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Table 11: How satisfied are customers with the bank’s deposit policies?</w:t>
      </w:r>
    </w:p>
    <w:tbl>
      <w:tblPr>
        <w:tblStyle w:val="TableGrid"/>
        <w:tblW w:w="0" w:type="auto"/>
        <w:tblLook w:val="04A0"/>
      </w:tblPr>
      <w:tblGrid>
        <w:gridCol w:w="2934"/>
        <w:gridCol w:w="2989"/>
        <w:gridCol w:w="2933"/>
      </w:tblGrid>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Response </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No of Respondents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b/>
                <w:sz w:val="24"/>
                <w:szCs w:val="24"/>
              </w:rPr>
              <w:t>Percentage %</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Satisfied</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50</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Satisfied</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Neutral</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Dissatisfied</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Dissatisfied</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The table above shows that, 50% of the respondents attest that customers are very satisfied with the banks’ deposit policies. 25% of the respondent are effective, 12.5% are neutral while 12.5% are ineffective</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lastRenderedPageBreak/>
        <w:t>Table 12: How satisfied are customers with the bank’s lending policies?</w:t>
      </w:r>
    </w:p>
    <w:tbl>
      <w:tblPr>
        <w:tblStyle w:val="TableGrid"/>
        <w:tblW w:w="0" w:type="auto"/>
        <w:tblLook w:val="04A0"/>
      </w:tblPr>
      <w:tblGrid>
        <w:gridCol w:w="2934"/>
        <w:gridCol w:w="2989"/>
        <w:gridCol w:w="2933"/>
      </w:tblGrid>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Response </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No of Respondents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b/>
                <w:sz w:val="24"/>
                <w:szCs w:val="24"/>
              </w:rPr>
              <w:t>Percentage %</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Satisfied</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50</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Satisfied</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Neutral</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Dissatisfied</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Dissatisfied</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The table above shows that, 50% of the respondents attest that customers are very satisfied with the banks’ lending policies. 25% of the respondent are effective, 12.5% are neutral while 12.5% are ineffective</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Table 12: How effectively do the bank’s deposit policies mitigate risks?</w:t>
      </w:r>
    </w:p>
    <w:tbl>
      <w:tblPr>
        <w:tblStyle w:val="TableGrid"/>
        <w:tblW w:w="0" w:type="auto"/>
        <w:tblLook w:val="04A0"/>
      </w:tblPr>
      <w:tblGrid>
        <w:gridCol w:w="2914"/>
        <w:gridCol w:w="2998"/>
        <w:gridCol w:w="2944"/>
      </w:tblGrid>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Response </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No of Respondents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b/>
                <w:sz w:val="24"/>
                <w:szCs w:val="24"/>
              </w:rPr>
              <w:t>Percentage %</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50</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Neutral</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Ineffective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Ineffective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The table above shows that, 50% of the respondent very effectively rate the effectiveness of the bank’s current deposit policies. 25% of the respondent are effective, 12.5% are neutral while 12.5% are ineffective.</w:t>
      </w:r>
    </w:p>
    <w:p w:rsidR="00424080" w:rsidRPr="0027303B" w:rsidRDefault="00424080" w:rsidP="00424080">
      <w:pPr>
        <w:spacing w:after="0" w:line="360" w:lineRule="auto"/>
        <w:jc w:val="both"/>
        <w:rPr>
          <w:rFonts w:ascii="Times New Roman" w:hAnsi="Times New Roman" w:cs="Times New Roman"/>
          <w:sz w:val="24"/>
          <w:szCs w:val="24"/>
        </w:rPr>
      </w:pPr>
    </w:p>
    <w:p w:rsidR="00303DDD" w:rsidRPr="0027303B" w:rsidRDefault="00303DDD" w:rsidP="00424080">
      <w:pPr>
        <w:spacing w:after="0" w:line="360" w:lineRule="auto"/>
        <w:jc w:val="both"/>
        <w:rPr>
          <w:rFonts w:ascii="Times New Roman" w:hAnsi="Times New Roman" w:cs="Times New Roman"/>
          <w:sz w:val="24"/>
          <w:szCs w:val="24"/>
        </w:rPr>
      </w:pPr>
    </w:p>
    <w:p w:rsidR="00303DDD" w:rsidRPr="0027303B" w:rsidRDefault="00303DDD" w:rsidP="00424080">
      <w:pPr>
        <w:spacing w:after="0" w:line="360" w:lineRule="auto"/>
        <w:jc w:val="both"/>
        <w:rPr>
          <w:rFonts w:ascii="Times New Roman" w:hAnsi="Times New Roman" w:cs="Times New Roman"/>
          <w:sz w:val="24"/>
          <w:szCs w:val="24"/>
        </w:rPr>
      </w:pPr>
    </w:p>
    <w:p w:rsidR="00303DDD" w:rsidRPr="0027303B" w:rsidRDefault="00303DDD"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Table 13: How effectively do the bank’s lending policies mitigate risks?</w:t>
      </w:r>
    </w:p>
    <w:tbl>
      <w:tblPr>
        <w:tblStyle w:val="TableGrid"/>
        <w:tblW w:w="0" w:type="auto"/>
        <w:tblLook w:val="04A0"/>
      </w:tblPr>
      <w:tblGrid>
        <w:gridCol w:w="2914"/>
        <w:gridCol w:w="2998"/>
        <w:gridCol w:w="2944"/>
      </w:tblGrid>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Response </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No of Respondents</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b/>
                <w:sz w:val="24"/>
                <w:szCs w:val="24"/>
              </w:rPr>
              <w:t>Percentage %</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50</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10</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Neutral</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Ineffective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12.5</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Very Ineffective</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c>
          <w:tcPr>
            <w:tcW w:w="367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p>
        </w:tc>
      </w:tr>
      <w:tr w:rsidR="00424080" w:rsidRPr="0027303B" w:rsidTr="0027303B">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Total</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40</w:t>
            </w:r>
          </w:p>
        </w:tc>
        <w:tc>
          <w:tcPr>
            <w:tcW w:w="3672" w:type="dxa"/>
          </w:tcPr>
          <w:p w:rsidR="00424080" w:rsidRPr="0027303B" w:rsidRDefault="00424080" w:rsidP="0027303B">
            <w:pPr>
              <w:spacing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100%</w:t>
            </w:r>
          </w:p>
        </w:tc>
      </w:tr>
    </w:tbl>
    <w:p w:rsidR="00424080" w:rsidRPr="0027303B" w:rsidRDefault="00424080" w:rsidP="00424080">
      <w:pPr>
        <w:spacing w:after="0" w:line="360" w:lineRule="auto"/>
        <w:jc w:val="both"/>
        <w:rPr>
          <w:rFonts w:ascii="Times New Roman" w:hAnsi="Times New Roman" w:cs="Times New Roman"/>
          <w:b/>
          <w:i/>
          <w:sz w:val="24"/>
          <w:szCs w:val="24"/>
        </w:rPr>
      </w:pPr>
      <w:r w:rsidRPr="0027303B">
        <w:rPr>
          <w:rFonts w:ascii="Times New Roman" w:hAnsi="Times New Roman" w:cs="Times New Roman"/>
          <w:b/>
          <w:i/>
          <w:sz w:val="24"/>
          <w:szCs w:val="24"/>
        </w:rPr>
        <w:t xml:space="preserve">Source: response from Administered questionnaire, </w:t>
      </w:r>
      <w:r w:rsidR="00303DDD" w:rsidRPr="0027303B">
        <w:rPr>
          <w:rFonts w:ascii="Times New Roman" w:hAnsi="Times New Roman" w:cs="Times New Roman"/>
          <w:b/>
          <w:i/>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The table above shows that, 50% of the respondent very effectively rate the effectiveness of the bank’s current lending policies. 25% of the respondent are effective, 12.5% are neutral while 12.5% are ineffective.</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4.3 </w:t>
      </w:r>
      <w:r w:rsidRPr="0027303B">
        <w:rPr>
          <w:rFonts w:ascii="Times New Roman" w:hAnsi="Times New Roman" w:cs="Times New Roman"/>
          <w:b/>
          <w:sz w:val="24"/>
          <w:szCs w:val="24"/>
        </w:rPr>
        <w:tab/>
        <w:t>Test of Hypothesis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Two hypothesis testing will be explicitly covered.</w:t>
      </w:r>
    </w:p>
    <w:p w:rsidR="00424080" w:rsidRPr="0027303B" w:rsidRDefault="00424080" w:rsidP="00424080">
      <w:pPr>
        <w:spacing w:after="0" w:line="360" w:lineRule="auto"/>
        <w:jc w:val="both"/>
        <w:rPr>
          <w:rFonts w:ascii="Times New Roman" w:hAnsi="Times New Roman" w:cs="Times New Roman"/>
          <w:sz w:val="24"/>
          <w:szCs w:val="24"/>
        </w:rPr>
      </w:pPr>
      <w:bookmarkStart w:id="10" w:name="_GoBack"/>
      <w:bookmarkEnd w:id="10"/>
      <w:r w:rsidRPr="0027303B">
        <w:rPr>
          <w:rFonts w:ascii="Times New Roman" w:hAnsi="Times New Roman" w:cs="Times New Roman"/>
          <w:sz w:val="24"/>
          <w:szCs w:val="24"/>
        </w:rPr>
        <w:t>Testing of hypothesis 1</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This hypothesis is test by the use of Chi-square method </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Ho: Current deposit policies does not impact the liquidity and financial stability of Nigeria deposit money banks.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Hi: Current deposit policies significantly impact the liquidity and financial stability of Nigeria deposit money banks.</w:t>
      </w:r>
    </w:p>
    <w:tbl>
      <w:tblPr>
        <w:tblStyle w:val="TableGrid"/>
        <w:tblW w:w="0" w:type="auto"/>
        <w:tblInd w:w="108" w:type="dxa"/>
        <w:tblLook w:val="04A0"/>
      </w:tblPr>
      <w:tblGrid>
        <w:gridCol w:w="1602"/>
        <w:gridCol w:w="1785"/>
        <w:gridCol w:w="2378"/>
        <w:gridCol w:w="844"/>
        <w:gridCol w:w="1131"/>
      </w:tblGrid>
      <w:tr w:rsidR="00424080" w:rsidRPr="0027303B" w:rsidTr="0027303B">
        <w:tc>
          <w:tcPr>
            <w:tcW w:w="1602" w:type="dxa"/>
          </w:tcPr>
          <w:p w:rsidR="00424080" w:rsidRPr="0027303B" w:rsidRDefault="00424080" w:rsidP="0027303B">
            <w:pPr>
              <w:spacing w:line="360" w:lineRule="auto"/>
              <w:jc w:val="center"/>
              <w:rPr>
                <w:rFonts w:ascii="Times New Roman" w:hAnsi="Times New Roman" w:cs="Times New Roman"/>
                <w:b/>
                <w:sz w:val="24"/>
                <w:szCs w:val="24"/>
              </w:rPr>
            </w:pPr>
            <w:r w:rsidRPr="0027303B">
              <w:rPr>
                <w:rFonts w:ascii="Times New Roman" w:hAnsi="Times New Roman" w:cs="Times New Roman"/>
                <w:b/>
                <w:sz w:val="24"/>
                <w:szCs w:val="24"/>
              </w:rPr>
              <w:t>QUESTION</w:t>
            </w:r>
          </w:p>
        </w:tc>
        <w:tc>
          <w:tcPr>
            <w:tcW w:w="1785" w:type="dxa"/>
          </w:tcPr>
          <w:p w:rsidR="00424080" w:rsidRPr="0027303B" w:rsidRDefault="00424080" w:rsidP="0027303B">
            <w:pPr>
              <w:spacing w:line="360" w:lineRule="auto"/>
              <w:jc w:val="center"/>
              <w:rPr>
                <w:rFonts w:ascii="Times New Roman" w:hAnsi="Times New Roman" w:cs="Times New Roman"/>
                <w:b/>
                <w:sz w:val="24"/>
                <w:szCs w:val="24"/>
              </w:rPr>
            </w:pPr>
            <w:r w:rsidRPr="0027303B">
              <w:rPr>
                <w:rFonts w:ascii="Times New Roman" w:hAnsi="Times New Roman" w:cs="Times New Roman"/>
                <w:b/>
                <w:sz w:val="24"/>
                <w:szCs w:val="24"/>
              </w:rPr>
              <w:t>CERTAINLY</w:t>
            </w:r>
          </w:p>
        </w:tc>
        <w:tc>
          <w:tcPr>
            <w:tcW w:w="2378" w:type="dxa"/>
          </w:tcPr>
          <w:p w:rsidR="00424080" w:rsidRPr="0027303B" w:rsidRDefault="00424080" w:rsidP="0027303B">
            <w:pPr>
              <w:spacing w:line="360" w:lineRule="auto"/>
              <w:jc w:val="center"/>
              <w:rPr>
                <w:rFonts w:ascii="Times New Roman" w:hAnsi="Times New Roman" w:cs="Times New Roman"/>
                <w:b/>
                <w:sz w:val="24"/>
                <w:szCs w:val="24"/>
              </w:rPr>
            </w:pPr>
            <w:r w:rsidRPr="0027303B">
              <w:rPr>
                <w:rFonts w:ascii="Times New Roman" w:hAnsi="Times New Roman" w:cs="Times New Roman"/>
                <w:b/>
                <w:sz w:val="24"/>
                <w:szCs w:val="24"/>
              </w:rPr>
              <w:t>OCCATIONALLY</w:t>
            </w:r>
          </w:p>
        </w:tc>
        <w:tc>
          <w:tcPr>
            <w:tcW w:w="844" w:type="dxa"/>
          </w:tcPr>
          <w:p w:rsidR="00424080" w:rsidRPr="0027303B" w:rsidRDefault="00424080" w:rsidP="0027303B">
            <w:pPr>
              <w:spacing w:line="360" w:lineRule="auto"/>
              <w:jc w:val="center"/>
              <w:rPr>
                <w:rFonts w:ascii="Times New Roman" w:hAnsi="Times New Roman" w:cs="Times New Roman"/>
                <w:b/>
                <w:sz w:val="24"/>
                <w:szCs w:val="24"/>
              </w:rPr>
            </w:pPr>
            <w:r w:rsidRPr="0027303B">
              <w:rPr>
                <w:rFonts w:ascii="Times New Roman" w:hAnsi="Times New Roman" w:cs="Times New Roman"/>
                <w:b/>
                <w:sz w:val="24"/>
                <w:szCs w:val="24"/>
              </w:rPr>
              <w:t>NOT AT ALL</w:t>
            </w:r>
          </w:p>
        </w:tc>
        <w:tc>
          <w:tcPr>
            <w:tcW w:w="1131" w:type="dxa"/>
          </w:tcPr>
          <w:p w:rsidR="00424080" w:rsidRPr="0027303B" w:rsidRDefault="00424080" w:rsidP="0027303B">
            <w:pPr>
              <w:spacing w:line="360" w:lineRule="auto"/>
              <w:jc w:val="center"/>
              <w:rPr>
                <w:rFonts w:ascii="Times New Roman" w:hAnsi="Times New Roman" w:cs="Times New Roman"/>
                <w:b/>
                <w:sz w:val="24"/>
                <w:szCs w:val="24"/>
              </w:rPr>
            </w:pPr>
            <w:r w:rsidRPr="0027303B">
              <w:rPr>
                <w:rFonts w:ascii="Times New Roman" w:hAnsi="Times New Roman" w:cs="Times New Roman"/>
                <w:b/>
                <w:sz w:val="24"/>
                <w:szCs w:val="24"/>
              </w:rPr>
              <w:t>TOTAL</w:t>
            </w:r>
          </w:p>
        </w:tc>
      </w:tr>
      <w:tr w:rsidR="00424080" w:rsidRPr="0027303B" w:rsidTr="0027303B">
        <w:tc>
          <w:tcPr>
            <w:tcW w:w="1602"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4</w:t>
            </w:r>
          </w:p>
        </w:tc>
        <w:tc>
          <w:tcPr>
            <w:tcW w:w="1785"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19</w:t>
            </w:r>
          </w:p>
        </w:tc>
        <w:tc>
          <w:tcPr>
            <w:tcW w:w="2378"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4</w:t>
            </w:r>
          </w:p>
        </w:tc>
        <w:tc>
          <w:tcPr>
            <w:tcW w:w="844"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0</w:t>
            </w:r>
          </w:p>
        </w:tc>
        <w:tc>
          <w:tcPr>
            <w:tcW w:w="1131"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23</w:t>
            </w:r>
          </w:p>
        </w:tc>
      </w:tr>
      <w:tr w:rsidR="00424080" w:rsidRPr="0027303B" w:rsidTr="0027303B">
        <w:tc>
          <w:tcPr>
            <w:tcW w:w="1602"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5</w:t>
            </w:r>
          </w:p>
        </w:tc>
        <w:tc>
          <w:tcPr>
            <w:tcW w:w="1785"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7</w:t>
            </w:r>
          </w:p>
        </w:tc>
        <w:tc>
          <w:tcPr>
            <w:tcW w:w="2378"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15</w:t>
            </w:r>
          </w:p>
        </w:tc>
        <w:tc>
          <w:tcPr>
            <w:tcW w:w="844"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1</w:t>
            </w:r>
          </w:p>
        </w:tc>
        <w:tc>
          <w:tcPr>
            <w:tcW w:w="1131"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23</w:t>
            </w:r>
          </w:p>
        </w:tc>
      </w:tr>
      <w:tr w:rsidR="00424080" w:rsidRPr="0027303B" w:rsidTr="0027303B">
        <w:tc>
          <w:tcPr>
            <w:tcW w:w="1602"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TOTAL</w:t>
            </w:r>
          </w:p>
        </w:tc>
        <w:tc>
          <w:tcPr>
            <w:tcW w:w="1785"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26</w:t>
            </w:r>
          </w:p>
        </w:tc>
        <w:tc>
          <w:tcPr>
            <w:tcW w:w="2378"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19</w:t>
            </w:r>
          </w:p>
        </w:tc>
        <w:tc>
          <w:tcPr>
            <w:tcW w:w="844"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1</w:t>
            </w:r>
          </w:p>
        </w:tc>
        <w:tc>
          <w:tcPr>
            <w:tcW w:w="1131" w:type="dxa"/>
          </w:tcPr>
          <w:p w:rsidR="00424080" w:rsidRPr="0027303B" w:rsidRDefault="00424080" w:rsidP="0027303B">
            <w:pPr>
              <w:spacing w:line="360" w:lineRule="auto"/>
              <w:jc w:val="center"/>
              <w:rPr>
                <w:rFonts w:ascii="Times New Roman" w:hAnsi="Times New Roman" w:cs="Times New Roman"/>
                <w:sz w:val="24"/>
                <w:szCs w:val="24"/>
              </w:rPr>
            </w:pPr>
            <w:r w:rsidRPr="0027303B">
              <w:rPr>
                <w:rFonts w:ascii="Times New Roman" w:hAnsi="Times New Roman" w:cs="Times New Roman"/>
                <w:sz w:val="24"/>
                <w:szCs w:val="24"/>
              </w:rPr>
              <w:t>46</w:t>
            </w:r>
          </w:p>
        </w:tc>
      </w:tr>
    </w:tbl>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lastRenderedPageBreak/>
        <w:t xml:space="preserve">Source: Field Survey, </w:t>
      </w:r>
      <w:r w:rsidR="00303DDD" w:rsidRPr="0027303B">
        <w:rPr>
          <w:rFonts w:ascii="Times New Roman" w:hAnsi="Times New Roman" w:cs="Times New Roman"/>
          <w:b/>
          <w:sz w:val="24"/>
          <w:szCs w:val="24"/>
        </w:rPr>
        <w:t>2025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Formula= </w:t>
      </w:r>
      <w:r w:rsidRPr="0027303B">
        <w:rPr>
          <w:rFonts w:ascii="Times New Roman" w:hAnsi="Times New Roman" w:cs="Times New Roman"/>
          <w:sz w:val="24"/>
          <w:szCs w:val="24"/>
          <w:u w:val="single"/>
        </w:rPr>
        <w:t>(O</w:t>
      </w:r>
      <w:r w:rsidRPr="0027303B">
        <w:rPr>
          <w:rFonts w:ascii="Times New Roman" w:hAnsi="Times New Roman" w:cs="Times New Roman"/>
          <w:sz w:val="24"/>
          <w:szCs w:val="24"/>
          <w:u w:val="single"/>
          <w:vertAlign w:val="subscript"/>
        </w:rPr>
        <w:t>1</w:t>
      </w:r>
      <w:r w:rsidRPr="0027303B">
        <w:rPr>
          <w:rFonts w:ascii="Times New Roman" w:hAnsi="Times New Roman" w:cs="Times New Roman"/>
          <w:sz w:val="24"/>
          <w:szCs w:val="24"/>
          <w:u w:val="single"/>
        </w:rPr>
        <w:t xml:space="preserve"> – ∑</w:t>
      </w:r>
      <w:r w:rsidRPr="0027303B">
        <w:rPr>
          <w:rFonts w:ascii="Times New Roman" w:hAnsi="Times New Roman" w:cs="Times New Roman"/>
          <w:sz w:val="24"/>
          <w:szCs w:val="24"/>
          <w:u w:val="single"/>
          <w:vertAlign w:val="subscript"/>
        </w:rPr>
        <w:t>1</w:t>
      </w:r>
      <w:r w:rsidRPr="0027303B">
        <w:rPr>
          <w:rFonts w:ascii="Times New Roman" w:hAnsi="Times New Roman" w:cs="Times New Roman"/>
          <w:sz w:val="24"/>
          <w:szCs w:val="24"/>
          <w:u w:val="single"/>
        </w:rPr>
        <w:t>)</w:t>
      </w:r>
      <w:r w:rsidRPr="0027303B">
        <w:rPr>
          <w:rFonts w:ascii="Times New Roman" w:hAnsi="Times New Roman" w:cs="Times New Roman"/>
          <w:sz w:val="24"/>
          <w:szCs w:val="24"/>
          <w:u w:val="single"/>
          <w:vertAlign w:val="superscript"/>
        </w:rPr>
        <w:t>2</w:t>
      </w:r>
      <w:r w:rsidRPr="0027303B">
        <w:rPr>
          <w:rFonts w:ascii="Times New Roman" w:hAnsi="Times New Roman" w:cs="Times New Roman"/>
          <w:sz w:val="24"/>
          <w:szCs w:val="24"/>
        </w:rPr>
        <w:tab/>
      </w:r>
      <w:r w:rsidRPr="0027303B">
        <w:rPr>
          <w:rFonts w:ascii="Times New Roman" w:hAnsi="Times New Roman" w:cs="Times New Roman"/>
          <w:sz w:val="24"/>
          <w:szCs w:val="24"/>
        </w:rPr>
        <w:tab/>
      </w:r>
      <w:r w:rsidRPr="0027303B">
        <w:rPr>
          <w:rFonts w:ascii="Times New Roman" w:hAnsi="Times New Roman" w:cs="Times New Roman"/>
          <w:sz w:val="24"/>
          <w:szCs w:val="24"/>
        </w:rPr>
        <w:tab/>
      </w:r>
      <w:r w:rsidRPr="0027303B">
        <w:rPr>
          <w:rFonts w:ascii="Times New Roman" w:hAnsi="Times New Roman" w:cs="Times New Roman"/>
          <w:sz w:val="24"/>
          <w:szCs w:val="24"/>
        </w:rPr>
        <w:tab/>
      </w:r>
      <w:r w:rsidRPr="0027303B">
        <w:rPr>
          <w:rFonts w:ascii="Times New Roman" w:hAnsi="Times New Roman" w:cs="Times New Roman"/>
          <w:sz w:val="24"/>
          <w:szCs w:val="24"/>
        </w:rPr>
        <w:tab/>
      </w:r>
      <w:r w:rsidRPr="0027303B">
        <w:rPr>
          <w:rFonts w:ascii="Times New Roman" w:hAnsi="Times New Roman" w:cs="Times New Roman"/>
          <w:sz w:val="24"/>
          <w:szCs w:val="24"/>
        </w:rPr>
        <w:tab/>
      </w:r>
      <w:r w:rsidRPr="0027303B">
        <w:rPr>
          <w:rFonts w:ascii="Times New Roman" w:hAnsi="Times New Roman" w:cs="Times New Roman"/>
          <w:sz w:val="24"/>
          <w:szCs w:val="24"/>
        </w:rPr>
        <w:tab/>
      </w:r>
      <w:r w:rsidRPr="0027303B">
        <w:rPr>
          <w:rFonts w:ascii="Times New Roman" w:hAnsi="Times New Roman" w:cs="Times New Roman"/>
          <w:sz w:val="24"/>
          <w:szCs w:val="24"/>
        </w:rPr>
        <w:tab/>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u w:val="single"/>
        </w:rPr>
        <w:t>∑</w:t>
      </w:r>
      <w:r w:rsidRPr="0027303B">
        <w:rPr>
          <w:rFonts w:ascii="Times New Roman" w:hAnsi="Times New Roman" w:cs="Times New Roman"/>
          <w:sz w:val="24"/>
          <w:szCs w:val="24"/>
          <w:u w:val="single"/>
          <w:vertAlign w:val="subscript"/>
        </w:rPr>
        <w:t>1</w:t>
      </w:r>
      <w:r w:rsidRPr="0027303B">
        <w:rPr>
          <w:rFonts w:ascii="Times New Roman" w:hAnsi="Times New Roman" w:cs="Times New Roman"/>
          <w:sz w:val="24"/>
          <w:szCs w:val="24"/>
        </w:rPr>
        <w:tab/>
      </w:r>
      <w:r w:rsidRPr="0027303B">
        <w:rPr>
          <w:rFonts w:ascii="Times New Roman" w:hAnsi="Times New Roman" w:cs="Times New Roman"/>
          <w:sz w:val="24"/>
          <w:szCs w:val="24"/>
        </w:rPr>
        <w:tab/>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Where </w:t>
      </w:r>
      <w:r w:rsidRPr="0027303B">
        <w:rPr>
          <w:rFonts w:ascii="Times New Roman" w:hAnsi="Times New Roman" w:cs="Times New Roman"/>
          <w:sz w:val="24"/>
          <w:szCs w:val="24"/>
        </w:rPr>
        <w:tab/>
        <w:t>O</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 Observation</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 Expected response</w:t>
      </w:r>
      <w:r w:rsidRPr="0027303B">
        <w:rPr>
          <w:rFonts w:ascii="Times New Roman" w:hAnsi="Times New Roman" w:cs="Times New Roman"/>
          <w:sz w:val="24"/>
          <w:szCs w:val="24"/>
        </w:rPr>
        <w:tab/>
      </w:r>
    </w:p>
    <w:p w:rsidR="00424080" w:rsidRPr="0027303B" w:rsidRDefault="00424080" w:rsidP="00424080">
      <w:pPr>
        <w:spacing w:after="0" w:line="360" w:lineRule="auto"/>
        <w:jc w:val="both"/>
        <w:rPr>
          <w:rFonts w:ascii="Times New Roman" w:hAnsi="Times New Roman" w:cs="Times New Roman"/>
          <w:sz w:val="24"/>
          <w:szCs w:val="24"/>
          <w:u w:val="single"/>
        </w:rPr>
      </w:pPr>
      <w:r w:rsidRPr="0027303B">
        <w:rPr>
          <w:rFonts w:ascii="Times New Roman" w:hAnsi="Times New Roman" w:cs="Times New Roman"/>
          <w:sz w:val="24"/>
          <w:szCs w:val="24"/>
        </w:rPr>
        <w:t>∑</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 xml:space="preserve">= </w:t>
      </w:r>
      <w:r w:rsidRPr="0027303B">
        <w:rPr>
          <w:rFonts w:ascii="Times New Roman" w:hAnsi="Times New Roman" w:cs="Times New Roman"/>
          <w:sz w:val="24"/>
          <w:szCs w:val="24"/>
          <w:u w:val="single"/>
        </w:rPr>
        <w:t>Total number of column x total number of roll</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r>
      <w:r w:rsidRPr="0027303B">
        <w:rPr>
          <w:rFonts w:ascii="Times New Roman" w:hAnsi="Times New Roman" w:cs="Times New Roman"/>
          <w:sz w:val="24"/>
          <w:szCs w:val="24"/>
        </w:rPr>
        <w:tab/>
      </w:r>
      <w:r w:rsidRPr="0027303B">
        <w:rPr>
          <w:rFonts w:ascii="Times New Roman" w:hAnsi="Times New Roman" w:cs="Times New Roman"/>
          <w:sz w:val="24"/>
          <w:szCs w:val="24"/>
        </w:rPr>
        <w:tab/>
        <w:t>Total value</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(A)</w:t>
      </w:r>
      <w:r w:rsidRPr="0027303B">
        <w:rPr>
          <w:rFonts w:ascii="Times New Roman" w:hAnsi="Times New Roman" w:cs="Times New Roman"/>
          <w:sz w:val="24"/>
          <w:szCs w:val="24"/>
        </w:rPr>
        <w:tab/>
      </w:r>
      <w:r w:rsidRPr="0027303B">
        <w:rPr>
          <w:rFonts w:ascii="Times New Roman" w:hAnsi="Times New Roman" w:cs="Times New Roman"/>
          <w:sz w:val="24"/>
          <w:szCs w:val="24"/>
          <w:u w:val="single"/>
        </w:rPr>
        <w:t xml:space="preserve">TC x TR </w:t>
      </w:r>
      <w:r w:rsidRPr="0027303B">
        <w:rPr>
          <w:rFonts w:ascii="Times New Roman" w:hAnsi="Times New Roman" w:cs="Times New Roman"/>
          <w:sz w:val="24"/>
          <w:szCs w:val="24"/>
        </w:rPr>
        <w:t xml:space="preserve"> = </w:t>
      </w:r>
      <w:r w:rsidRPr="0027303B">
        <w:rPr>
          <w:rFonts w:ascii="Times New Roman" w:hAnsi="Times New Roman" w:cs="Times New Roman"/>
          <w:sz w:val="24"/>
          <w:szCs w:val="24"/>
          <w:u w:val="single"/>
        </w:rPr>
        <w:t>23 x 26</w:t>
      </w:r>
      <w:r w:rsidRPr="0027303B">
        <w:rPr>
          <w:rFonts w:ascii="Times New Roman" w:hAnsi="Times New Roman" w:cs="Times New Roman"/>
          <w:sz w:val="24"/>
          <w:szCs w:val="24"/>
        </w:rPr>
        <w:t xml:space="preserve"> = 13</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 xml:space="preserve">     T</w:t>
      </w:r>
      <w:r w:rsidRPr="0027303B">
        <w:rPr>
          <w:rFonts w:ascii="Times New Roman" w:hAnsi="Times New Roman" w:cs="Times New Roman"/>
          <w:sz w:val="24"/>
          <w:szCs w:val="24"/>
        </w:rPr>
        <w:tab/>
      </w:r>
      <w:r w:rsidRPr="0027303B">
        <w:rPr>
          <w:rFonts w:ascii="Times New Roman" w:hAnsi="Times New Roman" w:cs="Times New Roman"/>
          <w:sz w:val="24"/>
          <w:szCs w:val="24"/>
        </w:rPr>
        <w:tab/>
        <w:t xml:space="preserve">   46</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(B)</w:t>
      </w:r>
      <w:r w:rsidRPr="0027303B">
        <w:rPr>
          <w:rFonts w:ascii="Times New Roman" w:hAnsi="Times New Roman" w:cs="Times New Roman"/>
          <w:sz w:val="24"/>
          <w:szCs w:val="24"/>
        </w:rPr>
        <w:tab/>
      </w:r>
      <w:r w:rsidRPr="0027303B">
        <w:rPr>
          <w:rFonts w:ascii="Times New Roman" w:hAnsi="Times New Roman" w:cs="Times New Roman"/>
          <w:sz w:val="24"/>
          <w:szCs w:val="24"/>
          <w:u w:val="single"/>
        </w:rPr>
        <w:t xml:space="preserve">TC x TR </w:t>
      </w:r>
      <w:r w:rsidRPr="0027303B">
        <w:rPr>
          <w:rFonts w:ascii="Times New Roman" w:hAnsi="Times New Roman" w:cs="Times New Roman"/>
          <w:sz w:val="24"/>
          <w:szCs w:val="24"/>
        </w:rPr>
        <w:t xml:space="preserve"> = </w:t>
      </w:r>
      <w:r w:rsidRPr="0027303B">
        <w:rPr>
          <w:rFonts w:ascii="Times New Roman" w:hAnsi="Times New Roman" w:cs="Times New Roman"/>
          <w:sz w:val="24"/>
          <w:szCs w:val="24"/>
          <w:u w:val="single"/>
        </w:rPr>
        <w:t>23 x 19</w:t>
      </w:r>
      <w:r w:rsidRPr="0027303B">
        <w:rPr>
          <w:rFonts w:ascii="Times New Roman" w:hAnsi="Times New Roman" w:cs="Times New Roman"/>
          <w:sz w:val="24"/>
          <w:szCs w:val="24"/>
        </w:rPr>
        <w:t xml:space="preserve"> = 9.5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 xml:space="preserve">     T</w:t>
      </w:r>
      <w:r w:rsidRPr="0027303B">
        <w:rPr>
          <w:rFonts w:ascii="Times New Roman" w:hAnsi="Times New Roman" w:cs="Times New Roman"/>
          <w:sz w:val="24"/>
          <w:szCs w:val="24"/>
        </w:rPr>
        <w:tab/>
      </w:r>
      <w:r w:rsidRPr="0027303B">
        <w:rPr>
          <w:rFonts w:ascii="Times New Roman" w:hAnsi="Times New Roman" w:cs="Times New Roman"/>
          <w:sz w:val="24"/>
          <w:szCs w:val="24"/>
        </w:rPr>
        <w:tab/>
        <w:t xml:space="preserve">   46</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(C)</w:t>
      </w:r>
      <w:r w:rsidRPr="0027303B">
        <w:rPr>
          <w:rFonts w:ascii="Times New Roman" w:hAnsi="Times New Roman" w:cs="Times New Roman"/>
          <w:sz w:val="24"/>
          <w:szCs w:val="24"/>
        </w:rPr>
        <w:tab/>
      </w:r>
      <w:r w:rsidRPr="0027303B">
        <w:rPr>
          <w:rFonts w:ascii="Times New Roman" w:hAnsi="Times New Roman" w:cs="Times New Roman"/>
          <w:sz w:val="24"/>
          <w:szCs w:val="24"/>
          <w:u w:val="single"/>
        </w:rPr>
        <w:t xml:space="preserve">TC x TR </w:t>
      </w:r>
      <w:r w:rsidRPr="0027303B">
        <w:rPr>
          <w:rFonts w:ascii="Times New Roman" w:hAnsi="Times New Roman" w:cs="Times New Roman"/>
          <w:sz w:val="24"/>
          <w:szCs w:val="24"/>
        </w:rPr>
        <w:t xml:space="preserve"> =</w:t>
      </w:r>
      <w:r w:rsidRPr="0027303B">
        <w:rPr>
          <w:rFonts w:ascii="Times New Roman" w:hAnsi="Times New Roman" w:cs="Times New Roman"/>
          <w:sz w:val="24"/>
          <w:szCs w:val="24"/>
          <w:u w:val="single"/>
        </w:rPr>
        <w:t>23 x 1</w:t>
      </w:r>
      <w:r w:rsidRPr="0027303B">
        <w:rPr>
          <w:rFonts w:ascii="Times New Roman" w:hAnsi="Times New Roman" w:cs="Times New Roman"/>
          <w:sz w:val="24"/>
          <w:szCs w:val="24"/>
        </w:rPr>
        <w:t xml:space="preserve"> = 0.5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 xml:space="preserve">     T</w:t>
      </w:r>
      <w:r w:rsidRPr="0027303B">
        <w:rPr>
          <w:rFonts w:ascii="Times New Roman" w:hAnsi="Times New Roman" w:cs="Times New Roman"/>
          <w:sz w:val="24"/>
          <w:szCs w:val="24"/>
        </w:rPr>
        <w:tab/>
      </w:r>
      <w:r w:rsidRPr="0027303B">
        <w:rPr>
          <w:rFonts w:ascii="Times New Roman" w:hAnsi="Times New Roman" w:cs="Times New Roman"/>
          <w:sz w:val="24"/>
          <w:szCs w:val="24"/>
        </w:rPr>
        <w:tab/>
        <w:t xml:space="preserve">   46</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(D)</w:t>
      </w:r>
      <w:r w:rsidRPr="0027303B">
        <w:rPr>
          <w:rFonts w:ascii="Times New Roman" w:hAnsi="Times New Roman" w:cs="Times New Roman"/>
          <w:sz w:val="24"/>
          <w:szCs w:val="24"/>
        </w:rPr>
        <w:tab/>
      </w:r>
      <w:r w:rsidRPr="0027303B">
        <w:rPr>
          <w:rFonts w:ascii="Times New Roman" w:hAnsi="Times New Roman" w:cs="Times New Roman"/>
          <w:sz w:val="24"/>
          <w:szCs w:val="24"/>
          <w:u w:val="single"/>
        </w:rPr>
        <w:t xml:space="preserve">TC x TR </w:t>
      </w:r>
      <w:r w:rsidRPr="0027303B">
        <w:rPr>
          <w:rFonts w:ascii="Times New Roman" w:hAnsi="Times New Roman" w:cs="Times New Roman"/>
          <w:sz w:val="24"/>
          <w:szCs w:val="24"/>
        </w:rPr>
        <w:t xml:space="preserve"> = </w:t>
      </w:r>
      <w:r w:rsidRPr="0027303B">
        <w:rPr>
          <w:rFonts w:ascii="Times New Roman" w:hAnsi="Times New Roman" w:cs="Times New Roman"/>
          <w:sz w:val="24"/>
          <w:szCs w:val="24"/>
          <w:u w:val="single"/>
        </w:rPr>
        <w:t>23 x 26</w:t>
      </w:r>
      <w:r w:rsidRPr="0027303B">
        <w:rPr>
          <w:rFonts w:ascii="Times New Roman" w:hAnsi="Times New Roman" w:cs="Times New Roman"/>
          <w:sz w:val="24"/>
          <w:szCs w:val="24"/>
        </w:rPr>
        <w:t xml:space="preserve"> = 13</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 xml:space="preserve">     T</w:t>
      </w:r>
      <w:r w:rsidRPr="0027303B">
        <w:rPr>
          <w:rFonts w:ascii="Times New Roman" w:hAnsi="Times New Roman" w:cs="Times New Roman"/>
          <w:sz w:val="24"/>
          <w:szCs w:val="24"/>
        </w:rPr>
        <w:tab/>
      </w:r>
      <w:r w:rsidRPr="0027303B">
        <w:rPr>
          <w:rFonts w:ascii="Times New Roman" w:hAnsi="Times New Roman" w:cs="Times New Roman"/>
          <w:sz w:val="24"/>
          <w:szCs w:val="24"/>
        </w:rPr>
        <w:tab/>
        <w:t xml:space="preserve">   46</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(E)</w:t>
      </w:r>
      <w:r w:rsidRPr="0027303B">
        <w:rPr>
          <w:rFonts w:ascii="Times New Roman" w:hAnsi="Times New Roman" w:cs="Times New Roman"/>
          <w:sz w:val="24"/>
          <w:szCs w:val="24"/>
        </w:rPr>
        <w:tab/>
      </w:r>
      <w:r w:rsidRPr="0027303B">
        <w:rPr>
          <w:rFonts w:ascii="Times New Roman" w:hAnsi="Times New Roman" w:cs="Times New Roman"/>
          <w:sz w:val="24"/>
          <w:szCs w:val="24"/>
          <w:u w:val="single"/>
        </w:rPr>
        <w:t xml:space="preserve">TC x TR </w:t>
      </w:r>
      <w:r w:rsidRPr="0027303B">
        <w:rPr>
          <w:rFonts w:ascii="Times New Roman" w:hAnsi="Times New Roman" w:cs="Times New Roman"/>
          <w:sz w:val="24"/>
          <w:szCs w:val="24"/>
        </w:rPr>
        <w:t xml:space="preserve"> = </w:t>
      </w:r>
      <w:r w:rsidRPr="0027303B">
        <w:rPr>
          <w:rFonts w:ascii="Times New Roman" w:hAnsi="Times New Roman" w:cs="Times New Roman"/>
          <w:sz w:val="24"/>
          <w:szCs w:val="24"/>
          <w:u w:val="single"/>
        </w:rPr>
        <w:t>23 x 19</w:t>
      </w:r>
      <w:r w:rsidRPr="0027303B">
        <w:rPr>
          <w:rFonts w:ascii="Times New Roman" w:hAnsi="Times New Roman" w:cs="Times New Roman"/>
          <w:sz w:val="24"/>
          <w:szCs w:val="24"/>
        </w:rPr>
        <w:t xml:space="preserve"> = 9.5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 xml:space="preserve">     T</w:t>
      </w:r>
      <w:r w:rsidRPr="0027303B">
        <w:rPr>
          <w:rFonts w:ascii="Times New Roman" w:hAnsi="Times New Roman" w:cs="Times New Roman"/>
          <w:sz w:val="24"/>
          <w:szCs w:val="24"/>
        </w:rPr>
        <w:tab/>
      </w:r>
      <w:r w:rsidRPr="0027303B">
        <w:rPr>
          <w:rFonts w:ascii="Times New Roman" w:hAnsi="Times New Roman" w:cs="Times New Roman"/>
          <w:sz w:val="24"/>
          <w:szCs w:val="24"/>
        </w:rPr>
        <w:tab/>
        <w:t xml:space="preserve">   46</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(F)</w:t>
      </w:r>
      <w:r w:rsidRPr="0027303B">
        <w:rPr>
          <w:rFonts w:ascii="Times New Roman" w:hAnsi="Times New Roman" w:cs="Times New Roman"/>
          <w:sz w:val="24"/>
          <w:szCs w:val="24"/>
        </w:rPr>
        <w:tab/>
      </w:r>
      <w:r w:rsidRPr="0027303B">
        <w:rPr>
          <w:rFonts w:ascii="Times New Roman" w:hAnsi="Times New Roman" w:cs="Times New Roman"/>
          <w:sz w:val="24"/>
          <w:szCs w:val="24"/>
          <w:u w:val="single"/>
        </w:rPr>
        <w:t xml:space="preserve">TC x TR </w:t>
      </w:r>
      <w:r w:rsidRPr="0027303B">
        <w:rPr>
          <w:rFonts w:ascii="Times New Roman" w:hAnsi="Times New Roman" w:cs="Times New Roman"/>
          <w:sz w:val="24"/>
          <w:szCs w:val="24"/>
        </w:rPr>
        <w:t xml:space="preserve"> = </w:t>
      </w:r>
      <w:r w:rsidRPr="0027303B">
        <w:rPr>
          <w:rFonts w:ascii="Times New Roman" w:hAnsi="Times New Roman" w:cs="Times New Roman"/>
          <w:sz w:val="24"/>
          <w:szCs w:val="24"/>
          <w:u w:val="single"/>
        </w:rPr>
        <w:t>23 x 1</w:t>
      </w:r>
      <w:r w:rsidRPr="0027303B">
        <w:rPr>
          <w:rFonts w:ascii="Times New Roman" w:hAnsi="Times New Roman" w:cs="Times New Roman"/>
          <w:sz w:val="24"/>
          <w:szCs w:val="24"/>
        </w:rPr>
        <w:t xml:space="preserve"> = 0.5</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 xml:space="preserve">     T</w:t>
      </w:r>
      <w:r w:rsidRPr="0027303B">
        <w:rPr>
          <w:rFonts w:ascii="Times New Roman" w:hAnsi="Times New Roman" w:cs="Times New Roman"/>
          <w:sz w:val="24"/>
          <w:szCs w:val="24"/>
        </w:rPr>
        <w:tab/>
      </w:r>
      <w:r w:rsidRPr="0027303B">
        <w:rPr>
          <w:rFonts w:ascii="Times New Roman" w:hAnsi="Times New Roman" w:cs="Times New Roman"/>
          <w:sz w:val="24"/>
          <w:szCs w:val="24"/>
        </w:rPr>
        <w:tab/>
        <w:t xml:space="preserve">   46</w:t>
      </w:r>
    </w:p>
    <w:tbl>
      <w:tblPr>
        <w:tblStyle w:val="TableGrid"/>
        <w:tblW w:w="0" w:type="auto"/>
        <w:tblLook w:val="04A0"/>
      </w:tblPr>
      <w:tblGrid>
        <w:gridCol w:w="1351"/>
        <w:gridCol w:w="1225"/>
        <w:gridCol w:w="1242"/>
        <w:gridCol w:w="1283"/>
        <w:gridCol w:w="1330"/>
        <w:gridCol w:w="1417"/>
      </w:tblGrid>
      <w:tr w:rsidR="00424080" w:rsidRPr="0027303B" w:rsidTr="0027303B">
        <w:tc>
          <w:tcPr>
            <w:tcW w:w="1351"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CELL</w:t>
            </w:r>
          </w:p>
        </w:tc>
        <w:tc>
          <w:tcPr>
            <w:tcW w:w="1225"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O</w:t>
            </w:r>
            <w:r w:rsidRPr="0027303B">
              <w:rPr>
                <w:rFonts w:ascii="Times New Roman" w:hAnsi="Times New Roman" w:cs="Times New Roman"/>
                <w:sz w:val="24"/>
                <w:szCs w:val="24"/>
                <w:vertAlign w:val="subscript"/>
              </w:rPr>
              <w:t>1</w:t>
            </w:r>
          </w:p>
        </w:tc>
        <w:tc>
          <w:tcPr>
            <w:tcW w:w="124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w:t>
            </w:r>
            <w:r w:rsidRPr="0027303B">
              <w:rPr>
                <w:rFonts w:ascii="Times New Roman" w:hAnsi="Times New Roman" w:cs="Times New Roman"/>
                <w:sz w:val="24"/>
                <w:szCs w:val="24"/>
                <w:vertAlign w:val="subscript"/>
              </w:rPr>
              <w:t>1</w:t>
            </w:r>
          </w:p>
        </w:tc>
        <w:tc>
          <w:tcPr>
            <w:tcW w:w="1283"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(O</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w:t>
            </w:r>
          </w:p>
        </w:tc>
        <w:tc>
          <w:tcPr>
            <w:tcW w:w="1330" w:type="dxa"/>
          </w:tcPr>
          <w:p w:rsidR="00424080" w:rsidRPr="0027303B" w:rsidRDefault="00424080" w:rsidP="0027303B">
            <w:pPr>
              <w:spacing w:line="360" w:lineRule="auto"/>
              <w:jc w:val="both"/>
              <w:rPr>
                <w:rFonts w:ascii="Times New Roman" w:hAnsi="Times New Roman" w:cs="Times New Roman"/>
                <w:sz w:val="24"/>
                <w:szCs w:val="24"/>
                <w:vertAlign w:val="superscript"/>
              </w:rPr>
            </w:pPr>
            <w:r w:rsidRPr="0027303B">
              <w:rPr>
                <w:rFonts w:ascii="Times New Roman" w:hAnsi="Times New Roman" w:cs="Times New Roman"/>
                <w:sz w:val="24"/>
                <w:szCs w:val="24"/>
              </w:rPr>
              <w:t>(O</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w:t>
            </w:r>
            <w:r w:rsidRPr="0027303B">
              <w:rPr>
                <w:rFonts w:ascii="Times New Roman" w:hAnsi="Times New Roman" w:cs="Times New Roman"/>
                <w:sz w:val="24"/>
                <w:szCs w:val="24"/>
                <w:vertAlign w:val="subscript"/>
              </w:rPr>
              <w:t>1</w:t>
            </w:r>
            <w:r w:rsidRPr="0027303B">
              <w:rPr>
                <w:rFonts w:ascii="Times New Roman" w:hAnsi="Times New Roman" w:cs="Times New Roman"/>
                <w:sz w:val="24"/>
                <w:szCs w:val="24"/>
              </w:rPr>
              <w:t>)</w:t>
            </w:r>
            <w:r w:rsidRPr="0027303B">
              <w:rPr>
                <w:rFonts w:ascii="Times New Roman" w:hAnsi="Times New Roman" w:cs="Times New Roman"/>
                <w:sz w:val="24"/>
                <w:szCs w:val="24"/>
              </w:rPr>
              <w:softHyphen/>
            </w:r>
            <w:r w:rsidRPr="0027303B">
              <w:rPr>
                <w:rFonts w:ascii="Times New Roman" w:hAnsi="Times New Roman" w:cs="Times New Roman"/>
                <w:sz w:val="24"/>
                <w:szCs w:val="24"/>
                <w:vertAlign w:val="superscript"/>
              </w:rPr>
              <w:t>2</w:t>
            </w:r>
          </w:p>
        </w:tc>
        <w:tc>
          <w:tcPr>
            <w:tcW w:w="1417" w:type="dxa"/>
          </w:tcPr>
          <w:p w:rsidR="00424080" w:rsidRPr="0027303B" w:rsidRDefault="00424080" w:rsidP="0027303B">
            <w:pPr>
              <w:spacing w:line="360" w:lineRule="auto"/>
              <w:jc w:val="both"/>
              <w:rPr>
                <w:rFonts w:ascii="Times New Roman" w:hAnsi="Times New Roman" w:cs="Times New Roman"/>
                <w:sz w:val="24"/>
                <w:szCs w:val="24"/>
                <w:u w:val="single"/>
              </w:rPr>
            </w:pPr>
            <w:r w:rsidRPr="0027303B">
              <w:rPr>
                <w:rFonts w:ascii="Times New Roman" w:hAnsi="Times New Roman" w:cs="Times New Roman"/>
                <w:sz w:val="24"/>
                <w:szCs w:val="24"/>
                <w:u w:val="single"/>
              </w:rPr>
              <w:t>(O</w:t>
            </w:r>
            <w:r w:rsidRPr="0027303B">
              <w:rPr>
                <w:rFonts w:ascii="Times New Roman" w:hAnsi="Times New Roman" w:cs="Times New Roman"/>
                <w:sz w:val="24"/>
                <w:szCs w:val="24"/>
                <w:u w:val="single"/>
                <w:vertAlign w:val="subscript"/>
              </w:rPr>
              <w:t>1</w:t>
            </w:r>
            <w:r w:rsidRPr="0027303B">
              <w:rPr>
                <w:rFonts w:ascii="Times New Roman" w:hAnsi="Times New Roman" w:cs="Times New Roman"/>
                <w:sz w:val="24"/>
                <w:szCs w:val="24"/>
                <w:u w:val="single"/>
              </w:rPr>
              <w:t>-</w:t>
            </w:r>
            <w:r w:rsidRPr="0027303B">
              <w:rPr>
                <w:rFonts w:ascii="Times New Roman" w:hAnsi="Times New Roman" w:cs="Times New Roman"/>
                <w:sz w:val="24"/>
                <w:szCs w:val="24"/>
              </w:rPr>
              <w:t>∑</w:t>
            </w:r>
            <w:r w:rsidRPr="0027303B">
              <w:rPr>
                <w:rFonts w:ascii="Times New Roman" w:hAnsi="Times New Roman" w:cs="Times New Roman"/>
                <w:sz w:val="24"/>
                <w:szCs w:val="24"/>
                <w:u w:val="single"/>
                <w:vertAlign w:val="subscript"/>
              </w:rPr>
              <w:t>1</w:t>
            </w:r>
            <w:r w:rsidRPr="0027303B">
              <w:rPr>
                <w:rFonts w:ascii="Times New Roman" w:hAnsi="Times New Roman" w:cs="Times New Roman"/>
                <w:sz w:val="24"/>
                <w:szCs w:val="24"/>
                <w:u w:val="single"/>
              </w:rPr>
              <w:t>)</w:t>
            </w:r>
            <w:r w:rsidRPr="0027303B">
              <w:rPr>
                <w:rFonts w:ascii="Times New Roman" w:hAnsi="Times New Roman" w:cs="Times New Roman"/>
                <w:sz w:val="24"/>
                <w:szCs w:val="24"/>
                <w:u w:val="single"/>
                <w:vertAlign w:val="superscript"/>
              </w:rPr>
              <w:t>2</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     ∑</w:t>
            </w:r>
            <w:r w:rsidRPr="0027303B">
              <w:rPr>
                <w:rFonts w:ascii="Times New Roman" w:hAnsi="Times New Roman" w:cs="Times New Roman"/>
                <w:sz w:val="24"/>
                <w:szCs w:val="24"/>
                <w:vertAlign w:val="subscript"/>
              </w:rPr>
              <w:t>1</w:t>
            </w:r>
          </w:p>
        </w:tc>
      </w:tr>
      <w:tr w:rsidR="00424080" w:rsidRPr="0027303B" w:rsidTr="0027303B">
        <w:tc>
          <w:tcPr>
            <w:tcW w:w="1351"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A</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B</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C</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D</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E</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F</w:t>
            </w:r>
          </w:p>
        </w:tc>
        <w:tc>
          <w:tcPr>
            <w:tcW w:w="1225"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19</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4</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6</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7</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w:t>
            </w:r>
          </w:p>
        </w:tc>
        <w:tc>
          <w:tcPr>
            <w:tcW w:w="1242"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13</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9.5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0.5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13</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9.5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0.5</w:t>
            </w:r>
          </w:p>
        </w:tc>
        <w:tc>
          <w:tcPr>
            <w:tcW w:w="1283"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.6</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-0.5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-6</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5.5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0.5</w:t>
            </w:r>
          </w:p>
          <w:p w:rsidR="00424080" w:rsidRPr="0027303B" w:rsidRDefault="00424080" w:rsidP="0027303B">
            <w:pPr>
              <w:spacing w:line="360" w:lineRule="auto"/>
              <w:jc w:val="both"/>
              <w:rPr>
                <w:rFonts w:ascii="Times New Roman" w:hAnsi="Times New Roman" w:cs="Times New Roman"/>
                <w:sz w:val="24"/>
                <w:szCs w:val="24"/>
              </w:rPr>
            </w:pPr>
          </w:p>
        </w:tc>
        <w:tc>
          <w:tcPr>
            <w:tcW w:w="1330"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lastRenderedPageBreak/>
              <w:t>36</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30.25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0.25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36</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30.25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0.25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lastRenderedPageBreak/>
              <w:t>x</w:t>
            </w:r>
            <w:r w:rsidRPr="0027303B">
              <w:rPr>
                <w:rFonts w:ascii="Times New Roman" w:hAnsi="Times New Roman" w:cs="Times New Roman"/>
                <w:sz w:val="24"/>
                <w:szCs w:val="24"/>
                <w:vertAlign w:val="superscript"/>
              </w:rPr>
              <w:t>2</w:t>
            </w:r>
          </w:p>
        </w:tc>
        <w:tc>
          <w:tcPr>
            <w:tcW w:w="1417" w:type="dxa"/>
          </w:tcPr>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lastRenderedPageBreak/>
              <w:t>2.7692</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3.1842</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0.5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2.7692</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3.1842</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t>0.5</w:t>
            </w:r>
          </w:p>
          <w:p w:rsidR="00424080" w:rsidRPr="0027303B" w:rsidRDefault="00424080" w:rsidP="0027303B">
            <w:pPr>
              <w:spacing w:line="360" w:lineRule="auto"/>
              <w:jc w:val="both"/>
              <w:rPr>
                <w:rFonts w:ascii="Times New Roman" w:hAnsi="Times New Roman" w:cs="Times New Roman"/>
                <w:sz w:val="24"/>
                <w:szCs w:val="24"/>
              </w:rPr>
            </w:pPr>
            <w:r w:rsidRPr="0027303B">
              <w:rPr>
                <w:rFonts w:ascii="Times New Roman" w:hAnsi="Times New Roman" w:cs="Times New Roman"/>
                <w:sz w:val="24"/>
                <w:szCs w:val="24"/>
              </w:rPr>
              <w:lastRenderedPageBreak/>
              <w:t>12.9068</w:t>
            </w:r>
          </w:p>
        </w:tc>
      </w:tr>
    </w:tbl>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lastRenderedPageBreak/>
        <w:t>Source: Field Survey, 2022</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From the chi-square</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x2 calculated = 12.9068</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Degree of freedom</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(r-1) (c-1) </w:t>
      </w:r>
      <w:r w:rsidRPr="0027303B">
        <w:rPr>
          <w:rFonts w:ascii="Times New Roman" w:hAnsi="Times New Roman" w:cs="Times New Roman"/>
          <w:sz w:val="24"/>
          <w:szCs w:val="24"/>
        </w:rPr>
        <w:tab/>
        <w:t>= (2-1)(3-1)</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1x 2</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2</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5% level of significant is 5.99</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The hypothesis alternative is accepted because the calculated value is greater than table value i.e. 12.9068&gt;5.99 at 5% level of significant.</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Discussion</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ab/>
        <w:t>Since the calculated value 12.9068 is greater than the table value, the hypothesis null is rejected while the hypothesis alternative which state that, liquidity control prevent bank failure in Nigeria bank industry is accepted.</w:t>
      </w:r>
    </w:p>
    <w:p w:rsidR="00424080" w:rsidRPr="0027303B" w:rsidRDefault="00424080" w:rsidP="00424080">
      <w:pPr>
        <w:spacing w:after="0" w:line="360" w:lineRule="auto"/>
        <w:jc w:val="both"/>
        <w:rPr>
          <w:rFonts w:ascii="Times New Roman" w:hAnsi="Times New Roman" w:cs="Times New Roman"/>
          <w:b/>
          <w:sz w:val="24"/>
          <w:szCs w:val="24"/>
        </w:rPr>
      </w:pPr>
      <w:r w:rsidRPr="0027303B">
        <w:rPr>
          <w:rFonts w:ascii="Times New Roman" w:hAnsi="Times New Roman" w:cs="Times New Roman"/>
          <w:b/>
          <w:sz w:val="24"/>
          <w:szCs w:val="24"/>
        </w:rPr>
        <w:t xml:space="preserve">4.5 </w:t>
      </w:r>
      <w:r w:rsidRPr="0027303B">
        <w:rPr>
          <w:rFonts w:ascii="Times New Roman" w:hAnsi="Times New Roman" w:cs="Times New Roman"/>
          <w:b/>
          <w:sz w:val="24"/>
          <w:szCs w:val="24"/>
        </w:rPr>
        <w:tab/>
        <w:t>Summary of Finding</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From the finding as shown in table the value of adjusted R square was 0.701 and indication that there was variable of 76.1% on financial performance of Access bank plc due to changes in client appraisal deposit and lending policies of 95% confidence interval R is the correlation coefficient which shows the relationship between the study variables, there was a strong positive relationship between the study variables as shown by 0.892</w:t>
      </w: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tabs>
          <w:tab w:val="left" w:pos="3633"/>
        </w:tabs>
        <w:spacing w:after="0" w:line="360" w:lineRule="auto"/>
        <w:jc w:val="center"/>
        <w:rPr>
          <w:rFonts w:ascii="Times New Roman" w:hAnsi="Times New Roman" w:cs="Times New Roman"/>
          <w:b/>
          <w:sz w:val="24"/>
          <w:szCs w:val="24"/>
        </w:rPr>
      </w:pPr>
    </w:p>
    <w:p w:rsidR="00424080" w:rsidRPr="0027303B" w:rsidRDefault="00424080" w:rsidP="00424080">
      <w:pPr>
        <w:tabs>
          <w:tab w:val="left" w:pos="3633"/>
        </w:tabs>
        <w:spacing w:after="0" w:line="360" w:lineRule="auto"/>
        <w:jc w:val="center"/>
        <w:rPr>
          <w:rFonts w:ascii="Times New Roman" w:hAnsi="Times New Roman" w:cs="Times New Roman"/>
          <w:b/>
          <w:sz w:val="24"/>
          <w:szCs w:val="24"/>
        </w:rPr>
      </w:pPr>
    </w:p>
    <w:p w:rsidR="00424080" w:rsidRPr="0027303B" w:rsidRDefault="00424080" w:rsidP="00424080">
      <w:pPr>
        <w:tabs>
          <w:tab w:val="left" w:pos="3633"/>
        </w:tabs>
        <w:spacing w:after="0" w:line="360" w:lineRule="auto"/>
        <w:jc w:val="center"/>
        <w:rPr>
          <w:rFonts w:ascii="Times New Roman" w:hAnsi="Times New Roman" w:cs="Times New Roman"/>
          <w:b/>
          <w:sz w:val="24"/>
          <w:szCs w:val="24"/>
        </w:rPr>
      </w:pPr>
    </w:p>
    <w:p w:rsidR="00424080" w:rsidRPr="0027303B" w:rsidRDefault="00424080" w:rsidP="00424080">
      <w:pPr>
        <w:tabs>
          <w:tab w:val="left" w:pos="3633"/>
        </w:tabs>
        <w:spacing w:after="0" w:line="360" w:lineRule="auto"/>
        <w:jc w:val="center"/>
        <w:rPr>
          <w:rFonts w:ascii="Times New Roman" w:hAnsi="Times New Roman" w:cs="Times New Roman"/>
          <w:b/>
          <w:sz w:val="24"/>
          <w:szCs w:val="24"/>
        </w:rPr>
      </w:pPr>
    </w:p>
    <w:p w:rsidR="00424080" w:rsidRPr="0027303B" w:rsidRDefault="00424080" w:rsidP="00424080">
      <w:pPr>
        <w:tabs>
          <w:tab w:val="left" w:pos="3633"/>
        </w:tabs>
        <w:spacing w:after="0" w:line="360" w:lineRule="auto"/>
        <w:jc w:val="center"/>
        <w:rPr>
          <w:rFonts w:ascii="Times New Roman" w:hAnsi="Times New Roman" w:cs="Times New Roman"/>
          <w:b/>
          <w:sz w:val="24"/>
          <w:szCs w:val="24"/>
        </w:rPr>
      </w:pPr>
    </w:p>
    <w:p w:rsidR="00424080" w:rsidRPr="0027303B" w:rsidRDefault="00424080" w:rsidP="00424080">
      <w:pPr>
        <w:tabs>
          <w:tab w:val="left" w:pos="3633"/>
        </w:tabs>
        <w:spacing w:after="0" w:line="360" w:lineRule="auto"/>
        <w:jc w:val="center"/>
        <w:rPr>
          <w:rFonts w:ascii="Times New Roman" w:hAnsi="Times New Roman" w:cs="Times New Roman"/>
          <w:b/>
          <w:sz w:val="24"/>
          <w:szCs w:val="24"/>
        </w:rPr>
      </w:pPr>
    </w:p>
    <w:p w:rsidR="00424080" w:rsidRPr="0027303B" w:rsidRDefault="00424080" w:rsidP="00424080">
      <w:pPr>
        <w:tabs>
          <w:tab w:val="left" w:pos="3633"/>
        </w:tabs>
        <w:spacing w:after="0" w:line="360" w:lineRule="auto"/>
        <w:jc w:val="center"/>
        <w:rPr>
          <w:rFonts w:ascii="Times New Roman" w:hAnsi="Times New Roman" w:cs="Times New Roman"/>
          <w:b/>
          <w:sz w:val="24"/>
          <w:szCs w:val="24"/>
        </w:rPr>
      </w:pPr>
      <w:r w:rsidRPr="0027303B">
        <w:rPr>
          <w:rFonts w:ascii="Times New Roman" w:hAnsi="Times New Roman" w:cs="Times New Roman"/>
          <w:b/>
          <w:sz w:val="24"/>
          <w:szCs w:val="24"/>
        </w:rPr>
        <w:lastRenderedPageBreak/>
        <w:t>CHAPTER FIVE</w:t>
      </w:r>
    </w:p>
    <w:p w:rsidR="00424080" w:rsidRPr="0027303B" w:rsidRDefault="00424080" w:rsidP="00424080">
      <w:pPr>
        <w:spacing w:after="0" w:line="360" w:lineRule="auto"/>
        <w:jc w:val="center"/>
        <w:rPr>
          <w:rFonts w:ascii="Times New Roman" w:hAnsi="Times New Roman" w:cs="Times New Roman"/>
          <w:b/>
          <w:sz w:val="24"/>
          <w:szCs w:val="24"/>
        </w:rPr>
      </w:pPr>
      <w:r w:rsidRPr="0027303B">
        <w:rPr>
          <w:rFonts w:ascii="Times New Roman" w:hAnsi="Times New Roman" w:cs="Times New Roman"/>
          <w:b/>
          <w:sz w:val="24"/>
          <w:szCs w:val="24"/>
        </w:rPr>
        <w:t>SUMMARY, CONCLUSIONS AND RECOMMENDATIONS</w:t>
      </w:r>
    </w:p>
    <w:p w:rsidR="00424080" w:rsidRPr="0027303B" w:rsidRDefault="00424080" w:rsidP="00424080">
      <w:pPr>
        <w:pStyle w:val="ListParagraph"/>
        <w:numPr>
          <w:ilvl w:val="1"/>
          <w:numId w:val="13"/>
        </w:numPr>
        <w:spacing w:after="0" w:line="360" w:lineRule="auto"/>
        <w:jc w:val="both"/>
        <w:rPr>
          <w:rFonts w:ascii="Times New Roman" w:eastAsia="Times New Roman" w:hAnsi="Times New Roman"/>
          <w:sz w:val="24"/>
          <w:szCs w:val="24"/>
          <w:lang w:eastAsia="en-GB"/>
        </w:rPr>
      </w:pPr>
      <w:r w:rsidRPr="0027303B">
        <w:rPr>
          <w:rFonts w:ascii="Times New Roman" w:hAnsi="Times New Roman"/>
          <w:b/>
          <w:sz w:val="24"/>
          <w:szCs w:val="24"/>
        </w:rPr>
        <w:t xml:space="preserve">      Summary</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eastAsia="Times New Roman" w:hAnsi="Times New Roman" w:cs="Times New Roman"/>
          <w:sz w:val="24"/>
          <w:szCs w:val="24"/>
          <w:lang w:eastAsia="en-GB"/>
        </w:rPr>
        <w:t xml:space="preserve">The aim of this study is to </w:t>
      </w:r>
      <w:r w:rsidRPr="0027303B">
        <w:rPr>
          <w:rFonts w:ascii="Times New Roman" w:eastAsia="Times New Roman" w:hAnsi="Times New Roman" w:cs="Times New Roman"/>
          <w:sz w:val="24"/>
          <w:szCs w:val="24"/>
        </w:rPr>
        <w:t xml:space="preserve">examine the </w:t>
      </w:r>
      <w:r w:rsidRPr="0027303B">
        <w:rPr>
          <w:rFonts w:ascii="Times New Roman" w:hAnsi="Times New Roman" w:cs="Times New Roman"/>
          <w:sz w:val="24"/>
          <w:szCs w:val="24"/>
        </w:rPr>
        <w:t>appraisal of deposit and lending policies</w:t>
      </w:r>
      <w:r w:rsidRPr="0027303B">
        <w:rPr>
          <w:rFonts w:ascii="Times New Roman" w:eastAsia="Times New Roman" w:hAnsi="Times New Roman" w:cs="Times New Roman"/>
          <w:sz w:val="24"/>
          <w:szCs w:val="24"/>
        </w:rPr>
        <w:t xml:space="preserve"> used by Deposit Money Banks in Nigeria</w:t>
      </w:r>
      <w:r w:rsidRPr="0027303B">
        <w:rPr>
          <w:rFonts w:ascii="Times New Roman" w:hAnsi="Times New Roman" w:cs="Times New Roman"/>
          <w:sz w:val="24"/>
          <w:szCs w:val="24"/>
        </w:rPr>
        <w:t xml:space="preserve"> of which </w:t>
      </w:r>
      <w:r w:rsidRPr="0027303B">
        <w:rPr>
          <w:rFonts w:ascii="Times New Roman" w:eastAsia="Times New Roman" w:hAnsi="Times New Roman" w:cs="Times New Roman"/>
          <w:sz w:val="24"/>
          <w:szCs w:val="24"/>
        </w:rPr>
        <w:t>Access bank plc as a case study</w:t>
      </w:r>
      <w:r w:rsidRPr="0027303B">
        <w:rPr>
          <w:rFonts w:ascii="Times New Roman" w:eastAsia="Times New Roman" w:hAnsi="Times New Roman" w:cs="Times New Roman"/>
          <w:sz w:val="24"/>
          <w:szCs w:val="24"/>
          <w:lang w:eastAsia="en-GB"/>
        </w:rPr>
        <w:t xml:space="preserve">. The general description of the area of study, which depicted the inevitability of </w:t>
      </w:r>
      <w:r w:rsidRPr="0027303B">
        <w:rPr>
          <w:rFonts w:ascii="Times New Roman" w:eastAsia="Times New Roman" w:hAnsi="Times New Roman" w:cs="Times New Roman"/>
          <w:sz w:val="24"/>
          <w:szCs w:val="24"/>
        </w:rPr>
        <w:t>lending criteria</w:t>
      </w:r>
      <w:r w:rsidRPr="0027303B">
        <w:rPr>
          <w:rFonts w:ascii="Times New Roman" w:eastAsia="Times New Roman" w:hAnsi="Times New Roman" w:cs="Times New Roman"/>
          <w:sz w:val="24"/>
          <w:szCs w:val="24"/>
          <w:lang w:eastAsia="en-GB"/>
        </w:rPr>
        <w:t xml:space="preserve"> in achieving higher loan performance of Deposit Money Banks, was stated. In the course of the study, statement of problem such as; </w:t>
      </w:r>
      <w:r w:rsidRPr="0027303B">
        <w:rPr>
          <w:rFonts w:ascii="Times New Roman" w:hAnsi="Times New Roman" w:cs="Times New Roman"/>
          <w:sz w:val="24"/>
          <w:szCs w:val="24"/>
        </w:rPr>
        <w:t>the existences of predatory debtors in the banking system whose modus operandi involves the abandonment of their debt obligations in some banks only to contract new debts in other banks</w:t>
      </w:r>
      <w:r w:rsidRPr="0027303B">
        <w:rPr>
          <w:rFonts w:ascii="Times New Roman" w:eastAsia="Times New Roman" w:hAnsi="Times New Roman" w:cs="Times New Roman"/>
          <w:sz w:val="24"/>
          <w:szCs w:val="24"/>
          <w:lang w:eastAsia="en-GB"/>
        </w:rPr>
        <w:t xml:space="preserve">, their unwillingness to repay their debts and how to ensure that loans are giving to debtors that can repay were pointed out. </w:t>
      </w:r>
      <w:r w:rsidRPr="0027303B">
        <w:rPr>
          <w:rFonts w:ascii="Times New Roman" w:eastAsia="Times New Roman" w:hAnsi="Times New Roman" w:cs="Times New Roman"/>
          <w:sz w:val="24"/>
          <w:szCs w:val="24"/>
        </w:rPr>
        <w:t>To examine the reliance on borrowers’ capacity as a lending criterion by DMBs, to evaluate the reliance on borrowers’ capital structure as a lending criterion by DMBs and to examine the reliance on borrowers’ collateral as a lending criterion by DMBs</w:t>
      </w:r>
      <w:r w:rsidRPr="0027303B">
        <w:rPr>
          <w:rFonts w:ascii="Times New Roman" w:eastAsia="Times New Roman" w:hAnsi="Times New Roman" w:cs="Times New Roman"/>
          <w:sz w:val="24"/>
          <w:szCs w:val="24"/>
          <w:lang w:eastAsia="en-GB"/>
        </w:rPr>
        <w:t xml:space="preserve"> forms essential part of the objectives of the study. Questions relating to the objectives and problems were also looked at.</w:t>
      </w:r>
    </w:p>
    <w:p w:rsidR="00424080" w:rsidRPr="0027303B" w:rsidRDefault="00424080" w:rsidP="00424080">
      <w:pPr>
        <w:spacing w:after="0" w:line="360" w:lineRule="auto"/>
        <w:ind w:firstLine="720"/>
        <w:jc w:val="both"/>
        <w:rPr>
          <w:rFonts w:ascii="Times New Roman" w:eastAsia="Times New Roman" w:hAnsi="Times New Roman" w:cs="Times New Roman"/>
          <w:sz w:val="24"/>
          <w:szCs w:val="24"/>
          <w:lang w:eastAsia="en-GB"/>
        </w:rPr>
      </w:pPr>
      <w:r w:rsidRPr="0027303B">
        <w:rPr>
          <w:rFonts w:ascii="Times New Roman" w:eastAsia="Times New Roman" w:hAnsi="Times New Roman" w:cs="Times New Roman"/>
          <w:sz w:val="24"/>
          <w:szCs w:val="24"/>
          <w:lang w:eastAsia="en-GB"/>
        </w:rPr>
        <w:t>The study looked into some review literatures that covered different models and theories on bank lending, various definitions given by several scholars, different means of evaluating debtors’ capability to repay loan and the importance of lending criteria. Various textbooks, journals, articles and other scholarly materials were used to get terms, ideas, concepts and academic as well as professional view points.</w:t>
      </w:r>
    </w:p>
    <w:p w:rsidR="00424080" w:rsidRPr="0027303B" w:rsidRDefault="00424080" w:rsidP="00424080">
      <w:pPr>
        <w:spacing w:after="0" w:line="360" w:lineRule="auto"/>
        <w:rPr>
          <w:rFonts w:ascii="Times New Roman" w:hAnsi="Times New Roman" w:cs="Times New Roman"/>
          <w:b/>
          <w:sz w:val="24"/>
          <w:szCs w:val="24"/>
        </w:rPr>
      </w:pPr>
      <w:r w:rsidRPr="0027303B">
        <w:rPr>
          <w:rFonts w:ascii="Times New Roman" w:hAnsi="Times New Roman" w:cs="Times New Roman"/>
          <w:b/>
          <w:sz w:val="24"/>
          <w:szCs w:val="24"/>
        </w:rPr>
        <w:t>5.2</w:t>
      </w:r>
      <w:r w:rsidRPr="0027303B">
        <w:rPr>
          <w:rFonts w:ascii="Times New Roman" w:hAnsi="Times New Roman" w:cs="Times New Roman"/>
          <w:b/>
          <w:sz w:val="24"/>
          <w:szCs w:val="24"/>
        </w:rPr>
        <w:tab/>
        <w:t>Conclusions</w:t>
      </w:r>
    </w:p>
    <w:p w:rsidR="00424080" w:rsidRPr="0027303B" w:rsidRDefault="00424080" w:rsidP="00424080">
      <w:pPr>
        <w:autoSpaceDE w:val="0"/>
        <w:autoSpaceDN w:val="0"/>
        <w:adjustRightInd w:val="0"/>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 xml:space="preserve">Nigerian Deposit Money Banks remain dominant in the banking system in terms of their shares of total assets and deposit liabilities. Their total loans and advances, a major component of total credits to the private sector are still on the increase in spite of the major constraints posted by the government regulations, institutional constraints and other repayment issues. The study concludes that, Deposit Money Banks should be rely heavily on lending criteria which they use for evaluation of borrowers, because they are </w:t>
      </w:r>
      <w:r w:rsidRPr="0027303B">
        <w:rPr>
          <w:rFonts w:ascii="Times New Roman" w:hAnsi="Times New Roman" w:cs="Times New Roman"/>
          <w:sz w:val="24"/>
          <w:szCs w:val="24"/>
        </w:rPr>
        <w:lastRenderedPageBreak/>
        <w:t xml:space="preserve">important factors in determining the wiliness and ability of borrowers to pay back. Where the lending criteria are well utilized, a good lending behaviour is guaranteed. But where the lending criteria are not well utilized, the bank suffers. Deposit money banks should note that they need to do a lot of other assessment to ensure good lending behaviour even where a borrower looks promising. </w:t>
      </w:r>
    </w:p>
    <w:p w:rsidR="00424080" w:rsidRPr="0027303B" w:rsidRDefault="00424080" w:rsidP="00424080">
      <w:pPr>
        <w:spacing w:after="0" w:line="360" w:lineRule="auto"/>
        <w:rPr>
          <w:rFonts w:ascii="Times New Roman" w:hAnsi="Times New Roman" w:cs="Times New Roman"/>
          <w:b/>
          <w:sz w:val="24"/>
          <w:szCs w:val="24"/>
        </w:rPr>
      </w:pPr>
      <w:r w:rsidRPr="0027303B">
        <w:rPr>
          <w:rFonts w:ascii="Times New Roman" w:hAnsi="Times New Roman" w:cs="Times New Roman"/>
          <w:b/>
          <w:sz w:val="24"/>
          <w:szCs w:val="24"/>
        </w:rPr>
        <w:t>5.3</w:t>
      </w:r>
      <w:r w:rsidRPr="0027303B">
        <w:rPr>
          <w:rFonts w:ascii="Times New Roman" w:hAnsi="Times New Roman" w:cs="Times New Roman"/>
          <w:b/>
          <w:sz w:val="24"/>
          <w:szCs w:val="24"/>
        </w:rPr>
        <w:tab/>
        <w:t>Recommendations</w:t>
      </w:r>
    </w:p>
    <w:p w:rsidR="00424080" w:rsidRPr="0027303B" w:rsidRDefault="00424080" w:rsidP="00424080">
      <w:pPr>
        <w:tabs>
          <w:tab w:val="left" w:pos="630"/>
        </w:tabs>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Based on the findings of this study, the following recommendations are suggested;</w:t>
      </w:r>
    </w:p>
    <w:p w:rsidR="00424080" w:rsidRPr="0027303B" w:rsidRDefault="00424080" w:rsidP="00424080">
      <w:pPr>
        <w:pStyle w:val="ListParagraph"/>
        <w:numPr>
          <w:ilvl w:val="0"/>
          <w:numId w:val="12"/>
        </w:numPr>
        <w:tabs>
          <w:tab w:val="left" w:pos="630"/>
        </w:tabs>
        <w:spacing w:after="0" w:line="360" w:lineRule="auto"/>
        <w:jc w:val="both"/>
        <w:rPr>
          <w:rFonts w:ascii="Times New Roman" w:hAnsi="Times New Roman"/>
          <w:sz w:val="24"/>
          <w:szCs w:val="24"/>
        </w:rPr>
      </w:pPr>
      <w:r w:rsidRPr="0027303B">
        <w:rPr>
          <w:rFonts w:ascii="Times New Roman" w:hAnsi="Times New Roman"/>
          <w:sz w:val="24"/>
          <w:szCs w:val="24"/>
        </w:rPr>
        <w:t xml:space="preserve">Considering that DMBs rely on borrowers’ capacity as a lending criterion, it is important for the bank to formulate an appraisal process that evaluates proposed business plan of debtors. The appraisal process should identify and analyze all loss exposures in the business plan, and measure such loss exposures. This should guide in selection of technique or combination of techniques to handle each loan repayment threats.  </w:t>
      </w:r>
    </w:p>
    <w:p w:rsidR="00424080" w:rsidRPr="0027303B" w:rsidRDefault="00424080" w:rsidP="00424080">
      <w:pPr>
        <w:pStyle w:val="ListParagraph"/>
        <w:numPr>
          <w:ilvl w:val="0"/>
          <w:numId w:val="12"/>
        </w:numPr>
        <w:tabs>
          <w:tab w:val="left" w:pos="630"/>
        </w:tabs>
        <w:spacing w:after="0" w:line="360" w:lineRule="auto"/>
        <w:jc w:val="both"/>
        <w:rPr>
          <w:rFonts w:ascii="Times New Roman" w:hAnsi="Times New Roman"/>
          <w:sz w:val="24"/>
          <w:szCs w:val="24"/>
        </w:rPr>
      </w:pPr>
      <w:r w:rsidRPr="0027303B">
        <w:rPr>
          <w:rFonts w:ascii="Times New Roman" w:hAnsi="Times New Roman"/>
          <w:sz w:val="24"/>
          <w:szCs w:val="24"/>
        </w:rPr>
        <w:t>From the findings, DMBs rely on borrowers’ capital structure as a lending criterion, banks should analyze the capital structure of debtors to ensure that defaulters are reduced or eliminated.  It is important for the bank to measure the proportion of existing debt to equity to ensure that the applicant for loan will not be running its business wholly with debt.</w:t>
      </w:r>
    </w:p>
    <w:p w:rsidR="00424080" w:rsidRPr="0027303B" w:rsidRDefault="00424080" w:rsidP="00424080">
      <w:pPr>
        <w:pStyle w:val="ListParagraph"/>
        <w:numPr>
          <w:ilvl w:val="0"/>
          <w:numId w:val="12"/>
        </w:numPr>
        <w:spacing w:after="0" w:line="360" w:lineRule="auto"/>
        <w:jc w:val="both"/>
        <w:rPr>
          <w:rFonts w:ascii="Times New Roman" w:hAnsi="Times New Roman"/>
          <w:sz w:val="24"/>
          <w:szCs w:val="24"/>
        </w:rPr>
      </w:pPr>
      <w:r w:rsidRPr="0027303B">
        <w:rPr>
          <w:rFonts w:ascii="Times New Roman" w:hAnsi="Times New Roman"/>
          <w:sz w:val="24"/>
          <w:szCs w:val="24"/>
        </w:rPr>
        <w:t xml:space="preserve">DMBs reliance on borrowers’ collateral as a lending criterion indicate that it is critical for the bank to keep a look at the total business worth both in the short and in the long term before financing. The business net worth will always impact on the performance of debtors, and can bring about effectiveness in loan repayment. </w:t>
      </w:r>
    </w:p>
    <w:p w:rsidR="00424080" w:rsidRPr="0027303B" w:rsidRDefault="00424080" w:rsidP="00424080">
      <w:pPr>
        <w:pStyle w:val="ListParagraph"/>
        <w:numPr>
          <w:ilvl w:val="0"/>
          <w:numId w:val="12"/>
        </w:numPr>
        <w:tabs>
          <w:tab w:val="left" w:pos="630"/>
        </w:tabs>
        <w:spacing w:after="0" w:line="360" w:lineRule="auto"/>
        <w:jc w:val="both"/>
        <w:rPr>
          <w:rFonts w:ascii="Times New Roman" w:hAnsi="Times New Roman"/>
          <w:sz w:val="24"/>
          <w:szCs w:val="24"/>
        </w:rPr>
      </w:pPr>
      <w:r w:rsidRPr="0027303B">
        <w:rPr>
          <w:rFonts w:ascii="Times New Roman" w:hAnsi="Times New Roman"/>
          <w:sz w:val="24"/>
          <w:szCs w:val="24"/>
        </w:rPr>
        <w:t xml:space="preserve">Since DMBs rely on borrowers’ character as a lending criterion, it is important that while assessing projects, both the past and present records should be analyzed to capture key issues like the capital adequacy, capacity of the applicant and repayment history.  </w:t>
      </w:r>
    </w:p>
    <w:p w:rsidR="00424080" w:rsidRPr="0027303B" w:rsidRDefault="00424080" w:rsidP="00424080">
      <w:pPr>
        <w:pStyle w:val="ListParagraph"/>
        <w:numPr>
          <w:ilvl w:val="0"/>
          <w:numId w:val="12"/>
        </w:numPr>
        <w:spacing w:after="0" w:line="360" w:lineRule="auto"/>
        <w:jc w:val="both"/>
        <w:rPr>
          <w:rFonts w:ascii="Times New Roman" w:hAnsi="Times New Roman"/>
          <w:sz w:val="24"/>
          <w:szCs w:val="24"/>
        </w:rPr>
      </w:pPr>
      <w:r w:rsidRPr="0027303B">
        <w:rPr>
          <w:rFonts w:ascii="Times New Roman" w:hAnsi="Times New Roman"/>
          <w:sz w:val="24"/>
          <w:szCs w:val="24"/>
        </w:rPr>
        <w:lastRenderedPageBreak/>
        <w:t xml:space="preserve">Considering that DMBs rely on borrowers’ condition as a lending criterion, it is important for all the Deposit Money Banks to lend to borrowers with sound and stable sales growth rate. Such borrowers should be maintaining sound sales growth rate that ensure efficiency and solvency. It is also important to make a detailed assessment of sales growth rate through use of tools like ratio analysis to judge the attractiveness and creditworthiness of borrowers.  </w:t>
      </w:r>
    </w:p>
    <w:p w:rsidR="00715E68" w:rsidRDefault="00715E68">
      <w:pPr>
        <w:rPr>
          <w:rFonts w:ascii="Times New Roman" w:hAnsi="Times New Roman" w:cs="Times New Roman"/>
          <w:b/>
          <w:sz w:val="24"/>
          <w:szCs w:val="24"/>
        </w:rPr>
      </w:pPr>
      <w:r>
        <w:rPr>
          <w:rFonts w:ascii="Times New Roman" w:hAnsi="Times New Roman" w:cs="Times New Roman"/>
          <w:b/>
          <w:sz w:val="24"/>
          <w:szCs w:val="24"/>
        </w:rPr>
        <w:br w:type="page"/>
      </w:r>
    </w:p>
    <w:p w:rsidR="00424080" w:rsidRPr="0027303B" w:rsidRDefault="00424080" w:rsidP="00424080">
      <w:pPr>
        <w:tabs>
          <w:tab w:val="left" w:pos="7965"/>
        </w:tabs>
        <w:spacing w:after="0" w:line="360" w:lineRule="auto"/>
        <w:jc w:val="center"/>
        <w:rPr>
          <w:rFonts w:ascii="Times New Roman" w:hAnsi="Times New Roman" w:cs="Times New Roman"/>
          <w:b/>
          <w:sz w:val="24"/>
          <w:szCs w:val="24"/>
        </w:rPr>
      </w:pPr>
      <w:r w:rsidRPr="0027303B">
        <w:rPr>
          <w:rFonts w:ascii="Times New Roman" w:hAnsi="Times New Roman" w:cs="Times New Roman"/>
          <w:b/>
          <w:sz w:val="24"/>
          <w:szCs w:val="24"/>
        </w:rPr>
        <w:lastRenderedPageBreak/>
        <w:t>REFERENCE</w:t>
      </w:r>
    </w:p>
    <w:p w:rsidR="00715E68" w:rsidRDefault="00424080" w:rsidP="00715E68">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Adedoyin, O., &amp;Sobodun, U. N. (1996).Commercial Banks Lending Activities in </w:t>
      </w:r>
    </w:p>
    <w:p w:rsidR="00424080" w:rsidRPr="0027303B" w:rsidRDefault="00424080" w:rsidP="00715E68">
      <w:pPr>
        <w:autoSpaceDE w:val="0"/>
        <w:autoSpaceDN w:val="0"/>
        <w:adjustRightInd w:val="0"/>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 xml:space="preserve">Nigeria. </w:t>
      </w:r>
      <w:r w:rsidRPr="0027303B">
        <w:rPr>
          <w:rFonts w:ascii="Times New Roman" w:hAnsi="Times New Roman" w:cs="Times New Roman"/>
          <w:iCs/>
          <w:sz w:val="24"/>
          <w:szCs w:val="24"/>
        </w:rPr>
        <w:t>Nigerian Financial Review</w:t>
      </w:r>
      <w:r w:rsidRPr="0027303B">
        <w:rPr>
          <w:rFonts w:ascii="Times New Roman" w:hAnsi="Times New Roman" w:cs="Times New Roman"/>
          <w:sz w:val="24"/>
          <w:szCs w:val="24"/>
        </w:rPr>
        <w:t>, 9(3): 36 – 37.</w:t>
      </w:r>
    </w:p>
    <w:p w:rsidR="00715E68" w:rsidRDefault="00424080" w:rsidP="00424080">
      <w:pPr>
        <w:pStyle w:val="ListParagraph"/>
        <w:tabs>
          <w:tab w:val="left" w:pos="0"/>
          <w:tab w:val="left" w:pos="270"/>
          <w:tab w:val="left" w:pos="450"/>
        </w:tabs>
        <w:spacing w:after="0" w:line="360" w:lineRule="auto"/>
        <w:ind w:left="0" w:right="27"/>
        <w:jc w:val="both"/>
        <w:rPr>
          <w:rFonts w:ascii="Times New Roman" w:hAnsi="Times New Roman"/>
          <w:sz w:val="24"/>
          <w:szCs w:val="24"/>
        </w:rPr>
      </w:pPr>
      <w:r w:rsidRPr="0027303B">
        <w:rPr>
          <w:rFonts w:ascii="Times New Roman" w:hAnsi="Times New Roman"/>
          <w:sz w:val="24"/>
          <w:szCs w:val="24"/>
        </w:rPr>
        <w:t xml:space="preserve">Agu O.C &amp; Ogbuagu, M.I (2015): Lending rate, bad debt and credit management in </w:t>
      </w:r>
    </w:p>
    <w:p w:rsidR="00715E68" w:rsidRDefault="00715E68" w:rsidP="00715E68">
      <w:pPr>
        <w:pStyle w:val="ListParagraph"/>
        <w:tabs>
          <w:tab w:val="left" w:pos="0"/>
          <w:tab w:val="left" w:pos="270"/>
          <w:tab w:val="left" w:pos="450"/>
        </w:tabs>
        <w:spacing w:after="0" w:line="360" w:lineRule="auto"/>
        <w:ind w:left="0" w:right="2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24080" w:rsidRPr="0027303B">
        <w:rPr>
          <w:rFonts w:ascii="Times New Roman" w:hAnsi="Times New Roman"/>
          <w:sz w:val="24"/>
          <w:szCs w:val="24"/>
        </w:rPr>
        <w:t xml:space="preserve">Nigeria commercial bank: A VAR analysis American Journal of Economics, </w:t>
      </w:r>
    </w:p>
    <w:p w:rsidR="00424080" w:rsidRPr="0027303B" w:rsidRDefault="00715E68" w:rsidP="00715E68">
      <w:pPr>
        <w:pStyle w:val="ListParagraph"/>
        <w:tabs>
          <w:tab w:val="left" w:pos="0"/>
          <w:tab w:val="left" w:pos="270"/>
          <w:tab w:val="left" w:pos="450"/>
        </w:tabs>
        <w:spacing w:after="0" w:line="360" w:lineRule="auto"/>
        <w:ind w:left="0" w:right="27"/>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24080" w:rsidRPr="0027303B">
        <w:rPr>
          <w:rFonts w:ascii="Times New Roman" w:hAnsi="Times New Roman"/>
          <w:sz w:val="24"/>
          <w:szCs w:val="24"/>
        </w:rPr>
        <w:t>Finance and Management.</w:t>
      </w:r>
    </w:p>
    <w:p w:rsidR="00715E68" w:rsidRDefault="00424080" w:rsidP="00715E68">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Abayomi, T. O., &amp; Adebayo, M. S. (2010). Determinants of Interest Rates in Nigerian. </w:t>
      </w:r>
      <w:r w:rsidR="00303DDD" w:rsidRPr="0027303B">
        <w:rPr>
          <w:rFonts w:ascii="Times New Roman" w:hAnsi="Times New Roman" w:cs="Times New Roman"/>
          <w:sz w:val="24"/>
          <w:szCs w:val="24"/>
        </w:rPr>
        <w:t xml:space="preserve"> </w:t>
      </w:r>
    </w:p>
    <w:p w:rsidR="00424080" w:rsidRPr="0027303B" w:rsidRDefault="00424080" w:rsidP="00715E68">
      <w:pPr>
        <w:autoSpaceDE w:val="0"/>
        <w:autoSpaceDN w:val="0"/>
        <w:adjustRightInd w:val="0"/>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Journal of Economics and International Finance, 2(12): 261-271.</w:t>
      </w:r>
    </w:p>
    <w:p w:rsidR="00715E68" w:rsidRDefault="00424080" w:rsidP="00715E68">
      <w:pPr>
        <w:spacing w:after="0" w:line="360" w:lineRule="auto"/>
        <w:jc w:val="both"/>
        <w:rPr>
          <w:rStyle w:val="ft1"/>
          <w:rFonts w:ascii="Times New Roman" w:hAnsi="Times New Roman" w:cs="Times New Roman"/>
          <w:sz w:val="24"/>
          <w:szCs w:val="24"/>
        </w:rPr>
      </w:pPr>
      <w:r w:rsidRPr="0027303B">
        <w:rPr>
          <w:rStyle w:val="ft1"/>
          <w:rFonts w:ascii="Times New Roman" w:hAnsi="Times New Roman" w:cs="Times New Roman"/>
          <w:sz w:val="24"/>
          <w:szCs w:val="24"/>
        </w:rPr>
        <w:t xml:space="preserve">Acharya, V., Iftekhar, H., &amp; Anthony, S. (2002). The Effects of Focus and </w:t>
      </w:r>
    </w:p>
    <w:p w:rsidR="00424080" w:rsidRPr="0027303B" w:rsidRDefault="00424080" w:rsidP="00715E68">
      <w:pPr>
        <w:spacing w:after="0" w:line="360" w:lineRule="auto"/>
        <w:ind w:left="720"/>
        <w:jc w:val="both"/>
        <w:rPr>
          <w:rFonts w:ascii="Times New Roman" w:hAnsi="Times New Roman" w:cs="Times New Roman"/>
          <w:sz w:val="24"/>
          <w:szCs w:val="24"/>
        </w:rPr>
      </w:pPr>
      <w:r w:rsidRPr="0027303B">
        <w:rPr>
          <w:rStyle w:val="ft1"/>
          <w:rFonts w:ascii="Times New Roman" w:hAnsi="Times New Roman" w:cs="Times New Roman"/>
          <w:sz w:val="24"/>
          <w:szCs w:val="24"/>
        </w:rPr>
        <w:t xml:space="preserve">Diversification on </w:t>
      </w:r>
      <w:r w:rsidRPr="0027303B">
        <w:rPr>
          <w:rStyle w:val="ft6"/>
          <w:rFonts w:ascii="Times New Roman" w:hAnsi="Times New Roman" w:cs="Times New Roman"/>
          <w:sz w:val="24"/>
          <w:szCs w:val="24"/>
        </w:rPr>
        <w:t xml:space="preserve">Bank </w:t>
      </w:r>
      <w:r w:rsidRPr="0027303B">
        <w:rPr>
          <w:rStyle w:val="ft6"/>
          <w:rFonts w:ascii="Times New Roman" w:hAnsi="Times New Roman" w:cs="Times New Roman"/>
          <w:sz w:val="24"/>
          <w:szCs w:val="24"/>
          <w:shd w:val="clear" w:color="auto" w:fill="FFFFFF"/>
        </w:rPr>
        <w:t>Risk</w:t>
      </w:r>
      <w:r w:rsidRPr="0027303B">
        <w:rPr>
          <w:rStyle w:val="ft6"/>
          <w:rFonts w:ascii="Times New Roman" w:hAnsi="Times New Roman" w:cs="Times New Roman"/>
          <w:sz w:val="24"/>
          <w:szCs w:val="24"/>
        </w:rPr>
        <w:t xml:space="preserve"> and Return: Evidence from Individual Bank </w:t>
      </w:r>
      <w:r w:rsidRPr="0027303B">
        <w:rPr>
          <w:rStyle w:val="ft6"/>
          <w:rFonts w:ascii="Times New Roman" w:hAnsi="Times New Roman" w:cs="Times New Roman"/>
          <w:sz w:val="24"/>
          <w:szCs w:val="24"/>
          <w:shd w:val="clear" w:color="auto" w:fill="FFFFFF"/>
        </w:rPr>
        <w:t>Loan</w:t>
      </w:r>
      <w:r w:rsidRPr="0027303B">
        <w:rPr>
          <w:rStyle w:val="ft6"/>
          <w:rFonts w:ascii="Times New Roman" w:hAnsi="Times New Roman" w:cs="Times New Roman"/>
          <w:sz w:val="24"/>
          <w:szCs w:val="24"/>
        </w:rPr>
        <w:t xml:space="preserve"> </w:t>
      </w:r>
      <w:r w:rsidR="00715E68">
        <w:rPr>
          <w:rStyle w:val="ft6"/>
          <w:rFonts w:ascii="Times New Roman" w:hAnsi="Times New Roman" w:cs="Times New Roman"/>
          <w:sz w:val="24"/>
          <w:szCs w:val="24"/>
        </w:rPr>
        <w:t xml:space="preserve">Portfolios. Mimeo, New </w:t>
      </w:r>
      <w:r w:rsidRPr="0027303B">
        <w:rPr>
          <w:rStyle w:val="ft6"/>
          <w:rFonts w:ascii="Times New Roman" w:hAnsi="Times New Roman" w:cs="Times New Roman"/>
          <w:sz w:val="24"/>
          <w:szCs w:val="24"/>
        </w:rPr>
        <w:t>Jersey Institute of Technology, March 15, 2002.</w:t>
      </w:r>
    </w:p>
    <w:p w:rsidR="00715E68" w:rsidRDefault="00424080" w:rsidP="00715E68">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Adebiyi, M. A., &amp;Babatope-Obasa, B. (2004).Institutional Framework, Interest Rate </w:t>
      </w:r>
    </w:p>
    <w:p w:rsidR="00424080" w:rsidRPr="0027303B" w:rsidRDefault="00424080" w:rsidP="00715E68">
      <w:pPr>
        <w:autoSpaceDE w:val="0"/>
        <w:autoSpaceDN w:val="0"/>
        <w:adjustRightInd w:val="0"/>
        <w:spacing w:after="0" w:line="360" w:lineRule="auto"/>
        <w:ind w:left="720"/>
        <w:jc w:val="both"/>
        <w:rPr>
          <w:rFonts w:ascii="Times New Roman" w:hAnsi="Times New Roman" w:cs="Times New Roman"/>
          <w:sz w:val="24"/>
          <w:szCs w:val="24"/>
        </w:rPr>
      </w:pPr>
      <w:r w:rsidRPr="0027303B">
        <w:rPr>
          <w:rFonts w:ascii="Times New Roman" w:hAnsi="Times New Roman" w:cs="Times New Roman"/>
          <w:sz w:val="24"/>
          <w:szCs w:val="24"/>
        </w:rPr>
        <w:t>Policy and the Financing of the Nigerian Manufacturing Sub-Sector’. A paper presented at the African Development and Poverty Reduction (The macro-macro linkage)  Conference at Lord Charles Hotel Somerset West, South Africa. 13th -15th Oct.</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Bannete, P.P., (1984). Applying Portfolio theory to global Bank lending, Journal of </w:t>
      </w:r>
      <w:r w:rsidRPr="0027303B">
        <w:rPr>
          <w:rFonts w:ascii="Times New Roman" w:hAnsi="Times New Roman" w:cs="Times New Roman"/>
          <w:sz w:val="24"/>
          <w:szCs w:val="24"/>
        </w:rPr>
        <w:tab/>
        <w:t>Banking and Finance pp 153-169.</w:t>
      </w:r>
    </w:p>
    <w:p w:rsidR="00424080" w:rsidRPr="0027303B" w:rsidRDefault="00424080" w:rsidP="00303DDD">
      <w:pPr>
        <w:autoSpaceDE w:val="0"/>
        <w:autoSpaceDN w:val="0"/>
        <w:adjustRightInd w:val="0"/>
        <w:spacing w:after="0" w:line="360" w:lineRule="auto"/>
        <w:ind w:left="993" w:hanging="993"/>
        <w:jc w:val="both"/>
        <w:rPr>
          <w:rFonts w:ascii="Times New Roman" w:hAnsi="Times New Roman" w:cs="Times New Roman"/>
          <w:sz w:val="24"/>
          <w:szCs w:val="24"/>
        </w:rPr>
      </w:pPr>
      <w:r w:rsidRPr="0027303B">
        <w:rPr>
          <w:rFonts w:ascii="Times New Roman" w:hAnsi="Times New Roman" w:cs="Times New Roman"/>
          <w:sz w:val="24"/>
          <w:szCs w:val="24"/>
        </w:rPr>
        <w:t>Basel Committee on banking Supervision (1999). “</w:t>
      </w:r>
      <w:r w:rsidRPr="0027303B">
        <w:rPr>
          <w:rFonts w:ascii="Times New Roman" w:hAnsi="Times New Roman" w:cs="Times New Roman"/>
          <w:i/>
          <w:sz w:val="24"/>
          <w:szCs w:val="24"/>
        </w:rPr>
        <w:t xml:space="preserve">Principles for the Management of Credit Risk”, </w:t>
      </w:r>
      <w:r w:rsidRPr="0027303B">
        <w:rPr>
          <w:rFonts w:ascii="Times New Roman" w:hAnsi="Times New Roman" w:cs="Times New Roman"/>
          <w:sz w:val="24"/>
          <w:szCs w:val="24"/>
        </w:rPr>
        <w:t>CH – 4002 Basel, Switzerland Bank for International Settlements.</w:t>
      </w:r>
    </w:p>
    <w:p w:rsidR="00424080" w:rsidRPr="0027303B" w:rsidRDefault="00424080" w:rsidP="00715E68">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CBN (2011).Prudential Guidelines for licensed Banks Issued by Central Bank of Nigeria </w:t>
      </w:r>
      <w:r w:rsidRPr="0027303B">
        <w:rPr>
          <w:rFonts w:ascii="Times New Roman" w:hAnsi="Times New Roman" w:cs="Times New Roman"/>
          <w:sz w:val="24"/>
          <w:szCs w:val="24"/>
        </w:rPr>
        <w:tab/>
        <w:t>(CBN) Lagos. Retrieved on December 18, 2011.</w:t>
      </w:r>
    </w:p>
    <w:p w:rsidR="00715E68" w:rsidRDefault="00424080" w:rsidP="00303DDD">
      <w:pPr>
        <w:autoSpaceDE w:val="0"/>
        <w:autoSpaceDN w:val="0"/>
        <w:adjustRightInd w:val="0"/>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Chodechai, S. (2004). Determinants of Bank Lending in Thailand: An Empirical </w:t>
      </w:r>
    </w:p>
    <w:p w:rsidR="00424080" w:rsidRPr="0027303B" w:rsidRDefault="00424080" w:rsidP="00715E68">
      <w:pPr>
        <w:autoSpaceDE w:val="0"/>
        <w:autoSpaceDN w:val="0"/>
        <w:adjustRightInd w:val="0"/>
        <w:spacing w:after="0" w:line="360" w:lineRule="auto"/>
        <w:ind w:firstLine="720"/>
        <w:jc w:val="both"/>
        <w:rPr>
          <w:rFonts w:ascii="Times New Roman" w:hAnsi="Times New Roman" w:cs="Times New Roman"/>
          <w:i/>
          <w:iCs/>
          <w:sz w:val="24"/>
          <w:szCs w:val="24"/>
        </w:rPr>
      </w:pPr>
      <w:r w:rsidRPr="0027303B">
        <w:rPr>
          <w:rFonts w:ascii="Times New Roman" w:hAnsi="Times New Roman" w:cs="Times New Roman"/>
          <w:sz w:val="24"/>
          <w:szCs w:val="24"/>
        </w:rPr>
        <w:t xml:space="preserve">Examination </w:t>
      </w:r>
      <w:r w:rsidRPr="0027303B">
        <w:rPr>
          <w:rFonts w:ascii="Times New Roman" w:hAnsi="Times New Roman" w:cs="Times New Roman"/>
          <w:sz w:val="24"/>
          <w:szCs w:val="24"/>
        </w:rPr>
        <w:tab/>
        <w:t xml:space="preserve">for the years 1992 – 1996, </w:t>
      </w:r>
      <w:r w:rsidRPr="0027303B">
        <w:rPr>
          <w:rFonts w:ascii="Times New Roman" w:hAnsi="Times New Roman" w:cs="Times New Roman"/>
          <w:i/>
          <w:iCs/>
          <w:sz w:val="24"/>
          <w:szCs w:val="24"/>
        </w:rPr>
        <w:t>Unpublished Thesis.</w:t>
      </w:r>
    </w:p>
    <w:p w:rsidR="00424080" w:rsidRPr="0027303B" w:rsidRDefault="00424080" w:rsidP="00424080">
      <w:pPr>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Elton, E. J., Gruber M. J., Agrawal D., &amp; Mann C. (2018). Explaining the Rate Spread on </w:t>
      </w:r>
      <w:r w:rsidRPr="0027303B">
        <w:rPr>
          <w:rFonts w:ascii="Times New Roman" w:hAnsi="Times New Roman" w:cs="Times New Roman"/>
          <w:sz w:val="24"/>
          <w:szCs w:val="24"/>
        </w:rPr>
        <w:tab/>
        <w:t xml:space="preserve">Corporate Bonds, </w:t>
      </w:r>
      <w:r w:rsidRPr="0027303B">
        <w:rPr>
          <w:rFonts w:ascii="Times New Roman" w:hAnsi="Times New Roman" w:cs="Times New Roman"/>
          <w:i/>
          <w:iCs/>
          <w:sz w:val="24"/>
          <w:szCs w:val="24"/>
        </w:rPr>
        <w:t>Journal of Finance</w:t>
      </w:r>
      <w:r w:rsidRPr="0027303B">
        <w:rPr>
          <w:rFonts w:ascii="Times New Roman" w:hAnsi="Times New Roman" w:cs="Times New Roman"/>
          <w:i/>
          <w:sz w:val="24"/>
          <w:szCs w:val="24"/>
        </w:rPr>
        <w:t>, February, pp. 247-277.</w:t>
      </w:r>
    </w:p>
    <w:p w:rsidR="00715E68" w:rsidRDefault="00424080" w:rsidP="00715E68">
      <w:pPr>
        <w:shd w:val="clear" w:color="auto" w:fill="FFFFFF"/>
        <w:spacing w:after="0" w:line="360" w:lineRule="auto"/>
        <w:jc w:val="both"/>
        <w:rPr>
          <w:rFonts w:ascii="Times New Roman" w:hAnsi="Times New Roman" w:cs="Times New Roman"/>
          <w:sz w:val="24"/>
          <w:szCs w:val="24"/>
        </w:rPr>
      </w:pPr>
      <w:r w:rsidRPr="0027303B">
        <w:rPr>
          <w:rFonts w:ascii="Times New Roman" w:hAnsi="Times New Roman" w:cs="Times New Roman"/>
          <w:sz w:val="24"/>
          <w:szCs w:val="24"/>
        </w:rPr>
        <w:t xml:space="preserve">Hempel, G. H.  (1971). </w:t>
      </w:r>
      <w:r w:rsidRPr="0027303B">
        <w:rPr>
          <w:rFonts w:ascii="Times New Roman" w:hAnsi="Times New Roman" w:cs="Times New Roman"/>
          <w:iCs/>
          <w:sz w:val="24"/>
          <w:szCs w:val="24"/>
        </w:rPr>
        <w:t xml:space="preserve">The Postwar Quality of State and Local Debt </w:t>
      </w:r>
      <w:r w:rsidRPr="0027303B">
        <w:rPr>
          <w:rFonts w:ascii="Times New Roman" w:hAnsi="Times New Roman" w:cs="Times New Roman"/>
          <w:sz w:val="24"/>
          <w:szCs w:val="24"/>
        </w:rPr>
        <w:t>(New York:</w:t>
      </w:r>
      <w:r w:rsidR="00303DDD" w:rsidRPr="0027303B">
        <w:rPr>
          <w:rFonts w:ascii="Times New Roman" w:hAnsi="Times New Roman" w:cs="Times New Roman"/>
          <w:sz w:val="24"/>
          <w:szCs w:val="24"/>
        </w:rPr>
        <w:t xml:space="preserve"> </w:t>
      </w:r>
      <w:r w:rsidRPr="0027303B">
        <w:rPr>
          <w:rFonts w:ascii="Times New Roman" w:hAnsi="Times New Roman" w:cs="Times New Roman"/>
          <w:sz w:val="24"/>
          <w:szCs w:val="24"/>
        </w:rPr>
        <w:t xml:space="preserve"> </w:t>
      </w:r>
    </w:p>
    <w:p w:rsidR="00424080" w:rsidRPr="0027303B" w:rsidRDefault="00424080" w:rsidP="00715E68">
      <w:pPr>
        <w:shd w:val="clear" w:color="auto" w:fill="FFFFFF"/>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lastRenderedPageBreak/>
        <w:t>National Bureau of Economic Research), p. 103.</w:t>
      </w:r>
    </w:p>
    <w:p w:rsidR="00715E68" w:rsidRDefault="00424080" w:rsidP="00715E68">
      <w:pPr>
        <w:spacing w:after="0" w:line="360" w:lineRule="auto"/>
        <w:jc w:val="both"/>
        <w:rPr>
          <w:rFonts w:ascii="Times New Roman" w:hAnsi="Times New Roman" w:cs="Times New Roman"/>
          <w:bCs/>
          <w:sz w:val="24"/>
          <w:szCs w:val="24"/>
        </w:rPr>
      </w:pPr>
      <w:r w:rsidRPr="0027303B">
        <w:rPr>
          <w:rFonts w:ascii="Times New Roman" w:hAnsi="Times New Roman" w:cs="Times New Roman"/>
          <w:sz w:val="24"/>
          <w:szCs w:val="24"/>
        </w:rPr>
        <w:t xml:space="preserve">Rupp, K. (2002). </w:t>
      </w:r>
      <w:r w:rsidRPr="0027303B">
        <w:rPr>
          <w:rStyle w:val="goohl2"/>
          <w:rFonts w:ascii="Times New Roman" w:hAnsi="Times New Roman" w:cs="Times New Roman"/>
          <w:bCs/>
          <w:sz w:val="24"/>
          <w:szCs w:val="24"/>
        </w:rPr>
        <w:t xml:space="preserve">Credit </w:t>
      </w:r>
      <w:r w:rsidRPr="0027303B">
        <w:rPr>
          <w:rFonts w:ascii="Times New Roman" w:hAnsi="Times New Roman" w:cs="Times New Roman"/>
          <w:sz w:val="24"/>
          <w:szCs w:val="24"/>
        </w:rPr>
        <w:t xml:space="preserve">Administration and </w:t>
      </w:r>
      <w:r w:rsidRPr="0027303B">
        <w:rPr>
          <w:rFonts w:ascii="Times New Roman" w:hAnsi="Times New Roman" w:cs="Times New Roman"/>
          <w:bCs/>
          <w:sz w:val="24"/>
          <w:szCs w:val="24"/>
        </w:rPr>
        <w:t xml:space="preserve">Consumer Financial Information; </w:t>
      </w:r>
    </w:p>
    <w:p w:rsidR="00424080" w:rsidRPr="0027303B" w:rsidRDefault="00424080" w:rsidP="00715E68">
      <w:pPr>
        <w:spacing w:after="0" w:line="360" w:lineRule="auto"/>
        <w:ind w:firstLine="720"/>
        <w:jc w:val="both"/>
        <w:rPr>
          <w:rFonts w:ascii="Times New Roman" w:hAnsi="Times New Roman" w:cs="Times New Roman"/>
          <w:bCs/>
          <w:sz w:val="24"/>
          <w:szCs w:val="24"/>
        </w:rPr>
      </w:pPr>
      <w:r w:rsidRPr="0027303B">
        <w:rPr>
          <w:rFonts w:ascii="Times New Roman" w:hAnsi="Times New Roman" w:cs="Times New Roman"/>
          <w:bCs/>
          <w:sz w:val="24"/>
          <w:szCs w:val="24"/>
        </w:rPr>
        <w:t xml:space="preserve">Requirements for Insurance companies. </w:t>
      </w:r>
    </w:p>
    <w:p w:rsidR="00424080" w:rsidRPr="0027303B" w:rsidRDefault="00424080" w:rsidP="00303DDD">
      <w:pPr>
        <w:autoSpaceDE w:val="0"/>
        <w:autoSpaceDN w:val="0"/>
        <w:adjustRightInd w:val="0"/>
        <w:spacing w:after="0" w:line="360" w:lineRule="auto"/>
        <w:ind w:left="993" w:hanging="993"/>
        <w:jc w:val="both"/>
        <w:rPr>
          <w:rFonts w:ascii="Times New Roman" w:hAnsi="Times New Roman" w:cs="Times New Roman"/>
          <w:i/>
          <w:sz w:val="24"/>
          <w:szCs w:val="24"/>
        </w:rPr>
      </w:pPr>
      <w:r w:rsidRPr="0027303B">
        <w:rPr>
          <w:rFonts w:ascii="Times New Roman" w:hAnsi="Times New Roman" w:cs="Times New Roman"/>
          <w:sz w:val="24"/>
          <w:szCs w:val="24"/>
        </w:rPr>
        <w:t>Sanusi, J. (2002). “</w:t>
      </w:r>
      <w:r w:rsidRPr="0027303B">
        <w:rPr>
          <w:rFonts w:ascii="Times New Roman" w:hAnsi="Times New Roman" w:cs="Times New Roman"/>
          <w:i/>
          <w:sz w:val="24"/>
          <w:szCs w:val="24"/>
        </w:rPr>
        <w:t xml:space="preserve">Central Bank and The Macroeconomic Environment in Nigeria”, </w:t>
      </w:r>
      <w:r w:rsidRPr="0027303B">
        <w:rPr>
          <w:rFonts w:ascii="Times New Roman" w:hAnsi="Times New Roman" w:cs="Times New Roman"/>
          <w:sz w:val="24"/>
          <w:szCs w:val="24"/>
        </w:rPr>
        <w:t xml:space="preserve"> Quarterly Review, Vol. 03, No. 3 December.</w:t>
      </w:r>
    </w:p>
    <w:p w:rsidR="00424080" w:rsidRPr="0027303B" w:rsidRDefault="00424080" w:rsidP="00424080">
      <w:pPr>
        <w:spacing w:after="0" w:line="360" w:lineRule="auto"/>
        <w:jc w:val="both"/>
        <w:rPr>
          <w:rFonts w:ascii="Times New Roman" w:hAnsi="Times New Roman" w:cs="Times New Roman"/>
          <w:i/>
          <w:sz w:val="24"/>
          <w:szCs w:val="24"/>
        </w:rPr>
      </w:pPr>
      <w:r w:rsidRPr="0027303B">
        <w:rPr>
          <w:rStyle w:val="goohl11"/>
          <w:rFonts w:ascii="Times New Roman" w:hAnsi="Times New Roman" w:cs="Times New Roman"/>
          <w:sz w:val="24"/>
          <w:szCs w:val="24"/>
          <w:shd w:val="clear" w:color="auto" w:fill="FFFFFF"/>
        </w:rPr>
        <w:t>Tracey</w:t>
      </w:r>
      <w:r w:rsidRPr="0027303B">
        <w:rPr>
          <w:rFonts w:ascii="Times New Roman" w:hAnsi="Times New Roman" w:cs="Times New Roman"/>
          <w:sz w:val="24"/>
          <w:szCs w:val="24"/>
          <w:shd w:val="clear" w:color="auto" w:fill="FFFFFF"/>
        </w:rPr>
        <w:t>,</w:t>
      </w:r>
      <w:r w:rsidRPr="0027303B">
        <w:rPr>
          <w:rFonts w:ascii="Times New Roman" w:hAnsi="Times New Roman" w:cs="Times New Roman"/>
          <w:sz w:val="24"/>
          <w:szCs w:val="24"/>
        </w:rPr>
        <w:t xml:space="preserve"> W.F., &amp;</w:t>
      </w:r>
      <w:r w:rsidRPr="0027303B">
        <w:rPr>
          <w:rStyle w:val="goohl31"/>
          <w:rFonts w:ascii="Times New Roman" w:hAnsi="Times New Roman" w:cs="Times New Roman"/>
          <w:sz w:val="24"/>
          <w:szCs w:val="24"/>
          <w:shd w:val="clear" w:color="auto" w:fill="FFFFFF"/>
        </w:rPr>
        <w:t>Carey</w:t>
      </w:r>
      <w:r w:rsidRPr="0027303B">
        <w:rPr>
          <w:rFonts w:ascii="Times New Roman" w:hAnsi="Times New Roman" w:cs="Times New Roman"/>
          <w:sz w:val="24"/>
          <w:szCs w:val="24"/>
          <w:shd w:val="clear" w:color="auto" w:fill="FFFFFF"/>
        </w:rPr>
        <w:t>,</w:t>
      </w:r>
      <w:r w:rsidRPr="0027303B">
        <w:rPr>
          <w:rFonts w:ascii="Times New Roman" w:hAnsi="Times New Roman" w:cs="Times New Roman"/>
          <w:sz w:val="24"/>
          <w:szCs w:val="24"/>
        </w:rPr>
        <w:t xml:space="preserve"> M, (2020). Credit </w:t>
      </w:r>
      <w:r w:rsidRPr="0027303B">
        <w:rPr>
          <w:rFonts w:ascii="Times New Roman" w:hAnsi="Times New Roman" w:cs="Times New Roman"/>
          <w:sz w:val="24"/>
          <w:szCs w:val="24"/>
          <w:shd w:val="clear" w:color="auto" w:fill="FFFFFF"/>
        </w:rPr>
        <w:t>Risk</w:t>
      </w:r>
      <w:r w:rsidRPr="0027303B">
        <w:rPr>
          <w:rFonts w:ascii="Times New Roman" w:hAnsi="Times New Roman" w:cs="Times New Roman"/>
          <w:sz w:val="24"/>
          <w:szCs w:val="24"/>
        </w:rPr>
        <w:t xml:space="preserve"> Systems at Large US Banks, </w:t>
      </w:r>
      <w:r w:rsidRPr="0027303B">
        <w:rPr>
          <w:rFonts w:ascii="Times New Roman" w:hAnsi="Times New Roman" w:cs="Times New Roman"/>
          <w:i/>
          <w:sz w:val="24"/>
          <w:szCs w:val="24"/>
        </w:rPr>
        <w:t xml:space="preserve">Journal of </w:t>
      </w:r>
    </w:p>
    <w:p w:rsidR="00424080" w:rsidRPr="0027303B" w:rsidRDefault="00424080" w:rsidP="00424080">
      <w:pPr>
        <w:spacing w:after="0" w:line="360" w:lineRule="auto"/>
        <w:jc w:val="both"/>
        <w:rPr>
          <w:rFonts w:ascii="Times New Roman" w:hAnsi="Times New Roman" w:cs="Times New Roman"/>
          <w:i/>
          <w:sz w:val="24"/>
          <w:szCs w:val="24"/>
        </w:rPr>
      </w:pPr>
      <w:r w:rsidRPr="0027303B">
        <w:rPr>
          <w:rFonts w:ascii="Times New Roman" w:hAnsi="Times New Roman" w:cs="Times New Roman"/>
          <w:i/>
          <w:sz w:val="24"/>
          <w:szCs w:val="24"/>
        </w:rPr>
        <w:tab/>
        <w:t>Banking and Finance 24, 167 – 201.</w:t>
      </w: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p>
    <w:p w:rsidR="00424080" w:rsidRPr="0027303B" w:rsidRDefault="00424080" w:rsidP="00424080">
      <w:pPr>
        <w:autoSpaceDE w:val="0"/>
        <w:autoSpaceDN w:val="0"/>
        <w:adjustRightInd w:val="0"/>
        <w:spacing w:after="0" w:line="360" w:lineRule="auto"/>
        <w:jc w:val="both"/>
        <w:rPr>
          <w:rFonts w:ascii="Times New Roman" w:hAnsi="Times New Roman" w:cs="Times New Roman"/>
          <w:sz w:val="24"/>
          <w:szCs w:val="24"/>
        </w:rPr>
      </w:pPr>
    </w:p>
    <w:p w:rsidR="00424080" w:rsidRPr="0027303B" w:rsidRDefault="00424080" w:rsidP="00424080">
      <w:pPr>
        <w:pStyle w:val="NormalWeb"/>
        <w:spacing w:after="0" w:afterAutospacing="0" w:line="360" w:lineRule="auto"/>
        <w:jc w:val="both"/>
      </w:pPr>
    </w:p>
    <w:p w:rsidR="00424080" w:rsidRPr="0027303B" w:rsidRDefault="00424080" w:rsidP="00424080">
      <w:pPr>
        <w:pStyle w:val="NormalWeb"/>
        <w:spacing w:after="0" w:afterAutospacing="0" w:line="360" w:lineRule="auto"/>
        <w:jc w:val="both"/>
      </w:pPr>
    </w:p>
    <w:p w:rsidR="00424080" w:rsidRPr="0027303B" w:rsidRDefault="00424080" w:rsidP="00424080">
      <w:pPr>
        <w:pStyle w:val="NormalWeb"/>
        <w:spacing w:after="0" w:afterAutospacing="0" w:line="360" w:lineRule="auto"/>
        <w:jc w:val="both"/>
      </w:pPr>
    </w:p>
    <w:p w:rsidR="00424080" w:rsidRPr="0027303B" w:rsidRDefault="00424080" w:rsidP="00424080">
      <w:pPr>
        <w:pStyle w:val="NormalWeb"/>
        <w:spacing w:after="0" w:afterAutospacing="0" w:line="360" w:lineRule="auto"/>
        <w:jc w:val="both"/>
      </w:pPr>
    </w:p>
    <w:p w:rsidR="00424080" w:rsidRPr="0027303B" w:rsidRDefault="00424080" w:rsidP="00424080">
      <w:pPr>
        <w:pStyle w:val="NormalWeb"/>
        <w:spacing w:after="0" w:afterAutospacing="0" w:line="360" w:lineRule="auto"/>
        <w:jc w:val="both"/>
      </w:pPr>
    </w:p>
    <w:p w:rsidR="00424080" w:rsidRPr="0027303B" w:rsidRDefault="00424080" w:rsidP="00424080">
      <w:pPr>
        <w:pStyle w:val="NormalWeb"/>
        <w:spacing w:after="0" w:afterAutospacing="0" w:line="360" w:lineRule="auto"/>
        <w:jc w:val="both"/>
      </w:pPr>
    </w:p>
    <w:p w:rsidR="00424080" w:rsidRPr="0027303B" w:rsidRDefault="00424080" w:rsidP="00424080">
      <w:pPr>
        <w:pStyle w:val="NormalWeb"/>
        <w:spacing w:before="0" w:beforeAutospacing="0" w:after="0" w:afterAutospacing="0" w:line="360" w:lineRule="auto"/>
        <w:jc w:val="center"/>
        <w:rPr>
          <w:b/>
          <w:bCs/>
        </w:rPr>
      </w:pPr>
      <w:r w:rsidRPr="0027303B">
        <w:rPr>
          <w:b/>
          <w:bCs/>
        </w:rPr>
        <w:lastRenderedPageBreak/>
        <w:t>QUESTIONNAIRE</w:t>
      </w:r>
    </w:p>
    <w:p w:rsidR="00424080" w:rsidRPr="0027303B" w:rsidRDefault="00424080" w:rsidP="00424080">
      <w:pPr>
        <w:pStyle w:val="NormalWeb"/>
        <w:spacing w:before="0" w:beforeAutospacing="0" w:after="0" w:afterAutospacing="0" w:line="360" w:lineRule="auto"/>
        <w:rPr>
          <w:b/>
          <w:bCs/>
        </w:rPr>
      </w:pPr>
      <w:r w:rsidRPr="0027303B">
        <w:rPr>
          <w:b/>
          <w:bCs/>
        </w:rPr>
        <w:t xml:space="preserve">Section A:  </w:t>
      </w:r>
    </w:p>
    <w:p w:rsidR="00424080" w:rsidRPr="0027303B" w:rsidRDefault="00424080" w:rsidP="00424080">
      <w:pPr>
        <w:pStyle w:val="NormalWeb"/>
        <w:spacing w:before="0" w:beforeAutospacing="0" w:after="0" w:afterAutospacing="0" w:line="360" w:lineRule="auto"/>
        <w:rPr>
          <w:bCs/>
        </w:rPr>
      </w:pPr>
      <w:r w:rsidRPr="0027303B">
        <w:rPr>
          <w:bCs/>
        </w:rPr>
        <w:t>Background information</w:t>
      </w:r>
      <w:r w:rsidRPr="0027303B">
        <w:rPr>
          <w:b/>
          <w:bCs/>
        </w:rPr>
        <w:t xml:space="preserve"> </w:t>
      </w:r>
    </w:p>
    <w:p w:rsidR="00424080" w:rsidRPr="0027303B" w:rsidRDefault="00424080" w:rsidP="00424080">
      <w:pPr>
        <w:pStyle w:val="NormalWeb"/>
        <w:spacing w:before="0" w:beforeAutospacing="0" w:after="0" w:afterAutospacing="0" w:line="360" w:lineRule="auto"/>
      </w:pPr>
      <w:r w:rsidRPr="0027303B">
        <w:t>Please fill in the gaps, underline and tick appropriately space provided as regards your opinion on each of the following question</w:t>
      </w:r>
    </w:p>
    <w:p w:rsidR="00424080" w:rsidRPr="0027303B" w:rsidRDefault="00424080" w:rsidP="00424080">
      <w:pPr>
        <w:pStyle w:val="NormalWeb"/>
        <w:spacing w:before="0" w:beforeAutospacing="0" w:after="0" w:afterAutospacing="0" w:line="360" w:lineRule="auto"/>
        <w:jc w:val="both"/>
        <w:rPr>
          <w:b/>
        </w:rPr>
      </w:pPr>
      <w:r w:rsidRPr="0027303B">
        <w:rPr>
          <w:b/>
        </w:rPr>
        <w:t>SECTION A</w:t>
      </w:r>
    </w:p>
    <w:p w:rsidR="00424080" w:rsidRPr="0027303B" w:rsidRDefault="00424080" w:rsidP="00424080">
      <w:pPr>
        <w:pStyle w:val="NormalWeb"/>
        <w:numPr>
          <w:ilvl w:val="0"/>
          <w:numId w:val="14"/>
        </w:numPr>
        <w:spacing w:before="0" w:beforeAutospacing="0" w:after="0" w:afterAutospacing="0" w:line="360" w:lineRule="auto"/>
      </w:pPr>
      <w:r w:rsidRPr="0027303B">
        <w:t>Sex: (a) male(    ) (b) Female (    )</w:t>
      </w:r>
    </w:p>
    <w:p w:rsidR="00424080" w:rsidRPr="0027303B" w:rsidRDefault="00424080" w:rsidP="00424080">
      <w:pPr>
        <w:pStyle w:val="NormalWeb"/>
        <w:numPr>
          <w:ilvl w:val="0"/>
          <w:numId w:val="14"/>
        </w:numPr>
        <w:spacing w:before="0" w:beforeAutospacing="0" w:after="0" w:afterAutospacing="0" w:line="360" w:lineRule="auto"/>
      </w:pPr>
      <w:r w:rsidRPr="0027303B">
        <w:t>Age of respondent: (a) 10-20 (   ) (b) 21-30 (    ) (c) 31-40 (    ) (d) 41-50 (    ) (e) 50 and above (    )</w:t>
      </w:r>
    </w:p>
    <w:p w:rsidR="00424080" w:rsidRPr="0027303B" w:rsidRDefault="00424080" w:rsidP="00424080">
      <w:pPr>
        <w:pStyle w:val="NormalWeb"/>
        <w:numPr>
          <w:ilvl w:val="0"/>
          <w:numId w:val="14"/>
        </w:numPr>
        <w:spacing w:before="0" w:beforeAutospacing="0" w:after="0" w:afterAutospacing="0" w:line="360" w:lineRule="auto"/>
      </w:pPr>
      <w:r w:rsidRPr="0027303B">
        <w:t>Marital status: (a) single (    ) (b) married (    ) (c) divorced (    ) (d) widow</w:t>
      </w:r>
    </w:p>
    <w:p w:rsidR="00424080" w:rsidRPr="0027303B" w:rsidRDefault="00424080" w:rsidP="00424080">
      <w:pPr>
        <w:pStyle w:val="NormalWeb"/>
        <w:numPr>
          <w:ilvl w:val="0"/>
          <w:numId w:val="14"/>
        </w:numPr>
        <w:spacing w:before="0" w:beforeAutospacing="0" w:after="0" w:afterAutospacing="0" w:line="360" w:lineRule="auto"/>
      </w:pPr>
      <w:r w:rsidRPr="0027303B">
        <w:t>Occupation:</w:t>
      </w:r>
    </w:p>
    <w:p w:rsidR="00424080" w:rsidRPr="0027303B" w:rsidRDefault="00424080" w:rsidP="00424080">
      <w:pPr>
        <w:pStyle w:val="NormalWeb"/>
        <w:numPr>
          <w:ilvl w:val="0"/>
          <w:numId w:val="14"/>
        </w:numPr>
        <w:spacing w:before="0" w:beforeAutospacing="0" w:after="0" w:afterAutospacing="0" w:line="360" w:lineRule="auto"/>
      </w:pPr>
      <w:r w:rsidRPr="0027303B">
        <w:t>Education qualification (a) BSC (    ) (b) HND (    ) (c) OND (    ) (d) Other</w:t>
      </w:r>
    </w:p>
    <w:p w:rsidR="00424080" w:rsidRPr="0027303B" w:rsidRDefault="00424080" w:rsidP="00424080">
      <w:pPr>
        <w:pStyle w:val="NormalWeb"/>
        <w:spacing w:before="0" w:beforeAutospacing="0" w:after="0" w:afterAutospacing="0" w:line="360" w:lineRule="auto"/>
        <w:jc w:val="both"/>
        <w:rPr>
          <w:b/>
        </w:rPr>
      </w:pPr>
      <w:r w:rsidRPr="0027303B">
        <w:rPr>
          <w:b/>
        </w:rPr>
        <w:t>SECTION B</w:t>
      </w:r>
    </w:p>
    <w:p w:rsidR="00424080" w:rsidRPr="0027303B" w:rsidRDefault="00424080" w:rsidP="00424080">
      <w:pPr>
        <w:pStyle w:val="ListParagraph"/>
        <w:numPr>
          <w:ilvl w:val="0"/>
          <w:numId w:val="9"/>
        </w:numPr>
        <w:spacing w:after="0" w:line="360" w:lineRule="auto"/>
        <w:jc w:val="both"/>
        <w:rPr>
          <w:rFonts w:ascii="Times New Roman" w:hAnsi="Times New Roman"/>
          <w:sz w:val="24"/>
          <w:szCs w:val="24"/>
        </w:rPr>
      </w:pPr>
      <w:r w:rsidRPr="0027303B">
        <w:rPr>
          <w:rFonts w:ascii="Times New Roman" w:hAnsi="Times New Roman"/>
          <w:sz w:val="24"/>
          <w:szCs w:val="24"/>
        </w:rPr>
        <w:t>How would you rate the effectiveness of the bank’s current deposit policies?</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Very Effective (    )</w:t>
      </w:r>
      <w:r w:rsidRPr="0027303B">
        <w:rPr>
          <w:rFonts w:ascii="Times New Roman" w:hAnsi="Times New Roman" w:cs="Times New Roman"/>
          <w:sz w:val="24"/>
          <w:szCs w:val="24"/>
        </w:rPr>
        <w:tab/>
        <w:t>Effective (     ) Neutral (     ) Ineffective (   ) Very</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Ineffective (    )</w:t>
      </w:r>
    </w:p>
    <w:p w:rsidR="00424080" w:rsidRPr="0027303B" w:rsidRDefault="00424080" w:rsidP="00424080">
      <w:pPr>
        <w:pStyle w:val="ListParagraph"/>
        <w:numPr>
          <w:ilvl w:val="0"/>
          <w:numId w:val="9"/>
        </w:numPr>
        <w:spacing w:after="0" w:line="360" w:lineRule="auto"/>
        <w:jc w:val="both"/>
        <w:rPr>
          <w:rFonts w:ascii="Times New Roman" w:hAnsi="Times New Roman"/>
          <w:sz w:val="24"/>
          <w:szCs w:val="24"/>
        </w:rPr>
      </w:pPr>
      <w:r w:rsidRPr="0027303B">
        <w:rPr>
          <w:rFonts w:ascii="Times New Roman" w:hAnsi="Times New Roman"/>
          <w:sz w:val="24"/>
          <w:szCs w:val="24"/>
        </w:rPr>
        <w:t>How frequently does the bank review its deposit policies?</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Annually (    ) Semi-Annually (    ) Quarterly (    ) Monthly (    ) Rarely (    )</w:t>
      </w:r>
    </w:p>
    <w:p w:rsidR="00424080" w:rsidRPr="0027303B" w:rsidRDefault="00424080" w:rsidP="00424080">
      <w:pPr>
        <w:pStyle w:val="ListParagraph"/>
        <w:numPr>
          <w:ilvl w:val="0"/>
          <w:numId w:val="9"/>
        </w:numPr>
        <w:spacing w:after="0" w:line="360" w:lineRule="auto"/>
        <w:jc w:val="both"/>
        <w:rPr>
          <w:rFonts w:ascii="Times New Roman" w:hAnsi="Times New Roman"/>
          <w:sz w:val="24"/>
          <w:szCs w:val="24"/>
        </w:rPr>
      </w:pPr>
      <w:r w:rsidRPr="0027303B">
        <w:rPr>
          <w:rFonts w:ascii="Times New Roman" w:hAnsi="Times New Roman"/>
          <w:sz w:val="24"/>
          <w:szCs w:val="24"/>
        </w:rPr>
        <w:t xml:space="preserve">What factors influence the bank’s deposit policies the most? </w:t>
      </w:r>
    </w:p>
    <w:p w:rsidR="00424080" w:rsidRPr="0027303B" w:rsidRDefault="00424080" w:rsidP="00424080">
      <w:pPr>
        <w:spacing w:after="0" w:line="360" w:lineRule="auto"/>
        <w:ind w:left="720"/>
        <w:jc w:val="both"/>
        <w:rPr>
          <w:rFonts w:ascii="Times New Roman" w:hAnsi="Times New Roman" w:cs="Times New Roman"/>
          <w:sz w:val="24"/>
          <w:szCs w:val="24"/>
        </w:rPr>
      </w:pPr>
      <w:r w:rsidRPr="0027303B">
        <w:rPr>
          <w:rFonts w:ascii="Times New Roman" w:hAnsi="Times New Roman" w:cs="Times New Roman"/>
          <w:sz w:val="24"/>
          <w:szCs w:val="24"/>
        </w:rPr>
        <w:t>Economic Conditions (    ) Regulatory Requirements (    ) Competitive Environment (    )</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Customer Preferences (    ) Internal Risk Management (    )</w:t>
      </w:r>
    </w:p>
    <w:p w:rsidR="00424080" w:rsidRPr="0027303B" w:rsidRDefault="00424080" w:rsidP="00424080">
      <w:pPr>
        <w:pStyle w:val="ListParagraph"/>
        <w:numPr>
          <w:ilvl w:val="0"/>
          <w:numId w:val="9"/>
        </w:numPr>
        <w:spacing w:after="0" w:line="360" w:lineRule="auto"/>
        <w:jc w:val="both"/>
        <w:rPr>
          <w:rFonts w:ascii="Times New Roman" w:hAnsi="Times New Roman"/>
          <w:sz w:val="24"/>
          <w:szCs w:val="24"/>
        </w:rPr>
      </w:pPr>
      <w:r w:rsidRPr="0027303B">
        <w:rPr>
          <w:rFonts w:ascii="Times New Roman" w:hAnsi="Times New Roman"/>
          <w:sz w:val="24"/>
          <w:szCs w:val="24"/>
        </w:rPr>
        <w:t>How would you rate the effectiveness of the bank’s current lending policies?</w:t>
      </w:r>
    </w:p>
    <w:p w:rsidR="00424080" w:rsidRPr="0027303B" w:rsidRDefault="00424080" w:rsidP="00424080">
      <w:pPr>
        <w:pStyle w:val="ListParagraph"/>
        <w:spacing w:after="0" w:line="360" w:lineRule="auto"/>
        <w:jc w:val="both"/>
        <w:rPr>
          <w:rFonts w:ascii="Times New Roman" w:hAnsi="Times New Roman"/>
          <w:sz w:val="24"/>
          <w:szCs w:val="24"/>
        </w:rPr>
      </w:pPr>
      <w:r w:rsidRPr="0027303B">
        <w:rPr>
          <w:rFonts w:ascii="Times New Roman" w:hAnsi="Times New Roman"/>
          <w:sz w:val="24"/>
          <w:szCs w:val="24"/>
        </w:rPr>
        <w:t>Very Effective (    )</w:t>
      </w:r>
      <w:r w:rsidRPr="0027303B">
        <w:rPr>
          <w:rFonts w:ascii="Times New Roman" w:hAnsi="Times New Roman"/>
          <w:sz w:val="24"/>
          <w:szCs w:val="24"/>
        </w:rPr>
        <w:tab/>
        <w:t>Effective (     ) Neutral (     ) Ineffective (   ) Very Ineffective (    )</w:t>
      </w:r>
    </w:p>
    <w:p w:rsidR="00424080" w:rsidRPr="0027303B" w:rsidRDefault="00424080" w:rsidP="00424080">
      <w:pPr>
        <w:pStyle w:val="ListParagraph"/>
        <w:numPr>
          <w:ilvl w:val="0"/>
          <w:numId w:val="9"/>
        </w:numPr>
        <w:spacing w:after="0" w:line="360" w:lineRule="auto"/>
        <w:jc w:val="both"/>
        <w:rPr>
          <w:rFonts w:ascii="Times New Roman" w:hAnsi="Times New Roman"/>
          <w:sz w:val="24"/>
          <w:szCs w:val="24"/>
        </w:rPr>
      </w:pPr>
      <w:r w:rsidRPr="0027303B">
        <w:rPr>
          <w:rFonts w:ascii="Times New Roman" w:hAnsi="Times New Roman"/>
          <w:sz w:val="24"/>
          <w:szCs w:val="24"/>
        </w:rPr>
        <w:t>How frequently does the bank review its lending policies?</w:t>
      </w:r>
    </w:p>
    <w:p w:rsidR="00424080" w:rsidRPr="0027303B" w:rsidRDefault="00424080" w:rsidP="00424080">
      <w:pPr>
        <w:pStyle w:val="ListParagraph"/>
        <w:spacing w:after="0" w:line="360" w:lineRule="auto"/>
        <w:jc w:val="both"/>
        <w:rPr>
          <w:rFonts w:ascii="Times New Roman" w:hAnsi="Times New Roman"/>
          <w:sz w:val="24"/>
          <w:szCs w:val="24"/>
        </w:rPr>
      </w:pPr>
      <w:r w:rsidRPr="0027303B">
        <w:rPr>
          <w:rFonts w:ascii="Times New Roman" w:hAnsi="Times New Roman"/>
          <w:sz w:val="24"/>
          <w:szCs w:val="24"/>
        </w:rPr>
        <w:t>Annually (    ) Semi-Annually (    ) Quarterly (    ) Monthly (    ) Rarely (    )</w:t>
      </w:r>
    </w:p>
    <w:p w:rsidR="00424080" w:rsidRPr="0027303B" w:rsidRDefault="00424080" w:rsidP="00424080">
      <w:pPr>
        <w:pStyle w:val="ListParagraph"/>
        <w:numPr>
          <w:ilvl w:val="0"/>
          <w:numId w:val="9"/>
        </w:numPr>
        <w:spacing w:after="0" w:line="360" w:lineRule="auto"/>
        <w:jc w:val="both"/>
        <w:rPr>
          <w:rFonts w:ascii="Times New Roman" w:hAnsi="Times New Roman"/>
          <w:sz w:val="24"/>
          <w:szCs w:val="24"/>
        </w:rPr>
      </w:pPr>
      <w:r w:rsidRPr="0027303B">
        <w:rPr>
          <w:rFonts w:ascii="Times New Roman" w:hAnsi="Times New Roman"/>
          <w:sz w:val="24"/>
          <w:szCs w:val="24"/>
        </w:rPr>
        <w:lastRenderedPageBreak/>
        <w:t>What factors influence the bank’s lending policies the most? (Select all that apply)</w:t>
      </w:r>
    </w:p>
    <w:p w:rsidR="00424080" w:rsidRPr="0027303B" w:rsidRDefault="00424080" w:rsidP="00424080">
      <w:pPr>
        <w:pStyle w:val="ListParagraph"/>
        <w:spacing w:after="0" w:line="360" w:lineRule="auto"/>
        <w:jc w:val="both"/>
        <w:rPr>
          <w:rFonts w:ascii="Times New Roman" w:hAnsi="Times New Roman"/>
          <w:sz w:val="24"/>
          <w:szCs w:val="24"/>
        </w:rPr>
      </w:pPr>
      <w:r w:rsidRPr="0027303B">
        <w:rPr>
          <w:rFonts w:ascii="Times New Roman" w:hAnsi="Times New Roman"/>
          <w:sz w:val="24"/>
          <w:szCs w:val="24"/>
        </w:rPr>
        <w:t>Economic Conditions (    ) Regulatory Requirements (    ) Competitive Environment (    )</w:t>
      </w:r>
    </w:p>
    <w:p w:rsidR="00424080" w:rsidRPr="0027303B" w:rsidRDefault="00424080" w:rsidP="00424080">
      <w:pPr>
        <w:pStyle w:val="ListParagraph"/>
        <w:spacing w:after="0" w:line="360" w:lineRule="auto"/>
        <w:jc w:val="both"/>
        <w:rPr>
          <w:rFonts w:ascii="Times New Roman" w:hAnsi="Times New Roman"/>
          <w:sz w:val="24"/>
          <w:szCs w:val="24"/>
        </w:rPr>
      </w:pPr>
      <w:r w:rsidRPr="0027303B">
        <w:rPr>
          <w:rFonts w:ascii="Times New Roman" w:hAnsi="Times New Roman"/>
          <w:sz w:val="24"/>
          <w:szCs w:val="24"/>
        </w:rPr>
        <w:t>Customer Preferences (    ) Internal Risk Management (    )</w:t>
      </w:r>
    </w:p>
    <w:p w:rsidR="00424080" w:rsidRPr="0027303B" w:rsidRDefault="00424080" w:rsidP="00424080">
      <w:pPr>
        <w:pStyle w:val="ListParagraph"/>
        <w:numPr>
          <w:ilvl w:val="0"/>
          <w:numId w:val="9"/>
        </w:numPr>
        <w:spacing w:after="0" w:line="360" w:lineRule="auto"/>
        <w:jc w:val="both"/>
        <w:rPr>
          <w:rFonts w:ascii="Times New Roman" w:hAnsi="Times New Roman"/>
          <w:sz w:val="24"/>
          <w:szCs w:val="24"/>
        </w:rPr>
      </w:pPr>
      <w:r w:rsidRPr="0027303B">
        <w:rPr>
          <w:rFonts w:ascii="Times New Roman" w:hAnsi="Times New Roman"/>
          <w:sz w:val="24"/>
          <w:szCs w:val="24"/>
        </w:rPr>
        <w:t>How satisfied are customers with the bank’s deposit policies?</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Very Satisfied (    ) Satisfied (    ) Neutral (   ) Dissatisfied (    ) Very Dissatisfied (    )</w:t>
      </w:r>
    </w:p>
    <w:p w:rsidR="00424080" w:rsidRPr="0027303B" w:rsidRDefault="00424080" w:rsidP="00424080">
      <w:pPr>
        <w:pStyle w:val="ListParagraph"/>
        <w:numPr>
          <w:ilvl w:val="0"/>
          <w:numId w:val="9"/>
        </w:numPr>
        <w:spacing w:after="0" w:line="360" w:lineRule="auto"/>
        <w:jc w:val="both"/>
        <w:rPr>
          <w:rFonts w:ascii="Times New Roman" w:hAnsi="Times New Roman"/>
          <w:sz w:val="24"/>
          <w:szCs w:val="24"/>
        </w:rPr>
      </w:pPr>
      <w:r w:rsidRPr="0027303B">
        <w:rPr>
          <w:rFonts w:ascii="Times New Roman" w:hAnsi="Times New Roman"/>
          <w:sz w:val="24"/>
          <w:szCs w:val="24"/>
        </w:rPr>
        <w:t>How satisfied are customers with the bank’s lending policies?</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 xml:space="preserve">Very Satisfied (    ) Satisfied (    ) Neutral (   ) Dissatisfied (    ) </w:t>
      </w:r>
    </w:p>
    <w:p w:rsidR="00424080" w:rsidRPr="0027303B" w:rsidRDefault="00424080" w:rsidP="00424080">
      <w:pPr>
        <w:spacing w:after="0" w:line="360" w:lineRule="auto"/>
        <w:ind w:firstLine="720"/>
        <w:jc w:val="both"/>
        <w:rPr>
          <w:rFonts w:ascii="Times New Roman" w:hAnsi="Times New Roman" w:cs="Times New Roman"/>
          <w:sz w:val="24"/>
          <w:szCs w:val="24"/>
        </w:rPr>
      </w:pPr>
      <w:r w:rsidRPr="0027303B">
        <w:rPr>
          <w:rFonts w:ascii="Times New Roman" w:hAnsi="Times New Roman" w:cs="Times New Roman"/>
          <w:sz w:val="24"/>
          <w:szCs w:val="24"/>
        </w:rPr>
        <w:t>Very Dissatisfied (    )</w:t>
      </w:r>
    </w:p>
    <w:p w:rsidR="00424080" w:rsidRPr="0027303B" w:rsidRDefault="00424080" w:rsidP="00424080">
      <w:pPr>
        <w:pStyle w:val="ListParagraph"/>
        <w:numPr>
          <w:ilvl w:val="0"/>
          <w:numId w:val="9"/>
        </w:numPr>
        <w:spacing w:after="0" w:line="360" w:lineRule="auto"/>
        <w:jc w:val="both"/>
        <w:rPr>
          <w:rFonts w:ascii="Times New Roman" w:hAnsi="Times New Roman"/>
          <w:sz w:val="24"/>
          <w:szCs w:val="24"/>
        </w:rPr>
      </w:pPr>
      <w:r w:rsidRPr="0027303B">
        <w:rPr>
          <w:rFonts w:ascii="Times New Roman" w:hAnsi="Times New Roman"/>
          <w:sz w:val="24"/>
          <w:szCs w:val="24"/>
        </w:rPr>
        <w:t>How effectively do the bank’s deposit policies mitigate risks?</w:t>
      </w:r>
    </w:p>
    <w:p w:rsidR="00424080" w:rsidRPr="0027303B" w:rsidRDefault="00424080" w:rsidP="00424080">
      <w:pPr>
        <w:pStyle w:val="ListParagraph"/>
        <w:spacing w:after="0" w:line="360" w:lineRule="auto"/>
        <w:jc w:val="both"/>
        <w:rPr>
          <w:rFonts w:ascii="Times New Roman" w:hAnsi="Times New Roman"/>
          <w:sz w:val="24"/>
          <w:szCs w:val="24"/>
        </w:rPr>
      </w:pPr>
      <w:r w:rsidRPr="0027303B">
        <w:rPr>
          <w:rFonts w:ascii="Times New Roman" w:hAnsi="Times New Roman"/>
          <w:sz w:val="24"/>
          <w:szCs w:val="24"/>
        </w:rPr>
        <w:t>Very Effective (    )</w:t>
      </w:r>
      <w:r w:rsidRPr="0027303B">
        <w:rPr>
          <w:rFonts w:ascii="Times New Roman" w:hAnsi="Times New Roman"/>
          <w:sz w:val="24"/>
          <w:szCs w:val="24"/>
        </w:rPr>
        <w:tab/>
        <w:t>Effective (     ) Neutral (     ) Ineffective (   ) Very Ineffective (    )</w:t>
      </w:r>
    </w:p>
    <w:p w:rsidR="00424080" w:rsidRPr="0027303B" w:rsidRDefault="00424080" w:rsidP="00424080">
      <w:pPr>
        <w:pStyle w:val="ListParagraph"/>
        <w:numPr>
          <w:ilvl w:val="0"/>
          <w:numId w:val="9"/>
        </w:numPr>
        <w:spacing w:after="0" w:line="360" w:lineRule="auto"/>
        <w:jc w:val="both"/>
        <w:rPr>
          <w:rFonts w:ascii="Times New Roman" w:hAnsi="Times New Roman"/>
          <w:sz w:val="24"/>
          <w:szCs w:val="24"/>
        </w:rPr>
      </w:pPr>
      <w:r w:rsidRPr="0027303B">
        <w:rPr>
          <w:rFonts w:ascii="Times New Roman" w:hAnsi="Times New Roman"/>
          <w:sz w:val="24"/>
          <w:szCs w:val="24"/>
        </w:rPr>
        <w:t>How effectively do the bank’s lending policies mitigate risks?</w:t>
      </w:r>
    </w:p>
    <w:p w:rsidR="00424080" w:rsidRPr="0027303B" w:rsidRDefault="00424080" w:rsidP="00424080">
      <w:pPr>
        <w:pStyle w:val="ListParagraph"/>
        <w:spacing w:after="0" w:line="360" w:lineRule="auto"/>
        <w:jc w:val="both"/>
        <w:rPr>
          <w:rFonts w:ascii="Times New Roman" w:hAnsi="Times New Roman"/>
          <w:sz w:val="24"/>
          <w:szCs w:val="24"/>
        </w:rPr>
      </w:pPr>
      <w:r w:rsidRPr="0027303B">
        <w:rPr>
          <w:rFonts w:ascii="Times New Roman" w:hAnsi="Times New Roman"/>
          <w:sz w:val="24"/>
          <w:szCs w:val="24"/>
        </w:rPr>
        <w:t>Very Effective (    )</w:t>
      </w:r>
      <w:r w:rsidRPr="0027303B">
        <w:rPr>
          <w:rFonts w:ascii="Times New Roman" w:hAnsi="Times New Roman"/>
          <w:sz w:val="24"/>
          <w:szCs w:val="24"/>
        </w:rPr>
        <w:tab/>
        <w:t>Effective (     ) Neutral (     ) Ineffective (   ) Very Ineffective (    )</w:t>
      </w:r>
    </w:p>
    <w:p w:rsidR="00424080" w:rsidRPr="0027303B" w:rsidRDefault="00424080" w:rsidP="00424080">
      <w:pPr>
        <w:spacing w:after="0" w:line="360" w:lineRule="auto"/>
        <w:jc w:val="both"/>
        <w:rPr>
          <w:rFonts w:ascii="Times New Roman" w:hAnsi="Times New Roman" w:cs="Times New Roman"/>
          <w:sz w:val="24"/>
          <w:szCs w:val="24"/>
        </w:rPr>
      </w:pPr>
    </w:p>
    <w:p w:rsidR="00424080" w:rsidRPr="0027303B" w:rsidRDefault="00424080" w:rsidP="00424080">
      <w:pPr>
        <w:spacing w:after="0" w:line="360" w:lineRule="auto"/>
        <w:jc w:val="both"/>
        <w:rPr>
          <w:rFonts w:ascii="Times New Roman" w:hAnsi="Times New Roman" w:cs="Times New Roman"/>
          <w:sz w:val="24"/>
          <w:szCs w:val="24"/>
        </w:rPr>
      </w:pPr>
    </w:p>
    <w:p w:rsidR="0027303B" w:rsidRPr="0027303B" w:rsidRDefault="0027303B">
      <w:pPr>
        <w:rPr>
          <w:rFonts w:ascii="Times New Roman" w:hAnsi="Times New Roman" w:cs="Times New Roman"/>
          <w:sz w:val="24"/>
          <w:szCs w:val="24"/>
        </w:rPr>
      </w:pPr>
    </w:p>
    <w:sectPr w:rsidR="0027303B" w:rsidRPr="0027303B" w:rsidSect="00303DDD">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2113" w:rsidRDefault="00502113" w:rsidP="00C81618">
      <w:pPr>
        <w:spacing w:after="0" w:line="240" w:lineRule="auto"/>
      </w:pPr>
      <w:r>
        <w:separator/>
      </w:r>
    </w:p>
  </w:endnote>
  <w:endnote w:type="continuationSeparator" w:id="1">
    <w:p w:rsidR="00502113" w:rsidRDefault="00502113" w:rsidP="00C816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03461"/>
      <w:docPartObj>
        <w:docPartGallery w:val="Page Numbers (Bottom of Page)"/>
        <w:docPartUnique/>
      </w:docPartObj>
    </w:sdtPr>
    <w:sdtContent>
      <w:p w:rsidR="0027303B" w:rsidRDefault="001D7D80">
        <w:pPr>
          <w:pStyle w:val="Footer"/>
          <w:jc w:val="center"/>
        </w:pPr>
        <w:fldSimple w:instr=" PAGE   \* MERGEFORMAT ">
          <w:r w:rsidR="00715E68">
            <w:rPr>
              <w:noProof/>
            </w:rPr>
            <w:t>41</w:t>
          </w:r>
        </w:fldSimple>
      </w:p>
    </w:sdtContent>
  </w:sdt>
  <w:p w:rsidR="0027303B" w:rsidRDefault="002730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2113" w:rsidRDefault="00502113" w:rsidP="00C81618">
      <w:pPr>
        <w:spacing w:after="0" w:line="240" w:lineRule="auto"/>
      </w:pPr>
      <w:r>
        <w:separator/>
      </w:r>
    </w:p>
  </w:footnote>
  <w:footnote w:type="continuationSeparator" w:id="1">
    <w:p w:rsidR="00502113" w:rsidRDefault="00502113" w:rsidP="00C8161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B35A6"/>
    <w:multiLevelType w:val="multilevel"/>
    <w:tmpl w:val="B8F04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94A72D8"/>
    <w:multiLevelType w:val="multilevel"/>
    <w:tmpl w:val="3A16B968"/>
    <w:lvl w:ilvl="0">
      <w:start w:val="5"/>
      <w:numFmt w:val="decimal"/>
      <w:lvlText w:val="%1"/>
      <w:lvlJc w:val="left"/>
      <w:pPr>
        <w:ind w:left="360" w:hanging="360"/>
      </w:pPr>
      <w:rPr>
        <w:rFonts w:eastAsiaTheme="minorHAnsi" w:hint="default"/>
        <w:b/>
      </w:rPr>
    </w:lvl>
    <w:lvl w:ilvl="1">
      <w:start w:val="1"/>
      <w:numFmt w:val="decimal"/>
      <w:lvlText w:val="%1.%2"/>
      <w:lvlJc w:val="left"/>
      <w:pPr>
        <w:ind w:left="1080" w:hanging="360"/>
      </w:pPr>
      <w:rPr>
        <w:rFonts w:eastAsiaTheme="minorHAnsi" w:hint="default"/>
        <w:b/>
      </w:rPr>
    </w:lvl>
    <w:lvl w:ilvl="2">
      <w:start w:val="1"/>
      <w:numFmt w:val="decimal"/>
      <w:lvlText w:val="%1.%2.%3"/>
      <w:lvlJc w:val="left"/>
      <w:pPr>
        <w:ind w:left="2160" w:hanging="720"/>
      </w:pPr>
      <w:rPr>
        <w:rFonts w:eastAsiaTheme="minorHAnsi" w:hint="default"/>
        <w:b/>
      </w:rPr>
    </w:lvl>
    <w:lvl w:ilvl="3">
      <w:start w:val="1"/>
      <w:numFmt w:val="decimal"/>
      <w:lvlText w:val="%1.%2.%3.%4"/>
      <w:lvlJc w:val="left"/>
      <w:pPr>
        <w:ind w:left="2880" w:hanging="720"/>
      </w:pPr>
      <w:rPr>
        <w:rFonts w:eastAsiaTheme="minorHAnsi" w:hint="default"/>
        <w:b/>
      </w:rPr>
    </w:lvl>
    <w:lvl w:ilvl="4">
      <w:start w:val="1"/>
      <w:numFmt w:val="decimal"/>
      <w:lvlText w:val="%1.%2.%3.%4.%5"/>
      <w:lvlJc w:val="left"/>
      <w:pPr>
        <w:ind w:left="3960" w:hanging="1080"/>
      </w:pPr>
      <w:rPr>
        <w:rFonts w:eastAsiaTheme="minorHAnsi" w:hint="default"/>
        <w:b/>
      </w:rPr>
    </w:lvl>
    <w:lvl w:ilvl="5">
      <w:start w:val="1"/>
      <w:numFmt w:val="decimal"/>
      <w:lvlText w:val="%1.%2.%3.%4.%5.%6"/>
      <w:lvlJc w:val="left"/>
      <w:pPr>
        <w:ind w:left="4680" w:hanging="1080"/>
      </w:pPr>
      <w:rPr>
        <w:rFonts w:eastAsiaTheme="minorHAnsi" w:hint="default"/>
        <w:b/>
      </w:rPr>
    </w:lvl>
    <w:lvl w:ilvl="6">
      <w:start w:val="1"/>
      <w:numFmt w:val="decimal"/>
      <w:lvlText w:val="%1.%2.%3.%4.%5.%6.%7"/>
      <w:lvlJc w:val="left"/>
      <w:pPr>
        <w:ind w:left="5760" w:hanging="1440"/>
      </w:pPr>
      <w:rPr>
        <w:rFonts w:eastAsiaTheme="minorHAnsi" w:hint="default"/>
        <w:b/>
      </w:rPr>
    </w:lvl>
    <w:lvl w:ilvl="7">
      <w:start w:val="1"/>
      <w:numFmt w:val="decimal"/>
      <w:lvlText w:val="%1.%2.%3.%4.%5.%6.%7.%8"/>
      <w:lvlJc w:val="left"/>
      <w:pPr>
        <w:ind w:left="6480" w:hanging="1440"/>
      </w:pPr>
      <w:rPr>
        <w:rFonts w:eastAsiaTheme="minorHAnsi" w:hint="default"/>
        <w:b/>
      </w:rPr>
    </w:lvl>
    <w:lvl w:ilvl="8">
      <w:start w:val="1"/>
      <w:numFmt w:val="decimal"/>
      <w:lvlText w:val="%1.%2.%3.%4.%5.%6.%7.%8.%9"/>
      <w:lvlJc w:val="left"/>
      <w:pPr>
        <w:ind w:left="7200" w:hanging="1440"/>
      </w:pPr>
      <w:rPr>
        <w:rFonts w:eastAsiaTheme="minorHAnsi" w:hint="default"/>
        <w:b/>
      </w:rPr>
    </w:lvl>
  </w:abstractNum>
  <w:abstractNum w:abstractNumId="2">
    <w:nsid w:val="20064253"/>
    <w:multiLevelType w:val="hybridMultilevel"/>
    <w:tmpl w:val="9A8C7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A1353D6"/>
    <w:multiLevelType w:val="hybridMultilevel"/>
    <w:tmpl w:val="25824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B21DA1"/>
    <w:multiLevelType w:val="hybridMultilevel"/>
    <w:tmpl w:val="C9623A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C65EF3"/>
    <w:multiLevelType w:val="multilevel"/>
    <w:tmpl w:val="DB840B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36396379"/>
    <w:multiLevelType w:val="hybridMultilevel"/>
    <w:tmpl w:val="AE42D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352655"/>
    <w:multiLevelType w:val="hybridMultilevel"/>
    <w:tmpl w:val="4394DDAE"/>
    <w:lvl w:ilvl="0" w:tplc="1DF0C49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1D25C17"/>
    <w:multiLevelType w:val="multilevel"/>
    <w:tmpl w:val="30385D98"/>
    <w:lvl w:ilvl="0">
      <w:start w:val="5"/>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440" w:hanging="1440"/>
      </w:pPr>
      <w:rPr>
        <w:rFonts w:eastAsiaTheme="minorHAnsi" w:hint="default"/>
        <w:b/>
      </w:rPr>
    </w:lvl>
  </w:abstractNum>
  <w:abstractNum w:abstractNumId="9">
    <w:nsid w:val="5C6A1235"/>
    <w:multiLevelType w:val="hybridMultilevel"/>
    <w:tmpl w:val="5D306E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57D2"/>
    <w:multiLevelType w:val="multilevel"/>
    <w:tmpl w:val="AF5E5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2DF1AD4"/>
    <w:multiLevelType w:val="hybridMultilevel"/>
    <w:tmpl w:val="2588602C"/>
    <w:lvl w:ilvl="0" w:tplc="04090001">
      <w:start w:val="1"/>
      <w:numFmt w:val="bullet"/>
      <w:lvlText w:val=""/>
      <w:lvlJc w:val="left"/>
      <w:pPr>
        <w:ind w:left="1080" w:hanging="72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79B84CC4"/>
    <w:multiLevelType w:val="multilevel"/>
    <w:tmpl w:val="797E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C04CB0"/>
    <w:multiLevelType w:val="multilevel"/>
    <w:tmpl w:val="8F8C639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11"/>
  </w:num>
  <w:num w:numId="3">
    <w:abstractNumId w:val="0"/>
  </w:num>
  <w:num w:numId="4">
    <w:abstractNumId w:val="13"/>
  </w:num>
  <w:num w:numId="5">
    <w:abstractNumId w:val="4"/>
  </w:num>
  <w:num w:numId="6">
    <w:abstractNumId w:val="10"/>
  </w:num>
  <w:num w:numId="7">
    <w:abstractNumId w:val="9"/>
  </w:num>
  <w:num w:numId="8">
    <w:abstractNumId w:val="12"/>
  </w:num>
  <w:num w:numId="9">
    <w:abstractNumId w:val="3"/>
  </w:num>
  <w:num w:numId="10">
    <w:abstractNumId w:val="1"/>
  </w:num>
  <w:num w:numId="11">
    <w:abstractNumId w:val="6"/>
  </w:num>
  <w:num w:numId="12">
    <w:abstractNumId w:val="2"/>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24080"/>
    <w:rsid w:val="00154A13"/>
    <w:rsid w:val="001C1676"/>
    <w:rsid w:val="001D7D80"/>
    <w:rsid w:val="00205731"/>
    <w:rsid w:val="002104C8"/>
    <w:rsid w:val="00220A5C"/>
    <w:rsid w:val="0027303B"/>
    <w:rsid w:val="00300C8F"/>
    <w:rsid w:val="00303DDD"/>
    <w:rsid w:val="00424080"/>
    <w:rsid w:val="00502113"/>
    <w:rsid w:val="00715E68"/>
    <w:rsid w:val="0076454C"/>
    <w:rsid w:val="00833F68"/>
    <w:rsid w:val="00A83C94"/>
    <w:rsid w:val="00C80610"/>
    <w:rsid w:val="00C81618"/>
    <w:rsid w:val="00F37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4080"/>
  </w:style>
  <w:style w:type="paragraph" w:styleId="Heading1">
    <w:name w:val="heading 1"/>
    <w:basedOn w:val="Normal"/>
    <w:next w:val="Normal"/>
    <w:link w:val="Heading1Char"/>
    <w:qFormat/>
    <w:rsid w:val="00424080"/>
    <w:pPr>
      <w:keepNext/>
      <w:spacing w:before="240" w:after="60" w:line="240" w:lineRule="auto"/>
      <w:outlineLvl w:val="0"/>
    </w:pPr>
    <w:rPr>
      <w:rFonts w:ascii="Arial" w:eastAsia="Times New Roman" w:hAnsi="Arial" w:cs="Arial"/>
      <w:b/>
      <w:bCs/>
      <w:kern w:val="32"/>
      <w:sz w:val="32"/>
      <w:szCs w:val="32"/>
    </w:rPr>
  </w:style>
  <w:style w:type="paragraph" w:styleId="Heading3">
    <w:name w:val="heading 3"/>
    <w:basedOn w:val="Normal"/>
    <w:next w:val="Normal"/>
    <w:link w:val="Heading3Char"/>
    <w:uiPriority w:val="9"/>
    <w:semiHidden/>
    <w:unhideWhenUsed/>
    <w:qFormat/>
    <w:rsid w:val="0042408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4080"/>
    <w:rPr>
      <w:rFonts w:ascii="Arial" w:eastAsia="Times New Roman" w:hAnsi="Arial" w:cs="Arial"/>
      <w:b/>
      <w:bCs/>
      <w:kern w:val="32"/>
      <w:sz w:val="32"/>
      <w:szCs w:val="32"/>
    </w:rPr>
  </w:style>
  <w:style w:type="character" w:customStyle="1" w:styleId="Heading3Char">
    <w:name w:val="Heading 3 Char"/>
    <w:basedOn w:val="DefaultParagraphFont"/>
    <w:link w:val="Heading3"/>
    <w:uiPriority w:val="9"/>
    <w:semiHidden/>
    <w:rsid w:val="0042408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240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4080"/>
    <w:rPr>
      <w:b/>
      <w:bCs/>
    </w:rPr>
  </w:style>
  <w:style w:type="paragraph" w:styleId="Title">
    <w:name w:val="Title"/>
    <w:basedOn w:val="Normal"/>
    <w:link w:val="TitleChar"/>
    <w:qFormat/>
    <w:rsid w:val="00424080"/>
    <w:pPr>
      <w:spacing w:after="0" w:line="240" w:lineRule="auto"/>
      <w:jc w:val="center"/>
    </w:pPr>
    <w:rPr>
      <w:rFonts w:ascii="Tahoma" w:eastAsia="Times New Roman" w:hAnsi="Tahoma" w:cs="Tahoma"/>
      <w:b/>
      <w:bCs/>
      <w:sz w:val="28"/>
      <w:szCs w:val="24"/>
    </w:rPr>
  </w:style>
  <w:style w:type="character" w:customStyle="1" w:styleId="TitleChar">
    <w:name w:val="Title Char"/>
    <w:basedOn w:val="DefaultParagraphFont"/>
    <w:link w:val="Title"/>
    <w:rsid w:val="00424080"/>
    <w:rPr>
      <w:rFonts w:ascii="Tahoma" w:eastAsia="Times New Roman" w:hAnsi="Tahoma" w:cs="Tahoma"/>
      <w:b/>
      <w:bCs/>
      <w:sz w:val="28"/>
      <w:szCs w:val="24"/>
    </w:rPr>
  </w:style>
  <w:style w:type="character" w:customStyle="1" w:styleId="goohl01">
    <w:name w:val="goohl01"/>
    <w:basedOn w:val="DefaultParagraphFont"/>
    <w:rsid w:val="00424080"/>
    <w:rPr>
      <w:color w:val="000000"/>
      <w:shd w:val="clear" w:color="auto" w:fill="FFFF66"/>
    </w:rPr>
  </w:style>
  <w:style w:type="character" w:customStyle="1" w:styleId="goohl11">
    <w:name w:val="goohl11"/>
    <w:basedOn w:val="DefaultParagraphFont"/>
    <w:rsid w:val="00424080"/>
    <w:rPr>
      <w:color w:val="000000"/>
      <w:shd w:val="clear" w:color="auto" w:fill="A0FFFF"/>
    </w:rPr>
  </w:style>
  <w:style w:type="character" w:customStyle="1" w:styleId="ft11">
    <w:name w:val="ft11"/>
    <w:basedOn w:val="DefaultParagraphFont"/>
    <w:rsid w:val="00424080"/>
  </w:style>
  <w:style w:type="character" w:customStyle="1" w:styleId="ft3">
    <w:name w:val="ft3"/>
    <w:basedOn w:val="DefaultParagraphFont"/>
    <w:rsid w:val="00424080"/>
  </w:style>
  <w:style w:type="character" w:customStyle="1" w:styleId="ft12">
    <w:name w:val="ft12"/>
    <w:basedOn w:val="DefaultParagraphFont"/>
    <w:rsid w:val="00424080"/>
  </w:style>
  <w:style w:type="character" w:customStyle="1" w:styleId="heading">
    <w:name w:val="heading"/>
    <w:basedOn w:val="DefaultParagraphFont"/>
    <w:rsid w:val="00424080"/>
  </w:style>
  <w:style w:type="paragraph" w:styleId="ListParagraph">
    <w:name w:val="List Paragraph"/>
    <w:basedOn w:val="Normal"/>
    <w:uiPriority w:val="34"/>
    <w:qFormat/>
    <w:rsid w:val="00424080"/>
    <w:pPr>
      <w:ind w:left="720"/>
      <w:contextualSpacing/>
    </w:pPr>
    <w:rPr>
      <w:rFonts w:ascii="Calibri" w:eastAsia="Calibri" w:hAnsi="Calibri" w:cs="Times New Roman"/>
    </w:rPr>
  </w:style>
  <w:style w:type="character" w:customStyle="1" w:styleId="goohl21">
    <w:name w:val="goohl21"/>
    <w:basedOn w:val="DefaultParagraphFont"/>
    <w:rsid w:val="00424080"/>
    <w:rPr>
      <w:color w:val="000000"/>
      <w:shd w:val="clear" w:color="auto" w:fill="99FF99"/>
    </w:rPr>
  </w:style>
  <w:style w:type="character" w:styleId="Emphasis">
    <w:name w:val="Emphasis"/>
    <w:basedOn w:val="DefaultParagraphFont"/>
    <w:uiPriority w:val="20"/>
    <w:qFormat/>
    <w:rsid w:val="00424080"/>
    <w:rPr>
      <w:i/>
      <w:iCs/>
    </w:rPr>
  </w:style>
  <w:style w:type="character" w:customStyle="1" w:styleId="goohl31">
    <w:name w:val="goohl31"/>
    <w:basedOn w:val="DefaultParagraphFont"/>
    <w:rsid w:val="00424080"/>
    <w:rPr>
      <w:color w:val="000000"/>
      <w:shd w:val="clear" w:color="auto" w:fill="FF9999"/>
    </w:rPr>
  </w:style>
  <w:style w:type="character" w:customStyle="1" w:styleId="goohl1">
    <w:name w:val="goohl1"/>
    <w:basedOn w:val="DefaultParagraphFont"/>
    <w:rsid w:val="00424080"/>
  </w:style>
  <w:style w:type="character" w:customStyle="1" w:styleId="goohl2">
    <w:name w:val="goohl2"/>
    <w:basedOn w:val="DefaultParagraphFont"/>
    <w:rsid w:val="00424080"/>
  </w:style>
  <w:style w:type="character" w:customStyle="1" w:styleId="ft1">
    <w:name w:val="ft1"/>
    <w:basedOn w:val="DefaultParagraphFont"/>
    <w:rsid w:val="00424080"/>
  </w:style>
  <w:style w:type="character" w:customStyle="1" w:styleId="ft6">
    <w:name w:val="ft6"/>
    <w:basedOn w:val="DefaultParagraphFont"/>
    <w:rsid w:val="00424080"/>
  </w:style>
  <w:style w:type="character" w:customStyle="1" w:styleId="goohl0">
    <w:name w:val="goohl0"/>
    <w:basedOn w:val="DefaultParagraphFont"/>
    <w:rsid w:val="00424080"/>
  </w:style>
  <w:style w:type="character" w:customStyle="1" w:styleId="goohl4">
    <w:name w:val="goohl4"/>
    <w:basedOn w:val="DefaultParagraphFont"/>
    <w:rsid w:val="00424080"/>
  </w:style>
  <w:style w:type="character" w:customStyle="1" w:styleId="goohl3">
    <w:name w:val="goohl3"/>
    <w:basedOn w:val="DefaultParagraphFont"/>
    <w:rsid w:val="00424080"/>
  </w:style>
  <w:style w:type="character" w:customStyle="1" w:styleId="ft0">
    <w:name w:val="ft0"/>
    <w:basedOn w:val="DefaultParagraphFont"/>
    <w:rsid w:val="00424080"/>
  </w:style>
  <w:style w:type="table" w:styleId="TableGrid">
    <w:name w:val="Table Grid"/>
    <w:basedOn w:val="TableNormal"/>
    <w:uiPriority w:val="59"/>
    <w:rsid w:val="00424080"/>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240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4080"/>
  </w:style>
  <w:style w:type="paragraph" w:styleId="Footer">
    <w:name w:val="footer"/>
    <w:basedOn w:val="Normal"/>
    <w:link w:val="FooterChar"/>
    <w:uiPriority w:val="99"/>
    <w:unhideWhenUsed/>
    <w:rsid w:val="004240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408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izfinance.abou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42</Pages>
  <Words>10577</Words>
  <Characters>60295</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God's Time</dc:creator>
  <cp:lastModifiedBy>God's Time</cp:lastModifiedBy>
  <cp:revision>5</cp:revision>
  <cp:lastPrinted>2025-05-09T10:02:00Z</cp:lastPrinted>
  <dcterms:created xsi:type="dcterms:W3CDTF">2025-04-16T14:41:00Z</dcterms:created>
  <dcterms:modified xsi:type="dcterms:W3CDTF">2025-06-17T09:47:00Z</dcterms:modified>
</cp:coreProperties>
</file>