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DC9E" w14:textId="170709F1" w:rsidR="00E228D6" w:rsidRDefault="00E228D6" w:rsidP="00E228D6">
      <w:pPr>
        <w:spacing w:after="0" w:line="240" w:lineRule="auto"/>
        <w:jc w:val="center"/>
        <w:rPr>
          <w:rFonts w:ascii="Gill Sans Ultra Bold Condensed" w:hAnsi="Gill Sans Ultra Bold Condensed"/>
          <w:sz w:val="36"/>
          <w:szCs w:val="26"/>
        </w:rPr>
      </w:pPr>
    </w:p>
    <w:p w14:paraId="641F7A6E" w14:textId="10C06CC4" w:rsidR="00E228D6" w:rsidRPr="000625FC" w:rsidRDefault="00E228D6" w:rsidP="00E228D6">
      <w:pPr>
        <w:spacing w:after="0" w:line="240" w:lineRule="auto"/>
        <w:jc w:val="center"/>
        <w:rPr>
          <w:rFonts w:ascii="Gill Sans Ultra Bold Condensed" w:hAnsi="Gill Sans Ultra Bold Condensed"/>
          <w:sz w:val="34"/>
        </w:rPr>
      </w:pPr>
      <w:r w:rsidRPr="00E228D6">
        <w:rPr>
          <w:rFonts w:ascii="Gill Sans Ultra Bold Condensed" w:hAnsi="Gill Sans Ultra Bold Condensed"/>
          <w:sz w:val="36"/>
          <w:szCs w:val="26"/>
        </w:rPr>
        <w:t>IMPACT OF CERVICAL CANCER VACCINATION CAMPAIGN ON ITS AWARENESS AND ACCEPTANCE AMONG FEMALE STUDENT IN KWARA STATE POLYTECHNIC ILORIN</w:t>
      </w:r>
    </w:p>
    <w:p w14:paraId="26A8B06B" w14:textId="77777777" w:rsidR="00E228D6" w:rsidRDefault="00E228D6" w:rsidP="00E228D6">
      <w:pPr>
        <w:spacing w:after="0" w:line="240" w:lineRule="auto"/>
        <w:jc w:val="center"/>
        <w:rPr>
          <w:rFonts w:ascii="Arial Rounded MT Bold" w:hAnsi="Arial Rounded MT Bold"/>
          <w:b/>
          <w:sz w:val="30"/>
        </w:rPr>
      </w:pPr>
    </w:p>
    <w:p w14:paraId="70B73741" w14:textId="77777777" w:rsidR="00E228D6" w:rsidRDefault="00E228D6" w:rsidP="00E228D6">
      <w:pPr>
        <w:spacing w:after="0" w:line="240" w:lineRule="auto"/>
        <w:jc w:val="center"/>
        <w:rPr>
          <w:rFonts w:ascii="Bookman Old Style" w:hAnsi="Bookman Old Style"/>
          <w:b/>
          <w:bCs/>
          <w:sz w:val="32"/>
          <w:szCs w:val="32"/>
        </w:rPr>
      </w:pPr>
    </w:p>
    <w:p w14:paraId="4890B61B" w14:textId="77777777" w:rsidR="00E228D6" w:rsidRDefault="00E228D6" w:rsidP="00E228D6">
      <w:pPr>
        <w:spacing w:after="0" w:line="240" w:lineRule="auto"/>
        <w:jc w:val="center"/>
        <w:rPr>
          <w:rFonts w:ascii="Bookman Old Style" w:hAnsi="Bookman Old Style"/>
          <w:b/>
          <w:bCs/>
          <w:sz w:val="32"/>
          <w:szCs w:val="32"/>
        </w:rPr>
      </w:pPr>
    </w:p>
    <w:p w14:paraId="3FCFB1EC" w14:textId="77777777" w:rsidR="00E228D6" w:rsidRDefault="00E228D6" w:rsidP="00E228D6">
      <w:pPr>
        <w:spacing w:after="0" w:line="240" w:lineRule="auto"/>
        <w:jc w:val="center"/>
        <w:rPr>
          <w:rFonts w:ascii="Bookman Old Style" w:hAnsi="Bookman Old Style"/>
          <w:b/>
          <w:bCs/>
          <w:sz w:val="32"/>
          <w:szCs w:val="32"/>
        </w:rPr>
      </w:pPr>
    </w:p>
    <w:p w14:paraId="1DE98793" w14:textId="77777777" w:rsidR="00E228D6" w:rsidRDefault="00E228D6" w:rsidP="00E228D6">
      <w:pPr>
        <w:spacing w:after="0" w:line="240" w:lineRule="auto"/>
        <w:jc w:val="center"/>
        <w:rPr>
          <w:rFonts w:ascii="Bookman Old Style" w:hAnsi="Bookman Old Style"/>
          <w:b/>
          <w:bCs/>
          <w:sz w:val="32"/>
          <w:szCs w:val="32"/>
        </w:rPr>
      </w:pPr>
    </w:p>
    <w:p w14:paraId="2302C7E7" w14:textId="77777777" w:rsidR="00E228D6" w:rsidRDefault="00E228D6" w:rsidP="00E228D6">
      <w:pPr>
        <w:spacing w:after="0" w:line="240" w:lineRule="auto"/>
        <w:jc w:val="center"/>
        <w:rPr>
          <w:rFonts w:ascii="Monotype Corsiva" w:hAnsi="Monotype Corsiva"/>
          <w:b/>
          <w:bCs/>
          <w:sz w:val="44"/>
          <w:szCs w:val="44"/>
        </w:rPr>
      </w:pPr>
      <w:r>
        <w:rPr>
          <w:rFonts w:ascii="Monotype Corsiva" w:hAnsi="Monotype Corsiva"/>
          <w:b/>
          <w:bCs/>
          <w:sz w:val="44"/>
          <w:szCs w:val="44"/>
        </w:rPr>
        <w:t>BY</w:t>
      </w:r>
    </w:p>
    <w:p w14:paraId="3CBBB6EB" w14:textId="77777777" w:rsidR="00E228D6" w:rsidRDefault="00E228D6" w:rsidP="00E228D6">
      <w:pPr>
        <w:spacing w:after="0" w:line="240" w:lineRule="auto"/>
        <w:jc w:val="center"/>
        <w:rPr>
          <w:rFonts w:ascii="Bookman Old Style" w:hAnsi="Bookman Old Style"/>
          <w:b/>
          <w:bCs/>
          <w:sz w:val="32"/>
          <w:szCs w:val="32"/>
        </w:rPr>
      </w:pPr>
    </w:p>
    <w:p w14:paraId="08653296" w14:textId="77777777" w:rsidR="00E228D6" w:rsidRDefault="00E228D6" w:rsidP="00E228D6">
      <w:pPr>
        <w:spacing w:after="0" w:line="240" w:lineRule="auto"/>
        <w:jc w:val="center"/>
        <w:rPr>
          <w:rFonts w:ascii="Bookman Old Style" w:hAnsi="Bookman Old Style"/>
          <w:b/>
          <w:bCs/>
          <w:sz w:val="32"/>
          <w:szCs w:val="32"/>
        </w:rPr>
      </w:pPr>
    </w:p>
    <w:p w14:paraId="2D525679" w14:textId="77777777" w:rsidR="00E228D6" w:rsidRDefault="00E228D6" w:rsidP="00E228D6">
      <w:pPr>
        <w:spacing w:after="0" w:line="240" w:lineRule="auto"/>
        <w:jc w:val="center"/>
        <w:rPr>
          <w:rFonts w:ascii="Bookman Old Style" w:hAnsi="Bookman Old Style"/>
          <w:b/>
          <w:bCs/>
          <w:sz w:val="32"/>
          <w:szCs w:val="32"/>
        </w:rPr>
      </w:pPr>
    </w:p>
    <w:p w14:paraId="4ACC195A" w14:textId="0C4F18E2" w:rsidR="00E228D6" w:rsidRPr="00A53B33" w:rsidRDefault="00E228D6" w:rsidP="00E228D6">
      <w:pPr>
        <w:spacing w:after="0" w:line="240" w:lineRule="auto"/>
        <w:jc w:val="center"/>
        <w:rPr>
          <w:rFonts w:ascii="Arial Black" w:hAnsi="Arial Black"/>
          <w:sz w:val="34"/>
          <w:szCs w:val="34"/>
        </w:rPr>
      </w:pPr>
      <w:r>
        <w:rPr>
          <w:rFonts w:ascii="Arial Black" w:hAnsi="Arial Black"/>
          <w:sz w:val="34"/>
          <w:szCs w:val="34"/>
        </w:rPr>
        <w:t>MUSTAPHA SAMOOD ABIODUN</w:t>
      </w:r>
    </w:p>
    <w:p w14:paraId="12F570C8" w14:textId="19BBB46B" w:rsidR="00E228D6" w:rsidRDefault="00E228D6" w:rsidP="00E228D6">
      <w:pPr>
        <w:spacing w:after="0" w:line="240" w:lineRule="auto"/>
        <w:jc w:val="center"/>
        <w:rPr>
          <w:rFonts w:ascii="Arial Rounded MT Bold" w:hAnsi="Arial Rounded MT Bold"/>
          <w:b/>
          <w:bCs/>
          <w:sz w:val="34"/>
          <w:szCs w:val="34"/>
        </w:rPr>
      </w:pPr>
      <w:r>
        <w:rPr>
          <w:rFonts w:ascii="Arial Rounded MT Bold" w:hAnsi="Arial Rounded MT Bold"/>
          <w:b/>
          <w:bCs/>
          <w:sz w:val="34"/>
          <w:szCs w:val="34"/>
        </w:rPr>
        <w:t>HND/23/MAC/FT/0899</w:t>
      </w:r>
    </w:p>
    <w:p w14:paraId="6CF46F63" w14:textId="77777777" w:rsidR="00E228D6" w:rsidRDefault="00E228D6" w:rsidP="00E228D6">
      <w:pPr>
        <w:spacing w:after="0" w:line="240" w:lineRule="auto"/>
        <w:jc w:val="center"/>
        <w:rPr>
          <w:rFonts w:ascii="Bookman Old Style" w:hAnsi="Bookman Old Style"/>
          <w:b/>
          <w:bCs/>
          <w:sz w:val="32"/>
          <w:szCs w:val="32"/>
        </w:rPr>
      </w:pPr>
    </w:p>
    <w:p w14:paraId="786214C9" w14:textId="77777777" w:rsidR="00E228D6" w:rsidRDefault="00E228D6" w:rsidP="00E228D6">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14:paraId="65C44B8B" w14:textId="77777777" w:rsidR="00E228D6" w:rsidRDefault="00E228D6" w:rsidP="00E228D6">
      <w:pPr>
        <w:spacing w:after="0" w:line="240" w:lineRule="auto"/>
        <w:jc w:val="center"/>
        <w:rPr>
          <w:rFonts w:ascii="Monotype Corsiva" w:hAnsi="Monotype Corsiva"/>
          <w:b/>
          <w:bCs/>
          <w:sz w:val="32"/>
          <w:szCs w:val="32"/>
        </w:rPr>
      </w:pPr>
    </w:p>
    <w:p w14:paraId="3692FC52" w14:textId="77777777" w:rsidR="00E228D6" w:rsidRDefault="00E228D6" w:rsidP="00E228D6">
      <w:pPr>
        <w:spacing w:after="0" w:line="240" w:lineRule="auto"/>
        <w:jc w:val="center"/>
        <w:rPr>
          <w:rFonts w:ascii="Berlin Sans FB Demi" w:hAnsi="Berlin Sans FB Demi"/>
          <w:sz w:val="32"/>
          <w:szCs w:val="32"/>
        </w:rPr>
      </w:pPr>
      <w:r>
        <w:rPr>
          <w:rFonts w:ascii="Berlin Sans FB Demi" w:hAnsi="Berlin Sans FB Demi"/>
          <w:sz w:val="32"/>
          <w:szCs w:val="32"/>
        </w:rPr>
        <w:t>THE DEPARTMENT OF MASS COMMUNICATION,</w:t>
      </w:r>
    </w:p>
    <w:p w14:paraId="3FE6B40D" w14:textId="77777777" w:rsidR="00E228D6" w:rsidRDefault="00E228D6" w:rsidP="00E228D6">
      <w:pPr>
        <w:spacing w:after="0" w:line="240" w:lineRule="auto"/>
        <w:jc w:val="center"/>
        <w:rPr>
          <w:rFonts w:ascii="Berlin Sans FB Demi" w:hAnsi="Berlin Sans FB Demi"/>
          <w:sz w:val="32"/>
          <w:szCs w:val="32"/>
        </w:rPr>
      </w:pPr>
      <w:r w:rsidRPr="003D059B">
        <w:rPr>
          <w:rFonts w:ascii="Impact" w:hAnsi="Impact"/>
          <w:sz w:val="26"/>
          <w:szCs w:val="26"/>
        </w:rPr>
        <w:t>INSTITUTE OF INFORMATION AND COMMUNICATION TECHNOLOGY (IICT),</w:t>
      </w:r>
      <w:r>
        <w:rPr>
          <w:rFonts w:ascii="Berlin Sans FB Demi" w:hAnsi="Berlin Sans FB Demi"/>
          <w:sz w:val="32"/>
          <w:szCs w:val="32"/>
        </w:rPr>
        <w:t xml:space="preserve"> KWARA STATE POLYTECHINC ILORIN</w:t>
      </w:r>
    </w:p>
    <w:p w14:paraId="10961D88" w14:textId="77777777" w:rsidR="00E228D6" w:rsidRDefault="00E228D6" w:rsidP="00E228D6">
      <w:pPr>
        <w:spacing w:after="0" w:line="240" w:lineRule="auto"/>
        <w:jc w:val="center"/>
        <w:rPr>
          <w:rFonts w:ascii="Bookman Old Style" w:hAnsi="Bookman Old Style"/>
          <w:sz w:val="32"/>
          <w:szCs w:val="32"/>
        </w:rPr>
      </w:pPr>
    </w:p>
    <w:p w14:paraId="69F7B6D5" w14:textId="77777777" w:rsidR="00E228D6" w:rsidRDefault="00E228D6" w:rsidP="00E228D6">
      <w:pPr>
        <w:spacing w:after="0" w:line="240" w:lineRule="auto"/>
        <w:jc w:val="center"/>
        <w:rPr>
          <w:rFonts w:ascii="Arial Rounded MT Bold" w:hAnsi="Arial Rounded MT Bold"/>
          <w:sz w:val="32"/>
          <w:szCs w:val="32"/>
        </w:rPr>
      </w:pPr>
      <w:r w:rsidRPr="003D059B">
        <w:rPr>
          <w:rFonts w:ascii="Arial Rounded MT Bold" w:hAnsi="Arial Rounded MT Bold"/>
          <w:sz w:val="30"/>
          <w:szCs w:val="30"/>
        </w:rPr>
        <w:t>IN PARTIAL FULFILMENT OF THE REQUIREMENT OF THE AWARD OF HIGHER NATIONAL DIPLOMA (HND) IN MASS COMMUNICATION</w:t>
      </w:r>
    </w:p>
    <w:p w14:paraId="5F2DEDB5" w14:textId="77777777" w:rsidR="00E228D6" w:rsidRDefault="00E228D6" w:rsidP="00E228D6">
      <w:pPr>
        <w:spacing w:after="0" w:line="240" w:lineRule="auto"/>
        <w:jc w:val="center"/>
        <w:rPr>
          <w:rFonts w:ascii="Bookman Old Style" w:hAnsi="Bookman Old Style"/>
          <w:b/>
          <w:bCs/>
          <w:sz w:val="32"/>
          <w:szCs w:val="32"/>
        </w:rPr>
      </w:pPr>
    </w:p>
    <w:p w14:paraId="00051AEA" w14:textId="77777777" w:rsidR="00E228D6" w:rsidRDefault="00E228D6" w:rsidP="00E228D6">
      <w:pPr>
        <w:spacing w:after="0" w:line="240" w:lineRule="auto"/>
        <w:jc w:val="right"/>
        <w:rPr>
          <w:rFonts w:ascii="Arial Black" w:hAnsi="Arial Black"/>
          <w:b/>
          <w:bCs/>
          <w:sz w:val="30"/>
          <w:szCs w:val="30"/>
        </w:rPr>
      </w:pPr>
      <w:r>
        <w:rPr>
          <w:rFonts w:ascii="Arial Black" w:hAnsi="Arial Black"/>
          <w:b/>
          <w:bCs/>
          <w:sz w:val="30"/>
          <w:szCs w:val="30"/>
        </w:rPr>
        <w:t>JUNE, 2025</w:t>
      </w:r>
    </w:p>
    <w:p w14:paraId="5EE63489" w14:textId="77777777" w:rsidR="00E228D6" w:rsidRPr="00530DA4" w:rsidRDefault="00E228D6" w:rsidP="00E228D6">
      <w:pPr>
        <w:spacing w:after="0" w:line="480" w:lineRule="auto"/>
        <w:jc w:val="center"/>
        <w:rPr>
          <w:rFonts w:ascii="Times New Roman" w:hAnsi="Times New Roman"/>
          <w:b/>
          <w:bCs/>
          <w:sz w:val="24"/>
          <w:szCs w:val="24"/>
        </w:rPr>
      </w:pPr>
      <w:r>
        <w:rPr>
          <w:rFonts w:ascii="Bookman Old Style" w:hAnsi="Bookman Old Style"/>
          <w:sz w:val="32"/>
          <w:szCs w:val="32"/>
        </w:rPr>
        <w:br w:type="page"/>
      </w:r>
      <w:r w:rsidRPr="00530DA4">
        <w:rPr>
          <w:rFonts w:ascii="Times New Roman" w:hAnsi="Times New Roman"/>
          <w:b/>
          <w:bCs/>
          <w:sz w:val="24"/>
          <w:szCs w:val="24"/>
        </w:rPr>
        <w:lastRenderedPageBreak/>
        <w:t>CERTIFICATION</w:t>
      </w:r>
    </w:p>
    <w:p w14:paraId="407A4815" w14:textId="77777777" w:rsidR="00E228D6" w:rsidRPr="00530DA4" w:rsidRDefault="00E228D6" w:rsidP="00E228D6">
      <w:pPr>
        <w:spacing w:after="0" w:line="480" w:lineRule="auto"/>
        <w:ind w:firstLine="720"/>
        <w:jc w:val="both"/>
        <w:rPr>
          <w:rFonts w:ascii="Times New Roman" w:hAnsi="Times New Roman"/>
          <w:sz w:val="24"/>
          <w:szCs w:val="24"/>
        </w:rPr>
      </w:pPr>
      <w:r w:rsidRPr="00530DA4">
        <w:rPr>
          <w:rFonts w:ascii="Times New Roman" w:hAnsi="Times New Roman"/>
          <w:sz w:val="24"/>
          <w:szCs w:val="24"/>
        </w:rPr>
        <w:t xml:space="preserve">This project has been read and approved as meeting the requirements part of the Department of </w:t>
      </w:r>
      <w:r>
        <w:rPr>
          <w:rFonts w:ascii="Times New Roman" w:hAnsi="Times New Roman"/>
          <w:sz w:val="24"/>
          <w:szCs w:val="24"/>
        </w:rPr>
        <w:t>Mass Communication</w:t>
      </w:r>
      <w:r w:rsidRPr="00530DA4">
        <w:rPr>
          <w:rFonts w:ascii="Times New Roman" w:hAnsi="Times New Roman"/>
          <w:sz w:val="24"/>
          <w:szCs w:val="24"/>
        </w:rPr>
        <w:t xml:space="preserve">, Institute of </w:t>
      </w:r>
      <w:r>
        <w:rPr>
          <w:rFonts w:ascii="Times New Roman" w:hAnsi="Times New Roman"/>
          <w:sz w:val="24"/>
          <w:szCs w:val="24"/>
        </w:rPr>
        <w:t>Information and Communication Technology (IICT)</w:t>
      </w:r>
      <w:r w:rsidRPr="00530DA4">
        <w:rPr>
          <w:rFonts w:ascii="Times New Roman" w:hAnsi="Times New Roman"/>
          <w:sz w:val="24"/>
          <w:szCs w:val="24"/>
        </w:rPr>
        <w:t xml:space="preserve">, </w:t>
      </w:r>
      <w:proofErr w:type="spellStart"/>
      <w:r w:rsidRPr="00530DA4">
        <w:rPr>
          <w:rFonts w:ascii="Times New Roman" w:hAnsi="Times New Roman"/>
          <w:sz w:val="24"/>
          <w:szCs w:val="24"/>
        </w:rPr>
        <w:t>Kwara</w:t>
      </w:r>
      <w:proofErr w:type="spellEnd"/>
      <w:r w:rsidRPr="00530DA4">
        <w:rPr>
          <w:rFonts w:ascii="Times New Roman" w:hAnsi="Times New Roman"/>
          <w:sz w:val="24"/>
          <w:szCs w:val="24"/>
        </w:rPr>
        <w:t xml:space="preserve"> State Polytechnic, Ilorin for the award of Higher National Diploma (HND) in </w:t>
      </w:r>
      <w:r>
        <w:rPr>
          <w:rFonts w:ascii="Times New Roman" w:hAnsi="Times New Roman"/>
          <w:sz w:val="24"/>
          <w:szCs w:val="24"/>
        </w:rPr>
        <w:t>Mass Communication</w:t>
      </w:r>
      <w:r w:rsidRPr="00530DA4">
        <w:rPr>
          <w:rFonts w:ascii="Times New Roman" w:hAnsi="Times New Roman"/>
          <w:sz w:val="24"/>
          <w:szCs w:val="24"/>
        </w:rPr>
        <w:t>.</w:t>
      </w:r>
    </w:p>
    <w:p w14:paraId="2E2C2CF0" w14:textId="77777777" w:rsidR="00E228D6" w:rsidRPr="00530DA4" w:rsidRDefault="00E228D6" w:rsidP="00E228D6">
      <w:pPr>
        <w:spacing w:after="0" w:line="240" w:lineRule="auto"/>
        <w:rPr>
          <w:rFonts w:ascii="Times New Roman" w:hAnsi="Times New Roman"/>
          <w:b/>
          <w:bCs/>
          <w:sz w:val="24"/>
          <w:szCs w:val="24"/>
        </w:rPr>
      </w:pPr>
    </w:p>
    <w:p w14:paraId="6FC4CED2" w14:textId="77777777" w:rsidR="00E228D6" w:rsidRPr="00530DA4" w:rsidRDefault="00E228D6" w:rsidP="00E228D6">
      <w:pPr>
        <w:spacing w:after="0" w:line="240" w:lineRule="auto"/>
        <w:rPr>
          <w:rFonts w:ascii="Times New Roman" w:hAnsi="Times New Roman"/>
          <w:b/>
          <w:bCs/>
          <w:sz w:val="24"/>
          <w:szCs w:val="24"/>
        </w:rPr>
      </w:pPr>
    </w:p>
    <w:p w14:paraId="6C3F541C" w14:textId="77777777" w:rsidR="00E228D6" w:rsidRPr="00530DA4" w:rsidRDefault="00E228D6" w:rsidP="00E228D6">
      <w:pPr>
        <w:spacing w:after="0" w:line="240" w:lineRule="auto"/>
        <w:rPr>
          <w:rFonts w:ascii="Times New Roman" w:hAnsi="Times New Roman"/>
          <w:b/>
          <w:bCs/>
          <w:sz w:val="24"/>
          <w:szCs w:val="24"/>
        </w:rPr>
      </w:pPr>
    </w:p>
    <w:p w14:paraId="548A9FE5" w14:textId="77777777" w:rsidR="00E228D6" w:rsidRPr="00530DA4" w:rsidRDefault="00E228D6" w:rsidP="00E228D6">
      <w:pPr>
        <w:spacing w:after="0" w:line="240" w:lineRule="auto"/>
        <w:rPr>
          <w:rFonts w:ascii="Times New Roman" w:hAnsi="Times New Roman"/>
          <w:b/>
          <w:bCs/>
          <w:sz w:val="24"/>
          <w:szCs w:val="24"/>
        </w:rPr>
      </w:pPr>
    </w:p>
    <w:p w14:paraId="6524F96B" w14:textId="77777777" w:rsidR="00E228D6" w:rsidRPr="00530DA4" w:rsidRDefault="00E228D6" w:rsidP="00E228D6">
      <w:pPr>
        <w:spacing w:after="0" w:line="240" w:lineRule="auto"/>
        <w:rPr>
          <w:rFonts w:ascii="Times New Roman" w:hAnsi="Times New Roman"/>
          <w:b/>
          <w:bCs/>
          <w:sz w:val="24"/>
          <w:szCs w:val="24"/>
        </w:rPr>
      </w:pPr>
      <w:r w:rsidRPr="00530DA4">
        <w:rPr>
          <w:rFonts w:ascii="Times New Roman" w:hAnsi="Times New Roman"/>
          <w:b/>
          <w:bCs/>
          <w:sz w:val="24"/>
          <w:szCs w:val="24"/>
        </w:rPr>
        <w:t>________________________</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__________________</w:t>
      </w:r>
    </w:p>
    <w:p w14:paraId="568166EB" w14:textId="77777777" w:rsidR="00E228D6" w:rsidRPr="00530DA4" w:rsidRDefault="00E228D6" w:rsidP="00E228D6">
      <w:pPr>
        <w:spacing w:after="0" w:line="240" w:lineRule="auto"/>
        <w:rPr>
          <w:rFonts w:ascii="Times New Roman" w:hAnsi="Times New Roman"/>
          <w:b/>
          <w:bCs/>
          <w:sz w:val="24"/>
          <w:szCs w:val="24"/>
        </w:rPr>
      </w:pPr>
      <w:r w:rsidRPr="00530DA4">
        <w:rPr>
          <w:rFonts w:ascii="Times New Roman" w:hAnsi="Times New Roman"/>
          <w:b/>
          <w:sz w:val="24"/>
          <w:szCs w:val="24"/>
        </w:rPr>
        <w:t xml:space="preserve">MR. </w:t>
      </w:r>
      <w:r>
        <w:rPr>
          <w:rFonts w:ascii="Times New Roman" w:hAnsi="Times New Roman"/>
          <w:b/>
          <w:sz w:val="24"/>
          <w:szCs w:val="24"/>
        </w:rPr>
        <w:t>MUHAMMED RUFAI BAKO</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DATE</w:t>
      </w:r>
    </w:p>
    <w:p w14:paraId="3D563889" w14:textId="77777777" w:rsidR="00E228D6" w:rsidRPr="00530DA4" w:rsidRDefault="00E228D6" w:rsidP="00E228D6">
      <w:pPr>
        <w:spacing w:after="0" w:line="240" w:lineRule="auto"/>
        <w:rPr>
          <w:rFonts w:ascii="Times New Roman" w:hAnsi="Times New Roman"/>
          <w:b/>
          <w:bCs/>
          <w:i/>
          <w:iCs/>
          <w:sz w:val="24"/>
          <w:szCs w:val="24"/>
        </w:rPr>
      </w:pPr>
      <w:r w:rsidRPr="00530DA4">
        <w:rPr>
          <w:rFonts w:ascii="Times New Roman" w:hAnsi="Times New Roman"/>
          <w:b/>
          <w:bCs/>
          <w:i/>
          <w:iCs/>
          <w:sz w:val="24"/>
          <w:szCs w:val="24"/>
        </w:rPr>
        <w:t xml:space="preserve">PROJECT SUPERVISOR </w:t>
      </w:r>
    </w:p>
    <w:p w14:paraId="2FC3C094" w14:textId="77777777" w:rsidR="00E228D6" w:rsidRPr="00530DA4" w:rsidRDefault="00E228D6" w:rsidP="00E228D6">
      <w:pPr>
        <w:spacing w:after="0" w:line="240" w:lineRule="auto"/>
        <w:rPr>
          <w:rFonts w:ascii="Times New Roman" w:hAnsi="Times New Roman"/>
          <w:b/>
          <w:bCs/>
          <w:sz w:val="24"/>
          <w:szCs w:val="24"/>
        </w:rPr>
      </w:pPr>
    </w:p>
    <w:p w14:paraId="03BFBB52" w14:textId="77777777" w:rsidR="00E228D6" w:rsidRPr="00530DA4" w:rsidRDefault="00E228D6" w:rsidP="00E228D6">
      <w:pPr>
        <w:spacing w:after="0" w:line="240" w:lineRule="auto"/>
        <w:rPr>
          <w:rFonts w:ascii="Times New Roman" w:hAnsi="Times New Roman"/>
          <w:b/>
          <w:bCs/>
          <w:sz w:val="24"/>
          <w:szCs w:val="24"/>
        </w:rPr>
      </w:pPr>
    </w:p>
    <w:p w14:paraId="6D81EC30" w14:textId="77777777" w:rsidR="00E228D6" w:rsidRPr="00530DA4" w:rsidRDefault="00E228D6" w:rsidP="00E228D6">
      <w:pPr>
        <w:spacing w:after="0" w:line="240" w:lineRule="auto"/>
        <w:rPr>
          <w:rFonts w:ascii="Times New Roman" w:hAnsi="Times New Roman"/>
          <w:b/>
          <w:bCs/>
          <w:sz w:val="24"/>
          <w:szCs w:val="24"/>
        </w:rPr>
      </w:pPr>
    </w:p>
    <w:p w14:paraId="2C4EDE81" w14:textId="77777777" w:rsidR="00E228D6" w:rsidRPr="00530DA4"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_______________________</w:t>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t>_________________</w:t>
      </w:r>
    </w:p>
    <w:p w14:paraId="68BAD872" w14:textId="77777777" w:rsidR="00E228D6" w:rsidRPr="00530DA4"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MR</w:t>
      </w:r>
      <w:r>
        <w:rPr>
          <w:rFonts w:ascii="Times New Roman" w:hAnsi="Times New Roman"/>
          <w:b/>
          <w:sz w:val="24"/>
          <w:szCs w:val="24"/>
        </w:rPr>
        <w:t>.</w:t>
      </w:r>
      <w:r w:rsidRPr="00530DA4">
        <w:rPr>
          <w:rFonts w:ascii="Times New Roman" w:hAnsi="Times New Roman"/>
          <w:b/>
          <w:sz w:val="24"/>
          <w:szCs w:val="24"/>
        </w:rPr>
        <w:t xml:space="preserve"> </w:t>
      </w:r>
      <w:r>
        <w:rPr>
          <w:rFonts w:ascii="Times New Roman" w:hAnsi="Times New Roman"/>
          <w:b/>
          <w:sz w:val="24"/>
          <w:szCs w:val="24"/>
        </w:rPr>
        <w:t>OLUFADI B.A</w:t>
      </w:r>
      <w:r w:rsidRPr="00530DA4">
        <w:rPr>
          <w:rFonts w:ascii="Times New Roman" w:hAnsi="Times New Roman"/>
          <w:b/>
          <w:sz w:val="24"/>
          <w:szCs w:val="24"/>
        </w:rPr>
        <w:t xml:space="preserve"> </w:t>
      </w:r>
      <w:r w:rsidRPr="00530DA4">
        <w:rPr>
          <w:rFonts w:ascii="Times New Roman" w:hAnsi="Times New Roman"/>
          <w:b/>
          <w:sz w:val="24"/>
          <w:szCs w:val="24"/>
        </w:rPr>
        <w:tab/>
      </w:r>
      <w:r w:rsidRPr="00530DA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t>DATE</w:t>
      </w:r>
    </w:p>
    <w:p w14:paraId="630E8898" w14:textId="77777777" w:rsidR="00E228D6" w:rsidRPr="00530DA4" w:rsidRDefault="00E228D6" w:rsidP="00E228D6">
      <w:pPr>
        <w:spacing w:after="0" w:line="240" w:lineRule="auto"/>
        <w:rPr>
          <w:rFonts w:ascii="Times New Roman" w:hAnsi="Times New Roman"/>
          <w:b/>
          <w:i/>
          <w:sz w:val="24"/>
          <w:szCs w:val="24"/>
        </w:rPr>
      </w:pPr>
      <w:r w:rsidRPr="00530DA4">
        <w:rPr>
          <w:rFonts w:ascii="Times New Roman" w:hAnsi="Times New Roman"/>
          <w:b/>
          <w:i/>
          <w:sz w:val="24"/>
          <w:szCs w:val="24"/>
        </w:rPr>
        <w:t>Project Co</w:t>
      </w:r>
      <w:r>
        <w:rPr>
          <w:rFonts w:ascii="Times New Roman" w:hAnsi="Times New Roman"/>
          <w:b/>
          <w:i/>
          <w:sz w:val="24"/>
          <w:szCs w:val="24"/>
        </w:rPr>
        <w:t>o</w:t>
      </w:r>
      <w:r w:rsidRPr="00530DA4">
        <w:rPr>
          <w:rFonts w:ascii="Times New Roman" w:hAnsi="Times New Roman"/>
          <w:b/>
          <w:i/>
          <w:sz w:val="24"/>
          <w:szCs w:val="24"/>
        </w:rPr>
        <w:t>rdinator</w:t>
      </w:r>
    </w:p>
    <w:p w14:paraId="3F9B20BC" w14:textId="77777777" w:rsidR="00E228D6" w:rsidRPr="00530DA4" w:rsidRDefault="00E228D6" w:rsidP="00E228D6">
      <w:pPr>
        <w:spacing w:after="0" w:line="240" w:lineRule="auto"/>
        <w:rPr>
          <w:rFonts w:ascii="Times New Roman" w:hAnsi="Times New Roman"/>
          <w:b/>
          <w:sz w:val="24"/>
          <w:szCs w:val="24"/>
        </w:rPr>
      </w:pPr>
    </w:p>
    <w:p w14:paraId="3D43AD41" w14:textId="77777777" w:rsidR="00E228D6" w:rsidRPr="00530DA4" w:rsidRDefault="00E228D6" w:rsidP="00E228D6">
      <w:pPr>
        <w:spacing w:after="0" w:line="240" w:lineRule="auto"/>
        <w:rPr>
          <w:rFonts w:ascii="Times New Roman" w:hAnsi="Times New Roman"/>
          <w:b/>
          <w:sz w:val="24"/>
          <w:szCs w:val="24"/>
        </w:rPr>
      </w:pPr>
    </w:p>
    <w:p w14:paraId="685A7219" w14:textId="77777777" w:rsidR="00E228D6" w:rsidRPr="00530DA4" w:rsidRDefault="00E228D6" w:rsidP="00E228D6">
      <w:pPr>
        <w:spacing w:after="0" w:line="240" w:lineRule="auto"/>
        <w:rPr>
          <w:rFonts w:ascii="Times New Roman" w:hAnsi="Times New Roman"/>
          <w:b/>
          <w:sz w:val="24"/>
          <w:szCs w:val="24"/>
        </w:rPr>
      </w:pPr>
    </w:p>
    <w:p w14:paraId="70D820F7" w14:textId="77777777" w:rsidR="00E228D6" w:rsidRPr="00530DA4"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_______________________</w:t>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t>_________________</w:t>
      </w:r>
    </w:p>
    <w:p w14:paraId="2E75958C" w14:textId="77777777" w:rsidR="00E228D6" w:rsidRPr="00530DA4"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 xml:space="preserve">MR. </w:t>
      </w:r>
      <w:r>
        <w:rPr>
          <w:rFonts w:ascii="Times New Roman" w:hAnsi="Times New Roman"/>
          <w:b/>
          <w:sz w:val="24"/>
          <w:szCs w:val="24"/>
        </w:rPr>
        <w:t>OLOHUNGBEBE F.T</w:t>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t>DATE</w:t>
      </w:r>
    </w:p>
    <w:p w14:paraId="6FF6F266" w14:textId="77777777" w:rsidR="00E228D6" w:rsidRPr="00530DA4" w:rsidRDefault="00E228D6" w:rsidP="00E228D6">
      <w:pPr>
        <w:spacing w:after="0" w:line="240" w:lineRule="auto"/>
        <w:rPr>
          <w:rFonts w:ascii="Times New Roman" w:hAnsi="Times New Roman"/>
          <w:b/>
          <w:i/>
          <w:sz w:val="24"/>
          <w:szCs w:val="24"/>
        </w:rPr>
      </w:pPr>
      <w:r w:rsidRPr="00530DA4">
        <w:rPr>
          <w:rFonts w:ascii="Times New Roman" w:hAnsi="Times New Roman"/>
          <w:b/>
          <w:i/>
          <w:sz w:val="24"/>
          <w:szCs w:val="24"/>
        </w:rPr>
        <w:t>Head of Department (H.O.D)</w:t>
      </w:r>
    </w:p>
    <w:p w14:paraId="6FBE2B63" w14:textId="77777777" w:rsidR="00E228D6" w:rsidRPr="00530DA4" w:rsidRDefault="00E228D6" w:rsidP="00E228D6">
      <w:pPr>
        <w:pStyle w:val="Footer"/>
        <w:rPr>
          <w:rFonts w:ascii="Times New Roman" w:hAnsi="Times New Roman" w:cs="Times New Roman"/>
          <w:b/>
          <w:i/>
          <w:sz w:val="24"/>
          <w:szCs w:val="24"/>
        </w:rPr>
      </w:pPr>
    </w:p>
    <w:p w14:paraId="6D936A60" w14:textId="77777777" w:rsidR="00E228D6" w:rsidRPr="00530DA4" w:rsidRDefault="00E228D6" w:rsidP="00E228D6">
      <w:pPr>
        <w:pStyle w:val="Footer"/>
        <w:rPr>
          <w:rFonts w:ascii="Times New Roman" w:hAnsi="Times New Roman" w:cs="Times New Roman"/>
          <w:b/>
          <w:i/>
          <w:sz w:val="24"/>
          <w:szCs w:val="24"/>
        </w:rPr>
      </w:pPr>
    </w:p>
    <w:p w14:paraId="4B64D6FE" w14:textId="77777777" w:rsidR="00E228D6" w:rsidRPr="00530DA4" w:rsidRDefault="00E228D6" w:rsidP="00E228D6">
      <w:pPr>
        <w:spacing w:after="0" w:line="240" w:lineRule="auto"/>
        <w:rPr>
          <w:rFonts w:ascii="Times New Roman" w:hAnsi="Times New Roman"/>
          <w:b/>
          <w:sz w:val="24"/>
          <w:szCs w:val="24"/>
        </w:rPr>
      </w:pPr>
    </w:p>
    <w:p w14:paraId="76989A53" w14:textId="77777777" w:rsidR="00E228D6" w:rsidRPr="00530DA4" w:rsidRDefault="00E228D6" w:rsidP="00E228D6">
      <w:pPr>
        <w:spacing w:after="0" w:line="240" w:lineRule="auto"/>
        <w:rPr>
          <w:rFonts w:ascii="Times New Roman" w:hAnsi="Times New Roman"/>
          <w:b/>
          <w:sz w:val="24"/>
          <w:szCs w:val="24"/>
        </w:rPr>
      </w:pPr>
    </w:p>
    <w:p w14:paraId="57654A00" w14:textId="77777777" w:rsidR="00E228D6" w:rsidRPr="00530DA4"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_________________________</w:t>
      </w:r>
      <w:r w:rsidRPr="00530DA4">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t>_________________</w:t>
      </w:r>
    </w:p>
    <w:p w14:paraId="63D4D8E9" w14:textId="77777777" w:rsidR="00E228D6"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30DA4">
        <w:rPr>
          <w:rFonts w:ascii="Times New Roman" w:hAnsi="Times New Roman"/>
          <w:b/>
          <w:sz w:val="24"/>
          <w:szCs w:val="24"/>
        </w:rPr>
        <w:tab/>
      </w:r>
      <w:r w:rsidRPr="00530DA4">
        <w:rPr>
          <w:rFonts w:ascii="Times New Roman" w:hAnsi="Times New Roman"/>
          <w:b/>
          <w:sz w:val="24"/>
          <w:szCs w:val="24"/>
        </w:rPr>
        <w:tab/>
        <w:t>DATE</w:t>
      </w:r>
    </w:p>
    <w:p w14:paraId="125A92F3" w14:textId="77777777" w:rsidR="00E228D6" w:rsidRPr="00530DA4" w:rsidRDefault="00E228D6" w:rsidP="00E228D6">
      <w:pPr>
        <w:spacing w:after="0" w:line="240" w:lineRule="auto"/>
        <w:rPr>
          <w:rFonts w:ascii="Times New Roman" w:hAnsi="Times New Roman"/>
          <w:b/>
          <w:sz w:val="24"/>
          <w:szCs w:val="24"/>
        </w:rPr>
      </w:pPr>
    </w:p>
    <w:p w14:paraId="77924699" w14:textId="77777777" w:rsidR="00E228D6" w:rsidRPr="00530DA4" w:rsidRDefault="00E228D6" w:rsidP="00E228D6">
      <w:pPr>
        <w:spacing w:after="0" w:line="240" w:lineRule="auto"/>
        <w:rPr>
          <w:rFonts w:ascii="Times New Roman" w:hAnsi="Times New Roman"/>
          <w:b/>
          <w:sz w:val="24"/>
          <w:szCs w:val="24"/>
        </w:rPr>
      </w:pPr>
      <w:r w:rsidRPr="00530DA4">
        <w:rPr>
          <w:rFonts w:ascii="Times New Roman" w:hAnsi="Times New Roman"/>
          <w:b/>
          <w:sz w:val="24"/>
          <w:szCs w:val="24"/>
        </w:rPr>
        <w:tab/>
      </w:r>
    </w:p>
    <w:p w14:paraId="7AFC6B5E" w14:textId="77777777" w:rsidR="00E228D6" w:rsidRDefault="00E228D6">
      <w:pPr>
        <w:spacing w:after="160" w:line="259"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br w:type="page"/>
      </w:r>
    </w:p>
    <w:p w14:paraId="41AB4143" w14:textId="37C42641" w:rsidR="00E228D6" w:rsidRPr="00530DA4" w:rsidRDefault="00E228D6" w:rsidP="00E228D6">
      <w:pPr>
        <w:spacing w:after="0" w:line="480" w:lineRule="auto"/>
        <w:jc w:val="center"/>
        <w:rPr>
          <w:rFonts w:ascii="Times New Roman" w:hAnsi="Times New Roman"/>
          <w:b/>
          <w:bCs/>
          <w:sz w:val="24"/>
          <w:szCs w:val="24"/>
          <w:shd w:val="clear" w:color="auto" w:fill="FFFFFF"/>
        </w:rPr>
      </w:pPr>
      <w:r w:rsidRPr="00530DA4">
        <w:rPr>
          <w:rFonts w:ascii="Times New Roman" w:hAnsi="Times New Roman"/>
          <w:b/>
          <w:bCs/>
          <w:sz w:val="24"/>
          <w:szCs w:val="24"/>
          <w:shd w:val="clear" w:color="auto" w:fill="FFFFFF"/>
        </w:rPr>
        <w:lastRenderedPageBreak/>
        <w:t>DEDICATION</w:t>
      </w:r>
    </w:p>
    <w:p w14:paraId="61F36D8C" w14:textId="77777777" w:rsidR="00E228D6" w:rsidRPr="00530DA4" w:rsidRDefault="00E228D6" w:rsidP="00E228D6">
      <w:pPr>
        <w:spacing w:after="0" w:line="480" w:lineRule="auto"/>
        <w:ind w:firstLine="720"/>
        <w:jc w:val="both"/>
        <w:rPr>
          <w:rFonts w:ascii="Times New Roman" w:hAnsi="Times New Roman"/>
          <w:sz w:val="24"/>
          <w:szCs w:val="24"/>
          <w:shd w:val="clear" w:color="auto" w:fill="FFFFFF"/>
        </w:rPr>
      </w:pPr>
      <w:r w:rsidRPr="00530DA4">
        <w:rPr>
          <w:rFonts w:ascii="Times New Roman" w:hAnsi="Times New Roman"/>
          <w:sz w:val="24"/>
          <w:szCs w:val="24"/>
          <w:shd w:val="clear" w:color="auto" w:fill="FFFFFF"/>
        </w:rPr>
        <w:t xml:space="preserve">This project is dedicated to Almighty Allah, the omnipotent and omniscience who has spared my life from the inception to the end of my academic </w:t>
      </w:r>
      <w:proofErr w:type="spellStart"/>
      <w:r w:rsidRPr="00530DA4">
        <w:rPr>
          <w:rFonts w:ascii="Times New Roman" w:hAnsi="Times New Roman"/>
          <w:sz w:val="24"/>
          <w:szCs w:val="24"/>
          <w:shd w:val="clear" w:color="auto" w:fill="FFFFFF"/>
        </w:rPr>
        <w:t>programme</w:t>
      </w:r>
      <w:proofErr w:type="spellEnd"/>
      <w:r w:rsidRPr="00530DA4">
        <w:rPr>
          <w:rFonts w:ascii="Times New Roman" w:hAnsi="Times New Roman"/>
          <w:sz w:val="24"/>
          <w:szCs w:val="24"/>
          <w:shd w:val="clear" w:color="auto" w:fill="FFFFFF"/>
        </w:rPr>
        <w:t xml:space="preserve"> and who will continue to be with me till the end of my life inshallah.</w:t>
      </w:r>
    </w:p>
    <w:p w14:paraId="52BE7544" w14:textId="77777777" w:rsidR="00E228D6" w:rsidRPr="00530DA4" w:rsidRDefault="00E228D6" w:rsidP="00E228D6">
      <w:pPr>
        <w:spacing w:after="0" w:line="480" w:lineRule="auto"/>
        <w:jc w:val="center"/>
        <w:rPr>
          <w:rFonts w:ascii="Times New Roman" w:hAnsi="Times New Roman"/>
          <w:b/>
          <w:bCs/>
          <w:sz w:val="24"/>
          <w:szCs w:val="24"/>
          <w:shd w:val="clear" w:color="auto" w:fill="FFFFFF"/>
        </w:rPr>
      </w:pPr>
    </w:p>
    <w:p w14:paraId="6FA590A2" w14:textId="77777777" w:rsidR="00E228D6" w:rsidRPr="00530DA4" w:rsidRDefault="00E228D6" w:rsidP="00E228D6">
      <w:pPr>
        <w:spacing w:after="0" w:line="480" w:lineRule="auto"/>
        <w:rPr>
          <w:rFonts w:ascii="Times New Roman" w:hAnsi="Times New Roman"/>
          <w:b/>
          <w:bCs/>
          <w:sz w:val="24"/>
          <w:szCs w:val="24"/>
          <w:shd w:val="clear" w:color="auto" w:fill="FFFFFF"/>
        </w:rPr>
      </w:pPr>
      <w:r w:rsidRPr="00530DA4">
        <w:rPr>
          <w:rFonts w:ascii="Times New Roman" w:hAnsi="Times New Roman"/>
          <w:b/>
          <w:bCs/>
          <w:sz w:val="24"/>
          <w:szCs w:val="24"/>
          <w:shd w:val="clear" w:color="auto" w:fill="FFFFFF"/>
        </w:rPr>
        <w:br w:type="page"/>
      </w:r>
    </w:p>
    <w:p w14:paraId="3DAA9C60" w14:textId="77777777" w:rsidR="00E228D6" w:rsidRPr="00530DA4" w:rsidRDefault="00E228D6" w:rsidP="00E228D6">
      <w:pPr>
        <w:spacing w:after="0" w:line="480" w:lineRule="auto"/>
        <w:jc w:val="center"/>
        <w:rPr>
          <w:rFonts w:ascii="Times New Roman" w:hAnsi="Times New Roman"/>
          <w:b/>
          <w:bCs/>
          <w:sz w:val="24"/>
          <w:szCs w:val="24"/>
          <w:shd w:val="clear" w:color="auto" w:fill="FFFFFF"/>
        </w:rPr>
      </w:pPr>
      <w:r w:rsidRPr="00530DA4">
        <w:rPr>
          <w:rFonts w:ascii="Times New Roman" w:hAnsi="Times New Roman"/>
          <w:b/>
          <w:bCs/>
          <w:sz w:val="24"/>
          <w:szCs w:val="24"/>
          <w:shd w:val="clear" w:color="auto" w:fill="FFFFFF"/>
        </w:rPr>
        <w:lastRenderedPageBreak/>
        <w:t>ACKNOWLEDGEMENTS</w:t>
      </w:r>
    </w:p>
    <w:p w14:paraId="553DDCB9" w14:textId="77777777" w:rsidR="00E228D6" w:rsidRPr="00530DA4" w:rsidRDefault="00E228D6" w:rsidP="00E228D6">
      <w:pPr>
        <w:spacing w:after="0" w:line="480" w:lineRule="auto"/>
        <w:ind w:firstLine="720"/>
        <w:jc w:val="both"/>
        <w:rPr>
          <w:rFonts w:ascii="Times New Roman" w:hAnsi="Times New Roman"/>
          <w:sz w:val="24"/>
          <w:szCs w:val="24"/>
          <w:shd w:val="clear" w:color="auto" w:fill="FFFFFF"/>
        </w:rPr>
      </w:pPr>
      <w:r w:rsidRPr="00530DA4">
        <w:rPr>
          <w:rFonts w:ascii="Times New Roman" w:hAnsi="Times New Roman"/>
          <w:sz w:val="24"/>
          <w:szCs w:val="24"/>
          <w:shd w:val="clear" w:color="auto" w:fill="FFFFFF"/>
        </w:rPr>
        <w:t xml:space="preserve">I wish to express my profound gratitude to Almighty Allah for his mercies and compassion protection portion and guidance throughout the proceed of my academic pursuit in </w:t>
      </w:r>
      <w:proofErr w:type="spellStart"/>
      <w:r w:rsidRPr="00530DA4">
        <w:rPr>
          <w:rFonts w:ascii="Times New Roman" w:hAnsi="Times New Roman"/>
          <w:sz w:val="24"/>
          <w:szCs w:val="24"/>
          <w:shd w:val="clear" w:color="auto" w:fill="FFFFFF"/>
        </w:rPr>
        <w:t>Kwara</w:t>
      </w:r>
      <w:proofErr w:type="spellEnd"/>
      <w:r w:rsidRPr="00530DA4">
        <w:rPr>
          <w:rFonts w:ascii="Times New Roman" w:hAnsi="Times New Roman"/>
          <w:sz w:val="24"/>
          <w:szCs w:val="24"/>
          <w:shd w:val="clear" w:color="auto" w:fill="FFFFFF"/>
        </w:rPr>
        <w:t xml:space="preserve"> State polytechnic.</w:t>
      </w:r>
    </w:p>
    <w:p w14:paraId="41499AD8" w14:textId="14FDD96E" w:rsidR="00E228D6" w:rsidRPr="00530DA4" w:rsidRDefault="00E228D6" w:rsidP="00E228D6">
      <w:pPr>
        <w:spacing w:after="0" w:line="480" w:lineRule="auto"/>
        <w:ind w:firstLine="720"/>
        <w:jc w:val="both"/>
        <w:rPr>
          <w:rFonts w:ascii="Times New Roman" w:hAnsi="Times New Roman"/>
          <w:sz w:val="24"/>
          <w:szCs w:val="24"/>
          <w:shd w:val="clear" w:color="auto" w:fill="FFFFFF"/>
        </w:rPr>
      </w:pPr>
      <w:r w:rsidRPr="00530DA4">
        <w:rPr>
          <w:rFonts w:ascii="Times New Roman" w:hAnsi="Times New Roman"/>
          <w:sz w:val="24"/>
          <w:szCs w:val="24"/>
          <w:shd w:val="clear" w:color="auto" w:fill="FFFFFF"/>
        </w:rPr>
        <w:t xml:space="preserve">My special thanks </w:t>
      </w:r>
      <w:proofErr w:type="gramStart"/>
      <w:r w:rsidRPr="00530DA4">
        <w:rPr>
          <w:rFonts w:ascii="Times New Roman" w:hAnsi="Times New Roman"/>
          <w:sz w:val="24"/>
          <w:szCs w:val="24"/>
          <w:shd w:val="clear" w:color="auto" w:fill="FFFFFF"/>
        </w:rPr>
        <w:t>goes</w:t>
      </w:r>
      <w:proofErr w:type="gramEnd"/>
      <w:r w:rsidRPr="00530DA4">
        <w:rPr>
          <w:rFonts w:ascii="Times New Roman" w:hAnsi="Times New Roman"/>
          <w:sz w:val="24"/>
          <w:szCs w:val="24"/>
          <w:shd w:val="clear" w:color="auto" w:fill="FFFFFF"/>
        </w:rPr>
        <w:t xml:space="preserve"> to my able and amiable supervisor in person of </w:t>
      </w:r>
      <w:r w:rsidRPr="00E228D6">
        <w:rPr>
          <w:rFonts w:ascii="Times New Roman" w:hAnsi="Times New Roman"/>
          <w:bCs/>
          <w:sz w:val="24"/>
          <w:szCs w:val="24"/>
        </w:rPr>
        <w:t>Mr. Muhammed Rufai Bako</w:t>
      </w:r>
      <w:r w:rsidRPr="00530DA4">
        <w:rPr>
          <w:rFonts w:ascii="Times New Roman" w:hAnsi="Times New Roman"/>
          <w:sz w:val="24"/>
          <w:szCs w:val="24"/>
          <w:shd w:val="clear" w:color="auto" w:fill="FFFFFF"/>
        </w:rPr>
        <w:t xml:space="preserve"> for h</w:t>
      </w:r>
      <w:r>
        <w:rPr>
          <w:rFonts w:ascii="Times New Roman" w:hAnsi="Times New Roman"/>
          <w:sz w:val="24"/>
          <w:szCs w:val="24"/>
          <w:shd w:val="clear" w:color="auto" w:fill="FFFFFF"/>
        </w:rPr>
        <w:t>is</w:t>
      </w:r>
      <w:r w:rsidRPr="00530DA4">
        <w:rPr>
          <w:rFonts w:ascii="Times New Roman" w:hAnsi="Times New Roman"/>
          <w:sz w:val="24"/>
          <w:szCs w:val="24"/>
          <w:shd w:val="clear" w:color="auto" w:fill="FFFFFF"/>
        </w:rPr>
        <w:t xml:space="preserve"> patience, assistance and devoted time to make necessary corrections give useful advice in the supervision of </w:t>
      </w:r>
      <w:r>
        <w:rPr>
          <w:rFonts w:ascii="Times New Roman" w:hAnsi="Times New Roman"/>
          <w:sz w:val="24"/>
          <w:szCs w:val="24"/>
          <w:shd w:val="clear" w:color="auto" w:fill="FFFFFF"/>
        </w:rPr>
        <w:t>this</w:t>
      </w:r>
      <w:r w:rsidRPr="00530DA4">
        <w:rPr>
          <w:rFonts w:ascii="Times New Roman" w:hAnsi="Times New Roman"/>
          <w:sz w:val="24"/>
          <w:szCs w:val="24"/>
          <w:shd w:val="clear" w:color="auto" w:fill="FFFFFF"/>
        </w:rPr>
        <w:t xml:space="preserve"> research project </w:t>
      </w:r>
      <w:r>
        <w:rPr>
          <w:rFonts w:ascii="Times New Roman" w:hAnsi="Times New Roman"/>
          <w:sz w:val="24"/>
          <w:szCs w:val="24"/>
          <w:shd w:val="clear" w:color="auto" w:fill="FFFFFF"/>
        </w:rPr>
        <w:t>may God bless</w:t>
      </w:r>
      <w:r w:rsidRPr="00530DA4">
        <w:rPr>
          <w:rFonts w:ascii="Times New Roman" w:hAnsi="Times New Roman"/>
          <w:sz w:val="24"/>
          <w:szCs w:val="24"/>
          <w:shd w:val="clear" w:color="auto" w:fill="FFFFFF"/>
        </w:rPr>
        <w:t xml:space="preserve"> and </w:t>
      </w:r>
      <w:r>
        <w:rPr>
          <w:rFonts w:ascii="Times New Roman" w:hAnsi="Times New Roman"/>
          <w:sz w:val="24"/>
          <w:szCs w:val="24"/>
          <w:shd w:val="clear" w:color="auto" w:fill="FFFFFF"/>
        </w:rPr>
        <w:t>fulfill her</w:t>
      </w:r>
      <w:r w:rsidRPr="00530DA4">
        <w:rPr>
          <w:rFonts w:ascii="Times New Roman" w:hAnsi="Times New Roman"/>
          <w:sz w:val="24"/>
          <w:szCs w:val="24"/>
          <w:shd w:val="clear" w:color="auto" w:fill="FFFFFF"/>
        </w:rPr>
        <w:t xml:space="preserve"> heart desires (Amen).</w:t>
      </w:r>
    </w:p>
    <w:p w14:paraId="3FC6310D" w14:textId="3A5E5A94" w:rsidR="00E228D6" w:rsidRPr="00530DA4" w:rsidRDefault="00E228D6" w:rsidP="00E228D6">
      <w:pPr>
        <w:spacing w:after="0" w:line="480" w:lineRule="auto"/>
        <w:ind w:firstLine="720"/>
        <w:jc w:val="both"/>
        <w:rPr>
          <w:rFonts w:ascii="Times New Roman" w:hAnsi="Times New Roman"/>
          <w:sz w:val="24"/>
          <w:szCs w:val="24"/>
          <w:shd w:val="clear" w:color="auto" w:fill="FFFFFF"/>
        </w:rPr>
      </w:pPr>
      <w:r w:rsidRPr="00530DA4">
        <w:rPr>
          <w:rFonts w:ascii="Times New Roman" w:hAnsi="Times New Roman"/>
          <w:sz w:val="24"/>
          <w:szCs w:val="24"/>
          <w:shd w:val="clear" w:color="auto" w:fill="FFFFFF"/>
        </w:rPr>
        <w:t xml:space="preserve">My sincere appreciation also goes to loving and caring parents in person of Mr. and Mrs. </w:t>
      </w:r>
      <w:r w:rsidR="00BF0873">
        <w:rPr>
          <w:rFonts w:ascii="Times New Roman" w:hAnsi="Times New Roman"/>
          <w:sz w:val="24"/>
          <w:szCs w:val="24"/>
          <w:shd w:val="clear" w:color="auto" w:fill="FFFFFF"/>
        </w:rPr>
        <w:t>Mustapha</w:t>
      </w:r>
      <w:r w:rsidRPr="00530DA4">
        <w:rPr>
          <w:rFonts w:ascii="Times New Roman" w:hAnsi="Times New Roman"/>
          <w:sz w:val="24"/>
          <w:szCs w:val="24"/>
          <w:shd w:val="clear" w:color="auto" w:fill="FFFFFF"/>
        </w:rPr>
        <w:t xml:space="preserve"> for their motherly and fatherly advice and caring given to me right from my birth to this moment may Allah continue to bless, guide, protect and enrich their pocket I pray they live long to reap the fruit of their </w:t>
      </w:r>
      <w:proofErr w:type="spellStart"/>
      <w:r w:rsidRPr="00530DA4">
        <w:rPr>
          <w:rFonts w:ascii="Times New Roman" w:hAnsi="Times New Roman"/>
          <w:sz w:val="24"/>
          <w:szCs w:val="24"/>
          <w:shd w:val="clear" w:color="auto" w:fill="FFFFFF"/>
        </w:rPr>
        <w:t>labour</w:t>
      </w:r>
      <w:proofErr w:type="spellEnd"/>
      <w:r w:rsidRPr="00530DA4">
        <w:rPr>
          <w:rFonts w:ascii="Times New Roman" w:hAnsi="Times New Roman"/>
          <w:sz w:val="24"/>
          <w:szCs w:val="24"/>
          <w:shd w:val="clear" w:color="auto" w:fill="FFFFFF"/>
        </w:rPr>
        <w:t xml:space="preserve"> (Amen).</w:t>
      </w:r>
    </w:p>
    <w:p w14:paraId="31549EBC" w14:textId="343D9A89" w:rsidR="00E228D6" w:rsidRPr="00530DA4" w:rsidRDefault="00E228D6" w:rsidP="00E228D6">
      <w:pPr>
        <w:spacing w:after="0" w:line="480" w:lineRule="auto"/>
        <w:ind w:firstLine="720"/>
        <w:jc w:val="both"/>
        <w:rPr>
          <w:rFonts w:ascii="Times New Roman" w:hAnsi="Times New Roman"/>
          <w:sz w:val="24"/>
          <w:szCs w:val="24"/>
          <w:shd w:val="clear" w:color="auto" w:fill="FFFFFF"/>
        </w:rPr>
      </w:pPr>
      <w:r w:rsidRPr="00530DA4">
        <w:rPr>
          <w:rFonts w:ascii="Times New Roman" w:hAnsi="Times New Roman"/>
          <w:sz w:val="24"/>
          <w:szCs w:val="24"/>
          <w:shd w:val="clear" w:color="auto" w:fill="FFFFFF"/>
        </w:rPr>
        <w:t xml:space="preserve">My sincere appreciation also goes to my </w:t>
      </w:r>
      <w:r w:rsidR="00BF0873">
        <w:rPr>
          <w:rFonts w:ascii="Times New Roman" w:hAnsi="Times New Roman"/>
          <w:sz w:val="24"/>
          <w:szCs w:val="24"/>
          <w:shd w:val="clear" w:color="auto" w:fill="FFFFFF"/>
        </w:rPr>
        <w:t xml:space="preserve">friends </w:t>
      </w:r>
      <w:r w:rsidRPr="00530DA4">
        <w:rPr>
          <w:rFonts w:ascii="Times New Roman" w:hAnsi="Times New Roman"/>
          <w:sz w:val="24"/>
          <w:szCs w:val="24"/>
          <w:shd w:val="clear" w:color="auto" w:fill="FFFFFF"/>
        </w:rPr>
        <w:t>who has always been there to support and advice in any aspect may Allah continue to shower his blessings on you (Amen).</w:t>
      </w:r>
    </w:p>
    <w:p w14:paraId="165A5210" w14:textId="77777777" w:rsidR="00E228D6" w:rsidRPr="00530DA4" w:rsidRDefault="00E228D6" w:rsidP="00E228D6">
      <w:pPr>
        <w:spacing w:after="0" w:line="480" w:lineRule="auto"/>
        <w:ind w:firstLine="720"/>
        <w:rPr>
          <w:rFonts w:ascii="Times New Roman" w:hAnsi="Times New Roman"/>
          <w:sz w:val="24"/>
          <w:szCs w:val="24"/>
          <w:shd w:val="clear" w:color="auto" w:fill="FFFFFF"/>
        </w:rPr>
      </w:pPr>
    </w:p>
    <w:p w14:paraId="3A2D8664" w14:textId="77777777" w:rsidR="00E228D6" w:rsidRDefault="00E228D6">
      <w:pPr>
        <w:spacing w:after="160" w:line="259"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br w:type="page"/>
      </w:r>
    </w:p>
    <w:p w14:paraId="220AF965" w14:textId="40AFFA99" w:rsidR="00E228D6" w:rsidRPr="00530DA4" w:rsidRDefault="00E228D6" w:rsidP="00E228D6">
      <w:pPr>
        <w:spacing w:after="0" w:line="396" w:lineRule="auto"/>
        <w:jc w:val="center"/>
        <w:rPr>
          <w:rFonts w:ascii="Times New Roman" w:hAnsi="Times New Roman"/>
          <w:b/>
          <w:bCs/>
          <w:sz w:val="24"/>
          <w:szCs w:val="24"/>
          <w:shd w:val="clear" w:color="auto" w:fill="FFFFFF"/>
        </w:rPr>
      </w:pPr>
      <w:r w:rsidRPr="00530DA4">
        <w:rPr>
          <w:rFonts w:ascii="Times New Roman" w:hAnsi="Times New Roman"/>
          <w:b/>
          <w:bCs/>
          <w:sz w:val="24"/>
          <w:szCs w:val="24"/>
          <w:shd w:val="clear" w:color="auto" w:fill="FFFFFF"/>
        </w:rPr>
        <w:lastRenderedPageBreak/>
        <w:t>TABLE OF CONTENTS</w:t>
      </w:r>
    </w:p>
    <w:p w14:paraId="1A0E5968" w14:textId="77777777" w:rsidR="00E228D6" w:rsidRPr="00530DA4" w:rsidRDefault="00E228D6" w:rsidP="00E228D6">
      <w:pPr>
        <w:spacing w:after="0" w:line="396" w:lineRule="auto"/>
        <w:rPr>
          <w:rFonts w:ascii="Times New Roman" w:hAnsi="Times New Roman"/>
          <w:b/>
          <w:bCs/>
          <w:sz w:val="24"/>
          <w:szCs w:val="24"/>
        </w:rPr>
      </w:pPr>
      <w:r w:rsidRPr="00530DA4">
        <w:rPr>
          <w:rFonts w:ascii="Times New Roman" w:hAnsi="Times New Roman"/>
          <w:b/>
          <w:bCs/>
          <w:sz w:val="24"/>
          <w:szCs w:val="24"/>
        </w:rPr>
        <w:t>TITLE PAGE</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proofErr w:type="spellStart"/>
      <w:r w:rsidRPr="00530DA4">
        <w:rPr>
          <w:rFonts w:ascii="Times New Roman" w:hAnsi="Times New Roman"/>
          <w:b/>
          <w:bCs/>
          <w:sz w:val="24"/>
          <w:szCs w:val="24"/>
        </w:rPr>
        <w:t>i</w:t>
      </w:r>
      <w:proofErr w:type="spellEnd"/>
    </w:p>
    <w:p w14:paraId="3388A9B9" w14:textId="77777777" w:rsidR="00E228D6" w:rsidRPr="00530DA4" w:rsidRDefault="00E228D6" w:rsidP="00E228D6">
      <w:pPr>
        <w:spacing w:after="0" w:line="396" w:lineRule="auto"/>
        <w:rPr>
          <w:rFonts w:ascii="Times New Roman" w:hAnsi="Times New Roman"/>
          <w:b/>
          <w:bCs/>
          <w:sz w:val="24"/>
          <w:szCs w:val="24"/>
        </w:rPr>
      </w:pPr>
      <w:r w:rsidRPr="00530DA4">
        <w:rPr>
          <w:rFonts w:ascii="Times New Roman" w:hAnsi="Times New Roman"/>
          <w:b/>
          <w:bCs/>
          <w:sz w:val="24"/>
          <w:szCs w:val="24"/>
        </w:rPr>
        <w:t>CERTIFICATION</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ii</w:t>
      </w:r>
    </w:p>
    <w:p w14:paraId="1CE3E7DD" w14:textId="77777777" w:rsidR="00E228D6" w:rsidRPr="00530DA4" w:rsidRDefault="00E228D6" w:rsidP="00E228D6">
      <w:pPr>
        <w:spacing w:after="0" w:line="396" w:lineRule="auto"/>
        <w:rPr>
          <w:rFonts w:ascii="Times New Roman" w:hAnsi="Times New Roman"/>
          <w:b/>
          <w:bCs/>
          <w:sz w:val="24"/>
          <w:szCs w:val="24"/>
        </w:rPr>
      </w:pPr>
      <w:r w:rsidRPr="00530DA4">
        <w:rPr>
          <w:rFonts w:ascii="Times New Roman" w:hAnsi="Times New Roman"/>
          <w:b/>
          <w:bCs/>
          <w:sz w:val="24"/>
          <w:szCs w:val="24"/>
        </w:rPr>
        <w:t>DEDICATION</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iii</w:t>
      </w:r>
    </w:p>
    <w:p w14:paraId="6E42D1F7" w14:textId="77777777" w:rsidR="00E228D6" w:rsidRPr="00530DA4" w:rsidRDefault="00E228D6" w:rsidP="00E228D6">
      <w:pPr>
        <w:spacing w:after="0" w:line="396" w:lineRule="auto"/>
        <w:rPr>
          <w:rFonts w:ascii="Times New Roman" w:hAnsi="Times New Roman"/>
          <w:b/>
          <w:bCs/>
          <w:sz w:val="24"/>
          <w:szCs w:val="24"/>
        </w:rPr>
      </w:pPr>
      <w:r w:rsidRPr="00530DA4">
        <w:rPr>
          <w:rFonts w:ascii="Times New Roman" w:hAnsi="Times New Roman"/>
          <w:b/>
          <w:bCs/>
          <w:sz w:val="24"/>
          <w:szCs w:val="24"/>
        </w:rPr>
        <w:t>ACKNOWLEDGEMENTS</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iv</w:t>
      </w:r>
    </w:p>
    <w:p w14:paraId="147DD1EA" w14:textId="77777777" w:rsidR="00E228D6" w:rsidRPr="00530DA4" w:rsidRDefault="00E228D6" w:rsidP="00E228D6">
      <w:pPr>
        <w:spacing w:after="0" w:line="396" w:lineRule="auto"/>
        <w:rPr>
          <w:rFonts w:ascii="Times New Roman" w:hAnsi="Times New Roman"/>
          <w:b/>
          <w:bCs/>
          <w:sz w:val="24"/>
          <w:szCs w:val="24"/>
        </w:rPr>
      </w:pPr>
      <w:r w:rsidRPr="00530DA4">
        <w:rPr>
          <w:rFonts w:ascii="Times New Roman" w:hAnsi="Times New Roman"/>
          <w:b/>
          <w:bCs/>
          <w:sz w:val="24"/>
          <w:szCs w:val="24"/>
        </w:rPr>
        <w:t>TABLE OF CONTENTS</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v</w:t>
      </w:r>
    </w:p>
    <w:p w14:paraId="39EAC81D" w14:textId="77777777" w:rsidR="00E228D6" w:rsidRPr="00530DA4" w:rsidRDefault="00E228D6" w:rsidP="00E228D6">
      <w:pPr>
        <w:spacing w:after="0" w:line="396" w:lineRule="auto"/>
        <w:rPr>
          <w:rFonts w:ascii="Times New Roman" w:hAnsi="Times New Roman"/>
          <w:b/>
          <w:bCs/>
          <w:sz w:val="24"/>
          <w:szCs w:val="24"/>
        </w:rPr>
      </w:pPr>
      <w:r w:rsidRPr="00530DA4">
        <w:rPr>
          <w:rFonts w:ascii="Times New Roman" w:hAnsi="Times New Roman"/>
          <w:b/>
          <w:bCs/>
          <w:sz w:val="24"/>
          <w:szCs w:val="24"/>
        </w:rPr>
        <w:t>ABSTRACT</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viii</w:t>
      </w:r>
    </w:p>
    <w:p w14:paraId="7F0BCCA9" w14:textId="77777777" w:rsidR="00E228D6" w:rsidRPr="00A87DC8" w:rsidRDefault="00E228D6" w:rsidP="00E228D6">
      <w:pPr>
        <w:spacing w:after="0" w:line="396" w:lineRule="auto"/>
        <w:jc w:val="both"/>
        <w:rPr>
          <w:rFonts w:ascii="Times New Roman" w:hAnsi="Times New Roman"/>
          <w:b/>
          <w:sz w:val="24"/>
          <w:szCs w:val="24"/>
        </w:rPr>
      </w:pPr>
      <w:r w:rsidRPr="00A87DC8">
        <w:rPr>
          <w:rFonts w:ascii="Times New Roman" w:hAnsi="Times New Roman"/>
          <w:b/>
          <w:sz w:val="24"/>
          <w:szCs w:val="24"/>
        </w:rPr>
        <w:t>CHAPTER ONE</w:t>
      </w:r>
    </w:p>
    <w:p w14:paraId="02B75E38" w14:textId="77777777" w:rsidR="00E228D6" w:rsidRPr="00A87DC8" w:rsidRDefault="00E228D6" w:rsidP="00E228D6">
      <w:pPr>
        <w:tabs>
          <w:tab w:val="left" w:pos="720"/>
          <w:tab w:val="left" w:pos="1440"/>
          <w:tab w:val="left" w:pos="2160"/>
          <w:tab w:val="left" w:pos="2930"/>
        </w:tabs>
        <w:spacing w:after="0" w:line="396" w:lineRule="auto"/>
        <w:jc w:val="both"/>
        <w:rPr>
          <w:rFonts w:ascii="Times New Roman" w:hAnsi="Times New Roman"/>
          <w:bCs/>
          <w:sz w:val="24"/>
          <w:szCs w:val="24"/>
        </w:rPr>
      </w:pPr>
      <w:r w:rsidRPr="00A87DC8">
        <w:rPr>
          <w:rFonts w:ascii="Times New Roman" w:hAnsi="Times New Roman"/>
          <w:bCs/>
          <w:sz w:val="24"/>
          <w:szCs w:val="24"/>
        </w:rPr>
        <w:t>1.0</w:t>
      </w:r>
      <w:r w:rsidRPr="00A87DC8">
        <w:rPr>
          <w:rFonts w:ascii="Times New Roman" w:hAnsi="Times New Roman"/>
          <w:bCs/>
          <w:sz w:val="24"/>
          <w:szCs w:val="24"/>
        </w:rPr>
        <w:tab/>
        <w:t>Introduction</w:t>
      </w:r>
      <w:r w:rsidRPr="00A87DC8">
        <w:rPr>
          <w:rFonts w:ascii="Times New Roman" w:hAnsi="Times New Roman"/>
          <w:bCs/>
          <w:sz w:val="24"/>
          <w:szCs w:val="24"/>
        </w:rPr>
        <w:tab/>
      </w:r>
    </w:p>
    <w:p w14:paraId="4FA63055"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1.1</w:t>
      </w:r>
      <w:r w:rsidRPr="00A87DC8">
        <w:rPr>
          <w:rFonts w:ascii="Times New Roman" w:hAnsi="Times New Roman"/>
          <w:bCs/>
          <w:sz w:val="24"/>
          <w:szCs w:val="24"/>
        </w:rPr>
        <w:tab/>
        <w:t>Background to the Study</w:t>
      </w:r>
    </w:p>
    <w:p w14:paraId="35990A3E"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1.2</w:t>
      </w:r>
      <w:r w:rsidRPr="00A87DC8">
        <w:rPr>
          <w:rFonts w:ascii="Times New Roman" w:hAnsi="Times New Roman"/>
          <w:bCs/>
          <w:sz w:val="24"/>
          <w:szCs w:val="24"/>
        </w:rPr>
        <w:tab/>
        <w:t>Statement of the Problem</w:t>
      </w:r>
    </w:p>
    <w:p w14:paraId="4B2AC371"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1.3</w:t>
      </w:r>
      <w:r w:rsidRPr="00A87DC8">
        <w:rPr>
          <w:rFonts w:ascii="Times New Roman" w:hAnsi="Times New Roman"/>
          <w:bCs/>
          <w:sz w:val="24"/>
          <w:szCs w:val="24"/>
        </w:rPr>
        <w:tab/>
        <w:t>Objectives of the Study</w:t>
      </w:r>
    </w:p>
    <w:p w14:paraId="42989480"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1.4</w:t>
      </w:r>
      <w:r w:rsidRPr="00A87DC8">
        <w:rPr>
          <w:rFonts w:ascii="Times New Roman" w:hAnsi="Times New Roman"/>
          <w:bCs/>
          <w:sz w:val="24"/>
          <w:szCs w:val="24"/>
        </w:rPr>
        <w:tab/>
        <w:t>Research Questions</w:t>
      </w:r>
    </w:p>
    <w:p w14:paraId="7285D328"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1.5</w:t>
      </w:r>
      <w:r w:rsidRPr="00A87DC8">
        <w:rPr>
          <w:rFonts w:ascii="Times New Roman" w:hAnsi="Times New Roman"/>
          <w:bCs/>
          <w:sz w:val="24"/>
          <w:szCs w:val="24"/>
        </w:rPr>
        <w:tab/>
        <w:t>Significance of the Study</w:t>
      </w:r>
    </w:p>
    <w:p w14:paraId="13028B83"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shd w:val="clear" w:color="auto" w:fill="FFFFFF"/>
        </w:rPr>
        <w:t>1.6</w:t>
      </w:r>
      <w:r w:rsidRPr="00A87DC8">
        <w:rPr>
          <w:rFonts w:ascii="Times New Roman" w:hAnsi="Times New Roman"/>
          <w:bCs/>
          <w:sz w:val="24"/>
          <w:szCs w:val="24"/>
          <w:shd w:val="clear" w:color="auto" w:fill="FFFFFF"/>
        </w:rPr>
        <w:tab/>
        <w:t>Scope of the Study</w:t>
      </w:r>
    </w:p>
    <w:p w14:paraId="63AEDC4E" w14:textId="77777777" w:rsidR="00E228D6" w:rsidRPr="00A87DC8" w:rsidRDefault="00E228D6" w:rsidP="00E228D6">
      <w:pPr>
        <w:spacing w:after="0" w:line="396" w:lineRule="auto"/>
        <w:jc w:val="both"/>
        <w:rPr>
          <w:rFonts w:ascii="Times New Roman" w:hAnsi="Times New Roman"/>
          <w:bCs/>
          <w:sz w:val="24"/>
          <w:szCs w:val="24"/>
          <w:shd w:val="clear" w:color="auto" w:fill="FFFFFF"/>
        </w:rPr>
      </w:pPr>
      <w:r w:rsidRPr="00A87DC8">
        <w:rPr>
          <w:rFonts w:ascii="Times New Roman" w:hAnsi="Times New Roman"/>
          <w:bCs/>
          <w:sz w:val="24"/>
          <w:szCs w:val="24"/>
          <w:shd w:val="clear" w:color="auto" w:fill="FFFFFF"/>
        </w:rPr>
        <w:t>1.7</w:t>
      </w:r>
      <w:r w:rsidRPr="00A87DC8">
        <w:rPr>
          <w:rFonts w:ascii="Times New Roman" w:hAnsi="Times New Roman"/>
          <w:bCs/>
          <w:sz w:val="24"/>
          <w:szCs w:val="24"/>
          <w:shd w:val="clear" w:color="auto" w:fill="FFFFFF"/>
        </w:rPr>
        <w:tab/>
        <w:t>Limitation of the Study</w:t>
      </w:r>
    </w:p>
    <w:p w14:paraId="4646939F"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1.8</w:t>
      </w:r>
      <w:r w:rsidRPr="00A87DC8">
        <w:rPr>
          <w:rFonts w:ascii="Times New Roman" w:hAnsi="Times New Roman"/>
          <w:bCs/>
          <w:sz w:val="24"/>
          <w:szCs w:val="24"/>
        </w:rPr>
        <w:tab/>
        <w:t>Definition of Terms</w:t>
      </w:r>
    </w:p>
    <w:p w14:paraId="1C9A1B32" w14:textId="77777777" w:rsidR="00E228D6" w:rsidRPr="00A87DC8" w:rsidRDefault="00E228D6" w:rsidP="00E228D6">
      <w:pPr>
        <w:spacing w:after="0" w:line="396" w:lineRule="auto"/>
        <w:jc w:val="both"/>
        <w:rPr>
          <w:rFonts w:ascii="Times New Roman" w:hAnsi="Times New Roman"/>
          <w:b/>
          <w:sz w:val="24"/>
          <w:szCs w:val="24"/>
        </w:rPr>
      </w:pPr>
      <w:r w:rsidRPr="00A87DC8">
        <w:rPr>
          <w:rFonts w:ascii="Times New Roman" w:hAnsi="Times New Roman"/>
          <w:b/>
          <w:sz w:val="24"/>
          <w:szCs w:val="24"/>
        </w:rPr>
        <w:t>CHAPTER TWO</w:t>
      </w:r>
    </w:p>
    <w:p w14:paraId="5F121E3C"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2.0</w:t>
      </w:r>
      <w:r w:rsidRPr="00A87DC8">
        <w:rPr>
          <w:rFonts w:ascii="Times New Roman" w:hAnsi="Times New Roman"/>
          <w:bCs/>
          <w:sz w:val="24"/>
          <w:szCs w:val="24"/>
        </w:rPr>
        <w:tab/>
        <w:t>Literature Review</w:t>
      </w:r>
    </w:p>
    <w:p w14:paraId="551ED22A"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2.1</w:t>
      </w:r>
      <w:r w:rsidRPr="00A87DC8">
        <w:rPr>
          <w:rFonts w:ascii="Times New Roman" w:hAnsi="Times New Roman"/>
          <w:bCs/>
          <w:sz w:val="24"/>
          <w:szCs w:val="24"/>
        </w:rPr>
        <w:tab/>
        <w:t>Conceptual Framework</w:t>
      </w:r>
    </w:p>
    <w:p w14:paraId="1A718474"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2.2</w:t>
      </w:r>
      <w:r w:rsidRPr="00A87DC8">
        <w:rPr>
          <w:rFonts w:ascii="Times New Roman" w:hAnsi="Times New Roman"/>
          <w:bCs/>
          <w:sz w:val="24"/>
          <w:szCs w:val="24"/>
        </w:rPr>
        <w:tab/>
        <w:t>Theoretical Framework</w:t>
      </w:r>
    </w:p>
    <w:p w14:paraId="0FF31EE6" w14:textId="77777777" w:rsidR="00E228D6" w:rsidRPr="00A87DC8" w:rsidRDefault="00E228D6" w:rsidP="00E228D6">
      <w:pPr>
        <w:spacing w:after="0" w:line="396" w:lineRule="auto"/>
        <w:jc w:val="both"/>
        <w:rPr>
          <w:rFonts w:ascii="Times New Roman" w:hAnsi="Times New Roman"/>
          <w:bCs/>
          <w:sz w:val="24"/>
          <w:szCs w:val="24"/>
        </w:rPr>
      </w:pPr>
      <w:r w:rsidRPr="00A87DC8">
        <w:rPr>
          <w:rFonts w:ascii="Times New Roman" w:hAnsi="Times New Roman"/>
          <w:bCs/>
          <w:sz w:val="24"/>
          <w:szCs w:val="24"/>
        </w:rPr>
        <w:t>2.3</w:t>
      </w:r>
      <w:r w:rsidRPr="00A87DC8">
        <w:rPr>
          <w:rFonts w:ascii="Times New Roman" w:hAnsi="Times New Roman"/>
          <w:bCs/>
          <w:sz w:val="24"/>
          <w:szCs w:val="24"/>
        </w:rPr>
        <w:tab/>
        <w:t>Empirical Review</w:t>
      </w:r>
    </w:p>
    <w:p w14:paraId="7CF51F57" w14:textId="77777777" w:rsidR="00E228D6" w:rsidRPr="00A87DC8" w:rsidRDefault="00E228D6" w:rsidP="00E228D6">
      <w:pPr>
        <w:spacing w:after="0" w:line="408" w:lineRule="auto"/>
        <w:jc w:val="both"/>
        <w:rPr>
          <w:rFonts w:ascii="Times New Roman" w:hAnsi="Times New Roman"/>
          <w:b/>
          <w:sz w:val="24"/>
          <w:szCs w:val="24"/>
        </w:rPr>
      </w:pPr>
      <w:r w:rsidRPr="00A87DC8">
        <w:rPr>
          <w:rFonts w:ascii="Times New Roman" w:hAnsi="Times New Roman"/>
          <w:b/>
          <w:sz w:val="24"/>
          <w:szCs w:val="24"/>
        </w:rPr>
        <w:t>CHAPTER THREE</w:t>
      </w:r>
    </w:p>
    <w:p w14:paraId="62C038E0"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3.0</w:t>
      </w:r>
      <w:r w:rsidRPr="00A87DC8">
        <w:rPr>
          <w:rFonts w:ascii="Times New Roman" w:hAnsi="Times New Roman"/>
          <w:bCs/>
          <w:sz w:val="24"/>
          <w:szCs w:val="24"/>
        </w:rPr>
        <w:tab/>
        <w:t>Research Methodology</w:t>
      </w:r>
    </w:p>
    <w:p w14:paraId="0352D55A"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3.1</w:t>
      </w:r>
      <w:r w:rsidRPr="00A87DC8">
        <w:rPr>
          <w:rFonts w:ascii="Times New Roman" w:hAnsi="Times New Roman"/>
          <w:bCs/>
          <w:sz w:val="24"/>
          <w:szCs w:val="24"/>
        </w:rPr>
        <w:tab/>
        <w:t>Research Design</w:t>
      </w:r>
    </w:p>
    <w:p w14:paraId="1BCF875C"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3.2</w:t>
      </w:r>
      <w:r w:rsidRPr="00A87DC8">
        <w:rPr>
          <w:rFonts w:ascii="Times New Roman" w:hAnsi="Times New Roman"/>
          <w:bCs/>
          <w:sz w:val="24"/>
          <w:szCs w:val="24"/>
        </w:rPr>
        <w:tab/>
        <w:t>Population of the Study</w:t>
      </w:r>
    </w:p>
    <w:p w14:paraId="0388879B"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 xml:space="preserve">3.3 </w:t>
      </w:r>
      <w:r w:rsidRPr="00A87DC8">
        <w:rPr>
          <w:rFonts w:ascii="Times New Roman" w:hAnsi="Times New Roman"/>
          <w:bCs/>
          <w:sz w:val="24"/>
          <w:szCs w:val="24"/>
        </w:rPr>
        <w:tab/>
        <w:t>Research Instrument</w:t>
      </w:r>
    </w:p>
    <w:p w14:paraId="27C6EBC0"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lastRenderedPageBreak/>
        <w:t>3.4</w:t>
      </w:r>
      <w:r w:rsidRPr="00A87DC8">
        <w:rPr>
          <w:rFonts w:ascii="Times New Roman" w:hAnsi="Times New Roman"/>
          <w:bCs/>
          <w:sz w:val="24"/>
          <w:szCs w:val="24"/>
        </w:rPr>
        <w:tab/>
        <w:t>Viability and Reliability of the Data Instrument</w:t>
      </w:r>
    </w:p>
    <w:p w14:paraId="154EDF32"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3.5</w:t>
      </w:r>
      <w:r w:rsidRPr="00A87DC8">
        <w:rPr>
          <w:rFonts w:ascii="Times New Roman" w:hAnsi="Times New Roman"/>
          <w:bCs/>
          <w:sz w:val="24"/>
          <w:szCs w:val="24"/>
        </w:rPr>
        <w:tab/>
        <w:t>Method of Administration of the Research Instrument</w:t>
      </w:r>
    </w:p>
    <w:p w14:paraId="0DD54EB8"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3.6</w:t>
      </w:r>
      <w:r w:rsidRPr="00A87DC8">
        <w:rPr>
          <w:rFonts w:ascii="Times New Roman" w:hAnsi="Times New Roman"/>
          <w:bCs/>
          <w:sz w:val="24"/>
          <w:szCs w:val="24"/>
        </w:rPr>
        <w:tab/>
        <w:t xml:space="preserve">Method of Data Analysis </w:t>
      </w:r>
    </w:p>
    <w:p w14:paraId="4B399C3F" w14:textId="77777777" w:rsidR="00E228D6" w:rsidRPr="00A87DC8" w:rsidRDefault="00E228D6" w:rsidP="00E228D6">
      <w:pPr>
        <w:autoSpaceDE w:val="0"/>
        <w:autoSpaceDN w:val="0"/>
        <w:adjustRightInd w:val="0"/>
        <w:spacing w:after="0" w:line="408" w:lineRule="auto"/>
        <w:jc w:val="both"/>
        <w:rPr>
          <w:rFonts w:ascii="Times New Roman" w:hAnsi="Times New Roman"/>
          <w:b/>
          <w:sz w:val="24"/>
          <w:szCs w:val="24"/>
        </w:rPr>
      </w:pPr>
      <w:r w:rsidRPr="00A87DC8">
        <w:rPr>
          <w:rFonts w:ascii="Times New Roman" w:hAnsi="Times New Roman"/>
          <w:b/>
          <w:sz w:val="24"/>
          <w:szCs w:val="24"/>
        </w:rPr>
        <w:t>CHAPTER FOUR</w:t>
      </w:r>
    </w:p>
    <w:p w14:paraId="7C2BE796" w14:textId="77777777" w:rsidR="00E228D6" w:rsidRPr="00A87DC8" w:rsidRDefault="00E228D6" w:rsidP="00E228D6">
      <w:pPr>
        <w:autoSpaceDE w:val="0"/>
        <w:autoSpaceDN w:val="0"/>
        <w:adjustRightInd w:val="0"/>
        <w:spacing w:after="0" w:line="408" w:lineRule="auto"/>
        <w:jc w:val="both"/>
        <w:rPr>
          <w:rFonts w:ascii="Times New Roman" w:hAnsi="Times New Roman"/>
          <w:bCs/>
          <w:sz w:val="24"/>
          <w:szCs w:val="24"/>
        </w:rPr>
      </w:pPr>
      <w:r w:rsidRPr="00A87DC8">
        <w:rPr>
          <w:rFonts w:ascii="Times New Roman" w:hAnsi="Times New Roman"/>
          <w:bCs/>
          <w:sz w:val="24"/>
          <w:szCs w:val="24"/>
        </w:rPr>
        <w:t xml:space="preserve">4.0 </w:t>
      </w:r>
      <w:r w:rsidRPr="00A87DC8">
        <w:rPr>
          <w:rFonts w:ascii="Times New Roman" w:hAnsi="Times New Roman"/>
          <w:bCs/>
          <w:sz w:val="24"/>
          <w:szCs w:val="24"/>
        </w:rPr>
        <w:tab/>
        <w:t>Data Presentation Analysis and Interpretation</w:t>
      </w:r>
    </w:p>
    <w:p w14:paraId="3B60695E" w14:textId="77777777" w:rsidR="00E228D6" w:rsidRPr="00A87DC8" w:rsidRDefault="00E228D6" w:rsidP="00E228D6">
      <w:pPr>
        <w:autoSpaceDE w:val="0"/>
        <w:autoSpaceDN w:val="0"/>
        <w:adjustRightInd w:val="0"/>
        <w:spacing w:after="0" w:line="408" w:lineRule="auto"/>
        <w:jc w:val="both"/>
        <w:rPr>
          <w:rFonts w:ascii="Times New Roman" w:hAnsi="Times New Roman"/>
          <w:bCs/>
          <w:sz w:val="24"/>
          <w:szCs w:val="24"/>
        </w:rPr>
      </w:pPr>
      <w:r w:rsidRPr="00A87DC8">
        <w:rPr>
          <w:rFonts w:ascii="Times New Roman" w:hAnsi="Times New Roman"/>
          <w:bCs/>
          <w:sz w:val="24"/>
          <w:szCs w:val="24"/>
        </w:rPr>
        <w:t>4.1</w:t>
      </w:r>
      <w:r w:rsidRPr="00A87DC8">
        <w:rPr>
          <w:rFonts w:ascii="Times New Roman" w:hAnsi="Times New Roman"/>
          <w:bCs/>
          <w:sz w:val="24"/>
          <w:szCs w:val="24"/>
        </w:rPr>
        <w:tab/>
        <w:t>Introduction</w:t>
      </w:r>
    </w:p>
    <w:p w14:paraId="7CB708FF"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4.2</w:t>
      </w:r>
      <w:r w:rsidRPr="00A87DC8">
        <w:rPr>
          <w:rFonts w:ascii="Times New Roman" w:hAnsi="Times New Roman"/>
          <w:bCs/>
          <w:sz w:val="24"/>
          <w:szCs w:val="24"/>
        </w:rPr>
        <w:tab/>
        <w:t>Data Presentation</w:t>
      </w:r>
    </w:p>
    <w:p w14:paraId="14E11447" w14:textId="77777777" w:rsidR="00E228D6" w:rsidRPr="00A87DC8" w:rsidRDefault="00E228D6" w:rsidP="00E228D6">
      <w:pPr>
        <w:spacing w:after="0" w:line="408" w:lineRule="auto"/>
        <w:jc w:val="both"/>
        <w:rPr>
          <w:rFonts w:ascii="Times New Roman" w:hAnsi="Times New Roman"/>
          <w:bCs/>
          <w:color w:val="0D0D0D"/>
          <w:sz w:val="24"/>
          <w:szCs w:val="24"/>
          <w:shd w:val="clear" w:color="auto" w:fill="FFFFFF"/>
        </w:rPr>
      </w:pPr>
      <w:r w:rsidRPr="00A87DC8">
        <w:rPr>
          <w:rFonts w:ascii="Times New Roman" w:hAnsi="Times New Roman"/>
          <w:bCs/>
          <w:color w:val="0D0D0D"/>
          <w:sz w:val="24"/>
          <w:szCs w:val="24"/>
          <w:shd w:val="clear" w:color="auto" w:fill="FFFFFF"/>
        </w:rPr>
        <w:t>4.3</w:t>
      </w:r>
      <w:r w:rsidRPr="00A87DC8">
        <w:rPr>
          <w:rFonts w:ascii="Times New Roman" w:hAnsi="Times New Roman"/>
          <w:bCs/>
          <w:color w:val="0D0D0D"/>
          <w:sz w:val="24"/>
          <w:szCs w:val="24"/>
          <w:shd w:val="clear" w:color="auto" w:fill="FFFFFF"/>
        </w:rPr>
        <w:tab/>
        <w:t>Analysis of Research Questions</w:t>
      </w:r>
    </w:p>
    <w:p w14:paraId="19D3A22A"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4.4</w:t>
      </w:r>
      <w:r w:rsidRPr="00A87DC8">
        <w:rPr>
          <w:rFonts w:ascii="Times New Roman" w:hAnsi="Times New Roman"/>
          <w:bCs/>
          <w:sz w:val="24"/>
          <w:szCs w:val="24"/>
        </w:rPr>
        <w:tab/>
        <w:t>Discussion of Findings</w:t>
      </w:r>
    </w:p>
    <w:p w14:paraId="6700EBD7" w14:textId="77777777" w:rsidR="00E228D6" w:rsidRPr="00A87DC8" w:rsidRDefault="00E228D6" w:rsidP="00E228D6">
      <w:pPr>
        <w:spacing w:after="0" w:line="408" w:lineRule="auto"/>
        <w:jc w:val="both"/>
        <w:rPr>
          <w:rFonts w:ascii="Times New Roman" w:hAnsi="Times New Roman"/>
          <w:b/>
          <w:sz w:val="24"/>
          <w:szCs w:val="24"/>
        </w:rPr>
      </w:pPr>
      <w:r w:rsidRPr="00A87DC8">
        <w:rPr>
          <w:rFonts w:ascii="Times New Roman" w:hAnsi="Times New Roman"/>
          <w:b/>
          <w:sz w:val="24"/>
          <w:szCs w:val="24"/>
        </w:rPr>
        <w:t>CHAPTER FIVE</w:t>
      </w:r>
    </w:p>
    <w:p w14:paraId="296474FE"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 xml:space="preserve">5.0 </w:t>
      </w:r>
      <w:r w:rsidRPr="00A87DC8">
        <w:rPr>
          <w:rFonts w:ascii="Times New Roman" w:hAnsi="Times New Roman"/>
          <w:bCs/>
          <w:sz w:val="24"/>
          <w:szCs w:val="24"/>
        </w:rPr>
        <w:tab/>
        <w:t>Summary, Conclusion and Recommendations</w:t>
      </w:r>
    </w:p>
    <w:p w14:paraId="0DE8FE9B"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5.1</w:t>
      </w:r>
      <w:r w:rsidRPr="00A87DC8">
        <w:rPr>
          <w:rFonts w:ascii="Times New Roman" w:hAnsi="Times New Roman"/>
          <w:bCs/>
          <w:sz w:val="24"/>
          <w:szCs w:val="24"/>
        </w:rPr>
        <w:tab/>
        <w:t>Summary</w:t>
      </w:r>
    </w:p>
    <w:p w14:paraId="3E7C3AFA"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5.2</w:t>
      </w:r>
      <w:r w:rsidRPr="00A87DC8">
        <w:rPr>
          <w:rFonts w:ascii="Times New Roman" w:hAnsi="Times New Roman"/>
          <w:bCs/>
          <w:sz w:val="24"/>
          <w:szCs w:val="24"/>
        </w:rPr>
        <w:tab/>
        <w:t xml:space="preserve">Conclusion </w:t>
      </w:r>
    </w:p>
    <w:p w14:paraId="3EEF6B47" w14:textId="77777777" w:rsidR="00E228D6" w:rsidRPr="00A87DC8" w:rsidRDefault="00E228D6" w:rsidP="00E228D6">
      <w:pPr>
        <w:spacing w:after="0" w:line="408" w:lineRule="auto"/>
        <w:jc w:val="both"/>
        <w:rPr>
          <w:rFonts w:ascii="Times New Roman" w:hAnsi="Times New Roman"/>
          <w:bCs/>
          <w:sz w:val="24"/>
          <w:szCs w:val="24"/>
        </w:rPr>
      </w:pPr>
      <w:r w:rsidRPr="00A87DC8">
        <w:rPr>
          <w:rFonts w:ascii="Times New Roman" w:hAnsi="Times New Roman"/>
          <w:bCs/>
          <w:sz w:val="24"/>
          <w:szCs w:val="24"/>
        </w:rPr>
        <w:t>5.3</w:t>
      </w:r>
      <w:r w:rsidRPr="00A87DC8">
        <w:rPr>
          <w:rFonts w:ascii="Times New Roman" w:hAnsi="Times New Roman"/>
          <w:bCs/>
          <w:sz w:val="24"/>
          <w:szCs w:val="24"/>
        </w:rPr>
        <w:tab/>
        <w:t>Recommendations</w:t>
      </w:r>
    </w:p>
    <w:p w14:paraId="01F35033" w14:textId="77777777" w:rsidR="00E228D6" w:rsidRDefault="00E228D6" w:rsidP="00E228D6">
      <w:pPr>
        <w:spacing w:after="0" w:line="408" w:lineRule="auto"/>
        <w:jc w:val="both"/>
        <w:rPr>
          <w:rFonts w:ascii="Times New Roman" w:hAnsi="Times New Roman"/>
          <w:bCs/>
          <w:sz w:val="24"/>
          <w:szCs w:val="24"/>
        </w:rPr>
      </w:pPr>
      <w:r>
        <w:rPr>
          <w:rFonts w:ascii="Times New Roman" w:hAnsi="Times New Roman"/>
          <w:bCs/>
          <w:sz w:val="24"/>
          <w:szCs w:val="24"/>
        </w:rPr>
        <w:tab/>
      </w:r>
      <w:r w:rsidRPr="00A87DC8">
        <w:rPr>
          <w:rFonts w:ascii="Times New Roman" w:hAnsi="Times New Roman"/>
          <w:bCs/>
          <w:sz w:val="24"/>
          <w:szCs w:val="24"/>
        </w:rPr>
        <w:t>References</w:t>
      </w:r>
    </w:p>
    <w:p w14:paraId="0FD462D2" w14:textId="453E5A2F" w:rsidR="00E228D6" w:rsidRDefault="00E228D6" w:rsidP="00E228D6">
      <w:pPr>
        <w:spacing w:after="160" w:line="259" w:lineRule="auto"/>
        <w:rPr>
          <w:rFonts w:ascii="Times New Roman" w:hAnsi="Times New Roman"/>
          <w:b/>
          <w:bCs/>
          <w:color w:val="000000"/>
          <w:sz w:val="24"/>
          <w:szCs w:val="24"/>
        </w:rPr>
      </w:pPr>
      <w:r>
        <w:rPr>
          <w:rFonts w:ascii="Times New Roman" w:hAnsi="Times New Roman"/>
          <w:bCs/>
          <w:sz w:val="24"/>
          <w:szCs w:val="24"/>
        </w:rPr>
        <w:tab/>
      </w:r>
      <w:r w:rsidRPr="00A87DC8">
        <w:rPr>
          <w:rFonts w:ascii="Times New Roman" w:hAnsi="Times New Roman"/>
          <w:bCs/>
          <w:sz w:val="24"/>
          <w:szCs w:val="24"/>
        </w:rPr>
        <w:t>Questionnaire</w:t>
      </w:r>
      <w:r>
        <w:rPr>
          <w:rFonts w:ascii="Times New Roman" w:hAnsi="Times New Roman"/>
          <w:b/>
          <w:bCs/>
          <w:color w:val="000000"/>
          <w:sz w:val="24"/>
          <w:szCs w:val="24"/>
        </w:rPr>
        <w:t xml:space="preserve"> </w:t>
      </w:r>
      <w:r>
        <w:rPr>
          <w:rFonts w:ascii="Times New Roman" w:hAnsi="Times New Roman"/>
          <w:b/>
          <w:bCs/>
          <w:color w:val="000000"/>
          <w:sz w:val="24"/>
          <w:szCs w:val="24"/>
        </w:rPr>
        <w:br w:type="page"/>
      </w:r>
    </w:p>
    <w:p w14:paraId="50904E31" w14:textId="53C38BBB" w:rsidR="00AE0064" w:rsidRPr="00AE0064" w:rsidRDefault="00AE0064" w:rsidP="00AE0064">
      <w:pPr>
        <w:spacing w:after="0" w:line="432" w:lineRule="auto"/>
        <w:jc w:val="center"/>
        <w:rPr>
          <w:rFonts w:ascii="Times New Roman" w:hAnsi="Times New Roman"/>
          <w:sz w:val="24"/>
          <w:szCs w:val="24"/>
        </w:rPr>
      </w:pPr>
      <w:r w:rsidRPr="00AE0064">
        <w:rPr>
          <w:rFonts w:ascii="Times New Roman" w:hAnsi="Times New Roman"/>
          <w:b/>
          <w:bCs/>
          <w:color w:val="000000"/>
          <w:sz w:val="24"/>
          <w:szCs w:val="24"/>
        </w:rPr>
        <w:lastRenderedPageBreak/>
        <w:t>CHAPTER ONE</w:t>
      </w:r>
    </w:p>
    <w:p w14:paraId="4B149188" w14:textId="77777777" w:rsidR="00AE0064" w:rsidRPr="00AE0064" w:rsidRDefault="00AE0064" w:rsidP="00AE0064">
      <w:pPr>
        <w:spacing w:after="0" w:line="432" w:lineRule="auto"/>
        <w:jc w:val="center"/>
        <w:rPr>
          <w:rFonts w:ascii="Times New Roman" w:hAnsi="Times New Roman"/>
          <w:sz w:val="24"/>
          <w:szCs w:val="24"/>
        </w:rPr>
      </w:pPr>
      <w:r w:rsidRPr="00AE0064">
        <w:rPr>
          <w:rFonts w:ascii="Times New Roman" w:hAnsi="Times New Roman"/>
          <w:b/>
          <w:bCs/>
          <w:color w:val="000000"/>
          <w:sz w:val="24"/>
          <w:szCs w:val="24"/>
        </w:rPr>
        <w:t>INTRODUCTION</w:t>
      </w:r>
    </w:p>
    <w:p w14:paraId="6F1FDF2D" w14:textId="1F155D09"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b/>
          <w:bCs/>
          <w:color w:val="000000"/>
          <w:sz w:val="24"/>
          <w:szCs w:val="24"/>
        </w:rPr>
        <w:t>1.1</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Background</w:t>
      </w:r>
      <w:r>
        <w:rPr>
          <w:rFonts w:ascii="Times New Roman" w:hAnsi="Times New Roman"/>
          <w:b/>
          <w:bCs/>
          <w:color w:val="000000"/>
          <w:sz w:val="24"/>
          <w:szCs w:val="24"/>
        </w:rPr>
        <w:t xml:space="preserve"> of the Study</w:t>
      </w:r>
    </w:p>
    <w:p w14:paraId="34C1BA35" w14:textId="77777777"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color w:val="000000"/>
          <w:sz w:val="24"/>
          <w:szCs w:val="24"/>
        </w:rPr>
        <w:t>Cervical cancer is a prevalent sexually transmitted disease, primarily caused by the human papillomavirus (HPV), which poses a significant risk to women worldwide (W.H.O, 2021). Persistent HPV infections, particularly in the cervix, elevate the risk of developing cervical cancer, while precancerous cell changes can occur when high-risk HPV persists and infects cells in the vulva, vagina, penis, or anus (W.H.O, 2022). Cervical cancer ranks as the second most common disease globally in terms of morbidity and mortality, particularly affecting low- and middle-income countries like Nigeria (W.H.O, 2022).</w:t>
      </w:r>
    </w:p>
    <w:p w14:paraId="07115CA6" w14:textId="77777777"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color w:val="000000"/>
          <w:sz w:val="24"/>
          <w:szCs w:val="24"/>
        </w:rPr>
        <w:t>Effective prevention and education on cervical cancer require healthcare workers to have a basic understanding of women's pelvic anatomy and the natural progression of the disease (W.H.O, 2021). Cervical cancer remains a significant global health challenge, with around 500,000 new cases reported annually, impacting both developed and developing countries (</w:t>
      </w:r>
      <w:proofErr w:type="spellStart"/>
      <w:r w:rsidRPr="00AE0064">
        <w:rPr>
          <w:rFonts w:ascii="Times New Roman" w:hAnsi="Times New Roman"/>
          <w:color w:val="000000"/>
          <w:sz w:val="24"/>
          <w:szCs w:val="24"/>
        </w:rPr>
        <w:t>Mailinh</w:t>
      </w:r>
      <w:proofErr w:type="spellEnd"/>
      <w:r w:rsidRPr="00AE0064">
        <w:rPr>
          <w:rFonts w:ascii="Times New Roman" w:hAnsi="Times New Roman"/>
          <w:color w:val="000000"/>
          <w:sz w:val="24"/>
          <w:szCs w:val="24"/>
        </w:rPr>
        <w:t xml:space="preserve">, </w:t>
      </w:r>
      <w:proofErr w:type="spellStart"/>
      <w:r w:rsidRPr="00AE0064">
        <w:rPr>
          <w:rFonts w:ascii="Times New Roman" w:hAnsi="Times New Roman"/>
          <w:color w:val="000000"/>
          <w:sz w:val="24"/>
          <w:szCs w:val="24"/>
        </w:rPr>
        <w:t>Awolude</w:t>
      </w:r>
      <w:proofErr w:type="spellEnd"/>
      <w:r w:rsidRPr="00AE0064">
        <w:rPr>
          <w:rFonts w:ascii="Times New Roman" w:hAnsi="Times New Roman"/>
          <w:color w:val="000000"/>
          <w:sz w:val="24"/>
          <w:szCs w:val="24"/>
        </w:rPr>
        <w:t xml:space="preserve"> &amp; Chuang, 2018). Sub-Saharan Africa bears the highest burden of cervical cancer, with over 70% of cases occurring in this region (W.H.O, 2022).</w:t>
      </w:r>
    </w:p>
    <w:p w14:paraId="401BF42B" w14:textId="77777777"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color w:val="000000"/>
          <w:sz w:val="24"/>
          <w:szCs w:val="24"/>
        </w:rPr>
        <w:t xml:space="preserve">Cervical cancer is primarily caused by high-risk HPV strains, making HPV a significant risk factor for the disease (W.H.O, 2022). HPV is the most common sexually transmitted infection, with approximately 5% of those infected being women living with HIV (W.H.O, 2023). Screening for cervical cancer is essential for its eradication, as more than 80% of sexually active women are infected with HPV at some point in their lives, even in countries with robust screening programs (Staley, Shiraz, </w:t>
      </w:r>
      <w:proofErr w:type="spellStart"/>
      <w:r w:rsidRPr="00AE0064">
        <w:rPr>
          <w:rFonts w:ascii="Times New Roman" w:hAnsi="Times New Roman"/>
          <w:color w:val="000000"/>
          <w:sz w:val="24"/>
          <w:szCs w:val="24"/>
        </w:rPr>
        <w:t>Shreeve</w:t>
      </w:r>
      <w:proofErr w:type="spellEnd"/>
      <w:r w:rsidRPr="00AE0064">
        <w:rPr>
          <w:rFonts w:ascii="Times New Roman" w:hAnsi="Times New Roman"/>
          <w:color w:val="000000"/>
          <w:sz w:val="24"/>
          <w:szCs w:val="24"/>
        </w:rPr>
        <w:t xml:space="preserve"> &amp; Bryant, 2021).</w:t>
      </w:r>
    </w:p>
    <w:p w14:paraId="0B72E16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lastRenderedPageBreak/>
        <w:t>The World Health Organization (WHO) promotes cervical cancer prevention and control programs, including HPV vaccination and other precautionary measures. In developed countries, cervical cancer rates have decreased significantly due to measures such as HPV vaccination and cytology-based screening programs (W.H.O, 2022). Nigeria initiated HPV vaccination in 2018, targeting early teenage girls through schools, but faced challenges due to misinformation (</w:t>
      </w:r>
      <w:proofErr w:type="spellStart"/>
      <w:r w:rsidRPr="00AE0064">
        <w:rPr>
          <w:rFonts w:ascii="Times New Roman" w:hAnsi="Times New Roman"/>
          <w:color w:val="000000"/>
          <w:sz w:val="24"/>
          <w:szCs w:val="24"/>
        </w:rPr>
        <w:t>Ezeanochie</w:t>
      </w:r>
      <w:proofErr w:type="spellEnd"/>
      <w:r w:rsidRPr="00AE0064">
        <w:rPr>
          <w:rFonts w:ascii="Times New Roman" w:hAnsi="Times New Roman"/>
          <w:color w:val="000000"/>
          <w:sz w:val="24"/>
          <w:szCs w:val="24"/>
        </w:rPr>
        <w:t xml:space="preserve"> &amp; </w:t>
      </w:r>
      <w:proofErr w:type="spellStart"/>
      <w:r w:rsidRPr="00AE0064">
        <w:rPr>
          <w:rFonts w:ascii="Times New Roman" w:hAnsi="Times New Roman"/>
          <w:color w:val="000000"/>
          <w:sz w:val="24"/>
          <w:szCs w:val="24"/>
        </w:rPr>
        <w:t>Olasimbo</w:t>
      </w:r>
      <w:proofErr w:type="spellEnd"/>
      <w:r w:rsidRPr="00AE0064">
        <w:rPr>
          <w:rFonts w:ascii="Times New Roman" w:hAnsi="Times New Roman"/>
          <w:color w:val="000000"/>
          <w:sz w:val="24"/>
          <w:szCs w:val="24"/>
        </w:rPr>
        <w:t>, 2020).</w:t>
      </w:r>
    </w:p>
    <w:p w14:paraId="513CEBDA"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In Nigeria, the HPV vaccine rollout aimed to vaccinate approximately 6 million females aged 9 to 14 as part of the routine immunization program. Due to global vaccine shortages, the vaccine initially targeted 14-year-old girls, with plans to expand to additional age groups as vaccine availability increased (NAN, 2023). The HPV vaccine efficiently prevents most HPV infections linked to cervical cancer, especially the nine high-risk HPV strains responsible for 75 to 90 percent of cervical cancer cases (W.H.O, 2022).</w:t>
      </w:r>
    </w:p>
    <w:p w14:paraId="2930EB14"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HPV vaccination is most effective when administered before the onset of sexual activity and HPV exposure, but it can still protect adults from new HPV infections (CDC, 2019). The vaccine's introduction has increased financing for immunization in low- and middle-income countries, supported by organizations like the Global Alliance for Vaccine and </w:t>
      </w:r>
      <w:proofErr w:type="spellStart"/>
      <w:r w:rsidRPr="00AE0064">
        <w:rPr>
          <w:rFonts w:ascii="Times New Roman" w:hAnsi="Times New Roman"/>
          <w:color w:val="000000"/>
          <w:sz w:val="24"/>
          <w:szCs w:val="24"/>
        </w:rPr>
        <w:t>Immunisation</w:t>
      </w:r>
      <w:proofErr w:type="spellEnd"/>
      <w:r w:rsidRPr="00AE0064">
        <w:rPr>
          <w:rFonts w:ascii="Times New Roman" w:hAnsi="Times New Roman"/>
          <w:color w:val="000000"/>
          <w:sz w:val="24"/>
          <w:szCs w:val="24"/>
        </w:rPr>
        <w:t xml:space="preserve"> (GAVI) (W.H.O, 2022). Education and awareness programs are vital for increasing HPV vaccination rates, especially in underserved populations (</w:t>
      </w:r>
      <w:proofErr w:type="spellStart"/>
      <w:r w:rsidRPr="00AE0064">
        <w:rPr>
          <w:rFonts w:ascii="Times New Roman" w:hAnsi="Times New Roman"/>
          <w:color w:val="000000"/>
          <w:sz w:val="24"/>
          <w:szCs w:val="24"/>
        </w:rPr>
        <w:t>Yilma</w:t>
      </w:r>
      <w:proofErr w:type="spellEnd"/>
      <w:r w:rsidRPr="00AE0064">
        <w:rPr>
          <w:rFonts w:ascii="Times New Roman" w:hAnsi="Times New Roman"/>
          <w:color w:val="000000"/>
          <w:sz w:val="24"/>
          <w:szCs w:val="24"/>
        </w:rPr>
        <w:t xml:space="preserve"> </w:t>
      </w:r>
      <w:r w:rsidRPr="00AE0064">
        <w:rPr>
          <w:rFonts w:ascii="Times New Roman" w:hAnsi="Times New Roman"/>
          <w:i/>
          <w:iCs/>
          <w:color w:val="000000"/>
          <w:sz w:val="24"/>
          <w:szCs w:val="24"/>
        </w:rPr>
        <w:t>et al.,</w:t>
      </w:r>
      <w:r w:rsidRPr="00AE0064">
        <w:rPr>
          <w:rFonts w:ascii="Times New Roman" w:hAnsi="Times New Roman"/>
          <w:color w:val="000000"/>
          <w:sz w:val="24"/>
          <w:szCs w:val="24"/>
        </w:rPr>
        <w:t xml:space="preserve"> 2022).</w:t>
      </w:r>
    </w:p>
    <w:p w14:paraId="54B732C9" w14:textId="77777777" w:rsidR="00AE0064" w:rsidRPr="00AE0064" w:rsidRDefault="00AE0064" w:rsidP="00AE0064">
      <w:pPr>
        <w:spacing w:after="0" w:line="480" w:lineRule="auto"/>
        <w:jc w:val="both"/>
        <w:rPr>
          <w:rFonts w:ascii="Times New Roman" w:hAnsi="Times New Roman"/>
          <w:sz w:val="24"/>
          <w:szCs w:val="24"/>
        </w:rPr>
      </w:pPr>
    </w:p>
    <w:p w14:paraId="13241EAA" w14:textId="77777777"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color w:val="000000"/>
          <w:sz w:val="24"/>
          <w:szCs w:val="24"/>
        </w:rPr>
        <w:lastRenderedPageBreak/>
        <w:t>Campaigns for cervical cancer prevention have used storytelling and individual experiences to create engaging messaging, which can be effective in changing attitudes and behaviors (Bryan, 2017). However, health campaigns that focus solely on individual behavior change may overlook the societal factors contributing to health disparities, potentially leading to ineffective or harmful outcomes, particularly among underserved populations (Knobloch-</w:t>
      </w:r>
      <w:proofErr w:type="spellStart"/>
      <w:r w:rsidRPr="00AE0064">
        <w:rPr>
          <w:rFonts w:ascii="Times New Roman" w:hAnsi="Times New Roman"/>
          <w:color w:val="000000"/>
          <w:sz w:val="24"/>
          <w:szCs w:val="24"/>
        </w:rPr>
        <w:t>Westerwick</w:t>
      </w:r>
      <w:proofErr w:type="spellEnd"/>
      <w:r w:rsidRPr="00AE0064">
        <w:rPr>
          <w:rFonts w:ascii="Times New Roman" w:hAnsi="Times New Roman"/>
          <w:color w:val="000000"/>
          <w:sz w:val="24"/>
          <w:szCs w:val="24"/>
        </w:rPr>
        <w:t xml:space="preserve"> </w:t>
      </w:r>
      <w:r w:rsidRPr="00AE0064">
        <w:rPr>
          <w:rFonts w:ascii="Times New Roman" w:hAnsi="Times New Roman"/>
          <w:i/>
          <w:iCs/>
          <w:color w:val="000000"/>
          <w:sz w:val="24"/>
          <w:szCs w:val="24"/>
        </w:rPr>
        <w:t>et al.,</w:t>
      </w:r>
      <w:r w:rsidRPr="00AE0064">
        <w:rPr>
          <w:rFonts w:ascii="Times New Roman" w:hAnsi="Times New Roman"/>
          <w:color w:val="000000"/>
          <w:sz w:val="24"/>
          <w:szCs w:val="24"/>
        </w:rPr>
        <w:t xml:space="preserve"> 2020).</w:t>
      </w:r>
    </w:p>
    <w:p w14:paraId="6BB92AD5" w14:textId="77777777"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color w:val="000000"/>
          <w:sz w:val="24"/>
          <w:szCs w:val="24"/>
        </w:rPr>
        <w:t>In summary, cervical cancer remains a significant global health challenge, but HPV vaccination and awareness campaigns offer promising avenues for prevention. Effective prevention programs should consider a combination of vaccination, education, and multilevel interventions to reduce the burden of cervical cancer, particularly in underserved populations.</w:t>
      </w:r>
    </w:p>
    <w:p w14:paraId="43C03E9E" w14:textId="7AFD3C74"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b/>
          <w:bCs/>
          <w:color w:val="000000"/>
          <w:sz w:val="24"/>
          <w:szCs w:val="24"/>
        </w:rPr>
        <w:t>1.2</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Problem Statement</w:t>
      </w:r>
    </w:p>
    <w:p w14:paraId="412F0B84" w14:textId="77777777" w:rsidR="00AE0064" w:rsidRPr="00AE0064" w:rsidRDefault="00AE0064" w:rsidP="00AE0064">
      <w:pPr>
        <w:spacing w:after="0" w:line="432" w:lineRule="auto"/>
        <w:jc w:val="both"/>
        <w:rPr>
          <w:rFonts w:ascii="Times New Roman" w:hAnsi="Times New Roman"/>
          <w:sz w:val="24"/>
          <w:szCs w:val="24"/>
        </w:rPr>
      </w:pPr>
      <w:r w:rsidRPr="00AE0064">
        <w:rPr>
          <w:rFonts w:ascii="Times New Roman" w:hAnsi="Times New Roman"/>
          <w:color w:val="000000"/>
          <w:sz w:val="24"/>
          <w:szCs w:val="24"/>
        </w:rPr>
        <w:t xml:space="preserve">The Pan African Medical Journal in 2021 reported that awareness and acceptance of the cervical cancer vaccine remain generally high worldwide. Previous studies conducted on health workers and patients in several Nigerian states, including Taraba, Enugu, and Lagos, aimed to alter the perceptions of cervical cancer and the acceptability of the HPV vaccine among these participants. However, these studies did not encompass other segments of the female population that had not been previously examined. While educators and older adult females, assumed to be mothers and sexually active, have undergone awareness and perception assessments, there is limited research available concerning young adults and adolescents, who constitute a significant portion of the female population. Therefore, this study seeks to identify these characteristics among female Students at the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State Polytechnic  in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State.</w:t>
      </w:r>
    </w:p>
    <w:p w14:paraId="44D991CE"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lastRenderedPageBreak/>
        <w:t>Despite cervical cancer being often regarded as a dire diagnosis in our culture, Africa and Nigeria have minimal published research on the Willingness-To-Pay (WTP) for the HPV vaccine (</w:t>
      </w:r>
      <w:proofErr w:type="spellStart"/>
      <w:r w:rsidRPr="00AE0064">
        <w:rPr>
          <w:rFonts w:ascii="Times New Roman" w:hAnsi="Times New Roman"/>
          <w:color w:val="000000"/>
          <w:sz w:val="24"/>
          <w:szCs w:val="24"/>
        </w:rPr>
        <w:t>Odetola</w:t>
      </w:r>
      <w:proofErr w:type="spellEnd"/>
      <w:r w:rsidRPr="00AE0064">
        <w:rPr>
          <w:rFonts w:ascii="Times New Roman" w:hAnsi="Times New Roman"/>
          <w:color w:val="000000"/>
          <w:sz w:val="24"/>
          <w:szCs w:val="24"/>
        </w:rPr>
        <w:t xml:space="preserve">, E. 2012). Moreover, preventing the spread of the disease can help reduce the associated human suffering. Additionally, there is limited information available on cervical cancer vaccine campaigns, awareness initiatives, and acceptance efforts in the specific area selected for this study. This gap in knowledge presents an opportunity for research, which is the primary objective of this study. Therefore, this study aims to investigate how the HPV Campaign, which involves cervical cancer vaccination, has influenced the knowledge and acceptance levels of female Students at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State Polytechnic Ilorin.</w:t>
      </w:r>
    </w:p>
    <w:p w14:paraId="57DBF120" w14:textId="4FEB7139" w:rsidR="00AE0064" w:rsidRPr="00AE0064" w:rsidRDefault="00AE0064" w:rsidP="00AE0064">
      <w:pPr>
        <w:spacing w:after="0" w:line="480" w:lineRule="auto"/>
        <w:jc w:val="both"/>
        <w:rPr>
          <w:rFonts w:ascii="Times New Roman" w:hAnsi="Times New Roman"/>
          <w:sz w:val="24"/>
          <w:szCs w:val="24"/>
        </w:rPr>
      </w:pPr>
      <w:r>
        <w:rPr>
          <w:rFonts w:ascii="Times New Roman" w:hAnsi="Times New Roman"/>
          <w:b/>
          <w:bCs/>
          <w:color w:val="000000"/>
          <w:sz w:val="24"/>
          <w:szCs w:val="24"/>
        </w:rPr>
        <w:t xml:space="preserve">1.3 </w:t>
      </w:r>
      <w:r>
        <w:rPr>
          <w:rFonts w:ascii="Times New Roman" w:hAnsi="Times New Roman"/>
          <w:b/>
          <w:bCs/>
          <w:color w:val="000000"/>
          <w:sz w:val="24"/>
          <w:szCs w:val="24"/>
        </w:rPr>
        <w:tab/>
      </w:r>
      <w:r w:rsidRPr="00AE0064">
        <w:rPr>
          <w:rFonts w:ascii="Times New Roman" w:hAnsi="Times New Roman"/>
          <w:b/>
          <w:bCs/>
          <w:color w:val="000000"/>
          <w:sz w:val="24"/>
          <w:szCs w:val="24"/>
        </w:rPr>
        <w:t xml:space="preserve">Objective of the Study </w:t>
      </w:r>
    </w:p>
    <w:p w14:paraId="2BBE4F03"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Generally, this study intent to unveil awareness and acceptance of cervical cancer campaign among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Students. Specifically, this study aims to;</w:t>
      </w:r>
    </w:p>
    <w:p w14:paraId="3EE9FFA1" w14:textId="77777777" w:rsidR="00AE0064" w:rsidRPr="00AE0064" w:rsidRDefault="00AE0064" w:rsidP="00AE0064">
      <w:pPr>
        <w:pStyle w:val="ListParagraph"/>
        <w:numPr>
          <w:ilvl w:val="0"/>
          <w:numId w:val="1"/>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To determine the level of awareness of cervical cancer among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Students</w:t>
      </w:r>
    </w:p>
    <w:p w14:paraId="32009FA7" w14:textId="77777777" w:rsidR="00AE0064" w:rsidRPr="00AE0064" w:rsidRDefault="00AE0064" w:rsidP="00AE0064">
      <w:pPr>
        <w:pStyle w:val="ListParagraph"/>
        <w:numPr>
          <w:ilvl w:val="0"/>
          <w:numId w:val="1"/>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To determine the level of acceptance of the cervical cancer vaccine campaign among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undergraduate. </w:t>
      </w:r>
    </w:p>
    <w:p w14:paraId="5CF98D2D" w14:textId="77777777" w:rsidR="00AE0064" w:rsidRPr="00AE0064" w:rsidRDefault="00AE0064" w:rsidP="00AE0064">
      <w:pPr>
        <w:pStyle w:val="ListParagraph"/>
        <w:numPr>
          <w:ilvl w:val="0"/>
          <w:numId w:val="1"/>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To examine the attitudes of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Students towards cervical cancer campaign. </w:t>
      </w:r>
    </w:p>
    <w:p w14:paraId="6CA9EA6F"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1.4 Research Questions</w:t>
      </w:r>
    </w:p>
    <w:p w14:paraId="4D93A487" w14:textId="77777777" w:rsidR="00AE0064" w:rsidRPr="00AE0064" w:rsidRDefault="00AE0064" w:rsidP="00AE0064">
      <w:pPr>
        <w:pStyle w:val="ListParagraph"/>
        <w:numPr>
          <w:ilvl w:val="0"/>
          <w:numId w:val="2"/>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What is the level of awareness of cervical cancer among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Students?</w:t>
      </w:r>
    </w:p>
    <w:p w14:paraId="341BA0CA" w14:textId="77777777" w:rsidR="00AE0064" w:rsidRPr="00AE0064" w:rsidRDefault="00AE0064" w:rsidP="00AE0064">
      <w:pPr>
        <w:pStyle w:val="ListParagraph"/>
        <w:numPr>
          <w:ilvl w:val="0"/>
          <w:numId w:val="2"/>
        </w:numPr>
        <w:spacing w:after="0" w:line="480" w:lineRule="auto"/>
        <w:jc w:val="both"/>
        <w:rPr>
          <w:rFonts w:ascii="Times New Roman" w:hAnsi="Times New Roman"/>
          <w:sz w:val="24"/>
          <w:szCs w:val="24"/>
        </w:rPr>
      </w:pPr>
      <w:r w:rsidRPr="00AE0064">
        <w:rPr>
          <w:rFonts w:ascii="Times New Roman" w:hAnsi="Times New Roman"/>
          <w:color w:val="000000"/>
          <w:sz w:val="24"/>
          <w:szCs w:val="24"/>
        </w:rPr>
        <w:lastRenderedPageBreak/>
        <w:t xml:space="preserve">What is the level of acceptance of the cervical cancer vaccine campaign among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undergraduate? </w:t>
      </w:r>
    </w:p>
    <w:p w14:paraId="22F445BE" w14:textId="77777777" w:rsidR="00AE0064" w:rsidRPr="00AE0064" w:rsidRDefault="00AE0064" w:rsidP="00AE0064">
      <w:pPr>
        <w:pStyle w:val="ListParagraph"/>
        <w:numPr>
          <w:ilvl w:val="0"/>
          <w:numId w:val="2"/>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What </w:t>
      </w:r>
      <w:proofErr w:type="gramStart"/>
      <w:r w:rsidRPr="00AE0064">
        <w:rPr>
          <w:rFonts w:ascii="Times New Roman" w:hAnsi="Times New Roman"/>
          <w:color w:val="000000"/>
          <w:sz w:val="24"/>
          <w:szCs w:val="24"/>
        </w:rPr>
        <w:t>is</w:t>
      </w:r>
      <w:proofErr w:type="gramEnd"/>
      <w:r w:rsidRPr="00AE0064">
        <w:rPr>
          <w:rFonts w:ascii="Times New Roman" w:hAnsi="Times New Roman"/>
          <w:color w:val="000000"/>
          <w:sz w:val="24"/>
          <w:szCs w:val="24"/>
        </w:rPr>
        <w:t xml:space="preserve"> the attitudes of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Poly Female Students towards cervical cancer campaign? </w:t>
      </w:r>
    </w:p>
    <w:p w14:paraId="5CBC421D" w14:textId="26A92A41"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1.5</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 xml:space="preserve">Significance of the Study </w:t>
      </w:r>
    </w:p>
    <w:p w14:paraId="3D41415B"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Theoretically, this study aims to provide an explanation for the impact of the cervical cancer vaccine campaign on awareness and acceptance, as well as contribute to the growing body of empirical research related to these theories. It seeks to re-evaluate and reaffirm the principles and assumptions of the Health Belief Model and Reasoned Action Theory.</w:t>
      </w:r>
    </w:p>
    <w:p w14:paraId="0B750C57"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This research will contribute valuable insights to the field of mass communication and literature related to vaccine campaigns, making it a significant resource for researchers interested in conducting similar studies. Furthermore, non-governmental organizations (NGOs) stand to gain from this study as it will highlight the impact of sensitive topics like cervical cancer on society.</w:t>
      </w:r>
    </w:p>
    <w:p w14:paraId="21B5D240" w14:textId="5F3C81F1"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1.6</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Scope of the Study</w:t>
      </w:r>
    </w:p>
    <w:p w14:paraId="574FB864"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This research focuses on assessing the impact of the Cervical Cancer Vaccination Campaign on awareness and acceptance among female Students at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State Polytechnic Ilorin. The study specifically examines the readiness, awareness, acceptance, and attitudes of female students at </w:t>
      </w:r>
      <w:proofErr w:type="spellStart"/>
      <w:r w:rsidRPr="00AE0064">
        <w:rPr>
          <w:rFonts w:ascii="Times New Roman" w:hAnsi="Times New Roman"/>
          <w:color w:val="000000"/>
          <w:sz w:val="24"/>
          <w:szCs w:val="24"/>
        </w:rPr>
        <w:t>Kwara</w:t>
      </w:r>
      <w:proofErr w:type="spellEnd"/>
      <w:r w:rsidRPr="00AE0064">
        <w:rPr>
          <w:rFonts w:ascii="Times New Roman" w:hAnsi="Times New Roman"/>
          <w:color w:val="000000"/>
          <w:sz w:val="24"/>
          <w:szCs w:val="24"/>
        </w:rPr>
        <w:t xml:space="preserve"> State Polytechnic in </w:t>
      </w:r>
      <w:proofErr w:type="gramStart"/>
      <w:r w:rsidRPr="00AE0064">
        <w:rPr>
          <w:rFonts w:ascii="Times New Roman" w:hAnsi="Times New Roman"/>
          <w:color w:val="000000"/>
          <w:sz w:val="24"/>
          <w:szCs w:val="24"/>
        </w:rPr>
        <w:t>Ilorin..</w:t>
      </w:r>
      <w:proofErr w:type="gramEnd"/>
      <w:r w:rsidRPr="00AE0064">
        <w:rPr>
          <w:rFonts w:ascii="Times New Roman" w:hAnsi="Times New Roman"/>
          <w:color w:val="000000"/>
          <w:sz w:val="24"/>
          <w:szCs w:val="24"/>
        </w:rPr>
        <w:t xml:space="preserve"> Therefore, the study is limited to this single university for its scope and findings.</w:t>
      </w:r>
    </w:p>
    <w:p w14:paraId="339EDE6E" w14:textId="77777777" w:rsidR="00AE0064" w:rsidRDefault="00AE0064">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br w:type="page"/>
      </w:r>
    </w:p>
    <w:p w14:paraId="261F93C0" w14:textId="5BA06711"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lastRenderedPageBreak/>
        <w:t>1.7</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Operational Definition of Terms</w:t>
      </w:r>
    </w:p>
    <w:p w14:paraId="2474043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The following terms were operationally defined in the study:</w:t>
      </w:r>
    </w:p>
    <w:p w14:paraId="11D1A4AB"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Cervical Cancer: </w:t>
      </w:r>
      <w:r w:rsidRPr="00AE0064">
        <w:rPr>
          <w:rFonts w:ascii="Times New Roman" w:hAnsi="Times New Roman"/>
          <w:color w:val="000000"/>
          <w:sz w:val="24"/>
          <w:szCs w:val="24"/>
        </w:rPr>
        <w:t xml:space="preserve">is a malignant tumor of the lower-most part of the uterus </w:t>
      </w:r>
    </w:p>
    <w:p w14:paraId="32A6F7EF"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Vaccine:</w:t>
      </w:r>
      <w:r w:rsidRPr="00AE0064">
        <w:rPr>
          <w:rFonts w:ascii="Times New Roman" w:hAnsi="Times New Roman"/>
          <w:color w:val="000000"/>
          <w:sz w:val="24"/>
          <w:szCs w:val="24"/>
        </w:rPr>
        <w:t xml:space="preserve"> is a biological preparation that provides active acquired immunity to a particular malignant disease</w:t>
      </w:r>
    </w:p>
    <w:p w14:paraId="4A824E0F"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Campaign: </w:t>
      </w:r>
      <w:r w:rsidRPr="00AE0064">
        <w:rPr>
          <w:rFonts w:ascii="Times New Roman" w:hAnsi="Times New Roman"/>
          <w:color w:val="000000"/>
          <w:sz w:val="24"/>
          <w:szCs w:val="24"/>
        </w:rPr>
        <w:t xml:space="preserve"> This is a collective effort designed to bring about a result on how female </w:t>
      </w:r>
      <w:proofErr w:type="gramStart"/>
      <w:r w:rsidRPr="00AE0064">
        <w:rPr>
          <w:rFonts w:ascii="Times New Roman" w:hAnsi="Times New Roman"/>
          <w:color w:val="000000"/>
          <w:sz w:val="24"/>
          <w:szCs w:val="24"/>
        </w:rPr>
        <w:t>are</w:t>
      </w:r>
      <w:proofErr w:type="gramEnd"/>
      <w:r w:rsidRPr="00AE0064">
        <w:rPr>
          <w:rFonts w:ascii="Times New Roman" w:hAnsi="Times New Roman"/>
          <w:color w:val="000000"/>
          <w:sz w:val="24"/>
          <w:szCs w:val="24"/>
        </w:rPr>
        <w:t xml:space="preserve"> aware and receive cervical cancer vaccine </w:t>
      </w:r>
    </w:p>
    <w:p w14:paraId="03F9852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Acceptance:</w:t>
      </w:r>
      <w:r w:rsidRPr="00AE0064">
        <w:rPr>
          <w:rFonts w:ascii="Times New Roman" w:hAnsi="Times New Roman"/>
          <w:color w:val="000000"/>
          <w:sz w:val="24"/>
          <w:szCs w:val="24"/>
        </w:rPr>
        <w:t xml:space="preserve"> is the action of consenting to receive something offered</w:t>
      </w:r>
    </w:p>
    <w:p w14:paraId="167695CB"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Awareness: </w:t>
      </w:r>
      <w:r w:rsidRPr="00AE0064">
        <w:rPr>
          <w:rFonts w:ascii="Times New Roman" w:hAnsi="Times New Roman"/>
          <w:color w:val="000000"/>
          <w:sz w:val="24"/>
          <w:szCs w:val="24"/>
        </w:rPr>
        <w:t xml:space="preserve">is the ability of being conscious of a situation </w:t>
      </w:r>
    </w:p>
    <w:p w14:paraId="5E5D580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Attitude: </w:t>
      </w:r>
      <w:r w:rsidRPr="00AE0064">
        <w:rPr>
          <w:rFonts w:ascii="Times New Roman" w:hAnsi="Times New Roman"/>
          <w:color w:val="000000"/>
          <w:sz w:val="24"/>
          <w:szCs w:val="24"/>
        </w:rPr>
        <w:t>this is the mindset of an individual towards a phenomenon, it’s is a settled way of thinking or feeling about something.</w:t>
      </w:r>
    </w:p>
    <w:p w14:paraId="3E07B34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Readiness: </w:t>
      </w:r>
      <w:r w:rsidRPr="00AE0064">
        <w:rPr>
          <w:rFonts w:ascii="Times New Roman" w:hAnsi="Times New Roman"/>
          <w:color w:val="000000"/>
          <w:sz w:val="24"/>
          <w:szCs w:val="24"/>
        </w:rPr>
        <w:t xml:space="preserve">it’s the state of being prepared for something, that is, willingness to do something </w:t>
      </w:r>
    </w:p>
    <w:p w14:paraId="487497D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HPV: </w:t>
      </w:r>
      <w:r w:rsidRPr="00AE0064">
        <w:rPr>
          <w:rFonts w:ascii="Times New Roman" w:hAnsi="Times New Roman"/>
          <w:color w:val="000000"/>
          <w:sz w:val="24"/>
          <w:szCs w:val="24"/>
        </w:rPr>
        <w:t>This stands for</w:t>
      </w:r>
      <w:r w:rsidRPr="00AE0064">
        <w:rPr>
          <w:rFonts w:ascii="Times New Roman" w:hAnsi="Times New Roman"/>
          <w:b/>
          <w:bCs/>
          <w:color w:val="000000"/>
          <w:sz w:val="24"/>
          <w:szCs w:val="24"/>
        </w:rPr>
        <w:t xml:space="preserve"> </w:t>
      </w:r>
      <w:r w:rsidRPr="00AE0064">
        <w:rPr>
          <w:rFonts w:ascii="Times New Roman" w:hAnsi="Times New Roman"/>
          <w:color w:val="000000"/>
          <w:sz w:val="24"/>
          <w:szCs w:val="24"/>
        </w:rPr>
        <w:t>Human Papilloma Virus. This refers to infections of the sexual transmitted disease. HPV viruses stays in epithelium for several years and can cause high grand precancerous lesions (</w:t>
      </w:r>
      <w:proofErr w:type="spellStart"/>
      <w:r w:rsidRPr="00AE0064">
        <w:rPr>
          <w:rFonts w:ascii="Times New Roman" w:hAnsi="Times New Roman"/>
          <w:color w:val="000000"/>
          <w:sz w:val="24"/>
          <w:szCs w:val="24"/>
        </w:rPr>
        <w:t>Dysplaise</w:t>
      </w:r>
      <w:proofErr w:type="spellEnd"/>
      <w:r w:rsidRPr="00AE0064">
        <w:rPr>
          <w:rFonts w:ascii="Times New Roman" w:hAnsi="Times New Roman"/>
          <w:color w:val="000000"/>
          <w:sz w:val="24"/>
          <w:szCs w:val="24"/>
        </w:rPr>
        <w:t xml:space="preserve">, cervical intraepithelial </w:t>
      </w:r>
      <w:proofErr w:type="spellStart"/>
      <w:r w:rsidRPr="00AE0064">
        <w:rPr>
          <w:rFonts w:ascii="Times New Roman" w:hAnsi="Times New Roman"/>
          <w:color w:val="000000"/>
          <w:sz w:val="24"/>
          <w:szCs w:val="24"/>
        </w:rPr>
        <w:t>Neoplasie</w:t>
      </w:r>
      <w:proofErr w:type="spellEnd"/>
      <w:r w:rsidRPr="00AE0064">
        <w:rPr>
          <w:rFonts w:ascii="Times New Roman" w:hAnsi="Times New Roman"/>
          <w:color w:val="000000"/>
          <w:sz w:val="24"/>
          <w:szCs w:val="24"/>
        </w:rPr>
        <w:t xml:space="preserve">, CIN) which can progress to cancer. </w:t>
      </w:r>
    </w:p>
    <w:p w14:paraId="3F0EA772" w14:textId="77777777" w:rsidR="00AE0064" w:rsidRDefault="00AE0064" w:rsidP="00AE0064">
      <w:pPr>
        <w:spacing w:after="0" w:line="480" w:lineRule="auto"/>
        <w:jc w:val="both"/>
        <w:rPr>
          <w:rFonts w:ascii="Times New Roman" w:hAnsi="Times New Roman"/>
          <w:b/>
          <w:bCs/>
          <w:color w:val="000000"/>
          <w:sz w:val="24"/>
          <w:szCs w:val="24"/>
        </w:rPr>
      </w:pPr>
    </w:p>
    <w:p w14:paraId="500C2603" w14:textId="77777777" w:rsidR="00AE0064" w:rsidRDefault="00AE0064">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br w:type="page"/>
      </w:r>
    </w:p>
    <w:p w14:paraId="7316B3FB" w14:textId="303A84FA" w:rsidR="00AE0064" w:rsidRPr="00AE0064" w:rsidRDefault="00AE0064" w:rsidP="00AE0064">
      <w:pPr>
        <w:spacing w:after="0" w:line="480" w:lineRule="auto"/>
        <w:jc w:val="center"/>
        <w:rPr>
          <w:rFonts w:ascii="Times New Roman" w:hAnsi="Times New Roman"/>
          <w:sz w:val="24"/>
          <w:szCs w:val="24"/>
        </w:rPr>
      </w:pPr>
      <w:r w:rsidRPr="00AE0064">
        <w:rPr>
          <w:rFonts w:ascii="Times New Roman" w:hAnsi="Times New Roman"/>
          <w:b/>
          <w:bCs/>
          <w:color w:val="000000"/>
          <w:sz w:val="24"/>
          <w:szCs w:val="24"/>
        </w:rPr>
        <w:lastRenderedPageBreak/>
        <w:t>CHAPTER TWO</w:t>
      </w:r>
    </w:p>
    <w:p w14:paraId="490387B0" w14:textId="77777777" w:rsidR="00AE0064" w:rsidRPr="00AE0064" w:rsidRDefault="00AE0064" w:rsidP="00AE0064">
      <w:pPr>
        <w:spacing w:after="0" w:line="480" w:lineRule="auto"/>
        <w:jc w:val="center"/>
        <w:rPr>
          <w:rFonts w:ascii="Times New Roman" w:hAnsi="Times New Roman"/>
          <w:sz w:val="24"/>
          <w:szCs w:val="24"/>
        </w:rPr>
      </w:pPr>
      <w:r w:rsidRPr="00AE0064">
        <w:rPr>
          <w:rFonts w:ascii="Times New Roman" w:hAnsi="Times New Roman"/>
          <w:b/>
          <w:bCs/>
          <w:color w:val="000000"/>
          <w:sz w:val="24"/>
          <w:szCs w:val="24"/>
        </w:rPr>
        <w:t>LITERATURE REVIEW</w:t>
      </w:r>
    </w:p>
    <w:p w14:paraId="27794D2C" w14:textId="3A6D77F8"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2.1</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Introduction</w:t>
      </w:r>
    </w:p>
    <w:p w14:paraId="7392497A"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In this chapter, two theories would be reviewed, several concepts like cervical cancer, vaccination, campaign would also be discussed under the conceptual review, empirical review would also be discussed based on previous studies and this chapter conclude with a summary of all reviewed studies.</w:t>
      </w:r>
    </w:p>
    <w:p w14:paraId="4E19CBE0"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2.2 Conceptual Framework</w:t>
      </w:r>
    </w:p>
    <w:p w14:paraId="4EAF2245"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Several concepts will be discussed under the conceptual review; these includes:</w:t>
      </w:r>
    </w:p>
    <w:p w14:paraId="2FC29F5D" w14:textId="77777777" w:rsidR="00AE0064" w:rsidRPr="00AE0064" w:rsidRDefault="00AE0064" w:rsidP="00AE0064">
      <w:pPr>
        <w:pStyle w:val="ListParagraph"/>
        <w:numPr>
          <w:ilvl w:val="0"/>
          <w:numId w:val="3"/>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Cancer </w:t>
      </w:r>
    </w:p>
    <w:p w14:paraId="586874A5" w14:textId="77777777" w:rsidR="00AE0064" w:rsidRPr="00AE0064" w:rsidRDefault="00AE0064" w:rsidP="00AE0064">
      <w:pPr>
        <w:pStyle w:val="ListParagraph"/>
        <w:numPr>
          <w:ilvl w:val="0"/>
          <w:numId w:val="3"/>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Cervical Cancer </w:t>
      </w:r>
    </w:p>
    <w:p w14:paraId="3A4FD12F" w14:textId="77777777" w:rsidR="00AE0064" w:rsidRPr="00AE0064" w:rsidRDefault="00AE0064" w:rsidP="00AE0064">
      <w:pPr>
        <w:pStyle w:val="ListParagraph"/>
        <w:numPr>
          <w:ilvl w:val="0"/>
          <w:numId w:val="3"/>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Types of Cancer </w:t>
      </w:r>
    </w:p>
    <w:p w14:paraId="2318B97D" w14:textId="77777777" w:rsidR="00AE0064" w:rsidRPr="00AE0064" w:rsidRDefault="00AE0064" w:rsidP="00AE0064">
      <w:pPr>
        <w:pStyle w:val="ListParagraph"/>
        <w:numPr>
          <w:ilvl w:val="0"/>
          <w:numId w:val="3"/>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Communication Campaign </w:t>
      </w:r>
    </w:p>
    <w:p w14:paraId="0690B9D8" w14:textId="77777777" w:rsidR="00AE0064" w:rsidRPr="00AE0064" w:rsidRDefault="00AE0064" w:rsidP="00AE0064">
      <w:pPr>
        <w:pStyle w:val="ListParagraph"/>
        <w:numPr>
          <w:ilvl w:val="0"/>
          <w:numId w:val="3"/>
        </w:num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Situations of cancer in Nigeria </w:t>
      </w:r>
    </w:p>
    <w:p w14:paraId="7936473E" w14:textId="20AE319F"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2.2.1</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Concept of Cervical Cancer</w:t>
      </w:r>
    </w:p>
    <w:p w14:paraId="32580312"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 xml:space="preserve">Cancers are a group of diseases characterized by the uncontrolled growth of abnormal cells that have the potential to invade and damage healthy body tissues (Wu, 2019). Cancer's ability to spread throughout the body is a common feature, and it ranks as the second leading cause of death globally (Wu, 2019). However, advancements in cancer detection, treatment, and prevention have led to improved survival rates for many types of cancer. The development of cancer is primarily attributed to changes (mutations) in the DNA of cells (National Cancer Institute, 2019). Each cell's DNA contains multiple distinct genes, each of which provides </w:t>
      </w:r>
      <w:r w:rsidRPr="00AE0064">
        <w:rPr>
          <w:rFonts w:ascii="Times New Roman" w:hAnsi="Times New Roman"/>
          <w:color w:val="000000"/>
          <w:sz w:val="24"/>
          <w:szCs w:val="24"/>
          <w:shd w:val="clear" w:color="FFFFFF" w:fill="FFFFFF"/>
        </w:rPr>
        <w:lastRenderedPageBreak/>
        <w:t>instructions for the cell's specific functions, growth, and division. Incorrect instructions can disrupt normal cell function and contribute to the development of cancer (National Cancer Institute, 2019).</w:t>
      </w:r>
    </w:p>
    <w:p w14:paraId="7A56AEE0"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Cervical cancer originates in the cells lining the cervix, the lower part of the uterus (womb) that connects to the vagina (</w:t>
      </w:r>
      <w:proofErr w:type="spellStart"/>
      <w:r w:rsidRPr="00AE0064">
        <w:rPr>
          <w:rFonts w:ascii="Times New Roman" w:hAnsi="Times New Roman"/>
          <w:color w:val="000000"/>
          <w:sz w:val="24"/>
          <w:szCs w:val="24"/>
          <w:shd w:val="clear" w:color="FFFFFF" w:fill="FFFFFF"/>
        </w:rPr>
        <w:t>Fontham</w:t>
      </w:r>
      <w:proofErr w:type="spellEnd"/>
      <w:r w:rsidRPr="00AE0064">
        <w:rPr>
          <w:rFonts w:ascii="Times New Roman" w:hAnsi="Times New Roman"/>
          <w:color w:val="000000"/>
          <w:sz w:val="24"/>
          <w:szCs w:val="24"/>
          <w:shd w:val="clear" w:color="FFFFFF" w:fill="FFFFFF"/>
        </w:rPr>
        <w:t>, 2020). It typically begins when the body's cells start to proliferate uncontrollably (</w:t>
      </w:r>
      <w:proofErr w:type="spellStart"/>
      <w:r w:rsidRPr="00AE0064">
        <w:rPr>
          <w:rFonts w:ascii="Times New Roman" w:hAnsi="Times New Roman"/>
          <w:color w:val="000000"/>
          <w:sz w:val="24"/>
          <w:szCs w:val="24"/>
          <w:shd w:val="clear" w:color="FFFFFF" w:fill="FFFFFF"/>
        </w:rPr>
        <w:t>Castellsagué</w:t>
      </w:r>
      <w:proofErr w:type="spellEnd"/>
      <w:r w:rsidRPr="00AE0064">
        <w:rPr>
          <w:rFonts w:ascii="Times New Roman" w:hAnsi="Times New Roman"/>
          <w:color w:val="000000"/>
          <w:sz w:val="24"/>
          <w:szCs w:val="24"/>
          <w:shd w:val="clear" w:color="FFFFFF" w:fill="FFFFFF"/>
        </w:rPr>
        <w:t xml:space="preserve"> et al., 2017). Cervical cancer is the second most common cause of death among women worldwide, particularly in underdeveloped nations, and it's the most prevalent genital tract cancer among women in these regions (</w:t>
      </w:r>
      <w:proofErr w:type="spellStart"/>
      <w:r w:rsidRPr="00AE0064">
        <w:rPr>
          <w:rFonts w:ascii="Times New Roman" w:hAnsi="Times New Roman"/>
          <w:color w:val="000000"/>
          <w:sz w:val="24"/>
          <w:szCs w:val="24"/>
          <w:shd w:val="clear" w:color="FFFFFF" w:fill="FFFFFF"/>
        </w:rPr>
        <w:t>Castellsagué</w:t>
      </w:r>
      <w:proofErr w:type="spellEnd"/>
      <w:r w:rsidRPr="00AE0064">
        <w:rPr>
          <w:rFonts w:ascii="Times New Roman" w:hAnsi="Times New Roman"/>
          <w:color w:val="000000"/>
          <w:sz w:val="24"/>
          <w:szCs w:val="24"/>
          <w:shd w:val="clear" w:color="FFFFFF" w:fill="FFFFFF"/>
        </w:rPr>
        <w:t xml:space="preserve"> et al., 2017). The World Health Organization (WHO) recognizes cervical cancer as a significant public health issue, primarily due to inadequate screening practices in underdeveloped nations, resulting in a high mortality rate among women. Despite the availability of human papillomavirus (HPV) vaccines, cervical cancer remains prevalent in developing countries (</w:t>
      </w:r>
      <w:proofErr w:type="spellStart"/>
      <w:r w:rsidRPr="00AE0064">
        <w:rPr>
          <w:rFonts w:ascii="Times New Roman" w:hAnsi="Times New Roman"/>
          <w:color w:val="000000"/>
          <w:sz w:val="24"/>
          <w:szCs w:val="24"/>
          <w:shd w:val="clear" w:color="FFFFFF" w:fill="FFFFFF"/>
        </w:rPr>
        <w:t>Fontham</w:t>
      </w:r>
      <w:proofErr w:type="spellEnd"/>
      <w:r w:rsidRPr="00AE0064">
        <w:rPr>
          <w:rFonts w:ascii="Times New Roman" w:hAnsi="Times New Roman"/>
          <w:color w:val="000000"/>
          <w:sz w:val="24"/>
          <w:szCs w:val="24"/>
          <w:shd w:val="clear" w:color="FFFFFF" w:fill="FFFFFF"/>
        </w:rPr>
        <w:t>, 2020).</w:t>
      </w:r>
    </w:p>
    <w:p w14:paraId="4368C6E4" w14:textId="68A22950"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shd w:val="clear" w:color="FFFFFF" w:fill="FFFFFF"/>
        </w:rPr>
        <w:t>2.2.2</w:t>
      </w:r>
      <w:r>
        <w:rPr>
          <w:rFonts w:ascii="Times New Roman" w:hAnsi="Times New Roman"/>
          <w:b/>
          <w:bCs/>
          <w:color w:val="000000"/>
          <w:sz w:val="24"/>
          <w:szCs w:val="24"/>
          <w:shd w:val="clear" w:color="FFFFFF" w:fill="FFFFFF"/>
        </w:rPr>
        <w:t xml:space="preserve"> </w:t>
      </w:r>
      <w:r>
        <w:rPr>
          <w:rFonts w:ascii="Times New Roman" w:hAnsi="Times New Roman"/>
          <w:b/>
          <w:bCs/>
          <w:color w:val="000000"/>
          <w:sz w:val="24"/>
          <w:szCs w:val="24"/>
          <w:shd w:val="clear" w:color="FFFFFF" w:fill="FFFFFF"/>
        </w:rPr>
        <w:tab/>
      </w:r>
      <w:r w:rsidRPr="00AE0064">
        <w:rPr>
          <w:rFonts w:ascii="Times New Roman" w:hAnsi="Times New Roman"/>
          <w:b/>
          <w:bCs/>
          <w:color w:val="000000"/>
          <w:sz w:val="24"/>
          <w:szCs w:val="24"/>
          <w:shd w:val="clear" w:color="FFFFFF" w:fill="FFFFFF"/>
        </w:rPr>
        <w:t>Types of cervical cancer</w:t>
      </w:r>
    </w:p>
    <w:p w14:paraId="25A2F8E3"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Cervical cancers and pre-cancers are classified based on their appearance under a microscope in a laboratory setting, as outlined by the National Cancer Institute (2019). The two most common types are squamous cell carcinoma and adenocarcinoma.</w:t>
      </w:r>
    </w:p>
    <w:p w14:paraId="7832F10E"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 xml:space="preserve">Squamous cell carcinomas account for up to 90% of cervical cancer cases and typically originate from </w:t>
      </w:r>
      <w:proofErr w:type="spellStart"/>
      <w:r w:rsidRPr="00AE0064">
        <w:rPr>
          <w:rFonts w:ascii="Times New Roman" w:hAnsi="Times New Roman"/>
          <w:color w:val="000000"/>
          <w:sz w:val="24"/>
          <w:szCs w:val="24"/>
          <w:shd w:val="clear" w:color="FFFFFF" w:fill="FFFFFF"/>
        </w:rPr>
        <w:t>exo</w:t>
      </w:r>
      <w:proofErr w:type="spellEnd"/>
      <w:r w:rsidRPr="00AE0064">
        <w:rPr>
          <w:rFonts w:ascii="Times New Roman" w:hAnsi="Times New Roman"/>
          <w:color w:val="000000"/>
          <w:sz w:val="24"/>
          <w:szCs w:val="24"/>
          <w:shd w:val="clear" w:color="FFFFFF" w:fill="FFFFFF"/>
        </w:rPr>
        <w:t xml:space="preserve">-cervical cells, often starting in the transformation zone where the </w:t>
      </w:r>
      <w:proofErr w:type="spellStart"/>
      <w:r w:rsidRPr="00AE0064">
        <w:rPr>
          <w:rFonts w:ascii="Times New Roman" w:hAnsi="Times New Roman"/>
          <w:color w:val="000000"/>
          <w:sz w:val="24"/>
          <w:szCs w:val="24"/>
          <w:shd w:val="clear" w:color="FFFFFF" w:fill="FFFFFF"/>
        </w:rPr>
        <w:t>exo</w:t>
      </w:r>
      <w:proofErr w:type="spellEnd"/>
      <w:r w:rsidRPr="00AE0064">
        <w:rPr>
          <w:rFonts w:ascii="Times New Roman" w:hAnsi="Times New Roman"/>
          <w:color w:val="000000"/>
          <w:sz w:val="24"/>
          <w:szCs w:val="24"/>
          <w:shd w:val="clear" w:color="FFFFFF" w:fill="FFFFFF"/>
        </w:rPr>
        <w:t>- and endocervix meet.</w:t>
      </w:r>
    </w:p>
    <w:p w14:paraId="5556A90F"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lastRenderedPageBreak/>
        <w:t xml:space="preserve">Adenocarcinomas make up the majority of other cervical malignancies and stem from glandular cells, specifically endocervical gland cells that produce mucus. Less frequently, cervical malignancies exhibit characteristics of both squamous cell carcinomas and adenocarcinomas, known as </w:t>
      </w:r>
      <w:proofErr w:type="spellStart"/>
      <w:r w:rsidRPr="00AE0064">
        <w:rPr>
          <w:rFonts w:ascii="Times New Roman" w:hAnsi="Times New Roman"/>
          <w:color w:val="000000"/>
          <w:sz w:val="24"/>
          <w:szCs w:val="24"/>
          <w:shd w:val="clear" w:color="FFFFFF" w:fill="FFFFFF"/>
        </w:rPr>
        <w:t>adenosquamous</w:t>
      </w:r>
      <w:proofErr w:type="spellEnd"/>
      <w:r w:rsidRPr="00AE0064">
        <w:rPr>
          <w:rFonts w:ascii="Times New Roman" w:hAnsi="Times New Roman"/>
          <w:color w:val="000000"/>
          <w:sz w:val="24"/>
          <w:szCs w:val="24"/>
          <w:shd w:val="clear" w:color="FFFFFF" w:fill="FFFFFF"/>
        </w:rPr>
        <w:t xml:space="preserve"> carcinomas or mixed carcinomas. Additionally, other types of cancers, such as lymphoma, sarcoma, and melanoma, may occur in the cervix but are more common in other areas of the body.</w:t>
      </w:r>
    </w:p>
    <w:p w14:paraId="78A091C4"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The detection of precancerous cervical lesions is more frequent than invasive cervical cancer, thanks to increased Pap test utilization. This screening method can identify abnormalities in the cervix before cancer develops and can detect cervical cancer at an early, treatable stage (American Cancer Society, 2023). The HPV test, which has been approved as a secondary cervical cancer screening test, plays a crucial role in screening for high-risk HPV strains responsible for cervical pre-malignancies and cancers (</w:t>
      </w:r>
      <w:proofErr w:type="spellStart"/>
      <w:r w:rsidRPr="00AE0064">
        <w:rPr>
          <w:rFonts w:ascii="Times New Roman" w:hAnsi="Times New Roman"/>
          <w:color w:val="000000"/>
          <w:sz w:val="24"/>
          <w:szCs w:val="24"/>
          <w:shd w:val="clear" w:color="FFFFFF" w:fill="FFFFFF"/>
        </w:rPr>
        <w:t>Fontham</w:t>
      </w:r>
      <w:proofErr w:type="spellEnd"/>
      <w:r w:rsidRPr="00AE0064">
        <w:rPr>
          <w:rFonts w:ascii="Times New Roman" w:hAnsi="Times New Roman"/>
          <w:color w:val="000000"/>
          <w:sz w:val="24"/>
          <w:szCs w:val="24"/>
          <w:shd w:val="clear" w:color="FFFFFF" w:fill="FFFFFF"/>
        </w:rPr>
        <w:t>, 2020). This test can be conducted separately as a primary HPV test or in combination with the Pap test as a co-test.</w:t>
      </w:r>
    </w:p>
    <w:p w14:paraId="43050CEE"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Cervical cancer is most commonly diagnosed in women between the ages of 35 and 44, with the average age of diagnosis being 50. Cases among women under 20 are rare. Many older women are unaware that they still face a risk of cervical cancer as they age, and over 20% of cervical cancer cases occur in women over 65. However, women who undergo routine cervical cancer screenings before the age of 65 are less likely to develop these cancers (</w:t>
      </w:r>
      <w:proofErr w:type="spellStart"/>
      <w:r w:rsidRPr="00AE0064">
        <w:rPr>
          <w:rFonts w:ascii="Times New Roman" w:hAnsi="Times New Roman"/>
          <w:color w:val="000000"/>
          <w:sz w:val="24"/>
          <w:szCs w:val="24"/>
          <w:shd w:val="clear" w:color="FFFFFF" w:fill="FFFFFF"/>
        </w:rPr>
        <w:t>Fontham</w:t>
      </w:r>
      <w:proofErr w:type="spellEnd"/>
      <w:r w:rsidRPr="00AE0064">
        <w:rPr>
          <w:rFonts w:ascii="Times New Roman" w:hAnsi="Times New Roman"/>
          <w:color w:val="000000"/>
          <w:sz w:val="24"/>
          <w:szCs w:val="24"/>
          <w:shd w:val="clear" w:color="FFFFFF" w:fill="FFFFFF"/>
        </w:rPr>
        <w:t>, 2020).</w:t>
      </w:r>
    </w:p>
    <w:p w14:paraId="6DBA036A" w14:textId="77777777" w:rsidR="00AE0064" w:rsidRDefault="00AE0064">
      <w:pPr>
        <w:spacing w:after="160" w:line="259" w:lineRule="auto"/>
        <w:rPr>
          <w:rFonts w:ascii="Times New Roman" w:hAnsi="Times New Roman"/>
          <w:b/>
          <w:bCs/>
          <w:color w:val="000000"/>
          <w:sz w:val="24"/>
          <w:szCs w:val="24"/>
          <w:shd w:val="clear" w:color="FFFFFF" w:fill="FFFFFF"/>
        </w:rPr>
      </w:pPr>
      <w:r>
        <w:rPr>
          <w:rFonts w:ascii="Times New Roman" w:hAnsi="Times New Roman"/>
          <w:b/>
          <w:bCs/>
          <w:color w:val="000000"/>
          <w:sz w:val="24"/>
          <w:szCs w:val="24"/>
          <w:shd w:val="clear" w:color="FFFFFF" w:fill="FFFFFF"/>
        </w:rPr>
        <w:br w:type="page"/>
      </w:r>
    </w:p>
    <w:p w14:paraId="7C7EB781" w14:textId="75AEF040"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shd w:val="clear" w:color="FFFFFF" w:fill="FFFFFF"/>
        </w:rPr>
        <w:lastRenderedPageBreak/>
        <w:t>2.2.3</w:t>
      </w:r>
      <w:r>
        <w:rPr>
          <w:rFonts w:ascii="Times New Roman" w:hAnsi="Times New Roman"/>
          <w:b/>
          <w:bCs/>
          <w:color w:val="000000"/>
          <w:sz w:val="24"/>
          <w:szCs w:val="24"/>
          <w:shd w:val="clear" w:color="FFFFFF" w:fill="FFFFFF"/>
        </w:rPr>
        <w:t xml:space="preserve"> </w:t>
      </w:r>
      <w:r>
        <w:rPr>
          <w:rFonts w:ascii="Times New Roman" w:hAnsi="Times New Roman"/>
          <w:b/>
          <w:bCs/>
          <w:color w:val="000000"/>
          <w:sz w:val="24"/>
          <w:szCs w:val="24"/>
          <w:shd w:val="clear" w:color="FFFFFF" w:fill="FFFFFF"/>
        </w:rPr>
        <w:tab/>
      </w:r>
      <w:r w:rsidRPr="00AE0064">
        <w:rPr>
          <w:rFonts w:ascii="Times New Roman" w:hAnsi="Times New Roman"/>
          <w:b/>
          <w:bCs/>
          <w:color w:val="000000"/>
          <w:sz w:val="24"/>
          <w:szCs w:val="24"/>
          <w:shd w:val="clear" w:color="FFFFFF" w:fill="FFFFFF"/>
        </w:rPr>
        <w:t>The Situation of Cervical Cancer in Nigeria</w:t>
      </w:r>
    </w:p>
    <w:p w14:paraId="2452BED6"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Nigeria has approximately 60.9 million women aged 15 and older who are at risk of developing cervical cancer (</w:t>
      </w:r>
      <w:proofErr w:type="spellStart"/>
      <w:r w:rsidRPr="00AE0064">
        <w:rPr>
          <w:rFonts w:ascii="Times New Roman" w:hAnsi="Times New Roman"/>
          <w:color w:val="000000"/>
          <w:sz w:val="24"/>
          <w:szCs w:val="24"/>
          <w:shd w:val="clear" w:color="FFFFFF" w:fill="FFFFFF"/>
        </w:rPr>
        <w:t>Enebe</w:t>
      </w:r>
      <w:proofErr w:type="spellEnd"/>
      <w:r w:rsidRPr="00AE0064">
        <w:rPr>
          <w:rFonts w:ascii="Times New Roman" w:hAnsi="Times New Roman"/>
          <w:color w:val="000000"/>
          <w:sz w:val="24"/>
          <w:szCs w:val="24"/>
          <w:shd w:val="clear" w:color="FFFFFF" w:fill="FFFFFF"/>
        </w:rPr>
        <w:t xml:space="preserve"> </w:t>
      </w:r>
      <w:r w:rsidRPr="00AE0064">
        <w:rPr>
          <w:rFonts w:ascii="Times New Roman" w:hAnsi="Times New Roman"/>
          <w:i/>
          <w:iCs/>
          <w:color w:val="000000"/>
          <w:sz w:val="24"/>
          <w:szCs w:val="24"/>
          <w:shd w:val="clear" w:color="FFFFFF" w:fill="FFFFFF"/>
        </w:rPr>
        <w:t>et al.,</w:t>
      </w:r>
      <w:r w:rsidRPr="00AE0064">
        <w:rPr>
          <w:rFonts w:ascii="Times New Roman" w:hAnsi="Times New Roman"/>
          <w:color w:val="000000"/>
          <w:sz w:val="24"/>
          <w:szCs w:val="24"/>
          <w:shd w:val="clear" w:color="FFFFFF" w:fill="FFFFFF"/>
        </w:rPr>
        <w:t xml:space="preserve"> 2021). Current statistics indicate that 7,968 women die from cervical cancer annually, with 12,075 new cases diagnosed each year. Cervical cancer ranks as the second most common cancer among Nigerian women and the second most common cause of death among women aged 15 to 44 (</w:t>
      </w:r>
      <w:proofErr w:type="spellStart"/>
      <w:r w:rsidRPr="00AE0064">
        <w:rPr>
          <w:rFonts w:ascii="Times New Roman" w:hAnsi="Times New Roman"/>
          <w:color w:val="000000"/>
          <w:sz w:val="24"/>
          <w:szCs w:val="24"/>
          <w:shd w:val="clear" w:color="FFFFFF" w:fill="FFFFFF"/>
        </w:rPr>
        <w:t>Enebe</w:t>
      </w:r>
      <w:proofErr w:type="spellEnd"/>
      <w:r w:rsidRPr="00AE0064">
        <w:rPr>
          <w:rFonts w:ascii="Times New Roman" w:hAnsi="Times New Roman"/>
          <w:color w:val="000000"/>
          <w:sz w:val="24"/>
          <w:szCs w:val="24"/>
          <w:shd w:val="clear" w:color="FFFFFF" w:fill="FFFFFF"/>
        </w:rPr>
        <w:t xml:space="preserve"> </w:t>
      </w:r>
      <w:r w:rsidRPr="00AE0064">
        <w:rPr>
          <w:rFonts w:ascii="Times New Roman" w:hAnsi="Times New Roman"/>
          <w:i/>
          <w:iCs/>
          <w:color w:val="000000"/>
          <w:sz w:val="24"/>
          <w:szCs w:val="24"/>
          <w:shd w:val="clear" w:color="FFFFFF" w:fill="FFFFFF"/>
        </w:rPr>
        <w:t>et al.,</w:t>
      </w:r>
      <w:r w:rsidRPr="00AE0064">
        <w:rPr>
          <w:rFonts w:ascii="Times New Roman" w:hAnsi="Times New Roman"/>
          <w:color w:val="000000"/>
          <w:sz w:val="24"/>
          <w:szCs w:val="24"/>
          <w:shd w:val="clear" w:color="FFFFFF" w:fill="FFFFFF"/>
        </w:rPr>
        <w:t xml:space="preserve"> 2021). High-risk HPV strains, primarily HPV-16 or HPV-18, are responsible for 66.9% of invasive cervical cancers in Nigeria, affecting around 3.5% of the female population (Okunola, 2022).</w:t>
      </w:r>
    </w:p>
    <w:p w14:paraId="156FCBA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Despite Nigeria's population accounting for just 1% of the global total, it bears the highest cervical cancer burden in Africa and contributes 10% to the global burden of cervical cancer (</w:t>
      </w:r>
      <w:proofErr w:type="spellStart"/>
      <w:r w:rsidRPr="00AE0064">
        <w:rPr>
          <w:rFonts w:ascii="Times New Roman" w:hAnsi="Times New Roman"/>
          <w:color w:val="000000"/>
          <w:sz w:val="24"/>
          <w:szCs w:val="24"/>
          <w:shd w:val="clear" w:color="FFFFFF" w:fill="FFFFFF"/>
        </w:rPr>
        <w:t>Enebe</w:t>
      </w:r>
      <w:proofErr w:type="spellEnd"/>
      <w:r w:rsidRPr="00AE0064">
        <w:rPr>
          <w:rFonts w:ascii="Times New Roman" w:hAnsi="Times New Roman"/>
          <w:color w:val="000000"/>
          <w:sz w:val="24"/>
          <w:szCs w:val="24"/>
          <w:shd w:val="clear" w:color="FFFFFF" w:fill="FFFFFF"/>
        </w:rPr>
        <w:t xml:space="preserve"> </w:t>
      </w:r>
      <w:r w:rsidRPr="00AE0064">
        <w:rPr>
          <w:rFonts w:ascii="Times New Roman" w:hAnsi="Times New Roman"/>
          <w:i/>
          <w:iCs/>
          <w:color w:val="000000"/>
          <w:sz w:val="24"/>
          <w:szCs w:val="24"/>
          <w:shd w:val="clear" w:color="FFFFFF" w:fill="FFFFFF"/>
        </w:rPr>
        <w:t>et al.,</w:t>
      </w:r>
      <w:r w:rsidRPr="00AE0064">
        <w:rPr>
          <w:rFonts w:ascii="Times New Roman" w:hAnsi="Times New Roman"/>
          <w:color w:val="000000"/>
          <w:sz w:val="24"/>
          <w:szCs w:val="24"/>
          <w:shd w:val="clear" w:color="FFFFFF" w:fill="FFFFFF"/>
        </w:rPr>
        <w:t xml:space="preserve"> 2021). In 2018, only 8.7% of Nigerian women received a Papanicolaou (Pap) smear, a test for cervical cancer (Okunola, 2022). As of 2019, only private healthcare facilities in Nigeria offer HPV vaccines to prevent cervical cancer caused by HPV (Okunola, 2022). Additionally, 3.5% of women in the general Nigerian population currently carry cervical HPV-16/18 infection, and the HPV vaccine has the potential to prevent cervical cancer with just one dose (Okunola, 2022).</w:t>
      </w:r>
    </w:p>
    <w:p w14:paraId="7CE5343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 xml:space="preserve">More than 12,000 Nigerian women are estimated to be diagnosed with cervical cancer each year, with over 8,000 succumbing to the disease (Okunola, 2022). While cervical cancer is the second most common cancer among Nigerian women aged 15 to 44, other factors such as healthcare system challenges and limited funding contribute to the complexity of the issue. Nigeria's healthcare system has </w:t>
      </w:r>
      <w:r w:rsidRPr="00AE0064">
        <w:rPr>
          <w:rFonts w:ascii="Times New Roman" w:hAnsi="Times New Roman"/>
          <w:color w:val="000000"/>
          <w:sz w:val="24"/>
          <w:szCs w:val="24"/>
          <w:shd w:val="clear" w:color="FFFFFF" w:fill="FFFFFF"/>
        </w:rPr>
        <w:lastRenderedPageBreak/>
        <w:t>seen a decline from being on par with the global standards in the 1970s and 1980s to becoming one of the least funded and least stable systems worldwide (Okunola, 2022).</w:t>
      </w:r>
    </w:p>
    <w:p w14:paraId="0011EF3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shd w:val="clear" w:color="FFFFFF" w:fill="FFFFFF"/>
        </w:rPr>
        <w:t>In Nigeria, there is a shortage of healthcare staff, with fewer than 90 oncologists in 2021, equating to less than one doctor for every 1,000 residents (Okunola, 2022). Additionally, inadequate funding has been an ongoing issue, with Nigerian administrations allocating less than 10% of the national budget to healthcare, despite committing to allocate at least 15% as per the Abuja Declaration in 2001 (Okunola, 2022). Consequently, millions of Nigerian women lack access to high-quality healthcare, placing them at higher risk if diagnosed with cervical cancer (Okunola, 2022).</w:t>
      </w:r>
    </w:p>
    <w:p w14:paraId="0624AB82" w14:textId="6A29AF8C"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2.2.3.1</w:t>
      </w:r>
      <w:r>
        <w:rPr>
          <w:rFonts w:ascii="Times New Roman" w:hAnsi="Times New Roman"/>
          <w:b/>
          <w:bCs/>
          <w:sz w:val="24"/>
          <w:szCs w:val="24"/>
        </w:rPr>
        <w:t xml:space="preserve"> </w:t>
      </w:r>
      <w:r w:rsidRPr="00AE0064">
        <w:rPr>
          <w:rFonts w:ascii="Times New Roman" w:hAnsi="Times New Roman"/>
          <w:b/>
          <w:bCs/>
          <w:sz w:val="24"/>
          <w:szCs w:val="24"/>
        </w:rPr>
        <w:t>Prevention of Cervical Cancer</w:t>
      </w:r>
    </w:p>
    <w:p w14:paraId="47D440D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Increase awareness of cervical cancer among various audiences, including key stakeholders, healthcare professionals, women, and the general public. Generate necessary data to inform program design and answer questions, such as the most effective methods for vaccinating females. Develop comprehensive cervical cancer prevention strategies that effectively incorporate vaccination, treatment of precancerous lesions, and screening (National Cancer Institute, 2019).</w:t>
      </w:r>
    </w:p>
    <w:p w14:paraId="34C75A4F"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Tailor advocacy and prevention strategies to the specific circumstances of each country.</w:t>
      </w:r>
    </w:p>
    <w:p w14:paraId="5EE04E02"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Update national cancer prevention plans to include the potential for HPV vaccinations.</w:t>
      </w:r>
    </w:p>
    <w:p w14:paraId="5E1D7D3D"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lastRenderedPageBreak/>
        <w:t>Establish new mechanisms for vaccinating young teenage girls and utilize these systems to provide both girls and boys with additional health services and education on HIV/AIDS, tobacco use, nutrition, substance use, sexual and reproductive health. Provide healthcare professionals with the requisite training to manage and support early adolescents (National Cancer Institute, 2019).</w:t>
      </w:r>
    </w:p>
    <w:p w14:paraId="2C5A772F"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Implement careful monitoring and evaluation of programs. Collaborate with diverse stakeholders, including organizations like GAVI, to create long-term financing plans for cervical cancer prevention. Negotiate diverse pricing structures for vaccinations in middle- and low-income countries and advocate for sufficient production capacity to supply all nations (National Cancer Institute, 2019).</w:t>
      </w:r>
    </w:p>
    <w:p w14:paraId="259B20BD"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2.2.3.2 Treatment of Cervical Cancer</w:t>
      </w:r>
    </w:p>
    <w:p w14:paraId="4B43C442"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 National Cancer Institute (2019) reports that various approaches to preventing and treating cervical cancer are currently under investigation. Here are some recent promising developments:</w:t>
      </w:r>
    </w:p>
    <w:p w14:paraId="01CCEA67" w14:textId="4347434B"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Sentinel Lymph Node Biopsy (SNLB):</w:t>
      </w:r>
      <w:r w:rsidRPr="00AE0064">
        <w:rPr>
          <w:rFonts w:ascii="Times New Roman" w:hAnsi="Times New Roman"/>
          <w:sz w:val="24"/>
          <w:szCs w:val="24"/>
        </w:rPr>
        <w:t xml:space="preserve"> After cervical cancer surgery, lymph nodes in the pelvis can be removed to determine whether cancer has spread. SNLB enables the selective removal of lymph nodes most likely to contain cancer, reducing the need to remove many lymph nodes. This method involves injecting a blue dye with a radioactive tracer into the tumor, identifying and removing radiation- and blue-dye-containing lymph nodes during surgery. This approach is mainly used for stage I cervical tumors under 2 cm and requires further research to determine its incorporation into routine medical care (National Cancer Institute, 2019).</w:t>
      </w:r>
    </w:p>
    <w:p w14:paraId="2D491D67"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lastRenderedPageBreak/>
        <w:t>Immunotherapy: The immune system's inability to control the rapid growth of tumor cells in cancer has led to the development of immune checkpoint inhibitors, which "reset" the immune system. These inhibitors have shown effectiveness in treating various cancers, including cervical cancer. Clinical trials are ongoing to explore their value in cervical cancer treatment, especially in combination with chemotherapy or chemoradiation. Currently, one immunotherapy drug is approved for treating advanced cervical cancer, but trials are assessing its efficacy when combined with other treatments (National Cancer Institute, 2019).</w:t>
      </w:r>
    </w:p>
    <w:p w14:paraId="68F9C3CC" w14:textId="443FD888"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HPV Vaccines:</w:t>
      </w:r>
      <w:r w:rsidRPr="00AE0064">
        <w:rPr>
          <w:rFonts w:ascii="Times New Roman" w:hAnsi="Times New Roman"/>
          <w:sz w:val="24"/>
          <w:szCs w:val="24"/>
        </w:rPr>
        <w:t xml:space="preserve"> Vaccines are available to protect against high-risk HPV strains associated with cervical cancer. These vaccines target HPV strains responsible for approximately 90% of cervical cancers. Some vaccines are designed to assist women who already have advanced cervical cancer (National Cancer Institute, 2019). These vaccines aim to trigger an immune response against the viral components (E6 and E7 proteins) responsible for abnormal cell growth in cervical cancer. Studies have shown that an anti-E7 protein vaccine (ADXS11-001) for advanced cervical cancer reduced tumor size or stabilized the disease. It is also being researched for early-stage cervical cancer. Other vaccines targeting E6 or E7 proteins are under investigation (National Cancer Institute, 2019).</w:t>
      </w:r>
    </w:p>
    <w:p w14:paraId="50D94F9C" w14:textId="30695216"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Targeted Therapy:</w:t>
      </w:r>
      <w:r w:rsidRPr="00AE0064">
        <w:rPr>
          <w:rFonts w:ascii="Times New Roman" w:hAnsi="Times New Roman"/>
          <w:sz w:val="24"/>
          <w:szCs w:val="24"/>
        </w:rPr>
        <w:t xml:space="preserve"> Researchers have developed medications that specifically target gene mutations occurring in cancerous cells as they gain more understanding of these mutations. These targeted therapies operate differently from traditional chemotherapy and often have distinct side effects. Currently, the targeted drug bevacizumab is used to treat advanced cervical cancer. Early studies have shown </w:t>
      </w:r>
      <w:r w:rsidRPr="00AE0064">
        <w:rPr>
          <w:rFonts w:ascii="Times New Roman" w:hAnsi="Times New Roman"/>
          <w:sz w:val="24"/>
          <w:szCs w:val="24"/>
        </w:rPr>
        <w:lastRenderedPageBreak/>
        <w:t xml:space="preserve">the potential benefits of other targeted drugs like </w:t>
      </w:r>
      <w:proofErr w:type="spellStart"/>
      <w:r w:rsidRPr="00AE0064">
        <w:rPr>
          <w:rFonts w:ascii="Times New Roman" w:hAnsi="Times New Roman"/>
          <w:sz w:val="24"/>
          <w:szCs w:val="24"/>
        </w:rPr>
        <w:t>cediranib</w:t>
      </w:r>
      <w:proofErr w:type="spellEnd"/>
      <w:r w:rsidRPr="00AE0064">
        <w:rPr>
          <w:rFonts w:ascii="Times New Roman" w:hAnsi="Times New Roman"/>
          <w:sz w:val="24"/>
          <w:szCs w:val="24"/>
        </w:rPr>
        <w:t xml:space="preserve"> and </w:t>
      </w:r>
      <w:proofErr w:type="spellStart"/>
      <w:r w:rsidRPr="00AE0064">
        <w:rPr>
          <w:rFonts w:ascii="Times New Roman" w:hAnsi="Times New Roman"/>
          <w:sz w:val="24"/>
          <w:szCs w:val="24"/>
        </w:rPr>
        <w:t>nintedanib</w:t>
      </w:r>
      <w:proofErr w:type="spellEnd"/>
      <w:r w:rsidRPr="00AE0064">
        <w:rPr>
          <w:rFonts w:ascii="Times New Roman" w:hAnsi="Times New Roman"/>
          <w:sz w:val="24"/>
          <w:szCs w:val="24"/>
        </w:rPr>
        <w:t xml:space="preserve"> in early-stage cervical cancer. Further research is underway (National Cancer Institute, 2019).</w:t>
      </w:r>
    </w:p>
    <w:p w14:paraId="35A06C31" w14:textId="4F5F93B3"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2.2.4</w:t>
      </w:r>
      <w:r>
        <w:rPr>
          <w:rFonts w:ascii="Times New Roman" w:hAnsi="Times New Roman"/>
          <w:b/>
          <w:bCs/>
          <w:sz w:val="24"/>
          <w:szCs w:val="24"/>
        </w:rPr>
        <w:t xml:space="preserve"> </w:t>
      </w:r>
      <w:r>
        <w:rPr>
          <w:rFonts w:ascii="Times New Roman" w:hAnsi="Times New Roman"/>
          <w:b/>
          <w:bCs/>
          <w:sz w:val="24"/>
          <w:szCs w:val="24"/>
        </w:rPr>
        <w:tab/>
      </w:r>
      <w:r w:rsidRPr="00AE0064">
        <w:rPr>
          <w:rFonts w:ascii="Times New Roman" w:hAnsi="Times New Roman"/>
          <w:b/>
          <w:bCs/>
          <w:sz w:val="24"/>
          <w:szCs w:val="24"/>
        </w:rPr>
        <w:t>Concept of HPV Vaccination</w:t>
      </w:r>
    </w:p>
    <w:p w14:paraId="6663549D"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According to Chang (2019), vaccination involves administering a vaccine to stimulate the immune system's development of immunity against a disease. Vaccines contain components such as weakened microbes, viruses, or proteins/toxins from the organism. These components enhance the body's adaptive immune response, preventing illness from infectious diseases. Herd immunity occurs when a sufficient portion of a population is vaccinated, providing protection even to individuals with weakened immune systems who cannot receive vaccines (Chang, 2019).</w:t>
      </w:r>
    </w:p>
    <w:p w14:paraId="43558F28"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 recommended window for HPV vaccination is ages 11 to 12, with vaccinations available starting from age 9. To protect against HPV infections that may lead to cancer in the future, all preteens should receive the HPV vaccine. A comprehensive cervical cancer control strategy must include HPV vaccines because they address a significant public health need (Chang, 2019). Reducing the global incidence of cervical cancer can be achieved by ensuring universal access to HPV vaccination, screening, and treatment services. Moreover, the introduction of HPV vaccinations may serve as a platform for future vaccinations against the human immunodeficiency virus (HIV), targeting the same demographic of older children and teenagers (Chang, 2019).</w:t>
      </w:r>
    </w:p>
    <w:p w14:paraId="6DB35AA9" w14:textId="77777777" w:rsidR="00AE0064" w:rsidRDefault="00AE0064">
      <w:pPr>
        <w:spacing w:after="160" w:line="259" w:lineRule="auto"/>
        <w:rPr>
          <w:rFonts w:ascii="Times New Roman" w:hAnsi="Times New Roman"/>
          <w:b/>
          <w:bCs/>
          <w:sz w:val="24"/>
          <w:szCs w:val="24"/>
        </w:rPr>
      </w:pPr>
      <w:r>
        <w:rPr>
          <w:rFonts w:ascii="Times New Roman" w:hAnsi="Times New Roman"/>
          <w:b/>
          <w:bCs/>
          <w:sz w:val="24"/>
          <w:szCs w:val="24"/>
        </w:rPr>
        <w:br w:type="page"/>
      </w:r>
    </w:p>
    <w:p w14:paraId="7944D057" w14:textId="20B227F3"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lastRenderedPageBreak/>
        <w:t>2.2.4.1 HPV and Cancer</w:t>
      </w:r>
    </w:p>
    <w:p w14:paraId="5FF99B14"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HPVs are a family of viruses highly prevalent worldwide.</w:t>
      </w:r>
    </w:p>
    <w:p w14:paraId="05BF49AD"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They are DNA viruses that infect skin or mucosal cells.</w:t>
      </w:r>
    </w:p>
    <w:p w14:paraId="167A2B8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There are over 100 types of HPV.</w:t>
      </w:r>
    </w:p>
    <w:p w14:paraId="67E54817"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At least 13 of these types are considered oncogenic (cancer-causing).</w:t>
      </w:r>
    </w:p>
    <w:p w14:paraId="620B76F7"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HPV is estimated to cause 100% of cervical cancer cases, 90% of anal cancer cases, 40% of cancers of the external genitalia (vulva, vagina, and penis), at least 12% of oropharyngeal cancer cases, and at least 3% of oral cancer cases.</w:t>
      </w:r>
    </w:p>
    <w:p w14:paraId="6CDFCF0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HPV types 16 and 18 cause approximately 70% of all cervical cancers worldwide.</w:t>
      </w:r>
    </w:p>
    <w:p w14:paraId="61170016"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Cervical cancer is the leading cause of cancer-related deaths in adult women in the developing world and the second most common cancer among women globally.</w:t>
      </w:r>
    </w:p>
    <w:p w14:paraId="4A6B283B"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Nearly 500,000 cases of cervical cancer and 274,000 cervical cancer deaths occurred in 2002.</w:t>
      </w:r>
    </w:p>
    <w:p w14:paraId="0BF329EA"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Approximately 80% of cervical cancer deaths occur in developing countries.</w:t>
      </w:r>
    </w:p>
    <w:p w14:paraId="0A9BBE9E"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Non-oncogenic types of HPV, particularly types 6 and 11, can cause genital warts and respiratory papillomatosis, which may lead to significant morbidity and healthcare costs, especially in developed countries.</w:t>
      </w:r>
    </w:p>
    <w:p w14:paraId="13EC6740"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2.2.4.2 HPV Transmission</w:t>
      </w:r>
    </w:p>
    <w:p w14:paraId="6F41D066"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HPV infection is highly common, with most women and men experiencing it at some point in their lives.</w:t>
      </w:r>
    </w:p>
    <w:p w14:paraId="4AE4C434"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HPV is sexually transmitted, but penetration is not necessary for transmission; skin-to-skin genital contact is a recognized mode of transmission.</w:t>
      </w:r>
    </w:p>
    <w:p w14:paraId="4547CF24"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lastRenderedPageBreak/>
        <w:t>HPV is highly contagious, with the highest incidence occurring soon after the onset of sexual activity.</w:t>
      </w:r>
    </w:p>
    <w:p w14:paraId="6EE26028" w14:textId="3F480612"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Most HPV infections clear within a few months, with approximately 90% clearing within two years. However, a small proportion of infections persist and can progress to cancer.</w:t>
      </w:r>
    </w:p>
    <w:p w14:paraId="7D8FD4B1" w14:textId="45DCB865"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2.2.5</w:t>
      </w:r>
      <w:r>
        <w:rPr>
          <w:rFonts w:ascii="Times New Roman" w:hAnsi="Times New Roman"/>
          <w:b/>
          <w:bCs/>
          <w:sz w:val="24"/>
          <w:szCs w:val="24"/>
        </w:rPr>
        <w:t xml:space="preserve"> </w:t>
      </w:r>
      <w:r>
        <w:rPr>
          <w:rFonts w:ascii="Times New Roman" w:hAnsi="Times New Roman"/>
          <w:b/>
          <w:bCs/>
          <w:sz w:val="24"/>
          <w:szCs w:val="24"/>
        </w:rPr>
        <w:tab/>
      </w:r>
      <w:r w:rsidRPr="00AE0064">
        <w:rPr>
          <w:rFonts w:ascii="Times New Roman" w:hAnsi="Times New Roman"/>
          <w:b/>
          <w:bCs/>
          <w:sz w:val="24"/>
          <w:szCs w:val="24"/>
        </w:rPr>
        <w:t xml:space="preserve">World Cervical Cancer Day </w:t>
      </w:r>
    </w:p>
    <w:p w14:paraId="11DF7560" w14:textId="5DB8874C"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 xml:space="preserve">January marks Cervical Cancer Awareness Month, providing a prime opportunity for the World Health Organization (WHO) and its partners to enhance public knowledge about cervical cancer and HPV vaccination. The primary goal of WHO for Cervical Cancer Awareness Month this year is to eliminate cervical cancer within a few generations (World Health </w:t>
      </w:r>
      <w:proofErr w:type="spellStart"/>
      <w:r w:rsidRPr="00AE0064">
        <w:rPr>
          <w:rFonts w:ascii="Times New Roman" w:hAnsi="Times New Roman"/>
          <w:sz w:val="24"/>
          <w:szCs w:val="24"/>
        </w:rPr>
        <w:t>Organisation</w:t>
      </w:r>
      <w:proofErr w:type="spellEnd"/>
      <w:r w:rsidRPr="00AE0064">
        <w:rPr>
          <w:rFonts w:ascii="Times New Roman" w:hAnsi="Times New Roman"/>
          <w:sz w:val="24"/>
          <w:szCs w:val="24"/>
        </w:rPr>
        <w:t>, 2023).</w:t>
      </w:r>
    </w:p>
    <w:p w14:paraId="44A6AD14" w14:textId="0B2B61C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noProof/>
          <w:sz w:val="24"/>
          <w:szCs w:val="24"/>
          <w:lang w:val="en-GB" w:eastAsia="en-GB"/>
        </w:rPr>
        <w:drawing>
          <wp:anchor distT="0" distB="0" distL="114300" distR="114300" simplePos="0" relativeHeight="251658240" behindDoc="0" locked="0" layoutInCell="1" allowOverlap="1" wp14:anchorId="57352D6E" wp14:editId="3BF3149B">
            <wp:simplePos x="0" y="0"/>
            <wp:positionH relativeFrom="margin">
              <wp:posOffset>723899</wp:posOffset>
            </wp:positionH>
            <wp:positionV relativeFrom="paragraph">
              <wp:posOffset>955039</wp:posOffset>
            </wp:positionV>
            <wp:extent cx="4029075" cy="2543175"/>
            <wp:effectExtent l="0" t="0" r="9525" b="9525"/>
            <wp:wrapNone/>
            <wp:docPr id="1026" name="Image1" descr="C:\Users\NUGGET\Desktop\Screenshot_20230812-0726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extLst>
                        <a:ext uri="{28A0092B-C50C-407E-A947-70E740481C1C}">
                          <a14:useLocalDpi xmlns:a14="http://schemas.microsoft.com/office/drawing/2010/main" val="0"/>
                        </a:ext>
                      </a:extLst>
                    </a:blip>
                    <a:srcRect/>
                    <a:stretch/>
                  </pic:blipFill>
                  <pic:spPr>
                    <a:xfrm>
                      <a:off x="0" y="0"/>
                      <a:ext cx="4029075" cy="2543175"/>
                    </a:xfrm>
                    <a:prstGeom prst="rect">
                      <a:avLst/>
                    </a:prstGeom>
                    <a:ln>
                      <a:noFill/>
                    </a:ln>
                  </pic:spPr>
                </pic:pic>
              </a:graphicData>
            </a:graphic>
            <wp14:sizeRelH relativeFrom="margin">
              <wp14:pctWidth>0</wp14:pctWidth>
            </wp14:sizeRelH>
            <wp14:sizeRelV relativeFrom="margin">
              <wp14:pctHeight>0</wp14:pctHeight>
            </wp14:sizeRelV>
          </wp:anchor>
        </w:drawing>
      </w:r>
      <w:r w:rsidRPr="00AE0064">
        <w:rPr>
          <w:rFonts w:ascii="Times New Roman" w:hAnsi="Times New Roman"/>
          <w:sz w:val="24"/>
          <w:szCs w:val="24"/>
        </w:rPr>
        <w:t>The themes emphasized by the World Health Organization for Cervical Cancer Awareness in 2023 are to become informed, undergo screening, and receive vaccination.</w:t>
      </w:r>
    </w:p>
    <w:p w14:paraId="494AC3DD" w14:textId="23AC379A" w:rsidR="00AE0064" w:rsidRPr="00AE0064" w:rsidRDefault="00AE0064" w:rsidP="00AE0064">
      <w:pPr>
        <w:spacing w:after="0" w:line="480" w:lineRule="auto"/>
        <w:jc w:val="both"/>
        <w:rPr>
          <w:rFonts w:ascii="Times New Roman" w:hAnsi="Times New Roman"/>
          <w:sz w:val="24"/>
          <w:szCs w:val="24"/>
        </w:rPr>
      </w:pPr>
    </w:p>
    <w:p w14:paraId="77BB69A2" w14:textId="77777777" w:rsidR="00AE0064" w:rsidRDefault="00AE0064" w:rsidP="00AE0064">
      <w:pPr>
        <w:spacing w:after="0" w:line="480" w:lineRule="auto"/>
        <w:jc w:val="both"/>
        <w:rPr>
          <w:rFonts w:ascii="Times New Roman" w:hAnsi="Times New Roman"/>
          <w:sz w:val="24"/>
          <w:szCs w:val="24"/>
        </w:rPr>
      </w:pPr>
    </w:p>
    <w:p w14:paraId="31B2162B" w14:textId="77777777" w:rsidR="00AE0064" w:rsidRDefault="00AE0064" w:rsidP="00AE0064">
      <w:pPr>
        <w:spacing w:after="0" w:line="480" w:lineRule="auto"/>
        <w:jc w:val="both"/>
        <w:rPr>
          <w:rFonts w:ascii="Times New Roman" w:hAnsi="Times New Roman"/>
          <w:sz w:val="24"/>
          <w:szCs w:val="24"/>
        </w:rPr>
      </w:pPr>
    </w:p>
    <w:p w14:paraId="3462E76C" w14:textId="77777777" w:rsidR="00AE0064" w:rsidRDefault="00AE0064" w:rsidP="00AE0064">
      <w:pPr>
        <w:spacing w:after="0" w:line="480" w:lineRule="auto"/>
        <w:jc w:val="both"/>
        <w:rPr>
          <w:rFonts w:ascii="Times New Roman" w:hAnsi="Times New Roman"/>
          <w:sz w:val="24"/>
          <w:szCs w:val="24"/>
        </w:rPr>
      </w:pPr>
    </w:p>
    <w:p w14:paraId="43E7C5C8" w14:textId="77777777" w:rsidR="00AE0064" w:rsidRDefault="00AE0064" w:rsidP="00AE0064">
      <w:pPr>
        <w:spacing w:after="0" w:line="480" w:lineRule="auto"/>
        <w:jc w:val="both"/>
        <w:rPr>
          <w:rFonts w:ascii="Times New Roman" w:hAnsi="Times New Roman"/>
          <w:sz w:val="24"/>
          <w:szCs w:val="24"/>
        </w:rPr>
      </w:pPr>
    </w:p>
    <w:p w14:paraId="3B7325C3" w14:textId="77777777" w:rsidR="00AE0064" w:rsidRDefault="00AE0064" w:rsidP="00AE0064">
      <w:pPr>
        <w:spacing w:after="0" w:line="480" w:lineRule="auto"/>
        <w:jc w:val="both"/>
        <w:rPr>
          <w:rFonts w:ascii="Times New Roman" w:hAnsi="Times New Roman"/>
          <w:sz w:val="24"/>
          <w:szCs w:val="24"/>
        </w:rPr>
      </w:pPr>
    </w:p>
    <w:p w14:paraId="7F53A43B" w14:textId="77777777" w:rsidR="00AE0064" w:rsidRDefault="00AE0064" w:rsidP="00AE0064">
      <w:pPr>
        <w:spacing w:after="0" w:line="480" w:lineRule="auto"/>
        <w:jc w:val="both"/>
        <w:rPr>
          <w:rFonts w:ascii="Times New Roman" w:hAnsi="Times New Roman"/>
          <w:sz w:val="24"/>
          <w:szCs w:val="24"/>
        </w:rPr>
      </w:pPr>
    </w:p>
    <w:p w14:paraId="5448C8D4" w14:textId="46D0589B"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Fig1: Cervical Cancer Awareness Theme</w:t>
      </w:r>
    </w:p>
    <w:p w14:paraId="074D5B2A"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Source; World Health Organization (2023)</w:t>
      </w:r>
    </w:p>
    <w:p w14:paraId="3DAF0E2F" w14:textId="052769F9"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lastRenderedPageBreak/>
        <w:t xml:space="preserve">Get Informed: </w:t>
      </w:r>
      <w:r w:rsidRPr="00AE0064">
        <w:rPr>
          <w:rFonts w:ascii="Times New Roman" w:hAnsi="Times New Roman"/>
          <w:sz w:val="24"/>
          <w:szCs w:val="24"/>
        </w:rPr>
        <w:t>Find out the facts about cervical cancer and the human papilloma virus (HPV) that causes it. Help educate other women in your life too.</w:t>
      </w:r>
    </w:p>
    <w:p w14:paraId="7FBFF630" w14:textId="0BCF29C4"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 xml:space="preserve">Get Screened: </w:t>
      </w:r>
      <w:r w:rsidRPr="00AE0064">
        <w:rPr>
          <w:rFonts w:ascii="Times New Roman" w:hAnsi="Times New Roman"/>
          <w:sz w:val="24"/>
          <w:szCs w:val="24"/>
        </w:rPr>
        <w:t>Cervical cancer screening typically starts at age 30 and is repeated periodically.</w:t>
      </w:r>
    </w:p>
    <w:p w14:paraId="02549CD5" w14:textId="4614F7DB"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sz w:val="24"/>
          <w:szCs w:val="24"/>
        </w:rPr>
        <w:t xml:space="preserve">Get Vaccinated: </w:t>
      </w:r>
      <w:r w:rsidRPr="00AE0064">
        <w:rPr>
          <w:rFonts w:ascii="Times New Roman" w:hAnsi="Times New Roman"/>
          <w:sz w:val="24"/>
          <w:szCs w:val="24"/>
        </w:rPr>
        <w:t>The HPV vaccine is given in 2 doses that should begin when a girl is between 9 and 14 years old.</w:t>
      </w:r>
    </w:p>
    <w:p w14:paraId="0311419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Furthermore, the world is currently in the process of recovering from the COVID-19 pandemic, which has led to significant disruptions in critical healthcare services. This makes October, Cervical Cancer Awareness Month, particularly relevant. Consequently, the World Health Organization (WHO) has outlined plans to enhance access to HPV vaccination, cervical cancer screening, pre-cancer treatment, and cancer management by 2030. The ultimate goal is to eradicate cervical cancer within a few generations, not just during this month but beyond (WHO, 2023).</w:t>
      </w:r>
    </w:p>
    <w:p w14:paraId="480D1545"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Cervical cancer is a preventable and treatable condition, yet it continues to inflict suffering on women worldwide, especially in low- and middle-income countries. Addressing disparities in access to high-quality healthcare is essential to uphold the right to health for adolescent girls and women (WHO, 2023).</w:t>
      </w:r>
    </w:p>
    <w:p w14:paraId="38F5CE61"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 xml:space="preserve">In 2020, the World Health Organization (WHO) established a target for the global elimination of cervical cancer as a public health concern by 2120. To achieve this goal, WHO Member States are expected to meet the following interim objectives by 2030: Ensure that 90% of girls receive full HPV vaccination by the age of 15. Achieve a 70% screening rate for women at the ages of 35 and 45 using high-performance tests. Guarantee that 90% of women with pre-cancerous conditions </w:t>
      </w:r>
      <w:r w:rsidRPr="00AE0064">
        <w:rPr>
          <w:rFonts w:ascii="Times New Roman" w:hAnsi="Times New Roman"/>
          <w:sz w:val="24"/>
          <w:szCs w:val="24"/>
        </w:rPr>
        <w:lastRenderedPageBreak/>
        <w:t>receive treatment, and 90% of women with invasive cervical cancer receive appropriate care. In line with the global strategy to expedite the elimination of cervical cancer as a public health problem, a regional cervical cancer elimination strategy has been devised for the WHO Eastern Mediterranean Region. This regional strategy is tailored to accommodate the diverse religious, cultural, social, economic, and geographical contexts within the Region (WHO, 2023).</w:t>
      </w:r>
    </w:p>
    <w:p w14:paraId="48FB3B06"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 official launch of the Regional Cervical Cancer Elimination Strategy for the Eastern Mediterranean took place during a hybrid press conference, featuring WHO officials, cervical cancer survivors, advocacy champions, and esteemed speakers. During this event, the "90-70-90" targets were introduced. According to this strategy, countries should aim to achieve a 90% HPV vaccination coverage for girls by the age of 15 and a 70% screening coverage for women at ages 35 and 45 by 2030 (WHO, 2023).</w:t>
      </w:r>
    </w:p>
    <w:p w14:paraId="494AE2BC"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 Global Strategy for the Elimination of Cervical Cancer was approved by the World Health Assembly in August 2020. This comprehensive strategy encompasses prevention, effective screening and treatment of pre-cancerous lesions, early diagnosis of cancer, and initiatives for managing invasive cervical cancer, including palliative care (WHO, 2023).</w:t>
      </w:r>
    </w:p>
    <w:p w14:paraId="58E91E43"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These efforts collectively contribute to a global plan aimed at expediting the eradication of cervical cancer as a public health concern.</w:t>
      </w:r>
    </w:p>
    <w:p w14:paraId="023AD3A0"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noProof/>
          <w:sz w:val="24"/>
          <w:szCs w:val="24"/>
          <w:lang w:val="en-GB" w:eastAsia="en-GB"/>
        </w:rPr>
        <w:lastRenderedPageBreak/>
        <w:drawing>
          <wp:inline distT="0" distB="0" distL="0" distR="0" wp14:anchorId="21C8EDD7" wp14:editId="34590C4D">
            <wp:extent cx="5153025" cy="3638550"/>
            <wp:effectExtent l="0" t="0" r="0" b="0"/>
            <wp:docPr id="1027" name="Image1" descr="C:\Users\NUGGET\Pictures\Cancer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6" cstate="print"/>
                    <a:srcRect/>
                    <a:stretch/>
                  </pic:blipFill>
                  <pic:spPr>
                    <a:xfrm>
                      <a:off x="0" y="0"/>
                      <a:ext cx="5153025" cy="3638550"/>
                    </a:xfrm>
                    <a:prstGeom prst="rect">
                      <a:avLst/>
                    </a:prstGeom>
                    <a:ln>
                      <a:noFill/>
                    </a:ln>
                  </pic:spPr>
                </pic:pic>
              </a:graphicData>
            </a:graphic>
          </wp:inline>
        </w:drawing>
      </w:r>
    </w:p>
    <w:p w14:paraId="25D54817"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Fig 2: Global strategy to accelerate the elimination of cervical cancer</w:t>
      </w:r>
    </w:p>
    <w:p w14:paraId="023B5F39"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sz w:val="24"/>
          <w:szCs w:val="24"/>
        </w:rPr>
        <w:t xml:space="preserve">Source: World Health </w:t>
      </w:r>
      <w:proofErr w:type="spellStart"/>
      <w:r w:rsidRPr="00AE0064">
        <w:rPr>
          <w:rFonts w:ascii="Times New Roman" w:hAnsi="Times New Roman"/>
          <w:sz w:val="24"/>
          <w:szCs w:val="24"/>
        </w:rPr>
        <w:t>Organisation</w:t>
      </w:r>
      <w:proofErr w:type="spellEnd"/>
      <w:r w:rsidRPr="00AE0064">
        <w:rPr>
          <w:rFonts w:ascii="Times New Roman" w:hAnsi="Times New Roman"/>
          <w:sz w:val="24"/>
          <w:szCs w:val="24"/>
        </w:rPr>
        <w:t xml:space="preserve"> (2023).</w:t>
      </w:r>
    </w:p>
    <w:p w14:paraId="0D08590C" w14:textId="21D4E6F9"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2.3</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Theoretical Framework</w:t>
      </w:r>
    </w:p>
    <w:p w14:paraId="144CEB3E"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Two theories were reviewed: Health Belief Model</w:t>
      </w:r>
    </w:p>
    <w:p w14:paraId="65E960BE" w14:textId="7FADA662"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t xml:space="preserve">2.3.1 </w:t>
      </w:r>
      <w:r>
        <w:rPr>
          <w:rFonts w:ascii="Times New Roman" w:hAnsi="Times New Roman"/>
          <w:b/>
          <w:bCs/>
          <w:color w:val="000000"/>
          <w:sz w:val="24"/>
          <w:szCs w:val="24"/>
        </w:rPr>
        <w:tab/>
      </w:r>
      <w:r w:rsidRPr="00AE0064">
        <w:rPr>
          <w:rFonts w:ascii="Times New Roman" w:hAnsi="Times New Roman"/>
          <w:b/>
          <w:bCs/>
          <w:color w:val="000000"/>
          <w:sz w:val="24"/>
          <w:szCs w:val="24"/>
        </w:rPr>
        <w:t>Health Belief Model</w:t>
      </w:r>
    </w:p>
    <w:p w14:paraId="45315435" w14:textId="77777777" w:rsidR="00AE0064" w:rsidRPr="00AE0064" w:rsidRDefault="00AE0064" w:rsidP="00AE0064">
      <w:pPr>
        <w:spacing w:after="0" w:line="456" w:lineRule="auto"/>
        <w:jc w:val="both"/>
        <w:rPr>
          <w:rFonts w:ascii="Times New Roman" w:hAnsi="Times New Roman"/>
          <w:sz w:val="24"/>
          <w:szCs w:val="24"/>
        </w:rPr>
      </w:pPr>
      <w:r w:rsidRPr="00AE0064">
        <w:rPr>
          <w:rFonts w:ascii="Times New Roman" w:hAnsi="Times New Roman"/>
          <w:color w:val="000000"/>
          <w:sz w:val="24"/>
          <w:szCs w:val="24"/>
          <w:lang w:eastAsia="en-US"/>
        </w:rPr>
        <w:t xml:space="preserve">The Health </w:t>
      </w:r>
      <w:proofErr w:type="spellStart"/>
      <w:r w:rsidRPr="00AE0064">
        <w:rPr>
          <w:rFonts w:ascii="Times New Roman" w:hAnsi="Times New Roman"/>
          <w:color w:val="000000"/>
          <w:sz w:val="24"/>
          <w:szCs w:val="24"/>
          <w:lang w:eastAsia="en-US"/>
        </w:rPr>
        <w:t>Behaviour</w:t>
      </w:r>
      <w:proofErr w:type="spellEnd"/>
      <w:r w:rsidRPr="00AE0064">
        <w:rPr>
          <w:rFonts w:ascii="Times New Roman" w:hAnsi="Times New Roman"/>
          <w:color w:val="000000"/>
          <w:sz w:val="24"/>
          <w:szCs w:val="24"/>
          <w:lang w:eastAsia="en-US"/>
        </w:rPr>
        <w:t xml:space="preserve"> Model (HBM) is one of the earliest health behavior theories, originating in the 1950s at the US Public Health Service and developed by social psychologists including Irwin, Rosenstock, Godfrey </w:t>
      </w:r>
      <w:proofErr w:type="spellStart"/>
      <w:r w:rsidRPr="00AE0064">
        <w:rPr>
          <w:rFonts w:ascii="Times New Roman" w:hAnsi="Times New Roman"/>
          <w:color w:val="000000"/>
          <w:sz w:val="24"/>
          <w:szCs w:val="24"/>
          <w:lang w:eastAsia="en-US"/>
        </w:rPr>
        <w:t>Hochbaum</w:t>
      </w:r>
      <w:proofErr w:type="spellEnd"/>
      <w:r w:rsidRPr="00AE0064">
        <w:rPr>
          <w:rFonts w:ascii="Times New Roman" w:hAnsi="Times New Roman"/>
          <w:color w:val="000000"/>
          <w:sz w:val="24"/>
          <w:szCs w:val="24"/>
          <w:lang w:eastAsia="en-US"/>
        </w:rPr>
        <w:t xml:space="preserve">, Stephen </w:t>
      </w:r>
      <w:proofErr w:type="spellStart"/>
      <w:r w:rsidRPr="00AE0064">
        <w:rPr>
          <w:rFonts w:ascii="Times New Roman" w:hAnsi="Times New Roman"/>
          <w:color w:val="000000"/>
          <w:sz w:val="24"/>
          <w:szCs w:val="24"/>
          <w:lang w:eastAsia="en-US"/>
        </w:rPr>
        <w:t>Kegeles</w:t>
      </w:r>
      <w:proofErr w:type="spellEnd"/>
      <w:r w:rsidRPr="00AE0064">
        <w:rPr>
          <w:rFonts w:ascii="Times New Roman" w:hAnsi="Times New Roman"/>
          <w:color w:val="000000"/>
          <w:sz w:val="24"/>
          <w:szCs w:val="24"/>
          <w:lang w:eastAsia="en-US"/>
        </w:rPr>
        <w:t>, and Howard Leventhal (</w:t>
      </w:r>
      <w:proofErr w:type="spellStart"/>
      <w:r w:rsidRPr="00AE0064">
        <w:rPr>
          <w:rFonts w:ascii="Times New Roman" w:hAnsi="Times New Roman"/>
          <w:color w:val="000000"/>
          <w:sz w:val="24"/>
          <w:szCs w:val="24"/>
          <w:lang w:eastAsia="en-US"/>
        </w:rPr>
        <w:t>Janz</w:t>
      </w:r>
      <w:proofErr w:type="spellEnd"/>
      <w:r w:rsidRPr="00AE0064">
        <w:rPr>
          <w:rFonts w:ascii="Times New Roman" w:hAnsi="Times New Roman"/>
          <w:color w:val="000000"/>
          <w:sz w:val="24"/>
          <w:szCs w:val="24"/>
          <w:lang w:eastAsia="en-US"/>
        </w:rPr>
        <w:t xml:space="preserve"> &amp; Marshall, 2022). It remains one of the most well-known and frequently used theories in health behavior research. The HBM was formulated during a time when mobile X-ray units visited neighborhoods to screen for tuberculosis (TB), but there was concern about low participation rates. This </w:t>
      </w:r>
      <w:r w:rsidRPr="00AE0064">
        <w:rPr>
          <w:rFonts w:ascii="Times New Roman" w:hAnsi="Times New Roman"/>
          <w:color w:val="000000"/>
          <w:sz w:val="24"/>
          <w:szCs w:val="24"/>
          <w:lang w:eastAsia="en-US"/>
        </w:rPr>
        <w:lastRenderedPageBreak/>
        <w:t>model has been widely applied to predict various health-related behaviors, including early disease detection screenings and immunizations (</w:t>
      </w:r>
      <w:proofErr w:type="spellStart"/>
      <w:r w:rsidRPr="00AE0064">
        <w:rPr>
          <w:rFonts w:ascii="Times New Roman" w:hAnsi="Times New Roman"/>
          <w:color w:val="000000"/>
          <w:sz w:val="24"/>
          <w:szCs w:val="24"/>
          <w:lang w:eastAsia="en-US"/>
        </w:rPr>
        <w:t>Janz</w:t>
      </w:r>
      <w:proofErr w:type="spellEnd"/>
      <w:r w:rsidRPr="00AE0064">
        <w:rPr>
          <w:rFonts w:ascii="Times New Roman" w:hAnsi="Times New Roman"/>
          <w:color w:val="000000"/>
          <w:sz w:val="24"/>
          <w:szCs w:val="24"/>
          <w:lang w:eastAsia="en-US"/>
        </w:rPr>
        <w:t xml:space="preserve"> &amp; Marshall, 2022). More recently, it has been used to understand vaccination intentions (especially during the COVID-19 pandemic), responses to disease symptoms, medication adherence, lifestyle choices (such as sexual risk behaviors), and behaviors related to chronic illnesses that require long-term behavior change and maintenance.</w:t>
      </w:r>
    </w:p>
    <w:p w14:paraId="10784069" w14:textId="77777777" w:rsidR="00AE0064" w:rsidRPr="00AE0064" w:rsidRDefault="00AE0064" w:rsidP="00AE0064">
      <w:pPr>
        <w:spacing w:after="0" w:line="456" w:lineRule="auto"/>
        <w:jc w:val="both"/>
        <w:rPr>
          <w:rFonts w:ascii="Times New Roman" w:hAnsi="Times New Roman"/>
          <w:sz w:val="24"/>
          <w:szCs w:val="24"/>
        </w:rPr>
      </w:pPr>
      <w:r w:rsidRPr="00AE0064">
        <w:rPr>
          <w:rFonts w:ascii="Times New Roman" w:hAnsi="Times New Roman"/>
          <w:color w:val="000000"/>
          <w:sz w:val="24"/>
          <w:szCs w:val="24"/>
          <w:lang w:eastAsia="en-US"/>
        </w:rPr>
        <w:t xml:space="preserve">The Health Belief Model (HBM), a social psychological model of health behavior change, was created to explain and predict health-related behaviors, particularly those related to the utilization of healthcare services (Siddiqui, </w:t>
      </w:r>
      <w:proofErr w:type="spellStart"/>
      <w:r w:rsidRPr="00AE0064">
        <w:rPr>
          <w:rFonts w:ascii="Times New Roman" w:hAnsi="Times New Roman"/>
          <w:color w:val="000000"/>
          <w:sz w:val="24"/>
          <w:szCs w:val="24"/>
          <w:lang w:eastAsia="en-US"/>
        </w:rPr>
        <w:t>Taranum</w:t>
      </w:r>
      <w:proofErr w:type="spellEnd"/>
      <w:r w:rsidRPr="00AE0064">
        <w:rPr>
          <w:rFonts w:ascii="Times New Roman" w:hAnsi="Times New Roman"/>
          <w:color w:val="000000"/>
          <w:sz w:val="24"/>
          <w:szCs w:val="24"/>
          <w:lang w:eastAsia="en-US"/>
        </w:rPr>
        <w:t>, Ghazal &amp; Ahmed, 2016). According to the HBM, individuals' attitudes towards health issues, their perceptions of the benefits and drawbacks of taking action, and their level of self-efficacy all influence their engagement, or lack thereof, in health-promoting behaviors. Additionally, a stimulus, often referred to as a cue to action, is required to prompt health-promoting behavior. These theoretical constructs of the HBM are grounded in cognitive psychology theories (Glanz, 2015).</w:t>
      </w:r>
    </w:p>
    <w:p w14:paraId="704BB6BC" w14:textId="77777777" w:rsidR="00AE0064" w:rsidRPr="00AE0064" w:rsidRDefault="00AE0064" w:rsidP="00AE0064">
      <w:pPr>
        <w:autoSpaceDE w:val="0"/>
        <w:autoSpaceDN w:val="0"/>
        <w:adjustRightInd w:val="0"/>
        <w:spacing w:after="0" w:line="456" w:lineRule="auto"/>
        <w:jc w:val="both"/>
        <w:rPr>
          <w:rFonts w:ascii="Times New Roman" w:hAnsi="Times New Roman"/>
          <w:sz w:val="24"/>
          <w:szCs w:val="24"/>
        </w:rPr>
      </w:pPr>
      <w:r w:rsidRPr="00AE0064">
        <w:rPr>
          <w:rFonts w:ascii="Times New Roman" w:hAnsi="Times New Roman"/>
          <w:color w:val="000000"/>
          <w:sz w:val="24"/>
          <w:szCs w:val="24"/>
          <w:lang w:eastAsia="en-US"/>
        </w:rPr>
        <w:t>Relevance of this theory to the study: The Health Belief Model, as mentioned earlier, emphasizes that individuals must weigh the potential benefits of adopting a recommended behavioral change. In the context of cervical cancer, organizations focus on educating women about the measures they can take to enhance their safety. The Health Belief Model offers valuable insights into the necessary steps to reach more women and persuade them to take these essential safety measures. It's not surprising that gender, as a modifying variable, plays a significant role in applying the Health Belief Model to women's awareness.</w:t>
      </w:r>
    </w:p>
    <w:p w14:paraId="163D84D8" w14:textId="629A553E"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b/>
          <w:bCs/>
          <w:color w:val="000000"/>
          <w:sz w:val="24"/>
          <w:szCs w:val="24"/>
        </w:rPr>
        <w:lastRenderedPageBreak/>
        <w:t>2.4</w:t>
      </w:r>
      <w:r>
        <w:rPr>
          <w:rFonts w:ascii="Times New Roman" w:hAnsi="Times New Roman"/>
          <w:b/>
          <w:bCs/>
          <w:color w:val="000000"/>
          <w:sz w:val="24"/>
          <w:szCs w:val="24"/>
        </w:rPr>
        <w:t xml:space="preserve"> </w:t>
      </w:r>
      <w:r>
        <w:rPr>
          <w:rFonts w:ascii="Times New Roman" w:hAnsi="Times New Roman"/>
          <w:b/>
          <w:bCs/>
          <w:color w:val="000000"/>
          <w:sz w:val="24"/>
          <w:szCs w:val="24"/>
        </w:rPr>
        <w:tab/>
      </w:r>
      <w:r w:rsidRPr="00AE0064">
        <w:rPr>
          <w:rFonts w:ascii="Times New Roman" w:hAnsi="Times New Roman"/>
          <w:b/>
          <w:bCs/>
          <w:color w:val="000000"/>
          <w:sz w:val="24"/>
          <w:szCs w:val="24"/>
        </w:rPr>
        <w:t>Review of Empirical Studies</w:t>
      </w:r>
    </w:p>
    <w:p w14:paraId="511DFE73"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The empirical review was discussed as follows:</w:t>
      </w:r>
    </w:p>
    <w:p w14:paraId="06B77386"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In a study conducted by </w:t>
      </w:r>
      <w:proofErr w:type="spellStart"/>
      <w:r w:rsidRPr="00AE0064">
        <w:rPr>
          <w:rFonts w:ascii="Times New Roman" w:hAnsi="Times New Roman"/>
          <w:color w:val="000000"/>
          <w:sz w:val="24"/>
          <w:szCs w:val="24"/>
        </w:rPr>
        <w:t>Yilma</w:t>
      </w:r>
      <w:proofErr w:type="spellEnd"/>
      <w:r w:rsidRPr="00AE0064">
        <w:rPr>
          <w:rFonts w:ascii="Times New Roman" w:hAnsi="Times New Roman"/>
          <w:color w:val="000000"/>
          <w:sz w:val="24"/>
          <w:szCs w:val="24"/>
        </w:rPr>
        <w:t xml:space="preserve">, </w:t>
      </w:r>
      <w:proofErr w:type="spellStart"/>
      <w:r w:rsidRPr="00AE0064">
        <w:rPr>
          <w:rFonts w:ascii="Times New Roman" w:hAnsi="Times New Roman"/>
          <w:color w:val="000000"/>
          <w:sz w:val="24"/>
          <w:szCs w:val="24"/>
        </w:rPr>
        <w:t>Legesse</w:t>
      </w:r>
      <w:proofErr w:type="spellEnd"/>
      <w:r w:rsidRPr="00AE0064">
        <w:rPr>
          <w:rFonts w:ascii="Times New Roman" w:hAnsi="Times New Roman"/>
          <w:color w:val="000000"/>
          <w:sz w:val="24"/>
          <w:szCs w:val="24"/>
        </w:rPr>
        <w:t xml:space="preserve">, Desta, </w:t>
      </w:r>
      <w:proofErr w:type="spellStart"/>
      <w:r w:rsidRPr="00AE0064">
        <w:rPr>
          <w:rFonts w:ascii="Times New Roman" w:hAnsi="Times New Roman"/>
          <w:color w:val="000000"/>
          <w:sz w:val="24"/>
          <w:szCs w:val="24"/>
        </w:rPr>
        <w:t>Denobo</w:t>
      </w:r>
      <w:proofErr w:type="spellEnd"/>
      <w:r w:rsidRPr="00AE0064">
        <w:rPr>
          <w:rFonts w:ascii="Times New Roman" w:hAnsi="Times New Roman"/>
          <w:color w:val="000000"/>
          <w:sz w:val="24"/>
          <w:szCs w:val="24"/>
        </w:rPr>
        <w:t>, Abebe, and Natarajan (2022) in the Hadiya zone of southern Ethiopia, an assessment was made regarding the knowledge, acceptance, and associated factors related to the human papillomavirus (HPV) vaccine among parents of daughters. This community-based cross-sectional study, conducted between November and December 2021, utilized a two-stage sampling method to select parents of daughters aged 9 to 14 as participants. The findings of the study revealed that 450 parents (84.9%) expressed a general willingness to have their daughters immunized against HPV. Notably, certain factors exhibited strong correlations with parental attitudes: parents of male children (AOR: 0.407; 95%CI: 0.221, 0.748), parents with only one daughter (AOR: 2.122; 95%CI: 1.221, 3.685), parents whose daughters attended government schools (AOR: 0.476; 95%CI: 0.263, 0.861), parents with limited knowledge (AOR: 0.532; 95%CI: 0.293, 0.969), and parents with a negative attitude (AOR: 0.540; 95%CI: 0.299, 0.977). The study underscores the significant role of parental attitudes and knowledge concerning the HPV vaccine in shaping their intentions to vaccinate their daughters.</w:t>
      </w:r>
    </w:p>
    <w:p w14:paraId="550F150D" w14:textId="77777777" w:rsidR="00AE0064" w:rsidRPr="00AE0064" w:rsidRDefault="00AE0064" w:rsidP="00AE0064">
      <w:pPr>
        <w:spacing w:after="0" w:line="480" w:lineRule="auto"/>
        <w:jc w:val="both"/>
        <w:rPr>
          <w:rFonts w:ascii="Times New Roman" w:hAnsi="Times New Roman"/>
          <w:sz w:val="24"/>
          <w:szCs w:val="24"/>
        </w:rPr>
      </w:pPr>
      <w:r w:rsidRPr="00AE0064">
        <w:rPr>
          <w:rFonts w:ascii="Times New Roman" w:hAnsi="Times New Roman"/>
          <w:color w:val="000000"/>
          <w:sz w:val="24"/>
          <w:szCs w:val="24"/>
        </w:rPr>
        <w:t xml:space="preserve">Additionally, Shelley (2021) conducted qualitative research to investigate the knowledge, attitudes, and beliefs of South African women regarding the prevention of HPV and cervical cancer, their acceptance of HPV vaccination, awareness levels, and conversations between mothers and their children about sexual health. The study was conducted in an urban South African community and aimed to explore </w:t>
      </w:r>
      <w:r w:rsidRPr="00AE0064">
        <w:rPr>
          <w:rFonts w:ascii="Times New Roman" w:hAnsi="Times New Roman"/>
          <w:color w:val="000000"/>
          <w:sz w:val="24"/>
          <w:szCs w:val="24"/>
        </w:rPr>
        <w:lastRenderedPageBreak/>
        <w:t>women's views, beliefs, and knowledge concerning HPV and cervical cancer. It also delved into their willingness to accept the HPV vaccine, communication patterns between mothers and children regarding sexuality, healthcare decision-making, and gender roles. The study participants were Black women aged 18 to 44, selected from a prenatal clinic in a township outside Johannesburg during the autumn season. The research involved three focus groups comprising 24 female participants. The findings indicated that mothers engaged in discussions about various aspects of sexual health with their children but had limited knowledge about HPV, cervical cancer, and the HPV vaccine. Despite concerns about the vaccine's long-term effects, women expressed curiosity about learning more and stressed the role of grandmothers in influencing healthcare decisions for their children. They also supported the idea of the government including the HPV vaccine in the national immunization program.</w:t>
      </w:r>
    </w:p>
    <w:p w14:paraId="03C762D0" w14:textId="132678AB" w:rsidR="00AE0064" w:rsidRDefault="00AE0064" w:rsidP="00AE0064">
      <w:pPr>
        <w:spacing w:after="0" w:line="480" w:lineRule="auto"/>
        <w:jc w:val="both"/>
        <w:rPr>
          <w:rFonts w:ascii="Times New Roman" w:hAnsi="Times New Roman"/>
          <w:color w:val="000000"/>
          <w:sz w:val="24"/>
          <w:szCs w:val="24"/>
        </w:rPr>
      </w:pPr>
      <w:r w:rsidRPr="00AE0064">
        <w:rPr>
          <w:rFonts w:ascii="Times New Roman" w:hAnsi="Times New Roman"/>
          <w:color w:val="000000"/>
          <w:sz w:val="24"/>
          <w:szCs w:val="24"/>
        </w:rPr>
        <w:t xml:space="preserve">Furthermore, Afsana et al. (2018) conducted a study to assess the knowledge and acceptance of the human papillomavirus (HPV) vaccine for cervical cancer prevention among urban professional women in Bangladesh. The research aimed to evaluate the knowledge, attitudes, and acceptance of cervical cancer, HPV, and the HPV vaccine among urban professional women in Bangladesh. The study included 160 female professionals working at several private banks in Bangladesh. Participants were selected for interviews using nonprobability-based convenience sampling and completed a self-administered questionnaire. Additionally, nine of these women participated in in-depth interviews. The quantitative data were analyzed using descriptive statistics, while qualitative data were analyzed through </w:t>
      </w:r>
      <w:r w:rsidRPr="00AE0064">
        <w:rPr>
          <w:rFonts w:ascii="Times New Roman" w:hAnsi="Times New Roman"/>
          <w:color w:val="000000"/>
          <w:sz w:val="24"/>
          <w:szCs w:val="24"/>
        </w:rPr>
        <w:lastRenderedPageBreak/>
        <w:t>theme analysis. The findings revealed that 98% of participants had heard of cervical cancer, but only 51% were aware that HPV was the cause of the disease. Only 2% of the 160 participants had received at least one dose of the HPV vaccine, and less than 1% had undergone a pap smear in the past. Despite their limited understanding, women and their children expressed moderate to high intentions to embrace vaccination. Although most women were familiar with cervical cancer, few had a comprehensive understanding of HPV and its role in invasive diseases. This study underscores the urgent need for educational initiatives on cervical cancer and prevention to increase the uptake of the available HPV vaccine in Bangladesh.</w:t>
      </w:r>
    </w:p>
    <w:p w14:paraId="1F7BE646" w14:textId="77777777" w:rsidR="00AE0064" w:rsidRDefault="00AE0064" w:rsidP="00AE0064">
      <w:pPr>
        <w:spacing w:after="0" w:line="480" w:lineRule="auto"/>
        <w:jc w:val="both"/>
        <w:rPr>
          <w:rFonts w:ascii="Times New Roman" w:hAnsi="Times New Roman"/>
          <w:color w:val="000000"/>
          <w:sz w:val="24"/>
          <w:szCs w:val="24"/>
        </w:rPr>
      </w:pPr>
    </w:p>
    <w:p w14:paraId="328BF105" w14:textId="3DAA0CE1" w:rsidR="00AE0064" w:rsidRDefault="00AE0064">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33A95FCE" w14:textId="77777777" w:rsidR="00AE0064" w:rsidRPr="001731E2" w:rsidRDefault="00AE0064" w:rsidP="001731E2">
      <w:pPr>
        <w:spacing w:after="0" w:line="480" w:lineRule="auto"/>
        <w:ind w:right="-360"/>
        <w:jc w:val="center"/>
        <w:rPr>
          <w:rFonts w:ascii="Times New Roman" w:hAnsi="Times New Roman"/>
          <w:sz w:val="24"/>
          <w:szCs w:val="24"/>
        </w:rPr>
      </w:pPr>
      <w:r w:rsidRPr="001731E2">
        <w:rPr>
          <w:rFonts w:ascii="Times New Roman" w:hAnsi="Times New Roman"/>
          <w:b/>
          <w:bCs/>
          <w:sz w:val="24"/>
          <w:szCs w:val="24"/>
        </w:rPr>
        <w:lastRenderedPageBreak/>
        <w:t>CHAPTER THREE</w:t>
      </w:r>
    </w:p>
    <w:p w14:paraId="03CD2520" w14:textId="77777777" w:rsidR="00AE0064" w:rsidRPr="001731E2" w:rsidRDefault="00AE0064" w:rsidP="001731E2">
      <w:pPr>
        <w:spacing w:after="0" w:line="480" w:lineRule="auto"/>
        <w:ind w:right="-360"/>
        <w:jc w:val="center"/>
        <w:rPr>
          <w:rFonts w:ascii="Times New Roman" w:hAnsi="Times New Roman"/>
          <w:sz w:val="24"/>
          <w:szCs w:val="24"/>
        </w:rPr>
      </w:pPr>
      <w:r w:rsidRPr="001731E2">
        <w:rPr>
          <w:rFonts w:ascii="Times New Roman" w:hAnsi="Times New Roman"/>
          <w:b/>
          <w:bCs/>
          <w:sz w:val="24"/>
          <w:szCs w:val="24"/>
        </w:rPr>
        <w:t>METHODOLOGY</w:t>
      </w:r>
    </w:p>
    <w:p w14:paraId="154F9F9F" w14:textId="31E5D15E"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b/>
          <w:bCs/>
          <w:sz w:val="24"/>
          <w:szCs w:val="24"/>
        </w:rPr>
        <w:t>3.</w:t>
      </w:r>
      <w:r w:rsidR="00A156B8">
        <w:rPr>
          <w:rFonts w:ascii="Times New Roman" w:hAnsi="Times New Roman"/>
          <w:b/>
          <w:bCs/>
          <w:sz w:val="24"/>
          <w:szCs w:val="24"/>
        </w:rPr>
        <w:t xml:space="preserve">1 </w:t>
      </w:r>
      <w:r w:rsidR="00A156B8">
        <w:rPr>
          <w:rFonts w:ascii="Times New Roman" w:hAnsi="Times New Roman"/>
          <w:b/>
          <w:bCs/>
          <w:sz w:val="24"/>
          <w:szCs w:val="24"/>
        </w:rPr>
        <w:tab/>
      </w:r>
      <w:r w:rsidRPr="001731E2">
        <w:rPr>
          <w:rFonts w:ascii="Times New Roman" w:hAnsi="Times New Roman"/>
          <w:b/>
          <w:bCs/>
          <w:sz w:val="24"/>
          <w:szCs w:val="24"/>
        </w:rPr>
        <w:t>Research Design</w:t>
      </w:r>
    </w:p>
    <w:p w14:paraId="2AAB40F3" w14:textId="77777777"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sz w:val="24"/>
          <w:szCs w:val="24"/>
        </w:rPr>
        <w:t xml:space="preserve">According to </w:t>
      </w:r>
      <w:proofErr w:type="spellStart"/>
      <w:r w:rsidRPr="001731E2">
        <w:rPr>
          <w:rFonts w:ascii="Times New Roman" w:hAnsi="Times New Roman"/>
          <w:sz w:val="24"/>
          <w:szCs w:val="24"/>
        </w:rPr>
        <w:t>Kenpro</w:t>
      </w:r>
      <w:proofErr w:type="spellEnd"/>
      <w:r w:rsidRPr="001731E2">
        <w:rPr>
          <w:rFonts w:ascii="Times New Roman" w:hAnsi="Times New Roman"/>
          <w:sz w:val="24"/>
          <w:szCs w:val="24"/>
        </w:rPr>
        <w:t xml:space="preserve"> (2012), research design refers to the overarching approach used to effectively organize and integrate various components of a study to address the research topic logically. This design involves examining a cross-section of the population at a specific time, making it suitable for determining the prevalence of phenomena, problems, conditions, or issues (</w:t>
      </w:r>
      <w:proofErr w:type="spellStart"/>
      <w:r w:rsidRPr="001731E2">
        <w:rPr>
          <w:rFonts w:ascii="Times New Roman" w:hAnsi="Times New Roman"/>
          <w:sz w:val="24"/>
          <w:szCs w:val="24"/>
        </w:rPr>
        <w:t>Wimmer</w:t>
      </w:r>
      <w:proofErr w:type="spellEnd"/>
      <w:r w:rsidRPr="001731E2">
        <w:rPr>
          <w:rFonts w:ascii="Times New Roman" w:hAnsi="Times New Roman"/>
          <w:sz w:val="24"/>
          <w:szCs w:val="24"/>
        </w:rPr>
        <w:t xml:space="preserve"> &amp; Dominick, 2011; Kumar, 2011). The researcher contacted respondents to assess how the Cervical Cancer Vaccination Campaign influenced their awareness and acceptance of the vaccination.</w:t>
      </w:r>
    </w:p>
    <w:p w14:paraId="76889553" w14:textId="3C476E54"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b/>
          <w:bCs/>
          <w:sz w:val="24"/>
          <w:szCs w:val="24"/>
        </w:rPr>
        <w:t>3.</w:t>
      </w:r>
      <w:r w:rsidR="00A156B8">
        <w:rPr>
          <w:rFonts w:ascii="Times New Roman" w:hAnsi="Times New Roman"/>
          <w:b/>
          <w:bCs/>
          <w:sz w:val="24"/>
          <w:szCs w:val="24"/>
        </w:rPr>
        <w:t xml:space="preserve">2 </w:t>
      </w:r>
      <w:r w:rsidR="00A156B8">
        <w:rPr>
          <w:rFonts w:ascii="Times New Roman" w:hAnsi="Times New Roman"/>
          <w:b/>
          <w:bCs/>
          <w:sz w:val="24"/>
          <w:szCs w:val="24"/>
        </w:rPr>
        <w:tab/>
      </w:r>
      <w:r w:rsidRPr="001731E2">
        <w:rPr>
          <w:rFonts w:ascii="Times New Roman" w:hAnsi="Times New Roman"/>
          <w:b/>
          <w:bCs/>
          <w:sz w:val="24"/>
          <w:szCs w:val="24"/>
        </w:rPr>
        <w:t>Research Method</w:t>
      </w:r>
    </w:p>
    <w:p w14:paraId="70D57DA5" w14:textId="77777777"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sz w:val="24"/>
          <w:szCs w:val="24"/>
        </w:rPr>
        <w:t xml:space="preserve">To investigate the impact, acceptance, and awareness of the Cervical Cancer Vaccination Campaign among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a survey research methodology was employed in this study. Surveys are essential primary research tools that generate data as part of overall research methods. </w:t>
      </w:r>
    </w:p>
    <w:p w14:paraId="09621328" w14:textId="6B45B94A"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b/>
          <w:bCs/>
          <w:sz w:val="24"/>
          <w:szCs w:val="24"/>
        </w:rPr>
        <w:t>3.</w:t>
      </w:r>
      <w:r w:rsidR="00A156B8">
        <w:rPr>
          <w:rFonts w:ascii="Times New Roman" w:hAnsi="Times New Roman"/>
          <w:b/>
          <w:bCs/>
          <w:sz w:val="24"/>
          <w:szCs w:val="24"/>
        </w:rPr>
        <w:t xml:space="preserve">3 </w:t>
      </w:r>
      <w:r w:rsidR="00A156B8">
        <w:rPr>
          <w:rFonts w:ascii="Times New Roman" w:hAnsi="Times New Roman"/>
          <w:b/>
          <w:bCs/>
          <w:sz w:val="24"/>
          <w:szCs w:val="24"/>
        </w:rPr>
        <w:tab/>
      </w:r>
      <w:r w:rsidRPr="001731E2">
        <w:rPr>
          <w:rFonts w:ascii="Times New Roman" w:hAnsi="Times New Roman"/>
          <w:b/>
          <w:bCs/>
          <w:sz w:val="24"/>
          <w:szCs w:val="24"/>
        </w:rPr>
        <w:t>Population of Study</w:t>
      </w:r>
    </w:p>
    <w:p w14:paraId="1285A4EC"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sz w:val="24"/>
          <w:szCs w:val="24"/>
        </w:rPr>
        <w:t xml:space="preserve">The study focuses on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as the population of interest. </w:t>
      </w:r>
      <w:proofErr w:type="spellStart"/>
      <w:r w:rsidRPr="001731E2">
        <w:rPr>
          <w:rFonts w:ascii="Times New Roman" w:hAnsi="Times New Roman"/>
          <w:sz w:val="24"/>
          <w:szCs w:val="24"/>
        </w:rPr>
        <w:t>Abdulwahab</w:t>
      </w:r>
      <w:proofErr w:type="spellEnd"/>
      <w:r w:rsidRPr="001731E2">
        <w:rPr>
          <w:rFonts w:ascii="Times New Roman" w:hAnsi="Times New Roman"/>
          <w:sz w:val="24"/>
          <w:szCs w:val="24"/>
        </w:rPr>
        <w:t xml:space="preserve"> (2012) defines population as the entirety of the research topic in a research context. The populations considered in this study are the students of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w:t>
      </w:r>
      <w:r w:rsidRPr="001731E2">
        <w:rPr>
          <w:rFonts w:ascii="Times New Roman" w:eastAsia="Times New Roman" w:hAnsi="Times New Roman"/>
          <w:sz w:val="24"/>
          <w:szCs w:val="24"/>
        </w:rPr>
        <w:t xml:space="preserve">The population consist of all ND and HND students in </w:t>
      </w:r>
      <w:r w:rsidRPr="001731E2">
        <w:rPr>
          <w:rFonts w:ascii="Times New Roman" w:hAnsi="Times New Roman"/>
          <w:sz w:val="24"/>
          <w:szCs w:val="24"/>
        </w:rPr>
        <w:t xml:space="preserve">the institution. According to the World of Learning, the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w:t>
      </w:r>
      <w:r w:rsidRPr="001731E2">
        <w:rPr>
          <w:rFonts w:ascii="Times New Roman" w:hAnsi="Times New Roman"/>
          <w:sz w:val="24"/>
          <w:szCs w:val="24"/>
        </w:rPr>
        <w:lastRenderedPageBreak/>
        <w:t>State Polytechnic, Ilorin was founded in 1972 and currently has total population of 17,946 students. Therefore, 17,946 will constitute the total population for the study.</w:t>
      </w:r>
    </w:p>
    <w:p w14:paraId="535E98E1" w14:textId="705FB723"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b/>
          <w:bCs/>
          <w:sz w:val="24"/>
          <w:szCs w:val="24"/>
        </w:rPr>
        <w:t>3.</w:t>
      </w:r>
      <w:r w:rsidR="00A156B8">
        <w:rPr>
          <w:rFonts w:ascii="Times New Roman" w:hAnsi="Times New Roman"/>
          <w:b/>
          <w:bCs/>
          <w:sz w:val="24"/>
          <w:szCs w:val="24"/>
        </w:rPr>
        <w:t xml:space="preserve">4 </w:t>
      </w:r>
      <w:r w:rsidR="00A156B8">
        <w:rPr>
          <w:rFonts w:ascii="Times New Roman" w:hAnsi="Times New Roman"/>
          <w:b/>
          <w:bCs/>
          <w:sz w:val="24"/>
          <w:szCs w:val="24"/>
        </w:rPr>
        <w:tab/>
      </w:r>
      <w:r w:rsidRPr="001731E2">
        <w:rPr>
          <w:rFonts w:ascii="Times New Roman" w:hAnsi="Times New Roman"/>
          <w:b/>
          <w:bCs/>
          <w:sz w:val="24"/>
          <w:szCs w:val="24"/>
        </w:rPr>
        <w:t>Sample Size</w:t>
      </w:r>
    </w:p>
    <w:p w14:paraId="6F1BCB00" w14:textId="77777777"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sz w:val="24"/>
          <w:szCs w:val="24"/>
        </w:rPr>
        <w:t xml:space="preserve">Sample size, as defined by </w:t>
      </w:r>
      <w:proofErr w:type="spellStart"/>
      <w:r w:rsidRPr="001731E2">
        <w:rPr>
          <w:rFonts w:ascii="Times New Roman" w:hAnsi="Times New Roman"/>
          <w:sz w:val="24"/>
          <w:szCs w:val="24"/>
        </w:rPr>
        <w:t>Omniconvert</w:t>
      </w:r>
      <w:proofErr w:type="spellEnd"/>
      <w:r w:rsidRPr="001731E2">
        <w:rPr>
          <w:rFonts w:ascii="Times New Roman" w:hAnsi="Times New Roman"/>
          <w:sz w:val="24"/>
          <w:szCs w:val="24"/>
        </w:rPr>
        <w:t xml:space="preserve"> (2020), is the total number of participants in a research study. It represents a subset of the study population, deemed representative for the particular study. Taro Yamane's 1964 formula was used to determine the sample size for this study. The formula is as follows:</w:t>
      </w:r>
    </w:p>
    <w:p w14:paraId="0F1DF214" w14:textId="7A45B1F8" w:rsidR="00AE0064" w:rsidRPr="001731E2" w:rsidRDefault="004C7289" w:rsidP="001731E2">
      <w:pPr>
        <w:spacing w:after="0" w:line="480" w:lineRule="auto"/>
        <w:ind w:left="360"/>
        <w:jc w:val="both"/>
        <w:rPr>
          <w:rFonts w:ascii="Times New Roman" w:hAnsi="Times New Roman"/>
          <w:sz w:val="24"/>
          <w:szCs w:val="24"/>
        </w:rPr>
      </w:pPr>
      <w:r w:rsidRPr="001731E2">
        <w:rPr>
          <w:rFonts w:ascii="Times New Roman" w:hAnsi="Times New Roman"/>
          <w:noProof/>
          <w:sz w:val="24"/>
          <w:szCs w:val="24"/>
          <w:lang w:val="en-GB" w:eastAsia="en-GB"/>
        </w:rPr>
        <mc:AlternateContent>
          <mc:Choice Requires="wps">
            <w:drawing>
              <wp:anchor distT="0" distB="0" distL="0" distR="0" simplePos="0" relativeHeight="251661312" behindDoc="0" locked="0" layoutInCell="1" allowOverlap="1" wp14:anchorId="2B76626D" wp14:editId="5EC978F1">
                <wp:simplePos x="0" y="0"/>
                <wp:positionH relativeFrom="margin">
                  <wp:align>left</wp:align>
                </wp:positionH>
                <wp:positionV relativeFrom="paragraph">
                  <wp:posOffset>270510</wp:posOffset>
                </wp:positionV>
                <wp:extent cx="8858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4CE093" id="_x0000_t32" coordsize="21600,21600" o:spt="32" o:oned="t" path="m,l21600,21600e" filled="f">
                <v:path arrowok="t" fillok="f" o:connecttype="none"/>
                <o:lock v:ext="edit" shapetype="t"/>
              </v:shapetype>
              <v:shape id="Straight Arrow Connector 4" o:spid="_x0000_s1026" type="#_x0000_t32" style="position:absolute;margin-left:0;margin-top:21.3pt;width:69.75pt;height:0;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">
                <w10:wrap anchorx="margin"/>
              </v:shape>
            </w:pict>
          </mc:Fallback>
        </mc:AlternateContent>
      </w:r>
      <w:r w:rsidR="00AE0064" w:rsidRPr="001731E2">
        <w:rPr>
          <w:rFonts w:ascii="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65B352A5" wp14:editId="7F00905A">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03D229" id="Straight Arrow Connector 5"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00AE0064" w:rsidRPr="001731E2">
        <w:rPr>
          <w:rFonts w:ascii="Times New Roman" w:eastAsia="Calibri" w:hAnsi="Times New Roman"/>
          <w:color w:val="000000"/>
          <w:sz w:val="24"/>
          <w:szCs w:val="24"/>
        </w:rPr>
        <w:t>N</w:t>
      </w:r>
    </w:p>
    <w:p w14:paraId="0ADC9F38" w14:textId="77777777" w:rsidR="00AE0064" w:rsidRPr="001731E2" w:rsidRDefault="00AE0064" w:rsidP="001731E2">
      <w:pPr>
        <w:spacing w:after="0" w:line="480" w:lineRule="auto"/>
        <w:ind w:left="360" w:hanging="360"/>
        <w:jc w:val="both"/>
        <w:rPr>
          <w:rFonts w:ascii="Times New Roman" w:hAnsi="Times New Roman"/>
          <w:sz w:val="24"/>
          <w:szCs w:val="24"/>
        </w:rPr>
      </w:pPr>
      <w:r w:rsidRPr="001731E2">
        <w:rPr>
          <w:rFonts w:ascii="Times New Roman" w:eastAsia="Calibri" w:hAnsi="Times New Roman"/>
          <w:sz w:val="24"/>
          <w:szCs w:val="24"/>
        </w:rPr>
        <w:t>1+N X 0.05</w:t>
      </w:r>
      <w:r w:rsidRPr="001731E2">
        <w:rPr>
          <w:rFonts w:ascii="Times New Roman" w:eastAsia="Calibri" w:hAnsi="Times New Roman"/>
          <w:sz w:val="24"/>
          <w:szCs w:val="24"/>
          <w:vertAlign w:val="superscript"/>
        </w:rPr>
        <w:t>2</w:t>
      </w:r>
      <w:r w:rsidRPr="001731E2">
        <w:rPr>
          <w:rFonts w:ascii="Times New Roman" w:hAnsi="Times New Roman"/>
          <w:sz w:val="24"/>
          <w:szCs w:val="24"/>
        </w:rPr>
        <w:tab/>
      </w:r>
    </w:p>
    <w:p w14:paraId="4CD4D26D" w14:textId="67BD0758" w:rsidR="00AE0064" w:rsidRPr="001731E2" w:rsidRDefault="00AE0064" w:rsidP="001731E2">
      <w:pPr>
        <w:tabs>
          <w:tab w:val="left" w:pos="1340"/>
        </w:tabs>
        <w:spacing w:after="0" w:line="480" w:lineRule="auto"/>
        <w:ind w:left="360"/>
        <w:jc w:val="both"/>
        <w:rPr>
          <w:rFonts w:ascii="Times New Roman" w:hAnsi="Times New Roman"/>
          <w:sz w:val="24"/>
          <w:szCs w:val="24"/>
        </w:rPr>
      </w:pPr>
      <w:r w:rsidRPr="001731E2">
        <w:rPr>
          <w:rFonts w:ascii="Times New Roman" w:hAnsi="Times New Roman"/>
          <w:noProof/>
          <w:sz w:val="24"/>
          <w:szCs w:val="24"/>
          <w:lang w:val="en-GB" w:eastAsia="en-GB"/>
        </w:rPr>
        <mc:AlternateContent>
          <mc:Choice Requires="wps">
            <w:drawing>
              <wp:anchor distT="0" distB="0" distL="0" distR="0" simplePos="0" relativeHeight="251662336" behindDoc="0" locked="0" layoutInCell="1" allowOverlap="1" wp14:anchorId="77AACB4F" wp14:editId="692DF436">
                <wp:simplePos x="0" y="0"/>
                <wp:positionH relativeFrom="column">
                  <wp:posOffset>-133350</wp:posOffset>
                </wp:positionH>
                <wp:positionV relativeFrom="paragraph">
                  <wp:posOffset>291465</wp:posOffset>
                </wp:positionV>
                <wp:extent cx="16478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1D304" id="Straight Arrow Connector 3" o:spid="_x0000_s1026" type="#_x0000_t32" style="position:absolute;margin-left:-10.5pt;margin-top:22.95pt;width:129.7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"/>
            </w:pict>
          </mc:Fallback>
        </mc:AlternateContent>
      </w:r>
      <w:r w:rsidRPr="001731E2">
        <w:rPr>
          <w:rFonts w:ascii="Times New Roman" w:hAnsi="Times New Roman"/>
          <w:sz w:val="24"/>
          <w:szCs w:val="24"/>
        </w:rPr>
        <w:t>17,946</w:t>
      </w:r>
      <w:r w:rsidRPr="001731E2">
        <w:rPr>
          <w:rFonts w:ascii="Times New Roman" w:hAnsi="Times New Roman"/>
          <w:sz w:val="24"/>
          <w:szCs w:val="24"/>
        </w:rPr>
        <w:tab/>
      </w:r>
    </w:p>
    <w:p w14:paraId="1B998A73" w14:textId="77777777" w:rsidR="00AE0064" w:rsidRPr="001731E2" w:rsidRDefault="00AE0064" w:rsidP="001731E2">
      <w:pPr>
        <w:spacing w:after="0" w:line="480" w:lineRule="auto"/>
        <w:ind w:left="360" w:hanging="360"/>
        <w:jc w:val="both"/>
        <w:rPr>
          <w:rFonts w:ascii="Times New Roman" w:hAnsi="Times New Roman"/>
          <w:sz w:val="24"/>
          <w:szCs w:val="24"/>
        </w:rPr>
      </w:pPr>
      <w:r w:rsidRPr="001731E2">
        <w:rPr>
          <w:rFonts w:ascii="Times New Roman" w:eastAsia="Calibri" w:hAnsi="Times New Roman"/>
          <w:sz w:val="24"/>
          <w:szCs w:val="24"/>
        </w:rPr>
        <w:t xml:space="preserve">1 + </w:t>
      </w:r>
      <w:r w:rsidRPr="001731E2">
        <w:rPr>
          <w:rFonts w:ascii="Times New Roman" w:hAnsi="Times New Roman"/>
          <w:sz w:val="24"/>
          <w:szCs w:val="24"/>
        </w:rPr>
        <w:t xml:space="preserve">17,946 </w:t>
      </w:r>
      <w:r w:rsidRPr="001731E2">
        <w:rPr>
          <w:rFonts w:ascii="Times New Roman" w:eastAsia="Calibri" w:hAnsi="Times New Roman"/>
          <w:sz w:val="24"/>
          <w:szCs w:val="24"/>
        </w:rPr>
        <w:t>X 0.0025</w:t>
      </w:r>
    </w:p>
    <w:p w14:paraId="6C611200" w14:textId="3E100431" w:rsidR="00AE0064" w:rsidRPr="001731E2" w:rsidRDefault="004C7289" w:rsidP="001731E2">
      <w:pPr>
        <w:spacing w:after="0" w:line="480" w:lineRule="auto"/>
        <w:ind w:left="360" w:hanging="360"/>
        <w:jc w:val="both"/>
        <w:rPr>
          <w:rFonts w:ascii="Times New Roman" w:hAnsi="Times New Roman"/>
          <w:sz w:val="24"/>
          <w:szCs w:val="24"/>
        </w:rPr>
      </w:pPr>
      <w:r w:rsidRPr="001731E2">
        <w:rPr>
          <w:rFonts w:ascii="Times New Roman" w:hAnsi="Times New Roman"/>
          <w:noProof/>
          <w:sz w:val="24"/>
          <w:szCs w:val="24"/>
          <w:lang w:val="en-GB" w:eastAsia="en-GB"/>
        </w:rPr>
        <mc:AlternateContent>
          <mc:Choice Requires="wps">
            <w:drawing>
              <wp:anchor distT="0" distB="0" distL="0" distR="0" simplePos="0" relativeHeight="251663360" behindDoc="0" locked="0" layoutInCell="1" allowOverlap="1" wp14:anchorId="6E467C20" wp14:editId="31F06302">
                <wp:simplePos x="0" y="0"/>
                <wp:positionH relativeFrom="column">
                  <wp:posOffset>266700</wp:posOffset>
                </wp:positionH>
                <wp:positionV relativeFrom="paragraph">
                  <wp:posOffset>283845</wp:posOffset>
                </wp:positionV>
                <wp:extent cx="8858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19605" id="Straight Arrow Connector 2" o:spid="_x0000_s1026" type="#_x0000_t32" style="position:absolute;margin-left:21pt;margin-top:22.35pt;width:69.7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"/>
            </w:pict>
          </mc:Fallback>
        </mc:AlternateContent>
      </w:r>
      <w:r w:rsidR="00AE0064" w:rsidRPr="001731E2">
        <w:rPr>
          <w:rFonts w:ascii="Times New Roman" w:hAnsi="Times New Roman"/>
          <w:sz w:val="24"/>
          <w:szCs w:val="24"/>
        </w:rPr>
        <w:t>=        17,946</w:t>
      </w:r>
    </w:p>
    <w:p w14:paraId="62FC7AFD" w14:textId="4651755B" w:rsidR="00AE0064" w:rsidRPr="001731E2" w:rsidRDefault="00AE0064" w:rsidP="001731E2">
      <w:pPr>
        <w:spacing w:after="0" w:line="480" w:lineRule="auto"/>
        <w:ind w:left="360" w:hanging="360"/>
        <w:jc w:val="both"/>
        <w:rPr>
          <w:rFonts w:ascii="Times New Roman" w:hAnsi="Times New Roman"/>
          <w:sz w:val="24"/>
          <w:szCs w:val="24"/>
        </w:rPr>
      </w:pPr>
      <w:r w:rsidRPr="001731E2">
        <w:rPr>
          <w:rFonts w:ascii="Times New Roman" w:hAnsi="Times New Roman"/>
          <w:sz w:val="24"/>
          <w:szCs w:val="24"/>
        </w:rPr>
        <w:t xml:space="preserve">        1 + 44.865</w:t>
      </w:r>
    </w:p>
    <w:p w14:paraId="0B0738D2" w14:textId="4C782BB8" w:rsidR="00AE0064" w:rsidRPr="001731E2" w:rsidRDefault="004C7289" w:rsidP="001731E2">
      <w:pPr>
        <w:spacing w:after="0" w:line="480" w:lineRule="auto"/>
        <w:ind w:left="360" w:hanging="360"/>
        <w:jc w:val="both"/>
        <w:rPr>
          <w:rFonts w:ascii="Times New Roman" w:hAnsi="Times New Roman"/>
          <w:sz w:val="24"/>
          <w:szCs w:val="24"/>
        </w:rPr>
      </w:pPr>
      <w:r w:rsidRPr="001731E2">
        <w:rPr>
          <w:rFonts w:ascii="Times New Roman" w:hAnsi="Times New Roman"/>
          <w:noProof/>
          <w:sz w:val="24"/>
          <w:szCs w:val="24"/>
          <w:lang w:val="en-GB" w:eastAsia="en-GB"/>
        </w:rPr>
        <mc:AlternateContent>
          <mc:Choice Requires="wps">
            <w:drawing>
              <wp:anchor distT="0" distB="0" distL="0" distR="0" simplePos="0" relativeHeight="251664384" behindDoc="0" locked="0" layoutInCell="1" allowOverlap="1" wp14:anchorId="2114BD28" wp14:editId="6DAD9FC6">
                <wp:simplePos x="0" y="0"/>
                <wp:positionH relativeFrom="column">
                  <wp:posOffset>-19050</wp:posOffset>
                </wp:positionH>
                <wp:positionV relativeFrom="paragraph">
                  <wp:posOffset>285115</wp:posOffset>
                </wp:positionV>
                <wp:extent cx="10572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5DAA" id="Straight Arrow Connector 1" o:spid="_x0000_s1026" type="#_x0000_t32" style="position:absolute;margin-left:-1.5pt;margin-top:22.45pt;width:83.2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"/>
            </w:pict>
          </mc:Fallback>
        </mc:AlternateContent>
      </w:r>
      <w:r w:rsidR="00AE0064" w:rsidRPr="001731E2">
        <w:rPr>
          <w:rFonts w:ascii="Times New Roman" w:hAnsi="Times New Roman"/>
          <w:sz w:val="24"/>
          <w:szCs w:val="24"/>
        </w:rPr>
        <w:t>= 17,946</w:t>
      </w:r>
    </w:p>
    <w:p w14:paraId="2F1B7BE6" w14:textId="3AC902AB" w:rsidR="00AE0064" w:rsidRPr="001731E2" w:rsidRDefault="00AE0064" w:rsidP="001731E2">
      <w:pPr>
        <w:spacing w:after="0" w:line="480" w:lineRule="auto"/>
        <w:ind w:left="360"/>
        <w:jc w:val="both"/>
        <w:rPr>
          <w:rFonts w:ascii="Times New Roman" w:hAnsi="Times New Roman"/>
          <w:sz w:val="24"/>
          <w:szCs w:val="24"/>
        </w:rPr>
      </w:pPr>
      <w:r w:rsidRPr="001731E2">
        <w:rPr>
          <w:rFonts w:ascii="Times New Roman" w:hAnsi="Times New Roman"/>
          <w:sz w:val="24"/>
          <w:szCs w:val="24"/>
        </w:rPr>
        <w:t>46</w:t>
      </w:r>
      <w:r w:rsidRPr="001731E2">
        <w:rPr>
          <w:rFonts w:ascii="Times New Roman" w:hAnsi="Times New Roman"/>
          <w:sz w:val="24"/>
          <w:szCs w:val="24"/>
        </w:rPr>
        <w:tab/>
      </w:r>
      <w:r w:rsidRPr="001731E2">
        <w:rPr>
          <w:rFonts w:ascii="Times New Roman" w:hAnsi="Times New Roman"/>
          <w:sz w:val="24"/>
          <w:szCs w:val="24"/>
        </w:rPr>
        <w:tab/>
        <w:t>= 390.1</w:t>
      </w:r>
    </w:p>
    <w:p w14:paraId="4C6CF574" w14:textId="77777777" w:rsidR="00AE0064" w:rsidRPr="001731E2" w:rsidRDefault="00AE0064" w:rsidP="001731E2">
      <w:pPr>
        <w:spacing w:after="0" w:line="480" w:lineRule="auto"/>
        <w:ind w:left="360" w:hanging="360"/>
        <w:jc w:val="both"/>
        <w:rPr>
          <w:rFonts w:ascii="Times New Roman" w:hAnsi="Times New Roman"/>
          <w:sz w:val="24"/>
          <w:szCs w:val="24"/>
        </w:rPr>
      </w:pPr>
      <w:r w:rsidRPr="001731E2">
        <w:rPr>
          <w:rFonts w:ascii="Times New Roman" w:hAnsi="Times New Roman"/>
          <w:sz w:val="24"/>
          <w:szCs w:val="24"/>
        </w:rPr>
        <w:t>Therefore, n is 390</w:t>
      </w:r>
    </w:p>
    <w:p w14:paraId="4FDF7048" w14:textId="14748993"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b/>
          <w:bCs/>
          <w:sz w:val="24"/>
          <w:szCs w:val="24"/>
        </w:rPr>
        <w:t>3.</w:t>
      </w:r>
      <w:r w:rsidR="004C7289">
        <w:rPr>
          <w:rFonts w:ascii="Times New Roman" w:hAnsi="Times New Roman"/>
          <w:b/>
          <w:bCs/>
          <w:sz w:val="24"/>
          <w:szCs w:val="24"/>
        </w:rPr>
        <w:t xml:space="preserve">5 </w:t>
      </w:r>
      <w:r w:rsidR="004C7289">
        <w:rPr>
          <w:rFonts w:ascii="Times New Roman" w:hAnsi="Times New Roman"/>
          <w:b/>
          <w:bCs/>
          <w:sz w:val="24"/>
          <w:szCs w:val="24"/>
        </w:rPr>
        <w:tab/>
      </w:r>
      <w:r w:rsidRPr="001731E2">
        <w:rPr>
          <w:rFonts w:ascii="Times New Roman" w:hAnsi="Times New Roman"/>
          <w:b/>
          <w:bCs/>
          <w:sz w:val="24"/>
          <w:szCs w:val="24"/>
        </w:rPr>
        <w:t>Instrument for Data Collection</w:t>
      </w:r>
    </w:p>
    <w:p w14:paraId="49E3562B" w14:textId="77777777" w:rsidR="00AE0064" w:rsidRPr="001731E2" w:rsidRDefault="00AE0064" w:rsidP="001731E2">
      <w:pPr>
        <w:autoSpaceDE w:val="0"/>
        <w:autoSpaceDN w:val="0"/>
        <w:adjustRightInd w:val="0"/>
        <w:spacing w:after="0" w:line="480" w:lineRule="auto"/>
        <w:jc w:val="both"/>
        <w:rPr>
          <w:rFonts w:ascii="Times New Roman" w:hAnsi="Times New Roman"/>
          <w:sz w:val="24"/>
          <w:szCs w:val="24"/>
        </w:rPr>
      </w:pPr>
      <w:r w:rsidRPr="001731E2">
        <w:rPr>
          <w:rFonts w:ascii="Times New Roman" w:hAnsi="Times New Roman"/>
          <w:sz w:val="24"/>
          <w:szCs w:val="24"/>
        </w:rPr>
        <w:t xml:space="preserve">Various methods, including observation, checklists, interview schedules, questionnaires, tests, etc., are used by researchers to collect data for a study (Degu &amp; </w:t>
      </w:r>
      <w:proofErr w:type="spellStart"/>
      <w:r w:rsidRPr="001731E2">
        <w:rPr>
          <w:rFonts w:ascii="Times New Roman" w:hAnsi="Times New Roman"/>
          <w:sz w:val="24"/>
          <w:szCs w:val="24"/>
        </w:rPr>
        <w:t>Yigzaw</w:t>
      </w:r>
      <w:proofErr w:type="spellEnd"/>
      <w:r w:rsidRPr="001731E2">
        <w:rPr>
          <w:rFonts w:ascii="Times New Roman" w:hAnsi="Times New Roman"/>
          <w:sz w:val="24"/>
          <w:szCs w:val="24"/>
        </w:rPr>
        <w:t xml:space="preserve">, 2006; Kumar, 2011). In this study, a self-administered questionnaire was employed to gather information from the sampled population to achieve the study's objectives. </w:t>
      </w:r>
    </w:p>
    <w:p w14:paraId="316D8B8F" w14:textId="77777777" w:rsidR="00AE0064" w:rsidRPr="001731E2" w:rsidRDefault="00AE0064" w:rsidP="001731E2">
      <w:pPr>
        <w:spacing w:after="0" w:line="480" w:lineRule="auto"/>
        <w:ind w:right="-360"/>
        <w:jc w:val="both"/>
        <w:rPr>
          <w:rFonts w:ascii="Times New Roman" w:hAnsi="Times New Roman"/>
          <w:sz w:val="24"/>
          <w:szCs w:val="24"/>
        </w:rPr>
      </w:pPr>
    </w:p>
    <w:p w14:paraId="528FC1EB" w14:textId="4E16AA74" w:rsidR="00AE0064" w:rsidRPr="001731E2" w:rsidRDefault="00AE0064" w:rsidP="001731E2">
      <w:pPr>
        <w:spacing w:after="0" w:line="480" w:lineRule="auto"/>
        <w:ind w:right="-360"/>
        <w:jc w:val="both"/>
        <w:rPr>
          <w:rFonts w:ascii="Times New Roman" w:hAnsi="Times New Roman"/>
          <w:sz w:val="24"/>
          <w:szCs w:val="24"/>
        </w:rPr>
      </w:pPr>
      <w:r w:rsidRPr="001731E2">
        <w:rPr>
          <w:rFonts w:ascii="Times New Roman" w:hAnsi="Times New Roman"/>
          <w:b/>
          <w:bCs/>
          <w:color w:val="000000"/>
          <w:sz w:val="24"/>
          <w:szCs w:val="24"/>
        </w:rPr>
        <w:lastRenderedPageBreak/>
        <w:t>3.</w:t>
      </w:r>
      <w:r w:rsidR="004C7289">
        <w:rPr>
          <w:rFonts w:ascii="Times New Roman" w:hAnsi="Times New Roman"/>
          <w:b/>
          <w:bCs/>
          <w:color w:val="000000"/>
          <w:sz w:val="24"/>
          <w:szCs w:val="24"/>
        </w:rPr>
        <w:t xml:space="preserve">6 </w:t>
      </w:r>
      <w:r w:rsidR="004C7289">
        <w:rPr>
          <w:rFonts w:ascii="Times New Roman" w:hAnsi="Times New Roman"/>
          <w:b/>
          <w:bCs/>
          <w:color w:val="000000"/>
          <w:sz w:val="24"/>
          <w:szCs w:val="24"/>
        </w:rPr>
        <w:tab/>
      </w:r>
      <w:r w:rsidRPr="001731E2">
        <w:rPr>
          <w:rFonts w:ascii="Times New Roman" w:hAnsi="Times New Roman"/>
          <w:b/>
          <w:bCs/>
          <w:color w:val="000000"/>
          <w:sz w:val="24"/>
          <w:szCs w:val="24"/>
        </w:rPr>
        <w:t>Data Analysis</w:t>
      </w:r>
    </w:p>
    <w:p w14:paraId="700F2D75" w14:textId="77777777" w:rsidR="00AE0064" w:rsidRDefault="00AE0064" w:rsidP="001731E2">
      <w:pPr>
        <w:spacing w:after="0" w:line="480" w:lineRule="auto"/>
        <w:ind w:right="-360"/>
        <w:jc w:val="both"/>
        <w:rPr>
          <w:rFonts w:ascii="Times New Roman" w:hAnsi="Times New Roman"/>
          <w:color w:val="000000"/>
          <w:sz w:val="24"/>
          <w:szCs w:val="24"/>
        </w:rPr>
      </w:pPr>
      <w:r w:rsidRPr="001731E2">
        <w:rPr>
          <w:rFonts w:ascii="Times New Roman" w:hAnsi="Times New Roman"/>
          <w:color w:val="000000"/>
          <w:sz w:val="24"/>
          <w:szCs w:val="24"/>
        </w:rPr>
        <w:t>Descriptive statistics were performed using the Statistical Package for Social Science (SPSS) software package, version 23, and the results were presented in the form of tables, frequencies, percentages, and means.</w:t>
      </w:r>
    </w:p>
    <w:p w14:paraId="377833F1" w14:textId="77777777" w:rsidR="004C7289" w:rsidRPr="001731E2" w:rsidRDefault="004C7289" w:rsidP="001731E2">
      <w:pPr>
        <w:spacing w:after="0" w:line="480" w:lineRule="auto"/>
        <w:ind w:right="-360"/>
        <w:jc w:val="both"/>
        <w:rPr>
          <w:rFonts w:ascii="Times New Roman" w:hAnsi="Times New Roman"/>
          <w:sz w:val="24"/>
          <w:szCs w:val="24"/>
        </w:rPr>
      </w:pPr>
    </w:p>
    <w:p w14:paraId="166EACD5" w14:textId="77777777" w:rsidR="004C7289" w:rsidRDefault="004C7289">
      <w:pPr>
        <w:spacing w:after="160" w:line="259" w:lineRule="auto"/>
        <w:rPr>
          <w:rFonts w:ascii="Times New Roman" w:hAnsi="Times New Roman"/>
          <w:b/>
          <w:bCs/>
          <w:sz w:val="24"/>
          <w:szCs w:val="24"/>
        </w:rPr>
      </w:pPr>
      <w:r>
        <w:rPr>
          <w:rFonts w:ascii="Times New Roman" w:hAnsi="Times New Roman"/>
          <w:b/>
          <w:bCs/>
          <w:sz w:val="24"/>
          <w:szCs w:val="24"/>
        </w:rPr>
        <w:br w:type="page"/>
      </w:r>
    </w:p>
    <w:p w14:paraId="6926C56D" w14:textId="196D7002" w:rsidR="00AE0064" w:rsidRPr="001731E2" w:rsidRDefault="00AE0064" w:rsidP="001731E2">
      <w:pPr>
        <w:spacing w:after="0" w:line="480" w:lineRule="auto"/>
        <w:jc w:val="center"/>
        <w:rPr>
          <w:rFonts w:ascii="Times New Roman" w:hAnsi="Times New Roman"/>
          <w:sz w:val="24"/>
          <w:szCs w:val="24"/>
        </w:rPr>
      </w:pPr>
      <w:r w:rsidRPr="001731E2">
        <w:rPr>
          <w:rFonts w:ascii="Times New Roman" w:hAnsi="Times New Roman"/>
          <w:b/>
          <w:bCs/>
          <w:sz w:val="24"/>
          <w:szCs w:val="24"/>
        </w:rPr>
        <w:lastRenderedPageBreak/>
        <w:t>CHAPTER FOUR</w:t>
      </w:r>
    </w:p>
    <w:p w14:paraId="0F70CDA1"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hAnsi="Times New Roman"/>
          <w:b/>
          <w:bCs/>
          <w:sz w:val="24"/>
          <w:szCs w:val="24"/>
        </w:rPr>
        <w:t>DATA ANALYSIS</w:t>
      </w:r>
    </w:p>
    <w:p w14:paraId="758D4398" w14:textId="5671337D" w:rsidR="00AE0064" w:rsidRPr="001731E2" w:rsidRDefault="00AE0064" w:rsidP="004C7289">
      <w:pPr>
        <w:spacing w:after="0" w:line="480" w:lineRule="auto"/>
        <w:jc w:val="both"/>
        <w:rPr>
          <w:rFonts w:ascii="Times New Roman" w:hAnsi="Times New Roman"/>
          <w:sz w:val="24"/>
          <w:szCs w:val="24"/>
        </w:rPr>
      </w:pPr>
      <w:r w:rsidRPr="001731E2">
        <w:rPr>
          <w:rFonts w:ascii="Times New Roman" w:hAnsi="Times New Roman"/>
          <w:b/>
          <w:bCs/>
          <w:sz w:val="24"/>
          <w:szCs w:val="24"/>
        </w:rPr>
        <w:t>4.1</w:t>
      </w:r>
      <w:r w:rsidR="004C7289">
        <w:rPr>
          <w:rFonts w:ascii="Times New Roman" w:hAnsi="Times New Roman"/>
          <w:b/>
          <w:bCs/>
          <w:sz w:val="24"/>
          <w:szCs w:val="24"/>
        </w:rPr>
        <w:t xml:space="preserve"> </w:t>
      </w:r>
      <w:r w:rsidR="004C7289">
        <w:rPr>
          <w:rFonts w:ascii="Times New Roman" w:hAnsi="Times New Roman"/>
          <w:b/>
          <w:bCs/>
          <w:sz w:val="24"/>
          <w:szCs w:val="24"/>
        </w:rPr>
        <w:tab/>
      </w:r>
      <w:r w:rsidRPr="001731E2">
        <w:rPr>
          <w:rFonts w:ascii="Times New Roman" w:hAnsi="Times New Roman"/>
          <w:b/>
          <w:bCs/>
          <w:sz w:val="24"/>
          <w:szCs w:val="24"/>
        </w:rPr>
        <w:t xml:space="preserve">Introduction </w:t>
      </w:r>
      <w:r w:rsidRPr="001731E2">
        <w:rPr>
          <w:rFonts w:ascii="Times New Roman" w:hAnsi="Times New Roman"/>
          <w:sz w:val="24"/>
          <w:szCs w:val="24"/>
        </w:rPr>
        <w:tab/>
      </w:r>
    </w:p>
    <w:p w14:paraId="47672191"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sz w:val="24"/>
          <w:szCs w:val="24"/>
        </w:rPr>
        <w:t xml:space="preserve">This chapter provides a comprehensive discussion of the presentation, analysis, and interpretation of the data collected from female undergraduate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regarding the impact of the cervical cancer vaccination campaign on awareness and acceptance. The data from the respondents were subjected to quantitative analysis. Out 390 questionnaires, 378 questionnaires were properly filled and returned. </w:t>
      </w:r>
    </w:p>
    <w:p w14:paraId="5A7FA18C" w14:textId="2159A7B2"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4.</w:t>
      </w:r>
      <w:r w:rsidR="004C7289">
        <w:rPr>
          <w:rFonts w:ascii="Times New Roman" w:hAnsi="Times New Roman"/>
          <w:b/>
          <w:bCs/>
          <w:sz w:val="24"/>
          <w:szCs w:val="24"/>
        </w:rPr>
        <w:t>2</w:t>
      </w:r>
      <w:r w:rsidRPr="001731E2">
        <w:rPr>
          <w:rFonts w:ascii="Times New Roman" w:hAnsi="Times New Roman"/>
          <w:b/>
          <w:bCs/>
          <w:sz w:val="24"/>
          <w:szCs w:val="24"/>
        </w:rPr>
        <w:t xml:space="preserve"> </w:t>
      </w:r>
      <w:r w:rsidR="00C578F5">
        <w:rPr>
          <w:rFonts w:ascii="Times New Roman" w:hAnsi="Times New Roman"/>
          <w:b/>
          <w:bCs/>
          <w:sz w:val="24"/>
          <w:szCs w:val="24"/>
        </w:rPr>
        <w:tab/>
      </w:r>
      <w:r w:rsidRPr="001731E2">
        <w:rPr>
          <w:rFonts w:ascii="Times New Roman" w:hAnsi="Times New Roman"/>
          <w:b/>
          <w:bCs/>
          <w:sz w:val="24"/>
          <w:szCs w:val="24"/>
        </w:rPr>
        <w:t>Data analysis</w:t>
      </w:r>
    </w:p>
    <w:p w14:paraId="6D656AF2" w14:textId="588683A0"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4.</w:t>
      </w:r>
      <w:r w:rsidR="004C7289">
        <w:rPr>
          <w:rFonts w:ascii="Times New Roman" w:hAnsi="Times New Roman"/>
          <w:b/>
          <w:bCs/>
          <w:sz w:val="24"/>
          <w:szCs w:val="24"/>
        </w:rPr>
        <w:t>2</w:t>
      </w:r>
      <w:r w:rsidRPr="001731E2">
        <w:rPr>
          <w:rFonts w:ascii="Times New Roman" w:hAnsi="Times New Roman"/>
          <w:b/>
          <w:bCs/>
          <w:sz w:val="24"/>
          <w:szCs w:val="24"/>
        </w:rPr>
        <w:t>.1 Section A: Demographic Characteristic of Respondents</w:t>
      </w:r>
    </w:p>
    <w:p w14:paraId="66C4C61D"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Table 4.1 Respondents Demographic Variable</w:t>
      </w:r>
    </w:p>
    <w:tbl>
      <w:tblPr>
        <w:tblW w:w="0" w:type="auto"/>
        <w:tblLook w:val="04A0" w:firstRow="1" w:lastRow="0" w:firstColumn="1" w:lastColumn="0" w:noHBand="0" w:noVBand="1"/>
      </w:tblPr>
      <w:tblGrid>
        <w:gridCol w:w="7949"/>
      </w:tblGrid>
      <w:tr w:rsidR="00AE0064" w:rsidRPr="001731E2" w14:paraId="32FD204D" w14:textId="77777777" w:rsidTr="00387586">
        <w:trPr>
          <w:trHeight w:val="413"/>
        </w:trPr>
        <w:tc>
          <w:tcPr>
            <w:tcW w:w="9313" w:type="dxa"/>
            <w:tcBorders>
              <w:top w:val="single" w:sz="4" w:space="0" w:color="auto"/>
              <w:bottom w:val="single" w:sz="4" w:space="0" w:color="auto"/>
            </w:tcBorders>
            <w:tcMar>
              <w:top w:w="0" w:type="dxa"/>
              <w:left w:w="108" w:type="dxa"/>
              <w:bottom w:w="0" w:type="dxa"/>
              <w:right w:w="108" w:type="dxa"/>
            </w:tcMar>
          </w:tcPr>
          <w:p w14:paraId="25F13EA6"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 xml:space="preserve">                                                   Frequency                         Percentage </w:t>
            </w:r>
          </w:p>
        </w:tc>
      </w:tr>
    </w:tbl>
    <w:p w14:paraId="33CCF414" w14:textId="77777777" w:rsidR="00AE0064" w:rsidRPr="001731E2" w:rsidRDefault="00AE0064" w:rsidP="001731E2">
      <w:pPr>
        <w:tabs>
          <w:tab w:val="left" w:pos="2300"/>
        </w:tabs>
        <w:spacing w:after="0" w:line="480" w:lineRule="auto"/>
        <w:jc w:val="both"/>
        <w:rPr>
          <w:rFonts w:ascii="Times New Roman" w:hAnsi="Times New Roman"/>
          <w:sz w:val="24"/>
          <w:szCs w:val="24"/>
        </w:rPr>
      </w:pPr>
      <w:r w:rsidRPr="001731E2">
        <w:rPr>
          <w:rFonts w:ascii="Times New Roman" w:hAnsi="Times New Roman"/>
          <w:b/>
          <w:bCs/>
          <w:sz w:val="24"/>
          <w:szCs w:val="24"/>
        </w:rPr>
        <w:t>Age Group</w:t>
      </w:r>
      <w:r w:rsidRPr="001731E2">
        <w:rPr>
          <w:rFonts w:ascii="Times New Roman" w:hAnsi="Times New Roman"/>
          <w:sz w:val="24"/>
          <w:szCs w:val="24"/>
        </w:rPr>
        <w:tab/>
      </w:r>
    </w:p>
    <w:p w14:paraId="58BC6F64"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sz w:val="24"/>
          <w:szCs w:val="24"/>
        </w:rPr>
        <w:t>18-25</w:t>
      </w:r>
      <w:r w:rsidRPr="001731E2">
        <w:rPr>
          <w:rFonts w:ascii="Times New Roman" w:hAnsi="Times New Roman"/>
          <w:sz w:val="24"/>
          <w:szCs w:val="24"/>
        </w:rPr>
        <w:tab/>
        <w:t>229</w:t>
      </w:r>
      <w:r w:rsidRPr="001731E2">
        <w:rPr>
          <w:rFonts w:ascii="Times New Roman" w:hAnsi="Times New Roman"/>
          <w:sz w:val="24"/>
          <w:szCs w:val="24"/>
        </w:rPr>
        <w:tab/>
      </w:r>
      <w:r w:rsidRPr="001731E2">
        <w:rPr>
          <w:rFonts w:ascii="Times New Roman" w:hAnsi="Times New Roman"/>
          <w:sz w:val="24"/>
          <w:szCs w:val="24"/>
        </w:rPr>
        <w:tab/>
        <w:t>61%</w:t>
      </w:r>
      <w:r w:rsidRPr="001731E2">
        <w:rPr>
          <w:rFonts w:ascii="Times New Roman" w:hAnsi="Times New Roman"/>
          <w:sz w:val="24"/>
          <w:szCs w:val="24"/>
        </w:rPr>
        <w:tab/>
      </w:r>
    </w:p>
    <w:p w14:paraId="500A3E25"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sz w:val="24"/>
          <w:szCs w:val="24"/>
        </w:rPr>
        <w:t>26-30</w:t>
      </w:r>
      <w:r w:rsidRPr="001731E2">
        <w:rPr>
          <w:rFonts w:ascii="Times New Roman" w:hAnsi="Times New Roman"/>
          <w:sz w:val="24"/>
          <w:szCs w:val="24"/>
        </w:rPr>
        <w:tab/>
        <w:t>149</w:t>
      </w:r>
      <w:r w:rsidRPr="001731E2">
        <w:rPr>
          <w:rFonts w:ascii="Times New Roman" w:hAnsi="Times New Roman"/>
          <w:sz w:val="24"/>
          <w:szCs w:val="24"/>
        </w:rPr>
        <w:tab/>
      </w:r>
      <w:r w:rsidRPr="001731E2">
        <w:rPr>
          <w:rFonts w:ascii="Times New Roman" w:hAnsi="Times New Roman"/>
          <w:sz w:val="24"/>
          <w:szCs w:val="24"/>
        </w:rPr>
        <w:tab/>
        <w:t>39%</w:t>
      </w:r>
    </w:p>
    <w:p w14:paraId="33FF0415"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sz w:val="24"/>
          <w:szCs w:val="24"/>
        </w:rPr>
        <w:t>31-35</w:t>
      </w:r>
      <w:r w:rsidRPr="001731E2">
        <w:rPr>
          <w:rFonts w:ascii="Times New Roman" w:hAnsi="Times New Roman"/>
          <w:sz w:val="24"/>
          <w:szCs w:val="24"/>
        </w:rPr>
        <w:tab/>
        <w:t>0</w:t>
      </w:r>
      <w:r w:rsidRPr="001731E2">
        <w:rPr>
          <w:rFonts w:ascii="Times New Roman" w:hAnsi="Times New Roman"/>
          <w:sz w:val="24"/>
          <w:szCs w:val="24"/>
        </w:rPr>
        <w:tab/>
      </w:r>
      <w:r w:rsidRPr="001731E2">
        <w:rPr>
          <w:rFonts w:ascii="Times New Roman" w:hAnsi="Times New Roman"/>
          <w:sz w:val="24"/>
          <w:szCs w:val="24"/>
        </w:rPr>
        <w:tab/>
        <w:t>0%</w:t>
      </w:r>
    </w:p>
    <w:p w14:paraId="594C7005"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sz w:val="24"/>
          <w:szCs w:val="24"/>
        </w:rPr>
        <w:t>36- 40</w:t>
      </w:r>
      <w:r w:rsidRPr="001731E2">
        <w:rPr>
          <w:rFonts w:ascii="Times New Roman" w:hAnsi="Times New Roman"/>
          <w:sz w:val="24"/>
          <w:szCs w:val="24"/>
        </w:rPr>
        <w:tab/>
        <w:t>0</w:t>
      </w:r>
      <w:r w:rsidRPr="001731E2">
        <w:rPr>
          <w:rFonts w:ascii="Times New Roman" w:hAnsi="Times New Roman"/>
          <w:sz w:val="24"/>
          <w:szCs w:val="24"/>
        </w:rPr>
        <w:tab/>
      </w:r>
      <w:r w:rsidRPr="001731E2">
        <w:rPr>
          <w:rFonts w:ascii="Times New Roman" w:hAnsi="Times New Roman"/>
          <w:sz w:val="24"/>
          <w:szCs w:val="24"/>
        </w:rPr>
        <w:tab/>
        <w:t>0%</w:t>
      </w:r>
    </w:p>
    <w:p w14:paraId="64725A36"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sz w:val="24"/>
          <w:szCs w:val="24"/>
        </w:rPr>
        <w:t>41- 45</w:t>
      </w:r>
      <w:r w:rsidRPr="001731E2">
        <w:rPr>
          <w:rFonts w:ascii="Times New Roman" w:hAnsi="Times New Roman"/>
          <w:sz w:val="24"/>
          <w:szCs w:val="24"/>
        </w:rPr>
        <w:tab/>
        <w:t>0</w:t>
      </w:r>
      <w:r w:rsidRPr="001731E2">
        <w:rPr>
          <w:rFonts w:ascii="Times New Roman" w:hAnsi="Times New Roman"/>
          <w:sz w:val="24"/>
          <w:szCs w:val="24"/>
        </w:rPr>
        <w:tab/>
      </w:r>
      <w:r w:rsidRPr="001731E2">
        <w:rPr>
          <w:rFonts w:ascii="Times New Roman" w:hAnsi="Times New Roman"/>
          <w:sz w:val="24"/>
          <w:szCs w:val="24"/>
        </w:rPr>
        <w:tab/>
        <w:t>0%</w:t>
      </w:r>
    </w:p>
    <w:p w14:paraId="11FBC720"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sz w:val="24"/>
          <w:szCs w:val="24"/>
        </w:rPr>
        <w:t>46- 50</w:t>
      </w:r>
      <w:r w:rsidRPr="001731E2">
        <w:rPr>
          <w:rFonts w:ascii="Times New Roman" w:hAnsi="Times New Roman"/>
          <w:sz w:val="24"/>
          <w:szCs w:val="24"/>
        </w:rPr>
        <w:tab/>
        <w:t>0</w:t>
      </w:r>
      <w:r w:rsidRPr="001731E2">
        <w:rPr>
          <w:rFonts w:ascii="Times New Roman" w:hAnsi="Times New Roman"/>
          <w:sz w:val="24"/>
          <w:szCs w:val="24"/>
        </w:rPr>
        <w:tab/>
      </w:r>
      <w:r w:rsidRPr="001731E2">
        <w:rPr>
          <w:rFonts w:ascii="Times New Roman" w:hAnsi="Times New Roman"/>
          <w:sz w:val="24"/>
          <w:szCs w:val="24"/>
        </w:rPr>
        <w:tab/>
        <w:t>0%</w:t>
      </w:r>
    </w:p>
    <w:p w14:paraId="0312D39F" w14:textId="77777777" w:rsidR="00AE0064" w:rsidRPr="001731E2" w:rsidRDefault="00AE0064" w:rsidP="001731E2">
      <w:pPr>
        <w:tabs>
          <w:tab w:val="left" w:pos="3140"/>
          <w:tab w:val="left" w:pos="5800"/>
        </w:tabs>
        <w:spacing w:after="0" w:line="480" w:lineRule="auto"/>
        <w:jc w:val="both"/>
        <w:rPr>
          <w:rFonts w:ascii="Times New Roman" w:hAnsi="Times New Roman"/>
          <w:sz w:val="24"/>
          <w:szCs w:val="24"/>
        </w:rPr>
      </w:pPr>
      <w:r w:rsidRPr="001731E2">
        <w:rPr>
          <w:rFonts w:ascii="Times New Roman" w:hAnsi="Times New Roman"/>
          <w:sz w:val="24"/>
          <w:szCs w:val="24"/>
        </w:rPr>
        <w:t>51 and above</w:t>
      </w:r>
      <w:r w:rsidRPr="001731E2">
        <w:rPr>
          <w:rFonts w:ascii="Times New Roman" w:hAnsi="Times New Roman"/>
          <w:sz w:val="24"/>
          <w:szCs w:val="24"/>
        </w:rPr>
        <w:tab/>
        <w:t>0</w:t>
      </w:r>
      <w:r w:rsidRPr="001731E2">
        <w:rPr>
          <w:rFonts w:ascii="Times New Roman" w:hAnsi="Times New Roman"/>
          <w:sz w:val="24"/>
          <w:szCs w:val="24"/>
        </w:rPr>
        <w:tab/>
        <w:t>0%</w:t>
      </w:r>
    </w:p>
    <w:p w14:paraId="044D28B2" w14:textId="77777777" w:rsidR="00AE0064" w:rsidRPr="001731E2" w:rsidRDefault="00AE0064" w:rsidP="001731E2">
      <w:pPr>
        <w:tabs>
          <w:tab w:val="left" w:pos="3140"/>
          <w:tab w:val="left" w:pos="5340"/>
        </w:tabs>
        <w:spacing w:after="0" w:line="480" w:lineRule="auto"/>
        <w:jc w:val="both"/>
        <w:rPr>
          <w:rFonts w:ascii="Times New Roman" w:hAnsi="Times New Roman"/>
          <w:sz w:val="24"/>
          <w:szCs w:val="24"/>
        </w:rPr>
      </w:pPr>
      <w:r w:rsidRPr="001731E2">
        <w:rPr>
          <w:rFonts w:ascii="Times New Roman" w:hAnsi="Times New Roman"/>
          <w:b/>
          <w:bCs/>
          <w:sz w:val="24"/>
          <w:szCs w:val="24"/>
        </w:rPr>
        <w:t>Total</w:t>
      </w:r>
      <w:r w:rsidRPr="001731E2">
        <w:rPr>
          <w:rFonts w:ascii="Times New Roman" w:hAnsi="Times New Roman"/>
          <w:sz w:val="24"/>
          <w:szCs w:val="24"/>
        </w:rPr>
        <w:tab/>
      </w:r>
      <w:r w:rsidRPr="001731E2">
        <w:rPr>
          <w:rFonts w:ascii="Times New Roman" w:hAnsi="Times New Roman"/>
          <w:b/>
          <w:bCs/>
          <w:sz w:val="24"/>
          <w:szCs w:val="24"/>
        </w:rPr>
        <w:t>378</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100%</w:t>
      </w:r>
    </w:p>
    <w:p w14:paraId="7CAB523A" w14:textId="77777777" w:rsidR="004C7289" w:rsidRDefault="004C7289">
      <w:pPr>
        <w:spacing w:after="160" w:line="259" w:lineRule="auto"/>
        <w:rPr>
          <w:rFonts w:ascii="Times New Roman" w:hAnsi="Times New Roman"/>
          <w:b/>
          <w:bCs/>
          <w:sz w:val="24"/>
          <w:szCs w:val="24"/>
        </w:rPr>
      </w:pPr>
      <w:r>
        <w:rPr>
          <w:rFonts w:ascii="Times New Roman" w:hAnsi="Times New Roman"/>
          <w:b/>
          <w:bCs/>
          <w:sz w:val="24"/>
          <w:szCs w:val="24"/>
        </w:rPr>
        <w:br w:type="page"/>
      </w:r>
    </w:p>
    <w:p w14:paraId="1F1EF568" w14:textId="3B746DF6"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b/>
          <w:bCs/>
          <w:sz w:val="24"/>
          <w:szCs w:val="24"/>
        </w:rPr>
        <w:lastRenderedPageBreak/>
        <w:t>Marital Status</w:t>
      </w:r>
    </w:p>
    <w:p w14:paraId="01B95EDB"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Single</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 xml:space="preserve">    321</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85%</w:t>
      </w:r>
    </w:p>
    <w:p w14:paraId="3F78B81C"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Married</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 xml:space="preserve">    43</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11%</w:t>
      </w:r>
    </w:p>
    <w:p w14:paraId="153BE361"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 xml:space="preserve">Divorced </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 xml:space="preserve">    0</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0%</w:t>
      </w:r>
    </w:p>
    <w:p w14:paraId="358EC0D4"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Widow</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 xml:space="preserve">                0</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0%</w:t>
      </w:r>
    </w:p>
    <w:p w14:paraId="40884E85"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 xml:space="preserve">Separated </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 xml:space="preserve">    14</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4%</w:t>
      </w:r>
    </w:p>
    <w:p w14:paraId="4839256C"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b/>
          <w:bCs/>
          <w:sz w:val="24"/>
          <w:szCs w:val="24"/>
        </w:rPr>
        <w:t>Total</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 xml:space="preserve">    378</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100%</w:t>
      </w:r>
    </w:p>
    <w:p w14:paraId="535D89A8" w14:textId="537E6F6F"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b/>
          <w:bCs/>
          <w:sz w:val="24"/>
          <w:szCs w:val="24"/>
        </w:rPr>
        <w:t>Religion</w:t>
      </w:r>
    </w:p>
    <w:p w14:paraId="4676E1AD"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Christianity</w:t>
      </w:r>
      <w:r w:rsidRPr="001731E2">
        <w:rPr>
          <w:rFonts w:ascii="Times New Roman" w:hAnsi="Times New Roman"/>
          <w:sz w:val="24"/>
          <w:szCs w:val="24"/>
        </w:rPr>
        <w:tab/>
      </w:r>
      <w:r w:rsidRPr="001731E2">
        <w:rPr>
          <w:rFonts w:ascii="Times New Roman" w:hAnsi="Times New Roman"/>
          <w:sz w:val="24"/>
          <w:szCs w:val="24"/>
        </w:rPr>
        <w:tab/>
        <w:t xml:space="preserve">   </w:t>
      </w:r>
      <w:r w:rsidRPr="001731E2">
        <w:rPr>
          <w:rFonts w:ascii="Times New Roman" w:hAnsi="Times New Roman"/>
          <w:sz w:val="24"/>
          <w:szCs w:val="24"/>
        </w:rPr>
        <w:tab/>
        <w:t xml:space="preserve">    165</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44%</w:t>
      </w:r>
    </w:p>
    <w:p w14:paraId="59BC760C"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Islam</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 xml:space="preserve">    </w:t>
      </w:r>
      <w:r w:rsidRPr="001731E2">
        <w:rPr>
          <w:rFonts w:ascii="Times New Roman" w:hAnsi="Times New Roman"/>
          <w:sz w:val="24"/>
          <w:szCs w:val="24"/>
        </w:rPr>
        <w:tab/>
        <w:t xml:space="preserve">    192</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51%</w:t>
      </w:r>
    </w:p>
    <w:p w14:paraId="2E09A026"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Traditional</w:t>
      </w:r>
      <w:r w:rsidRPr="001731E2">
        <w:rPr>
          <w:rFonts w:ascii="Times New Roman" w:hAnsi="Times New Roman"/>
          <w:sz w:val="24"/>
          <w:szCs w:val="24"/>
        </w:rPr>
        <w:tab/>
      </w:r>
      <w:r w:rsidRPr="001731E2">
        <w:rPr>
          <w:rFonts w:ascii="Times New Roman" w:hAnsi="Times New Roman"/>
          <w:sz w:val="24"/>
          <w:szCs w:val="24"/>
        </w:rPr>
        <w:tab/>
        <w:t xml:space="preserve">    </w:t>
      </w:r>
      <w:r w:rsidRPr="001731E2">
        <w:rPr>
          <w:rFonts w:ascii="Times New Roman" w:hAnsi="Times New Roman"/>
          <w:sz w:val="24"/>
          <w:szCs w:val="24"/>
        </w:rPr>
        <w:tab/>
        <w:t xml:space="preserve">    21</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6.0%</w:t>
      </w:r>
    </w:p>
    <w:p w14:paraId="425199F6"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b/>
          <w:bCs/>
          <w:sz w:val="24"/>
          <w:szCs w:val="24"/>
        </w:rPr>
        <w:t>Total</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 xml:space="preserve">    378</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100%</w:t>
      </w:r>
    </w:p>
    <w:p w14:paraId="4F8C4922"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b/>
          <w:bCs/>
          <w:sz w:val="24"/>
          <w:szCs w:val="24"/>
        </w:rPr>
        <w:t>Sexuality</w:t>
      </w:r>
    </w:p>
    <w:p w14:paraId="53DE843A"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Active</w:t>
      </w:r>
      <w:r w:rsidRPr="001731E2">
        <w:rPr>
          <w:rFonts w:ascii="Times New Roman" w:hAnsi="Times New Roman"/>
          <w:sz w:val="24"/>
          <w:szCs w:val="24"/>
        </w:rPr>
        <w:tab/>
      </w:r>
      <w:r w:rsidRPr="001731E2">
        <w:rPr>
          <w:rFonts w:ascii="Times New Roman" w:hAnsi="Times New Roman"/>
          <w:sz w:val="24"/>
          <w:szCs w:val="24"/>
        </w:rPr>
        <w:tab/>
        <w:t xml:space="preserve">    </w:t>
      </w:r>
      <w:r w:rsidRPr="001731E2">
        <w:rPr>
          <w:rFonts w:ascii="Times New Roman" w:hAnsi="Times New Roman"/>
          <w:sz w:val="24"/>
          <w:szCs w:val="24"/>
        </w:rPr>
        <w:tab/>
        <w:t xml:space="preserve">    </w:t>
      </w:r>
      <w:r w:rsidRPr="001731E2">
        <w:rPr>
          <w:rFonts w:ascii="Times New Roman" w:hAnsi="Times New Roman"/>
          <w:sz w:val="24"/>
          <w:szCs w:val="24"/>
        </w:rPr>
        <w:tab/>
        <w:t xml:space="preserve">    350</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93%</w:t>
      </w:r>
    </w:p>
    <w:p w14:paraId="1A838DF9"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sz w:val="24"/>
          <w:szCs w:val="24"/>
        </w:rPr>
        <w:t>Not Active</w:t>
      </w:r>
      <w:r w:rsidRPr="001731E2">
        <w:rPr>
          <w:rFonts w:ascii="Times New Roman" w:hAnsi="Times New Roman"/>
          <w:sz w:val="24"/>
          <w:szCs w:val="24"/>
        </w:rPr>
        <w:tab/>
        <w:t xml:space="preserve">  </w:t>
      </w:r>
      <w:r w:rsidRPr="001731E2">
        <w:rPr>
          <w:rFonts w:ascii="Times New Roman" w:hAnsi="Times New Roman"/>
          <w:sz w:val="24"/>
          <w:szCs w:val="24"/>
        </w:rPr>
        <w:tab/>
        <w:t xml:space="preserve">    </w:t>
      </w:r>
      <w:r w:rsidRPr="001731E2">
        <w:rPr>
          <w:rFonts w:ascii="Times New Roman" w:hAnsi="Times New Roman"/>
          <w:sz w:val="24"/>
          <w:szCs w:val="24"/>
        </w:rPr>
        <w:tab/>
        <w:t xml:space="preserve">    28</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t>7.4%</w:t>
      </w:r>
    </w:p>
    <w:p w14:paraId="43EA4852" w14:textId="77777777" w:rsidR="00AE0064" w:rsidRPr="001731E2" w:rsidRDefault="00AE0064" w:rsidP="001731E2">
      <w:pPr>
        <w:pBdr>
          <w:bottom w:val="single" w:sz="4" w:space="19" w:color="auto"/>
        </w:pBdr>
        <w:spacing w:after="0" w:line="480" w:lineRule="auto"/>
        <w:jc w:val="both"/>
        <w:rPr>
          <w:rFonts w:ascii="Times New Roman" w:hAnsi="Times New Roman"/>
          <w:sz w:val="24"/>
          <w:szCs w:val="24"/>
        </w:rPr>
      </w:pPr>
      <w:r w:rsidRPr="001731E2">
        <w:rPr>
          <w:rFonts w:ascii="Times New Roman" w:hAnsi="Times New Roman"/>
          <w:b/>
          <w:bCs/>
          <w:sz w:val="24"/>
          <w:szCs w:val="24"/>
        </w:rPr>
        <w:t>Total</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 xml:space="preserve">    378</w:t>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sz w:val="24"/>
          <w:szCs w:val="24"/>
        </w:rPr>
        <w:tab/>
      </w:r>
      <w:r w:rsidRPr="001731E2">
        <w:rPr>
          <w:rFonts w:ascii="Times New Roman" w:hAnsi="Times New Roman"/>
          <w:b/>
          <w:bCs/>
          <w:sz w:val="24"/>
          <w:szCs w:val="24"/>
        </w:rPr>
        <w:t>100%</w:t>
      </w:r>
    </w:p>
    <w:p w14:paraId="0DE55AD8"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sz w:val="24"/>
          <w:szCs w:val="24"/>
        </w:rPr>
        <w:t xml:space="preserve">Table 4.1 provides a breakdown of the demographic information collected from the respondents. In the age section, it is observed that out of the total respondents (n=378), 229 individuals, constituting 61% of the sample, fall within the age range of 18-25. Additionally, 149 respondents, accounting for 39.4%, belong to the age group of 26-30. Interestingly, there are no respondents in the age brackets of 31-35, </w:t>
      </w:r>
      <w:r w:rsidRPr="001731E2">
        <w:rPr>
          <w:rFonts w:ascii="Times New Roman" w:hAnsi="Times New Roman"/>
          <w:sz w:val="24"/>
          <w:szCs w:val="24"/>
        </w:rPr>
        <w:lastRenderedPageBreak/>
        <w:t>36-40, 41-45, 46-50, and 51 and above, indicating an equal distribution of age categories; however, the majority of the respondents are aged between 18 and 25.</w:t>
      </w:r>
    </w:p>
    <w:p w14:paraId="32DAB6E8"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sz w:val="24"/>
          <w:szCs w:val="24"/>
        </w:rPr>
        <w:t>Regarding marital status, the majority of the respondents (n=321), making up 85% of the sample, are single. There are 43 married respondents, representing 11%, while there are no respondents in the divorced or widow categories. Only one respondent (4%) falls under the separated category. In terms of religious affiliation (Item 4), the data indicates that 45% of the respondents (n=165) identify as Christians, 51% (n=192) as Muslims, and 6% (n=21) as Traditionalists. The section on sexuality reveals that the majority of respondents (n=350), comprising 93% of the sample, are sexually active, while 7.4% (n=28) are not sexually active. This underscores that a significant portion of the respondents are engaged in sexual activity.</w:t>
      </w:r>
    </w:p>
    <w:p w14:paraId="3DF416E8" w14:textId="0FD33DD3"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4.</w:t>
      </w:r>
      <w:r w:rsidR="004C7289">
        <w:rPr>
          <w:rFonts w:ascii="Times New Roman" w:hAnsi="Times New Roman"/>
          <w:b/>
          <w:bCs/>
          <w:sz w:val="24"/>
          <w:szCs w:val="24"/>
        </w:rPr>
        <w:t>2</w:t>
      </w:r>
      <w:r w:rsidRPr="001731E2">
        <w:rPr>
          <w:rFonts w:ascii="Times New Roman" w:hAnsi="Times New Roman"/>
          <w:b/>
          <w:bCs/>
          <w:sz w:val="24"/>
          <w:szCs w:val="24"/>
        </w:rPr>
        <w:t>.2 Analysis of Opinion and responses of the respondents</w:t>
      </w:r>
    </w:p>
    <w:p w14:paraId="581F9C0B"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Table 4.2: Awareness and knowledge about the Cervical Cancer and its vaccine</w:t>
      </w:r>
    </w:p>
    <w:tbl>
      <w:tblPr>
        <w:tblW w:w="7590" w:type="dxa"/>
        <w:tblLook w:val="04A0" w:firstRow="1" w:lastRow="0" w:firstColumn="1" w:lastColumn="0" w:noHBand="0" w:noVBand="1"/>
      </w:tblPr>
      <w:tblGrid>
        <w:gridCol w:w="2084"/>
        <w:gridCol w:w="524"/>
        <w:gridCol w:w="487"/>
        <w:gridCol w:w="523"/>
        <w:gridCol w:w="487"/>
        <w:gridCol w:w="489"/>
        <w:gridCol w:w="803"/>
        <w:gridCol w:w="1203"/>
        <w:gridCol w:w="990"/>
      </w:tblGrid>
      <w:tr w:rsidR="00AE0064" w:rsidRPr="001731E2" w14:paraId="1125E007" w14:textId="77777777" w:rsidTr="00387586">
        <w:trPr>
          <w:trHeight w:val="595"/>
        </w:trPr>
        <w:tc>
          <w:tcPr>
            <w:tcW w:w="3263" w:type="dxa"/>
            <w:vMerge w:val="restart"/>
            <w:tcBorders>
              <w:top w:val="single" w:sz="4" w:space="0" w:color="auto"/>
              <w:bottom w:val="double" w:sz="6" w:space="0" w:color="000000"/>
            </w:tcBorders>
            <w:tcMar>
              <w:top w:w="0" w:type="dxa"/>
              <w:left w:w="108" w:type="dxa"/>
              <w:bottom w:w="0" w:type="dxa"/>
              <w:right w:w="108" w:type="dxa"/>
            </w:tcMar>
            <w:vAlign w:val="center"/>
          </w:tcPr>
          <w:p w14:paraId="4FB2431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Items</w:t>
            </w:r>
          </w:p>
        </w:tc>
        <w:tc>
          <w:tcPr>
            <w:tcW w:w="2680" w:type="dxa"/>
            <w:gridSpan w:val="5"/>
            <w:tcBorders>
              <w:top w:val="single" w:sz="4" w:space="0" w:color="auto"/>
              <w:bottom w:val="single" w:sz="4" w:space="0" w:color="auto"/>
            </w:tcBorders>
            <w:tcMar>
              <w:top w:w="0" w:type="dxa"/>
              <w:left w:w="108" w:type="dxa"/>
              <w:bottom w:w="0" w:type="dxa"/>
              <w:right w:w="108" w:type="dxa"/>
            </w:tcMar>
            <w:vAlign w:val="center"/>
          </w:tcPr>
          <w:p w14:paraId="04C39A54"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Level of Choice*(%)</w:t>
            </w:r>
          </w:p>
        </w:tc>
        <w:tc>
          <w:tcPr>
            <w:tcW w:w="696" w:type="dxa"/>
            <w:vMerge w:val="restart"/>
            <w:tcBorders>
              <w:top w:val="single" w:sz="4" w:space="0" w:color="auto"/>
              <w:bottom w:val="double" w:sz="6" w:space="0" w:color="auto"/>
            </w:tcBorders>
            <w:tcMar>
              <w:top w:w="0" w:type="dxa"/>
              <w:left w:w="108" w:type="dxa"/>
              <w:bottom w:w="0" w:type="dxa"/>
              <w:right w:w="108" w:type="dxa"/>
            </w:tcMar>
            <w:vAlign w:val="center"/>
          </w:tcPr>
          <w:p w14:paraId="5F04300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Mean</w:t>
            </w:r>
          </w:p>
        </w:tc>
        <w:tc>
          <w:tcPr>
            <w:tcW w:w="992"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14:paraId="3EB265A3"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Std. Deviation</w:t>
            </w:r>
          </w:p>
        </w:tc>
        <w:tc>
          <w:tcPr>
            <w:tcW w:w="922"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14:paraId="5CF1FECC"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Overall</w:t>
            </w:r>
          </w:p>
          <w:p w14:paraId="4AC8B71E"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w:t>
            </w:r>
          </w:p>
        </w:tc>
      </w:tr>
      <w:tr w:rsidR="00AE0064" w:rsidRPr="001731E2" w14:paraId="08503C4A" w14:textId="77777777" w:rsidTr="00387586">
        <w:trPr>
          <w:trHeight w:val="595"/>
        </w:trPr>
        <w:tc>
          <w:tcPr>
            <w:tcW w:w="3263" w:type="dxa"/>
            <w:vMerge/>
            <w:tcBorders>
              <w:top w:val="single" w:sz="4" w:space="0" w:color="auto"/>
              <w:bottom w:val="double" w:sz="6" w:space="0" w:color="000000"/>
            </w:tcBorders>
            <w:vAlign w:val="center"/>
          </w:tcPr>
          <w:p w14:paraId="7510361F" w14:textId="77777777" w:rsidR="00AE0064" w:rsidRPr="001731E2" w:rsidRDefault="00AE0064" w:rsidP="001731E2">
            <w:pPr>
              <w:spacing w:after="0" w:line="480" w:lineRule="auto"/>
              <w:jc w:val="center"/>
              <w:rPr>
                <w:rFonts w:ascii="Times New Roman" w:hAnsi="Times New Roman"/>
                <w:sz w:val="24"/>
                <w:szCs w:val="24"/>
              </w:rPr>
            </w:pPr>
          </w:p>
        </w:tc>
        <w:tc>
          <w:tcPr>
            <w:tcW w:w="536" w:type="dxa"/>
            <w:tcBorders>
              <w:bottom w:val="double" w:sz="6" w:space="0" w:color="auto"/>
            </w:tcBorders>
            <w:tcMar>
              <w:top w:w="0" w:type="dxa"/>
              <w:left w:w="108" w:type="dxa"/>
              <w:bottom w:w="0" w:type="dxa"/>
              <w:right w:w="108" w:type="dxa"/>
            </w:tcMar>
            <w:vAlign w:val="center"/>
          </w:tcPr>
          <w:p w14:paraId="09F92B57"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1</w:t>
            </w:r>
          </w:p>
        </w:tc>
        <w:tc>
          <w:tcPr>
            <w:tcW w:w="535" w:type="dxa"/>
            <w:tcBorders>
              <w:bottom w:val="double" w:sz="6" w:space="0" w:color="auto"/>
            </w:tcBorders>
            <w:tcMar>
              <w:top w:w="0" w:type="dxa"/>
              <w:left w:w="108" w:type="dxa"/>
              <w:bottom w:w="0" w:type="dxa"/>
              <w:right w:w="108" w:type="dxa"/>
            </w:tcMar>
            <w:vAlign w:val="center"/>
          </w:tcPr>
          <w:p w14:paraId="3700679F"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2</w:t>
            </w:r>
          </w:p>
        </w:tc>
        <w:tc>
          <w:tcPr>
            <w:tcW w:w="535" w:type="dxa"/>
            <w:tcBorders>
              <w:bottom w:val="double" w:sz="6" w:space="0" w:color="auto"/>
            </w:tcBorders>
            <w:tcMar>
              <w:top w:w="0" w:type="dxa"/>
              <w:left w:w="108" w:type="dxa"/>
              <w:bottom w:w="0" w:type="dxa"/>
              <w:right w:w="108" w:type="dxa"/>
            </w:tcMar>
            <w:vAlign w:val="center"/>
          </w:tcPr>
          <w:p w14:paraId="25940F63"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3</w:t>
            </w:r>
          </w:p>
        </w:tc>
        <w:tc>
          <w:tcPr>
            <w:tcW w:w="535" w:type="dxa"/>
            <w:tcBorders>
              <w:bottom w:val="double" w:sz="6" w:space="0" w:color="auto"/>
            </w:tcBorders>
            <w:tcMar>
              <w:top w:w="0" w:type="dxa"/>
              <w:left w:w="108" w:type="dxa"/>
              <w:bottom w:w="0" w:type="dxa"/>
              <w:right w:w="108" w:type="dxa"/>
            </w:tcMar>
            <w:vAlign w:val="center"/>
          </w:tcPr>
          <w:p w14:paraId="3C1F0D86"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4</w:t>
            </w:r>
          </w:p>
        </w:tc>
        <w:tc>
          <w:tcPr>
            <w:tcW w:w="539" w:type="dxa"/>
            <w:tcBorders>
              <w:bottom w:val="double" w:sz="6" w:space="0" w:color="auto"/>
            </w:tcBorders>
            <w:tcMar>
              <w:top w:w="0" w:type="dxa"/>
              <w:left w:w="108" w:type="dxa"/>
              <w:bottom w:w="0" w:type="dxa"/>
              <w:right w:w="108" w:type="dxa"/>
            </w:tcMar>
            <w:vAlign w:val="center"/>
          </w:tcPr>
          <w:p w14:paraId="0E56AF3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5</w:t>
            </w:r>
          </w:p>
        </w:tc>
        <w:tc>
          <w:tcPr>
            <w:tcW w:w="696" w:type="dxa"/>
            <w:vMerge/>
            <w:tcBorders>
              <w:top w:val="single" w:sz="4" w:space="0" w:color="auto"/>
              <w:bottom w:val="double" w:sz="6" w:space="0" w:color="auto"/>
            </w:tcBorders>
            <w:vAlign w:val="center"/>
          </w:tcPr>
          <w:p w14:paraId="2E8D7DAB" w14:textId="77777777" w:rsidR="00AE0064" w:rsidRPr="001731E2" w:rsidRDefault="00AE0064" w:rsidP="001731E2">
            <w:pPr>
              <w:spacing w:after="0" w:line="480" w:lineRule="auto"/>
              <w:jc w:val="center"/>
              <w:rPr>
                <w:rFonts w:ascii="Times New Roman" w:hAnsi="Times New Roman"/>
                <w:sz w:val="24"/>
                <w:szCs w:val="24"/>
              </w:rPr>
            </w:pPr>
          </w:p>
        </w:tc>
        <w:tc>
          <w:tcPr>
            <w:tcW w:w="992" w:type="dxa"/>
            <w:vMerge/>
            <w:tcBorders>
              <w:top w:val="single" w:sz="4" w:space="0" w:color="auto"/>
              <w:bottom w:val="double" w:sz="6" w:space="0" w:color="000000"/>
            </w:tcBorders>
            <w:shd w:val="clear" w:color="FFFFFF" w:fill="FFFFFF"/>
            <w:vAlign w:val="center"/>
          </w:tcPr>
          <w:p w14:paraId="051AE00B" w14:textId="77777777" w:rsidR="00AE0064" w:rsidRPr="001731E2" w:rsidRDefault="00AE0064" w:rsidP="001731E2">
            <w:pPr>
              <w:spacing w:after="0" w:line="480" w:lineRule="auto"/>
              <w:jc w:val="center"/>
              <w:rPr>
                <w:rFonts w:ascii="Times New Roman" w:hAnsi="Times New Roman"/>
                <w:sz w:val="24"/>
                <w:szCs w:val="24"/>
              </w:rPr>
            </w:pPr>
          </w:p>
        </w:tc>
        <w:tc>
          <w:tcPr>
            <w:tcW w:w="922" w:type="dxa"/>
            <w:vMerge/>
            <w:tcBorders>
              <w:top w:val="single" w:sz="4" w:space="0" w:color="auto"/>
              <w:bottom w:val="double" w:sz="6" w:space="0" w:color="000000"/>
            </w:tcBorders>
            <w:shd w:val="clear" w:color="FFFFFF" w:fill="FFFFFF"/>
            <w:vAlign w:val="center"/>
          </w:tcPr>
          <w:p w14:paraId="7311AE14" w14:textId="77777777" w:rsidR="00AE0064" w:rsidRPr="001731E2" w:rsidRDefault="00AE0064" w:rsidP="001731E2">
            <w:pPr>
              <w:spacing w:after="0" w:line="480" w:lineRule="auto"/>
              <w:jc w:val="center"/>
              <w:rPr>
                <w:rFonts w:ascii="Times New Roman" w:hAnsi="Times New Roman"/>
                <w:sz w:val="24"/>
                <w:szCs w:val="24"/>
              </w:rPr>
            </w:pPr>
          </w:p>
        </w:tc>
      </w:tr>
      <w:tr w:rsidR="00AE0064" w:rsidRPr="001731E2" w14:paraId="26825D91" w14:textId="77777777" w:rsidTr="00387586">
        <w:trPr>
          <w:trHeight w:val="595"/>
        </w:trPr>
        <w:tc>
          <w:tcPr>
            <w:tcW w:w="3263" w:type="dxa"/>
            <w:tcBorders>
              <w:top w:val="double" w:sz="6" w:space="0" w:color="000000"/>
            </w:tcBorders>
            <w:tcMar>
              <w:top w:w="0" w:type="dxa"/>
              <w:left w:w="108" w:type="dxa"/>
              <w:bottom w:w="0" w:type="dxa"/>
              <w:right w:w="108" w:type="dxa"/>
            </w:tcMar>
          </w:tcPr>
          <w:p w14:paraId="0925A2A7"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I am aware of Cervical Cancer</w:t>
            </w:r>
          </w:p>
        </w:tc>
        <w:tc>
          <w:tcPr>
            <w:tcW w:w="536" w:type="dxa"/>
            <w:tcBorders>
              <w:top w:val="double" w:sz="6" w:space="0" w:color="auto"/>
            </w:tcBorders>
            <w:tcMar>
              <w:top w:w="0" w:type="dxa"/>
              <w:left w:w="108" w:type="dxa"/>
              <w:bottom w:w="0" w:type="dxa"/>
              <w:right w:w="108" w:type="dxa"/>
            </w:tcMar>
          </w:tcPr>
          <w:p w14:paraId="03DD83E3"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9.0</w:t>
            </w:r>
          </w:p>
        </w:tc>
        <w:tc>
          <w:tcPr>
            <w:tcW w:w="535" w:type="dxa"/>
            <w:tcBorders>
              <w:top w:val="double" w:sz="6" w:space="0" w:color="auto"/>
            </w:tcBorders>
            <w:tcMar>
              <w:top w:w="0" w:type="dxa"/>
              <w:left w:w="108" w:type="dxa"/>
              <w:bottom w:w="0" w:type="dxa"/>
              <w:right w:w="108" w:type="dxa"/>
            </w:tcMar>
          </w:tcPr>
          <w:p w14:paraId="64195D2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13</w:t>
            </w:r>
          </w:p>
        </w:tc>
        <w:tc>
          <w:tcPr>
            <w:tcW w:w="535" w:type="dxa"/>
            <w:tcBorders>
              <w:top w:val="double" w:sz="6" w:space="0" w:color="auto"/>
            </w:tcBorders>
            <w:tcMar>
              <w:top w:w="0" w:type="dxa"/>
              <w:left w:w="108" w:type="dxa"/>
              <w:bottom w:w="0" w:type="dxa"/>
              <w:right w:w="108" w:type="dxa"/>
            </w:tcMar>
          </w:tcPr>
          <w:p w14:paraId="3C186CA7"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15</w:t>
            </w:r>
          </w:p>
        </w:tc>
        <w:tc>
          <w:tcPr>
            <w:tcW w:w="535" w:type="dxa"/>
            <w:tcBorders>
              <w:top w:val="double" w:sz="6" w:space="0" w:color="auto"/>
            </w:tcBorders>
            <w:tcMar>
              <w:top w:w="0" w:type="dxa"/>
              <w:left w:w="108" w:type="dxa"/>
              <w:bottom w:w="0" w:type="dxa"/>
              <w:right w:w="108" w:type="dxa"/>
            </w:tcMar>
          </w:tcPr>
          <w:p w14:paraId="100D0C53"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44</w:t>
            </w:r>
          </w:p>
        </w:tc>
        <w:tc>
          <w:tcPr>
            <w:tcW w:w="539" w:type="dxa"/>
            <w:tcBorders>
              <w:top w:val="double" w:sz="6" w:space="0" w:color="auto"/>
            </w:tcBorders>
            <w:tcMar>
              <w:top w:w="0" w:type="dxa"/>
              <w:left w:w="108" w:type="dxa"/>
              <w:bottom w:w="0" w:type="dxa"/>
              <w:right w:w="108" w:type="dxa"/>
            </w:tcMar>
          </w:tcPr>
          <w:p w14:paraId="5F9E94D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19</w:t>
            </w:r>
          </w:p>
        </w:tc>
        <w:tc>
          <w:tcPr>
            <w:tcW w:w="696" w:type="dxa"/>
            <w:tcBorders>
              <w:top w:val="double" w:sz="6" w:space="0" w:color="auto"/>
            </w:tcBorders>
            <w:tcMar>
              <w:top w:w="0" w:type="dxa"/>
              <w:left w:w="108" w:type="dxa"/>
              <w:bottom w:w="0" w:type="dxa"/>
              <w:right w:w="108" w:type="dxa"/>
            </w:tcMar>
          </w:tcPr>
          <w:p w14:paraId="61C0908F"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3.13</w:t>
            </w:r>
          </w:p>
        </w:tc>
        <w:tc>
          <w:tcPr>
            <w:tcW w:w="992" w:type="dxa"/>
            <w:tcBorders>
              <w:top w:val="double" w:sz="6" w:space="0" w:color="000000"/>
            </w:tcBorders>
            <w:shd w:val="clear" w:color="FFFFFF" w:fill="FFFFFF"/>
            <w:tcMar>
              <w:top w:w="0" w:type="dxa"/>
              <w:left w:w="108" w:type="dxa"/>
              <w:bottom w:w="0" w:type="dxa"/>
              <w:right w:w="108" w:type="dxa"/>
            </w:tcMar>
          </w:tcPr>
          <w:p w14:paraId="3376AE58"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1.52</w:t>
            </w:r>
          </w:p>
        </w:tc>
        <w:tc>
          <w:tcPr>
            <w:tcW w:w="922" w:type="dxa"/>
            <w:tcBorders>
              <w:top w:val="double" w:sz="6" w:space="0" w:color="000000"/>
            </w:tcBorders>
            <w:shd w:val="clear" w:color="FFFFFF" w:fill="FFFFFF"/>
            <w:tcMar>
              <w:top w:w="0" w:type="dxa"/>
              <w:left w:w="108" w:type="dxa"/>
              <w:bottom w:w="0" w:type="dxa"/>
              <w:right w:w="108" w:type="dxa"/>
            </w:tcMar>
          </w:tcPr>
          <w:p w14:paraId="6B0B2B2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62.6</w:t>
            </w:r>
          </w:p>
        </w:tc>
      </w:tr>
      <w:tr w:rsidR="00AE0064" w:rsidRPr="001731E2" w14:paraId="2BD380A8" w14:textId="77777777" w:rsidTr="00387586">
        <w:trPr>
          <w:trHeight w:val="595"/>
        </w:trPr>
        <w:tc>
          <w:tcPr>
            <w:tcW w:w="3263" w:type="dxa"/>
            <w:tcMar>
              <w:top w:w="0" w:type="dxa"/>
              <w:left w:w="108" w:type="dxa"/>
              <w:bottom w:w="0" w:type="dxa"/>
              <w:right w:w="108" w:type="dxa"/>
            </w:tcMar>
          </w:tcPr>
          <w:p w14:paraId="724C4FBA"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 xml:space="preserve">I am aware of Cervical Cancer </w:t>
            </w:r>
            <w:r w:rsidRPr="001731E2">
              <w:rPr>
                <w:rFonts w:ascii="Times New Roman" w:hAnsi="Times New Roman"/>
                <w:sz w:val="24"/>
                <w:szCs w:val="24"/>
              </w:rPr>
              <w:lastRenderedPageBreak/>
              <w:t>vaccination campaigns</w:t>
            </w:r>
          </w:p>
        </w:tc>
        <w:tc>
          <w:tcPr>
            <w:tcW w:w="536" w:type="dxa"/>
            <w:tcMar>
              <w:top w:w="0" w:type="dxa"/>
              <w:left w:w="108" w:type="dxa"/>
              <w:bottom w:w="0" w:type="dxa"/>
              <w:right w:w="108" w:type="dxa"/>
            </w:tcMar>
          </w:tcPr>
          <w:p w14:paraId="749B7A6B"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lastRenderedPageBreak/>
              <w:t>15</w:t>
            </w:r>
          </w:p>
        </w:tc>
        <w:tc>
          <w:tcPr>
            <w:tcW w:w="535" w:type="dxa"/>
            <w:tcMar>
              <w:top w:w="0" w:type="dxa"/>
              <w:left w:w="108" w:type="dxa"/>
              <w:bottom w:w="0" w:type="dxa"/>
              <w:right w:w="108" w:type="dxa"/>
            </w:tcMar>
          </w:tcPr>
          <w:p w14:paraId="0BB451C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22</w:t>
            </w:r>
          </w:p>
        </w:tc>
        <w:tc>
          <w:tcPr>
            <w:tcW w:w="535" w:type="dxa"/>
            <w:tcMar>
              <w:top w:w="0" w:type="dxa"/>
              <w:left w:w="108" w:type="dxa"/>
              <w:bottom w:w="0" w:type="dxa"/>
              <w:right w:w="108" w:type="dxa"/>
            </w:tcMar>
          </w:tcPr>
          <w:p w14:paraId="1FB249B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9.0</w:t>
            </w:r>
          </w:p>
        </w:tc>
        <w:tc>
          <w:tcPr>
            <w:tcW w:w="535" w:type="dxa"/>
            <w:tcMar>
              <w:top w:w="0" w:type="dxa"/>
              <w:left w:w="108" w:type="dxa"/>
              <w:bottom w:w="0" w:type="dxa"/>
              <w:right w:w="108" w:type="dxa"/>
            </w:tcMar>
          </w:tcPr>
          <w:p w14:paraId="15C1AB3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31</w:t>
            </w:r>
          </w:p>
        </w:tc>
        <w:tc>
          <w:tcPr>
            <w:tcW w:w="539" w:type="dxa"/>
            <w:tcMar>
              <w:top w:w="0" w:type="dxa"/>
              <w:left w:w="108" w:type="dxa"/>
              <w:bottom w:w="0" w:type="dxa"/>
              <w:right w:w="108" w:type="dxa"/>
            </w:tcMar>
          </w:tcPr>
          <w:p w14:paraId="41D26BB8"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23</w:t>
            </w:r>
          </w:p>
        </w:tc>
        <w:tc>
          <w:tcPr>
            <w:tcW w:w="696" w:type="dxa"/>
            <w:tcMar>
              <w:top w:w="0" w:type="dxa"/>
              <w:left w:w="108" w:type="dxa"/>
              <w:bottom w:w="0" w:type="dxa"/>
              <w:right w:w="108" w:type="dxa"/>
            </w:tcMar>
          </w:tcPr>
          <w:p w14:paraId="407B4CA8"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2.82</w:t>
            </w:r>
          </w:p>
        </w:tc>
        <w:tc>
          <w:tcPr>
            <w:tcW w:w="992" w:type="dxa"/>
            <w:shd w:val="clear" w:color="FFFFFF" w:fill="FFFFFF"/>
            <w:tcMar>
              <w:top w:w="0" w:type="dxa"/>
              <w:left w:w="108" w:type="dxa"/>
              <w:bottom w:w="0" w:type="dxa"/>
              <w:right w:w="108" w:type="dxa"/>
            </w:tcMar>
          </w:tcPr>
          <w:p w14:paraId="5538A89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1.65</w:t>
            </w:r>
          </w:p>
        </w:tc>
        <w:tc>
          <w:tcPr>
            <w:tcW w:w="922" w:type="dxa"/>
            <w:shd w:val="clear" w:color="FFFFFF" w:fill="FFFFFF"/>
            <w:tcMar>
              <w:top w:w="0" w:type="dxa"/>
              <w:left w:w="108" w:type="dxa"/>
              <w:bottom w:w="0" w:type="dxa"/>
              <w:right w:w="108" w:type="dxa"/>
            </w:tcMar>
          </w:tcPr>
          <w:p w14:paraId="79A78CDA"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56.4</w:t>
            </w:r>
          </w:p>
        </w:tc>
      </w:tr>
      <w:tr w:rsidR="00AE0064" w:rsidRPr="001731E2" w14:paraId="3890917D" w14:textId="77777777" w:rsidTr="00387586">
        <w:trPr>
          <w:trHeight w:val="595"/>
        </w:trPr>
        <w:tc>
          <w:tcPr>
            <w:tcW w:w="3263" w:type="dxa"/>
            <w:tcMar>
              <w:top w:w="0" w:type="dxa"/>
              <w:left w:w="108" w:type="dxa"/>
              <w:bottom w:w="0" w:type="dxa"/>
              <w:right w:w="108" w:type="dxa"/>
            </w:tcMar>
          </w:tcPr>
          <w:p w14:paraId="6BFB7170"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I am aware that Cervical cancer vaccine is considered safe.</w:t>
            </w:r>
          </w:p>
        </w:tc>
        <w:tc>
          <w:tcPr>
            <w:tcW w:w="536" w:type="dxa"/>
            <w:tcMar>
              <w:top w:w="0" w:type="dxa"/>
              <w:left w:w="108" w:type="dxa"/>
              <w:bottom w:w="0" w:type="dxa"/>
              <w:right w:w="108" w:type="dxa"/>
            </w:tcMar>
          </w:tcPr>
          <w:p w14:paraId="283BCFAC"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7.0</w:t>
            </w:r>
          </w:p>
        </w:tc>
        <w:tc>
          <w:tcPr>
            <w:tcW w:w="535" w:type="dxa"/>
            <w:tcMar>
              <w:top w:w="0" w:type="dxa"/>
              <w:left w:w="108" w:type="dxa"/>
              <w:bottom w:w="0" w:type="dxa"/>
              <w:right w:w="108" w:type="dxa"/>
            </w:tcMar>
          </w:tcPr>
          <w:p w14:paraId="199AC83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11</w:t>
            </w:r>
          </w:p>
        </w:tc>
        <w:tc>
          <w:tcPr>
            <w:tcW w:w="535" w:type="dxa"/>
            <w:tcMar>
              <w:top w:w="0" w:type="dxa"/>
              <w:left w:w="108" w:type="dxa"/>
              <w:bottom w:w="0" w:type="dxa"/>
              <w:right w:w="108" w:type="dxa"/>
            </w:tcMar>
          </w:tcPr>
          <w:p w14:paraId="62007BF6"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26</w:t>
            </w:r>
          </w:p>
        </w:tc>
        <w:tc>
          <w:tcPr>
            <w:tcW w:w="535" w:type="dxa"/>
            <w:tcMar>
              <w:top w:w="0" w:type="dxa"/>
              <w:left w:w="108" w:type="dxa"/>
              <w:bottom w:w="0" w:type="dxa"/>
              <w:right w:w="108" w:type="dxa"/>
            </w:tcMar>
          </w:tcPr>
          <w:p w14:paraId="47A0883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42</w:t>
            </w:r>
          </w:p>
        </w:tc>
        <w:tc>
          <w:tcPr>
            <w:tcW w:w="539" w:type="dxa"/>
            <w:tcMar>
              <w:top w:w="0" w:type="dxa"/>
              <w:left w:w="108" w:type="dxa"/>
              <w:bottom w:w="0" w:type="dxa"/>
              <w:right w:w="108" w:type="dxa"/>
            </w:tcMar>
          </w:tcPr>
          <w:p w14:paraId="7496D63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14</w:t>
            </w:r>
          </w:p>
        </w:tc>
        <w:tc>
          <w:tcPr>
            <w:tcW w:w="696" w:type="dxa"/>
            <w:tcMar>
              <w:top w:w="0" w:type="dxa"/>
              <w:left w:w="108" w:type="dxa"/>
              <w:bottom w:w="0" w:type="dxa"/>
              <w:right w:w="108" w:type="dxa"/>
            </w:tcMar>
          </w:tcPr>
          <w:p w14:paraId="59A4B7D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3.06</w:t>
            </w:r>
          </w:p>
        </w:tc>
        <w:tc>
          <w:tcPr>
            <w:tcW w:w="992" w:type="dxa"/>
            <w:shd w:val="clear" w:color="FFFFFF" w:fill="FFFFFF"/>
            <w:tcMar>
              <w:top w:w="0" w:type="dxa"/>
              <w:left w:w="108" w:type="dxa"/>
              <w:bottom w:w="0" w:type="dxa"/>
              <w:right w:w="108" w:type="dxa"/>
            </w:tcMar>
          </w:tcPr>
          <w:p w14:paraId="1F2DDEC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1.48</w:t>
            </w:r>
          </w:p>
        </w:tc>
        <w:tc>
          <w:tcPr>
            <w:tcW w:w="922" w:type="dxa"/>
            <w:shd w:val="clear" w:color="FFFFFF" w:fill="FFFFFF"/>
            <w:tcMar>
              <w:top w:w="0" w:type="dxa"/>
              <w:left w:w="108" w:type="dxa"/>
              <w:bottom w:w="0" w:type="dxa"/>
              <w:right w:w="108" w:type="dxa"/>
            </w:tcMar>
          </w:tcPr>
          <w:p w14:paraId="3DC7E45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61.2</w:t>
            </w:r>
          </w:p>
        </w:tc>
      </w:tr>
      <w:tr w:rsidR="00AE0064" w:rsidRPr="001731E2" w14:paraId="743DFEC6" w14:textId="77777777" w:rsidTr="00387586">
        <w:trPr>
          <w:trHeight w:val="595"/>
        </w:trPr>
        <w:tc>
          <w:tcPr>
            <w:tcW w:w="3263" w:type="dxa"/>
            <w:tcMar>
              <w:top w:w="0" w:type="dxa"/>
              <w:left w:w="108" w:type="dxa"/>
              <w:bottom w:w="0" w:type="dxa"/>
              <w:right w:w="108" w:type="dxa"/>
            </w:tcMar>
          </w:tcPr>
          <w:p w14:paraId="1D2A29C0"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I am exposed to Cervical Cancer  vaccination and uptake mode</w:t>
            </w:r>
          </w:p>
        </w:tc>
        <w:tc>
          <w:tcPr>
            <w:tcW w:w="536" w:type="dxa"/>
            <w:tcMar>
              <w:top w:w="0" w:type="dxa"/>
              <w:left w:w="108" w:type="dxa"/>
              <w:bottom w:w="0" w:type="dxa"/>
              <w:right w:w="108" w:type="dxa"/>
            </w:tcMar>
          </w:tcPr>
          <w:p w14:paraId="75906D3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7.0</w:t>
            </w:r>
          </w:p>
        </w:tc>
        <w:tc>
          <w:tcPr>
            <w:tcW w:w="535" w:type="dxa"/>
            <w:tcMar>
              <w:top w:w="0" w:type="dxa"/>
              <w:left w:w="108" w:type="dxa"/>
              <w:bottom w:w="0" w:type="dxa"/>
              <w:right w:w="108" w:type="dxa"/>
            </w:tcMar>
          </w:tcPr>
          <w:p w14:paraId="40BA8EE1"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16</w:t>
            </w:r>
          </w:p>
        </w:tc>
        <w:tc>
          <w:tcPr>
            <w:tcW w:w="535" w:type="dxa"/>
            <w:tcMar>
              <w:top w:w="0" w:type="dxa"/>
              <w:left w:w="108" w:type="dxa"/>
              <w:bottom w:w="0" w:type="dxa"/>
              <w:right w:w="108" w:type="dxa"/>
            </w:tcMar>
          </w:tcPr>
          <w:p w14:paraId="500814B2"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13</w:t>
            </w:r>
          </w:p>
        </w:tc>
        <w:tc>
          <w:tcPr>
            <w:tcW w:w="535" w:type="dxa"/>
            <w:tcMar>
              <w:top w:w="0" w:type="dxa"/>
              <w:left w:w="108" w:type="dxa"/>
              <w:bottom w:w="0" w:type="dxa"/>
              <w:right w:w="108" w:type="dxa"/>
            </w:tcMar>
          </w:tcPr>
          <w:p w14:paraId="610ECB07"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38</w:t>
            </w:r>
          </w:p>
        </w:tc>
        <w:tc>
          <w:tcPr>
            <w:tcW w:w="539" w:type="dxa"/>
            <w:tcMar>
              <w:top w:w="0" w:type="dxa"/>
              <w:left w:w="108" w:type="dxa"/>
              <w:bottom w:w="0" w:type="dxa"/>
              <w:right w:w="108" w:type="dxa"/>
            </w:tcMar>
          </w:tcPr>
          <w:p w14:paraId="0F8FA7A2"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26</w:t>
            </w:r>
          </w:p>
        </w:tc>
        <w:tc>
          <w:tcPr>
            <w:tcW w:w="696" w:type="dxa"/>
            <w:tcMar>
              <w:top w:w="0" w:type="dxa"/>
              <w:left w:w="108" w:type="dxa"/>
              <w:bottom w:w="0" w:type="dxa"/>
              <w:right w:w="108" w:type="dxa"/>
            </w:tcMar>
          </w:tcPr>
          <w:p w14:paraId="151EAE66"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3.17</w:t>
            </w:r>
          </w:p>
        </w:tc>
        <w:tc>
          <w:tcPr>
            <w:tcW w:w="992" w:type="dxa"/>
            <w:shd w:val="clear" w:color="FFFFFF" w:fill="FFFFFF"/>
            <w:tcMar>
              <w:top w:w="0" w:type="dxa"/>
              <w:left w:w="108" w:type="dxa"/>
              <w:bottom w:w="0" w:type="dxa"/>
              <w:right w:w="108" w:type="dxa"/>
            </w:tcMar>
          </w:tcPr>
          <w:p w14:paraId="5515298A"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1.73</w:t>
            </w:r>
          </w:p>
        </w:tc>
        <w:tc>
          <w:tcPr>
            <w:tcW w:w="922" w:type="dxa"/>
            <w:shd w:val="clear" w:color="FFFFFF" w:fill="FFFFFF"/>
            <w:tcMar>
              <w:top w:w="0" w:type="dxa"/>
              <w:left w:w="108" w:type="dxa"/>
              <w:bottom w:w="0" w:type="dxa"/>
              <w:right w:w="108" w:type="dxa"/>
            </w:tcMar>
          </w:tcPr>
          <w:p w14:paraId="27E76C9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63.4</w:t>
            </w:r>
          </w:p>
        </w:tc>
      </w:tr>
      <w:tr w:rsidR="00AE0064" w:rsidRPr="001731E2" w14:paraId="2FFEC9EE" w14:textId="77777777" w:rsidTr="00387586">
        <w:trPr>
          <w:trHeight w:val="595"/>
        </w:trPr>
        <w:tc>
          <w:tcPr>
            <w:tcW w:w="3263" w:type="dxa"/>
            <w:tcBorders>
              <w:bottom w:val="double" w:sz="6" w:space="0" w:color="auto"/>
            </w:tcBorders>
            <w:tcMar>
              <w:top w:w="0" w:type="dxa"/>
              <w:left w:w="108" w:type="dxa"/>
              <w:bottom w:w="0" w:type="dxa"/>
              <w:right w:w="108" w:type="dxa"/>
            </w:tcMar>
          </w:tcPr>
          <w:p w14:paraId="0963DFEE" w14:textId="77777777" w:rsidR="00AE0064" w:rsidRPr="001731E2" w:rsidRDefault="00AE0064" w:rsidP="001731E2">
            <w:pPr>
              <w:spacing w:after="0" w:line="480" w:lineRule="auto"/>
              <w:jc w:val="both"/>
              <w:rPr>
                <w:rFonts w:ascii="Times New Roman" w:hAnsi="Times New Roman"/>
                <w:sz w:val="24"/>
                <w:szCs w:val="24"/>
              </w:rPr>
            </w:pPr>
          </w:p>
          <w:p w14:paraId="57925373"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eastAsia="Times New Roman" w:hAnsi="Times New Roman"/>
                <w:b/>
                <w:bCs/>
                <w:color w:val="000000"/>
                <w:sz w:val="24"/>
                <w:szCs w:val="24"/>
              </w:rPr>
              <w:t>Total</w:t>
            </w:r>
          </w:p>
          <w:p w14:paraId="23984024" w14:textId="77777777" w:rsidR="00AE0064" w:rsidRPr="001731E2" w:rsidRDefault="00AE0064" w:rsidP="001731E2">
            <w:pPr>
              <w:spacing w:after="0" w:line="480" w:lineRule="auto"/>
              <w:jc w:val="both"/>
              <w:rPr>
                <w:rFonts w:ascii="Times New Roman" w:hAnsi="Times New Roman"/>
                <w:sz w:val="24"/>
                <w:szCs w:val="24"/>
              </w:rPr>
            </w:pPr>
          </w:p>
        </w:tc>
        <w:tc>
          <w:tcPr>
            <w:tcW w:w="536" w:type="dxa"/>
            <w:tcBorders>
              <w:bottom w:val="double" w:sz="6" w:space="0" w:color="auto"/>
            </w:tcBorders>
            <w:tcMar>
              <w:top w:w="0" w:type="dxa"/>
              <w:left w:w="108" w:type="dxa"/>
              <w:bottom w:w="0" w:type="dxa"/>
              <w:right w:w="108" w:type="dxa"/>
            </w:tcMar>
          </w:tcPr>
          <w:p w14:paraId="22E164FE" w14:textId="77777777" w:rsidR="00AE0064" w:rsidRPr="001731E2" w:rsidRDefault="00AE0064" w:rsidP="001731E2">
            <w:pPr>
              <w:spacing w:after="0" w:line="480" w:lineRule="auto"/>
              <w:rPr>
                <w:rFonts w:ascii="Times New Roman" w:hAnsi="Times New Roman"/>
                <w:sz w:val="24"/>
                <w:szCs w:val="24"/>
              </w:rPr>
            </w:pPr>
          </w:p>
          <w:p w14:paraId="3BEC3BCA" w14:textId="77777777" w:rsidR="00AE0064" w:rsidRPr="001731E2" w:rsidRDefault="00AE0064" w:rsidP="001731E2">
            <w:pPr>
              <w:spacing w:after="0" w:line="480" w:lineRule="auto"/>
              <w:rPr>
                <w:rFonts w:ascii="Times New Roman" w:hAnsi="Times New Roman"/>
                <w:sz w:val="24"/>
                <w:szCs w:val="24"/>
              </w:rPr>
            </w:pPr>
          </w:p>
        </w:tc>
        <w:tc>
          <w:tcPr>
            <w:tcW w:w="535" w:type="dxa"/>
            <w:tcBorders>
              <w:bottom w:val="double" w:sz="6" w:space="0" w:color="auto"/>
            </w:tcBorders>
            <w:tcMar>
              <w:top w:w="0" w:type="dxa"/>
              <w:left w:w="108" w:type="dxa"/>
              <w:bottom w:w="0" w:type="dxa"/>
              <w:right w:w="108" w:type="dxa"/>
            </w:tcMar>
          </w:tcPr>
          <w:p w14:paraId="70BE9437" w14:textId="77777777" w:rsidR="00AE0064" w:rsidRPr="001731E2" w:rsidRDefault="00AE0064" w:rsidP="001731E2">
            <w:pPr>
              <w:spacing w:after="0" w:line="480" w:lineRule="auto"/>
              <w:rPr>
                <w:rFonts w:ascii="Times New Roman" w:hAnsi="Times New Roman"/>
                <w:sz w:val="24"/>
                <w:szCs w:val="24"/>
              </w:rPr>
            </w:pPr>
          </w:p>
          <w:p w14:paraId="5A48E808" w14:textId="77777777" w:rsidR="00AE0064" w:rsidRPr="001731E2" w:rsidRDefault="00AE0064" w:rsidP="001731E2">
            <w:pPr>
              <w:spacing w:after="0" w:line="480" w:lineRule="auto"/>
              <w:rPr>
                <w:rFonts w:ascii="Times New Roman" w:hAnsi="Times New Roman"/>
                <w:sz w:val="24"/>
                <w:szCs w:val="24"/>
              </w:rPr>
            </w:pPr>
          </w:p>
        </w:tc>
        <w:tc>
          <w:tcPr>
            <w:tcW w:w="535" w:type="dxa"/>
            <w:tcBorders>
              <w:bottom w:val="double" w:sz="6" w:space="0" w:color="auto"/>
            </w:tcBorders>
            <w:tcMar>
              <w:top w:w="0" w:type="dxa"/>
              <w:left w:w="108" w:type="dxa"/>
              <w:bottom w:w="0" w:type="dxa"/>
              <w:right w:w="108" w:type="dxa"/>
            </w:tcMar>
          </w:tcPr>
          <w:p w14:paraId="39FA6408" w14:textId="77777777" w:rsidR="00AE0064" w:rsidRPr="001731E2" w:rsidRDefault="00AE0064" w:rsidP="001731E2">
            <w:pPr>
              <w:spacing w:after="0" w:line="480" w:lineRule="auto"/>
              <w:rPr>
                <w:rFonts w:ascii="Times New Roman" w:hAnsi="Times New Roman"/>
                <w:sz w:val="24"/>
                <w:szCs w:val="24"/>
              </w:rPr>
            </w:pPr>
          </w:p>
          <w:p w14:paraId="55DC5AAD" w14:textId="77777777" w:rsidR="00AE0064" w:rsidRPr="001731E2" w:rsidRDefault="00AE0064" w:rsidP="001731E2">
            <w:pPr>
              <w:spacing w:after="0" w:line="480" w:lineRule="auto"/>
              <w:rPr>
                <w:rFonts w:ascii="Times New Roman" w:hAnsi="Times New Roman"/>
                <w:sz w:val="24"/>
                <w:szCs w:val="24"/>
              </w:rPr>
            </w:pPr>
          </w:p>
        </w:tc>
        <w:tc>
          <w:tcPr>
            <w:tcW w:w="535" w:type="dxa"/>
            <w:tcBorders>
              <w:bottom w:val="double" w:sz="6" w:space="0" w:color="auto"/>
            </w:tcBorders>
            <w:tcMar>
              <w:top w:w="0" w:type="dxa"/>
              <w:left w:w="108" w:type="dxa"/>
              <w:bottom w:w="0" w:type="dxa"/>
              <w:right w:w="108" w:type="dxa"/>
            </w:tcMar>
          </w:tcPr>
          <w:p w14:paraId="018F7B8A" w14:textId="77777777" w:rsidR="00AE0064" w:rsidRPr="001731E2" w:rsidRDefault="00AE0064" w:rsidP="001731E2">
            <w:pPr>
              <w:spacing w:after="0" w:line="480" w:lineRule="auto"/>
              <w:rPr>
                <w:rFonts w:ascii="Times New Roman" w:hAnsi="Times New Roman"/>
                <w:sz w:val="24"/>
                <w:szCs w:val="24"/>
              </w:rPr>
            </w:pPr>
          </w:p>
          <w:p w14:paraId="788304B1" w14:textId="77777777" w:rsidR="00AE0064" w:rsidRPr="001731E2" w:rsidRDefault="00AE0064" w:rsidP="001731E2">
            <w:pPr>
              <w:spacing w:after="0" w:line="480" w:lineRule="auto"/>
              <w:rPr>
                <w:rFonts w:ascii="Times New Roman" w:hAnsi="Times New Roman"/>
                <w:sz w:val="24"/>
                <w:szCs w:val="24"/>
              </w:rPr>
            </w:pPr>
          </w:p>
        </w:tc>
        <w:tc>
          <w:tcPr>
            <w:tcW w:w="539" w:type="dxa"/>
            <w:tcBorders>
              <w:bottom w:val="double" w:sz="6" w:space="0" w:color="auto"/>
            </w:tcBorders>
            <w:tcMar>
              <w:top w:w="0" w:type="dxa"/>
              <w:left w:w="108" w:type="dxa"/>
              <w:bottom w:w="0" w:type="dxa"/>
              <w:right w:w="108" w:type="dxa"/>
            </w:tcMar>
          </w:tcPr>
          <w:p w14:paraId="5557F6E8" w14:textId="77777777" w:rsidR="00AE0064" w:rsidRPr="001731E2" w:rsidRDefault="00AE0064" w:rsidP="001731E2">
            <w:pPr>
              <w:spacing w:after="0" w:line="480" w:lineRule="auto"/>
              <w:rPr>
                <w:rFonts w:ascii="Times New Roman" w:hAnsi="Times New Roman"/>
                <w:sz w:val="24"/>
                <w:szCs w:val="24"/>
              </w:rPr>
            </w:pPr>
          </w:p>
          <w:p w14:paraId="2AA80A5C" w14:textId="77777777" w:rsidR="00AE0064" w:rsidRPr="001731E2" w:rsidRDefault="00AE0064" w:rsidP="001731E2">
            <w:pPr>
              <w:spacing w:after="0" w:line="480" w:lineRule="auto"/>
              <w:rPr>
                <w:rFonts w:ascii="Times New Roman" w:hAnsi="Times New Roman"/>
                <w:sz w:val="24"/>
                <w:szCs w:val="24"/>
              </w:rPr>
            </w:pPr>
          </w:p>
        </w:tc>
        <w:tc>
          <w:tcPr>
            <w:tcW w:w="696" w:type="dxa"/>
            <w:tcBorders>
              <w:bottom w:val="double" w:sz="6" w:space="0" w:color="auto"/>
            </w:tcBorders>
            <w:tcMar>
              <w:top w:w="0" w:type="dxa"/>
              <w:left w:w="108" w:type="dxa"/>
              <w:bottom w:w="0" w:type="dxa"/>
              <w:right w:w="108" w:type="dxa"/>
            </w:tcMar>
          </w:tcPr>
          <w:p w14:paraId="0BA22A5D" w14:textId="77777777" w:rsidR="00AE0064" w:rsidRPr="001731E2" w:rsidRDefault="00AE0064" w:rsidP="001731E2">
            <w:pPr>
              <w:spacing w:after="0" w:line="480" w:lineRule="auto"/>
              <w:rPr>
                <w:rFonts w:ascii="Times New Roman" w:hAnsi="Times New Roman"/>
                <w:sz w:val="24"/>
                <w:szCs w:val="24"/>
              </w:rPr>
            </w:pPr>
          </w:p>
          <w:p w14:paraId="673FFB70"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b/>
                <w:bCs/>
                <w:color w:val="000000"/>
                <w:sz w:val="24"/>
                <w:szCs w:val="24"/>
              </w:rPr>
              <w:t xml:space="preserve">  2.44</w:t>
            </w:r>
          </w:p>
        </w:tc>
        <w:tc>
          <w:tcPr>
            <w:tcW w:w="992" w:type="dxa"/>
            <w:tcBorders>
              <w:bottom w:val="double" w:sz="6" w:space="0" w:color="auto"/>
            </w:tcBorders>
            <w:shd w:val="clear" w:color="FFFFFF" w:fill="FFFFFF"/>
            <w:tcMar>
              <w:top w:w="0" w:type="dxa"/>
              <w:left w:w="108" w:type="dxa"/>
              <w:bottom w:w="0" w:type="dxa"/>
              <w:right w:w="108" w:type="dxa"/>
            </w:tcMar>
            <w:vAlign w:val="center"/>
          </w:tcPr>
          <w:p w14:paraId="1C9DE6BC" w14:textId="77777777" w:rsidR="00AE0064" w:rsidRPr="001731E2" w:rsidRDefault="00AE0064" w:rsidP="001731E2">
            <w:pPr>
              <w:autoSpaceDE w:val="0"/>
              <w:autoSpaceDN w:val="0"/>
              <w:adjustRightInd w:val="0"/>
              <w:spacing w:after="0" w:line="480" w:lineRule="auto"/>
              <w:ind w:left="60" w:right="60"/>
              <w:jc w:val="right"/>
              <w:rPr>
                <w:rFonts w:ascii="Times New Roman" w:hAnsi="Times New Roman"/>
                <w:sz w:val="24"/>
                <w:szCs w:val="24"/>
              </w:rPr>
            </w:pPr>
            <w:r w:rsidRPr="001731E2">
              <w:rPr>
                <w:rFonts w:ascii="Times New Roman" w:hAnsi="Times New Roman"/>
                <w:b/>
                <w:bCs/>
                <w:color w:val="000000"/>
                <w:sz w:val="24"/>
                <w:szCs w:val="24"/>
              </w:rPr>
              <w:t>1.28</w:t>
            </w:r>
          </w:p>
        </w:tc>
        <w:tc>
          <w:tcPr>
            <w:tcW w:w="922" w:type="dxa"/>
            <w:tcBorders>
              <w:bottom w:val="double" w:sz="6" w:space="0" w:color="auto"/>
            </w:tcBorders>
            <w:shd w:val="clear" w:color="FFFFFF" w:fill="FFFFFF"/>
            <w:tcMar>
              <w:top w:w="0" w:type="dxa"/>
              <w:left w:w="108" w:type="dxa"/>
              <w:bottom w:w="0" w:type="dxa"/>
              <w:right w:w="108" w:type="dxa"/>
            </w:tcMar>
            <w:vAlign w:val="center"/>
          </w:tcPr>
          <w:p w14:paraId="70A9751D" w14:textId="77777777" w:rsidR="00AE0064" w:rsidRPr="001731E2" w:rsidRDefault="00AE0064" w:rsidP="001731E2">
            <w:pPr>
              <w:autoSpaceDE w:val="0"/>
              <w:autoSpaceDN w:val="0"/>
              <w:adjustRightInd w:val="0"/>
              <w:spacing w:after="0" w:line="480" w:lineRule="auto"/>
              <w:ind w:left="60" w:right="60"/>
              <w:rPr>
                <w:rFonts w:ascii="Times New Roman" w:hAnsi="Times New Roman"/>
                <w:sz w:val="24"/>
                <w:szCs w:val="24"/>
              </w:rPr>
            </w:pPr>
            <w:r w:rsidRPr="001731E2">
              <w:rPr>
                <w:rFonts w:ascii="Times New Roman" w:hAnsi="Times New Roman"/>
                <w:b/>
                <w:bCs/>
                <w:color w:val="000000"/>
                <w:sz w:val="24"/>
                <w:szCs w:val="24"/>
              </w:rPr>
              <w:t xml:space="preserve">   48.3</w:t>
            </w:r>
          </w:p>
        </w:tc>
      </w:tr>
    </w:tbl>
    <w:p w14:paraId="5C95749E"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Source: Field Survey, 2023</w:t>
      </w:r>
    </w:p>
    <w:p w14:paraId="6CA7C456"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*Scale: 1=Strongly Disagree (1-20%), 2=Disagree (21-40%), 3=Neutral (41-60%), 4=Agree (61-80%), 5=Strongly Agree (81-100%)</w:t>
      </w:r>
    </w:p>
    <w:p w14:paraId="7B240981" w14:textId="77777777" w:rsidR="00AE0064" w:rsidRPr="001731E2" w:rsidRDefault="00AE0064" w:rsidP="00C578F5">
      <w:pPr>
        <w:spacing w:after="0" w:line="456" w:lineRule="auto"/>
        <w:jc w:val="both"/>
        <w:rPr>
          <w:rFonts w:ascii="Times New Roman" w:hAnsi="Times New Roman"/>
          <w:sz w:val="24"/>
          <w:szCs w:val="24"/>
        </w:rPr>
      </w:pPr>
      <w:r w:rsidRPr="001731E2">
        <w:rPr>
          <w:rFonts w:ascii="Times New Roman" w:hAnsi="Times New Roman"/>
          <w:sz w:val="24"/>
          <w:szCs w:val="24"/>
        </w:rPr>
        <w:t xml:space="preserve">Table 4.2 presents data on the awareness and knowledge of Cervical Cancer and its vaccine among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The analysis results indicate that respondents slightly agree that they have exposure to Cervical Cancer vaccination and its uptake mode (Mean=3.17, Standard Deviation=1.73). Furthermore, they express agreement regarding their awareness of Cervical Cancer vaccination campaigns (Mean=2.82, Standard Deviation=1.65). Additionally, they slightly agree that they are aware of the safety of the Cervical cancer vaccine </w:t>
      </w:r>
      <w:r w:rsidRPr="001731E2">
        <w:rPr>
          <w:rFonts w:ascii="Times New Roman" w:hAnsi="Times New Roman"/>
          <w:sz w:val="24"/>
          <w:szCs w:val="24"/>
        </w:rPr>
        <w:lastRenderedPageBreak/>
        <w:t xml:space="preserve">(Mean=3.06, Standard Deviation=1.48). However, respondents also agree that they have awareness of Cervical Cancer itself (Mean=3.13, Standard Deviation=1.52). These findings suggest that there is a substantial level of awareness and knowledge regarding Cervical Cancer and its vaccine among female undergraduate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w:t>
      </w:r>
    </w:p>
    <w:p w14:paraId="43620FAA" w14:textId="77777777" w:rsidR="00AE0064" w:rsidRPr="001731E2" w:rsidRDefault="00AE0064" w:rsidP="00C578F5">
      <w:pPr>
        <w:spacing w:after="0" w:line="456" w:lineRule="auto"/>
        <w:jc w:val="both"/>
        <w:rPr>
          <w:rFonts w:ascii="Times New Roman" w:hAnsi="Times New Roman"/>
          <w:sz w:val="24"/>
          <w:szCs w:val="24"/>
        </w:rPr>
      </w:pPr>
      <w:r w:rsidRPr="001731E2">
        <w:rPr>
          <w:rFonts w:ascii="Times New Roman" w:hAnsi="Times New Roman"/>
          <w:b/>
          <w:bCs/>
          <w:sz w:val="24"/>
          <w:szCs w:val="24"/>
        </w:rPr>
        <w:t>Table 4.3 Acceptance of Cervical Cancer vaccination</w:t>
      </w:r>
    </w:p>
    <w:tbl>
      <w:tblPr>
        <w:tblW w:w="7595" w:type="dxa"/>
        <w:tblLook w:val="04A0" w:firstRow="1" w:lastRow="0" w:firstColumn="1" w:lastColumn="0" w:noHBand="0" w:noVBand="1"/>
      </w:tblPr>
      <w:tblGrid>
        <w:gridCol w:w="2117"/>
        <w:gridCol w:w="523"/>
        <w:gridCol w:w="489"/>
        <w:gridCol w:w="489"/>
        <w:gridCol w:w="489"/>
        <w:gridCol w:w="492"/>
        <w:gridCol w:w="803"/>
        <w:gridCol w:w="1203"/>
        <w:gridCol w:w="990"/>
      </w:tblGrid>
      <w:tr w:rsidR="00AE0064" w:rsidRPr="001731E2" w14:paraId="0BC979A3" w14:textId="77777777" w:rsidTr="00387586">
        <w:trPr>
          <w:trHeight w:val="595"/>
        </w:trPr>
        <w:tc>
          <w:tcPr>
            <w:tcW w:w="3257" w:type="dxa"/>
            <w:vMerge w:val="restart"/>
            <w:tcBorders>
              <w:top w:val="single" w:sz="4" w:space="0" w:color="auto"/>
              <w:bottom w:val="double" w:sz="6" w:space="0" w:color="000000"/>
            </w:tcBorders>
            <w:tcMar>
              <w:top w:w="0" w:type="dxa"/>
              <w:left w:w="108" w:type="dxa"/>
              <w:bottom w:w="0" w:type="dxa"/>
              <w:right w:w="108" w:type="dxa"/>
            </w:tcMar>
            <w:vAlign w:val="center"/>
          </w:tcPr>
          <w:p w14:paraId="23FFC4E0"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Items</w:t>
            </w:r>
          </w:p>
        </w:tc>
        <w:tc>
          <w:tcPr>
            <w:tcW w:w="2667" w:type="dxa"/>
            <w:gridSpan w:val="5"/>
            <w:tcBorders>
              <w:top w:val="single" w:sz="4" w:space="0" w:color="auto"/>
              <w:bottom w:val="single" w:sz="4" w:space="0" w:color="auto"/>
            </w:tcBorders>
            <w:tcMar>
              <w:top w:w="0" w:type="dxa"/>
              <w:left w:w="108" w:type="dxa"/>
              <w:bottom w:w="0" w:type="dxa"/>
              <w:right w:w="108" w:type="dxa"/>
            </w:tcMar>
            <w:vAlign w:val="center"/>
          </w:tcPr>
          <w:p w14:paraId="2630903B"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Level of Choice*(%)</w:t>
            </w:r>
          </w:p>
        </w:tc>
        <w:tc>
          <w:tcPr>
            <w:tcW w:w="693" w:type="dxa"/>
            <w:vMerge w:val="restart"/>
            <w:tcBorders>
              <w:top w:val="single" w:sz="4" w:space="0" w:color="auto"/>
              <w:bottom w:val="double" w:sz="6" w:space="0" w:color="auto"/>
            </w:tcBorders>
            <w:tcMar>
              <w:top w:w="0" w:type="dxa"/>
              <w:left w:w="108" w:type="dxa"/>
              <w:bottom w:w="0" w:type="dxa"/>
              <w:right w:w="108" w:type="dxa"/>
            </w:tcMar>
            <w:vAlign w:val="center"/>
          </w:tcPr>
          <w:p w14:paraId="3019EC85"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Mean</w:t>
            </w:r>
          </w:p>
        </w:tc>
        <w:tc>
          <w:tcPr>
            <w:tcW w:w="956"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14:paraId="6D936FEC"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Std. Deviation</w:t>
            </w:r>
          </w:p>
        </w:tc>
        <w:tc>
          <w:tcPr>
            <w:tcW w:w="979"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14:paraId="4C39A71F"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Overall</w:t>
            </w:r>
          </w:p>
          <w:p w14:paraId="5ACD29CD"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w:t>
            </w:r>
          </w:p>
        </w:tc>
      </w:tr>
      <w:tr w:rsidR="00AE0064" w:rsidRPr="001731E2" w14:paraId="460A77BA" w14:textId="77777777" w:rsidTr="00387586">
        <w:trPr>
          <w:trHeight w:val="595"/>
        </w:trPr>
        <w:tc>
          <w:tcPr>
            <w:tcW w:w="3257" w:type="dxa"/>
            <w:vMerge/>
            <w:tcBorders>
              <w:top w:val="single" w:sz="4" w:space="0" w:color="auto"/>
              <w:bottom w:val="double" w:sz="6" w:space="0" w:color="000000"/>
            </w:tcBorders>
            <w:vAlign w:val="center"/>
          </w:tcPr>
          <w:p w14:paraId="4B4C25BA" w14:textId="77777777" w:rsidR="00AE0064" w:rsidRPr="001731E2" w:rsidRDefault="00AE0064" w:rsidP="00C578F5">
            <w:pPr>
              <w:spacing w:after="0" w:line="456" w:lineRule="auto"/>
              <w:jc w:val="center"/>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vAlign w:val="center"/>
          </w:tcPr>
          <w:p w14:paraId="43501D4C"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1</w:t>
            </w:r>
          </w:p>
        </w:tc>
        <w:tc>
          <w:tcPr>
            <w:tcW w:w="532" w:type="dxa"/>
            <w:tcBorders>
              <w:bottom w:val="double" w:sz="6" w:space="0" w:color="auto"/>
            </w:tcBorders>
            <w:tcMar>
              <w:top w:w="0" w:type="dxa"/>
              <w:left w:w="108" w:type="dxa"/>
              <w:bottom w:w="0" w:type="dxa"/>
              <w:right w:w="108" w:type="dxa"/>
            </w:tcMar>
            <w:vAlign w:val="center"/>
          </w:tcPr>
          <w:p w14:paraId="7380C672"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2</w:t>
            </w:r>
          </w:p>
        </w:tc>
        <w:tc>
          <w:tcPr>
            <w:tcW w:w="532" w:type="dxa"/>
            <w:tcBorders>
              <w:bottom w:val="double" w:sz="6" w:space="0" w:color="auto"/>
            </w:tcBorders>
            <w:tcMar>
              <w:top w:w="0" w:type="dxa"/>
              <w:left w:w="108" w:type="dxa"/>
              <w:bottom w:w="0" w:type="dxa"/>
              <w:right w:w="108" w:type="dxa"/>
            </w:tcMar>
            <w:vAlign w:val="center"/>
          </w:tcPr>
          <w:p w14:paraId="2E49FB73"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3</w:t>
            </w:r>
          </w:p>
        </w:tc>
        <w:tc>
          <w:tcPr>
            <w:tcW w:w="532" w:type="dxa"/>
            <w:tcBorders>
              <w:bottom w:val="double" w:sz="6" w:space="0" w:color="auto"/>
            </w:tcBorders>
            <w:tcMar>
              <w:top w:w="0" w:type="dxa"/>
              <w:left w:w="108" w:type="dxa"/>
              <w:bottom w:w="0" w:type="dxa"/>
              <w:right w:w="108" w:type="dxa"/>
            </w:tcMar>
            <w:vAlign w:val="center"/>
          </w:tcPr>
          <w:p w14:paraId="67404451"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4</w:t>
            </w:r>
          </w:p>
        </w:tc>
        <w:tc>
          <w:tcPr>
            <w:tcW w:w="539" w:type="dxa"/>
            <w:tcBorders>
              <w:bottom w:val="double" w:sz="6" w:space="0" w:color="auto"/>
            </w:tcBorders>
            <w:tcMar>
              <w:top w:w="0" w:type="dxa"/>
              <w:left w:w="108" w:type="dxa"/>
              <w:bottom w:w="0" w:type="dxa"/>
              <w:right w:w="108" w:type="dxa"/>
            </w:tcMar>
            <w:vAlign w:val="center"/>
          </w:tcPr>
          <w:p w14:paraId="2789B397"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5</w:t>
            </w:r>
          </w:p>
        </w:tc>
        <w:tc>
          <w:tcPr>
            <w:tcW w:w="693" w:type="dxa"/>
            <w:vMerge/>
            <w:tcBorders>
              <w:top w:val="single" w:sz="4" w:space="0" w:color="auto"/>
              <w:bottom w:val="double" w:sz="6" w:space="0" w:color="auto"/>
            </w:tcBorders>
            <w:vAlign w:val="center"/>
          </w:tcPr>
          <w:p w14:paraId="68BB6B5D" w14:textId="77777777" w:rsidR="00AE0064" w:rsidRPr="001731E2" w:rsidRDefault="00AE0064" w:rsidP="00C578F5">
            <w:pPr>
              <w:spacing w:after="0" w:line="456" w:lineRule="auto"/>
              <w:jc w:val="center"/>
              <w:rPr>
                <w:rFonts w:ascii="Times New Roman" w:hAnsi="Times New Roman"/>
                <w:sz w:val="24"/>
                <w:szCs w:val="24"/>
              </w:rPr>
            </w:pPr>
          </w:p>
        </w:tc>
        <w:tc>
          <w:tcPr>
            <w:tcW w:w="956" w:type="dxa"/>
            <w:vMerge/>
            <w:tcBorders>
              <w:top w:val="single" w:sz="4" w:space="0" w:color="auto"/>
              <w:bottom w:val="double" w:sz="6" w:space="0" w:color="000000"/>
            </w:tcBorders>
            <w:shd w:val="clear" w:color="FFFFFF" w:fill="FFFFFF"/>
            <w:vAlign w:val="center"/>
          </w:tcPr>
          <w:p w14:paraId="7912C1DF" w14:textId="77777777" w:rsidR="00AE0064" w:rsidRPr="001731E2" w:rsidRDefault="00AE0064" w:rsidP="00C578F5">
            <w:pPr>
              <w:spacing w:after="0" w:line="456" w:lineRule="auto"/>
              <w:jc w:val="center"/>
              <w:rPr>
                <w:rFonts w:ascii="Times New Roman" w:hAnsi="Times New Roman"/>
                <w:sz w:val="24"/>
                <w:szCs w:val="24"/>
              </w:rPr>
            </w:pPr>
          </w:p>
        </w:tc>
        <w:tc>
          <w:tcPr>
            <w:tcW w:w="979" w:type="dxa"/>
            <w:vMerge/>
            <w:tcBorders>
              <w:top w:val="single" w:sz="4" w:space="0" w:color="auto"/>
              <w:bottom w:val="double" w:sz="6" w:space="0" w:color="000000"/>
            </w:tcBorders>
            <w:shd w:val="clear" w:color="FFFFFF" w:fill="FFFFFF"/>
            <w:vAlign w:val="center"/>
          </w:tcPr>
          <w:p w14:paraId="5FA48836" w14:textId="77777777" w:rsidR="00AE0064" w:rsidRPr="001731E2" w:rsidRDefault="00AE0064" w:rsidP="00C578F5">
            <w:pPr>
              <w:spacing w:after="0" w:line="456" w:lineRule="auto"/>
              <w:jc w:val="center"/>
              <w:rPr>
                <w:rFonts w:ascii="Times New Roman" w:hAnsi="Times New Roman"/>
                <w:sz w:val="24"/>
                <w:szCs w:val="24"/>
              </w:rPr>
            </w:pPr>
          </w:p>
        </w:tc>
      </w:tr>
      <w:tr w:rsidR="00AE0064" w:rsidRPr="001731E2" w14:paraId="074C8176" w14:textId="77777777" w:rsidTr="00387586">
        <w:trPr>
          <w:trHeight w:val="595"/>
        </w:trPr>
        <w:tc>
          <w:tcPr>
            <w:tcW w:w="3257" w:type="dxa"/>
            <w:tcBorders>
              <w:top w:val="double" w:sz="6" w:space="0" w:color="000000"/>
            </w:tcBorders>
            <w:tcMar>
              <w:top w:w="0" w:type="dxa"/>
              <w:left w:w="108" w:type="dxa"/>
              <w:bottom w:w="0" w:type="dxa"/>
              <w:right w:w="108" w:type="dxa"/>
            </w:tcMar>
          </w:tcPr>
          <w:p w14:paraId="1A9FFAEE" w14:textId="77777777" w:rsidR="00AE0064" w:rsidRPr="001731E2" w:rsidRDefault="00AE0064" w:rsidP="00C578F5">
            <w:pPr>
              <w:spacing w:after="0" w:line="456" w:lineRule="auto"/>
              <w:rPr>
                <w:rFonts w:ascii="Times New Roman" w:hAnsi="Times New Roman"/>
                <w:sz w:val="24"/>
                <w:szCs w:val="24"/>
              </w:rPr>
            </w:pPr>
            <w:r w:rsidRPr="001731E2">
              <w:rPr>
                <w:rFonts w:ascii="Times New Roman" w:hAnsi="Times New Roman"/>
                <w:sz w:val="24"/>
                <w:szCs w:val="24"/>
              </w:rPr>
              <w:t>I have received cervical cancer vaccine</w:t>
            </w:r>
          </w:p>
        </w:tc>
        <w:tc>
          <w:tcPr>
            <w:tcW w:w="532" w:type="dxa"/>
            <w:tcBorders>
              <w:top w:val="double" w:sz="6" w:space="0" w:color="auto"/>
            </w:tcBorders>
            <w:tcMar>
              <w:top w:w="0" w:type="dxa"/>
              <w:left w:w="108" w:type="dxa"/>
              <w:bottom w:w="0" w:type="dxa"/>
              <w:right w:w="108" w:type="dxa"/>
            </w:tcMar>
          </w:tcPr>
          <w:p w14:paraId="066A4692"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25</w:t>
            </w:r>
          </w:p>
        </w:tc>
        <w:tc>
          <w:tcPr>
            <w:tcW w:w="532" w:type="dxa"/>
            <w:tcBorders>
              <w:top w:val="double" w:sz="6" w:space="0" w:color="auto"/>
            </w:tcBorders>
            <w:tcMar>
              <w:top w:w="0" w:type="dxa"/>
              <w:left w:w="108" w:type="dxa"/>
              <w:bottom w:w="0" w:type="dxa"/>
              <w:right w:w="108" w:type="dxa"/>
            </w:tcMar>
          </w:tcPr>
          <w:p w14:paraId="3621F4CE"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30</w:t>
            </w:r>
          </w:p>
        </w:tc>
        <w:tc>
          <w:tcPr>
            <w:tcW w:w="532" w:type="dxa"/>
            <w:tcBorders>
              <w:top w:val="double" w:sz="6" w:space="0" w:color="auto"/>
            </w:tcBorders>
            <w:tcMar>
              <w:top w:w="0" w:type="dxa"/>
              <w:left w:w="108" w:type="dxa"/>
              <w:bottom w:w="0" w:type="dxa"/>
              <w:right w:w="108" w:type="dxa"/>
            </w:tcMar>
          </w:tcPr>
          <w:p w14:paraId="4FB94B4A"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12</w:t>
            </w:r>
          </w:p>
        </w:tc>
        <w:tc>
          <w:tcPr>
            <w:tcW w:w="532" w:type="dxa"/>
            <w:tcBorders>
              <w:top w:val="double" w:sz="6" w:space="0" w:color="auto"/>
            </w:tcBorders>
            <w:tcMar>
              <w:top w:w="0" w:type="dxa"/>
              <w:left w:w="108" w:type="dxa"/>
              <w:bottom w:w="0" w:type="dxa"/>
              <w:right w:w="108" w:type="dxa"/>
            </w:tcMar>
          </w:tcPr>
          <w:p w14:paraId="128A4887"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18</w:t>
            </w:r>
          </w:p>
        </w:tc>
        <w:tc>
          <w:tcPr>
            <w:tcW w:w="539" w:type="dxa"/>
            <w:tcBorders>
              <w:top w:val="double" w:sz="6" w:space="0" w:color="auto"/>
            </w:tcBorders>
            <w:tcMar>
              <w:top w:w="0" w:type="dxa"/>
              <w:left w:w="108" w:type="dxa"/>
              <w:bottom w:w="0" w:type="dxa"/>
              <w:right w:w="108" w:type="dxa"/>
            </w:tcMar>
          </w:tcPr>
          <w:p w14:paraId="5E0D1312"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15</w:t>
            </w:r>
          </w:p>
        </w:tc>
        <w:tc>
          <w:tcPr>
            <w:tcW w:w="693" w:type="dxa"/>
            <w:tcBorders>
              <w:top w:val="double" w:sz="6" w:space="0" w:color="auto"/>
            </w:tcBorders>
            <w:tcMar>
              <w:top w:w="0" w:type="dxa"/>
              <w:left w:w="108" w:type="dxa"/>
              <w:bottom w:w="0" w:type="dxa"/>
              <w:right w:w="108" w:type="dxa"/>
            </w:tcMar>
          </w:tcPr>
          <w:p w14:paraId="36A183F0"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2.01</w:t>
            </w:r>
          </w:p>
        </w:tc>
        <w:tc>
          <w:tcPr>
            <w:tcW w:w="956" w:type="dxa"/>
            <w:tcBorders>
              <w:top w:val="double" w:sz="6" w:space="0" w:color="000000"/>
            </w:tcBorders>
            <w:shd w:val="clear" w:color="FFFFFF" w:fill="FFFFFF"/>
            <w:tcMar>
              <w:top w:w="0" w:type="dxa"/>
              <w:left w:w="108" w:type="dxa"/>
              <w:bottom w:w="0" w:type="dxa"/>
              <w:right w:w="108" w:type="dxa"/>
            </w:tcMar>
          </w:tcPr>
          <w:p w14:paraId="6D4F6554"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1.31</w:t>
            </w:r>
          </w:p>
        </w:tc>
        <w:tc>
          <w:tcPr>
            <w:tcW w:w="979" w:type="dxa"/>
            <w:tcBorders>
              <w:top w:val="double" w:sz="6" w:space="0" w:color="000000"/>
            </w:tcBorders>
            <w:shd w:val="clear" w:color="FFFFFF" w:fill="FFFFFF"/>
            <w:tcMar>
              <w:top w:w="0" w:type="dxa"/>
              <w:left w:w="108" w:type="dxa"/>
              <w:bottom w:w="0" w:type="dxa"/>
              <w:right w:w="108" w:type="dxa"/>
            </w:tcMar>
          </w:tcPr>
          <w:p w14:paraId="19EF2AE0"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40.2</w:t>
            </w:r>
          </w:p>
        </w:tc>
      </w:tr>
      <w:tr w:rsidR="00AE0064" w:rsidRPr="001731E2" w14:paraId="6352D002" w14:textId="77777777" w:rsidTr="00387586">
        <w:trPr>
          <w:trHeight w:val="595"/>
        </w:trPr>
        <w:tc>
          <w:tcPr>
            <w:tcW w:w="3257" w:type="dxa"/>
            <w:tcMar>
              <w:top w:w="0" w:type="dxa"/>
              <w:left w:w="108" w:type="dxa"/>
              <w:bottom w:w="0" w:type="dxa"/>
              <w:right w:w="108" w:type="dxa"/>
            </w:tcMar>
          </w:tcPr>
          <w:p w14:paraId="1D0F342E" w14:textId="77777777" w:rsidR="00AE0064" w:rsidRPr="001731E2" w:rsidRDefault="00AE0064" w:rsidP="00C578F5">
            <w:pPr>
              <w:spacing w:after="0" w:line="456" w:lineRule="auto"/>
              <w:rPr>
                <w:rFonts w:ascii="Times New Roman" w:hAnsi="Times New Roman"/>
                <w:sz w:val="24"/>
                <w:szCs w:val="24"/>
              </w:rPr>
            </w:pPr>
            <w:r w:rsidRPr="001731E2">
              <w:rPr>
                <w:rFonts w:ascii="Times New Roman" w:hAnsi="Times New Roman"/>
                <w:sz w:val="24"/>
                <w:szCs w:val="24"/>
              </w:rPr>
              <w:t>Both married and unmarried should be vaccinated</w:t>
            </w:r>
          </w:p>
        </w:tc>
        <w:tc>
          <w:tcPr>
            <w:tcW w:w="532" w:type="dxa"/>
            <w:tcMar>
              <w:top w:w="0" w:type="dxa"/>
              <w:left w:w="108" w:type="dxa"/>
              <w:bottom w:w="0" w:type="dxa"/>
              <w:right w:w="108" w:type="dxa"/>
            </w:tcMar>
          </w:tcPr>
          <w:p w14:paraId="6B5197E8"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11</w:t>
            </w:r>
          </w:p>
        </w:tc>
        <w:tc>
          <w:tcPr>
            <w:tcW w:w="532" w:type="dxa"/>
            <w:tcMar>
              <w:top w:w="0" w:type="dxa"/>
              <w:left w:w="108" w:type="dxa"/>
              <w:bottom w:w="0" w:type="dxa"/>
              <w:right w:w="108" w:type="dxa"/>
            </w:tcMar>
          </w:tcPr>
          <w:p w14:paraId="343D9F43"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13</w:t>
            </w:r>
          </w:p>
        </w:tc>
        <w:tc>
          <w:tcPr>
            <w:tcW w:w="532" w:type="dxa"/>
            <w:tcMar>
              <w:top w:w="0" w:type="dxa"/>
              <w:left w:w="108" w:type="dxa"/>
              <w:bottom w:w="0" w:type="dxa"/>
              <w:right w:w="108" w:type="dxa"/>
            </w:tcMar>
          </w:tcPr>
          <w:p w14:paraId="3B138A1B"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28</w:t>
            </w:r>
          </w:p>
        </w:tc>
        <w:tc>
          <w:tcPr>
            <w:tcW w:w="532" w:type="dxa"/>
            <w:tcMar>
              <w:top w:w="0" w:type="dxa"/>
              <w:left w:w="108" w:type="dxa"/>
              <w:bottom w:w="0" w:type="dxa"/>
              <w:right w:w="108" w:type="dxa"/>
            </w:tcMar>
          </w:tcPr>
          <w:p w14:paraId="77A6138F"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35</w:t>
            </w:r>
          </w:p>
        </w:tc>
        <w:tc>
          <w:tcPr>
            <w:tcW w:w="539" w:type="dxa"/>
            <w:tcMar>
              <w:top w:w="0" w:type="dxa"/>
              <w:left w:w="108" w:type="dxa"/>
              <w:bottom w:w="0" w:type="dxa"/>
              <w:right w:w="108" w:type="dxa"/>
            </w:tcMar>
          </w:tcPr>
          <w:p w14:paraId="3949486A" w14:textId="77777777" w:rsidR="00AE0064" w:rsidRPr="001731E2" w:rsidRDefault="00AE0064" w:rsidP="00C578F5">
            <w:pPr>
              <w:spacing w:after="0" w:line="456" w:lineRule="auto"/>
              <w:rPr>
                <w:rFonts w:ascii="Times New Roman" w:hAnsi="Times New Roman"/>
                <w:sz w:val="24"/>
                <w:szCs w:val="24"/>
              </w:rPr>
            </w:pPr>
            <w:r w:rsidRPr="001731E2">
              <w:rPr>
                <w:rFonts w:ascii="Times New Roman" w:eastAsia="Times New Roman" w:hAnsi="Times New Roman"/>
                <w:color w:val="000000"/>
                <w:sz w:val="24"/>
                <w:szCs w:val="24"/>
              </w:rPr>
              <w:t xml:space="preserve">  13</w:t>
            </w:r>
          </w:p>
        </w:tc>
        <w:tc>
          <w:tcPr>
            <w:tcW w:w="693" w:type="dxa"/>
            <w:tcMar>
              <w:top w:w="0" w:type="dxa"/>
              <w:left w:w="108" w:type="dxa"/>
              <w:bottom w:w="0" w:type="dxa"/>
              <w:right w:w="108" w:type="dxa"/>
            </w:tcMar>
          </w:tcPr>
          <w:p w14:paraId="4B6BE0E6"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3.12</w:t>
            </w:r>
          </w:p>
        </w:tc>
        <w:tc>
          <w:tcPr>
            <w:tcW w:w="956" w:type="dxa"/>
            <w:shd w:val="clear" w:color="FFFFFF" w:fill="FFFFFF"/>
            <w:tcMar>
              <w:top w:w="0" w:type="dxa"/>
              <w:left w:w="108" w:type="dxa"/>
              <w:bottom w:w="0" w:type="dxa"/>
              <w:right w:w="108" w:type="dxa"/>
            </w:tcMar>
          </w:tcPr>
          <w:p w14:paraId="049FC1F5"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1.27</w:t>
            </w:r>
          </w:p>
        </w:tc>
        <w:tc>
          <w:tcPr>
            <w:tcW w:w="979" w:type="dxa"/>
            <w:shd w:val="clear" w:color="FFFFFF" w:fill="FFFFFF"/>
            <w:tcMar>
              <w:top w:w="0" w:type="dxa"/>
              <w:left w:w="108" w:type="dxa"/>
              <w:bottom w:w="0" w:type="dxa"/>
              <w:right w:w="108" w:type="dxa"/>
            </w:tcMar>
          </w:tcPr>
          <w:p w14:paraId="7FE084C7"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62.4</w:t>
            </w:r>
          </w:p>
        </w:tc>
      </w:tr>
      <w:tr w:rsidR="00AE0064" w:rsidRPr="001731E2" w14:paraId="3185E251" w14:textId="77777777" w:rsidTr="00387586">
        <w:trPr>
          <w:trHeight w:val="595"/>
        </w:trPr>
        <w:tc>
          <w:tcPr>
            <w:tcW w:w="3257" w:type="dxa"/>
            <w:tcMar>
              <w:top w:w="0" w:type="dxa"/>
              <w:left w:w="108" w:type="dxa"/>
              <w:bottom w:w="0" w:type="dxa"/>
              <w:right w:w="108" w:type="dxa"/>
            </w:tcMar>
          </w:tcPr>
          <w:p w14:paraId="7B02D788" w14:textId="77777777" w:rsidR="00AE0064" w:rsidRPr="001731E2" w:rsidRDefault="00AE0064" w:rsidP="00C578F5">
            <w:pPr>
              <w:spacing w:after="0" w:line="456" w:lineRule="auto"/>
              <w:rPr>
                <w:rFonts w:ascii="Times New Roman" w:hAnsi="Times New Roman"/>
                <w:sz w:val="24"/>
                <w:szCs w:val="24"/>
              </w:rPr>
            </w:pPr>
            <w:r w:rsidRPr="001731E2">
              <w:rPr>
                <w:rFonts w:ascii="Times New Roman" w:hAnsi="Times New Roman"/>
                <w:sz w:val="24"/>
                <w:szCs w:val="24"/>
              </w:rPr>
              <w:t>I have not been vaccinated over a year ago</w:t>
            </w:r>
          </w:p>
        </w:tc>
        <w:tc>
          <w:tcPr>
            <w:tcW w:w="532" w:type="dxa"/>
            <w:tcMar>
              <w:top w:w="0" w:type="dxa"/>
              <w:left w:w="108" w:type="dxa"/>
              <w:bottom w:w="0" w:type="dxa"/>
              <w:right w:w="108" w:type="dxa"/>
            </w:tcMar>
          </w:tcPr>
          <w:p w14:paraId="37137172"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3.0</w:t>
            </w:r>
          </w:p>
        </w:tc>
        <w:tc>
          <w:tcPr>
            <w:tcW w:w="532" w:type="dxa"/>
            <w:tcMar>
              <w:top w:w="0" w:type="dxa"/>
              <w:left w:w="108" w:type="dxa"/>
              <w:bottom w:w="0" w:type="dxa"/>
              <w:right w:w="108" w:type="dxa"/>
            </w:tcMar>
          </w:tcPr>
          <w:p w14:paraId="7FF3F1C2"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12</w:t>
            </w:r>
          </w:p>
        </w:tc>
        <w:tc>
          <w:tcPr>
            <w:tcW w:w="532" w:type="dxa"/>
            <w:tcMar>
              <w:top w:w="0" w:type="dxa"/>
              <w:left w:w="108" w:type="dxa"/>
              <w:bottom w:w="0" w:type="dxa"/>
              <w:right w:w="108" w:type="dxa"/>
            </w:tcMar>
          </w:tcPr>
          <w:p w14:paraId="4C8EAD64"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25</w:t>
            </w:r>
          </w:p>
        </w:tc>
        <w:tc>
          <w:tcPr>
            <w:tcW w:w="532" w:type="dxa"/>
            <w:tcMar>
              <w:top w:w="0" w:type="dxa"/>
              <w:left w:w="108" w:type="dxa"/>
              <w:bottom w:w="0" w:type="dxa"/>
              <w:right w:w="108" w:type="dxa"/>
            </w:tcMar>
          </w:tcPr>
          <w:p w14:paraId="189EB05E"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41</w:t>
            </w:r>
          </w:p>
        </w:tc>
        <w:tc>
          <w:tcPr>
            <w:tcW w:w="539" w:type="dxa"/>
            <w:tcMar>
              <w:top w:w="0" w:type="dxa"/>
              <w:left w:w="108" w:type="dxa"/>
              <w:bottom w:w="0" w:type="dxa"/>
              <w:right w:w="108" w:type="dxa"/>
            </w:tcMar>
          </w:tcPr>
          <w:p w14:paraId="1AE0D43A"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19</w:t>
            </w:r>
          </w:p>
        </w:tc>
        <w:tc>
          <w:tcPr>
            <w:tcW w:w="693" w:type="dxa"/>
            <w:tcMar>
              <w:top w:w="0" w:type="dxa"/>
              <w:left w:w="108" w:type="dxa"/>
              <w:bottom w:w="0" w:type="dxa"/>
              <w:right w:w="108" w:type="dxa"/>
            </w:tcMar>
          </w:tcPr>
          <w:p w14:paraId="3E3A72E3"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3.20</w:t>
            </w:r>
          </w:p>
        </w:tc>
        <w:tc>
          <w:tcPr>
            <w:tcW w:w="956" w:type="dxa"/>
            <w:shd w:val="clear" w:color="FFFFFF" w:fill="FFFFFF"/>
            <w:tcMar>
              <w:top w:w="0" w:type="dxa"/>
              <w:left w:w="108" w:type="dxa"/>
              <w:bottom w:w="0" w:type="dxa"/>
              <w:right w:w="108" w:type="dxa"/>
            </w:tcMar>
          </w:tcPr>
          <w:p w14:paraId="635642AF"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1.17</w:t>
            </w:r>
          </w:p>
        </w:tc>
        <w:tc>
          <w:tcPr>
            <w:tcW w:w="979" w:type="dxa"/>
            <w:shd w:val="clear" w:color="FFFFFF" w:fill="FFFFFF"/>
            <w:tcMar>
              <w:top w:w="0" w:type="dxa"/>
              <w:left w:w="108" w:type="dxa"/>
              <w:bottom w:w="0" w:type="dxa"/>
              <w:right w:w="108" w:type="dxa"/>
            </w:tcMar>
          </w:tcPr>
          <w:p w14:paraId="7F4913B4"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64</w:t>
            </w:r>
          </w:p>
        </w:tc>
      </w:tr>
      <w:tr w:rsidR="00AE0064" w:rsidRPr="001731E2" w14:paraId="6B8E9FCD" w14:textId="77777777" w:rsidTr="00387586">
        <w:trPr>
          <w:trHeight w:val="595"/>
        </w:trPr>
        <w:tc>
          <w:tcPr>
            <w:tcW w:w="3257" w:type="dxa"/>
            <w:tcMar>
              <w:top w:w="0" w:type="dxa"/>
              <w:left w:w="108" w:type="dxa"/>
              <w:bottom w:w="0" w:type="dxa"/>
              <w:right w:w="108" w:type="dxa"/>
            </w:tcMar>
          </w:tcPr>
          <w:p w14:paraId="78481610" w14:textId="77777777" w:rsidR="00AE0064" w:rsidRPr="001731E2" w:rsidRDefault="00AE0064" w:rsidP="00C578F5">
            <w:pPr>
              <w:spacing w:after="0" w:line="456" w:lineRule="auto"/>
              <w:rPr>
                <w:rFonts w:ascii="Times New Roman" w:hAnsi="Times New Roman"/>
                <w:sz w:val="24"/>
                <w:szCs w:val="24"/>
              </w:rPr>
            </w:pPr>
            <w:r w:rsidRPr="001731E2">
              <w:rPr>
                <w:rFonts w:ascii="Times New Roman" w:hAnsi="Times New Roman"/>
                <w:sz w:val="24"/>
                <w:szCs w:val="24"/>
              </w:rPr>
              <w:t>I am interested in receiving the vaccine</w:t>
            </w:r>
          </w:p>
        </w:tc>
        <w:tc>
          <w:tcPr>
            <w:tcW w:w="532" w:type="dxa"/>
            <w:tcMar>
              <w:top w:w="0" w:type="dxa"/>
              <w:left w:w="108" w:type="dxa"/>
              <w:bottom w:w="0" w:type="dxa"/>
              <w:right w:w="108" w:type="dxa"/>
            </w:tcMar>
          </w:tcPr>
          <w:p w14:paraId="00835F73"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18</w:t>
            </w:r>
          </w:p>
        </w:tc>
        <w:tc>
          <w:tcPr>
            <w:tcW w:w="532" w:type="dxa"/>
            <w:tcMar>
              <w:top w:w="0" w:type="dxa"/>
              <w:left w:w="108" w:type="dxa"/>
              <w:bottom w:w="0" w:type="dxa"/>
              <w:right w:w="108" w:type="dxa"/>
            </w:tcMar>
          </w:tcPr>
          <w:p w14:paraId="4AF1672A"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19</w:t>
            </w:r>
          </w:p>
        </w:tc>
        <w:tc>
          <w:tcPr>
            <w:tcW w:w="532" w:type="dxa"/>
            <w:tcMar>
              <w:top w:w="0" w:type="dxa"/>
              <w:left w:w="108" w:type="dxa"/>
              <w:bottom w:w="0" w:type="dxa"/>
              <w:right w:w="108" w:type="dxa"/>
            </w:tcMar>
          </w:tcPr>
          <w:p w14:paraId="2A0F8C6E"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14</w:t>
            </w:r>
          </w:p>
        </w:tc>
        <w:tc>
          <w:tcPr>
            <w:tcW w:w="532" w:type="dxa"/>
            <w:tcMar>
              <w:top w:w="0" w:type="dxa"/>
              <w:left w:w="108" w:type="dxa"/>
              <w:bottom w:w="0" w:type="dxa"/>
              <w:right w:w="108" w:type="dxa"/>
            </w:tcMar>
          </w:tcPr>
          <w:p w14:paraId="318B128E"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32</w:t>
            </w:r>
          </w:p>
        </w:tc>
        <w:tc>
          <w:tcPr>
            <w:tcW w:w="539" w:type="dxa"/>
            <w:tcMar>
              <w:top w:w="0" w:type="dxa"/>
              <w:left w:w="108" w:type="dxa"/>
              <w:bottom w:w="0" w:type="dxa"/>
              <w:right w:w="108" w:type="dxa"/>
            </w:tcMar>
          </w:tcPr>
          <w:p w14:paraId="3F53AD13"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21</w:t>
            </w:r>
          </w:p>
        </w:tc>
        <w:tc>
          <w:tcPr>
            <w:tcW w:w="693" w:type="dxa"/>
            <w:tcMar>
              <w:top w:w="0" w:type="dxa"/>
              <w:left w:w="108" w:type="dxa"/>
              <w:bottom w:w="0" w:type="dxa"/>
              <w:right w:w="108" w:type="dxa"/>
            </w:tcMar>
          </w:tcPr>
          <w:p w14:paraId="0823836E"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3.16</w:t>
            </w:r>
          </w:p>
        </w:tc>
        <w:tc>
          <w:tcPr>
            <w:tcW w:w="956" w:type="dxa"/>
            <w:shd w:val="clear" w:color="FFFFFF" w:fill="FFFFFF"/>
            <w:tcMar>
              <w:top w:w="0" w:type="dxa"/>
              <w:left w:w="108" w:type="dxa"/>
              <w:bottom w:w="0" w:type="dxa"/>
              <w:right w:w="108" w:type="dxa"/>
            </w:tcMar>
          </w:tcPr>
          <w:p w14:paraId="5575B80D"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1.93</w:t>
            </w:r>
          </w:p>
        </w:tc>
        <w:tc>
          <w:tcPr>
            <w:tcW w:w="979" w:type="dxa"/>
            <w:shd w:val="clear" w:color="FFFFFF" w:fill="FFFFFF"/>
            <w:tcMar>
              <w:top w:w="0" w:type="dxa"/>
              <w:left w:w="108" w:type="dxa"/>
              <w:bottom w:w="0" w:type="dxa"/>
              <w:right w:w="108" w:type="dxa"/>
            </w:tcMar>
          </w:tcPr>
          <w:p w14:paraId="2022A131" w14:textId="77777777" w:rsidR="00AE0064" w:rsidRPr="001731E2" w:rsidRDefault="00AE0064" w:rsidP="00C578F5">
            <w:pPr>
              <w:spacing w:after="0" w:line="456" w:lineRule="auto"/>
              <w:jc w:val="center"/>
              <w:rPr>
                <w:rFonts w:ascii="Times New Roman" w:hAnsi="Times New Roman"/>
                <w:sz w:val="24"/>
                <w:szCs w:val="24"/>
              </w:rPr>
            </w:pPr>
            <w:r w:rsidRPr="001731E2">
              <w:rPr>
                <w:rFonts w:ascii="Times New Roman" w:eastAsia="Times New Roman" w:hAnsi="Times New Roman"/>
                <w:color w:val="000000"/>
                <w:sz w:val="24"/>
                <w:szCs w:val="24"/>
              </w:rPr>
              <w:t>63.2</w:t>
            </w:r>
          </w:p>
        </w:tc>
      </w:tr>
      <w:tr w:rsidR="00AE0064" w:rsidRPr="001731E2" w14:paraId="3ED03C04" w14:textId="77777777" w:rsidTr="00387586">
        <w:trPr>
          <w:trHeight w:val="595"/>
        </w:trPr>
        <w:tc>
          <w:tcPr>
            <w:tcW w:w="3257" w:type="dxa"/>
            <w:tcBorders>
              <w:bottom w:val="double" w:sz="6" w:space="0" w:color="auto"/>
            </w:tcBorders>
            <w:tcMar>
              <w:top w:w="0" w:type="dxa"/>
              <w:left w:w="108" w:type="dxa"/>
              <w:bottom w:w="0" w:type="dxa"/>
              <w:right w:w="108" w:type="dxa"/>
            </w:tcMar>
          </w:tcPr>
          <w:p w14:paraId="55B0D94A" w14:textId="77777777" w:rsidR="00AE0064" w:rsidRPr="001731E2" w:rsidRDefault="00AE0064" w:rsidP="00C578F5">
            <w:pPr>
              <w:spacing w:after="0" w:line="456" w:lineRule="auto"/>
              <w:jc w:val="both"/>
              <w:rPr>
                <w:rFonts w:ascii="Times New Roman" w:hAnsi="Times New Roman"/>
                <w:sz w:val="24"/>
                <w:szCs w:val="24"/>
              </w:rPr>
            </w:pPr>
            <w:r w:rsidRPr="001731E2">
              <w:rPr>
                <w:rFonts w:ascii="Times New Roman" w:eastAsia="Times New Roman" w:hAnsi="Times New Roman"/>
                <w:b/>
                <w:bCs/>
                <w:color w:val="000000"/>
                <w:sz w:val="24"/>
                <w:szCs w:val="24"/>
              </w:rPr>
              <w:t>Total</w:t>
            </w:r>
          </w:p>
          <w:p w14:paraId="7C8CBCA7" w14:textId="77777777" w:rsidR="00AE0064" w:rsidRPr="001731E2" w:rsidRDefault="00AE0064" w:rsidP="00C578F5">
            <w:pPr>
              <w:spacing w:after="0" w:line="456" w:lineRule="auto"/>
              <w:jc w:val="both"/>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3E2E4B87" w14:textId="77777777" w:rsidR="00AE0064" w:rsidRPr="001731E2" w:rsidRDefault="00AE0064" w:rsidP="00C578F5">
            <w:pPr>
              <w:spacing w:after="0" w:line="456" w:lineRule="auto"/>
              <w:rPr>
                <w:rFonts w:ascii="Times New Roman" w:hAnsi="Times New Roman"/>
                <w:sz w:val="24"/>
                <w:szCs w:val="24"/>
              </w:rPr>
            </w:pPr>
          </w:p>
          <w:p w14:paraId="11145370" w14:textId="77777777" w:rsidR="00AE0064" w:rsidRPr="001731E2" w:rsidRDefault="00AE0064" w:rsidP="00C578F5">
            <w:pPr>
              <w:spacing w:after="0" w:line="456" w:lineRule="auto"/>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53D1978C" w14:textId="77777777" w:rsidR="00AE0064" w:rsidRPr="001731E2" w:rsidRDefault="00AE0064" w:rsidP="00C578F5">
            <w:pPr>
              <w:spacing w:after="0" w:line="456" w:lineRule="auto"/>
              <w:rPr>
                <w:rFonts w:ascii="Times New Roman" w:hAnsi="Times New Roman"/>
                <w:sz w:val="24"/>
                <w:szCs w:val="24"/>
              </w:rPr>
            </w:pPr>
          </w:p>
          <w:p w14:paraId="2AAFC7FA" w14:textId="77777777" w:rsidR="00AE0064" w:rsidRPr="001731E2" w:rsidRDefault="00AE0064" w:rsidP="00C578F5">
            <w:pPr>
              <w:spacing w:after="0" w:line="456" w:lineRule="auto"/>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34978DCC" w14:textId="77777777" w:rsidR="00AE0064" w:rsidRPr="001731E2" w:rsidRDefault="00AE0064" w:rsidP="00C578F5">
            <w:pPr>
              <w:spacing w:after="0" w:line="456" w:lineRule="auto"/>
              <w:rPr>
                <w:rFonts w:ascii="Times New Roman" w:hAnsi="Times New Roman"/>
                <w:sz w:val="24"/>
                <w:szCs w:val="24"/>
              </w:rPr>
            </w:pPr>
          </w:p>
          <w:p w14:paraId="3527ABFE" w14:textId="77777777" w:rsidR="00AE0064" w:rsidRPr="001731E2" w:rsidRDefault="00AE0064" w:rsidP="00C578F5">
            <w:pPr>
              <w:spacing w:after="0" w:line="456" w:lineRule="auto"/>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4DFE03CB" w14:textId="77777777" w:rsidR="00AE0064" w:rsidRPr="001731E2" w:rsidRDefault="00AE0064" w:rsidP="00C578F5">
            <w:pPr>
              <w:spacing w:after="0" w:line="456" w:lineRule="auto"/>
              <w:rPr>
                <w:rFonts w:ascii="Times New Roman" w:hAnsi="Times New Roman"/>
                <w:sz w:val="24"/>
                <w:szCs w:val="24"/>
              </w:rPr>
            </w:pPr>
          </w:p>
          <w:p w14:paraId="24E45864" w14:textId="77777777" w:rsidR="00AE0064" w:rsidRPr="001731E2" w:rsidRDefault="00AE0064" w:rsidP="00C578F5">
            <w:pPr>
              <w:spacing w:after="0" w:line="456" w:lineRule="auto"/>
              <w:rPr>
                <w:rFonts w:ascii="Times New Roman" w:hAnsi="Times New Roman"/>
                <w:sz w:val="24"/>
                <w:szCs w:val="24"/>
              </w:rPr>
            </w:pPr>
          </w:p>
        </w:tc>
        <w:tc>
          <w:tcPr>
            <w:tcW w:w="539" w:type="dxa"/>
            <w:tcBorders>
              <w:bottom w:val="double" w:sz="6" w:space="0" w:color="auto"/>
            </w:tcBorders>
            <w:tcMar>
              <w:top w:w="0" w:type="dxa"/>
              <w:left w:w="108" w:type="dxa"/>
              <w:bottom w:w="0" w:type="dxa"/>
              <w:right w:w="108" w:type="dxa"/>
            </w:tcMar>
          </w:tcPr>
          <w:p w14:paraId="671FBF67" w14:textId="77777777" w:rsidR="00AE0064" w:rsidRPr="001731E2" w:rsidRDefault="00AE0064" w:rsidP="00C578F5">
            <w:pPr>
              <w:spacing w:after="0" w:line="456" w:lineRule="auto"/>
              <w:rPr>
                <w:rFonts w:ascii="Times New Roman" w:hAnsi="Times New Roman"/>
                <w:sz w:val="24"/>
                <w:szCs w:val="24"/>
              </w:rPr>
            </w:pPr>
          </w:p>
          <w:p w14:paraId="47FED2C5" w14:textId="77777777" w:rsidR="00AE0064" w:rsidRPr="001731E2" w:rsidRDefault="00AE0064" w:rsidP="00C578F5">
            <w:pPr>
              <w:spacing w:after="0" w:line="456" w:lineRule="auto"/>
              <w:rPr>
                <w:rFonts w:ascii="Times New Roman" w:hAnsi="Times New Roman"/>
                <w:sz w:val="24"/>
                <w:szCs w:val="24"/>
              </w:rPr>
            </w:pPr>
          </w:p>
        </w:tc>
        <w:tc>
          <w:tcPr>
            <w:tcW w:w="693" w:type="dxa"/>
            <w:tcBorders>
              <w:bottom w:val="double" w:sz="6" w:space="0" w:color="auto"/>
            </w:tcBorders>
            <w:tcMar>
              <w:top w:w="0" w:type="dxa"/>
              <w:left w:w="108" w:type="dxa"/>
              <w:bottom w:w="0" w:type="dxa"/>
              <w:right w:w="108" w:type="dxa"/>
            </w:tcMar>
          </w:tcPr>
          <w:p w14:paraId="3F008225" w14:textId="77777777" w:rsidR="00C578F5" w:rsidRDefault="00C578F5" w:rsidP="00C578F5">
            <w:pPr>
              <w:spacing w:after="0" w:line="456" w:lineRule="auto"/>
              <w:rPr>
                <w:rFonts w:ascii="Times New Roman" w:hAnsi="Times New Roman"/>
                <w:b/>
                <w:bCs/>
                <w:color w:val="000000"/>
                <w:sz w:val="24"/>
                <w:szCs w:val="24"/>
              </w:rPr>
            </w:pPr>
          </w:p>
          <w:p w14:paraId="1A95227F" w14:textId="4A33C45A" w:rsidR="00AE0064" w:rsidRPr="00C578F5" w:rsidRDefault="00AE0064" w:rsidP="00C578F5">
            <w:pPr>
              <w:spacing w:after="0" w:line="456" w:lineRule="auto"/>
              <w:rPr>
                <w:rFonts w:ascii="Times New Roman" w:hAnsi="Times New Roman"/>
                <w:b/>
                <w:bCs/>
                <w:color w:val="000000"/>
                <w:sz w:val="24"/>
                <w:szCs w:val="24"/>
              </w:rPr>
            </w:pPr>
            <w:r w:rsidRPr="001731E2">
              <w:rPr>
                <w:rFonts w:ascii="Times New Roman" w:hAnsi="Times New Roman"/>
                <w:b/>
                <w:bCs/>
                <w:color w:val="000000"/>
                <w:sz w:val="24"/>
                <w:szCs w:val="24"/>
              </w:rPr>
              <w:t>2.29</w:t>
            </w:r>
          </w:p>
        </w:tc>
        <w:tc>
          <w:tcPr>
            <w:tcW w:w="956" w:type="dxa"/>
            <w:tcBorders>
              <w:bottom w:val="double" w:sz="6" w:space="0" w:color="auto"/>
            </w:tcBorders>
            <w:shd w:val="clear" w:color="FFFFFF" w:fill="FFFFFF"/>
            <w:tcMar>
              <w:top w:w="0" w:type="dxa"/>
              <w:left w:w="108" w:type="dxa"/>
              <w:bottom w:w="0" w:type="dxa"/>
              <w:right w:w="108" w:type="dxa"/>
            </w:tcMar>
            <w:vAlign w:val="center"/>
          </w:tcPr>
          <w:p w14:paraId="6659311C" w14:textId="77777777" w:rsidR="00AE0064" w:rsidRPr="001731E2" w:rsidRDefault="00AE0064" w:rsidP="00C578F5">
            <w:pPr>
              <w:autoSpaceDE w:val="0"/>
              <w:autoSpaceDN w:val="0"/>
              <w:adjustRightInd w:val="0"/>
              <w:spacing w:after="0" w:line="456" w:lineRule="auto"/>
              <w:ind w:left="60" w:right="60"/>
              <w:jc w:val="center"/>
              <w:rPr>
                <w:rFonts w:ascii="Times New Roman" w:hAnsi="Times New Roman"/>
                <w:sz w:val="24"/>
                <w:szCs w:val="24"/>
              </w:rPr>
            </w:pPr>
            <w:r w:rsidRPr="001731E2">
              <w:rPr>
                <w:rFonts w:ascii="Times New Roman" w:hAnsi="Times New Roman"/>
                <w:b/>
                <w:bCs/>
                <w:color w:val="000000"/>
                <w:sz w:val="24"/>
                <w:szCs w:val="24"/>
              </w:rPr>
              <w:t>1.14</w:t>
            </w:r>
          </w:p>
        </w:tc>
        <w:tc>
          <w:tcPr>
            <w:tcW w:w="979" w:type="dxa"/>
            <w:tcBorders>
              <w:bottom w:val="double" w:sz="6" w:space="0" w:color="auto"/>
            </w:tcBorders>
            <w:shd w:val="clear" w:color="FFFFFF" w:fill="FFFFFF"/>
            <w:tcMar>
              <w:top w:w="0" w:type="dxa"/>
              <w:left w:w="108" w:type="dxa"/>
              <w:bottom w:w="0" w:type="dxa"/>
              <w:right w:w="108" w:type="dxa"/>
            </w:tcMar>
            <w:vAlign w:val="center"/>
          </w:tcPr>
          <w:p w14:paraId="06BDEA40" w14:textId="77777777" w:rsidR="00AE0064" w:rsidRPr="001731E2" w:rsidRDefault="00AE0064" w:rsidP="00C578F5">
            <w:pPr>
              <w:autoSpaceDE w:val="0"/>
              <w:autoSpaceDN w:val="0"/>
              <w:adjustRightInd w:val="0"/>
              <w:spacing w:after="0" w:line="456" w:lineRule="auto"/>
              <w:ind w:left="60" w:right="60"/>
              <w:rPr>
                <w:rFonts w:ascii="Times New Roman" w:hAnsi="Times New Roman"/>
                <w:sz w:val="24"/>
                <w:szCs w:val="24"/>
              </w:rPr>
            </w:pPr>
            <w:r w:rsidRPr="001731E2">
              <w:rPr>
                <w:rFonts w:ascii="Times New Roman" w:hAnsi="Times New Roman"/>
                <w:b/>
                <w:bCs/>
                <w:color w:val="000000"/>
                <w:sz w:val="24"/>
                <w:szCs w:val="24"/>
              </w:rPr>
              <w:t xml:space="preserve">   45.9</w:t>
            </w:r>
          </w:p>
        </w:tc>
      </w:tr>
    </w:tbl>
    <w:p w14:paraId="559B4A15" w14:textId="2C1FDF75" w:rsidR="00AE0064" w:rsidRPr="001731E2" w:rsidRDefault="00AE0064" w:rsidP="00C578F5">
      <w:pPr>
        <w:spacing w:after="0" w:line="456" w:lineRule="auto"/>
        <w:jc w:val="both"/>
        <w:rPr>
          <w:rFonts w:ascii="Times New Roman" w:hAnsi="Times New Roman"/>
          <w:sz w:val="24"/>
          <w:szCs w:val="24"/>
        </w:rPr>
      </w:pPr>
      <w:r w:rsidRPr="001731E2">
        <w:rPr>
          <w:rFonts w:ascii="Times New Roman" w:hAnsi="Times New Roman"/>
          <w:b/>
          <w:bCs/>
          <w:sz w:val="24"/>
          <w:szCs w:val="24"/>
        </w:rPr>
        <w:t>Source: Field Survey, 202</w:t>
      </w:r>
      <w:r w:rsidR="00C578F5">
        <w:rPr>
          <w:rFonts w:ascii="Times New Roman" w:hAnsi="Times New Roman"/>
          <w:b/>
          <w:bCs/>
          <w:sz w:val="24"/>
          <w:szCs w:val="24"/>
        </w:rPr>
        <w:t>5</w:t>
      </w:r>
    </w:p>
    <w:p w14:paraId="4175DF4C"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lastRenderedPageBreak/>
        <w:t>*Scale: 1=Strongly Disagree (1-20%), 2=Disagree (21-40%), 3=Neutral (41-60%), 4=Agree (61-80%), 5=Strongly Agree (81-100%)</w:t>
      </w:r>
    </w:p>
    <w:p w14:paraId="62042E04"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sz w:val="24"/>
          <w:szCs w:val="24"/>
        </w:rPr>
        <w:t xml:space="preserve">Table 4.3 displays the acceptance level of Cervical Cancer vaccination among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The analysis results indicate that respondents expressed agreement when asked if they have received the Cervical Cancer vaccine (Mean=2.01, Standard Deviation=1.31). Additionally, they agree that both married and unmarried individuals should be vaccinated (Mean=3.12, Standard Deviation=1.27). Moreover, they agree that they have not been vaccinated in over a year (Mean=3.20, Standard Deviation=1.17). However, respondents also express agreement in their interest in receiving the vaccine (Mean=3.16, Standard Deviation=1.93). These findings highlight that a majority of female undergraduate students are interested in receiving the Cervical Cancer vaccine, likely because most of them have not received it in over a year.</w:t>
      </w:r>
    </w:p>
    <w:p w14:paraId="0D0C3CD1" w14:textId="05083644"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Table 4.</w:t>
      </w:r>
      <w:r w:rsidR="00C578F5">
        <w:rPr>
          <w:rFonts w:ascii="Times New Roman" w:hAnsi="Times New Roman"/>
          <w:b/>
          <w:bCs/>
          <w:sz w:val="24"/>
          <w:szCs w:val="24"/>
        </w:rPr>
        <w:t>4</w:t>
      </w:r>
      <w:r w:rsidRPr="001731E2">
        <w:rPr>
          <w:rFonts w:ascii="Times New Roman" w:hAnsi="Times New Roman"/>
          <w:b/>
          <w:bCs/>
          <w:sz w:val="24"/>
          <w:szCs w:val="24"/>
        </w:rPr>
        <w:t>: Attitude towards cervical cancer vaccination</w:t>
      </w:r>
    </w:p>
    <w:tbl>
      <w:tblPr>
        <w:tblW w:w="7595" w:type="dxa"/>
        <w:tblLook w:val="04A0" w:firstRow="1" w:lastRow="0" w:firstColumn="1" w:lastColumn="0" w:noHBand="0" w:noVBand="1"/>
      </w:tblPr>
      <w:tblGrid>
        <w:gridCol w:w="2125"/>
        <w:gridCol w:w="523"/>
        <w:gridCol w:w="487"/>
        <w:gridCol w:w="487"/>
        <w:gridCol w:w="487"/>
        <w:gridCol w:w="490"/>
        <w:gridCol w:w="803"/>
        <w:gridCol w:w="1203"/>
        <w:gridCol w:w="990"/>
      </w:tblGrid>
      <w:tr w:rsidR="00AE0064" w:rsidRPr="001731E2" w14:paraId="1BE5D8ED" w14:textId="77777777" w:rsidTr="00387586">
        <w:trPr>
          <w:trHeight w:val="595"/>
        </w:trPr>
        <w:tc>
          <w:tcPr>
            <w:tcW w:w="3257" w:type="dxa"/>
            <w:vMerge w:val="restart"/>
            <w:tcBorders>
              <w:top w:val="single" w:sz="4" w:space="0" w:color="auto"/>
              <w:bottom w:val="double" w:sz="6" w:space="0" w:color="000000"/>
            </w:tcBorders>
            <w:tcMar>
              <w:top w:w="0" w:type="dxa"/>
              <w:left w:w="108" w:type="dxa"/>
              <w:bottom w:w="0" w:type="dxa"/>
              <w:right w:w="108" w:type="dxa"/>
            </w:tcMar>
            <w:vAlign w:val="center"/>
          </w:tcPr>
          <w:p w14:paraId="2985C87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Items</w:t>
            </w:r>
          </w:p>
        </w:tc>
        <w:tc>
          <w:tcPr>
            <w:tcW w:w="2667" w:type="dxa"/>
            <w:gridSpan w:val="5"/>
            <w:tcBorders>
              <w:top w:val="single" w:sz="4" w:space="0" w:color="auto"/>
              <w:bottom w:val="single" w:sz="4" w:space="0" w:color="auto"/>
            </w:tcBorders>
            <w:tcMar>
              <w:top w:w="0" w:type="dxa"/>
              <w:left w:w="108" w:type="dxa"/>
              <w:bottom w:w="0" w:type="dxa"/>
              <w:right w:w="108" w:type="dxa"/>
            </w:tcMar>
            <w:vAlign w:val="center"/>
          </w:tcPr>
          <w:p w14:paraId="0C691D7C"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Level of Choice*(%)</w:t>
            </w:r>
          </w:p>
        </w:tc>
        <w:tc>
          <w:tcPr>
            <w:tcW w:w="693" w:type="dxa"/>
            <w:vMerge w:val="restart"/>
            <w:tcBorders>
              <w:top w:val="single" w:sz="4" w:space="0" w:color="auto"/>
              <w:bottom w:val="double" w:sz="6" w:space="0" w:color="auto"/>
            </w:tcBorders>
            <w:tcMar>
              <w:top w:w="0" w:type="dxa"/>
              <w:left w:w="108" w:type="dxa"/>
              <w:bottom w:w="0" w:type="dxa"/>
              <w:right w:w="108" w:type="dxa"/>
            </w:tcMar>
            <w:vAlign w:val="center"/>
          </w:tcPr>
          <w:p w14:paraId="379CC8C2"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Mean</w:t>
            </w:r>
          </w:p>
        </w:tc>
        <w:tc>
          <w:tcPr>
            <w:tcW w:w="956"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14:paraId="14CE827C"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Std. Deviation</w:t>
            </w:r>
          </w:p>
        </w:tc>
        <w:tc>
          <w:tcPr>
            <w:tcW w:w="979"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14:paraId="517097E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Overall</w:t>
            </w:r>
          </w:p>
          <w:p w14:paraId="677F5B7E"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w:t>
            </w:r>
          </w:p>
        </w:tc>
      </w:tr>
      <w:tr w:rsidR="00AE0064" w:rsidRPr="001731E2" w14:paraId="34BDE005" w14:textId="77777777" w:rsidTr="00387586">
        <w:trPr>
          <w:trHeight w:val="595"/>
        </w:trPr>
        <w:tc>
          <w:tcPr>
            <w:tcW w:w="3257" w:type="dxa"/>
            <w:vMerge/>
            <w:tcBorders>
              <w:top w:val="single" w:sz="4" w:space="0" w:color="auto"/>
              <w:bottom w:val="double" w:sz="6" w:space="0" w:color="000000"/>
            </w:tcBorders>
            <w:vAlign w:val="center"/>
          </w:tcPr>
          <w:p w14:paraId="5BBFC201" w14:textId="77777777" w:rsidR="00AE0064" w:rsidRPr="001731E2" w:rsidRDefault="00AE0064" w:rsidP="001731E2">
            <w:pPr>
              <w:spacing w:after="0" w:line="480" w:lineRule="auto"/>
              <w:jc w:val="center"/>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vAlign w:val="center"/>
          </w:tcPr>
          <w:p w14:paraId="66828C42"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1</w:t>
            </w:r>
          </w:p>
        </w:tc>
        <w:tc>
          <w:tcPr>
            <w:tcW w:w="532" w:type="dxa"/>
            <w:tcBorders>
              <w:bottom w:val="double" w:sz="6" w:space="0" w:color="auto"/>
            </w:tcBorders>
            <w:tcMar>
              <w:top w:w="0" w:type="dxa"/>
              <w:left w:w="108" w:type="dxa"/>
              <w:bottom w:w="0" w:type="dxa"/>
              <w:right w:w="108" w:type="dxa"/>
            </w:tcMar>
            <w:vAlign w:val="center"/>
          </w:tcPr>
          <w:p w14:paraId="394BAF6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2</w:t>
            </w:r>
          </w:p>
        </w:tc>
        <w:tc>
          <w:tcPr>
            <w:tcW w:w="532" w:type="dxa"/>
            <w:tcBorders>
              <w:bottom w:val="double" w:sz="6" w:space="0" w:color="auto"/>
            </w:tcBorders>
            <w:tcMar>
              <w:top w:w="0" w:type="dxa"/>
              <w:left w:w="108" w:type="dxa"/>
              <w:bottom w:w="0" w:type="dxa"/>
              <w:right w:w="108" w:type="dxa"/>
            </w:tcMar>
            <w:vAlign w:val="center"/>
          </w:tcPr>
          <w:p w14:paraId="2794935B"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3</w:t>
            </w:r>
          </w:p>
        </w:tc>
        <w:tc>
          <w:tcPr>
            <w:tcW w:w="532" w:type="dxa"/>
            <w:tcBorders>
              <w:bottom w:val="double" w:sz="6" w:space="0" w:color="auto"/>
            </w:tcBorders>
            <w:tcMar>
              <w:top w:w="0" w:type="dxa"/>
              <w:left w:w="108" w:type="dxa"/>
              <w:bottom w:w="0" w:type="dxa"/>
              <w:right w:w="108" w:type="dxa"/>
            </w:tcMar>
            <w:vAlign w:val="center"/>
          </w:tcPr>
          <w:p w14:paraId="09E5BF7C"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4</w:t>
            </w:r>
          </w:p>
        </w:tc>
        <w:tc>
          <w:tcPr>
            <w:tcW w:w="539" w:type="dxa"/>
            <w:tcBorders>
              <w:bottom w:val="double" w:sz="6" w:space="0" w:color="auto"/>
            </w:tcBorders>
            <w:tcMar>
              <w:top w:w="0" w:type="dxa"/>
              <w:left w:w="108" w:type="dxa"/>
              <w:bottom w:w="0" w:type="dxa"/>
              <w:right w:w="108" w:type="dxa"/>
            </w:tcMar>
            <w:vAlign w:val="center"/>
          </w:tcPr>
          <w:p w14:paraId="4DEFBF14"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b/>
                <w:bCs/>
                <w:color w:val="000000"/>
                <w:sz w:val="24"/>
                <w:szCs w:val="24"/>
              </w:rPr>
              <w:t>5</w:t>
            </w:r>
          </w:p>
        </w:tc>
        <w:tc>
          <w:tcPr>
            <w:tcW w:w="693" w:type="dxa"/>
            <w:vMerge/>
            <w:tcBorders>
              <w:top w:val="single" w:sz="4" w:space="0" w:color="auto"/>
              <w:bottom w:val="double" w:sz="6" w:space="0" w:color="auto"/>
            </w:tcBorders>
            <w:vAlign w:val="center"/>
          </w:tcPr>
          <w:p w14:paraId="0182439A" w14:textId="77777777" w:rsidR="00AE0064" w:rsidRPr="001731E2" w:rsidRDefault="00AE0064" w:rsidP="001731E2">
            <w:pPr>
              <w:spacing w:after="0" w:line="480" w:lineRule="auto"/>
              <w:jc w:val="center"/>
              <w:rPr>
                <w:rFonts w:ascii="Times New Roman" w:hAnsi="Times New Roman"/>
                <w:sz w:val="24"/>
                <w:szCs w:val="24"/>
              </w:rPr>
            </w:pPr>
          </w:p>
        </w:tc>
        <w:tc>
          <w:tcPr>
            <w:tcW w:w="956" w:type="dxa"/>
            <w:vMerge/>
            <w:tcBorders>
              <w:top w:val="single" w:sz="4" w:space="0" w:color="auto"/>
              <w:bottom w:val="double" w:sz="6" w:space="0" w:color="000000"/>
            </w:tcBorders>
            <w:shd w:val="clear" w:color="FFFFFF" w:fill="FFFFFF"/>
            <w:vAlign w:val="center"/>
          </w:tcPr>
          <w:p w14:paraId="7D681C8B" w14:textId="77777777" w:rsidR="00AE0064" w:rsidRPr="001731E2" w:rsidRDefault="00AE0064" w:rsidP="001731E2">
            <w:pPr>
              <w:spacing w:after="0" w:line="480" w:lineRule="auto"/>
              <w:jc w:val="center"/>
              <w:rPr>
                <w:rFonts w:ascii="Times New Roman" w:hAnsi="Times New Roman"/>
                <w:sz w:val="24"/>
                <w:szCs w:val="24"/>
              </w:rPr>
            </w:pPr>
          </w:p>
        </w:tc>
        <w:tc>
          <w:tcPr>
            <w:tcW w:w="979" w:type="dxa"/>
            <w:vMerge/>
            <w:tcBorders>
              <w:top w:val="single" w:sz="4" w:space="0" w:color="auto"/>
              <w:bottom w:val="double" w:sz="6" w:space="0" w:color="000000"/>
            </w:tcBorders>
            <w:shd w:val="clear" w:color="FFFFFF" w:fill="FFFFFF"/>
            <w:vAlign w:val="center"/>
          </w:tcPr>
          <w:p w14:paraId="1E1C0A25" w14:textId="77777777" w:rsidR="00AE0064" w:rsidRPr="001731E2" w:rsidRDefault="00AE0064" w:rsidP="001731E2">
            <w:pPr>
              <w:spacing w:after="0" w:line="480" w:lineRule="auto"/>
              <w:jc w:val="center"/>
              <w:rPr>
                <w:rFonts w:ascii="Times New Roman" w:hAnsi="Times New Roman"/>
                <w:sz w:val="24"/>
                <w:szCs w:val="24"/>
              </w:rPr>
            </w:pPr>
          </w:p>
        </w:tc>
      </w:tr>
      <w:tr w:rsidR="00AE0064" w:rsidRPr="001731E2" w14:paraId="267986F7" w14:textId="77777777" w:rsidTr="00387586">
        <w:trPr>
          <w:trHeight w:val="595"/>
        </w:trPr>
        <w:tc>
          <w:tcPr>
            <w:tcW w:w="3257" w:type="dxa"/>
            <w:tcBorders>
              <w:top w:val="double" w:sz="6" w:space="0" w:color="000000"/>
            </w:tcBorders>
            <w:tcMar>
              <w:top w:w="0" w:type="dxa"/>
              <w:left w:w="108" w:type="dxa"/>
              <w:bottom w:w="0" w:type="dxa"/>
              <w:right w:w="108" w:type="dxa"/>
            </w:tcMar>
          </w:tcPr>
          <w:p w14:paraId="7347EA98"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Cervical Cancer exist</w:t>
            </w:r>
          </w:p>
        </w:tc>
        <w:tc>
          <w:tcPr>
            <w:tcW w:w="532" w:type="dxa"/>
            <w:tcBorders>
              <w:top w:val="double" w:sz="6" w:space="0" w:color="auto"/>
            </w:tcBorders>
            <w:tcMar>
              <w:top w:w="0" w:type="dxa"/>
              <w:left w:w="108" w:type="dxa"/>
              <w:bottom w:w="0" w:type="dxa"/>
              <w:right w:w="108" w:type="dxa"/>
            </w:tcMar>
          </w:tcPr>
          <w:p w14:paraId="28FFADB3"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3.2</w:t>
            </w:r>
          </w:p>
        </w:tc>
        <w:tc>
          <w:tcPr>
            <w:tcW w:w="532" w:type="dxa"/>
            <w:tcBorders>
              <w:top w:val="double" w:sz="6" w:space="0" w:color="auto"/>
            </w:tcBorders>
            <w:tcMar>
              <w:top w:w="0" w:type="dxa"/>
              <w:left w:w="108" w:type="dxa"/>
              <w:bottom w:w="0" w:type="dxa"/>
              <w:right w:w="108" w:type="dxa"/>
            </w:tcMar>
          </w:tcPr>
          <w:p w14:paraId="73B775D4"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13</w:t>
            </w:r>
          </w:p>
        </w:tc>
        <w:tc>
          <w:tcPr>
            <w:tcW w:w="532" w:type="dxa"/>
            <w:tcBorders>
              <w:top w:val="double" w:sz="6" w:space="0" w:color="auto"/>
            </w:tcBorders>
            <w:tcMar>
              <w:top w:w="0" w:type="dxa"/>
              <w:left w:w="108" w:type="dxa"/>
              <w:bottom w:w="0" w:type="dxa"/>
              <w:right w:w="108" w:type="dxa"/>
            </w:tcMar>
          </w:tcPr>
          <w:p w14:paraId="603042FF"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19</w:t>
            </w:r>
          </w:p>
        </w:tc>
        <w:tc>
          <w:tcPr>
            <w:tcW w:w="532" w:type="dxa"/>
            <w:tcBorders>
              <w:top w:val="double" w:sz="6" w:space="0" w:color="auto"/>
            </w:tcBorders>
            <w:tcMar>
              <w:top w:w="0" w:type="dxa"/>
              <w:left w:w="108" w:type="dxa"/>
              <w:bottom w:w="0" w:type="dxa"/>
              <w:right w:w="108" w:type="dxa"/>
            </w:tcMar>
          </w:tcPr>
          <w:p w14:paraId="36870994"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48</w:t>
            </w:r>
          </w:p>
        </w:tc>
        <w:tc>
          <w:tcPr>
            <w:tcW w:w="539" w:type="dxa"/>
            <w:tcBorders>
              <w:top w:val="double" w:sz="6" w:space="0" w:color="auto"/>
            </w:tcBorders>
            <w:tcMar>
              <w:top w:w="0" w:type="dxa"/>
              <w:left w:w="108" w:type="dxa"/>
              <w:bottom w:w="0" w:type="dxa"/>
              <w:right w:w="108" w:type="dxa"/>
            </w:tcMar>
          </w:tcPr>
          <w:p w14:paraId="75873D8B"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17</w:t>
            </w:r>
          </w:p>
        </w:tc>
        <w:tc>
          <w:tcPr>
            <w:tcW w:w="693" w:type="dxa"/>
            <w:tcBorders>
              <w:top w:val="double" w:sz="6" w:space="0" w:color="auto"/>
            </w:tcBorders>
            <w:tcMar>
              <w:top w:w="0" w:type="dxa"/>
              <w:left w:w="108" w:type="dxa"/>
              <w:bottom w:w="0" w:type="dxa"/>
              <w:right w:w="108" w:type="dxa"/>
            </w:tcMar>
          </w:tcPr>
          <w:p w14:paraId="6050E1F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3.28</w:t>
            </w:r>
          </w:p>
        </w:tc>
        <w:tc>
          <w:tcPr>
            <w:tcW w:w="956" w:type="dxa"/>
            <w:tcBorders>
              <w:top w:val="double" w:sz="6" w:space="0" w:color="000000"/>
            </w:tcBorders>
            <w:shd w:val="clear" w:color="FFFFFF" w:fill="FFFFFF"/>
            <w:tcMar>
              <w:top w:w="0" w:type="dxa"/>
              <w:left w:w="108" w:type="dxa"/>
              <w:bottom w:w="0" w:type="dxa"/>
              <w:right w:w="108" w:type="dxa"/>
            </w:tcMar>
          </w:tcPr>
          <w:p w14:paraId="19F9FDA1"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1.56</w:t>
            </w:r>
          </w:p>
        </w:tc>
        <w:tc>
          <w:tcPr>
            <w:tcW w:w="979" w:type="dxa"/>
            <w:tcBorders>
              <w:top w:val="double" w:sz="6" w:space="0" w:color="000000"/>
            </w:tcBorders>
            <w:shd w:val="clear" w:color="FFFFFF" w:fill="FFFFFF"/>
            <w:tcMar>
              <w:top w:w="0" w:type="dxa"/>
              <w:left w:w="108" w:type="dxa"/>
              <w:bottom w:w="0" w:type="dxa"/>
              <w:right w:w="108" w:type="dxa"/>
            </w:tcMar>
          </w:tcPr>
          <w:p w14:paraId="2683B9BE"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65.6</w:t>
            </w:r>
          </w:p>
        </w:tc>
      </w:tr>
      <w:tr w:rsidR="00AE0064" w:rsidRPr="001731E2" w14:paraId="50429F68" w14:textId="77777777" w:rsidTr="00387586">
        <w:trPr>
          <w:trHeight w:val="595"/>
        </w:trPr>
        <w:tc>
          <w:tcPr>
            <w:tcW w:w="3257" w:type="dxa"/>
            <w:tcMar>
              <w:top w:w="0" w:type="dxa"/>
              <w:left w:w="108" w:type="dxa"/>
              <w:bottom w:w="0" w:type="dxa"/>
              <w:right w:w="108" w:type="dxa"/>
            </w:tcMar>
          </w:tcPr>
          <w:p w14:paraId="1F3B7C83"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I trust the efficacy of the vaccination</w:t>
            </w:r>
          </w:p>
        </w:tc>
        <w:tc>
          <w:tcPr>
            <w:tcW w:w="532" w:type="dxa"/>
            <w:tcMar>
              <w:top w:w="0" w:type="dxa"/>
              <w:left w:w="108" w:type="dxa"/>
              <w:bottom w:w="0" w:type="dxa"/>
              <w:right w:w="108" w:type="dxa"/>
            </w:tcMar>
          </w:tcPr>
          <w:p w14:paraId="48246BB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18</w:t>
            </w:r>
          </w:p>
        </w:tc>
        <w:tc>
          <w:tcPr>
            <w:tcW w:w="532" w:type="dxa"/>
            <w:tcMar>
              <w:top w:w="0" w:type="dxa"/>
              <w:left w:w="108" w:type="dxa"/>
              <w:bottom w:w="0" w:type="dxa"/>
              <w:right w:w="108" w:type="dxa"/>
            </w:tcMar>
          </w:tcPr>
          <w:p w14:paraId="3844C87C"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12</w:t>
            </w:r>
          </w:p>
        </w:tc>
        <w:tc>
          <w:tcPr>
            <w:tcW w:w="532" w:type="dxa"/>
            <w:tcMar>
              <w:top w:w="0" w:type="dxa"/>
              <w:left w:w="108" w:type="dxa"/>
              <w:bottom w:w="0" w:type="dxa"/>
              <w:right w:w="108" w:type="dxa"/>
            </w:tcMar>
          </w:tcPr>
          <w:p w14:paraId="41CC0CB2"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16</w:t>
            </w:r>
          </w:p>
        </w:tc>
        <w:tc>
          <w:tcPr>
            <w:tcW w:w="532" w:type="dxa"/>
            <w:tcMar>
              <w:top w:w="0" w:type="dxa"/>
              <w:left w:w="108" w:type="dxa"/>
              <w:bottom w:w="0" w:type="dxa"/>
              <w:right w:w="108" w:type="dxa"/>
            </w:tcMar>
          </w:tcPr>
          <w:p w14:paraId="4C0FE5B9"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34</w:t>
            </w:r>
          </w:p>
        </w:tc>
        <w:tc>
          <w:tcPr>
            <w:tcW w:w="539" w:type="dxa"/>
            <w:tcMar>
              <w:top w:w="0" w:type="dxa"/>
              <w:left w:w="108" w:type="dxa"/>
              <w:bottom w:w="0" w:type="dxa"/>
              <w:right w:w="108" w:type="dxa"/>
            </w:tcMar>
          </w:tcPr>
          <w:p w14:paraId="18ECDAFA"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20</w:t>
            </w:r>
          </w:p>
        </w:tc>
        <w:tc>
          <w:tcPr>
            <w:tcW w:w="693" w:type="dxa"/>
            <w:tcMar>
              <w:top w:w="0" w:type="dxa"/>
              <w:left w:w="108" w:type="dxa"/>
              <w:bottom w:w="0" w:type="dxa"/>
              <w:right w:w="108" w:type="dxa"/>
            </w:tcMar>
          </w:tcPr>
          <w:p w14:paraId="51996A7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3.14</w:t>
            </w:r>
          </w:p>
        </w:tc>
        <w:tc>
          <w:tcPr>
            <w:tcW w:w="956" w:type="dxa"/>
            <w:shd w:val="clear" w:color="FFFFFF" w:fill="FFFFFF"/>
            <w:tcMar>
              <w:top w:w="0" w:type="dxa"/>
              <w:left w:w="108" w:type="dxa"/>
              <w:bottom w:w="0" w:type="dxa"/>
              <w:right w:w="108" w:type="dxa"/>
            </w:tcMar>
          </w:tcPr>
          <w:p w14:paraId="0595E8D8"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1.49</w:t>
            </w:r>
          </w:p>
        </w:tc>
        <w:tc>
          <w:tcPr>
            <w:tcW w:w="979" w:type="dxa"/>
            <w:shd w:val="clear" w:color="FFFFFF" w:fill="FFFFFF"/>
            <w:tcMar>
              <w:top w:w="0" w:type="dxa"/>
              <w:left w:w="108" w:type="dxa"/>
              <w:bottom w:w="0" w:type="dxa"/>
              <w:right w:w="108" w:type="dxa"/>
            </w:tcMar>
          </w:tcPr>
          <w:p w14:paraId="63124DE1"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62.8</w:t>
            </w:r>
          </w:p>
        </w:tc>
      </w:tr>
      <w:tr w:rsidR="00AE0064" w:rsidRPr="001731E2" w14:paraId="705621ED" w14:textId="77777777" w:rsidTr="00387586">
        <w:trPr>
          <w:trHeight w:val="595"/>
        </w:trPr>
        <w:tc>
          <w:tcPr>
            <w:tcW w:w="3257" w:type="dxa"/>
            <w:tcMar>
              <w:top w:w="0" w:type="dxa"/>
              <w:left w:w="108" w:type="dxa"/>
              <w:bottom w:w="0" w:type="dxa"/>
              <w:right w:w="108" w:type="dxa"/>
            </w:tcMar>
          </w:tcPr>
          <w:p w14:paraId="26EA3D7D"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lastRenderedPageBreak/>
              <w:t>I recommend the vaccination to family and friends</w:t>
            </w:r>
          </w:p>
        </w:tc>
        <w:tc>
          <w:tcPr>
            <w:tcW w:w="532" w:type="dxa"/>
            <w:tcMar>
              <w:top w:w="0" w:type="dxa"/>
              <w:left w:w="108" w:type="dxa"/>
              <w:bottom w:w="0" w:type="dxa"/>
              <w:right w:w="108" w:type="dxa"/>
            </w:tcMar>
          </w:tcPr>
          <w:p w14:paraId="03459CAF"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10</w:t>
            </w:r>
          </w:p>
        </w:tc>
        <w:tc>
          <w:tcPr>
            <w:tcW w:w="532" w:type="dxa"/>
            <w:tcMar>
              <w:top w:w="0" w:type="dxa"/>
              <w:left w:w="108" w:type="dxa"/>
              <w:bottom w:w="0" w:type="dxa"/>
              <w:right w:w="108" w:type="dxa"/>
            </w:tcMar>
          </w:tcPr>
          <w:p w14:paraId="2098A8D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14</w:t>
            </w:r>
          </w:p>
        </w:tc>
        <w:tc>
          <w:tcPr>
            <w:tcW w:w="532" w:type="dxa"/>
            <w:tcMar>
              <w:top w:w="0" w:type="dxa"/>
              <w:left w:w="108" w:type="dxa"/>
              <w:bottom w:w="0" w:type="dxa"/>
              <w:right w:w="108" w:type="dxa"/>
            </w:tcMar>
          </w:tcPr>
          <w:p w14:paraId="1B92DE1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21</w:t>
            </w:r>
          </w:p>
        </w:tc>
        <w:tc>
          <w:tcPr>
            <w:tcW w:w="532" w:type="dxa"/>
            <w:tcMar>
              <w:top w:w="0" w:type="dxa"/>
              <w:left w:w="108" w:type="dxa"/>
              <w:bottom w:w="0" w:type="dxa"/>
              <w:right w:w="108" w:type="dxa"/>
            </w:tcMar>
          </w:tcPr>
          <w:p w14:paraId="6C5FAF03"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37</w:t>
            </w:r>
          </w:p>
        </w:tc>
        <w:tc>
          <w:tcPr>
            <w:tcW w:w="539" w:type="dxa"/>
            <w:tcMar>
              <w:top w:w="0" w:type="dxa"/>
              <w:left w:w="108" w:type="dxa"/>
              <w:bottom w:w="0" w:type="dxa"/>
              <w:right w:w="108" w:type="dxa"/>
            </w:tcMar>
          </w:tcPr>
          <w:p w14:paraId="2DC9F3F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18</w:t>
            </w:r>
          </w:p>
        </w:tc>
        <w:tc>
          <w:tcPr>
            <w:tcW w:w="693" w:type="dxa"/>
            <w:tcMar>
              <w:top w:w="0" w:type="dxa"/>
              <w:left w:w="108" w:type="dxa"/>
              <w:bottom w:w="0" w:type="dxa"/>
              <w:right w:w="108" w:type="dxa"/>
            </w:tcMar>
          </w:tcPr>
          <w:p w14:paraId="379FFCC1"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3.11</w:t>
            </w:r>
          </w:p>
        </w:tc>
        <w:tc>
          <w:tcPr>
            <w:tcW w:w="956" w:type="dxa"/>
            <w:shd w:val="clear" w:color="FFFFFF" w:fill="FFFFFF"/>
            <w:tcMar>
              <w:top w:w="0" w:type="dxa"/>
              <w:left w:w="108" w:type="dxa"/>
              <w:bottom w:w="0" w:type="dxa"/>
              <w:right w:w="108" w:type="dxa"/>
            </w:tcMar>
          </w:tcPr>
          <w:p w14:paraId="0FB0454B"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1.25</w:t>
            </w:r>
          </w:p>
        </w:tc>
        <w:tc>
          <w:tcPr>
            <w:tcW w:w="979" w:type="dxa"/>
            <w:shd w:val="clear" w:color="FFFFFF" w:fill="FFFFFF"/>
            <w:tcMar>
              <w:top w:w="0" w:type="dxa"/>
              <w:left w:w="108" w:type="dxa"/>
              <w:bottom w:w="0" w:type="dxa"/>
              <w:right w:w="108" w:type="dxa"/>
            </w:tcMar>
          </w:tcPr>
          <w:p w14:paraId="785F052A"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62.2</w:t>
            </w:r>
          </w:p>
        </w:tc>
      </w:tr>
      <w:tr w:rsidR="00AE0064" w:rsidRPr="001731E2" w14:paraId="330D205A" w14:textId="77777777" w:rsidTr="00387586">
        <w:trPr>
          <w:trHeight w:val="595"/>
        </w:trPr>
        <w:tc>
          <w:tcPr>
            <w:tcW w:w="3257" w:type="dxa"/>
            <w:tcMar>
              <w:top w:w="0" w:type="dxa"/>
              <w:left w:w="108" w:type="dxa"/>
              <w:bottom w:w="0" w:type="dxa"/>
              <w:right w:w="108" w:type="dxa"/>
            </w:tcMar>
          </w:tcPr>
          <w:p w14:paraId="33608319"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All female Students should be vaccinated whether sexually active or not</w:t>
            </w:r>
          </w:p>
        </w:tc>
        <w:tc>
          <w:tcPr>
            <w:tcW w:w="532" w:type="dxa"/>
            <w:tcMar>
              <w:top w:w="0" w:type="dxa"/>
              <w:left w:w="108" w:type="dxa"/>
              <w:bottom w:w="0" w:type="dxa"/>
              <w:right w:w="108" w:type="dxa"/>
            </w:tcMar>
          </w:tcPr>
          <w:p w14:paraId="1892359E"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7.0</w:t>
            </w:r>
          </w:p>
        </w:tc>
        <w:tc>
          <w:tcPr>
            <w:tcW w:w="532" w:type="dxa"/>
            <w:tcMar>
              <w:top w:w="0" w:type="dxa"/>
              <w:left w:w="108" w:type="dxa"/>
              <w:bottom w:w="0" w:type="dxa"/>
              <w:right w:w="108" w:type="dxa"/>
            </w:tcMar>
          </w:tcPr>
          <w:p w14:paraId="3C1FB894"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11</w:t>
            </w:r>
          </w:p>
        </w:tc>
        <w:tc>
          <w:tcPr>
            <w:tcW w:w="532" w:type="dxa"/>
            <w:tcMar>
              <w:top w:w="0" w:type="dxa"/>
              <w:left w:w="108" w:type="dxa"/>
              <w:bottom w:w="0" w:type="dxa"/>
              <w:right w:w="108" w:type="dxa"/>
            </w:tcMar>
          </w:tcPr>
          <w:p w14:paraId="27F8D8DD"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25</w:t>
            </w:r>
          </w:p>
        </w:tc>
        <w:tc>
          <w:tcPr>
            <w:tcW w:w="532" w:type="dxa"/>
            <w:tcMar>
              <w:top w:w="0" w:type="dxa"/>
              <w:left w:w="108" w:type="dxa"/>
              <w:bottom w:w="0" w:type="dxa"/>
              <w:right w:w="108" w:type="dxa"/>
            </w:tcMar>
          </w:tcPr>
          <w:p w14:paraId="10A45A9F"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38</w:t>
            </w:r>
          </w:p>
        </w:tc>
        <w:tc>
          <w:tcPr>
            <w:tcW w:w="539" w:type="dxa"/>
            <w:tcMar>
              <w:top w:w="0" w:type="dxa"/>
              <w:left w:w="108" w:type="dxa"/>
              <w:bottom w:w="0" w:type="dxa"/>
              <w:right w:w="108" w:type="dxa"/>
            </w:tcMar>
          </w:tcPr>
          <w:p w14:paraId="0C35526B"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19</w:t>
            </w:r>
          </w:p>
        </w:tc>
        <w:tc>
          <w:tcPr>
            <w:tcW w:w="693" w:type="dxa"/>
            <w:tcMar>
              <w:top w:w="0" w:type="dxa"/>
              <w:left w:w="108" w:type="dxa"/>
              <w:bottom w:w="0" w:type="dxa"/>
              <w:right w:w="108" w:type="dxa"/>
            </w:tcMar>
          </w:tcPr>
          <w:p w14:paraId="74A77F6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3.22</w:t>
            </w:r>
          </w:p>
        </w:tc>
        <w:tc>
          <w:tcPr>
            <w:tcW w:w="956" w:type="dxa"/>
            <w:shd w:val="clear" w:color="FFFFFF" w:fill="FFFFFF"/>
            <w:tcMar>
              <w:top w:w="0" w:type="dxa"/>
              <w:left w:w="108" w:type="dxa"/>
              <w:bottom w:w="0" w:type="dxa"/>
              <w:right w:w="108" w:type="dxa"/>
            </w:tcMar>
          </w:tcPr>
          <w:p w14:paraId="58CE8208"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1.70</w:t>
            </w:r>
          </w:p>
        </w:tc>
        <w:tc>
          <w:tcPr>
            <w:tcW w:w="979" w:type="dxa"/>
            <w:shd w:val="clear" w:color="FFFFFF" w:fill="FFFFFF"/>
            <w:tcMar>
              <w:top w:w="0" w:type="dxa"/>
              <w:left w:w="108" w:type="dxa"/>
              <w:bottom w:w="0" w:type="dxa"/>
              <w:right w:w="108" w:type="dxa"/>
            </w:tcMar>
          </w:tcPr>
          <w:p w14:paraId="055F460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64.4</w:t>
            </w:r>
          </w:p>
        </w:tc>
      </w:tr>
      <w:tr w:rsidR="00AE0064" w:rsidRPr="001731E2" w14:paraId="60DCD90F" w14:textId="77777777" w:rsidTr="00387586">
        <w:trPr>
          <w:trHeight w:val="595"/>
        </w:trPr>
        <w:tc>
          <w:tcPr>
            <w:tcW w:w="3257" w:type="dxa"/>
            <w:tcMar>
              <w:top w:w="0" w:type="dxa"/>
              <w:left w:w="108" w:type="dxa"/>
              <w:bottom w:w="0" w:type="dxa"/>
              <w:right w:w="108" w:type="dxa"/>
            </w:tcMar>
          </w:tcPr>
          <w:p w14:paraId="199EF8EF"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sz w:val="24"/>
                <w:szCs w:val="24"/>
              </w:rPr>
              <w:t xml:space="preserve">Girls shouldn’t hesitate in taking the vaccine.  </w:t>
            </w:r>
          </w:p>
        </w:tc>
        <w:tc>
          <w:tcPr>
            <w:tcW w:w="532" w:type="dxa"/>
            <w:tcMar>
              <w:top w:w="0" w:type="dxa"/>
              <w:left w:w="108" w:type="dxa"/>
              <w:bottom w:w="0" w:type="dxa"/>
              <w:right w:w="108" w:type="dxa"/>
            </w:tcMar>
          </w:tcPr>
          <w:p w14:paraId="02C0B34F"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8.0</w:t>
            </w:r>
          </w:p>
        </w:tc>
        <w:tc>
          <w:tcPr>
            <w:tcW w:w="532" w:type="dxa"/>
            <w:tcMar>
              <w:top w:w="0" w:type="dxa"/>
              <w:left w:w="108" w:type="dxa"/>
              <w:bottom w:w="0" w:type="dxa"/>
              <w:right w:w="108" w:type="dxa"/>
            </w:tcMar>
          </w:tcPr>
          <w:p w14:paraId="35AB7FF1"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12</w:t>
            </w:r>
          </w:p>
        </w:tc>
        <w:tc>
          <w:tcPr>
            <w:tcW w:w="532" w:type="dxa"/>
            <w:tcMar>
              <w:top w:w="0" w:type="dxa"/>
              <w:left w:w="108" w:type="dxa"/>
              <w:bottom w:w="0" w:type="dxa"/>
              <w:right w:w="108" w:type="dxa"/>
            </w:tcMar>
          </w:tcPr>
          <w:p w14:paraId="0F581AC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17</w:t>
            </w:r>
          </w:p>
        </w:tc>
        <w:tc>
          <w:tcPr>
            <w:tcW w:w="532" w:type="dxa"/>
            <w:tcMar>
              <w:top w:w="0" w:type="dxa"/>
              <w:left w:w="108" w:type="dxa"/>
              <w:bottom w:w="0" w:type="dxa"/>
              <w:right w:w="108" w:type="dxa"/>
            </w:tcMar>
          </w:tcPr>
          <w:p w14:paraId="4207B65B"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41</w:t>
            </w:r>
          </w:p>
        </w:tc>
        <w:tc>
          <w:tcPr>
            <w:tcW w:w="539" w:type="dxa"/>
            <w:tcMar>
              <w:top w:w="0" w:type="dxa"/>
              <w:left w:w="108" w:type="dxa"/>
              <w:bottom w:w="0" w:type="dxa"/>
              <w:right w:w="108" w:type="dxa"/>
            </w:tcMar>
          </w:tcPr>
          <w:p w14:paraId="3CEBA324"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22</w:t>
            </w:r>
          </w:p>
        </w:tc>
        <w:tc>
          <w:tcPr>
            <w:tcW w:w="693" w:type="dxa"/>
            <w:tcMar>
              <w:top w:w="0" w:type="dxa"/>
              <w:left w:w="108" w:type="dxa"/>
              <w:bottom w:w="0" w:type="dxa"/>
              <w:right w:w="108" w:type="dxa"/>
            </w:tcMar>
          </w:tcPr>
          <w:p w14:paraId="36DE6D0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3.18</w:t>
            </w:r>
          </w:p>
        </w:tc>
        <w:tc>
          <w:tcPr>
            <w:tcW w:w="956" w:type="dxa"/>
            <w:shd w:val="clear" w:color="FFFFFF" w:fill="FFFFFF"/>
            <w:tcMar>
              <w:top w:w="0" w:type="dxa"/>
              <w:left w:w="108" w:type="dxa"/>
              <w:bottom w:w="0" w:type="dxa"/>
              <w:right w:w="108" w:type="dxa"/>
            </w:tcMar>
          </w:tcPr>
          <w:p w14:paraId="0E087970"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1.43</w:t>
            </w:r>
          </w:p>
        </w:tc>
        <w:tc>
          <w:tcPr>
            <w:tcW w:w="979" w:type="dxa"/>
            <w:shd w:val="clear" w:color="FFFFFF" w:fill="FFFFFF"/>
            <w:tcMar>
              <w:top w:w="0" w:type="dxa"/>
              <w:left w:w="108" w:type="dxa"/>
              <w:bottom w:w="0" w:type="dxa"/>
              <w:right w:w="108" w:type="dxa"/>
            </w:tcMar>
          </w:tcPr>
          <w:p w14:paraId="76276865" w14:textId="77777777" w:rsidR="00AE0064" w:rsidRPr="001731E2" w:rsidRDefault="00AE0064" w:rsidP="001731E2">
            <w:pPr>
              <w:spacing w:after="0" w:line="480" w:lineRule="auto"/>
              <w:jc w:val="center"/>
              <w:rPr>
                <w:rFonts w:ascii="Times New Roman" w:hAnsi="Times New Roman"/>
                <w:sz w:val="24"/>
                <w:szCs w:val="24"/>
              </w:rPr>
            </w:pPr>
            <w:r w:rsidRPr="001731E2">
              <w:rPr>
                <w:rFonts w:ascii="Times New Roman" w:eastAsia="Times New Roman" w:hAnsi="Times New Roman"/>
                <w:color w:val="000000"/>
                <w:sz w:val="24"/>
                <w:szCs w:val="24"/>
              </w:rPr>
              <w:t>63.6</w:t>
            </w:r>
          </w:p>
        </w:tc>
      </w:tr>
      <w:tr w:rsidR="00AE0064" w:rsidRPr="001731E2" w14:paraId="6CCE7AE5" w14:textId="77777777" w:rsidTr="00387586">
        <w:trPr>
          <w:trHeight w:val="595"/>
        </w:trPr>
        <w:tc>
          <w:tcPr>
            <w:tcW w:w="3257" w:type="dxa"/>
            <w:tcBorders>
              <w:bottom w:val="double" w:sz="6" w:space="0" w:color="auto"/>
            </w:tcBorders>
            <w:tcMar>
              <w:top w:w="0" w:type="dxa"/>
              <w:left w:w="108" w:type="dxa"/>
              <w:bottom w:w="0" w:type="dxa"/>
              <w:right w:w="108" w:type="dxa"/>
            </w:tcMar>
          </w:tcPr>
          <w:p w14:paraId="138003B9" w14:textId="77777777" w:rsidR="00AE0064" w:rsidRPr="001731E2" w:rsidRDefault="00AE0064" w:rsidP="001731E2">
            <w:pPr>
              <w:spacing w:after="0" w:line="480" w:lineRule="auto"/>
              <w:jc w:val="both"/>
              <w:rPr>
                <w:rFonts w:ascii="Times New Roman" w:hAnsi="Times New Roman"/>
                <w:sz w:val="24"/>
                <w:szCs w:val="24"/>
              </w:rPr>
            </w:pPr>
          </w:p>
          <w:p w14:paraId="311B7992"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eastAsia="Times New Roman" w:hAnsi="Times New Roman"/>
                <w:b/>
                <w:bCs/>
                <w:color w:val="000000"/>
                <w:sz w:val="24"/>
                <w:szCs w:val="24"/>
              </w:rPr>
              <w:t>Total</w:t>
            </w:r>
          </w:p>
          <w:p w14:paraId="061393B5" w14:textId="77777777" w:rsidR="00AE0064" w:rsidRPr="001731E2" w:rsidRDefault="00AE0064" w:rsidP="001731E2">
            <w:pPr>
              <w:spacing w:after="0" w:line="480" w:lineRule="auto"/>
              <w:jc w:val="both"/>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38164D0A" w14:textId="77777777" w:rsidR="00AE0064" w:rsidRPr="001731E2" w:rsidRDefault="00AE0064" w:rsidP="001731E2">
            <w:pPr>
              <w:spacing w:after="0" w:line="480" w:lineRule="auto"/>
              <w:rPr>
                <w:rFonts w:ascii="Times New Roman" w:hAnsi="Times New Roman"/>
                <w:sz w:val="24"/>
                <w:szCs w:val="24"/>
              </w:rPr>
            </w:pPr>
          </w:p>
          <w:p w14:paraId="4A963AA5" w14:textId="77777777" w:rsidR="00AE0064" w:rsidRPr="001731E2" w:rsidRDefault="00AE0064" w:rsidP="001731E2">
            <w:pPr>
              <w:spacing w:after="0" w:line="480" w:lineRule="auto"/>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4A8E19A6" w14:textId="77777777" w:rsidR="00AE0064" w:rsidRPr="001731E2" w:rsidRDefault="00AE0064" w:rsidP="001731E2">
            <w:pPr>
              <w:spacing w:after="0" w:line="480" w:lineRule="auto"/>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487ABF7C" w14:textId="77777777" w:rsidR="00AE0064" w:rsidRPr="001731E2" w:rsidRDefault="00AE0064" w:rsidP="001731E2">
            <w:pPr>
              <w:spacing w:after="0" w:line="480" w:lineRule="auto"/>
              <w:rPr>
                <w:rFonts w:ascii="Times New Roman" w:hAnsi="Times New Roman"/>
                <w:sz w:val="24"/>
                <w:szCs w:val="24"/>
              </w:rPr>
            </w:pPr>
          </w:p>
          <w:p w14:paraId="2810D988" w14:textId="77777777" w:rsidR="00AE0064" w:rsidRPr="001731E2" w:rsidRDefault="00AE0064" w:rsidP="001731E2">
            <w:pPr>
              <w:spacing w:after="0" w:line="480" w:lineRule="auto"/>
              <w:rPr>
                <w:rFonts w:ascii="Times New Roman" w:hAnsi="Times New Roman"/>
                <w:sz w:val="24"/>
                <w:szCs w:val="24"/>
              </w:rPr>
            </w:pPr>
          </w:p>
        </w:tc>
        <w:tc>
          <w:tcPr>
            <w:tcW w:w="532" w:type="dxa"/>
            <w:tcBorders>
              <w:bottom w:val="double" w:sz="6" w:space="0" w:color="auto"/>
            </w:tcBorders>
            <w:tcMar>
              <w:top w:w="0" w:type="dxa"/>
              <w:left w:w="108" w:type="dxa"/>
              <w:bottom w:w="0" w:type="dxa"/>
              <w:right w:w="108" w:type="dxa"/>
            </w:tcMar>
          </w:tcPr>
          <w:p w14:paraId="2975F5F2" w14:textId="77777777" w:rsidR="00AE0064" w:rsidRPr="001731E2" w:rsidRDefault="00AE0064" w:rsidP="001731E2">
            <w:pPr>
              <w:spacing w:after="0" w:line="480" w:lineRule="auto"/>
              <w:rPr>
                <w:rFonts w:ascii="Times New Roman" w:hAnsi="Times New Roman"/>
                <w:sz w:val="24"/>
                <w:szCs w:val="24"/>
              </w:rPr>
            </w:pPr>
          </w:p>
          <w:p w14:paraId="2D691FF4" w14:textId="77777777" w:rsidR="00AE0064" w:rsidRPr="001731E2" w:rsidRDefault="00AE0064" w:rsidP="001731E2">
            <w:pPr>
              <w:spacing w:after="0" w:line="480" w:lineRule="auto"/>
              <w:rPr>
                <w:rFonts w:ascii="Times New Roman" w:hAnsi="Times New Roman"/>
                <w:sz w:val="24"/>
                <w:szCs w:val="24"/>
              </w:rPr>
            </w:pPr>
          </w:p>
        </w:tc>
        <w:tc>
          <w:tcPr>
            <w:tcW w:w="539" w:type="dxa"/>
            <w:tcBorders>
              <w:bottom w:val="double" w:sz="6" w:space="0" w:color="auto"/>
            </w:tcBorders>
            <w:tcMar>
              <w:top w:w="0" w:type="dxa"/>
              <w:left w:w="108" w:type="dxa"/>
              <w:bottom w:w="0" w:type="dxa"/>
              <w:right w:w="108" w:type="dxa"/>
            </w:tcMar>
          </w:tcPr>
          <w:p w14:paraId="34FBA1B8" w14:textId="77777777" w:rsidR="00AE0064" w:rsidRPr="001731E2" w:rsidRDefault="00AE0064" w:rsidP="001731E2">
            <w:pPr>
              <w:spacing w:after="0" w:line="480" w:lineRule="auto"/>
              <w:rPr>
                <w:rFonts w:ascii="Times New Roman" w:hAnsi="Times New Roman"/>
                <w:sz w:val="24"/>
                <w:szCs w:val="24"/>
              </w:rPr>
            </w:pPr>
          </w:p>
          <w:p w14:paraId="3477CDA9" w14:textId="77777777" w:rsidR="00AE0064" w:rsidRPr="001731E2" w:rsidRDefault="00AE0064" w:rsidP="001731E2">
            <w:pPr>
              <w:spacing w:after="0" w:line="480" w:lineRule="auto"/>
              <w:rPr>
                <w:rFonts w:ascii="Times New Roman" w:hAnsi="Times New Roman"/>
                <w:sz w:val="24"/>
                <w:szCs w:val="24"/>
              </w:rPr>
            </w:pPr>
          </w:p>
        </w:tc>
        <w:tc>
          <w:tcPr>
            <w:tcW w:w="693" w:type="dxa"/>
            <w:tcBorders>
              <w:bottom w:val="double" w:sz="6" w:space="0" w:color="auto"/>
            </w:tcBorders>
            <w:tcMar>
              <w:top w:w="0" w:type="dxa"/>
              <w:left w:w="108" w:type="dxa"/>
              <w:bottom w:w="0" w:type="dxa"/>
              <w:right w:w="108" w:type="dxa"/>
            </w:tcMar>
          </w:tcPr>
          <w:p w14:paraId="7319A09C" w14:textId="77777777" w:rsidR="00AE0064" w:rsidRPr="001731E2" w:rsidRDefault="00AE0064" w:rsidP="001731E2">
            <w:pPr>
              <w:spacing w:after="0" w:line="480" w:lineRule="auto"/>
              <w:rPr>
                <w:rFonts w:ascii="Times New Roman" w:hAnsi="Times New Roman"/>
                <w:sz w:val="24"/>
                <w:szCs w:val="24"/>
              </w:rPr>
            </w:pPr>
          </w:p>
          <w:p w14:paraId="3933872B" w14:textId="77777777" w:rsidR="00AE0064" w:rsidRPr="001731E2" w:rsidRDefault="00AE0064" w:rsidP="001731E2">
            <w:pPr>
              <w:spacing w:after="0" w:line="480" w:lineRule="auto"/>
              <w:rPr>
                <w:rFonts w:ascii="Times New Roman" w:hAnsi="Times New Roman"/>
                <w:sz w:val="24"/>
                <w:szCs w:val="24"/>
              </w:rPr>
            </w:pPr>
            <w:r w:rsidRPr="001731E2">
              <w:rPr>
                <w:rFonts w:ascii="Times New Roman" w:hAnsi="Times New Roman"/>
                <w:b/>
                <w:bCs/>
                <w:color w:val="000000"/>
                <w:sz w:val="24"/>
                <w:szCs w:val="24"/>
              </w:rPr>
              <w:t xml:space="preserve">  3.19</w:t>
            </w:r>
          </w:p>
        </w:tc>
        <w:tc>
          <w:tcPr>
            <w:tcW w:w="956" w:type="dxa"/>
            <w:tcBorders>
              <w:bottom w:val="double" w:sz="6" w:space="0" w:color="auto"/>
            </w:tcBorders>
            <w:shd w:val="clear" w:color="FFFFFF" w:fill="FFFFFF"/>
            <w:tcMar>
              <w:top w:w="0" w:type="dxa"/>
              <w:left w:w="108" w:type="dxa"/>
              <w:bottom w:w="0" w:type="dxa"/>
              <w:right w:w="108" w:type="dxa"/>
            </w:tcMar>
            <w:vAlign w:val="center"/>
          </w:tcPr>
          <w:p w14:paraId="08D55843" w14:textId="77777777" w:rsidR="00AE0064" w:rsidRPr="001731E2" w:rsidRDefault="00AE0064" w:rsidP="001731E2">
            <w:pPr>
              <w:autoSpaceDE w:val="0"/>
              <w:autoSpaceDN w:val="0"/>
              <w:adjustRightInd w:val="0"/>
              <w:spacing w:after="0" w:line="480" w:lineRule="auto"/>
              <w:ind w:left="60" w:right="60"/>
              <w:jc w:val="right"/>
              <w:rPr>
                <w:rFonts w:ascii="Times New Roman" w:hAnsi="Times New Roman"/>
                <w:sz w:val="24"/>
                <w:szCs w:val="24"/>
              </w:rPr>
            </w:pPr>
            <w:r w:rsidRPr="001731E2">
              <w:rPr>
                <w:rFonts w:ascii="Times New Roman" w:hAnsi="Times New Roman"/>
                <w:b/>
                <w:bCs/>
                <w:color w:val="000000"/>
                <w:sz w:val="24"/>
                <w:szCs w:val="24"/>
              </w:rPr>
              <w:t>1.49</w:t>
            </w:r>
          </w:p>
        </w:tc>
        <w:tc>
          <w:tcPr>
            <w:tcW w:w="979" w:type="dxa"/>
            <w:tcBorders>
              <w:bottom w:val="double" w:sz="6" w:space="0" w:color="auto"/>
            </w:tcBorders>
            <w:shd w:val="clear" w:color="FFFFFF" w:fill="FFFFFF"/>
            <w:tcMar>
              <w:top w:w="0" w:type="dxa"/>
              <w:left w:w="108" w:type="dxa"/>
              <w:bottom w:w="0" w:type="dxa"/>
              <w:right w:w="108" w:type="dxa"/>
            </w:tcMar>
            <w:vAlign w:val="center"/>
          </w:tcPr>
          <w:p w14:paraId="7BA7BB6F" w14:textId="77777777" w:rsidR="00AE0064" w:rsidRPr="001731E2" w:rsidRDefault="00AE0064" w:rsidP="001731E2">
            <w:pPr>
              <w:autoSpaceDE w:val="0"/>
              <w:autoSpaceDN w:val="0"/>
              <w:adjustRightInd w:val="0"/>
              <w:spacing w:after="0" w:line="480" w:lineRule="auto"/>
              <w:ind w:left="60" w:right="60"/>
              <w:rPr>
                <w:rFonts w:ascii="Times New Roman" w:hAnsi="Times New Roman"/>
                <w:sz w:val="24"/>
                <w:szCs w:val="24"/>
              </w:rPr>
            </w:pPr>
            <w:r w:rsidRPr="001731E2">
              <w:rPr>
                <w:rFonts w:ascii="Times New Roman" w:hAnsi="Times New Roman"/>
                <w:b/>
                <w:bCs/>
                <w:color w:val="000000"/>
                <w:sz w:val="24"/>
                <w:szCs w:val="24"/>
              </w:rPr>
              <w:t xml:space="preserve">   63.7</w:t>
            </w:r>
          </w:p>
        </w:tc>
      </w:tr>
    </w:tbl>
    <w:p w14:paraId="484DA0D9" w14:textId="258730A5"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Source: Field Survey, 202</w:t>
      </w:r>
      <w:r w:rsidR="00C578F5">
        <w:rPr>
          <w:rFonts w:ascii="Times New Roman" w:hAnsi="Times New Roman"/>
          <w:b/>
          <w:bCs/>
          <w:sz w:val="24"/>
          <w:szCs w:val="24"/>
        </w:rPr>
        <w:t>5</w:t>
      </w:r>
    </w:p>
    <w:p w14:paraId="65206FD5"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*Scale: 1=Strongly Disagree (1-20%), 2=Disagree (21-40%), 3=Neutral (41-60%), 4=Agree (61-80%), 5=Strongly Agree (81-100%)</w:t>
      </w:r>
    </w:p>
    <w:p w14:paraId="286F37C4"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sz w:val="24"/>
          <w:szCs w:val="24"/>
        </w:rPr>
        <w:t xml:space="preserve">table 4.5 presents the attitudes of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toward cervical cancer vaccination. The analysis results reveal that respondents expressed agreement on various key points: they believe that Cervical Cancer exists (Mean=3.28, Standard Deviation=1.56) and have trust in the efficacy of the vaccination (Mean=3.14, Standard Deviation=1.49). Additionally, they have or will recommend the vaccination to family and friends (Mean=3.11, Standard </w:t>
      </w:r>
      <w:r w:rsidRPr="001731E2">
        <w:rPr>
          <w:rFonts w:ascii="Times New Roman" w:hAnsi="Times New Roman"/>
          <w:sz w:val="24"/>
          <w:szCs w:val="24"/>
        </w:rPr>
        <w:lastRenderedPageBreak/>
        <w:t xml:space="preserve">Deviation=1.25) and agree that all females should be vaccinated, irrespective of their sexual activity (Mean=3.22, Standard Deviation=1.70). However, they also agree that girls should not hesitate to take the vaccine (Mean=3.18, Standard Deviation=1.43). These findings collectively demonstrate that female undergraduate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 hold a positive attitude toward cervical cancer vaccination.</w:t>
      </w:r>
    </w:p>
    <w:p w14:paraId="6DEC5A0E" w14:textId="4957D55D"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b/>
          <w:bCs/>
          <w:sz w:val="24"/>
          <w:szCs w:val="24"/>
        </w:rPr>
        <w:t>4.</w:t>
      </w:r>
      <w:r w:rsidR="00C578F5">
        <w:rPr>
          <w:rFonts w:ascii="Times New Roman" w:hAnsi="Times New Roman"/>
          <w:b/>
          <w:bCs/>
          <w:sz w:val="24"/>
          <w:szCs w:val="24"/>
        </w:rPr>
        <w:t xml:space="preserve">3 </w:t>
      </w:r>
      <w:r w:rsidR="00C578F5">
        <w:rPr>
          <w:rFonts w:ascii="Times New Roman" w:hAnsi="Times New Roman"/>
          <w:b/>
          <w:bCs/>
          <w:sz w:val="24"/>
          <w:szCs w:val="24"/>
        </w:rPr>
        <w:tab/>
      </w:r>
      <w:r w:rsidRPr="001731E2">
        <w:rPr>
          <w:rFonts w:ascii="Times New Roman" w:hAnsi="Times New Roman"/>
          <w:b/>
          <w:bCs/>
          <w:sz w:val="24"/>
          <w:szCs w:val="24"/>
        </w:rPr>
        <w:t>Discussion of Findings</w:t>
      </w:r>
    </w:p>
    <w:p w14:paraId="1F47CAC4"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color w:val="000000"/>
          <w:sz w:val="24"/>
          <w:szCs w:val="24"/>
        </w:rPr>
        <w:t xml:space="preserve">This study aims to explore the awareness and acceptance of the cervical cancer campaign among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w:t>
      </w:r>
      <w:r w:rsidRPr="001731E2">
        <w:rPr>
          <w:rFonts w:ascii="Times New Roman" w:hAnsi="Times New Roman"/>
          <w:color w:val="000000"/>
          <w:sz w:val="24"/>
          <w:szCs w:val="24"/>
        </w:rPr>
        <w:t xml:space="preserve"> (KWARA POLY). The study is grounded in the Health Belief Model and the Theory of Reasoned Action. To a certain extent, the findings in this study align with the assumptions of these theories and resonate with insights from other scholars in the field.</w:t>
      </w:r>
    </w:p>
    <w:p w14:paraId="203A8876" w14:textId="77777777" w:rsidR="00AE0064" w:rsidRPr="001731E2" w:rsidRDefault="00AE0064" w:rsidP="001731E2">
      <w:pPr>
        <w:spacing w:after="0" w:line="480" w:lineRule="auto"/>
        <w:jc w:val="both"/>
        <w:rPr>
          <w:rFonts w:ascii="Times New Roman" w:hAnsi="Times New Roman"/>
          <w:sz w:val="24"/>
          <w:szCs w:val="24"/>
        </w:rPr>
      </w:pPr>
      <w:r w:rsidRPr="001731E2">
        <w:rPr>
          <w:rFonts w:ascii="Times New Roman" w:hAnsi="Times New Roman"/>
          <w:color w:val="000000"/>
          <w:sz w:val="24"/>
          <w:szCs w:val="24"/>
        </w:rPr>
        <w:t xml:space="preserve">The study revealed that the majority of female Students at </w:t>
      </w:r>
      <w:proofErr w:type="spellStart"/>
      <w:r w:rsidRPr="001731E2">
        <w:rPr>
          <w:rFonts w:ascii="Times New Roman" w:hAnsi="Times New Roman"/>
          <w:sz w:val="24"/>
          <w:szCs w:val="24"/>
        </w:rPr>
        <w:t>Kwara</w:t>
      </w:r>
      <w:proofErr w:type="spellEnd"/>
      <w:r w:rsidRPr="001731E2">
        <w:rPr>
          <w:rFonts w:ascii="Times New Roman" w:hAnsi="Times New Roman"/>
          <w:sz w:val="24"/>
          <w:szCs w:val="24"/>
        </w:rPr>
        <w:t xml:space="preserve"> State Polytechnic, Ilorin</w:t>
      </w:r>
      <w:r w:rsidRPr="001731E2">
        <w:rPr>
          <w:rFonts w:ascii="Times New Roman" w:hAnsi="Times New Roman"/>
          <w:color w:val="000000"/>
          <w:sz w:val="24"/>
          <w:szCs w:val="24"/>
        </w:rPr>
        <w:t xml:space="preserve"> are well-informed about cervical cancer, cervical cancer vaccination, and cervical cancer vaccination campaigns. This heightened awareness contributes to their perception that the cervical cancer vaccine is safe. These results differ from those of Montgomery et al. (2015), who conducted a study in Karnataka, India, and found limited knowledge about the Human Papilloma Virus (HPV) and cervical cancer among women. Additionally, the prevalence of HPV and cervical cancer was low, along with a low perception of infection risk in their study.</w:t>
      </w:r>
    </w:p>
    <w:p w14:paraId="450183E9" w14:textId="77777777" w:rsidR="00C578F5" w:rsidRDefault="00C578F5">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784DD29F" w14:textId="49A11DD0" w:rsidR="00AE0064" w:rsidRPr="001731E2" w:rsidRDefault="00AE0064" w:rsidP="00C578F5">
      <w:pPr>
        <w:spacing w:after="0" w:line="456" w:lineRule="auto"/>
        <w:jc w:val="both"/>
        <w:rPr>
          <w:rFonts w:ascii="Times New Roman" w:hAnsi="Times New Roman"/>
          <w:sz w:val="24"/>
          <w:szCs w:val="24"/>
        </w:rPr>
      </w:pPr>
      <w:r w:rsidRPr="001731E2">
        <w:rPr>
          <w:rFonts w:ascii="Times New Roman" w:hAnsi="Times New Roman"/>
          <w:color w:val="000000"/>
          <w:sz w:val="24"/>
          <w:szCs w:val="24"/>
        </w:rPr>
        <w:lastRenderedPageBreak/>
        <w:t xml:space="preserve">According to this study's findings, 50% of the surveyed respondents had not yet received the cervical cancer vaccine. The study recommends vaccination for both married and single individuals. Furthermore, it was observed that respondents had not received a vaccination in over a year, indicating their eagerness to do so. These findings are consistent with Afsana et al.'s (2018) research, which showed that only 2% of their 160 participants had received at least one dose of the HPV vaccine, and less than 1% had undergone a pap smear. Despite their limited knowledge, the intentions of women and their children to embrace vaccination were moderate to high. While most women had heard of cervical cancer, few had a comprehensive understanding of HPV and the causes of invasive diseases. However, these findings do not align with those of </w:t>
      </w:r>
      <w:proofErr w:type="spellStart"/>
      <w:r w:rsidRPr="001731E2">
        <w:rPr>
          <w:rFonts w:ascii="Times New Roman" w:hAnsi="Times New Roman"/>
          <w:color w:val="000000"/>
          <w:sz w:val="24"/>
          <w:szCs w:val="24"/>
        </w:rPr>
        <w:t>Yilma</w:t>
      </w:r>
      <w:proofErr w:type="spellEnd"/>
      <w:r w:rsidRPr="001731E2">
        <w:rPr>
          <w:rFonts w:ascii="Times New Roman" w:hAnsi="Times New Roman"/>
          <w:color w:val="000000"/>
          <w:sz w:val="24"/>
          <w:szCs w:val="24"/>
        </w:rPr>
        <w:t xml:space="preserve">, </w:t>
      </w:r>
      <w:proofErr w:type="spellStart"/>
      <w:r w:rsidRPr="001731E2">
        <w:rPr>
          <w:rFonts w:ascii="Times New Roman" w:hAnsi="Times New Roman"/>
          <w:color w:val="000000"/>
          <w:sz w:val="24"/>
          <w:szCs w:val="24"/>
        </w:rPr>
        <w:t>Legesse</w:t>
      </w:r>
      <w:proofErr w:type="spellEnd"/>
      <w:r w:rsidRPr="001731E2">
        <w:rPr>
          <w:rFonts w:ascii="Times New Roman" w:hAnsi="Times New Roman"/>
          <w:color w:val="000000"/>
          <w:sz w:val="24"/>
          <w:szCs w:val="24"/>
        </w:rPr>
        <w:t xml:space="preserve">, Desta, </w:t>
      </w:r>
      <w:proofErr w:type="spellStart"/>
      <w:r w:rsidRPr="001731E2">
        <w:rPr>
          <w:rFonts w:ascii="Times New Roman" w:hAnsi="Times New Roman"/>
          <w:color w:val="000000"/>
          <w:sz w:val="24"/>
          <w:szCs w:val="24"/>
        </w:rPr>
        <w:t>Denobo</w:t>
      </w:r>
      <w:proofErr w:type="spellEnd"/>
      <w:r w:rsidRPr="001731E2">
        <w:rPr>
          <w:rFonts w:ascii="Times New Roman" w:hAnsi="Times New Roman"/>
          <w:color w:val="000000"/>
          <w:sz w:val="24"/>
          <w:szCs w:val="24"/>
        </w:rPr>
        <w:t>, Abebe, and Natarajan (2022), whose research found that 84.9% of parents consented to vaccinate their daughters against HPV.</w:t>
      </w:r>
    </w:p>
    <w:p w14:paraId="3FBCF931" w14:textId="5C962887" w:rsidR="00AE0064" w:rsidRDefault="00AE0064" w:rsidP="00C578F5">
      <w:pPr>
        <w:spacing w:after="0" w:line="456" w:lineRule="auto"/>
        <w:jc w:val="both"/>
        <w:rPr>
          <w:rFonts w:ascii="Times New Roman" w:hAnsi="Times New Roman"/>
          <w:color w:val="000000"/>
          <w:sz w:val="24"/>
          <w:szCs w:val="24"/>
        </w:rPr>
      </w:pPr>
      <w:r w:rsidRPr="001731E2">
        <w:rPr>
          <w:rFonts w:ascii="Times New Roman" w:hAnsi="Times New Roman"/>
          <w:color w:val="000000"/>
          <w:sz w:val="24"/>
          <w:szCs w:val="24"/>
        </w:rPr>
        <w:t>The study's findings indicate that respondents unanimously recognized cervical cancer in women as a real and existing health condition. They also expressed confidence in the vaccine's effectiveness and encouraged girls to get vaccinated while advising them to share this information with their family and friends. Regardless of their sexual activity status, they advocated for all females to receive the vaccine. This finding is in line with Shelley's 2021 study, which revealed that women were eager to learn more about the vaccine despite concerns about its long-term effects. The study also highlighted the importance of grandmothers in influencing mothers' decisions about their children's health and supported the idea that the government should include the HPV vaccine in the national immunization program.</w:t>
      </w:r>
    </w:p>
    <w:p w14:paraId="0DCCFFCC" w14:textId="77777777" w:rsidR="00C578F5" w:rsidRPr="00C578F5" w:rsidRDefault="00C578F5" w:rsidP="00C578F5">
      <w:pPr>
        <w:tabs>
          <w:tab w:val="left" w:pos="2560"/>
        </w:tabs>
        <w:spacing w:after="0" w:line="480" w:lineRule="auto"/>
        <w:jc w:val="center"/>
        <w:rPr>
          <w:rFonts w:ascii="Times New Roman" w:hAnsi="Times New Roman"/>
          <w:sz w:val="24"/>
          <w:szCs w:val="24"/>
        </w:rPr>
      </w:pPr>
      <w:r w:rsidRPr="00C578F5">
        <w:rPr>
          <w:rFonts w:ascii="Times New Roman" w:hAnsi="Times New Roman"/>
          <w:b/>
          <w:bCs/>
          <w:sz w:val="24"/>
          <w:szCs w:val="24"/>
        </w:rPr>
        <w:lastRenderedPageBreak/>
        <w:t>CHAPTER FIVE</w:t>
      </w:r>
    </w:p>
    <w:p w14:paraId="0C7DE0F2" w14:textId="77777777" w:rsidR="00C578F5" w:rsidRPr="00C578F5" w:rsidRDefault="00C578F5" w:rsidP="00C578F5">
      <w:pPr>
        <w:spacing w:after="0" w:line="480" w:lineRule="auto"/>
        <w:jc w:val="center"/>
        <w:rPr>
          <w:rFonts w:ascii="Times New Roman" w:hAnsi="Times New Roman"/>
          <w:sz w:val="24"/>
          <w:szCs w:val="24"/>
        </w:rPr>
      </w:pPr>
      <w:r w:rsidRPr="00C578F5">
        <w:rPr>
          <w:rFonts w:ascii="Times New Roman" w:hAnsi="Times New Roman"/>
          <w:b/>
          <w:bCs/>
          <w:sz w:val="24"/>
          <w:szCs w:val="24"/>
        </w:rPr>
        <w:t>SUMMARY CONCLUSION AND RECOMMENDATION</w:t>
      </w:r>
    </w:p>
    <w:p w14:paraId="542B615B" w14:textId="27802E89"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b/>
          <w:bCs/>
          <w:sz w:val="24"/>
          <w:szCs w:val="24"/>
        </w:rPr>
        <w:t>5.1</w:t>
      </w:r>
      <w:r>
        <w:rPr>
          <w:rFonts w:ascii="Times New Roman" w:hAnsi="Times New Roman"/>
          <w:b/>
          <w:bCs/>
          <w:sz w:val="24"/>
          <w:szCs w:val="24"/>
        </w:rPr>
        <w:t xml:space="preserve"> </w:t>
      </w:r>
      <w:r>
        <w:rPr>
          <w:rFonts w:ascii="Times New Roman" w:hAnsi="Times New Roman"/>
          <w:b/>
          <w:bCs/>
          <w:sz w:val="24"/>
          <w:szCs w:val="24"/>
        </w:rPr>
        <w:tab/>
      </w:r>
      <w:r w:rsidRPr="00C578F5">
        <w:rPr>
          <w:rFonts w:ascii="Times New Roman" w:hAnsi="Times New Roman"/>
          <w:b/>
          <w:bCs/>
          <w:sz w:val="24"/>
          <w:szCs w:val="24"/>
        </w:rPr>
        <w:t xml:space="preserve">Introduction </w:t>
      </w:r>
    </w:p>
    <w:p w14:paraId="1F42B7CD" w14:textId="77777777"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sz w:val="24"/>
          <w:szCs w:val="24"/>
        </w:rPr>
        <w:t>This chapter comprises the summary of the study, the conclusion and the recommendations that were proffered by the researcher</w:t>
      </w:r>
    </w:p>
    <w:p w14:paraId="455DBB85" w14:textId="5ABD1F09" w:rsidR="00C578F5" w:rsidRPr="00C578F5" w:rsidRDefault="00E228D6" w:rsidP="00E228D6">
      <w:pPr>
        <w:spacing w:after="0" w:line="480" w:lineRule="auto"/>
        <w:jc w:val="both"/>
        <w:rPr>
          <w:rFonts w:ascii="Times New Roman" w:hAnsi="Times New Roman"/>
          <w:sz w:val="24"/>
          <w:szCs w:val="24"/>
        </w:rPr>
      </w:pPr>
      <w:r>
        <w:rPr>
          <w:rFonts w:ascii="Times New Roman" w:hAnsi="Times New Roman"/>
          <w:b/>
          <w:bCs/>
          <w:sz w:val="24"/>
          <w:szCs w:val="24"/>
        </w:rPr>
        <w:t xml:space="preserve">5.2 </w:t>
      </w:r>
      <w:r>
        <w:rPr>
          <w:rFonts w:ascii="Times New Roman" w:hAnsi="Times New Roman"/>
          <w:b/>
          <w:bCs/>
          <w:sz w:val="24"/>
          <w:szCs w:val="24"/>
        </w:rPr>
        <w:tab/>
      </w:r>
      <w:r w:rsidR="00C578F5" w:rsidRPr="00C578F5">
        <w:rPr>
          <w:rFonts w:ascii="Times New Roman" w:hAnsi="Times New Roman"/>
          <w:b/>
          <w:bCs/>
          <w:sz w:val="24"/>
          <w:szCs w:val="24"/>
        </w:rPr>
        <w:t>Summary</w:t>
      </w:r>
    </w:p>
    <w:p w14:paraId="37EFC76A" w14:textId="77777777"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sz w:val="24"/>
          <w:szCs w:val="24"/>
        </w:rPr>
        <w:t xml:space="preserve">This study investigated the impact of the cervical cancer vaccine campaign on the awareness and acceptance of cervical cancer among female Students at the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The findings reveal that despite their interest, female respondents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have not yet received the cervical cancer vaccine. Although most women are aware of the campaign, active participation in vaccine administration is necessary. Consequently, it is strongly recommended that they visit healthcare facilities to receive the vaccine. The study's results suggest that respondents have been exposed to information about cervical cancer vaccination, the associated campaign, and the procedure for obtaining the vaccine. Given the perceived safety of the vaccine, female undergraduate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exhibit a satisfactory level of understanding regarding cervical cancer and its vaccine. According to the study's findings, communication plays a pivotal role in motivating female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to receive the cervical cancer vaccine. Although inaccurate information regarding the cervical cancer vaccination initially influenced their decisions, effective communication and the vaccination campaign have effectively dispelled these misconceptions.</w:t>
      </w:r>
    </w:p>
    <w:p w14:paraId="569B0B61" w14:textId="37B329AB"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b/>
          <w:bCs/>
          <w:sz w:val="24"/>
          <w:szCs w:val="24"/>
        </w:rPr>
        <w:lastRenderedPageBreak/>
        <w:t>5.</w:t>
      </w:r>
      <w:r w:rsidR="00E228D6">
        <w:rPr>
          <w:rFonts w:ascii="Times New Roman" w:hAnsi="Times New Roman"/>
          <w:b/>
          <w:bCs/>
          <w:sz w:val="24"/>
          <w:szCs w:val="24"/>
        </w:rPr>
        <w:t xml:space="preserve">3 </w:t>
      </w:r>
      <w:r w:rsidR="00E228D6">
        <w:rPr>
          <w:rFonts w:ascii="Times New Roman" w:hAnsi="Times New Roman"/>
          <w:b/>
          <w:bCs/>
          <w:sz w:val="24"/>
          <w:szCs w:val="24"/>
        </w:rPr>
        <w:tab/>
      </w:r>
      <w:r w:rsidRPr="00C578F5">
        <w:rPr>
          <w:rFonts w:ascii="Times New Roman" w:hAnsi="Times New Roman"/>
          <w:b/>
          <w:bCs/>
          <w:sz w:val="24"/>
          <w:szCs w:val="24"/>
        </w:rPr>
        <w:t>Conclusion</w:t>
      </w:r>
    </w:p>
    <w:p w14:paraId="15107D6E" w14:textId="77777777"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sz w:val="24"/>
          <w:szCs w:val="24"/>
        </w:rPr>
        <w:t xml:space="preserve">This study focused on female undergraduate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to examine how the cervical cancer vaccination campaign impacted public awareness and acceptance of the disease. Various measurement techniques were employed, with adaptations from Zhao (2020), Akande, and Akande. The study comprehensively addressed the impact of the cervical cancer vaccine campaign on awareness and acceptance. The application of the Health Belief Model and the Theory of Reasoned Action further justified the study's framework. Key findings are summarized as follows:</w:t>
      </w:r>
    </w:p>
    <w:p w14:paraId="34A89BBC" w14:textId="77777777"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sz w:val="24"/>
          <w:szCs w:val="24"/>
        </w:rPr>
        <w:t xml:space="preserve">Female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possess awareness of the cervical cancer vaccine and exhibit varying levels of acceptance. They have been exposed to media messages and campaigns aimed at combating this threat. Furthermore, they strongly encourage women of all ages to attend clinics for immunization, as the prevalence of this perilous disease is on the rise.</w:t>
      </w:r>
    </w:p>
    <w:p w14:paraId="06692001" w14:textId="77777777"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sz w:val="24"/>
          <w:szCs w:val="24"/>
        </w:rPr>
        <w:t xml:space="preserve">Additionally, medical professionals and non-governmental organizations (NGOs) are working diligently to ensure widespread vaccine availability. The cervical cancer vaccination campaign has achieved extensive awareness among female undergraduate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However, the frequency of hospital visits for vaccination remains low.</w:t>
      </w:r>
    </w:p>
    <w:p w14:paraId="5CF2D65F" w14:textId="720E29DC"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b/>
          <w:bCs/>
          <w:sz w:val="24"/>
          <w:szCs w:val="24"/>
        </w:rPr>
        <w:t>5.</w:t>
      </w:r>
      <w:r w:rsidR="00E228D6">
        <w:rPr>
          <w:rFonts w:ascii="Times New Roman" w:hAnsi="Times New Roman"/>
          <w:b/>
          <w:bCs/>
          <w:sz w:val="24"/>
          <w:szCs w:val="24"/>
        </w:rPr>
        <w:t>4</w:t>
      </w:r>
      <w:r w:rsidRPr="00C578F5">
        <w:rPr>
          <w:rFonts w:ascii="Times New Roman" w:hAnsi="Times New Roman"/>
          <w:b/>
          <w:bCs/>
          <w:sz w:val="24"/>
          <w:szCs w:val="24"/>
        </w:rPr>
        <w:t xml:space="preserve"> </w:t>
      </w:r>
      <w:r w:rsidR="00E228D6">
        <w:rPr>
          <w:rFonts w:ascii="Times New Roman" w:hAnsi="Times New Roman"/>
          <w:b/>
          <w:bCs/>
          <w:sz w:val="24"/>
          <w:szCs w:val="24"/>
        </w:rPr>
        <w:tab/>
      </w:r>
      <w:r w:rsidRPr="00C578F5">
        <w:rPr>
          <w:rFonts w:ascii="Times New Roman" w:hAnsi="Times New Roman"/>
          <w:b/>
          <w:bCs/>
          <w:sz w:val="24"/>
          <w:szCs w:val="24"/>
        </w:rPr>
        <w:t>Study Limitations</w:t>
      </w:r>
    </w:p>
    <w:p w14:paraId="6B16D493" w14:textId="77777777"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sz w:val="24"/>
          <w:szCs w:val="24"/>
        </w:rPr>
        <w:t xml:space="preserve">The study's scope was confined to evaluating how the cervical cancer vaccine campaign influenced the awareness and acceptance of the disease among female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y. Some Students required clarification </w:t>
      </w:r>
      <w:r w:rsidRPr="00C578F5">
        <w:rPr>
          <w:rFonts w:ascii="Times New Roman" w:hAnsi="Times New Roman"/>
          <w:sz w:val="24"/>
          <w:szCs w:val="24"/>
        </w:rPr>
        <w:lastRenderedPageBreak/>
        <w:t>on the research concept, prompting the researcher to employ plain language to aid their comprehension.</w:t>
      </w:r>
    </w:p>
    <w:p w14:paraId="4180F749" w14:textId="280C5E09" w:rsidR="00C578F5" w:rsidRPr="00C578F5" w:rsidRDefault="00E228D6" w:rsidP="00E228D6">
      <w:pPr>
        <w:spacing w:after="0" w:line="480" w:lineRule="auto"/>
        <w:jc w:val="both"/>
        <w:rPr>
          <w:rFonts w:ascii="Times New Roman" w:hAnsi="Times New Roman"/>
          <w:sz w:val="24"/>
          <w:szCs w:val="24"/>
        </w:rPr>
      </w:pPr>
      <w:r>
        <w:rPr>
          <w:rFonts w:ascii="Times New Roman" w:hAnsi="Times New Roman"/>
          <w:b/>
          <w:bCs/>
          <w:sz w:val="24"/>
          <w:szCs w:val="24"/>
        </w:rPr>
        <w:t xml:space="preserve">5.4 </w:t>
      </w:r>
      <w:r>
        <w:rPr>
          <w:rFonts w:ascii="Times New Roman" w:hAnsi="Times New Roman"/>
          <w:b/>
          <w:bCs/>
          <w:sz w:val="24"/>
          <w:szCs w:val="24"/>
        </w:rPr>
        <w:tab/>
      </w:r>
      <w:r w:rsidR="00C578F5" w:rsidRPr="00C578F5">
        <w:rPr>
          <w:rFonts w:ascii="Times New Roman" w:hAnsi="Times New Roman"/>
          <w:b/>
          <w:bCs/>
          <w:sz w:val="24"/>
          <w:szCs w:val="24"/>
        </w:rPr>
        <w:t>Recommendations</w:t>
      </w:r>
    </w:p>
    <w:p w14:paraId="0B9B81D7" w14:textId="77777777" w:rsidR="00C578F5" w:rsidRPr="00C578F5" w:rsidRDefault="00C578F5" w:rsidP="00E228D6">
      <w:pPr>
        <w:spacing w:after="0" w:line="480" w:lineRule="auto"/>
        <w:jc w:val="both"/>
        <w:rPr>
          <w:rFonts w:ascii="Times New Roman" w:hAnsi="Times New Roman"/>
          <w:sz w:val="24"/>
          <w:szCs w:val="24"/>
        </w:rPr>
      </w:pPr>
      <w:r w:rsidRPr="00C578F5">
        <w:rPr>
          <w:rFonts w:ascii="Times New Roman" w:hAnsi="Times New Roman"/>
          <w:sz w:val="24"/>
          <w:szCs w:val="24"/>
        </w:rPr>
        <w:t>Cervical cancer vaccination should be prioritized, especially among females beyond adolescence. Despite the widespread awareness and campaign efforts, the importance of obtaining the vaccine should not be underestimated, given the severity of the human papillomavirus (HPV).</w:t>
      </w:r>
    </w:p>
    <w:p w14:paraId="67D0D22C" w14:textId="77777777" w:rsidR="00C578F5" w:rsidRPr="00C578F5" w:rsidRDefault="00C578F5" w:rsidP="00E228D6">
      <w:pPr>
        <w:spacing w:after="0" w:line="480" w:lineRule="auto"/>
        <w:jc w:val="both"/>
        <w:rPr>
          <w:rFonts w:ascii="Times New Roman" w:hAnsi="Times New Roman"/>
          <w:sz w:val="24"/>
          <w:szCs w:val="24"/>
        </w:rPr>
      </w:pPr>
      <w:r w:rsidRPr="00C578F5">
        <w:rPr>
          <w:rFonts w:ascii="Times New Roman" w:hAnsi="Times New Roman"/>
          <w:sz w:val="24"/>
          <w:szCs w:val="24"/>
        </w:rPr>
        <w:t>Husbands should play an active role in encouraging their wives to undergo medical tests and receive the HPV vaccine. This is particularly important, as HPV infections, which put women at risk of cervical cancer, are one of the most prevalent sexually transmitted diseases worldwide.</w:t>
      </w:r>
    </w:p>
    <w:p w14:paraId="511BBD3F" w14:textId="77777777" w:rsidR="00C578F5" w:rsidRPr="00C578F5" w:rsidRDefault="00C578F5" w:rsidP="00E228D6">
      <w:pPr>
        <w:spacing w:after="0" w:line="480" w:lineRule="auto"/>
        <w:jc w:val="both"/>
        <w:rPr>
          <w:rFonts w:ascii="Times New Roman" w:hAnsi="Times New Roman"/>
          <w:sz w:val="24"/>
          <w:szCs w:val="24"/>
        </w:rPr>
      </w:pPr>
      <w:r w:rsidRPr="00C578F5">
        <w:rPr>
          <w:rFonts w:ascii="Times New Roman" w:hAnsi="Times New Roman"/>
          <w:sz w:val="24"/>
          <w:szCs w:val="24"/>
        </w:rPr>
        <w:t>Special attention should be given to women's reproductive health to prevent viral infections that could disrupt their hormonal systems.</w:t>
      </w:r>
    </w:p>
    <w:p w14:paraId="3037FCDE" w14:textId="77777777" w:rsidR="00C578F5" w:rsidRPr="00C578F5" w:rsidRDefault="00C578F5" w:rsidP="00E228D6">
      <w:pPr>
        <w:spacing w:after="0" w:line="480" w:lineRule="auto"/>
        <w:jc w:val="both"/>
        <w:rPr>
          <w:rFonts w:ascii="Times New Roman" w:hAnsi="Times New Roman"/>
          <w:sz w:val="24"/>
          <w:szCs w:val="24"/>
        </w:rPr>
      </w:pPr>
      <w:r w:rsidRPr="00C578F5">
        <w:rPr>
          <w:rFonts w:ascii="Times New Roman" w:hAnsi="Times New Roman"/>
          <w:sz w:val="24"/>
          <w:szCs w:val="24"/>
        </w:rPr>
        <w:t xml:space="preserve">Healthcare sectors should actively encourage women to visit hospitals for cervical cancer vaccination, emphasizing the importance of timely vaccination. Additionally, women should be educated on maintaining overall health. </w:t>
      </w:r>
    </w:p>
    <w:p w14:paraId="0807B294" w14:textId="72AC19AD" w:rsidR="00C578F5" w:rsidRPr="00C578F5" w:rsidRDefault="00C578F5" w:rsidP="00C578F5">
      <w:pPr>
        <w:spacing w:after="0" w:line="480" w:lineRule="auto"/>
        <w:jc w:val="both"/>
        <w:rPr>
          <w:rFonts w:ascii="Times New Roman" w:hAnsi="Times New Roman"/>
          <w:sz w:val="24"/>
          <w:szCs w:val="24"/>
        </w:rPr>
      </w:pPr>
      <w:r w:rsidRPr="00C578F5">
        <w:rPr>
          <w:rFonts w:ascii="Times New Roman" w:hAnsi="Times New Roman"/>
          <w:b/>
          <w:bCs/>
          <w:sz w:val="24"/>
          <w:szCs w:val="24"/>
        </w:rPr>
        <w:t>5.4.</w:t>
      </w:r>
      <w:r w:rsidR="00E228D6">
        <w:rPr>
          <w:rFonts w:ascii="Times New Roman" w:hAnsi="Times New Roman"/>
          <w:b/>
          <w:bCs/>
          <w:sz w:val="24"/>
          <w:szCs w:val="24"/>
        </w:rPr>
        <w:t xml:space="preserve">1 </w:t>
      </w:r>
      <w:r w:rsidR="00E228D6">
        <w:rPr>
          <w:rFonts w:ascii="Times New Roman" w:hAnsi="Times New Roman"/>
          <w:b/>
          <w:bCs/>
          <w:sz w:val="24"/>
          <w:szCs w:val="24"/>
        </w:rPr>
        <w:tab/>
      </w:r>
      <w:r w:rsidRPr="00C578F5">
        <w:rPr>
          <w:rFonts w:ascii="Times New Roman" w:hAnsi="Times New Roman"/>
          <w:b/>
          <w:bCs/>
          <w:sz w:val="24"/>
          <w:szCs w:val="24"/>
        </w:rPr>
        <w:t>Recommendations for Further Study</w:t>
      </w:r>
    </w:p>
    <w:p w14:paraId="46C08925" w14:textId="77777777" w:rsidR="00E228D6" w:rsidRDefault="00C578F5" w:rsidP="00E228D6">
      <w:pPr>
        <w:spacing w:after="0" w:line="480" w:lineRule="auto"/>
        <w:jc w:val="both"/>
        <w:rPr>
          <w:rFonts w:ascii="Times New Roman" w:hAnsi="Times New Roman"/>
          <w:sz w:val="24"/>
          <w:szCs w:val="24"/>
        </w:rPr>
      </w:pPr>
      <w:r w:rsidRPr="00C578F5">
        <w:rPr>
          <w:rFonts w:ascii="Times New Roman" w:hAnsi="Times New Roman"/>
          <w:sz w:val="24"/>
          <w:szCs w:val="24"/>
        </w:rPr>
        <w:t xml:space="preserve">The study was limited to female undergraduate students at </w:t>
      </w:r>
      <w:proofErr w:type="spellStart"/>
      <w:r w:rsidRPr="00C578F5">
        <w:rPr>
          <w:rFonts w:ascii="Times New Roman" w:hAnsi="Times New Roman"/>
          <w:sz w:val="24"/>
          <w:szCs w:val="24"/>
        </w:rPr>
        <w:t>Kwara</w:t>
      </w:r>
      <w:proofErr w:type="spellEnd"/>
      <w:r w:rsidRPr="00C578F5">
        <w:rPr>
          <w:rFonts w:ascii="Times New Roman" w:hAnsi="Times New Roman"/>
          <w:sz w:val="24"/>
          <w:szCs w:val="24"/>
        </w:rPr>
        <w:t xml:space="preserve"> State Polytechnic, Ilorin. It is recommended to expand the research to include female students from other institutions in the state to compare awareness and attitudes towards cervical cancer vaccination.</w:t>
      </w:r>
    </w:p>
    <w:p w14:paraId="6DFBA26F" w14:textId="7A270A3C" w:rsidR="00C578F5" w:rsidRPr="00C578F5" w:rsidRDefault="00C578F5" w:rsidP="00E228D6">
      <w:pPr>
        <w:spacing w:after="0" w:line="480" w:lineRule="auto"/>
        <w:jc w:val="both"/>
        <w:rPr>
          <w:rFonts w:ascii="Times New Roman" w:hAnsi="Times New Roman"/>
          <w:sz w:val="24"/>
          <w:szCs w:val="24"/>
        </w:rPr>
      </w:pPr>
      <w:r w:rsidRPr="00C578F5">
        <w:rPr>
          <w:rFonts w:ascii="Times New Roman" w:hAnsi="Times New Roman"/>
          <w:sz w:val="24"/>
          <w:szCs w:val="24"/>
        </w:rPr>
        <w:t>Further research should explore the influence of parental and guardian roles on awareness and acceptance of cervical cancer vaccination among female Students.</w:t>
      </w:r>
    </w:p>
    <w:p w14:paraId="6C88BF2A" w14:textId="5E9C0D47" w:rsidR="00C578F5" w:rsidRPr="00C578F5" w:rsidRDefault="00E228D6" w:rsidP="00E228D6">
      <w:pPr>
        <w:spacing w:after="0" w:line="480" w:lineRule="auto"/>
        <w:jc w:val="center"/>
        <w:rPr>
          <w:rFonts w:ascii="Times New Roman" w:hAnsi="Times New Roman"/>
          <w:sz w:val="24"/>
          <w:szCs w:val="24"/>
        </w:rPr>
      </w:pPr>
      <w:r w:rsidRPr="00C578F5">
        <w:rPr>
          <w:rFonts w:ascii="Times New Roman" w:hAnsi="Times New Roman"/>
          <w:b/>
          <w:bCs/>
          <w:color w:val="000000"/>
          <w:sz w:val="24"/>
          <w:szCs w:val="24"/>
        </w:rPr>
        <w:lastRenderedPageBreak/>
        <w:t>REFERENCES</w:t>
      </w:r>
    </w:p>
    <w:p w14:paraId="551AA4A5"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Ajzen, I. (2002). Perceived Behavioral Control, Self-Efficacy, Locus of Control, and the Theory of Planned Behavior. </w:t>
      </w:r>
      <w:r w:rsidRPr="00C578F5">
        <w:rPr>
          <w:rFonts w:ascii="Times New Roman" w:hAnsi="Times New Roman"/>
          <w:i/>
          <w:iCs/>
          <w:sz w:val="24"/>
          <w:szCs w:val="24"/>
        </w:rPr>
        <w:t>Journal of Applied Social Psychology</w:t>
      </w:r>
      <w:r w:rsidRPr="00C578F5">
        <w:rPr>
          <w:rFonts w:ascii="Times New Roman" w:hAnsi="Times New Roman"/>
          <w:sz w:val="24"/>
          <w:szCs w:val="24"/>
        </w:rPr>
        <w:t xml:space="preserve">, </w:t>
      </w:r>
      <w:r w:rsidRPr="00C578F5">
        <w:rPr>
          <w:rFonts w:ascii="Times New Roman" w:hAnsi="Times New Roman"/>
          <w:i/>
          <w:iCs/>
          <w:sz w:val="24"/>
          <w:szCs w:val="24"/>
        </w:rPr>
        <w:t>32</w:t>
      </w:r>
      <w:r w:rsidRPr="00C578F5">
        <w:rPr>
          <w:rFonts w:ascii="Times New Roman" w:hAnsi="Times New Roman"/>
          <w:sz w:val="24"/>
          <w:szCs w:val="24"/>
        </w:rPr>
        <w:t>(11), 665–683.</w:t>
      </w:r>
    </w:p>
    <w:p w14:paraId="7A2B277A"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Bhuiyan, A., Sultana, F., Islam, J. Y., Chowdhury, M. A. K., &amp; Nahar, Q. (2018). Knowledge and Acceptance of Human Papillomavirus Vaccine for Cervical Cancer Prevention Among Urban Professional Women in Bangladesh: A Mixed Method Study. </w:t>
      </w:r>
      <w:proofErr w:type="spellStart"/>
      <w:r w:rsidRPr="00C578F5">
        <w:rPr>
          <w:rFonts w:ascii="Times New Roman" w:hAnsi="Times New Roman"/>
          <w:i/>
          <w:iCs/>
          <w:sz w:val="24"/>
          <w:szCs w:val="24"/>
        </w:rPr>
        <w:t>BioResearch</w:t>
      </w:r>
      <w:proofErr w:type="spellEnd"/>
      <w:r w:rsidRPr="00C578F5">
        <w:rPr>
          <w:rFonts w:ascii="Times New Roman" w:hAnsi="Times New Roman"/>
          <w:i/>
          <w:iCs/>
          <w:sz w:val="24"/>
          <w:szCs w:val="24"/>
        </w:rPr>
        <w:t xml:space="preserve"> Open Access</w:t>
      </w:r>
      <w:r w:rsidRPr="00C578F5">
        <w:rPr>
          <w:rFonts w:ascii="Times New Roman" w:hAnsi="Times New Roman"/>
          <w:sz w:val="24"/>
          <w:szCs w:val="24"/>
        </w:rPr>
        <w:t xml:space="preserve">, </w:t>
      </w:r>
      <w:r w:rsidRPr="00C578F5">
        <w:rPr>
          <w:rFonts w:ascii="Times New Roman" w:hAnsi="Times New Roman"/>
          <w:i/>
          <w:iCs/>
          <w:sz w:val="24"/>
          <w:szCs w:val="24"/>
        </w:rPr>
        <w:t>7</w:t>
      </w:r>
      <w:r w:rsidRPr="00C578F5">
        <w:rPr>
          <w:rFonts w:ascii="Times New Roman" w:hAnsi="Times New Roman"/>
          <w:sz w:val="24"/>
          <w:szCs w:val="24"/>
        </w:rPr>
        <w:t xml:space="preserve">(1), 63–72. </w:t>
      </w:r>
      <w:hyperlink r:id="rId7" w:history="1">
        <w:r w:rsidRPr="00C578F5">
          <w:rPr>
            <w:rFonts w:ascii="Times New Roman" w:hAnsi="Times New Roman"/>
            <w:sz w:val="24"/>
            <w:szCs w:val="24"/>
            <w:u w:val="single"/>
          </w:rPr>
          <w:t>doi:10.1089/biores.2018.0007</w:t>
        </w:r>
      </w:hyperlink>
    </w:p>
    <w:p w14:paraId="649675D8"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Chang, Y., Brewer, N. T., </w:t>
      </w:r>
      <w:proofErr w:type="spellStart"/>
      <w:r w:rsidRPr="00C578F5">
        <w:rPr>
          <w:rFonts w:ascii="Times New Roman" w:hAnsi="Times New Roman"/>
          <w:sz w:val="24"/>
          <w:szCs w:val="24"/>
        </w:rPr>
        <w:t>Rinas</w:t>
      </w:r>
      <w:proofErr w:type="spellEnd"/>
      <w:r w:rsidRPr="00C578F5">
        <w:rPr>
          <w:rFonts w:ascii="Times New Roman" w:hAnsi="Times New Roman"/>
          <w:sz w:val="24"/>
          <w:szCs w:val="24"/>
        </w:rPr>
        <w:t xml:space="preserve">, A. C., Schmitt, K., &amp; Smith, J. S. (2009). Evaluating the impact of human papillomavirus vaccines. </w:t>
      </w:r>
      <w:r w:rsidRPr="00C578F5">
        <w:rPr>
          <w:rFonts w:ascii="Times New Roman" w:hAnsi="Times New Roman"/>
          <w:i/>
          <w:iCs/>
          <w:sz w:val="24"/>
          <w:szCs w:val="24"/>
        </w:rPr>
        <w:t>Vaccine</w:t>
      </w:r>
      <w:r w:rsidRPr="00C578F5">
        <w:rPr>
          <w:rFonts w:ascii="Times New Roman" w:hAnsi="Times New Roman"/>
          <w:sz w:val="24"/>
          <w:szCs w:val="24"/>
        </w:rPr>
        <w:t xml:space="preserve">, </w:t>
      </w:r>
      <w:r w:rsidRPr="00C578F5">
        <w:rPr>
          <w:rFonts w:ascii="Times New Roman" w:hAnsi="Times New Roman"/>
          <w:i/>
          <w:iCs/>
          <w:sz w:val="24"/>
          <w:szCs w:val="24"/>
        </w:rPr>
        <w:t>27</w:t>
      </w:r>
      <w:r w:rsidRPr="00C578F5">
        <w:rPr>
          <w:rFonts w:ascii="Times New Roman" w:hAnsi="Times New Roman"/>
          <w:sz w:val="24"/>
          <w:szCs w:val="24"/>
        </w:rPr>
        <w:t xml:space="preserve">(32), 4355–4362. </w:t>
      </w:r>
      <w:hyperlink r:id="rId8" w:history="1">
        <w:r w:rsidRPr="00C578F5">
          <w:rPr>
            <w:rFonts w:ascii="Times New Roman" w:hAnsi="Times New Roman"/>
            <w:sz w:val="24"/>
            <w:szCs w:val="24"/>
            <w:u w:val="single"/>
          </w:rPr>
          <w:t>doi:10.1016/j.vaccine.2009.03.008</w:t>
        </w:r>
      </w:hyperlink>
    </w:p>
    <w:p w14:paraId="7B33C97D"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Cheung, T., Lau, J. T. F., Wang, J. Z., Mo, P. K. H., &amp; Ho, Y. S. (2018). Acceptability of HPV vaccines and associations with perceptions related to HPV and HPV vaccines among male baccalaureate students in Hong Kong. </w:t>
      </w:r>
      <w:r w:rsidRPr="00C578F5">
        <w:rPr>
          <w:rFonts w:ascii="Times New Roman" w:hAnsi="Times New Roman"/>
          <w:i/>
          <w:iCs/>
          <w:sz w:val="24"/>
          <w:szCs w:val="24"/>
        </w:rPr>
        <w:t>PLOS ONE</w:t>
      </w:r>
      <w:r w:rsidRPr="00C578F5">
        <w:rPr>
          <w:rFonts w:ascii="Times New Roman" w:hAnsi="Times New Roman"/>
          <w:sz w:val="24"/>
          <w:szCs w:val="24"/>
        </w:rPr>
        <w:t xml:space="preserve">, </w:t>
      </w:r>
      <w:r w:rsidRPr="00C578F5">
        <w:rPr>
          <w:rFonts w:ascii="Times New Roman" w:hAnsi="Times New Roman"/>
          <w:i/>
          <w:iCs/>
          <w:sz w:val="24"/>
          <w:szCs w:val="24"/>
        </w:rPr>
        <w:t>13</w:t>
      </w:r>
      <w:r w:rsidRPr="00C578F5">
        <w:rPr>
          <w:rFonts w:ascii="Times New Roman" w:hAnsi="Times New Roman"/>
          <w:sz w:val="24"/>
          <w:szCs w:val="24"/>
        </w:rPr>
        <w:t xml:space="preserve">(6), 12. e0198615. </w:t>
      </w:r>
      <w:hyperlink r:id="rId9" w:history="1">
        <w:proofErr w:type="spellStart"/>
        <w:r w:rsidRPr="00C578F5">
          <w:rPr>
            <w:rFonts w:ascii="Times New Roman" w:hAnsi="Times New Roman"/>
            <w:sz w:val="24"/>
            <w:szCs w:val="24"/>
            <w:u w:val="single"/>
          </w:rPr>
          <w:t>doi</w:t>
        </w:r>
        <w:proofErr w:type="spellEnd"/>
        <w:r w:rsidRPr="00C578F5">
          <w:rPr>
            <w:rFonts w:ascii="Times New Roman" w:hAnsi="Times New Roman"/>
            <w:sz w:val="24"/>
            <w:szCs w:val="24"/>
          </w:rPr>
          <w:t>:/10.1371/journal.pone.0198615</w:t>
        </w:r>
      </w:hyperlink>
    </w:p>
    <w:p w14:paraId="0CC5C171"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Compton, J. A., &amp; Pfau, M. (2005). Chapter 4: Inoculation Theory of Resistance to Influence at Maturity: Recent Progress </w:t>
      </w:r>
      <w:proofErr w:type="gramStart"/>
      <w:r w:rsidRPr="00C578F5">
        <w:rPr>
          <w:rFonts w:ascii="Times New Roman" w:hAnsi="Times New Roman"/>
          <w:sz w:val="24"/>
          <w:szCs w:val="24"/>
        </w:rPr>
        <w:t>In</w:t>
      </w:r>
      <w:proofErr w:type="gramEnd"/>
      <w:r w:rsidRPr="00C578F5">
        <w:rPr>
          <w:rFonts w:ascii="Times New Roman" w:hAnsi="Times New Roman"/>
          <w:sz w:val="24"/>
          <w:szCs w:val="24"/>
        </w:rPr>
        <w:t xml:space="preserve"> Theory Development and Application and Suggestions for Future Research. </w:t>
      </w:r>
      <w:r w:rsidRPr="00C578F5">
        <w:rPr>
          <w:rFonts w:ascii="Times New Roman" w:hAnsi="Times New Roman"/>
          <w:i/>
          <w:iCs/>
          <w:sz w:val="24"/>
          <w:szCs w:val="24"/>
        </w:rPr>
        <w:t>Communication Yearbook</w:t>
      </w:r>
      <w:r w:rsidRPr="00C578F5">
        <w:rPr>
          <w:rFonts w:ascii="Times New Roman" w:hAnsi="Times New Roman"/>
          <w:sz w:val="24"/>
          <w:szCs w:val="24"/>
        </w:rPr>
        <w:t xml:space="preserve">, </w:t>
      </w:r>
      <w:r w:rsidRPr="00C578F5">
        <w:rPr>
          <w:rFonts w:ascii="Times New Roman" w:hAnsi="Times New Roman"/>
          <w:i/>
          <w:iCs/>
          <w:sz w:val="24"/>
          <w:szCs w:val="24"/>
        </w:rPr>
        <w:t>29</w:t>
      </w:r>
      <w:r w:rsidRPr="00C578F5">
        <w:rPr>
          <w:rFonts w:ascii="Times New Roman" w:hAnsi="Times New Roman"/>
          <w:sz w:val="24"/>
          <w:szCs w:val="24"/>
        </w:rPr>
        <w:t xml:space="preserve">(1), 97–145. </w:t>
      </w:r>
      <w:hyperlink r:id="rId10" w:history="1">
        <w:r w:rsidRPr="00C578F5">
          <w:rPr>
            <w:rFonts w:ascii="Times New Roman" w:hAnsi="Times New Roman"/>
            <w:sz w:val="24"/>
            <w:szCs w:val="24"/>
            <w:u w:val="single"/>
          </w:rPr>
          <w:t>https://doi.org/10.1207/s15567419cy2901_4</w:t>
        </w:r>
      </w:hyperlink>
    </w:p>
    <w:p w14:paraId="199AB770"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Compton, J., Wigley, S., &amp; </w:t>
      </w:r>
      <w:proofErr w:type="spellStart"/>
      <w:r w:rsidRPr="00C578F5">
        <w:rPr>
          <w:rFonts w:ascii="Times New Roman" w:hAnsi="Times New Roman"/>
          <w:sz w:val="24"/>
          <w:szCs w:val="24"/>
        </w:rPr>
        <w:t>Samoilenko</w:t>
      </w:r>
      <w:proofErr w:type="spellEnd"/>
      <w:r w:rsidRPr="00C578F5">
        <w:rPr>
          <w:rFonts w:ascii="Times New Roman" w:hAnsi="Times New Roman"/>
          <w:sz w:val="24"/>
          <w:szCs w:val="24"/>
        </w:rPr>
        <w:t xml:space="preserve">, S. A. (2021). Inoculation theory and public relations. </w:t>
      </w:r>
      <w:r w:rsidRPr="00C578F5">
        <w:rPr>
          <w:rFonts w:ascii="Times New Roman" w:hAnsi="Times New Roman"/>
          <w:i/>
          <w:iCs/>
          <w:sz w:val="24"/>
          <w:szCs w:val="24"/>
        </w:rPr>
        <w:t>Public Relations Review</w:t>
      </w:r>
      <w:r w:rsidRPr="00C578F5">
        <w:rPr>
          <w:rFonts w:ascii="Times New Roman" w:hAnsi="Times New Roman"/>
          <w:sz w:val="24"/>
          <w:szCs w:val="24"/>
        </w:rPr>
        <w:t xml:space="preserve">, </w:t>
      </w:r>
      <w:r w:rsidRPr="00C578F5">
        <w:rPr>
          <w:rFonts w:ascii="Times New Roman" w:hAnsi="Times New Roman"/>
          <w:i/>
          <w:iCs/>
          <w:sz w:val="24"/>
          <w:szCs w:val="24"/>
        </w:rPr>
        <w:t>47</w:t>
      </w:r>
      <w:r w:rsidRPr="00C578F5">
        <w:rPr>
          <w:rFonts w:ascii="Times New Roman" w:hAnsi="Times New Roman"/>
          <w:sz w:val="24"/>
          <w:szCs w:val="24"/>
        </w:rPr>
        <w:t xml:space="preserve">(5), 102116. </w:t>
      </w:r>
      <w:hyperlink r:id="rId11" w:history="1">
        <w:r w:rsidRPr="00C578F5">
          <w:rPr>
            <w:rFonts w:ascii="Times New Roman" w:hAnsi="Times New Roman"/>
            <w:sz w:val="24"/>
            <w:szCs w:val="24"/>
            <w:u w:val="single"/>
          </w:rPr>
          <w:t>https://doi.org/10.1016/j.pubrev.2021.102116</w:t>
        </w:r>
      </w:hyperlink>
    </w:p>
    <w:p w14:paraId="5F7BFDAE"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Destaw</w:t>
      </w:r>
      <w:proofErr w:type="spellEnd"/>
      <w:r w:rsidRPr="00C578F5">
        <w:rPr>
          <w:rFonts w:ascii="Times New Roman" w:hAnsi="Times New Roman"/>
          <w:sz w:val="24"/>
          <w:szCs w:val="24"/>
        </w:rPr>
        <w:t xml:space="preserve">, A., Yosef, T., &amp; </w:t>
      </w:r>
      <w:proofErr w:type="spellStart"/>
      <w:r w:rsidRPr="00C578F5">
        <w:rPr>
          <w:rFonts w:ascii="Times New Roman" w:hAnsi="Times New Roman"/>
          <w:sz w:val="24"/>
          <w:szCs w:val="24"/>
        </w:rPr>
        <w:t>Bogale</w:t>
      </w:r>
      <w:proofErr w:type="spellEnd"/>
      <w:r w:rsidRPr="00C578F5">
        <w:rPr>
          <w:rFonts w:ascii="Times New Roman" w:hAnsi="Times New Roman"/>
          <w:sz w:val="24"/>
          <w:szCs w:val="24"/>
        </w:rPr>
        <w:t>, B. (2021). Parents willingness to vaccinate their daughter against human papilloma virus and its associated factors in Bench-</w:t>
      </w:r>
      <w:proofErr w:type="spellStart"/>
      <w:r w:rsidRPr="00C578F5">
        <w:rPr>
          <w:rFonts w:ascii="Times New Roman" w:hAnsi="Times New Roman"/>
          <w:sz w:val="24"/>
          <w:szCs w:val="24"/>
        </w:rPr>
        <w:t>Sheko</w:t>
      </w:r>
      <w:proofErr w:type="spellEnd"/>
      <w:r w:rsidRPr="00C578F5">
        <w:rPr>
          <w:rFonts w:ascii="Times New Roman" w:hAnsi="Times New Roman"/>
          <w:sz w:val="24"/>
          <w:szCs w:val="24"/>
        </w:rPr>
        <w:t xml:space="preserve"> zone, southwest Ethiopia. </w:t>
      </w:r>
      <w:proofErr w:type="spellStart"/>
      <w:r w:rsidRPr="00C578F5">
        <w:rPr>
          <w:rFonts w:ascii="Times New Roman" w:hAnsi="Times New Roman"/>
          <w:i/>
          <w:iCs/>
          <w:sz w:val="24"/>
          <w:szCs w:val="24"/>
        </w:rPr>
        <w:t>Heliyon</w:t>
      </w:r>
      <w:proofErr w:type="spellEnd"/>
      <w:r w:rsidRPr="00C578F5">
        <w:rPr>
          <w:rFonts w:ascii="Times New Roman" w:hAnsi="Times New Roman"/>
          <w:sz w:val="24"/>
          <w:szCs w:val="24"/>
        </w:rPr>
        <w:t xml:space="preserve">, </w:t>
      </w:r>
      <w:r w:rsidRPr="00C578F5">
        <w:rPr>
          <w:rFonts w:ascii="Times New Roman" w:hAnsi="Times New Roman"/>
          <w:i/>
          <w:iCs/>
          <w:sz w:val="24"/>
          <w:szCs w:val="24"/>
        </w:rPr>
        <w:t>7</w:t>
      </w:r>
      <w:r w:rsidRPr="00C578F5">
        <w:rPr>
          <w:rFonts w:ascii="Times New Roman" w:hAnsi="Times New Roman"/>
          <w:sz w:val="24"/>
          <w:szCs w:val="24"/>
        </w:rPr>
        <w:t xml:space="preserve">(5), e07051. </w:t>
      </w:r>
      <w:hyperlink r:id="rId12" w:history="1">
        <w:r w:rsidRPr="00C578F5">
          <w:rPr>
            <w:rFonts w:ascii="Times New Roman" w:hAnsi="Times New Roman"/>
            <w:sz w:val="24"/>
            <w:szCs w:val="24"/>
            <w:u w:val="single"/>
          </w:rPr>
          <w:t>https://doi.org/10.1016/j.heliyon.2021.e07051</w:t>
        </w:r>
      </w:hyperlink>
    </w:p>
    <w:p w14:paraId="4D0F78EA" w14:textId="77777777" w:rsidR="00E228D6" w:rsidRDefault="00E228D6">
      <w:pPr>
        <w:spacing w:after="160" w:line="259" w:lineRule="auto"/>
        <w:rPr>
          <w:rFonts w:ascii="Times New Roman" w:hAnsi="Times New Roman"/>
          <w:sz w:val="24"/>
          <w:szCs w:val="24"/>
        </w:rPr>
      </w:pPr>
      <w:r>
        <w:rPr>
          <w:rFonts w:ascii="Times New Roman" w:hAnsi="Times New Roman"/>
          <w:sz w:val="24"/>
          <w:szCs w:val="24"/>
        </w:rPr>
        <w:br w:type="page"/>
      </w:r>
    </w:p>
    <w:p w14:paraId="32BFECAE" w14:textId="7107A345"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lastRenderedPageBreak/>
        <w:t>Enebe</w:t>
      </w:r>
      <w:proofErr w:type="spellEnd"/>
      <w:r w:rsidRPr="00C578F5">
        <w:rPr>
          <w:rFonts w:ascii="Times New Roman" w:hAnsi="Times New Roman"/>
          <w:sz w:val="24"/>
          <w:szCs w:val="24"/>
        </w:rPr>
        <w:t xml:space="preserve">, J. T., </w:t>
      </w:r>
      <w:proofErr w:type="spellStart"/>
      <w:r w:rsidRPr="00C578F5">
        <w:rPr>
          <w:rFonts w:ascii="Times New Roman" w:hAnsi="Times New Roman"/>
          <w:sz w:val="24"/>
          <w:szCs w:val="24"/>
        </w:rPr>
        <w:t>Enebe</w:t>
      </w:r>
      <w:proofErr w:type="spellEnd"/>
      <w:r w:rsidRPr="00C578F5">
        <w:rPr>
          <w:rFonts w:ascii="Times New Roman" w:hAnsi="Times New Roman"/>
          <w:sz w:val="24"/>
          <w:szCs w:val="24"/>
        </w:rPr>
        <w:t xml:space="preserve">, N. O., </w:t>
      </w:r>
      <w:proofErr w:type="spellStart"/>
      <w:r w:rsidRPr="00C578F5">
        <w:rPr>
          <w:rFonts w:ascii="Times New Roman" w:hAnsi="Times New Roman"/>
          <w:sz w:val="24"/>
          <w:szCs w:val="24"/>
        </w:rPr>
        <w:t>Agunwa</w:t>
      </w:r>
      <w:proofErr w:type="spellEnd"/>
      <w:r w:rsidRPr="00C578F5">
        <w:rPr>
          <w:rFonts w:ascii="Times New Roman" w:hAnsi="Times New Roman"/>
          <w:sz w:val="24"/>
          <w:szCs w:val="24"/>
        </w:rPr>
        <w:t xml:space="preserve">, C. C., </w:t>
      </w:r>
      <w:proofErr w:type="spellStart"/>
      <w:r w:rsidRPr="00C578F5">
        <w:rPr>
          <w:rFonts w:ascii="Times New Roman" w:hAnsi="Times New Roman"/>
          <w:sz w:val="24"/>
          <w:szCs w:val="24"/>
        </w:rPr>
        <w:t>Nduagubam</w:t>
      </w:r>
      <w:proofErr w:type="spellEnd"/>
      <w:r w:rsidRPr="00C578F5">
        <w:rPr>
          <w:rFonts w:ascii="Times New Roman" w:hAnsi="Times New Roman"/>
          <w:sz w:val="24"/>
          <w:szCs w:val="24"/>
        </w:rPr>
        <w:t xml:space="preserve">, O. C., Okafor, I. I., </w:t>
      </w:r>
      <w:proofErr w:type="spellStart"/>
      <w:r w:rsidRPr="00C578F5">
        <w:rPr>
          <w:rFonts w:ascii="Times New Roman" w:hAnsi="Times New Roman"/>
          <w:sz w:val="24"/>
          <w:szCs w:val="24"/>
        </w:rPr>
        <w:t>Aniwada</w:t>
      </w:r>
      <w:proofErr w:type="spellEnd"/>
      <w:r w:rsidRPr="00C578F5">
        <w:rPr>
          <w:rFonts w:ascii="Times New Roman" w:hAnsi="Times New Roman"/>
          <w:sz w:val="24"/>
          <w:szCs w:val="24"/>
        </w:rPr>
        <w:t xml:space="preserve">, E. C., &amp; </w:t>
      </w:r>
      <w:proofErr w:type="spellStart"/>
      <w:r w:rsidRPr="00C578F5">
        <w:rPr>
          <w:rFonts w:ascii="Times New Roman" w:hAnsi="Times New Roman"/>
          <w:sz w:val="24"/>
          <w:szCs w:val="24"/>
        </w:rPr>
        <w:t>Aguwa</w:t>
      </w:r>
      <w:proofErr w:type="spellEnd"/>
      <w:r w:rsidRPr="00C578F5">
        <w:rPr>
          <w:rFonts w:ascii="Times New Roman" w:hAnsi="Times New Roman"/>
          <w:sz w:val="24"/>
          <w:szCs w:val="24"/>
        </w:rPr>
        <w:t xml:space="preserve">, E. N. (2021). Awareness, acceptability and uptake of cervical cancer vaccination services among female secondary school teachers in Enugu, Nigeria: a cross-sectional study. </w:t>
      </w:r>
      <w:r w:rsidRPr="00C578F5">
        <w:rPr>
          <w:rFonts w:ascii="Times New Roman" w:hAnsi="Times New Roman"/>
          <w:i/>
          <w:iCs/>
          <w:sz w:val="24"/>
          <w:szCs w:val="24"/>
        </w:rPr>
        <w:t>The Pan African Medical Journal</w:t>
      </w:r>
      <w:r w:rsidRPr="00C578F5">
        <w:rPr>
          <w:rFonts w:ascii="Times New Roman" w:hAnsi="Times New Roman"/>
          <w:sz w:val="24"/>
          <w:szCs w:val="24"/>
        </w:rPr>
        <w:t xml:space="preserve">, </w:t>
      </w:r>
      <w:r w:rsidRPr="00C578F5">
        <w:rPr>
          <w:rFonts w:ascii="Times New Roman" w:hAnsi="Times New Roman"/>
          <w:i/>
          <w:iCs/>
          <w:sz w:val="24"/>
          <w:szCs w:val="24"/>
        </w:rPr>
        <w:t>39</w:t>
      </w:r>
      <w:r w:rsidRPr="00C578F5">
        <w:rPr>
          <w:rFonts w:ascii="Times New Roman" w:hAnsi="Times New Roman"/>
          <w:sz w:val="24"/>
          <w:szCs w:val="24"/>
        </w:rPr>
        <w:t xml:space="preserve">(15), 62. </w:t>
      </w:r>
      <w:hyperlink r:id="rId13" w:history="1">
        <w:r w:rsidRPr="00C578F5">
          <w:rPr>
            <w:rFonts w:ascii="Times New Roman" w:hAnsi="Times New Roman"/>
            <w:sz w:val="24"/>
            <w:szCs w:val="24"/>
            <w:u w:val="single"/>
          </w:rPr>
          <w:t>https://doi.org/10.11604/pamj.2021.39.62.28824</w:t>
        </w:r>
      </w:hyperlink>
    </w:p>
    <w:p w14:paraId="07E79B58"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Fontham</w:t>
      </w:r>
      <w:proofErr w:type="spellEnd"/>
      <w:r w:rsidRPr="00C578F5">
        <w:rPr>
          <w:rFonts w:ascii="Times New Roman" w:hAnsi="Times New Roman"/>
          <w:sz w:val="24"/>
          <w:szCs w:val="24"/>
        </w:rPr>
        <w:t xml:space="preserve">, E. T. H., Wolf, A. M. D., Church, T. R., Etzioni, R., Flowers, C. R., Herzig, A., … Smith, R. A. (2020). Cervical cancer screening for individuals at average risk: 2020 guideline update from the American Cancer Society. </w:t>
      </w:r>
      <w:r w:rsidRPr="00C578F5">
        <w:rPr>
          <w:rFonts w:ascii="Times New Roman" w:hAnsi="Times New Roman"/>
          <w:i/>
          <w:iCs/>
          <w:sz w:val="24"/>
          <w:szCs w:val="24"/>
        </w:rPr>
        <w:t>CA: A Cancer Journal for Clinicians</w:t>
      </w:r>
      <w:r w:rsidRPr="00C578F5">
        <w:rPr>
          <w:rFonts w:ascii="Times New Roman" w:hAnsi="Times New Roman"/>
          <w:sz w:val="24"/>
          <w:szCs w:val="24"/>
        </w:rPr>
        <w:t xml:space="preserve">, </w:t>
      </w:r>
      <w:r w:rsidRPr="00C578F5">
        <w:rPr>
          <w:rFonts w:ascii="Times New Roman" w:hAnsi="Times New Roman"/>
          <w:i/>
          <w:iCs/>
          <w:sz w:val="24"/>
          <w:szCs w:val="24"/>
        </w:rPr>
        <w:t>70</w:t>
      </w:r>
      <w:r w:rsidRPr="00C578F5">
        <w:rPr>
          <w:rFonts w:ascii="Times New Roman" w:hAnsi="Times New Roman"/>
          <w:sz w:val="24"/>
          <w:szCs w:val="24"/>
        </w:rPr>
        <w:t xml:space="preserve">(5). </w:t>
      </w:r>
      <w:hyperlink r:id="rId14" w:history="1">
        <w:r w:rsidRPr="00C578F5">
          <w:rPr>
            <w:rFonts w:ascii="Times New Roman" w:hAnsi="Times New Roman"/>
            <w:sz w:val="24"/>
            <w:szCs w:val="24"/>
            <w:u w:val="single"/>
          </w:rPr>
          <w:t>https://doi.org/10.3322/caac.21628</w:t>
        </w:r>
      </w:hyperlink>
    </w:p>
    <w:p w14:paraId="5B3F210F"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Goldie, S. J., Levin, C., </w:t>
      </w:r>
      <w:proofErr w:type="spellStart"/>
      <w:r w:rsidRPr="00C578F5">
        <w:rPr>
          <w:rFonts w:ascii="Times New Roman" w:hAnsi="Times New Roman"/>
          <w:sz w:val="24"/>
          <w:szCs w:val="24"/>
        </w:rPr>
        <w:t>Mosqueira-Lovón</w:t>
      </w:r>
      <w:proofErr w:type="spellEnd"/>
      <w:r w:rsidRPr="00C578F5">
        <w:rPr>
          <w:rFonts w:ascii="Times New Roman" w:hAnsi="Times New Roman"/>
          <w:sz w:val="24"/>
          <w:szCs w:val="24"/>
        </w:rPr>
        <w:t xml:space="preserve">, N. R., </w:t>
      </w:r>
      <w:proofErr w:type="spellStart"/>
      <w:r w:rsidRPr="00C578F5">
        <w:rPr>
          <w:rFonts w:ascii="Times New Roman" w:hAnsi="Times New Roman"/>
          <w:sz w:val="24"/>
          <w:szCs w:val="24"/>
        </w:rPr>
        <w:t>Ortendahl</w:t>
      </w:r>
      <w:proofErr w:type="spellEnd"/>
      <w:r w:rsidRPr="00C578F5">
        <w:rPr>
          <w:rFonts w:ascii="Times New Roman" w:hAnsi="Times New Roman"/>
          <w:sz w:val="24"/>
          <w:szCs w:val="24"/>
        </w:rPr>
        <w:t xml:space="preserve">, J., Kim, J., O’Shea, M., … Mendoza Araujo, M. A. (2012). Health and economic impact of human papillomavirus 16 and 18 vaccination of preadolescent girls and cervical cancer screening of adult women in Peru. </w:t>
      </w:r>
      <w:proofErr w:type="spellStart"/>
      <w:r w:rsidRPr="00C578F5">
        <w:rPr>
          <w:rFonts w:ascii="Times New Roman" w:hAnsi="Times New Roman"/>
          <w:i/>
          <w:iCs/>
          <w:sz w:val="24"/>
          <w:szCs w:val="24"/>
        </w:rPr>
        <w:t>Revista</w:t>
      </w:r>
      <w:proofErr w:type="spellEnd"/>
      <w:r w:rsidRPr="00C578F5">
        <w:rPr>
          <w:rFonts w:ascii="Times New Roman" w:hAnsi="Times New Roman"/>
          <w:i/>
          <w:iCs/>
          <w:sz w:val="24"/>
          <w:szCs w:val="24"/>
        </w:rPr>
        <w:t xml:space="preserve"> </w:t>
      </w:r>
      <w:proofErr w:type="spellStart"/>
      <w:r w:rsidRPr="00C578F5">
        <w:rPr>
          <w:rFonts w:ascii="Times New Roman" w:hAnsi="Times New Roman"/>
          <w:i/>
          <w:iCs/>
          <w:sz w:val="24"/>
          <w:szCs w:val="24"/>
        </w:rPr>
        <w:t>Panamericana</w:t>
      </w:r>
      <w:proofErr w:type="spellEnd"/>
      <w:r w:rsidRPr="00C578F5">
        <w:rPr>
          <w:rFonts w:ascii="Times New Roman" w:hAnsi="Times New Roman"/>
          <w:i/>
          <w:iCs/>
          <w:sz w:val="24"/>
          <w:szCs w:val="24"/>
        </w:rPr>
        <w:t xml:space="preserve"> de </w:t>
      </w:r>
      <w:proofErr w:type="spellStart"/>
      <w:r w:rsidRPr="00C578F5">
        <w:rPr>
          <w:rFonts w:ascii="Times New Roman" w:hAnsi="Times New Roman"/>
          <w:i/>
          <w:iCs/>
          <w:sz w:val="24"/>
          <w:szCs w:val="24"/>
        </w:rPr>
        <w:t>Salud</w:t>
      </w:r>
      <w:proofErr w:type="spellEnd"/>
      <w:r w:rsidRPr="00C578F5">
        <w:rPr>
          <w:rFonts w:ascii="Times New Roman" w:hAnsi="Times New Roman"/>
          <w:i/>
          <w:iCs/>
          <w:sz w:val="24"/>
          <w:szCs w:val="24"/>
        </w:rPr>
        <w:t xml:space="preserve"> </w:t>
      </w:r>
      <w:proofErr w:type="spellStart"/>
      <w:r w:rsidRPr="00C578F5">
        <w:rPr>
          <w:rFonts w:ascii="Times New Roman" w:hAnsi="Times New Roman"/>
          <w:i/>
          <w:iCs/>
          <w:sz w:val="24"/>
          <w:szCs w:val="24"/>
        </w:rPr>
        <w:t>Pública</w:t>
      </w:r>
      <w:proofErr w:type="spellEnd"/>
      <w:r w:rsidRPr="00C578F5">
        <w:rPr>
          <w:rFonts w:ascii="Times New Roman" w:hAnsi="Times New Roman"/>
          <w:sz w:val="24"/>
          <w:szCs w:val="24"/>
        </w:rPr>
        <w:t xml:space="preserve">, </w:t>
      </w:r>
      <w:r w:rsidRPr="00C578F5">
        <w:rPr>
          <w:rFonts w:ascii="Times New Roman" w:hAnsi="Times New Roman"/>
          <w:i/>
          <w:iCs/>
          <w:sz w:val="24"/>
          <w:szCs w:val="24"/>
        </w:rPr>
        <w:t>32</w:t>
      </w:r>
      <w:r w:rsidRPr="00C578F5">
        <w:rPr>
          <w:rFonts w:ascii="Times New Roman" w:hAnsi="Times New Roman"/>
          <w:sz w:val="24"/>
          <w:szCs w:val="24"/>
        </w:rPr>
        <w:t xml:space="preserve">(6), 426–434. </w:t>
      </w:r>
      <w:hyperlink r:id="rId15" w:history="1">
        <w:r w:rsidRPr="00C578F5">
          <w:rPr>
            <w:rFonts w:ascii="Times New Roman" w:hAnsi="Times New Roman"/>
            <w:sz w:val="24"/>
            <w:szCs w:val="24"/>
            <w:u w:val="single"/>
          </w:rPr>
          <w:t>https://doi.org/10.1590/s1020-49892012001400006</w:t>
        </w:r>
      </w:hyperlink>
    </w:p>
    <w:p w14:paraId="1FE42F17"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Huy </w:t>
      </w:r>
      <w:proofErr w:type="spellStart"/>
      <w:r w:rsidRPr="00C578F5">
        <w:rPr>
          <w:rFonts w:ascii="Times New Roman" w:hAnsi="Times New Roman"/>
          <w:sz w:val="24"/>
          <w:szCs w:val="24"/>
        </w:rPr>
        <w:t>N.,Chico</w:t>
      </w:r>
      <w:proofErr w:type="spellEnd"/>
      <w:r w:rsidRPr="00C578F5">
        <w:rPr>
          <w:rFonts w:ascii="Times New Roman" w:hAnsi="Times New Roman"/>
          <w:sz w:val="24"/>
          <w:szCs w:val="24"/>
        </w:rPr>
        <w:t xml:space="preserve"> </w:t>
      </w:r>
      <w:proofErr w:type="spellStart"/>
      <w:r w:rsidRPr="00C578F5">
        <w:rPr>
          <w:rFonts w:ascii="Times New Roman" w:hAnsi="Times New Roman"/>
          <w:sz w:val="24"/>
          <w:szCs w:val="24"/>
        </w:rPr>
        <w:t>R.,Huan</w:t>
      </w:r>
      <w:proofErr w:type="spellEnd"/>
      <w:r w:rsidRPr="00C578F5">
        <w:rPr>
          <w:rFonts w:ascii="Times New Roman" w:hAnsi="Times New Roman"/>
          <w:sz w:val="24"/>
          <w:szCs w:val="24"/>
        </w:rPr>
        <w:t xml:space="preserve"> V.,</w:t>
      </w:r>
      <w:proofErr w:type="spellStart"/>
      <w:r w:rsidRPr="00C578F5">
        <w:rPr>
          <w:rFonts w:ascii="Times New Roman" w:hAnsi="Times New Roman"/>
          <w:sz w:val="24"/>
          <w:szCs w:val="24"/>
        </w:rPr>
        <w:t>Shaikhkhalil</w:t>
      </w:r>
      <w:proofErr w:type="spellEnd"/>
      <w:r w:rsidRPr="00C578F5">
        <w:rPr>
          <w:rFonts w:ascii="Times New Roman" w:hAnsi="Times New Roman"/>
          <w:sz w:val="24"/>
          <w:szCs w:val="24"/>
        </w:rPr>
        <w:t xml:space="preserve"> </w:t>
      </w:r>
      <w:proofErr w:type="spellStart"/>
      <w:r w:rsidRPr="00C578F5">
        <w:rPr>
          <w:rFonts w:ascii="Times New Roman" w:hAnsi="Times New Roman"/>
          <w:sz w:val="24"/>
          <w:szCs w:val="24"/>
        </w:rPr>
        <w:t>H.,Uyen</w:t>
      </w:r>
      <w:proofErr w:type="spellEnd"/>
      <w:r w:rsidRPr="00C578F5">
        <w:rPr>
          <w:rFonts w:ascii="Times New Roman" w:hAnsi="Times New Roman"/>
          <w:sz w:val="24"/>
          <w:szCs w:val="24"/>
        </w:rPr>
        <w:t xml:space="preserve"> V.,</w:t>
      </w:r>
      <w:proofErr w:type="spellStart"/>
      <w:r w:rsidRPr="00C578F5">
        <w:rPr>
          <w:rFonts w:ascii="Times New Roman" w:hAnsi="Times New Roman"/>
          <w:sz w:val="24"/>
          <w:szCs w:val="24"/>
        </w:rPr>
        <w:t>Qarawi</w:t>
      </w:r>
      <w:proofErr w:type="spellEnd"/>
      <w:r w:rsidRPr="00C578F5">
        <w:rPr>
          <w:rFonts w:ascii="Times New Roman" w:hAnsi="Times New Roman"/>
          <w:sz w:val="24"/>
          <w:szCs w:val="24"/>
        </w:rPr>
        <w:t xml:space="preserve"> A.(2021) Awareness and   preparedness of healthcare workers against the first wave of the COVID-19 pandemic: </w:t>
      </w:r>
      <w:r w:rsidRPr="00C578F5">
        <w:rPr>
          <w:rFonts w:ascii="Times New Roman" w:hAnsi="Times New Roman"/>
          <w:i/>
          <w:iCs/>
          <w:sz w:val="24"/>
          <w:szCs w:val="24"/>
        </w:rPr>
        <w:t xml:space="preserve">A cross-sectional survey across 57 countries. </w:t>
      </w:r>
      <w:proofErr w:type="spellStart"/>
      <w:r w:rsidRPr="00C578F5">
        <w:rPr>
          <w:rFonts w:ascii="Times New Roman" w:hAnsi="Times New Roman"/>
          <w:sz w:val="24"/>
          <w:szCs w:val="24"/>
        </w:rPr>
        <w:t>PLoS</w:t>
      </w:r>
      <w:proofErr w:type="spellEnd"/>
      <w:r w:rsidRPr="00C578F5">
        <w:rPr>
          <w:rFonts w:ascii="Times New Roman" w:hAnsi="Times New Roman"/>
          <w:sz w:val="24"/>
          <w:szCs w:val="24"/>
        </w:rPr>
        <w:t xml:space="preserve"> ONE 16(12): e0258348. doi:10.1371/journal.pone.0258348</w:t>
      </w:r>
    </w:p>
    <w:p w14:paraId="0FEF5BC0"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Ifediora</w:t>
      </w:r>
      <w:proofErr w:type="spellEnd"/>
      <w:r w:rsidRPr="00C578F5">
        <w:rPr>
          <w:rFonts w:ascii="Times New Roman" w:hAnsi="Times New Roman"/>
          <w:sz w:val="24"/>
          <w:szCs w:val="24"/>
        </w:rPr>
        <w:t xml:space="preserve">, C. O., &amp; </w:t>
      </w:r>
      <w:proofErr w:type="spellStart"/>
      <w:r w:rsidRPr="00C578F5">
        <w:rPr>
          <w:rFonts w:ascii="Times New Roman" w:hAnsi="Times New Roman"/>
          <w:sz w:val="24"/>
          <w:szCs w:val="24"/>
        </w:rPr>
        <w:t>Azuike</w:t>
      </w:r>
      <w:proofErr w:type="spellEnd"/>
      <w:r w:rsidRPr="00C578F5">
        <w:rPr>
          <w:rFonts w:ascii="Times New Roman" w:hAnsi="Times New Roman"/>
          <w:sz w:val="24"/>
          <w:szCs w:val="24"/>
        </w:rPr>
        <w:t xml:space="preserve">, E. C. (2018). Knowledge and attitudes about cervical cancer and its prevention among female secondary school students in Nigeria. </w:t>
      </w:r>
      <w:r w:rsidRPr="00C578F5">
        <w:rPr>
          <w:rFonts w:ascii="Times New Roman" w:hAnsi="Times New Roman"/>
          <w:i/>
          <w:iCs/>
          <w:sz w:val="24"/>
          <w:szCs w:val="24"/>
        </w:rPr>
        <w:t>Tropical Medicine &amp; International Health</w:t>
      </w:r>
      <w:r w:rsidRPr="00C578F5">
        <w:rPr>
          <w:rFonts w:ascii="Times New Roman" w:hAnsi="Times New Roman"/>
          <w:sz w:val="24"/>
          <w:szCs w:val="24"/>
        </w:rPr>
        <w:t xml:space="preserve">, </w:t>
      </w:r>
      <w:r w:rsidRPr="00C578F5">
        <w:rPr>
          <w:rFonts w:ascii="Times New Roman" w:hAnsi="Times New Roman"/>
          <w:i/>
          <w:iCs/>
          <w:sz w:val="24"/>
          <w:szCs w:val="24"/>
        </w:rPr>
        <w:t>23</w:t>
      </w:r>
      <w:r w:rsidRPr="00C578F5">
        <w:rPr>
          <w:rFonts w:ascii="Times New Roman" w:hAnsi="Times New Roman"/>
          <w:sz w:val="24"/>
          <w:szCs w:val="24"/>
        </w:rPr>
        <w:t xml:space="preserve">(7), 714–723. </w:t>
      </w:r>
      <w:hyperlink r:id="rId16" w:history="1">
        <w:r w:rsidRPr="00C578F5">
          <w:rPr>
            <w:rFonts w:ascii="Times New Roman" w:hAnsi="Times New Roman"/>
            <w:sz w:val="24"/>
            <w:szCs w:val="24"/>
            <w:u w:val="single"/>
          </w:rPr>
          <w:t>https://doi.org/10.1111/tmi.13070</w:t>
        </w:r>
      </w:hyperlink>
    </w:p>
    <w:p w14:paraId="6C9F98C8"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Klopp, A. H., &amp; Eifel, P. J. (2012). Biological Predictors of Cervical Cancer Response to Radiation Therapy. </w:t>
      </w:r>
      <w:r w:rsidRPr="00C578F5">
        <w:rPr>
          <w:rFonts w:ascii="Times New Roman" w:hAnsi="Times New Roman"/>
          <w:i/>
          <w:iCs/>
          <w:sz w:val="24"/>
          <w:szCs w:val="24"/>
        </w:rPr>
        <w:t>Seminars in Radiation Oncology</w:t>
      </w:r>
      <w:r w:rsidRPr="00C578F5">
        <w:rPr>
          <w:rFonts w:ascii="Times New Roman" w:hAnsi="Times New Roman"/>
          <w:sz w:val="24"/>
          <w:szCs w:val="24"/>
        </w:rPr>
        <w:t xml:space="preserve">, </w:t>
      </w:r>
      <w:r w:rsidRPr="00C578F5">
        <w:rPr>
          <w:rFonts w:ascii="Times New Roman" w:hAnsi="Times New Roman"/>
          <w:i/>
          <w:iCs/>
          <w:sz w:val="24"/>
          <w:szCs w:val="24"/>
        </w:rPr>
        <w:t>22</w:t>
      </w:r>
      <w:r w:rsidRPr="00C578F5">
        <w:rPr>
          <w:rFonts w:ascii="Times New Roman" w:hAnsi="Times New Roman"/>
          <w:sz w:val="24"/>
          <w:szCs w:val="24"/>
        </w:rPr>
        <w:t xml:space="preserve">(2), 143–150. </w:t>
      </w:r>
      <w:hyperlink r:id="rId17" w:history="1">
        <w:r w:rsidRPr="00C578F5">
          <w:rPr>
            <w:rFonts w:ascii="Times New Roman" w:hAnsi="Times New Roman"/>
            <w:sz w:val="24"/>
            <w:szCs w:val="24"/>
            <w:u w:val="single"/>
          </w:rPr>
          <w:t>https://doi.org/10.1016/j.semradonc.2011.12.009</w:t>
        </w:r>
      </w:hyperlink>
    </w:p>
    <w:p w14:paraId="41B52E29"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lastRenderedPageBreak/>
        <w:t>Komorita</w:t>
      </w:r>
      <w:proofErr w:type="spellEnd"/>
      <w:r w:rsidRPr="00C578F5">
        <w:rPr>
          <w:rFonts w:ascii="Times New Roman" w:hAnsi="Times New Roman"/>
          <w:sz w:val="24"/>
          <w:szCs w:val="24"/>
        </w:rPr>
        <w:t xml:space="preserve">, S. S., &amp; Ellis, A. L. (1988). Level of aspiration in coalition bargaining. </w:t>
      </w:r>
      <w:r w:rsidRPr="00C578F5">
        <w:rPr>
          <w:rFonts w:ascii="Times New Roman" w:hAnsi="Times New Roman"/>
          <w:i/>
          <w:iCs/>
          <w:sz w:val="24"/>
          <w:szCs w:val="24"/>
        </w:rPr>
        <w:t>Journal of Personality and Social Psychology</w:t>
      </w:r>
      <w:r w:rsidRPr="00C578F5">
        <w:rPr>
          <w:rFonts w:ascii="Times New Roman" w:hAnsi="Times New Roman"/>
          <w:sz w:val="24"/>
          <w:szCs w:val="24"/>
        </w:rPr>
        <w:t xml:space="preserve">, </w:t>
      </w:r>
      <w:r w:rsidRPr="00C578F5">
        <w:rPr>
          <w:rFonts w:ascii="Times New Roman" w:hAnsi="Times New Roman"/>
          <w:i/>
          <w:iCs/>
          <w:sz w:val="24"/>
          <w:szCs w:val="24"/>
        </w:rPr>
        <w:t>54</w:t>
      </w:r>
      <w:r w:rsidRPr="00C578F5">
        <w:rPr>
          <w:rFonts w:ascii="Times New Roman" w:hAnsi="Times New Roman"/>
          <w:sz w:val="24"/>
          <w:szCs w:val="24"/>
        </w:rPr>
        <w:t xml:space="preserve">(3), 421–431. </w:t>
      </w:r>
      <w:hyperlink r:id="rId18" w:history="1">
        <w:r w:rsidRPr="00C578F5">
          <w:rPr>
            <w:rFonts w:ascii="Times New Roman" w:hAnsi="Times New Roman"/>
            <w:sz w:val="24"/>
            <w:szCs w:val="24"/>
            <w:u w:val="single"/>
          </w:rPr>
          <w:t>doi:10.1037/0022-3514.54.3.421</w:t>
        </w:r>
      </w:hyperlink>
    </w:p>
    <w:p w14:paraId="5EB8BE53"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Larebo</w:t>
      </w:r>
      <w:proofErr w:type="spellEnd"/>
      <w:r w:rsidRPr="00C578F5">
        <w:rPr>
          <w:rFonts w:ascii="Times New Roman" w:hAnsi="Times New Roman"/>
          <w:sz w:val="24"/>
          <w:szCs w:val="24"/>
        </w:rPr>
        <w:t xml:space="preserve">, Y. M., </w:t>
      </w:r>
      <w:proofErr w:type="spellStart"/>
      <w:r w:rsidRPr="00C578F5">
        <w:rPr>
          <w:rFonts w:ascii="Times New Roman" w:hAnsi="Times New Roman"/>
          <w:sz w:val="24"/>
          <w:szCs w:val="24"/>
        </w:rPr>
        <w:t>Elilo</w:t>
      </w:r>
      <w:proofErr w:type="spellEnd"/>
      <w:r w:rsidRPr="00C578F5">
        <w:rPr>
          <w:rFonts w:ascii="Times New Roman" w:hAnsi="Times New Roman"/>
          <w:sz w:val="24"/>
          <w:szCs w:val="24"/>
        </w:rPr>
        <w:t xml:space="preserve">, L. T., </w:t>
      </w:r>
      <w:proofErr w:type="spellStart"/>
      <w:r w:rsidRPr="00C578F5">
        <w:rPr>
          <w:rFonts w:ascii="Times New Roman" w:hAnsi="Times New Roman"/>
          <w:sz w:val="24"/>
          <w:szCs w:val="24"/>
        </w:rPr>
        <w:t>Abame</w:t>
      </w:r>
      <w:proofErr w:type="spellEnd"/>
      <w:r w:rsidRPr="00C578F5">
        <w:rPr>
          <w:rFonts w:ascii="Times New Roman" w:hAnsi="Times New Roman"/>
          <w:sz w:val="24"/>
          <w:szCs w:val="24"/>
        </w:rPr>
        <w:t xml:space="preserve">, D. E., </w:t>
      </w:r>
      <w:proofErr w:type="spellStart"/>
      <w:r w:rsidRPr="00C578F5">
        <w:rPr>
          <w:rFonts w:ascii="Times New Roman" w:hAnsi="Times New Roman"/>
          <w:sz w:val="24"/>
          <w:szCs w:val="24"/>
        </w:rPr>
        <w:t>Akiso</w:t>
      </w:r>
      <w:proofErr w:type="spellEnd"/>
      <w:r w:rsidRPr="00C578F5">
        <w:rPr>
          <w:rFonts w:ascii="Times New Roman" w:hAnsi="Times New Roman"/>
          <w:sz w:val="24"/>
          <w:szCs w:val="24"/>
        </w:rPr>
        <w:t xml:space="preserve">, D. E., </w:t>
      </w:r>
      <w:proofErr w:type="spellStart"/>
      <w:r w:rsidRPr="00C578F5">
        <w:rPr>
          <w:rFonts w:ascii="Times New Roman" w:hAnsi="Times New Roman"/>
          <w:sz w:val="24"/>
          <w:szCs w:val="24"/>
        </w:rPr>
        <w:t>Bawore</w:t>
      </w:r>
      <w:proofErr w:type="spellEnd"/>
      <w:r w:rsidRPr="00C578F5">
        <w:rPr>
          <w:rFonts w:ascii="Times New Roman" w:hAnsi="Times New Roman"/>
          <w:sz w:val="24"/>
          <w:szCs w:val="24"/>
        </w:rPr>
        <w:t xml:space="preserve">, S. G., </w:t>
      </w:r>
      <w:proofErr w:type="spellStart"/>
      <w:r w:rsidRPr="00C578F5">
        <w:rPr>
          <w:rFonts w:ascii="Times New Roman" w:hAnsi="Times New Roman"/>
          <w:sz w:val="24"/>
          <w:szCs w:val="24"/>
        </w:rPr>
        <w:t>Anshebo</w:t>
      </w:r>
      <w:proofErr w:type="spellEnd"/>
      <w:r w:rsidRPr="00C578F5">
        <w:rPr>
          <w:rFonts w:ascii="Times New Roman" w:hAnsi="Times New Roman"/>
          <w:sz w:val="24"/>
          <w:szCs w:val="24"/>
        </w:rPr>
        <w:t xml:space="preserve">, A. A., &amp; Gopalan, N. (2022). Awareness, Acceptance, and Associated Factors of Human Papillomavirus Vaccine among Parents of Daughters in Hadiya Zone, Southern Ethiopia: A Cross-Sectional Study. </w:t>
      </w:r>
      <w:r w:rsidRPr="00C578F5">
        <w:rPr>
          <w:rFonts w:ascii="Times New Roman" w:hAnsi="Times New Roman"/>
          <w:i/>
          <w:iCs/>
          <w:sz w:val="24"/>
          <w:szCs w:val="24"/>
        </w:rPr>
        <w:t>Vaccines</w:t>
      </w:r>
      <w:r w:rsidRPr="00C578F5">
        <w:rPr>
          <w:rFonts w:ascii="Times New Roman" w:hAnsi="Times New Roman"/>
          <w:sz w:val="24"/>
          <w:szCs w:val="24"/>
        </w:rPr>
        <w:t xml:space="preserve">, </w:t>
      </w:r>
      <w:r w:rsidRPr="00C578F5">
        <w:rPr>
          <w:rFonts w:ascii="Times New Roman" w:hAnsi="Times New Roman"/>
          <w:i/>
          <w:iCs/>
          <w:sz w:val="24"/>
          <w:szCs w:val="24"/>
        </w:rPr>
        <w:t>10</w:t>
      </w:r>
      <w:r w:rsidRPr="00C578F5">
        <w:rPr>
          <w:rFonts w:ascii="Times New Roman" w:hAnsi="Times New Roman"/>
          <w:sz w:val="24"/>
          <w:szCs w:val="24"/>
        </w:rPr>
        <w:t xml:space="preserve">(12), 1988. </w:t>
      </w:r>
      <w:hyperlink r:id="rId19" w:history="1">
        <w:r w:rsidRPr="00C578F5">
          <w:rPr>
            <w:rFonts w:ascii="Times New Roman" w:hAnsi="Times New Roman"/>
            <w:sz w:val="24"/>
            <w:szCs w:val="24"/>
            <w:u w:val="single"/>
          </w:rPr>
          <w:t>https://doi.org/10.3390/vaccines10121988</w:t>
        </w:r>
      </w:hyperlink>
    </w:p>
    <w:p w14:paraId="706A516A"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Lessne</w:t>
      </w:r>
      <w:proofErr w:type="spellEnd"/>
      <w:r w:rsidRPr="00C578F5">
        <w:rPr>
          <w:rFonts w:ascii="Times New Roman" w:hAnsi="Times New Roman"/>
          <w:sz w:val="24"/>
          <w:szCs w:val="24"/>
        </w:rPr>
        <w:t xml:space="preserve">, G. J., &amp; </w:t>
      </w:r>
      <w:proofErr w:type="spellStart"/>
      <w:r w:rsidRPr="00C578F5">
        <w:rPr>
          <w:rFonts w:ascii="Times New Roman" w:hAnsi="Times New Roman"/>
          <w:sz w:val="24"/>
          <w:szCs w:val="24"/>
        </w:rPr>
        <w:t>Didow</w:t>
      </w:r>
      <w:proofErr w:type="spellEnd"/>
      <w:r w:rsidRPr="00C578F5">
        <w:rPr>
          <w:rFonts w:ascii="Times New Roman" w:hAnsi="Times New Roman"/>
          <w:sz w:val="24"/>
          <w:szCs w:val="24"/>
        </w:rPr>
        <w:t xml:space="preserve">, N. M. (1987). Inoculation theory and resistance to persuasion in marketing. </w:t>
      </w:r>
      <w:r w:rsidRPr="00C578F5">
        <w:rPr>
          <w:rFonts w:ascii="Times New Roman" w:hAnsi="Times New Roman"/>
          <w:i/>
          <w:iCs/>
          <w:sz w:val="24"/>
          <w:szCs w:val="24"/>
        </w:rPr>
        <w:t>Psychology and Marketing</w:t>
      </w:r>
      <w:r w:rsidRPr="00C578F5">
        <w:rPr>
          <w:rFonts w:ascii="Times New Roman" w:hAnsi="Times New Roman"/>
          <w:sz w:val="24"/>
          <w:szCs w:val="24"/>
        </w:rPr>
        <w:t xml:space="preserve">, </w:t>
      </w:r>
      <w:r w:rsidRPr="00C578F5">
        <w:rPr>
          <w:rFonts w:ascii="Times New Roman" w:hAnsi="Times New Roman"/>
          <w:i/>
          <w:iCs/>
          <w:sz w:val="24"/>
          <w:szCs w:val="24"/>
        </w:rPr>
        <w:t>4</w:t>
      </w:r>
      <w:r w:rsidRPr="00C578F5">
        <w:rPr>
          <w:rFonts w:ascii="Times New Roman" w:hAnsi="Times New Roman"/>
          <w:sz w:val="24"/>
          <w:szCs w:val="24"/>
        </w:rPr>
        <w:t xml:space="preserve">(2), 157–165. </w:t>
      </w:r>
      <w:hyperlink r:id="rId20" w:history="1">
        <w:r w:rsidRPr="00C578F5">
          <w:rPr>
            <w:rFonts w:ascii="Times New Roman" w:hAnsi="Times New Roman"/>
            <w:sz w:val="24"/>
            <w:szCs w:val="24"/>
            <w:u w:val="single"/>
          </w:rPr>
          <w:t>https://doi.org/10.1002/mar.4220040208</w:t>
        </w:r>
      </w:hyperlink>
    </w:p>
    <w:p w14:paraId="39C2327D"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Marquina</w:t>
      </w:r>
      <w:proofErr w:type="spellEnd"/>
      <w:r w:rsidRPr="00C578F5">
        <w:rPr>
          <w:rFonts w:ascii="Times New Roman" w:hAnsi="Times New Roman"/>
          <w:sz w:val="24"/>
          <w:szCs w:val="24"/>
        </w:rPr>
        <w:t xml:space="preserve">, G., Manzano, A., &amp; Casado, A. (2018). Targeted Agents in Cervical Cancer: Beyond Bevacizumab. </w:t>
      </w:r>
      <w:r w:rsidRPr="00C578F5">
        <w:rPr>
          <w:rFonts w:ascii="Times New Roman" w:hAnsi="Times New Roman"/>
          <w:i/>
          <w:iCs/>
          <w:sz w:val="24"/>
          <w:szCs w:val="24"/>
        </w:rPr>
        <w:t>Current Oncology Reports</w:t>
      </w:r>
      <w:r w:rsidRPr="00C578F5">
        <w:rPr>
          <w:rFonts w:ascii="Times New Roman" w:hAnsi="Times New Roman"/>
          <w:sz w:val="24"/>
          <w:szCs w:val="24"/>
        </w:rPr>
        <w:t xml:space="preserve">, </w:t>
      </w:r>
      <w:r w:rsidRPr="00C578F5">
        <w:rPr>
          <w:rFonts w:ascii="Times New Roman" w:hAnsi="Times New Roman"/>
          <w:i/>
          <w:iCs/>
          <w:sz w:val="24"/>
          <w:szCs w:val="24"/>
        </w:rPr>
        <w:t>20</w:t>
      </w:r>
      <w:r w:rsidRPr="00C578F5">
        <w:rPr>
          <w:rFonts w:ascii="Times New Roman" w:hAnsi="Times New Roman"/>
          <w:sz w:val="24"/>
          <w:szCs w:val="24"/>
        </w:rPr>
        <w:t xml:space="preserve">(5). </w:t>
      </w:r>
      <w:hyperlink r:id="rId21" w:history="1">
        <w:r w:rsidRPr="00C578F5">
          <w:rPr>
            <w:rFonts w:ascii="Times New Roman" w:hAnsi="Times New Roman"/>
            <w:sz w:val="24"/>
            <w:szCs w:val="24"/>
            <w:u w:val="single"/>
          </w:rPr>
          <w:t>https://doi.org/10.1007/s11912-018-0680-3</w:t>
        </w:r>
      </w:hyperlink>
    </w:p>
    <w:p w14:paraId="6A17BD4C"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Montgomery, M. P., Dune, T., Shetty, P. K., &amp; Shetty, A. K. (2014). Knowledge and Acceptability of Human Papillomavirus Vaccination and Cervical Cancer Screening among Women in Karnataka, India. </w:t>
      </w:r>
      <w:r w:rsidRPr="00C578F5">
        <w:rPr>
          <w:rFonts w:ascii="Times New Roman" w:hAnsi="Times New Roman"/>
          <w:i/>
          <w:iCs/>
          <w:sz w:val="24"/>
          <w:szCs w:val="24"/>
        </w:rPr>
        <w:t>Journal of Cancer Education</w:t>
      </w:r>
      <w:r w:rsidRPr="00C578F5">
        <w:rPr>
          <w:rFonts w:ascii="Times New Roman" w:hAnsi="Times New Roman"/>
          <w:sz w:val="24"/>
          <w:szCs w:val="24"/>
        </w:rPr>
        <w:t xml:space="preserve">, </w:t>
      </w:r>
      <w:r w:rsidRPr="00C578F5">
        <w:rPr>
          <w:rFonts w:ascii="Times New Roman" w:hAnsi="Times New Roman"/>
          <w:i/>
          <w:iCs/>
          <w:sz w:val="24"/>
          <w:szCs w:val="24"/>
        </w:rPr>
        <w:t>30</w:t>
      </w:r>
      <w:r w:rsidRPr="00C578F5">
        <w:rPr>
          <w:rFonts w:ascii="Times New Roman" w:hAnsi="Times New Roman"/>
          <w:sz w:val="24"/>
          <w:szCs w:val="24"/>
        </w:rPr>
        <w:t xml:space="preserve">(1), 130–137. </w:t>
      </w:r>
      <w:hyperlink r:id="rId22" w:history="1">
        <w:r w:rsidRPr="00C578F5">
          <w:rPr>
            <w:rFonts w:ascii="Times New Roman" w:hAnsi="Times New Roman"/>
            <w:sz w:val="24"/>
            <w:szCs w:val="24"/>
            <w:u w:val="single"/>
          </w:rPr>
          <w:t>https://doi.org/10.1007/s13187-014-0745-4</w:t>
        </w:r>
      </w:hyperlink>
    </w:p>
    <w:p w14:paraId="2BC60F49"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Moore, M., </w:t>
      </w:r>
      <w:proofErr w:type="spellStart"/>
      <w:r w:rsidRPr="00C578F5">
        <w:rPr>
          <w:rFonts w:ascii="Times New Roman" w:hAnsi="Times New Roman"/>
          <w:sz w:val="24"/>
          <w:szCs w:val="24"/>
        </w:rPr>
        <w:t>Gelfeld</w:t>
      </w:r>
      <w:proofErr w:type="spellEnd"/>
      <w:r w:rsidRPr="00C578F5">
        <w:rPr>
          <w:rFonts w:ascii="Times New Roman" w:hAnsi="Times New Roman"/>
          <w:sz w:val="24"/>
          <w:szCs w:val="24"/>
        </w:rPr>
        <w:t xml:space="preserve">, B., Adeyemi </w:t>
      </w:r>
      <w:proofErr w:type="spellStart"/>
      <w:r w:rsidRPr="00C578F5">
        <w:rPr>
          <w:rFonts w:ascii="Times New Roman" w:hAnsi="Times New Roman"/>
          <w:sz w:val="24"/>
          <w:szCs w:val="24"/>
        </w:rPr>
        <w:t>Okunogbe</w:t>
      </w:r>
      <w:proofErr w:type="spellEnd"/>
      <w:r w:rsidRPr="00C578F5">
        <w:rPr>
          <w:rFonts w:ascii="Times New Roman" w:hAnsi="Times New Roman"/>
          <w:sz w:val="24"/>
          <w:szCs w:val="24"/>
        </w:rPr>
        <w:t xml:space="preserve">, Paul, C., States., U., &amp; National Defense Research Institute (U.S. (2016). </w:t>
      </w:r>
      <w:r w:rsidRPr="00C578F5">
        <w:rPr>
          <w:rFonts w:ascii="Times New Roman" w:hAnsi="Times New Roman"/>
          <w:i/>
          <w:iCs/>
          <w:sz w:val="24"/>
          <w:szCs w:val="24"/>
        </w:rPr>
        <w:t>Identifying future disease hot spots : infectious disease vulnerability index</w:t>
      </w:r>
      <w:r w:rsidRPr="00C578F5">
        <w:rPr>
          <w:rFonts w:ascii="Times New Roman" w:hAnsi="Times New Roman"/>
          <w:sz w:val="24"/>
          <w:szCs w:val="24"/>
        </w:rPr>
        <w:t>. Santa Monica, Calif.: Rand.</w:t>
      </w:r>
    </w:p>
    <w:p w14:paraId="684534F7"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proofErr w:type="spellStart"/>
      <w:r w:rsidRPr="00C578F5">
        <w:rPr>
          <w:rFonts w:ascii="Times New Roman" w:hAnsi="Times New Roman"/>
          <w:sz w:val="24"/>
          <w:szCs w:val="24"/>
        </w:rPr>
        <w:t>Rimande</w:t>
      </w:r>
      <w:proofErr w:type="spellEnd"/>
      <w:r w:rsidRPr="00C578F5">
        <w:rPr>
          <w:rFonts w:ascii="Times New Roman" w:hAnsi="Times New Roman"/>
          <w:sz w:val="24"/>
          <w:szCs w:val="24"/>
        </w:rPr>
        <w:t xml:space="preserve">-Joel, R., &amp; </w:t>
      </w:r>
      <w:proofErr w:type="spellStart"/>
      <w:r w:rsidRPr="00C578F5">
        <w:rPr>
          <w:rFonts w:ascii="Times New Roman" w:hAnsi="Times New Roman"/>
          <w:sz w:val="24"/>
          <w:szCs w:val="24"/>
        </w:rPr>
        <w:t>Ekenedo</w:t>
      </w:r>
      <w:proofErr w:type="spellEnd"/>
      <w:r w:rsidRPr="00C578F5">
        <w:rPr>
          <w:rFonts w:ascii="Times New Roman" w:hAnsi="Times New Roman"/>
          <w:sz w:val="24"/>
          <w:szCs w:val="24"/>
        </w:rPr>
        <w:t xml:space="preserve">, G. O. (2019). Knowledge, Belief and Practice of Cervical Cancer Screening and Prevention among Women of Taraba, North-East Nigeria. </w:t>
      </w:r>
      <w:r w:rsidRPr="00C578F5">
        <w:rPr>
          <w:rFonts w:ascii="Times New Roman" w:hAnsi="Times New Roman"/>
          <w:i/>
          <w:iCs/>
          <w:sz w:val="24"/>
          <w:szCs w:val="24"/>
        </w:rPr>
        <w:t>Asian Pacific Journal of Cancer Prevention</w:t>
      </w:r>
      <w:r w:rsidRPr="00C578F5">
        <w:rPr>
          <w:rFonts w:ascii="Times New Roman" w:hAnsi="Times New Roman"/>
          <w:sz w:val="24"/>
          <w:szCs w:val="24"/>
        </w:rPr>
        <w:t xml:space="preserve">, </w:t>
      </w:r>
      <w:r w:rsidRPr="00C578F5">
        <w:rPr>
          <w:rFonts w:ascii="Times New Roman" w:hAnsi="Times New Roman"/>
          <w:i/>
          <w:iCs/>
          <w:sz w:val="24"/>
          <w:szCs w:val="24"/>
        </w:rPr>
        <w:t>20</w:t>
      </w:r>
      <w:r w:rsidRPr="00C578F5">
        <w:rPr>
          <w:rFonts w:ascii="Times New Roman" w:hAnsi="Times New Roman"/>
          <w:sz w:val="24"/>
          <w:szCs w:val="24"/>
        </w:rPr>
        <w:t xml:space="preserve">(11), 3291–3298. </w:t>
      </w:r>
      <w:hyperlink r:id="rId23" w:history="1">
        <w:r w:rsidRPr="00C578F5">
          <w:rPr>
            <w:rFonts w:ascii="Times New Roman" w:hAnsi="Times New Roman"/>
            <w:sz w:val="24"/>
            <w:szCs w:val="24"/>
            <w:u w:val="single"/>
          </w:rPr>
          <w:t>https://doi.org/10.31557/apjcp.2019.20.11.3291</w:t>
        </w:r>
      </w:hyperlink>
    </w:p>
    <w:p w14:paraId="420DD294"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Pandey, D., Vanya, V., Bhagat, S., VS, B., &amp; Shetty, J. (2012). Awareness and Attitude towards Human Papillomavirus (HPV) Vaccine among Medical Students in a Premier Medical School in India. </w:t>
      </w:r>
      <w:proofErr w:type="spellStart"/>
      <w:r w:rsidRPr="00C578F5">
        <w:rPr>
          <w:rFonts w:ascii="Times New Roman" w:hAnsi="Times New Roman"/>
          <w:i/>
          <w:iCs/>
          <w:sz w:val="24"/>
          <w:szCs w:val="24"/>
        </w:rPr>
        <w:t>PLoS</w:t>
      </w:r>
      <w:proofErr w:type="spellEnd"/>
      <w:r w:rsidRPr="00C578F5">
        <w:rPr>
          <w:rFonts w:ascii="Times New Roman" w:hAnsi="Times New Roman"/>
          <w:i/>
          <w:iCs/>
          <w:sz w:val="24"/>
          <w:szCs w:val="24"/>
        </w:rPr>
        <w:t xml:space="preserve"> ONE</w:t>
      </w:r>
      <w:r w:rsidRPr="00C578F5">
        <w:rPr>
          <w:rFonts w:ascii="Times New Roman" w:hAnsi="Times New Roman"/>
          <w:sz w:val="24"/>
          <w:szCs w:val="24"/>
        </w:rPr>
        <w:t xml:space="preserve">, </w:t>
      </w:r>
      <w:r w:rsidRPr="00C578F5">
        <w:rPr>
          <w:rFonts w:ascii="Times New Roman" w:hAnsi="Times New Roman"/>
          <w:i/>
          <w:iCs/>
          <w:sz w:val="24"/>
          <w:szCs w:val="24"/>
        </w:rPr>
        <w:t>7</w:t>
      </w:r>
      <w:r w:rsidRPr="00C578F5">
        <w:rPr>
          <w:rFonts w:ascii="Times New Roman" w:hAnsi="Times New Roman"/>
          <w:sz w:val="24"/>
          <w:szCs w:val="24"/>
        </w:rPr>
        <w:t xml:space="preserve">(7), e40619. </w:t>
      </w:r>
      <w:hyperlink r:id="rId24" w:history="1">
        <w:r w:rsidRPr="00C578F5">
          <w:rPr>
            <w:rFonts w:ascii="Times New Roman" w:hAnsi="Times New Roman"/>
            <w:sz w:val="24"/>
            <w:szCs w:val="24"/>
            <w:u w:val="single"/>
          </w:rPr>
          <w:t>https://doi.org/10.1371/journal.pone.0040619</w:t>
        </w:r>
      </w:hyperlink>
    </w:p>
    <w:p w14:paraId="2754525B"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lastRenderedPageBreak/>
        <w:t xml:space="preserve">Seroussi, D.-E., Rothschild, N., </w:t>
      </w:r>
      <w:proofErr w:type="spellStart"/>
      <w:r w:rsidRPr="00C578F5">
        <w:rPr>
          <w:rFonts w:ascii="Times New Roman" w:hAnsi="Times New Roman"/>
          <w:sz w:val="24"/>
          <w:szCs w:val="24"/>
        </w:rPr>
        <w:t>Kurzbaum</w:t>
      </w:r>
      <w:proofErr w:type="spellEnd"/>
      <w:r w:rsidRPr="00C578F5">
        <w:rPr>
          <w:rFonts w:ascii="Times New Roman" w:hAnsi="Times New Roman"/>
          <w:sz w:val="24"/>
          <w:szCs w:val="24"/>
        </w:rPr>
        <w:t xml:space="preserve">, E., </w:t>
      </w:r>
      <w:proofErr w:type="spellStart"/>
      <w:r w:rsidRPr="00C578F5">
        <w:rPr>
          <w:rFonts w:ascii="Times New Roman" w:hAnsi="Times New Roman"/>
          <w:sz w:val="24"/>
          <w:szCs w:val="24"/>
        </w:rPr>
        <w:t>Yaffe</w:t>
      </w:r>
      <w:proofErr w:type="spellEnd"/>
      <w:r w:rsidRPr="00C578F5">
        <w:rPr>
          <w:rFonts w:ascii="Times New Roman" w:hAnsi="Times New Roman"/>
          <w:sz w:val="24"/>
          <w:szCs w:val="24"/>
        </w:rPr>
        <w:t xml:space="preserve">, Y., &amp; </w:t>
      </w:r>
      <w:proofErr w:type="spellStart"/>
      <w:r w:rsidRPr="00C578F5">
        <w:rPr>
          <w:rFonts w:ascii="Times New Roman" w:hAnsi="Times New Roman"/>
          <w:sz w:val="24"/>
          <w:szCs w:val="24"/>
        </w:rPr>
        <w:t>Hemo</w:t>
      </w:r>
      <w:proofErr w:type="spellEnd"/>
      <w:r w:rsidRPr="00C578F5">
        <w:rPr>
          <w:rFonts w:ascii="Times New Roman" w:hAnsi="Times New Roman"/>
          <w:sz w:val="24"/>
          <w:szCs w:val="24"/>
        </w:rPr>
        <w:t xml:space="preserve">, T. (2019). Teachers’ Knowledge, Beliefs, and Attitudes about Climate Change. </w:t>
      </w:r>
      <w:r w:rsidRPr="00C578F5">
        <w:rPr>
          <w:rFonts w:ascii="Times New Roman" w:hAnsi="Times New Roman"/>
          <w:i/>
          <w:iCs/>
          <w:sz w:val="24"/>
          <w:szCs w:val="24"/>
        </w:rPr>
        <w:t>International Education Studies</w:t>
      </w:r>
      <w:r w:rsidRPr="00C578F5">
        <w:rPr>
          <w:rFonts w:ascii="Times New Roman" w:hAnsi="Times New Roman"/>
          <w:sz w:val="24"/>
          <w:szCs w:val="24"/>
        </w:rPr>
        <w:t xml:space="preserve">, </w:t>
      </w:r>
      <w:r w:rsidRPr="00C578F5">
        <w:rPr>
          <w:rFonts w:ascii="Times New Roman" w:hAnsi="Times New Roman"/>
          <w:i/>
          <w:iCs/>
          <w:sz w:val="24"/>
          <w:szCs w:val="24"/>
        </w:rPr>
        <w:t>12</w:t>
      </w:r>
      <w:r w:rsidRPr="00C578F5">
        <w:rPr>
          <w:rFonts w:ascii="Times New Roman" w:hAnsi="Times New Roman"/>
          <w:sz w:val="24"/>
          <w:szCs w:val="24"/>
        </w:rPr>
        <w:t xml:space="preserve">(8), 33. </w:t>
      </w:r>
      <w:hyperlink r:id="rId25" w:history="1">
        <w:r w:rsidRPr="00C578F5">
          <w:rPr>
            <w:rFonts w:ascii="Times New Roman" w:hAnsi="Times New Roman"/>
            <w:sz w:val="24"/>
            <w:szCs w:val="24"/>
            <w:u w:val="single"/>
          </w:rPr>
          <w:t>https://doi.org/10.5539/ies.v12n8p33</w:t>
        </w:r>
      </w:hyperlink>
    </w:p>
    <w:p w14:paraId="68E837AF"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Siddiqui, T. R., Ghazal, S., Bibi, S., Ahmed, W., &amp; Sajjad, S. F. (2016). Use of the Health Belief Model for the Assessment of Public Knowledge and Household Preventive Practices in Karachi, Pakistan, a Dengue-Endemic City. </w:t>
      </w:r>
      <w:r w:rsidRPr="00C578F5">
        <w:rPr>
          <w:rFonts w:ascii="Times New Roman" w:hAnsi="Times New Roman"/>
          <w:i/>
          <w:iCs/>
          <w:sz w:val="24"/>
          <w:szCs w:val="24"/>
        </w:rPr>
        <w:t>PLOS Neglected Tropical Diseases</w:t>
      </w:r>
      <w:r w:rsidRPr="00C578F5">
        <w:rPr>
          <w:rFonts w:ascii="Times New Roman" w:hAnsi="Times New Roman"/>
          <w:sz w:val="24"/>
          <w:szCs w:val="24"/>
        </w:rPr>
        <w:t xml:space="preserve">, </w:t>
      </w:r>
      <w:r w:rsidRPr="00C578F5">
        <w:rPr>
          <w:rFonts w:ascii="Times New Roman" w:hAnsi="Times New Roman"/>
          <w:i/>
          <w:iCs/>
          <w:sz w:val="24"/>
          <w:szCs w:val="24"/>
        </w:rPr>
        <w:t>10</w:t>
      </w:r>
      <w:r w:rsidRPr="00C578F5">
        <w:rPr>
          <w:rFonts w:ascii="Times New Roman" w:hAnsi="Times New Roman"/>
          <w:sz w:val="24"/>
          <w:szCs w:val="24"/>
        </w:rPr>
        <w:t xml:space="preserve">(11), e0005129. </w:t>
      </w:r>
      <w:hyperlink r:id="rId26" w:history="1">
        <w:r w:rsidRPr="00C578F5">
          <w:rPr>
            <w:rFonts w:ascii="Times New Roman" w:hAnsi="Times New Roman"/>
            <w:sz w:val="24"/>
            <w:szCs w:val="24"/>
            <w:u w:val="single"/>
          </w:rPr>
          <w:t>https://doi.org/10.1371/journal.pntd.0005129</w:t>
        </w:r>
      </w:hyperlink>
    </w:p>
    <w:p w14:paraId="2FAD317B" w14:textId="77777777" w:rsidR="00C578F5" w:rsidRPr="00C578F5"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Terry, D. J., Hogg, M. A., &amp; White, K. M. (1999). The theory of planned </w:t>
      </w:r>
      <w:proofErr w:type="spellStart"/>
      <w:r w:rsidRPr="00C578F5">
        <w:rPr>
          <w:rFonts w:ascii="Times New Roman" w:hAnsi="Times New Roman"/>
          <w:sz w:val="24"/>
          <w:szCs w:val="24"/>
        </w:rPr>
        <w:t>behaviour</w:t>
      </w:r>
      <w:proofErr w:type="spellEnd"/>
      <w:r w:rsidRPr="00C578F5">
        <w:rPr>
          <w:rFonts w:ascii="Times New Roman" w:hAnsi="Times New Roman"/>
          <w:sz w:val="24"/>
          <w:szCs w:val="24"/>
        </w:rPr>
        <w:t xml:space="preserve">: Self-identity, social identity and group norms. </w:t>
      </w:r>
      <w:r w:rsidRPr="00C578F5">
        <w:rPr>
          <w:rFonts w:ascii="Times New Roman" w:hAnsi="Times New Roman"/>
          <w:i/>
          <w:iCs/>
          <w:sz w:val="24"/>
          <w:szCs w:val="24"/>
        </w:rPr>
        <w:t>British Journal of Social Psychology</w:t>
      </w:r>
      <w:r w:rsidRPr="00C578F5">
        <w:rPr>
          <w:rFonts w:ascii="Times New Roman" w:hAnsi="Times New Roman"/>
          <w:sz w:val="24"/>
          <w:szCs w:val="24"/>
        </w:rPr>
        <w:t xml:space="preserve">, </w:t>
      </w:r>
      <w:r w:rsidRPr="00C578F5">
        <w:rPr>
          <w:rFonts w:ascii="Times New Roman" w:hAnsi="Times New Roman"/>
          <w:i/>
          <w:iCs/>
          <w:sz w:val="24"/>
          <w:szCs w:val="24"/>
        </w:rPr>
        <w:t>38</w:t>
      </w:r>
      <w:r w:rsidRPr="00C578F5">
        <w:rPr>
          <w:rFonts w:ascii="Times New Roman" w:hAnsi="Times New Roman"/>
          <w:sz w:val="24"/>
          <w:szCs w:val="24"/>
        </w:rPr>
        <w:t xml:space="preserve">(3), 225–244. </w:t>
      </w:r>
      <w:hyperlink r:id="rId27" w:history="1">
        <w:r w:rsidRPr="00C578F5">
          <w:rPr>
            <w:rFonts w:ascii="Times New Roman" w:hAnsi="Times New Roman"/>
            <w:sz w:val="24"/>
            <w:szCs w:val="24"/>
            <w:u w:val="single"/>
          </w:rPr>
          <w:t>https://doi.org/10.1348/014466699164149</w:t>
        </w:r>
      </w:hyperlink>
    </w:p>
    <w:p w14:paraId="23A0F5EF" w14:textId="77777777" w:rsidR="00E228D6"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 xml:space="preserve">Toye, M. A., </w:t>
      </w:r>
      <w:proofErr w:type="spellStart"/>
      <w:r w:rsidRPr="00C578F5">
        <w:rPr>
          <w:rFonts w:ascii="Times New Roman" w:hAnsi="Times New Roman"/>
          <w:sz w:val="24"/>
          <w:szCs w:val="24"/>
        </w:rPr>
        <w:t>Okunade</w:t>
      </w:r>
      <w:proofErr w:type="spellEnd"/>
      <w:r w:rsidRPr="00C578F5">
        <w:rPr>
          <w:rFonts w:ascii="Times New Roman" w:hAnsi="Times New Roman"/>
          <w:sz w:val="24"/>
          <w:szCs w:val="24"/>
        </w:rPr>
        <w:t xml:space="preserve">, K. S., Roberts, A. A., </w:t>
      </w:r>
      <w:proofErr w:type="spellStart"/>
      <w:r w:rsidRPr="00C578F5">
        <w:rPr>
          <w:rFonts w:ascii="Times New Roman" w:hAnsi="Times New Roman"/>
          <w:sz w:val="24"/>
          <w:szCs w:val="24"/>
        </w:rPr>
        <w:t>Salako</w:t>
      </w:r>
      <w:proofErr w:type="spellEnd"/>
      <w:r w:rsidRPr="00C578F5">
        <w:rPr>
          <w:rFonts w:ascii="Times New Roman" w:hAnsi="Times New Roman"/>
          <w:sz w:val="24"/>
          <w:szCs w:val="24"/>
        </w:rPr>
        <w:t xml:space="preserve">, O., </w:t>
      </w:r>
      <w:proofErr w:type="spellStart"/>
      <w:r w:rsidRPr="00C578F5">
        <w:rPr>
          <w:rFonts w:ascii="Times New Roman" w:hAnsi="Times New Roman"/>
          <w:sz w:val="24"/>
          <w:szCs w:val="24"/>
        </w:rPr>
        <w:t>Oridota</w:t>
      </w:r>
      <w:proofErr w:type="spellEnd"/>
      <w:r w:rsidRPr="00C578F5">
        <w:rPr>
          <w:rFonts w:ascii="Times New Roman" w:hAnsi="Times New Roman"/>
          <w:sz w:val="24"/>
          <w:szCs w:val="24"/>
        </w:rPr>
        <w:t xml:space="preserve">, E. S., &amp; </w:t>
      </w:r>
      <w:proofErr w:type="spellStart"/>
      <w:r w:rsidRPr="00C578F5">
        <w:rPr>
          <w:rFonts w:ascii="Times New Roman" w:hAnsi="Times New Roman"/>
          <w:sz w:val="24"/>
          <w:szCs w:val="24"/>
        </w:rPr>
        <w:t>Onajole</w:t>
      </w:r>
      <w:proofErr w:type="spellEnd"/>
      <w:r w:rsidRPr="00C578F5">
        <w:rPr>
          <w:rFonts w:ascii="Times New Roman" w:hAnsi="Times New Roman"/>
          <w:sz w:val="24"/>
          <w:szCs w:val="24"/>
        </w:rPr>
        <w:t xml:space="preserve">, A. T. (2017). Knowledge, perceptions and practice of cervical cancer prevention among female public secondary school teachers in Mushin local government area of Lagos State, Nigeria. </w:t>
      </w:r>
      <w:r w:rsidRPr="00C578F5">
        <w:rPr>
          <w:rFonts w:ascii="Times New Roman" w:hAnsi="Times New Roman"/>
          <w:i/>
          <w:iCs/>
          <w:sz w:val="24"/>
          <w:szCs w:val="24"/>
        </w:rPr>
        <w:t>Pan African Medical Journal</w:t>
      </w:r>
      <w:r w:rsidRPr="00C578F5">
        <w:rPr>
          <w:rFonts w:ascii="Times New Roman" w:hAnsi="Times New Roman"/>
          <w:sz w:val="24"/>
          <w:szCs w:val="24"/>
        </w:rPr>
        <w:t xml:space="preserve">, </w:t>
      </w:r>
      <w:r w:rsidRPr="00C578F5">
        <w:rPr>
          <w:rFonts w:ascii="Times New Roman" w:hAnsi="Times New Roman"/>
          <w:i/>
          <w:iCs/>
          <w:sz w:val="24"/>
          <w:szCs w:val="24"/>
        </w:rPr>
        <w:t>28</w:t>
      </w:r>
      <w:r w:rsidRPr="00C578F5">
        <w:rPr>
          <w:rFonts w:ascii="Times New Roman" w:hAnsi="Times New Roman"/>
          <w:sz w:val="24"/>
          <w:szCs w:val="24"/>
        </w:rPr>
        <w:t xml:space="preserve">(23). </w:t>
      </w:r>
      <w:hyperlink r:id="rId28" w:history="1">
        <w:r w:rsidRPr="00C578F5">
          <w:rPr>
            <w:rFonts w:ascii="Times New Roman" w:hAnsi="Times New Roman"/>
            <w:sz w:val="24"/>
            <w:szCs w:val="24"/>
            <w:u w:val="single"/>
          </w:rPr>
          <w:t>https://doi.org/10.11604/pamj.2017.28.221.13980</w:t>
        </w:r>
      </w:hyperlink>
    </w:p>
    <w:p w14:paraId="35DB6155" w14:textId="2199C82C" w:rsidR="00C578F5" w:rsidRPr="00E228D6" w:rsidRDefault="00C578F5" w:rsidP="00E228D6">
      <w:pPr>
        <w:autoSpaceDE w:val="0"/>
        <w:autoSpaceDN w:val="0"/>
        <w:adjustRightInd w:val="0"/>
        <w:spacing w:after="0" w:line="360" w:lineRule="auto"/>
        <w:ind w:left="720" w:hanging="720"/>
        <w:jc w:val="both"/>
        <w:rPr>
          <w:rFonts w:ascii="Times New Roman" w:hAnsi="Times New Roman"/>
          <w:sz w:val="24"/>
          <w:szCs w:val="24"/>
        </w:rPr>
      </w:pPr>
      <w:r w:rsidRPr="00C578F5">
        <w:rPr>
          <w:rFonts w:ascii="Times New Roman" w:hAnsi="Times New Roman"/>
          <w:sz w:val="24"/>
          <w:szCs w:val="24"/>
        </w:rPr>
        <w:t>Zhao, S., Lin, K.,</w:t>
      </w:r>
      <w:proofErr w:type="spellStart"/>
      <w:r w:rsidRPr="00C578F5">
        <w:rPr>
          <w:rFonts w:ascii="Times New Roman" w:hAnsi="Times New Roman"/>
          <w:sz w:val="24"/>
          <w:szCs w:val="24"/>
        </w:rPr>
        <w:t>Daozhou</w:t>
      </w:r>
      <w:proofErr w:type="spellEnd"/>
      <w:r w:rsidRPr="00C578F5">
        <w:rPr>
          <w:rFonts w:ascii="Times New Roman" w:hAnsi="Times New Roman"/>
          <w:sz w:val="24"/>
          <w:szCs w:val="24"/>
        </w:rPr>
        <w:t xml:space="preserve"> G.,</w:t>
      </w:r>
      <w:proofErr w:type="spellStart"/>
      <w:r w:rsidRPr="00C578F5">
        <w:rPr>
          <w:rFonts w:ascii="Times New Roman" w:hAnsi="Times New Roman"/>
          <w:sz w:val="24"/>
          <w:szCs w:val="24"/>
        </w:rPr>
        <w:t>Jinjun</w:t>
      </w:r>
      <w:proofErr w:type="spellEnd"/>
      <w:r w:rsidRPr="00C578F5">
        <w:rPr>
          <w:rFonts w:ascii="Times New Roman" w:hAnsi="Times New Roman"/>
          <w:sz w:val="24"/>
          <w:szCs w:val="24"/>
        </w:rPr>
        <w:t xml:space="preserve"> </w:t>
      </w:r>
      <w:proofErr w:type="spellStart"/>
      <w:r w:rsidRPr="00C578F5">
        <w:rPr>
          <w:rFonts w:ascii="Times New Roman" w:hAnsi="Times New Roman"/>
          <w:sz w:val="24"/>
          <w:szCs w:val="24"/>
        </w:rPr>
        <w:t>R.,Lin</w:t>
      </w:r>
      <w:proofErr w:type="spellEnd"/>
      <w:r w:rsidRPr="00C578F5">
        <w:rPr>
          <w:rFonts w:ascii="Times New Roman" w:hAnsi="Times New Roman"/>
          <w:sz w:val="24"/>
          <w:szCs w:val="24"/>
        </w:rPr>
        <w:t xml:space="preserve"> Y.,</w:t>
      </w:r>
      <w:proofErr w:type="spellStart"/>
      <w:r w:rsidRPr="00C578F5">
        <w:rPr>
          <w:rFonts w:ascii="Times New Roman" w:hAnsi="Times New Roman"/>
          <w:sz w:val="24"/>
          <w:szCs w:val="24"/>
        </w:rPr>
        <w:t>Daihai</w:t>
      </w:r>
      <w:proofErr w:type="spellEnd"/>
      <w:r w:rsidRPr="00C578F5">
        <w:rPr>
          <w:rFonts w:ascii="Times New Roman" w:hAnsi="Times New Roman"/>
          <w:sz w:val="24"/>
          <w:szCs w:val="24"/>
        </w:rPr>
        <w:t xml:space="preserve"> </w:t>
      </w:r>
      <w:proofErr w:type="spellStart"/>
      <w:r w:rsidRPr="00C578F5">
        <w:rPr>
          <w:rFonts w:ascii="Times New Roman" w:hAnsi="Times New Roman"/>
          <w:sz w:val="24"/>
          <w:szCs w:val="24"/>
        </w:rPr>
        <w:t>H.,Maggie</w:t>
      </w:r>
      <w:proofErr w:type="spellEnd"/>
      <w:r w:rsidRPr="00C578F5">
        <w:rPr>
          <w:rFonts w:ascii="Times New Roman" w:hAnsi="Times New Roman"/>
          <w:sz w:val="24"/>
          <w:szCs w:val="24"/>
        </w:rPr>
        <w:t xml:space="preserve"> </w:t>
      </w:r>
      <w:proofErr w:type="spellStart"/>
      <w:r w:rsidRPr="00C578F5">
        <w:rPr>
          <w:rFonts w:ascii="Times New Roman" w:hAnsi="Times New Roman"/>
          <w:sz w:val="24"/>
          <w:szCs w:val="24"/>
        </w:rPr>
        <w:t>H.,Wang</w:t>
      </w:r>
      <w:proofErr w:type="spellEnd"/>
      <w:r w:rsidRPr="00C578F5">
        <w:rPr>
          <w:rFonts w:ascii="Times New Roman" w:hAnsi="Times New Roman"/>
          <w:sz w:val="24"/>
          <w:szCs w:val="24"/>
        </w:rPr>
        <w:t xml:space="preserve">, W., </w:t>
      </w:r>
      <w:proofErr w:type="spellStart"/>
      <w:r w:rsidRPr="00C578F5">
        <w:rPr>
          <w:rFonts w:ascii="Times New Roman" w:hAnsi="Times New Roman"/>
          <w:sz w:val="24"/>
          <w:szCs w:val="24"/>
        </w:rPr>
        <w:t>Daihai</w:t>
      </w:r>
      <w:proofErr w:type="spellEnd"/>
      <w:r w:rsidRPr="00C578F5">
        <w:rPr>
          <w:rFonts w:ascii="Times New Roman" w:hAnsi="Times New Roman"/>
          <w:sz w:val="24"/>
          <w:szCs w:val="24"/>
        </w:rPr>
        <w:t>, H.,</w:t>
      </w:r>
      <w:proofErr w:type="spellStart"/>
      <w:r w:rsidRPr="00C578F5">
        <w:rPr>
          <w:rFonts w:ascii="Times New Roman" w:hAnsi="Times New Roman"/>
          <w:sz w:val="24"/>
          <w:szCs w:val="24"/>
        </w:rPr>
        <w:t>Jinjun</w:t>
      </w:r>
      <w:proofErr w:type="spellEnd"/>
      <w:r w:rsidRPr="00C578F5">
        <w:rPr>
          <w:rFonts w:ascii="Times New Roman" w:hAnsi="Times New Roman"/>
          <w:sz w:val="24"/>
          <w:szCs w:val="24"/>
        </w:rPr>
        <w:t>, R.,Saluki,S.,</w:t>
      </w:r>
      <w:proofErr w:type="spellStart"/>
      <w:r w:rsidRPr="00C578F5">
        <w:rPr>
          <w:rFonts w:ascii="Times New Roman" w:hAnsi="Times New Roman"/>
          <w:sz w:val="24"/>
          <w:szCs w:val="24"/>
        </w:rPr>
        <w:t>Lin,Y</w:t>
      </w:r>
      <w:proofErr w:type="spellEnd"/>
      <w:r w:rsidRPr="00C578F5">
        <w:rPr>
          <w:rFonts w:ascii="Times New Roman" w:hAnsi="Times New Roman"/>
          <w:sz w:val="24"/>
          <w:szCs w:val="24"/>
        </w:rPr>
        <w:t xml:space="preserve">., (2020). Preliminary estimation of </w:t>
      </w:r>
      <w:proofErr w:type="spellStart"/>
      <w:r w:rsidRPr="00C578F5">
        <w:rPr>
          <w:rFonts w:ascii="Times New Roman" w:hAnsi="Times New Roman"/>
          <w:sz w:val="24"/>
          <w:szCs w:val="24"/>
        </w:rPr>
        <w:t>thebasic</w:t>
      </w:r>
      <w:proofErr w:type="spellEnd"/>
      <w:r w:rsidRPr="00C578F5">
        <w:rPr>
          <w:rFonts w:ascii="Times New Roman" w:hAnsi="Times New Roman"/>
          <w:sz w:val="24"/>
          <w:szCs w:val="24"/>
        </w:rPr>
        <w:t xml:space="preserve"> reproduction number of novel coronavirus (2019-nCoV) in China, from 2019 to 2020:</w:t>
      </w:r>
      <w:r w:rsidRPr="00C578F5">
        <w:rPr>
          <w:rFonts w:ascii="Times New Roman" w:hAnsi="Times New Roman"/>
          <w:i/>
          <w:iCs/>
          <w:sz w:val="24"/>
          <w:szCs w:val="24"/>
        </w:rPr>
        <w:t xml:space="preserve"> A data-driven analysis in the early phase of theoutbreak.92</w:t>
      </w:r>
      <w:r w:rsidRPr="00C578F5">
        <w:rPr>
          <w:rFonts w:ascii="Times New Roman" w:hAnsi="Times New Roman"/>
          <w:sz w:val="24"/>
          <w:szCs w:val="24"/>
        </w:rPr>
        <w:t>,(214-217) Retrieved November 7</w:t>
      </w:r>
      <w:r w:rsidRPr="00C578F5">
        <w:rPr>
          <w:rFonts w:ascii="Times New Roman" w:hAnsi="Times New Roman"/>
          <w:sz w:val="24"/>
          <w:szCs w:val="24"/>
          <w:vertAlign w:val="superscript"/>
        </w:rPr>
        <w:t>th</w:t>
      </w:r>
      <w:r w:rsidRPr="00C578F5">
        <w:rPr>
          <w:rFonts w:ascii="Times New Roman" w:hAnsi="Times New Roman"/>
          <w:sz w:val="24"/>
          <w:szCs w:val="24"/>
        </w:rPr>
        <w:t>,2022https://doi.org/10.1016/j.ijid.2020.01.050</w:t>
      </w:r>
    </w:p>
    <w:sectPr w:rsidR="00C578F5" w:rsidRPr="00E228D6" w:rsidSect="00AE0064">
      <w:pgSz w:w="11906" w:h="16838"/>
      <w:pgMar w:top="1440" w:right="1797" w:bottom="2880"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75DE"/>
    <w:multiLevelType w:val="hybridMultilevel"/>
    <w:tmpl w:val="4D6A3F3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99637E"/>
    <w:multiLevelType w:val="hybridMultilevel"/>
    <w:tmpl w:val="561CD6B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70945AB"/>
    <w:multiLevelType w:val="hybridMultilevel"/>
    <w:tmpl w:val="C2A0E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48756180">
    <w:abstractNumId w:val="0"/>
  </w:num>
  <w:num w:numId="2" w16cid:durableId="1043484137">
    <w:abstractNumId w:val="1"/>
  </w:num>
  <w:num w:numId="3" w16cid:durableId="1544707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64"/>
    <w:rsid w:val="001731E2"/>
    <w:rsid w:val="003E5AED"/>
    <w:rsid w:val="004C7289"/>
    <w:rsid w:val="00744AB2"/>
    <w:rsid w:val="007C1320"/>
    <w:rsid w:val="009E39BB"/>
    <w:rsid w:val="00A156B8"/>
    <w:rsid w:val="00AE0064"/>
    <w:rsid w:val="00BF0873"/>
    <w:rsid w:val="00C578F5"/>
    <w:rsid w:val="00E228D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4DBE"/>
  <w15:chartTrackingRefBased/>
  <w15:docId w15:val="{A1B412D9-AED8-4498-A20B-C920A62F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064"/>
    <w:pPr>
      <w:ind w:left="720"/>
      <w:contextualSpacing/>
    </w:pPr>
  </w:style>
  <w:style w:type="paragraph" w:styleId="Footer">
    <w:name w:val="footer"/>
    <w:basedOn w:val="Normal"/>
    <w:link w:val="FooterChar"/>
    <w:uiPriority w:val="99"/>
    <w:rsid w:val="00E228D6"/>
    <w:pPr>
      <w:tabs>
        <w:tab w:val="center" w:pos="4680"/>
        <w:tab w:val="right" w:pos="9360"/>
      </w:tabs>
      <w:spacing w:after="0" w:line="240" w:lineRule="auto"/>
    </w:pPr>
    <w:rPr>
      <w:rFonts w:eastAsia="Calibri" w:cs="SimSun"/>
      <w:lang w:eastAsia="en-US"/>
    </w:rPr>
  </w:style>
  <w:style w:type="character" w:customStyle="1" w:styleId="FooterChar">
    <w:name w:val="Footer Char"/>
    <w:basedOn w:val="DefaultParagraphFont"/>
    <w:link w:val="Footer"/>
    <w:uiPriority w:val="99"/>
    <w:rsid w:val="00E228D6"/>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accine.2009.03.008" TargetMode="External"/><Relationship Id="rId13" Type="http://schemas.openxmlformats.org/officeDocument/2006/relationships/hyperlink" Target="https://doi.org/10.11604/pamj.2021.39.62.28824" TargetMode="External"/><Relationship Id="rId18" Type="http://schemas.openxmlformats.org/officeDocument/2006/relationships/hyperlink" Target="https://doi.org/10.1037/0022-3514.54.3.421" TargetMode="External"/><Relationship Id="rId26" Type="http://schemas.openxmlformats.org/officeDocument/2006/relationships/hyperlink" Target="https://doi.org/10.1371/journal.pntd.0005129" TargetMode="External"/><Relationship Id="rId3" Type="http://schemas.openxmlformats.org/officeDocument/2006/relationships/settings" Target="settings.xml"/><Relationship Id="rId21" Type="http://schemas.openxmlformats.org/officeDocument/2006/relationships/hyperlink" Target="https://doi.org/10.1007/s11912-018-0680-3" TargetMode="External"/><Relationship Id="rId7" Type="http://schemas.openxmlformats.org/officeDocument/2006/relationships/hyperlink" Target="https://doi.org/10.1089/biores.2018.0007" TargetMode="External"/><Relationship Id="rId12" Type="http://schemas.openxmlformats.org/officeDocument/2006/relationships/hyperlink" Target="https://doi.org/10.1016/j.heliyon.2021.e07051" TargetMode="External"/><Relationship Id="rId17" Type="http://schemas.openxmlformats.org/officeDocument/2006/relationships/hyperlink" Target="https://doi.org/10.1016/j.semradonc.2011.12.009" TargetMode="External"/><Relationship Id="rId25" Type="http://schemas.openxmlformats.org/officeDocument/2006/relationships/hyperlink" Target="https://doi.org/10.5539/ies.v12n8p33" TargetMode="External"/><Relationship Id="rId2" Type="http://schemas.openxmlformats.org/officeDocument/2006/relationships/styles" Target="styles.xml"/><Relationship Id="rId16" Type="http://schemas.openxmlformats.org/officeDocument/2006/relationships/hyperlink" Target="https://doi.org/10.1111/tmi.13070" TargetMode="External"/><Relationship Id="rId20" Type="http://schemas.openxmlformats.org/officeDocument/2006/relationships/hyperlink" Target="https://doi.org/10.1002/mar.422004020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16/j.pubrev.2021.102116" TargetMode="External"/><Relationship Id="rId24" Type="http://schemas.openxmlformats.org/officeDocument/2006/relationships/hyperlink" Target="https://doi.org/10.1371/journal.pone.0040619" TargetMode="External"/><Relationship Id="rId5" Type="http://schemas.openxmlformats.org/officeDocument/2006/relationships/image" Target="media/image1.jpeg"/><Relationship Id="rId15" Type="http://schemas.openxmlformats.org/officeDocument/2006/relationships/hyperlink" Target="https://doi.org/10.1590/s1020-49892012001400006" TargetMode="External"/><Relationship Id="rId23" Type="http://schemas.openxmlformats.org/officeDocument/2006/relationships/hyperlink" Target="https://doi.org/10.31557/apjcp.2019.20.11.3291" TargetMode="External"/><Relationship Id="rId28" Type="http://schemas.openxmlformats.org/officeDocument/2006/relationships/hyperlink" Target="https://doi.org/10.11604/pamj.2017.28.221.13980" TargetMode="External"/><Relationship Id="rId10" Type="http://schemas.openxmlformats.org/officeDocument/2006/relationships/hyperlink" Target="https://doi.org/10.1207/s15567419cy2901_4" TargetMode="External"/><Relationship Id="rId19" Type="http://schemas.openxmlformats.org/officeDocument/2006/relationships/hyperlink" Target="https://doi.org/10.3390/vaccines10121988" TargetMode="External"/><Relationship Id="rId4" Type="http://schemas.openxmlformats.org/officeDocument/2006/relationships/webSettings" Target="webSettings.xml"/><Relationship Id="rId9" Type="http://schemas.openxmlformats.org/officeDocument/2006/relationships/hyperlink" Target="https://doi.org/10.1371/journal.pone.0198615" TargetMode="External"/><Relationship Id="rId14" Type="http://schemas.openxmlformats.org/officeDocument/2006/relationships/hyperlink" Target="https://doi.org/10.3322/caac.21628" TargetMode="External"/><Relationship Id="rId22" Type="http://schemas.openxmlformats.org/officeDocument/2006/relationships/hyperlink" Target="https://doi.org/10.1007/s13187-014-0745-4" TargetMode="External"/><Relationship Id="rId27" Type="http://schemas.openxmlformats.org/officeDocument/2006/relationships/hyperlink" Target="https://doi.org/10.1348/01446669916414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48</Pages>
  <Words>9320</Words>
  <Characters>53128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2025-06-17T09:11:00Z</dcterms:created>
  <dcterms:modified xsi:type="dcterms:W3CDTF">2025-06-29T08:04:00Z</dcterms:modified>
</cp:coreProperties>
</file>