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0D" w:rsidRPr="00EE4C9F" w:rsidRDefault="0007030D" w:rsidP="005E6113">
      <w:pPr>
        <w:pStyle w:val="Default"/>
        <w:spacing w:line="480" w:lineRule="auto"/>
        <w:jc w:val="center"/>
        <w:rPr>
          <w:color w:val="auto"/>
        </w:rPr>
      </w:pPr>
      <w:r w:rsidRPr="00EE4C9F">
        <w:rPr>
          <w:b/>
          <w:bCs/>
          <w:color w:val="auto"/>
        </w:rPr>
        <w:t>CHAPTER ONE</w:t>
      </w:r>
    </w:p>
    <w:p w:rsidR="0007030D" w:rsidRPr="00EE4C9F" w:rsidRDefault="0007030D" w:rsidP="005E6113">
      <w:pPr>
        <w:pStyle w:val="Default"/>
        <w:spacing w:line="480" w:lineRule="auto"/>
        <w:jc w:val="center"/>
        <w:rPr>
          <w:color w:val="auto"/>
        </w:rPr>
      </w:pPr>
      <w:r w:rsidRPr="00EE4C9F">
        <w:rPr>
          <w:b/>
          <w:bCs/>
          <w:color w:val="auto"/>
        </w:rPr>
        <w:t>INTRODUCTION</w:t>
      </w:r>
    </w:p>
    <w:p w:rsidR="0007030D" w:rsidRPr="00EE4C9F" w:rsidRDefault="0007030D" w:rsidP="005E6113">
      <w:pPr>
        <w:pStyle w:val="Default"/>
        <w:spacing w:line="480" w:lineRule="auto"/>
        <w:jc w:val="both"/>
        <w:rPr>
          <w:color w:val="auto"/>
        </w:rPr>
      </w:pPr>
      <w:r w:rsidRPr="00EE4C9F">
        <w:rPr>
          <w:b/>
          <w:bCs/>
          <w:color w:val="auto"/>
        </w:rPr>
        <w:t xml:space="preserve">1.1 </w:t>
      </w:r>
      <w:r w:rsidRPr="00EE4C9F">
        <w:rPr>
          <w:b/>
          <w:bCs/>
          <w:color w:val="auto"/>
        </w:rPr>
        <w:tab/>
        <w:t xml:space="preserve">Background to the Study </w:t>
      </w:r>
    </w:p>
    <w:p w:rsidR="0007030D" w:rsidRPr="00EE4C9F" w:rsidRDefault="0007030D" w:rsidP="005E6113">
      <w:pPr>
        <w:pStyle w:val="Default"/>
        <w:spacing w:line="480" w:lineRule="auto"/>
        <w:jc w:val="both"/>
        <w:rPr>
          <w:color w:val="auto"/>
        </w:rPr>
      </w:pPr>
      <w:r w:rsidRPr="00EE4C9F">
        <w:rPr>
          <w:color w:val="auto"/>
        </w:rPr>
        <w:t xml:space="preserve">One of the consequences of free trade which resulted from globalization is the positioning of companies as the main actors in the economy (Mercilina &amp; Gina, 2020). Related to this is the fact that both states and businesses are now compelled to get themselves ready to adapt to the changes caused by globalization. According to Saputra (2021), this development is a change in the external business environment that is compelling the company to produce strong competitiveness if they have to receive the benefits of globalization. The free flow of goods and services and several additional production factors in the era of globalization have made the demographic boundaries of a country to become irrelevant. Investors from various countries can now invest in other countries that provide better returns simply by studying and analyzing the relevant information before making an investment decision. </w:t>
      </w:r>
    </w:p>
    <w:p w:rsidR="0007030D" w:rsidRPr="00EE4C9F" w:rsidRDefault="0007030D" w:rsidP="005E6113">
      <w:pPr>
        <w:pStyle w:val="Default"/>
        <w:spacing w:line="480" w:lineRule="auto"/>
        <w:jc w:val="both"/>
        <w:rPr>
          <w:color w:val="auto"/>
        </w:rPr>
      </w:pPr>
      <w:r w:rsidRPr="00EE4C9F">
        <w:rPr>
          <w:color w:val="auto"/>
        </w:rPr>
        <w:t xml:space="preserve">One of the crucial documents employed as sources of information is the financial report. The basic purpose of financial statements is to assist decision makers in evaluating the financial strength, profitability and the future prospects of a business entity, The basic objective of preparing financial statement is to provide information useful for making economic decisions. Hence, the necessity for preparing financial statements that can be trusted by investors cannot be overemphasized. To ensure that those statements are believed, the audit of financial statements is necessary - especially for those companies that are incorporated in the form of limited liability companies. The management of a </w:t>
      </w:r>
      <w:r w:rsidRPr="00EE4C9F">
        <w:rPr>
          <w:color w:val="auto"/>
        </w:rPr>
        <w:lastRenderedPageBreak/>
        <w:t xml:space="preserve">company appointed by the shareholders is usually held accountable, in the form of financial statements, for the funds applied in the management of that company. </w:t>
      </w:r>
    </w:p>
    <w:p w:rsidR="0007030D" w:rsidRPr="00EE4C9F" w:rsidRDefault="0007030D" w:rsidP="005E6113">
      <w:pPr>
        <w:pStyle w:val="Default"/>
        <w:spacing w:line="480" w:lineRule="auto"/>
        <w:jc w:val="both"/>
        <w:rPr>
          <w:color w:val="auto"/>
        </w:rPr>
      </w:pPr>
      <w:r w:rsidRPr="00EE4C9F">
        <w:rPr>
          <w:color w:val="auto"/>
        </w:rPr>
        <w:t xml:space="preserve">Saputra (2022) contends that if an audit is to be carried out in a manner that meets the reasonable expectations of the users of audited financial statements, it is necessary to ensure that it is performed with due regard for quality. The audit firm must not succumb to the temptation of compromising quality to achieve financial benefits. In order to ensure high audit quality and restore public investor confidence in corporate financial reporting, greater regulation of the profession has been put in place in many countries. Also, the financial failures in many countries have significantly influenced the international regulatory environment in a way that requires a response. </w:t>
      </w:r>
    </w:p>
    <w:p w:rsidR="0007030D" w:rsidRPr="00EE4C9F" w:rsidRDefault="0007030D" w:rsidP="005E6113">
      <w:pPr>
        <w:pStyle w:val="Default"/>
        <w:spacing w:line="480" w:lineRule="auto"/>
        <w:jc w:val="both"/>
        <w:rPr>
          <w:color w:val="auto"/>
        </w:rPr>
      </w:pPr>
      <w:r w:rsidRPr="00EE4C9F">
        <w:rPr>
          <w:color w:val="auto"/>
        </w:rPr>
        <w:t xml:space="preserve">Audit independence is an auditor' unbiased mental attitude in making decisions throughout the audit and financial reporting (Marnet, Barone &amp; Gwillian, 2023). The attribute of independence is a very specialized concept for auditors. Looking for maintaining the highest ethical standard for the accounting profession, independence refers to the quality of being free from influence, persuasion or bias. In addition, independent auditor is expected to be without bias with respect to the client under audit and should appear to be objective to those relying on the results of the audit. Similarly, auditor independence refers to the auditors' ability to maintain an objective and impartial mental attitude throughout the audit. In the absence of independence, the value of audit services will be greatly impaired (Abdollahiebli, 2022) and in turn, if an auditor lacks independence, this increases the likelihood that they would be perceived as fewer objectives and therefore less likely to report a discovered breach. Compromised </w:t>
      </w:r>
      <w:r w:rsidRPr="00EE4C9F">
        <w:rPr>
          <w:color w:val="auto"/>
        </w:rPr>
        <w:lastRenderedPageBreak/>
        <w:t xml:space="preserve">independence results in a lower level of audit quality being provided on financial statements (Holm &amp; Thinggaard, 2020). In other words, if the auditor is not independent, the incentive to do a high quality audit is weakened, as misstatements will not be reported even if found. </w:t>
      </w:r>
    </w:p>
    <w:p w:rsidR="0007030D" w:rsidRPr="00EE4C9F" w:rsidRDefault="0007030D" w:rsidP="005E6113">
      <w:pPr>
        <w:pStyle w:val="Default"/>
        <w:spacing w:line="480" w:lineRule="auto"/>
        <w:jc w:val="both"/>
        <w:rPr>
          <w:color w:val="auto"/>
        </w:rPr>
      </w:pPr>
      <w:r w:rsidRPr="00EE4C9F">
        <w:rPr>
          <w:color w:val="auto"/>
        </w:rPr>
        <w:t xml:space="preserve">Moreover, audit credibility can be achieved through various mechanisms of assurance, i.e. assuring the public and other users that the information in a report is true and fair. It hasn't an emergence, if auditors lack of objectivity and professional scepticism. That is level of assurance provided by auditor independence links to the audit credibility. The higher level of audited financial statement assurance reliance based on higher auditor independence that its relation to the auditor credibility. At the result, strength of auditor independence also enhances auditor credibility (Abdollahiebli, 2020). This is an important factor in the credibility of financial reporting. An auditor as a member of the accountancy profession maintains a professional attitude characterized with its objectivity and integrity. He must not only be independent but to be so at all times. I.e. He or she should not be involved in relationships, financial or otherwise which may cast doubt on his integrity. </w:t>
      </w:r>
    </w:p>
    <w:p w:rsidR="0007030D" w:rsidRPr="00EE4C9F" w:rsidRDefault="0007030D" w:rsidP="005E6113">
      <w:pPr>
        <w:pStyle w:val="Default"/>
        <w:spacing w:line="480" w:lineRule="auto"/>
        <w:jc w:val="both"/>
        <w:rPr>
          <w:color w:val="auto"/>
        </w:rPr>
      </w:pPr>
      <w:r w:rsidRPr="00EE4C9F">
        <w:rPr>
          <w:b/>
          <w:bCs/>
          <w:color w:val="auto"/>
        </w:rPr>
        <w:t xml:space="preserve">1.2 </w:t>
      </w:r>
      <w:r w:rsidRPr="00EE4C9F">
        <w:rPr>
          <w:b/>
          <w:bCs/>
          <w:color w:val="auto"/>
        </w:rPr>
        <w:tab/>
        <w:t xml:space="preserve">Statement of Problem </w:t>
      </w:r>
    </w:p>
    <w:p w:rsidR="0007030D" w:rsidRPr="00EE4C9F" w:rsidRDefault="0007030D" w:rsidP="005E6113">
      <w:pPr>
        <w:pStyle w:val="Default"/>
        <w:spacing w:line="480" w:lineRule="auto"/>
        <w:jc w:val="both"/>
        <w:rPr>
          <w:color w:val="auto"/>
        </w:rPr>
      </w:pPr>
      <w:r w:rsidRPr="00EE4C9F">
        <w:rPr>
          <w:color w:val="auto"/>
        </w:rPr>
        <w:t xml:space="preserve">Several audit failures have taken place in Nigeria, some leading to the restatement of figures in the financial statements. Although it has not been proven by any detailed investigation that these audit failures were due to the impairment of auditor’s independence, this could reasonably be suspected to be a major contributing factor (Mercilina &amp; Gina, 2020). </w:t>
      </w:r>
    </w:p>
    <w:p w:rsidR="0007030D" w:rsidRPr="00EE4C9F" w:rsidRDefault="0007030D" w:rsidP="005E6113">
      <w:pPr>
        <w:pStyle w:val="Default"/>
        <w:spacing w:line="480" w:lineRule="auto"/>
        <w:jc w:val="both"/>
        <w:rPr>
          <w:color w:val="auto"/>
        </w:rPr>
      </w:pPr>
      <w:r w:rsidRPr="00EE4C9F">
        <w:rPr>
          <w:color w:val="auto"/>
        </w:rPr>
        <w:lastRenderedPageBreak/>
        <w:t xml:space="preserve">In Nigeria, the culture of joint audit is equally not a new phenomenon, although the “Big4” audit firms and other interest groups opposed its mandatory implementation “as proposed by ICAN and Financial Reporting Council of Nigeria (FRCN); it has remained a voluntary practice as they preferred. As such, publicly quoted companies and shareholders, who deem it fit, appoints more than one audit firm to audit their financial statements (Jinadu, Ojeka, &amp; Agbeyangi, 2022). It is as a result of the increasing implementations of joint audit by different countries and the controversies surrounding making it a mandatory requirement for publicly listed companies in Nigeria, that have triggered the wide academic research interests on the concept of joint audit and its effects on the adopting firms. Also in Nigeria for instance, the oligopolistic nature of the audit market is gradually pushing the smaller audit firms out of the market for audit services (Anil, 2021). </w:t>
      </w:r>
    </w:p>
    <w:p w:rsidR="0007030D" w:rsidRDefault="0007030D" w:rsidP="005E6113">
      <w:pPr>
        <w:pStyle w:val="Default"/>
        <w:spacing w:line="480" w:lineRule="auto"/>
        <w:jc w:val="both"/>
        <w:rPr>
          <w:color w:val="auto"/>
        </w:rPr>
      </w:pPr>
      <w:r w:rsidRPr="00EE4C9F">
        <w:rPr>
          <w:color w:val="auto"/>
        </w:rPr>
        <w:t xml:space="preserve">To carry out an audit in a manner that meets the reasonable expectations of users of audited financial statements, it is essential that the work is performed with due regard for audit independence. The audit firm and the auditor must not be compromised and they must not compromise quality to achieve financial or non-financial benefits. The decline in the confidence in financial reporting and auditing arising from corporate collapses and audit failures in a number of countries including Nigeria is the background of reforms in audit independence and quality control. The consequence of this has been greater regulation of the profession in an attempt to restore public and investor confidence in corporate financial reporting. </w:t>
      </w:r>
    </w:p>
    <w:p w:rsidR="005E6113" w:rsidRPr="00EE4C9F" w:rsidRDefault="005E6113" w:rsidP="005E6113">
      <w:pPr>
        <w:pStyle w:val="Default"/>
        <w:spacing w:line="480" w:lineRule="auto"/>
        <w:jc w:val="both"/>
        <w:rPr>
          <w:color w:val="auto"/>
        </w:rPr>
      </w:pPr>
    </w:p>
    <w:p w:rsidR="0007030D" w:rsidRPr="00EE4C9F" w:rsidRDefault="0007030D" w:rsidP="005E6113">
      <w:pPr>
        <w:pStyle w:val="Default"/>
        <w:spacing w:line="480" w:lineRule="auto"/>
        <w:jc w:val="both"/>
        <w:rPr>
          <w:color w:val="auto"/>
        </w:rPr>
      </w:pPr>
      <w:r w:rsidRPr="00EE4C9F">
        <w:rPr>
          <w:b/>
          <w:bCs/>
          <w:color w:val="auto"/>
        </w:rPr>
        <w:lastRenderedPageBreak/>
        <w:t xml:space="preserve">1.3 </w:t>
      </w:r>
      <w:r w:rsidRPr="00EE4C9F">
        <w:rPr>
          <w:b/>
          <w:bCs/>
          <w:color w:val="auto"/>
        </w:rPr>
        <w:tab/>
        <w:t xml:space="preserve">Research Questions </w:t>
      </w:r>
    </w:p>
    <w:p w:rsidR="0007030D" w:rsidRPr="00EE4C9F" w:rsidRDefault="0007030D" w:rsidP="005E6113">
      <w:pPr>
        <w:pStyle w:val="Default"/>
        <w:spacing w:line="480" w:lineRule="auto"/>
        <w:jc w:val="both"/>
        <w:rPr>
          <w:color w:val="auto"/>
        </w:rPr>
      </w:pPr>
      <w:r w:rsidRPr="00EE4C9F">
        <w:rPr>
          <w:color w:val="auto"/>
        </w:rPr>
        <w:t xml:space="preserve">The following are the research questions of the study: </w:t>
      </w:r>
    </w:p>
    <w:p w:rsidR="0007030D" w:rsidRPr="00EE4C9F" w:rsidRDefault="0007030D" w:rsidP="005E6113">
      <w:pPr>
        <w:pStyle w:val="Default"/>
        <w:spacing w:line="480" w:lineRule="auto"/>
        <w:jc w:val="both"/>
        <w:rPr>
          <w:color w:val="auto"/>
        </w:rPr>
      </w:pPr>
      <w:r w:rsidRPr="00EE4C9F">
        <w:rPr>
          <w:color w:val="auto"/>
        </w:rPr>
        <w:t xml:space="preserve">i. To what extent does audit fee affect financial statement quality of Access Bank Plc Ilorin? </w:t>
      </w:r>
    </w:p>
    <w:p w:rsidR="0007030D" w:rsidRPr="00EE4C9F" w:rsidRDefault="0007030D" w:rsidP="005E6113">
      <w:pPr>
        <w:pStyle w:val="Default"/>
        <w:spacing w:line="480" w:lineRule="auto"/>
        <w:jc w:val="both"/>
        <w:rPr>
          <w:color w:val="auto"/>
        </w:rPr>
      </w:pPr>
      <w:r w:rsidRPr="00EE4C9F">
        <w:rPr>
          <w:color w:val="auto"/>
        </w:rPr>
        <w:t xml:space="preserve">ii. To what extent does audit tenure affect financial statement quality of Access Bank Plc Ilorin ? </w:t>
      </w:r>
    </w:p>
    <w:p w:rsidR="0007030D" w:rsidRPr="00EE4C9F" w:rsidRDefault="0007030D" w:rsidP="005E6113">
      <w:pPr>
        <w:pStyle w:val="Default"/>
        <w:spacing w:line="480" w:lineRule="auto"/>
        <w:jc w:val="both"/>
        <w:rPr>
          <w:color w:val="auto"/>
        </w:rPr>
      </w:pPr>
      <w:r w:rsidRPr="00EE4C9F">
        <w:rPr>
          <w:color w:val="auto"/>
        </w:rPr>
        <w:t xml:space="preserve">iii. To what extent does joint audit affect financial statement quality of Access Bank Plc Ilorin ? </w:t>
      </w:r>
    </w:p>
    <w:p w:rsidR="0007030D" w:rsidRPr="00EE4C9F" w:rsidRDefault="0007030D" w:rsidP="005E6113">
      <w:pPr>
        <w:pStyle w:val="Default"/>
        <w:spacing w:line="480" w:lineRule="auto"/>
        <w:jc w:val="both"/>
        <w:rPr>
          <w:color w:val="auto"/>
        </w:rPr>
      </w:pPr>
      <w:r w:rsidRPr="00EE4C9F">
        <w:rPr>
          <w:b/>
          <w:bCs/>
          <w:color w:val="auto"/>
        </w:rPr>
        <w:t xml:space="preserve">1.4 Objectives of the Study </w:t>
      </w:r>
    </w:p>
    <w:p w:rsidR="0007030D" w:rsidRPr="00EE4C9F" w:rsidRDefault="0007030D" w:rsidP="005E6113">
      <w:pPr>
        <w:pStyle w:val="Default"/>
        <w:spacing w:line="480" w:lineRule="auto"/>
        <w:jc w:val="both"/>
        <w:rPr>
          <w:color w:val="auto"/>
        </w:rPr>
      </w:pPr>
      <w:r w:rsidRPr="00EE4C9F">
        <w:rPr>
          <w:color w:val="auto"/>
        </w:rPr>
        <w:t>The main objective of this study is to examine the effect of auditor independence on financial statement quality. However, the specific objectives include.</w:t>
      </w:r>
    </w:p>
    <w:p w:rsidR="0007030D" w:rsidRPr="00EE4C9F" w:rsidRDefault="0007030D" w:rsidP="005E6113">
      <w:pPr>
        <w:pStyle w:val="Default"/>
        <w:spacing w:line="480" w:lineRule="auto"/>
        <w:jc w:val="both"/>
        <w:rPr>
          <w:color w:val="auto"/>
        </w:rPr>
      </w:pPr>
      <w:r w:rsidRPr="00EE4C9F">
        <w:rPr>
          <w:color w:val="auto"/>
        </w:rPr>
        <w:t xml:space="preserve">i. To examine the effect of audit fee on financial statement quality of Access Bank Plc Ilorin..  </w:t>
      </w:r>
    </w:p>
    <w:p w:rsidR="0007030D" w:rsidRPr="00EE4C9F" w:rsidRDefault="0007030D" w:rsidP="005E6113">
      <w:pPr>
        <w:pStyle w:val="Default"/>
        <w:spacing w:line="480" w:lineRule="auto"/>
        <w:jc w:val="both"/>
        <w:rPr>
          <w:color w:val="auto"/>
        </w:rPr>
      </w:pPr>
      <w:r w:rsidRPr="00EE4C9F">
        <w:rPr>
          <w:color w:val="auto"/>
        </w:rPr>
        <w:t xml:space="preserve">ii. To evaluate the effect of audit tenure on financial statement quality of Access Bank Plc Ilorin  </w:t>
      </w:r>
    </w:p>
    <w:p w:rsidR="0007030D" w:rsidRPr="00EE4C9F" w:rsidRDefault="0007030D" w:rsidP="005E6113">
      <w:pPr>
        <w:pStyle w:val="Default"/>
        <w:spacing w:line="480" w:lineRule="auto"/>
        <w:jc w:val="both"/>
        <w:rPr>
          <w:color w:val="auto"/>
        </w:rPr>
      </w:pPr>
      <w:r w:rsidRPr="00EE4C9F">
        <w:rPr>
          <w:color w:val="auto"/>
        </w:rPr>
        <w:t xml:space="preserve">iii. To investigate the effect of joint audit on financial statement quality of Access Bank Plc Ilorin. </w:t>
      </w:r>
    </w:p>
    <w:p w:rsidR="0007030D" w:rsidRPr="00EE4C9F" w:rsidRDefault="0007030D" w:rsidP="005E6113">
      <w:pPr>
        <w:pStyle w:val="Default"/>
        <w:spacing w:line="480" w:lineRule="auto"/>
        <w:jc w:val="both"/>
        <w:rPr>
          <w:color w:val="auto"/>
        </w:rPr>
      </w:pPr>
      <w:r w:rsidRPr="00EE4C9F">
        <w:rPr>
          <w:b/>
          <w:bCs/>
          <w:color w:val="auto"/>
        </w:rPr>
        <w:t xml:space="preserve">1.5 Research Hypotheses </w:t>
      </w:r>
    </w:p>
    <w:p w:rsidR="0007030D" w:rsidRPr="00EE4C9F" w:rsidRDefault="0007030D" w:rsidP="005E6113">
      <w:pPr>
        <w:pStyle w:val="Default"/>
        <w:spacing w:line="480" w:lineRule="auto"/>
        <w:jc w:val="both"/>
        <w:rPr>
          <w:color w:val="auto"/>
        </w:rPr>
      </w:pPr>
      <w:r w:rsidRPr="00EE4C9F">
        <w:rPr>
          <w:color w:val="auto"/>
        </w:rPr>
        <w:t>The following are the hypotheses of the study:</w:t>
      </w:r>
    </w:p>
    <w:p w:rsidR="0007030D" w:rsidRPr="00EE4C9F" w:rsidRDefault="0007030D" w:rsidP="005E6113">
      <w:pPr>
        <w:pStyle w:val="Default"/>
        <w:spacing w:line="480" w:lineRule="auto"/>
        <w:jc w:val="both"/>
        <w:rPr>
          <w:b/>
          <w:color w:val="auto"/>
        </w:rPr>
      </w:pPr>
      <w:r w:rsidRPr="00EE4C9F">
        <w:rPr>
          <w:b/>
          <w:color w:val="auto"/>
        </w:rPr>
        <w:t xml:space="preserve">Hypothesis one </w:t>
      </w:r>
    </w:p>
    <w:p w:rsidR="0007030D" w:rsidRPr="00EE4C9F" w:rsidRDefault="0007030D" w:rsidP="005E6113">
      <w:pPr>
        <w:pStyle w:val="Default"/>
        <w:spacing w:line="480" w:lineRule="auto"/>
        <w:jc w:val="both"/>
        <w:rPr>
          <w:color w:val="auto"/>
        </w:rPr>
      </w:pPr>
      <w:r w:rsidRPr="00EE4C9F">
        <w:rPr>
          <w:color w:val="auto"/>
        </w:rPr>
        <w:t xml:space="preserve">Ho:  Audit fee has no significant effect on financial statement quality of Access Bank Plc Ilorin.  </w:t>
      </w:r>
    </w:p>
    <w:p w:rsidR="0007030D" w:rsidRPr="00EE4C9F" w:rsidRDefault="0007030D" w:rsidP="005E6113">
      <w:pPr>
        <w:pStyle w:val="Default"/>
        <w:spacing w:line="480" w:lineRule="auto"/>
        <w:jc w:val="both"/>
        <w:rPr>
          <w:color w:val="auto"/>
        </w:rPr>
      </w:pPr>
      <w:r w:rsidRPr="00EE4C9F">
        <w:rPr>
          <w:color w:val="auto"/>
        </w:rPr>
        <w:lastRenderedPageBreak/>
        <w:t xml:space="preserve">H1:  Audit fee has significant effect on financial statement quality of Access Bank Plc Ilorin.  </w:t>
      </w:r>
    </w:p>
    <w:p w:rsidR="0007030D" w:rsidRPr="00EE4C9F" w:rsidRDefault="0007030D" w:rsidP="005E6113">
      <w:pPr>
        <w:pStyle w:val="Default"/>
        <w:spacing w:line="480" w:lineRule="auto"/>
        <w:jc w:val="both"/>
        <w:rPr>
          <w:b/>
          <w:color w:val="auto"/>
        </w:rPr>
      </w:pPr>
      <w:r w:rsidRPr="00EE4C9F">
        <w:rPr>
          <w:b/>
          <w:color w:val="auto"/>
        </w:rPr>
        <w:t xml:space="preserve">Hypothesis two </w:t>
      </w:r>
    </w:p>
    <w:p w:rsidR="0007030D" w:rsidRPr="00EE4C9F" w:rsidRDefault="0007030D" w:rsidP="005E6113">
      <w:pPr>
        <w:pStyle w:val="Default"/>
        <w:spacing w:line="480" w:lineRule="auto"/>
        <w:jc w:val="both"/>
        <w:rPr>
          <w:color w:val="auto"/>
        </w:rPr>
      </w:pPr>
      <w:r w:rsidRPr="00EE4C9F">
        <w:rPr>
          <w:color w:val="auto"/>
        </w:rPr>
        <w:t xml:space="preserve">Ho: Audit tenure has no significant effect on financial statement quality of Access Bank Plc Ilorin  </w:t>
      </w:r>
    </w:p>
    <w:p w:rsidR="0007030D" w:rsidRPr="00EE4C9F" w:rsidRDefault="0007030D" w:rsidP="005E6113">
      <w:pPr>
        <w:pStyle w:val="Default"/>
        <w:spacing w:line="480" w:lineRule="auto"/>
        <w:jc w:val="both"/>
        <w:rPr>
          <w:color w:val="auto"/>
        </w:rPr>
      </w:pPr>
      <w:r w:rsidRPr="00EE4C9F">
        <w:rPr>
          <w:color w:val="auto"/>
        </w:rPr>
        <w:t xml:space="preserve">H1: Audit tenure has significant effect on financial statement quality of Access Bank Plc Ilorin  </w:t>
      </w:r>
    </w:p>
    <w:p w:rsidR="00546D9C" w:rsidRPr="00EE4C9F" w:rsidRDefault="00546D9C" w:rsidP="005E6113">
      <w:pPr>
        <w:pStyle w:val="Default"/>
        <w:spacing w:line="480" w:lineRule="auto"/>
        <w:jc w:val="both"/>
        <w:rPr>
          <w:b/>
          <w:color w:val="auto"/>
        </w:rPr>
      </w:pPr>
      <w:r w:rsidRPr="00EE4C9F">
        <w:rPr>
          <w:b/>
          <w:color w:val="auto"/>
        </w:rPr>
        <w:t xml:space="preserve">Hypothesis three </w:t>
      </w:r>
    </w:p>
    <w:p w:rsidR="000E6C94" w:rsidRPr="00EE4C9F" w:rsidRDefault="0007030D" w:rsidP="005E6113">
      <w:pPr>
        <w:pStyle w:val="Default"/>
        <w:spacing w:line="480" w:lineRule="auto"/>
        <w:jc w:val="both"/>
        <w:rPr>
          <w:color w:val="auto"/>
        </w:rPr>
      </w:pPr>
      <w:r w:rsidRPr="00EE4C9F">
        <w:rPr>
          <w:color w:val="auto"/>
        </w:rPr>
        <w:t>Ho:  Joint audit has no significant effect on financial statement quality of Access Bank Plc Ilorin</w:t>
      </w:r>
      <w:r w:rsidR="00546D9C" w:rsidRPr="00EE4C9F">
        <w:rPr>
          <w:color w:val="auto"/>
        </w:rPr>
        <w:t>.</w:t>
      </w:r>
      <w:r w:rsidRPr="00EE4C9F">
        <w:rPr>
          <w:color w:val="auto"/>
        </w:rPr>
        <w:t xml:space="preserve"> </w:t>
      </w:r>
      <w:r w:rsidR="00546D9C" w:rsidRPr="00EE4C9F">
        <w:rPr>
          <w:color w:val="auto"/>
        </w:rPr>
        <w:t xml:space="preserve">Ho:  Joint audit has significant effect on financial statement quality of Access Bank Plc Ilorin. </w:t>
      </w:r>
    </w:p>
    <w:p w:rsidR="000E6C94" w:rsidRPr="00EE4C9F" w:rsidRDefault="000E6C94" w:rsidP="005E6113">
      <w:pPr>
        <w:pStyle w:val="Default"/>
        <w:spacing w:line="480" w:lineRule="auto"/>
        <w:jc w:val="both"/>
        <w:rPr>
          <w:color w:val="auto"/>
        </w:rPr>
      </w:pPr>
      <w:r w:rsidRPr="00EE4C9F">
        <w:rPr>
          <w:b/>
          <w:bCs/>
          <w:color w:val="auto"/>
        </w:rPr>
        <w:t>1.6</w:t>
      </w:r>
      <w:r w:rsidRPr="00EE4C9F">
        <w:rPr>
          <w:b/>
          <w:bCs/>
          <w:color w:val="auto"/>
        </w:rPr>
        <w:tab/>
        <w:t xml:space="preserve"> Scope of the Study </w:t>
      </w:r>
    </w:p>
    <w:p w:rsidR="000E6C94" w:rsidRPr="00EE4C9F" w:rsidRDefault="000E6C94" w:rsidP="005E6113">
      <w:pPr>
        <w:pStyle w:val="Default"/>
        <w:spacing w:line="480" w:lineRule="auto"/>
        <w:jc w:val="both"/>
        <w:rPr>
          <w:color w:val="auto"/>
        </w:rPr>
      </w:pPr>
      <w:r w:rsidRPr="00EE4C9F">
        <w:rPr>
          <w:color w:val="auto"/>
        </w:rPr>
        <w:t>This study focused on audit independence and financial statement quality. The scope of this study is on Access Bank Plc Ilorin . The study will focus on the period of five (5) years from 2019 till 2024.</w:t>
      </w:r>
    </w:p>
    <w:p w:rsidR="0007030D" w:rsidRPr="00EE4C9F" w:rsidRDefault="000E6C94" w:rsidP="005E6113">
      <w:pPr>
        <w:pStyle w:val="Default"/>
        <w:spacing w:line="480" w:lineRule="auto"/>
        <w:jc w:val="both"/>
        <w:rPr>
          <w:color w:val="auto"/>
        </w:rPr>
      </w:pPr>
      <w:r w:rsidRPr="00EE4C9F">
        <w:rPr>
          <w:b/>
          <w:bCs/>
          <w:color w:val="auto"/>
        </w:rPr>
        <w:t>1.7</w:t>
      </w:r>
      <w:r w:rsidR="0007030D" w:rsidRPr="00EE4C9F">
        <w:rPr>
          <w:b/>
          <w:bCs/>
          <w:color w:val="auto"/>
        </w:rPr>
        <w:t xml:space="preserve"> </w:t>
      </w:r>
      <w:r w:rsidR="00546D9C" w:rsidRPr="00EE4C9F">
        <w:rPr>
          <w:b/>
          <w:bCs/>
          <w:color w:val="auto"/>
        </w:rPr>
        <w:tab/>
      </w:r>
      <w:r w:rsidR="0007030D" w:rsidRPr="00EE4C9F">
        <w:rPr>
          <w:b/>
          <w:bCs/>
          <w:color w:val="auto"/>
        </w:rPr>
        <w:t xml:space="preserve">Significance of the Study </w:t>
      </w:r>
    </w:p>
    <w:p w:rsidR="0007030D" w:rsidRPr="00EE4C9F" w:rsidRDefault="0007030D" w:rsidP="005E6113">
      <w:pPr>
        <w:pStyle w:val="Default"/>
        <w:spacing w:line="480" w:lineRule="auto"/>
        <w:jc w:val="both"/>
        <w:rPr>
          <w:color w:val="auto"/>
        </w:rPr>
      </w:pPr>
      <w:r w:rsidRPr="00EE4C9F">
        <w:rPr>
          <w:color w:val="auto"/>
        </w:rPr>
        <w:t xml:space="preserve">The results from this study are useful for the users of audited financial statement and regulators as a feedback to enhance audit quality in Nigeria. It will broaden extant literature on audit quality in Nigeria and assist policy maker in formulating and administering pragmatic policy to improve audit quality in Nigeria audit setting. </w:t>
      </w:r>
    </w:p>
    <w:p w:rsidR="0007030D" w:rsidRPr="00EE4C9F" w:rsidRDefault="0007030D" w:rsidP="005E6113">
      <w:pPr>
        <w:pStyle w:val="Default"/>
        <w:spacing w:line="480" w:lineRule="auto"/>
        <w:jc w:val="both"/>
        <w:rPr>
          <w:color w:val="auto"/>
        </w:rPr>
      </w:pPr>
      <w:r w:rsidRPr="00EE4C9F">
        <w:rPr>
          <w:color w:val="auto"/>
        </w:rPr>
        <w:lastRenderedPageBreak/>
        <w:t xml:space="preserve">The result of this study will further clarify the extent to which auditor’s independence significantly affects the credibility of audited financial statements in </w:t>
      </w:r>
      <w:r w:rsidR="00546D9C" w:rsidRPr="00EE4C9F">
        <w:rPr>
          <w:color w:val="auto"/>
        </w:rPr>
        <w:t>Access Bank Plc Ilorin</w:t>
      </w:r>
      <w:r w:rsidRPr="00EE4C9F">
        <w:rPr>
          <w:color w:val="auto"/>
        </w:rPr>
        <w:t xml:space="preserve">. </w:t>
      </w:r>
    </w:p>
    <w:p w:rsidR="0007030D" w:rsidRPr="00EE4C9F" w:rsidRDefault="0007030D" w:rsidP="005E6113">
      <w:pPr>
        <w:pStyle w:val="Default"/>
        <w:spacing w:line="480" w:lineRule="auto"/>
        <w:jc w:val="both"/>
        <w:rPr>
          <w:color w:val="auto"/>
        </w:rPr>
      </w:pPr>
      <w:r w:rsidRPr="00EE4C9F">
        <w:rPr>
          <w:color w:val="auto"/>
        </w:rPr>
        <w:t xml:space="preserve">Furthermore, the result of this study will serve as a reference point for further research. </w:t>
      </w:r>
    </w:p>
    <w:p w:rsidR="0007030D" w:rsidRPr="00EE4C9F" w:rsidRDefault="0007030D" w:rsidP="005E6113">
      <w:pPr>
        <w:pStyle w:val="Default"/>
        <w:spacing w:line="480" w:lineRule="auto"/>
        <w:jc w:val="both"/>
        <w:rPr>
          <w:color w:val="auto"/>
        </w:rPr>
      </w:pPr>
      <w:r w:rsidRPr="00EE4C9F">
        <w:rPr>
          <w:b/>
          <w:bCs/>
          <w:color w:val="auto"/>
        </w:rPr>
        <w:t xml:space="preserve">1.8 </w:t>
      </w:r>
      <w:r w:rsidR="002D739D" w:rsidRPr="00EE4C9F">
        <w:rPr>
          <w:b/>
          <w:bCs/>
          <w:color w:val="auto"/>
        </w:rPr>
        <w:tab/>
      </w:r>
      <w:r w:rsidRPr="00EE4C9F">
        <w:rPr>
          <w:b/>
          <w:bCs/>
          <w:color w:val="auto"/>
        </w:rPr>
        <w:t xml:space="preserve">Limitations of the Study </w:t>
      </w:r>
    </w:p>
    <w:p w:rsidR="002D739D" w:rsidRPr="00EE4C9F" w:rsidRDefault="002D739D" w:rsidP="005E6113">
      <w:pPr>
        <w:pStyle w:val="Default"/>
        <w:spacing w:line="480" w:lineRule="auto"/>
        <w:jc w:val="both"/>
        <w:rPr>
          <w:color w:val="auto"/>
        </w:rPr>
      </w:pPr>
      <w:r w:rsidRPr="00EE4C9F">
        <w:rPr>
          <w:color w:val="auto"/>
        </w:rPr>
        <w:t>The limitation of this study was inability of management to divulge certain information which they consider sensitive and fear of publication which might be detrimental to their operation.</w:t>
      </w:r>
    </w:p>
    <w:p w:rsidR="002D739D" w:rsidRPr="00EE4C9F" w:rsidRDefault="002D739D" w:rsidP="005E6113">
      <w:pPr>
        <w:pStyle w:val="Default"/>
        <w:spacing w:line="480" w:lineRule="auto"/>
        <w:jc w:val="both"/>
        <w:rPr>
          <w:color w:val="auto"/>
        </w:rPr>
      </w:pPr>
      <w:r w:rsidRPr="00EE4C9F">
        <w:rPr>
          <w:color w:val="auto"/>
        </w:rPr>
        <w:t>Another limitation to the study is time constraint. The period within which the study is conducted is short for a thorough research work, hence gathering adequate information becomes very difficult.</w:t>
      </w:r>
    </w:p>
    <w:p w:rsidR="0007030D" w:rsidRPr="00EE4C9F" w:rsidRDefault="002D739D" w:rsidP="005E6113">
      <w:pPr>
        <w:pStyle w:val="Default"/>
        <w:spacing w:line="480" w:lineRule="auto"/>
        <w:jc w:val="both"/>
        <w:rPr>
          <w:color w:val="auto"/>
        </w:rPr>
      </w:pPr>
      <w:r w:rsidRPr="00EE4C9F">
        <w:rPr>
          <w:color w:val="auto"/>
        </w:rPr>
        <w:t>Also, finance is one of the limitations to study. The researcher is facing financial constraint to meet the all the needed educational requirements including this research study. This caused the researcher to restrict his research to one company for possible completion of the study.</w:t>
      </w:r>
    </w:p>
    <w:p w:rsidR="002D739D" w:rsidRDefault="002D739D" w:rsidP="005E6113">
      <w:pPr>
        <w:pStyle w:val="Default"/>
        <w:spacing w:line="480" w:lineRule="auto"/>
        <w:jc w:val="both"/>
        <w:rPr>
          <w:color w:val="auto"/>
        </w:rPr>
      </w:pPr>
      <w:r w:rsidRPr="00EE4C9F">
        <w:rPr>
          <w:color w:val="auto"/>
        </w:rPr>
        <w:t>Finally, lack of materials on the topic. This is new in the area of quality of financial statement in Nigeria. Therefore, the researcher resolved to seek friendly approach in order to obtain the needed materials or information from the organization under study through the administration of questionnaire.</w:t>
      </w:r>
    </w:p>
    <w:p w:rsidR="005E6113" w:rsidRDefault="005E6113" w:rsidP="005E6113">
      <w:pPr>
        <w:pStyle w:val="Default"/>
        <w:spacing w:line="480" w:lineRule="auto"/>
        <w:jc w:val="both"/>
        <w:rPr>
          <w:color w:val="auto"/>
        </w:rPr>
      </w:pPr>
    </w:p>
    <w:p w:rsidR="005E6113" w:rsidRDefault="005E6113" w:rsidP="005E6113">
      <w:pPr>
        <w:pStyle w:val="Default"/>
        <w:spacing w:line="480" w:lineRule="auto"/>
        <w:jc w:val="both"/>
        <w:rPr>
          <w:color w:val="auto"/>
        </w:rPr>
      </w:pPr>
    </w:p>
    <w:p w:rsidR="005E6113" w:rsidRPr="00EE4C9F" w:rsidRDefault="005E6113" w:rsidP="005E6113">
      <w:pPr>
        <w:pStyle w:val="Default"/>
        <w:spacing w:line="480" w:lineRule="auto"/>
        <w:jc w:val="both"/>
        <w:rPr>
          <w:color w:val="auto"/>
        </w:rPr>
      </w:pPr>
    </w:p>
    <w:p w:rsidR="007E7249" w:rsidRPr="00EE4C9F" w:rsidRDefault="007E7249" w:rsidP="005E6113">
      <w:pPr>
        <w:pStyle w:val="Default"/>
        <w:spacing w:line="480" w:lineRule="auto"/>
        <w:jc w:val="both"/>
        <w:rPr>
          <w:color w:val="auto"/>
        </w:rPr>
      </w:pPr>
      <w:r w:rsidRPr="00EE4C9F">
        <w:rPr>
          <w:b/>
          <w:bCs/>
          <w:color w:val="auto"/>
        </w:rPr>
        <w:lastRenderedPageBreak/>
        <w:t xml:space="preserve">1.9 </w:t>
      </w:r>
      <w:r w:rsidRPr="00EE4C9F">
        <w:rPr>
          <w:b/>
          <w:bCs/>
          <w:color w:val="auto"/>
        </w:rPr>
        <w:tab/>
        <w:t xml:space="preserve">Definition of Terms </w:t>
      </w:r>
      <w:r w:rsidRPr="00EE4C9F">
        <w:rPr>
          <w:color w:val="auto"/>
        </w:rPr>
        <w:t xml:space="preserve"> </w:t>
      </w:r>
    </w:p>
    <w:p w:rsidR="007E7249" w:rsidRPr="00EE4C9F" w:rsidRDefault="007E7249" w:rsidP="005E6113">
      <w:pPr>
        <w:pStyle w:val="Default"/>
        <w:spacing w:line="480" w:lineRule="auto"/>
        <w:jc w:val="both"/>
        <w:rPr>
          <w:color w:val="auto"/>
        </w:rPr>
      </w:pPr>
      <w:r w:rsidRPr="00EE4C9F">
        <w:rPr>
          <w:bCs/>
          <w:color w:val="auto"/>
        </w:rPr>
        <w:t xml:space="preserve">Auditor Independence: </w:t>
      </w:r>
      <w:r w:rsidRPr="00EE4C9F">
        <w:rPr>
          <w:color w:val="auto"/>
        </w:rPr>
        <w:t xml:space="preserve">Auditor independence refers to the independence of the internal auditor or the external auditor from parties that may have a financial interest in the business being audited. </w:t>
      </w:r>
    </w:p>
    <w:p w:rsidR="007E7249" w:rsidRPr="00EE4C9F" w:rsidRDefault="007E7249" w:rsidP="005E6113">
      <w:pPr>
        <w:pStyle w:val="Default"/>
        <w:spacing w:line="480" w:lineRule="auto"/>
        <w:jc w:val="both"/>
        <w:rPr>
          <w:color w:val="auto"/>
        </w:rPr>
      </w:pPr>
      <w:r w:rsidRPr="00EE4C9F">
        <w:rPr>
          <w:bCs/>
          <w:color w:val="auto"/>
        </w:rPr>
        <w:t xml:space="preserve">Audit Tenure: </w:t>
      </w:r>
      <w:r w:rsidRPr="00EE4C9F">
        <w:rPr>
          <w:color w:val="auto"/>
        </w:rPr>
        <w:t xml:space="preserve">refers to the number of years audit firms or engagement partners have spent on the audit of a particular client </w:t>
      </w:r>
    </w:p>
    <w:p w:rsidR="007E7249" w:rsidRPr="00EE4C9F" w:rsidRDefault="007E7249" w:rsidP="005E6113">
      <w:pPr>
        <w:pStyle w:val="Default"/>
        <w:spacing w:line="480" w:lineRule="auto"/>
        <w:jc w:val="both"/>
        <w:rPr>
          <w:color w:val="auto"/>
        </w:rPr>
      </w:pPr>
      <w:r w:rsidRPr="00EE4C9F">
        <w:rPr>
          <w:bCs/>
          <w:color w:val="auto"/>
        </w:rPr>
        <w:t xml:space="preserve">Non-audit services: </w:t>
      </w:r>
      <w:r w:rsidRPr="00EE4C9F">
        <w:rPr>
          <w:color w:val="auto"/>
        </w:rPr>
        <w:t xml:space="preserve">which constitute the source of non-audit income, is be described as any other service rendered to an audit client different from the examination of accounts and expressing a professional opinion thereof. These services are also referred to as consultancy services </w:t>
      </w:r>
    </w:p>
    <w:p w:rsidR="007E7249" w:rsidRPr="00EE4C9F" w:rsidRDefault="007E7249" w:rsidP="005E6113">
      <w:pPr>
        <w:pStyle w:val="Default"/>
        <w:spacing w:line="480" w:lineRule="auto"/>
        <w:jc w:val="both"/>
        <w:rPr>
          <w:color w:val="auto"/>
        </w:rPr>
      </w:pPr>
      <w:r w:rsidRPr="00EE4C9F">
        <w:rPr>
          <w:bCs/>
          <w:color w:val="auto"/>
        </w:rPr>
        <w:t xml:space="preserve">Audit Evidence. </w:t>
      </w:r>
      <w:r w:rsidRPr="00EE4C9F">
        <w:rPr>
          <w:color w:val="auto"/>
        </w:rPr>
        <w:t xml:space="preserve">Information used by the auditor in arriving at the conclusions on which the auditor's opinion is based. </w:t>
      </w:r>
    </w:p>
    <w:p w:rsidR="007E7249" w:rsidRPr="00EE4C9F" w:rsidRDefault="007E7249" w:rsidP="005E6113">
      <w:pPr>
        <w:pStyle w:val="Default"/>
        <w:spacing w:line="480" w:lineRule="auto"/>
        <w:jc w:val="both"/>
        <w:rPr>
          <w:color w:val="auto"/>
        </w:rPr>
      </w:pPr>
      <w:r w:rsidRPr="00EE4C9F">
        <w:rPr>
          <w:bCs/>
          <w:color w:val="auto"/>
        </w:rPr>
        <w:t xml:space="preserve">Audit Risk. </w:t>
      </w:r>
      <w:r w:rsidRPr="00EE4C9F">
        <w:rPr>
          <w:color w:val="auto"/>
        </w:rPr>
        <w:t xml:space="preserve">The risk that the auditor expresses an inappropriate audit opinion when the financial statements are materially misstated. Audit risk is a function of the risks of material misstatement and detection risk. </w:t>
      </w:r>
    </w:p>
    <w:p w:rsidR="007E7249" w:rsidRPr="00EE4C9F" w:rsidRDefault="007E7249" w:rsidP="005E6113">
      <w:pPr>
        <w:pStyle w:val="Default"/>
        <w:spacing w:line="480" w:lineRule="auto"/>
        <w:jc w:val="both"/>
        <w:rPr>
          <w:color w:val="auto"/>
        </w:rPr>
      </w:pPr>
      <w:r w:rsidRPr="00EE4C9F">
        <w:rPr>
          <w:bCs/>
          <w:color w:val="auto"/>
        </w:rPr>
        <w:t xml:space="preserve">Auditor: </w:t>
      </w:r>
      <w:r w:rsidRPr="00EE4C9F">
        <w:rPr>
          <w:color w:val="auto"/>
        </w:rPr>
        <w:t xml:space="preserve">The term used to refer to the person or persons conducting the audit, usually the engagement partner or other members of the engagement team, or, as applicable, the firm. </w:t>
      </w:r>
    </w:p>
    <w:p w:rsidR="007E7249" w:rsidRPr="00EE4C9F" w:rsidRDefault="007E7249" w:rsidP="005E6113">
      <w:pPr>
        <w:pStyle w:val="Default"/>
        <w:spacing w:line="480" w:lineRule="auto"/>
        <w:jc w:val="both"/>
        <w:rPr>
          <w:color w:val="auto"/>
        </w:rPr>
      </w:pPr>
      <w:r w:rsidRPr="00EE4C9F">
        <w:rPr>
          <w:bCs/>
          <w:color w:val="auto"/>
        </w:rPr>
        <w:t xml:space="preserve">Detection Risk: </w:t>
      </w:r>
      <w:r w:rsidRPr="00EE4C9F">
        <w:rPr>
          <w:color w:val="auto"/>
        </w:rPr>
        <w:t>The risk that the procedures performed by the auditor to reduce audit risk to an acceptably low level will not detect a misstatement that exists and that could be material, either individually or when aggregated with other misstatements.</w:t>
      </w:r>
    </w:p>
    <w:p w:rsidR="0007030D" w:rsidRPr="00EE4C9F" w:rsidRDefault="0007030D" w:rsidP="005E6113">
      <w:pPr>
        <w:pStyle w:val="Default"/>
        <w:pageBreakBefore/>
        <w:spacing w:line="480" w:lineRule="auto"/>
        <w:jc w:val="center"/>
        <w:rPr>
          <w:color w:val="auto"/>
        </w:rPr>
      </w:pPr>
      <w:r w:rsidRPr="00EE4C9F">
        <w:rPr>
          <w:b/>
          <w:bCs/>
          <w:color w:val="auto"/>
        </w:rPr>
        <w:lastRenderedPageBreak/>
        <w:t>CHAPTER TWO</w:t>
      </w:r>
    </w:p>
    <w:p w:rsidR="0007030D" w:rsidRPr="00EE4C9F" w:rsidRDefault="0007030D" w:rsidP="005E6113">
      <w:pPr>
        <w:pStyle w:val="Default"/>
        <w:spacing w:line="480" w:lineRule="auto"/>
        <w:jc w:val="center"/>
        <w:rPr>
          <w:color w:val="auto"/>
        </w:rPr>
      </w:pPr>
      <w:r w:rsidRPr="00EE4C9F">
        <w:rPr>
          <w:b/>
          <w:bCs/>
          <w:color w:val="auto"/>
        </w:rPr>
        <w:t>LITERATURE</w:t>
      </w:r>
      <w:r w:rsidR="00A15820" w:rsidRPr="00EE4C9F">
        <w:rPr>
          <w:b/>
          <w:bCs/>
          <w:color w:val="auto"/>
        </w:rPr>
        <w:t xml:space="preserve"> REVIEW </w:t>
      </w:r>
    </w:p>
    <w:p w:rsidR="0007030D" w:rsidRPr="00EE4C9F" w:rsidRDefault="0007030D" w:rsidP="005E6113">
      <w:pPr>
        <w:pStyle w:val="Default"/>
        <w:spacing w:line="480" w:lineRule="auto"/>
        <w:jc w:val="both"/>
        <w:rPr>
          <w:color w:val="auto"/>
        </w:rPr>
      </w:pPr>
      <w:r w:rsidRPr="00EE4C9F">
        <w:rPr>
          <w:b/>
          <w:bCs/>
          <w:color w:val="auto"/>
        </w:rPr>
        <w:t xml:space="preserve">2.1 Conceptual Reviews </w:t>
      </w:r>
    </w:p>
    <w:p w:rsidR="00A15820" w:rsidRPr="00EE4C9F" w:rsidRDefault="00A15820" w:rsidP="005E6113">
      <w:pPr>
        <w:pStyle w:val="Default"/>
        <w:spacing w:line="480" w:lineRule="auto"/>
        <w:jc w:val="both"/>
        <w:rPr>
          <w:color w:val="auto"/>
        </w:rPr>
      </w:pPr>
      <w:r w:rsidRPr="00EE4C9F">
        <w:rPr>
          <w:b/>
          <w:bCs/>
          <w:color w:val="auto"/>
        </w:rPr>
        <w:t xml:space="preserve">2.1.1 Auditor Independence </w:t>
      </w:r>
    </w:p>
    <w:p w:rsidR="00A15820" w:rsidRPr="00EE4C9F" w:rsidRDefault="00A15820" w:rsidP="005E6113">
      <w:pPr>
        <w:pStyle w:val="Default"/>
        <w:spacing w:line="480" w:lineRule="auto"/>
        <w:jc w:val="both"/>
        <w:rPr>
          <w:color w:val="auto"/>
        </w:rPr>
      </w:pPr>
      <w:r w:rsidRPr="00EE4C9F">
        <w:rPr>
          <w:color w:val="auto"/>
        </w:rPr>
        <w:t>Audit Independence is defined as an auditor‟s unbiased mental attitude in making decisions throughout the audit and financial reporting process. Independence refers to the quality of being free from influence, persuasion or bias, the absence of which will greatly impair the value of the audit service and the audit report. An auditor‟s lack of independence increases the possibility of being perceived as not being objective. This means that the auditor will not likely report a</w:t>
      </w:r>
      <w:r w:rsidR="00E14672" w:rsidRPr="00EE4C9F">
        <w:rPr>
          <w:color w:val="auto"/>
        </w:rPr>
        <w:t xml:space="preserve"> discovered breach (Okolie, 2020</w:t>
      </w:r>
      <w:r w:rsidRPr="00EE4C9F">
        <w:rPr>
          <w:color w:val="auto"/>
        </w:rPr>
        <w:t xml:space="preserve">). </w:t>
      </w:r>
    </w:p>
    <w:p w:rsidR="00A15820" w:rsidRPr="00EE4C9F" w:rsidRDefault="00A15820" w:rsidP="005E6113">
      <w:pPr>
        <w:pStyle w:val="Default"/>
        <w:spacing w:line="480" w:lineRule="auto"/>
        <w:jc w:val="both"/>
        <w:rPr>
          <w:color w:val="auto"/>
        </w:rPr>
      </w:pPr>
      <w:r w:rsidRPr="00EE4C9F">
        <w:rPr>
          <w:color w:val="auto"/>
        </w:rPr>
        <w:t>The Independent Standards Board (ISB) established a framework for Auditor Independence due to the lack of inconsistent rules and regulations. The framework contains various principles and concepts to help assist the board with writing the standards. This framework defines auditor independence as freedom from the factors that compromise, or can reasonably be expected to compromise, an auditor‟s ability to make unbiase</w:t>
      </w:r>
      <w:r w:rsidR="00E14672" w:rsidRPr="00EE4C9F">
        <w:rPr>
          <w:color w:val="auto"/>
        </w:rPr>
        <w:t>d audit decisions (McGrath, 2021</w:t>
      </w:r>
      <w:r w:rsidRPr="00EE4C9F">
        <w:rPr>
          <w:color w:val="auto"/>
        </w:rPr>
        <w:t xml:space="preserve">). Standards are based on a model that involves three key steps: identify threats to the auditor‟s independence and analyze their significance, evaluate the effectiveness of potential safeguards and determine an acceptable level of independence risk. According to researchers, the definition of independence does not require the auditor to be completely free of all the factors that affect the ability to make an unbiased audit decision, but only free from those that rise to the level of compromising that ability (McGrath, </w:t>
      </w:r>
      <w:r w:rsidR="00E14672" w:rsidRPr="00EE4C9F">
        <w:rPr>
          <w:color w:val="auto"/>
        </w:rPr>
        <w:t>2019</w:t>
      </w:r>
      <w:r w:rsidR="00DD576D" w:rsidRPr="00EE4C9F">
        <w:rPr>
          <w:color w:val="auto"/>
        </w:rPr>
        <w:t xml:space="preserve">). The overall goal with </w:t>
      </w:r>
      <w:r w:rsidRPr="00EE4C9F">
        <w:rPr>
          <w:color w:val="auto"/>
        </w:rPr>
        <w:lastRenderedPageBreak/>
        <w:t xml:space="preserve">independence is to ensure financial reports are reliable and improve capital markets efficiency. </w:t>
      </w:r>
    </w:p>
    <w:p w:rsidR="00A15820" w:rsidRPr="00EE4C9F" w:rsidRDefault="00A15820" w:rsidP="005E6113">
      <w:pPr>
        <w:pStyle w:val="Default"/>
        <w:spacing w:line="480" w:lineRule="auto"/>
        <w:jc w:val="both"/>
        <w:rPr>
          <w:color w:val="auto"/>
        </w:rPr>
      </w:pPr>
      <w:r w:rsidRPr="00EE4C9F">
        <w:rPr>
          <w:color w:val="auto"/>
        </w:rPr>
        <w:t>The role of appearance continues to remain a controversial topic in auditor independence. Challenges are faced when individuals uncover the meaning of “appearance” as well as selecting the right perceptions. Previous writings establish an auditor to consider whether an investor can determine how an audit will be affected based on the relationship between the auditor and the client. Researchers found difficulties when determining how to assess appearance because there was a “probable” lack of consensus about the circumstances likely to affect auditor‟</w:t>
      </w:r>
      <w:r w:rsidR="00E14672" w:rsidRPr="00EE4C9F">
        <w:rPr>
          <w:color w:val="auto"/>
        </w:rPr>
        <w:t>s independence” (McGrath, 2019</w:t>
      </w:r>
      <w:r w:rsidRPr="00EE4C9F">
        <w:rPr>
          <w:color w:val="auto"/>
        </w:rPr>
        <w:t>). Although the debate over “appearance” fail to cease, there are three ways it can be incorporated in the standards if the auditors goal is to enhance credibility and reliability for financial statements. The methods include creating independence standards based of requested views from different parties, obtain information from a hypothetical group and develop standards based on the board‟s judgment.</w:t>
      </w:r>
    </w:p>
    <w:p w:rsidR="00A15820" w:rsidRPr="00EE4C9F" w:rsidRDefault="00EE4C9F" w:rsidP="005E6113">
      <w:pPr>
        <w:pStyle w:val="Default"/>
        <w:spacing w:line="480" w:lineRule="auto"/>
        <w:jc w:val="both"/>
        <w:rPr>
          <w:color w:val="auto"/>
        </w:rPr>
      </w:pPr>
      <w:r w:rsidRPr="00EE4C9F">
        <w:rPr>
          <w:b/>
          <w:bCs/>
          <w:color w:val="auto"/>
        </w:rPr>
        <w:t>2.1.2</w:t>
      </w:r>
      <w:r w:rsidRPr="00EE4C9F">
        <w:rPr>
          <w:b/>
          <w:bCs/>
          <w:color w:val="auto"/>
        </w:rPr>
        <w:tab/>
      </w:r>
      <w:r w:rsidR="00A15820" w:rsidRPr="00EE4C9F">
        <w:rPr>
          <w:b/>
          <w:bCs/>
          <w:color w:val="auto"/>
        </w:rPr>
        <w:t xml:space="preserve">The Importance of Auditor Independence </w:t>
      </w:r>
    </w:p>
    <w:p w:rsidR="00A15820" w:rsidRPr="00EE4C9F" w:rsidRDefault="00A15820" w:rsidP="005E6113">
      <w:pPr>
        <w:pStyle w:val="Default"/>
        <w:spacing w:line="480" w:lineRule="auto"/>
        <w:jc w:val="both"/>
        <w:rPr>
          <w:color w:val="auto"/>
        </w:rPr>
      </w:pPr>
      <w:r w:rsidRPr="00EE4C9F">
        <w:rPr>
          <w:color w:val="auto"/>
        </w:rPr>
        <w:t>Independence is an essential attribute for audits because it determines how credible and reliable financial statements will be to investors. Independence has been the focus of almost constant controversy, debate and analysis (L</w:t>
      </w:r>
      <w:r w:rsidR="00E14672" w:rsidRPr="00EE4C9F">
        <w:rPr>
          <w:color w:val="auto"/>
        </w:rPr>
        <w:t>aw, 2020</w:t>
      </w:r>
      <w:r w:rsidRPr="00EE4C9F">
        <w:rPr>
          <w:color w:val="auto"/>
        </w:rPr>
        <w:t>). After corporate failures and scandals, regulators began to question how independent and competent auditors were during engagements. According to Fe</w:t>
      </w:r>
      <w:r w:rsidR="00E14672" w:rsidRPr="00EE4C9F">
        <w:rPr>
          <w:color w:val="auto"/>
        </w:rPr>
        <w:t>arnley, Beattie and Brandt (2019</w:t>
      </w:r>
      <w:r w:rsidRPr="00EE4C9F">
        <w:rPr>
          <w:color w:val="auto"/>
        </w:rPr>
        <w:t xml:space="preserve">), “the restatement of the Enron accounts and the collapse of Anderson…shows the devastating effect of loss of confidence in the integrity of an audit firm.” The media remains critical of the auditing </w:t>
      </w:r>
      <w:r w:rsidRPr="00EE4C9F">
        <w:rPr>
          <w:color w:val="auto"/>
        </w:rPr>
        <w:lastRenderedPageBreak/>
        <w:t>profession. Actual and perceived independence are the two types of auditor independence. The perceptions of the auditor independence will determine the future of the auditing pr</w:t>
      </w:r>
      <w:r w:rsidR="00E14672" w:rsidRPr="00EE4C9F">
        <w:rPr>
          <w:color w:val="auto"/>
        </w:rPr>
        <w:t>ofession (Fearnley et al, 2019.)</w:t>
      </w:r>
    </w:p>
    <w:p w:rsidR="00A15820" w:rsidRPr="00EE4C9F" w:rsidRDefault="00EE4C9F" w:rsidP="005E6113">
      <w:pPr>
        <w:pStyle w:val="Default"/>
        <w:spacing w:line="480" w:lineRule="auto"/>
        <w:jc w:val="both"/>
        <w:rPr>
          <w:color w:val="auto"/>
        </w:rPr>
      </w:pPr>
      <w:r w:rsidRPr="00EE4C9F">
        <w:rPr>
          <w:b/>
          <w:bCs/>
          <w:color w:val="auto"/>
        </w:rPr>
        <w:t>2.1.3</w:t>
      </w:r>
      <w:r w:rsidRPr="00EE4C9F">
        <w:rPr>
          <w:b/>
          <w:bCs/>
          <w:color w:val="auto"/>
        </w:rPr>
        <w:tab/>
      </w:r>
      <w:r w:rsidR="00A15820" w:rsidRPr="00EE4C9F">
        <w:rPr>
          <w:b/>
          <w:bCs/>
          <w:color w:val="auto"/>
        </w:rPr>
        <w:t xml:space="preserve">Factors that Affect Auditor Independence </w:t>
      </w:r>
    </w:p>
    <w:p w:rsidR="00A15820" w:rsidRPr="00EE4C9F" w:rsidRDefault="00A15820" w:rsidP="005E6113">
      <w:pPr>
        <w:pStyle w:val="Default"/>
        <w:spacing w:line="480" w:lineRule="auto"/>
        <w:jc w:val="both"/>
        <w:rPr>
          <w:color w:val="auto"/>
        </w:rPr>
      </w:pPr>
      <w:r w:rsidRPr="00EE4C9F">
        <w:rPr>
          <w:color w:val="auto"/>
        </w:rPr>
        <w:t xml:space="preserve">There are many factors that affect auditor‟s independence; however, in this study, factors such as the audit firm size, the firm‟s tenure, the level of competition in the market, the size of the audit fee, the audit committee and provisions for non-audit services will be discussed. </w:t>
      </w:r>
    </w:p>
    <w:p w:rsidR="00A15820" w:rsidRPr="00EE4C9F" w:rsidRDefault="00A15820" w:rsidP="005E6113">
      <w:pPr>
        <w:pStyle w:val="Default"/>
        <w:spacing w:line="480" w:lineRule="auto"/>
        <w:jc w:val="both"/>
        <w:rPr>
          <w:color w:val="auto"/>
        </w:rPr>
      </w:pPr>
      <w:r w:rsidRPr="00EE4C9F">
        <w:rPr>
          <w:b/>
          <w:bCs/>
          <w:color w:val="auto"/>
        </w:rPr>
        <w:t xml:space="preserve">1. The Level of Competition in the Market </w:t>
      </w:r>
    </w:p>
    <w:p w:rsidR="00A15820" w:rsidRPr="00EE4C9F" w:rsidRDefault="00A15820" w:rsidP="005E6113">
      <w:pPr>
        <w:pStyle w:val="Default"/>
        <w:spacing w:line="480" w:lineRule="auto"/>
        <w:jc w:val="both"/>
        <w:rPr>
          <w:b/>
          <w:bCs/>
          <w:color w:val="auto"/>
        </w:rPr>
      </w:pPr>
      <w:r w:rsidRPr="00EE4C9F">
        <w:rPr>
          <w:color w:val="auto"/>
        </w:rPr>
        <w:t>Competitive markets make it more difficult for firms to remain independent solely because clients can choose from a handful of other auditors to conduct their service. Other incentives or opportunities are available as the number of audit clients rises. Studies have shown that audit firms remain less independent when competition is h</w:t>
      </w:r>
      <w:r w:rsidR="00E14672" w:rsidRPr="00EE4C9F">
        <w:rPr>
          <w:color w:val="auto"/>
        </w:rPr>
        <w:t>igh. According to Shockley (2019</w:t>
      </w:r>
      <w:r w:rsidRPr="00EE4C9F">
        <w:rPr>
          <w:color w:val="auto"/>
        </w:rPr>
        <w:t xml:space="preserve">), if an audit firm allows competition to affect the nature of its audit dangerously close to non-independence.” However, some argue, auditors are more independent once they realize the competition level so they do not jeopardize </w:t>
      </w:r>
      <w:r w:rsidR="00E14672" w:rsidRPr="00EE4C9F">
        <w:rPr>
          <w:color w:val="auto"/>
        </w:rPr>
        <w:t>their clientele (Chepkorir, 2019</w:t>
      </w:r>
      <w:r w:rsidRPr="00EE4C9F">
        <w:rPr>
          <w:color w:val="auto"/>
        </w:rPr>
        <w:t>). The Cohen Commission expressed their concern about too much competition in the accounting profession. “It is not the lack of competition that, however, but possible excessive competition that appears to present a problem to the public accounting profession today”. In response to the increase in pressures from competition, audit firms began to change their behavior by reducing audit fees in real terms and “there were prima faci</w:t>
      </w:r>
      <w:r w:rsidR="00DD576D" w:rsidRPr="00EE4C9F">
        <w:rPr>
          <w:color w:val="auto"/>
        </w:rPr>
        <w:t xml:space="preserve">e cases of low balling, where </w:t>
      </w:r>
      <w:r w:rsidRPr="00EE4C9F">
        <w:rPr>
          <w:color w:val="auto"/>
          <w:sz w:val="26"/>
          <w:szCs w:val="26"/>
        </w:rPr>
        <w:t xml:space="preserve">incoming auditors were </w:t>
      </w:r>
      <w:r w:rsidRPr="00EE4C9F">
        <w:rPr>
          <w:color w:val="auto"/>
          <w:sz w:val="26"/>
          <w:szCs w:val="26"/>
        </w:rPr>
        <w:lastRenderedPageBreak/>
        <w:t>believed to have secured their appointment by offering significant fee redu</w:t>
      </w:r>
      <w:r w:rsidR="00E14672" w:rsidRPr="00EE4C9F">
        <w:rPr>
          <w:color w:val="auto"/>
          <w:sz w:val="26"/>
          <w:szCs w:val="26"/>
        </w:rPr>
        <w:t>ctions”. Houghton and Jubb (2020</w:t>
      </w:r>
      <w:r w:rsidRPr="00EE4C9F">
        <w:rPr>
          <w:color w:val="auto"/>
          <w:sz w:val="26"/>
          <w:szCs w:val="26"/>
        </w:rPr>
        <w:t>) offer a solution to create a “market-observable audit independence quality control process” as a result of market competition. In the proposed models they focused on having regular reviews on independence and ensuring that individuals selected on the Independence Control Board for firms who have audit engagements that are traded publicly are knowledgeable and free from receiving any benefits from decisions made from th</w:t>
      </w:r>
      <w:r w:rsidR="000D4884" w:rsidRPr="00EE4C9F">
        <w:rPr>
          <w:color w:val="auto"/>
          <w:sz w:val="26"/>
          <w:szCs w:val="26"/>
        </w:rPr>
        <w:t>e Board (Houghton and Jubb, 2020</w:t>
      </w:r>
      <w:r w:rsidRPr="00EE4C9F">
        <w:rPr>
          <w:color w:val="auto"/>
          <w:sz w:val="26"/>
          <w:szCs w:val="26"/>
        </w:rPr>
        <w:t xml:space="preserve">)               </w:t>
      </w:r>
    </w:p>
    <w:p w:rsidR="0007030D" w:rsidRPr="00EE4C9F" w:rsidRDefault="0007030D" w:rsidP="005E6113">
      <w:pPr>
        <w:pStyle w:val="Default"/>
        <w:spacing w:line="480" w:lineRule="auto"/>
        <w:jc w:val="both"/>
        <w:rPr>
          <w:color w:val="auto"/>
        </w:rPr>
      </w:pPr>
      <w:r w:rsidRPr="00EE4C9F">
        <w:rPr>
          <w:b/>
          <w:bCs/>
          <w:color w:val="auto"/>
        </w:rPr>
        <w:t xml:space="preserve"> Audit Fee </w:t>
      </w:r>
    </w:p>
    <w:p w:rsidR="0007030D" w:rsidRPr="00EE4C9F" w:rsidRDefault="0007030D" w:rsidP="005E6113">
      <w:pPr>
        <w:pStyle w:val="Default"/>
        <w:spacing w:line="480" w:lineRule="auto"/>
        <w:jc w:val="both"/>
        <w:rPr>
          <w:color w:val="auto"/>
        </w:rPr>
      </w:pPr>
      <w:r w:rsidRPr="00EE4C9F">
        <w:rPr>
          <w:color w:val="auto"/>
        </w:rPr>
        <w:t xml:space="preserve">Audit fee can be explained to be the amount charged by the auditor for an audit assignment carried out. That is, the amount charged by the auditor for any work done in order to express opinion on the true and fair state of affairs or position of the client’s enterprise. Wakil, Alifiah and Tijjan (2019) described audit fee as the fee charged by a public accountant to the client for the financial audit services. This is in accordance with the opinion of The Securities and Exchange Commission, Final Rule that the audit fee is the fees paid for annual audits and reviews of financial statements for the most recent fiscal year. The amount of audit fee can vary depending on the complexity of services, assignment risk, the cost structure of Public Accountants Firm, the required level of expertise, and other professional considerations. </w:t>
      </w:r>
    </w:p>
    <w:p w:rsidR="0007030D" w:rsidRPr="00EE4C9F" w:rsidRDefault="0007030D" w:rsidP="005E6113">
      <w:pPr>
        <w:pStyle w:val="Default"/>
        <w:spacing w:line="480" w:lineRule="auto"/>
        <w:jc w:val="both"/>
        <w:rPr>
          <w:color w:val="auto"/>
        </w:rPr>
      </w:pPr>
      <w:r w:rsidRPr="00EE4C9F">
        <w:rPr>
          <w:color w:val="auto"/>
        </w:rPr>
        <w:t xml:space="preserve">Audit fee is the remuneration received from a client on the discharge of audit service. It is the amount charged by the auditor for the audit assignment of a client. Olaoye, Aguguo, Safiriyu and Abiola (2019) opined that the aggregate of audit fees are the amount of all </w:t>
      </w:r>
      <w:r w:rsidRPr="00EE4C9F">
        <w:rPr>
          <w:color w:val="auto"/>
        </w:rPr>
        <w:lastRenderedPageBreak/>
        <w:t xml:space="preserve">costs covered for auditor. Mercilina and Gina (2020) pointed that there is variation in the amount of the fee, depending on auditee size and how complex the auditing process is. This is similar to the view of Turley and Willikens (2018) that there are three composite factors which contribute to the establishment of audit fees, which include complexity, Client size and associated risk. Audit fees are the fees paid to the auditors that reflect the cost of the effort conducted by the public editors and litigation risks. </w:t>
      </w:r>
    </w:p>
    <w:p w:rsidR="0007030D" w:rsidRPr="00EE4C9F" w:rsidRDefault="0007030D" w:rsidP="005E6113">
      <w:pPr>
        <w:pStyle w:val="Default"/>
        <w:spacing w:line="480" w:lineRule="auto"/>
        <w:jc w:val="both"/>
        <w:rPr>
          <w:color w:val="auto"/>
        </w:rPr>
      </w:pPr>
      <w:r w:rsidRPr="00EE4C9F">
        <w:rPr>
          <w:color w:val="auto"/>
        </w:rPr>
        <w:t>More so, Carm</w:t>
      </w:r>
      <w:r w:rsidR="000D4884" w:rsidRPr="00EE4C9F">
        <w:rPr>
          <w:color w:val="auto"/>
        </w:rPr>
        <w:t>ona, Momparler and Lassala (2021</w:t>
      </w:r>
      <w:r w:rsidRPr="00EE4C9F">
        <w:rPr>
          <w:color w:val="auto"/>
        </w:rPr>
        <w:t>) explore the relationship between audit fees and audit quality of listed firms in Spain. They show that audit fee is negative</w:t>
      </w:r>
      <w:r w:rsidR="00DD576D" w:rsidRPr="00EE4C9F">
        <w:rPr>
          <w:color w:val="auto"/>
        </w:rPr>
        <w:t xml:space="preserve">ly and significantly related to </w:t>
      </w:r>
      <w:r w:rsidRPr="00EE4C9F">
        <w:rPr>
          <w:color w:val="auto"/>
        </w:rPr>
        <w:t xml:space="preserve">discretionary accruals. This indicates that higher audit price is related lower discretionary accruals and higher financial reporting quality. </w:t>
      </w:r>
    </w:p>
    <w:p w:rsidR="0007030D" w:rsidRPr="00EE4C9F" w:rsidRDefault="000D4884" w:rsidP="005E6113">
      <w:pPr>
        <w:pStyle w:val="Default"/>
        <w:spacing w:line="480" w:lineRule="auto"/>
        <w:jc w:val="both"/>
        <w:rPr>
          <w:color w:val="auto"/>
        </w:rPr>
      </w:pPr>
      <w:r w:rsidRPr="00EE4C9F">
        <w:rPr>
          <w:color w:val="auto"/>
        </w:rPr>
        <w:t>Asthana, Khurana and Raman (2021</w:t>
      </w:r>
      <w:r w:rsidR="0007030D" w:rsidRPr="00EE4C9F">
        <w:rPr>
          <w:color w:val="auto"/>
        </w:rPr>
        <w:t>) examine fees competition amongst Big 4 auditors and audit quality in US. They show that fees competitions are valued as essential mechanism for enhancing audit quality in the vastly concentrated US audit market. In the same vain, Knechel, Mintchik, Pevzner and Velury (201</w:t>
      </w:r>
      <w:r w:rsidRPr="00EE4C9F">
        <w:rPr>
          <w:color w:val="auto"/>
        </w:rPr>
        <w:t>9</w:t>
      </w:r>
      <w:r w:rsidR="0007030D" w:rsidRPr="00EE4C9F">
        <w:rPr>
          <w:color w:val="auto"/>
        </w:rPr>
        <w:t xml:space="preserve">) examine the impacts of widespread trust and community cooperation on audit fees amongst different countries in the world. They reveal that countries with higher trust and community cooperation have high likelihood to expense on a strong audit job to request higher auditing services. They argue that countries with greater trust and community cooperation reimburse higher audit fees to demand greater assurance. This indorses that countries with higher extensive trust or greater public cooperation pay higher price on auditing services and hence are prepared to pay higher audit fees. </w:t>
      </w:r>
    </w:p>
    <w:p w:rsidR="0007030D" w:rsidRPr="00EE4C9F" w:rsidRDefault="0007030D" w:rsidP="005E6113">
      <w:pPr>
        <w:pStyle w:val="Default"/>
        <w:spacing w:line="480" w:lineRule="auto"/>
        <w:jc w:val="both"/>
        <w:rPr>
          <w:color w:val="auto"/>
        </w:rPr>
      </w:pPr>
      <w:r w:rsidRPr="00EE4C9F">
        <w:rPr>
          <w:color w:val="auto"/>
        </w:rPr>
        <w:lastRenderedPageBreak/>
        <w:t>From the emerging market, Al-Dhamari, A</w:t>
      </w:r>
      <w:r w:rsidR="000D4884" w:rsidRPr="00EE4C9F">
        <w:rPr>
          <w:color w:val="auto"/>
        </w:rPr>
        <w:t>l-Gamrh, Ismail and Ismail (2019</w:t>
      </w:r>
      <w:r w:rsidRPr="00EE4C9F">
        <w:rPr>
          <w:color w:val="auto"/>
        </w:rPr>
        <w:t>) explore the link between related party transactions and audit fees in Malaysia. They indicate that audit fees are high for firms that engage in related party transactions including the acquisition and sale of assets, goods, and services. This validates the finding of Al-Rassas and Kamardin (</w:t>
      </w:r>
      <w:r w:rsidR="000D4884" w:rsidRPr="00EE4C9F">
        <w:rPr>
          <w:color w:val="auto"/>
        </w:rPr>
        <w:t>2019</w:t>
      </w:r>
      <w:r w:rsidRPr="00EE4C9F">
        <w:rPr>
          <w:color w:val="auto"/>
        </w:rPr>
        <w:t xml:space="preserve">) who study the influence of external audit quality and audit committee characteristics in Malaysia. They show that audit fee has a negative and significant relationship with discretionary accruals. This suggests that higher audit fees is associated to lower discretionary and higher financial reporting quality in Malaysia. </w:t>
      </w:r>
    </w:p>
    <w:p w:rsidR="0007030D" w:rsidRPr="00EE4C9F" w:rsidRDefault="0007030D" w:rsidP="005E6113">
      <w:pPr>
        <w:pStyle w:val="Default"/>
        <w:spacing w:line="480" w:lineRule="auto"/>
        <w:jc w:val="both"/>
        <w:rPr>
          <w:color w:val="auto"/>
        </w:rPr>
      </w:pPr>
      <w:r w:rsidRPr="00EE4C9F">
        <w:rPr>
          <w:b/>
          <w:bCs/>
          <w:color w:val="auto"/>
        </w:rPr>
        <w:t xml:space="preserve"> Audit Tenure </w:t>
      </w:r>
    </w:p>
    <w:p w:rsidR="0007030D" w:rsidRPr="00EE4C9F" w:rsidRDefault="0007030D" w:rsidP="005E6113">
      <w:pPr>
        <w:pStyle w:val="Default"/>
        <w:spacing w:line="480" w:lineRule="auto"/>
        <w:jc w:val="both"/>
        <w:rPr>
          <w:color w:val="auto"/>
        </w:rPr>
      </w:pPr>
      <w:r w:rsidRPr="00EE4C9F">
        <w:rPr>
          <w:color w:val="auto"/>
        </w:rPr>
        <w:t xml:space="preserve">Audit tenure is the agreed period of engagement between the auditor and client. The issue of audit tenure is usually linked to auditor independence. Research conducted by Mercilina and Gina (2020) showed that audit quality increases as audit tenure increases. This result is however contrary to the results of a research </w:t>
      </w:r>
      <w:r w:rsidR="000D4884" w:rsidRPr="00EE4C9F">
        <w:rPr>
          <w:color w:val="auto"/>
        </w:rPr>
        <w:t>conducted by Abdollahiebli (2019</w:t>
      </w:r>
      <w:r w:rsidRPr="00EE4C9F">
        <w:rPr>
          <w:color w:val="auto"/>
        </w:rPr>
        <w:t>) which reveals that</w:t>
      </w:r>
      <w:r w:rsidR="000D4884" w:rsidRPr="00EE4C9F">
        <w:rPr>
          <w:color w:val="auto"/>
        </w:rPr>
        <w:t xml:space="preserve"> </w:t>
      </w:r>
      <w:r w:rsidRPr="00EE4C9F">
        <w:rPr>
          <w:color w:val="auto"/>
        </w:rPr>
        <w:t xml:space="preserve"> as the length of auditor-client relationship increases; there could be decrease in the level of audit quality, because too long auditor-client relationship impairs auditor’s independence. Furthermore, the audit quality decreases as the auditor-client relationship lengthen. Corroborating this finding, Hussaini, Noor and Hasnah (2018) also find that, long audit partner tenure is associated with lower propensity to issue a going-concern report. However, the study involving going-concern report in the US suggests that audit reporting failures are significantly higher in the first few years of auditor-client relationship. Audit firm tenure as well as audit partner tenure, affects financial reporting quality. </w:t>
      </w:r>
    </w:p>
    <w:p w:rsidR="0007030D" w:rsidRPr="00EE4C9F" w:rsidRDefault="0007030D" w:rsidP="005E6113">
      <w:pPr>
        <w:pStyle w:val="Default"/>
        <w:spacing w:line="480" w:lineRule="auto"/>
        <w:jc w:val="both"/>
        <w:rPr>
          <w:color w:val="auto"/>
        </w:rPr>
      </w:pPr>
      <w:r w:rsidRPr="00EE4C9F">
        <w:rPr>
          <w:color w:val="auto"/>
        </w:rPr>
        <w:lastRenderedPageBreak/>
        <w:t>Mandatory audit firm rotation is the change of audit firm with the objective to avoid the close relationship between auditor and clients that could lead to accounting misstatements and frauds. The rotation occurs in several ways: first, firms can voluntarily rotate their auditor however, reasons for this form of rotation is ambiguous as such information are not disclosed by firms. Voluntary change of auditors is frequently linked to audit failures like fraud, financial distress, shareholder’s discretion and auditor ineffectiveness. Secondly, mandatory rotation for an Audit firm, which requires the firm to end the tenure with its current auditor after a certain number of years. This rotation of the audit firm has both positive and negative impact on financial reporting quality (Monroe &amp; Hoss</w:t>
      </w:r>
      <w:r w:rsidR="000D4884" w:rsidRPr="00EE4C9F">
        <w:rPr>
          <w:color w:val="auto"/>
        </w:rPr>
        <w:t>ain, 2019</w:t>
      </w:r>
      <w:r w:rsidRPr="00EE4C9F">
        <w:rPr>
          <w:color w:val="auto"/>
        </w:rPr>
        <w:t xml:space="preserve">). </w:t>
      </w:r>
    </w:p>
    <w:p w:rsidR="0007030D" w:rsidRPr="00EE4C9F" w:rsidRDefault="0007030D" w:rsidP="005E6113">
      <w:pPr>
        <w:pStyle w:val="Default"/>
        <w:spacing w:line="480" w:lineRule="auto"/>
        <w:jc w:val="both"/>
        <w:rPr>
          <w:color w:val="auto"/>
        </w:rPr>
      </w:pPr>
      <w:r w:rsidRPr="00EE4C9F">
        <w:rPr>
          <w:color w:val="auto"/>
        </w:rPr>
        <w:t xml:space="preserve">Prior studies link long tenure of an audit firm to the independence of the auditor; some studies even show that rotation is mandatory to promote independence. Other studies show that audit rotation create independence but do not improve financial reporting quality rather increases audit cost because audit firm may have limited information of new client which may consequently lead to lower audit quality. </w:t>
      </w:r>
    </w:p>
    <w:p w:rsidR="0007030D" w:rsidRPr="00EE4C9F" w:rsidRDefault="0007030D" w:rsidP="005E6113">
      <w:pPr>
        <w:pStyle w:val="Default"/>
        <w:spacing w:line="480" w:lineRule="auto"/>
        <w:jc w:val="both"/>
        <w:rPr>
          <w:color w:val="auto"/>
        </w:rPr>
      </w:pPr>
      <w:r w:rsidRPr="00EE4C9F">
        <w:rPr>
          <w:color w:val="auto"/>
        </w:rPr>
        <w:t>After the occurrence of accounting scandals in the last decade, the Sarbanes-Oxley Act of 2002 requires mandatory rotation of audit firms at least once every five years. Several other countries also have similar requirements for mandatory rotation of audit firms. However, there are no such requirements of mandatory rotation of audit firm tenures in Pakistan. Therefore, in the current study, the determinants of financial reporting quality are further examined to understand the impact of auditor tenure. Particularly, this study provides a detail explanation on the association between audit firm tenure and accrual-</w:t>
      </w:r>
      <w:r w:rsidRPr="00EE4C9F">
        <w:rPr>
          <w:color w:val="auto"/>
        </w:rPr>
        <w:lastRenderedPageBreak/>
        <w:t xml:space="preserve">based earnings management activities in a single country, like Pakistan. The results are also useful for regulators to monitor any earnings management activities. </w:t>
      </w:r>
    </w:p>
    <w:p w:rsidR="0007030D" w:rsidRPr="00EE4C9F" w:rsidRDefault="0007030D" w:rsidP="005E6113">
      <w:pPr>
        <w:pStyle w:val="Default"/>
        <w:spacing w:line="480" w:lineRule="auto"/>
        <w:jc w:val="both"/>
        <w:rPr>
          <w:color w:val="auto"/>
        </w:rPr>
      </w:pPr>
      <w:r w:rsidRPr="00EE4C9F">
        <w:rPr>
          <w:color w:val="auto"/>
        </w:rPr>
        <w:t>The essential principle of assessing the financial reporting quality is related to the faithfulness of the objectives and quality of disclosed information in a company’s financial reports. These qualitative characteristics enhance the facilitation of assessing the usefulness of financial reports, which will also lead to a high level of quality. To achieve this level, financial reports must be faithfully represented, comparable, verifiable, timely, and understandable. Thus, the emphasis is on having transparent financial reports, and not having misleading financial reports to users; not to mention the importance of preciseness and predictability as indicators of a high financial reporting quality (Gajevszky, 201</w:t>
      </w:r>
      <w:r w:rsidR="000D4884" w:rsidRPr="00EE4C9F">
        <w:rPr>
          <w:color w:val="auto"/>
        </w:rPr>
        <w:t>8</w:t>
      </w:r>
      <w:r w:rsidRPr="00EE4C9F">
        <w:rPr>
          <w:color w:val="auto"/>
        </w:rPr>
        <w:t xml:space="preserve">). Faithful representation is usually measured in terms of neutrality, completeness, freedom from material error, and verifiability. </w:t>
      </w:r>
    </w:p>
    <w:p w:rsidR="0007030D" w:rsidRPr="00EE4C9F" w:rsidRDefault="0007030D" w:rsidP="005E6113">
      <w:pPr>
        <w:pStyle w:val="Default"/>
        <w:spacing w:line="480" w:lineRule="auto"/>
        <w:jc w:val="both"/>
        <w:rPr>
          <w:color w:val="auto"/>
        </w:rPr>
      </w:pPr>
      <w:r w:rsidRPr="00EE4C9F">
        <w:rPr>
          <w:b/>
          <w:bCs/>
          <w:color w:val="auto"/>
        </w:rPr>
        <w:t xml:space="preserve"> Joint Audit </w:t>
      </w:r>
    </w:p>
    <w:p w:rsidR="0007030D" w:rsidRPr="00EE4C9F" w:rsidRDefault="0007030D" w:rsidP="005E6113">
      <w:pPr>
        <w:pStyle w:val="Default"/>
        <w:spacing w:line="480" w:lineRule="auto"/>
        <w:jc w:val="both"/>
        <w:rPr>
          <w:color w:val="auto"/>
        </w:rPr>
      </w:pPr>
      <w:r w:rsidRPr="00EE4C9F">
        <w:rPr>
          <w:color w:val="auto"/>
        </w:rPr>
        <w:t>Joint audit, according to PwC (20</w:t>
      </w:r>
      <w:r w:rsidR="000D4884" w:rsidRPr="00EE4C9F">
        <w:rPr>
          <w:color w:val="auto"/>
        </w:rPr>
        <w:t>20</w:t>
      </w:r>
      <w:r w:rsidRPr="00EE4C9F">
        <w:rPr>
          <w:color w:val="auto"/>
        </w:rPr>
        <w:t>), is a method where two independent audit firms work together to issue one aud</w:t>
      </w:r>
      <w:r w:rsidR="000D4884" w:rsidRPr="00EE4C9F">
        <w:rPr>
          <w:color w:val="auto"/>
        </w:rPr>
        <w:t>it opinion to a firm. Anil (2019</w:t>
      </w:r>
      <w:r w:rsidRPr="00EE4C9F">
        <w:rPr>
          <w:color w:val="auto"/>
        </w:rPr>
        <w:t>) also defined joint audit as “an audit on a legal entity (the auditee) by two or more auditors to produce a single audit report, thereby sharing responsibility for the audit”. Generally, joint audit can be described as the coming together of more than one audit firm to audit the financial statement of a given legal entity with the common goal of arriving at a single audit report. This act of collaboration in professional audit practice, as described above, clearly depicts the concept</w:t>
      </w:r>
      <w:r w:rsidR="000D4884" w:rsidRPr="00EE4C9F">
        <w:rPr>
          <w:color w:val="auto"/>
        </w:rPr>
        <w:t xml:space="preserve"> of 'Joint Audits' (Gatawa, 2019</w:t>
      </w:r>
      <w:r w:rsidRPr="00EE4C9F">
        <w:rPr>
          <w:color w:val="auto"/>
        </w:rPr>
        <w:t xml:space="preserve">). It follows therefore that, in a joint audit, both audit firms share the responsibility of executing the entire audit task and jointly </w:t>
      </w:r>
      <w:r w:rsidRPr="00EE4C9F">
        <w:rPr>
          <w:color w:val="auto"/>
        </w:rPr>
        <w:lastRenderedPageBreak/>
        <w:t>share the rewards thereof in an agreed proportion, as well as bear joint liability in case of an audit failure (Abdollahiebli, 2018). The advocates of joint audit such as the (European Commission, 2010; 2014) believe it would increase the probability of detecting errors and enhance audit quality by improving audit evidence precision - as it is often said that 'two heads are better than one'. They also believe it would enhance auditor independence as it would be difficult for the client to jointly develop economic bonding with two different audit firms (Lo</w:t>
      </w:r>
      <w:r w:rsidR="000D4884" w:rsidRPr="00EE4C9F">
        <w:rPr>
          <w:color w:val="auto"/>
        </w:rPr>
        <w:t>bo, Paugam, Zhang, &amp; Casta, 2019</w:t>
      </w:r>
      <w:r w:rsidRPr="00EE4C9F">
        <w:rPr>
          <w:color w:val="auto"/>
        </w:rPr>
        <w:t xml:space="preserve">). </w:t>
      </w:r>
    </w:p>
    <w:p w:rsidR="00F12ADD" w:rsidRPr="00EE4C9F" w:rsidRDefault="00EE4C9F" w:rsidP="005E6113">
      <w:pPr>
        <w:pStyle w:val="Default"/>
        <w:spacing w:line="480" w:lineRule="auto"/>
        <w:jc w:val="both"/>
        <w:rPr>
          <w:b/>
          <w:color w:val="auto"/>
        </w:rPr>
      </w:pPr>
      <w:r w:rsidRPr="00EE4C9F">
        <w:rPr>
          <w:b/>
          <w:color w:val="auto"/>
        </w:rPr>
        <w:t>2.1.4</w:t>
      </w:r>
      <w:r w:rsidR="00E14672" w:rsidRPr="00EE4C9F">
        <w:rPr>
          <w:b/>
          <w:color w:val="auto"/>
        </w:rPr>
        <w:tab/>
      </w:r>
      <w:r w:rsidR="00F12ADD" w:rsidRPr="00EE4C9F">
        <w:rPr>
          <w:b/>
          <w:bCs/>
          <w:color w:val="auto"/>
        </w:rPr>
        <w:t xml:space="preserve">Concept of Financial Reporting Quality </w:t>
      </w:r>
    </w:p>
    <w:p w:rsidR="00F12ADD" w:rsidRPr="00EE4C9F" w:rsidRDefault="000D4884" w:rsidP="005E6113">
      <w:pPr>
        <w:pStyle w:val="Default"/>
        <w:spacing w:line="480" w:lineRule="auto"/>
        <w:jc w:val="both"/>
        <w:rPr>
          <w:color w:val="auto"/>
        </w:rPr>
      </w:pPr>
      <w:r w:rsidRPr="00EE4C9F">
        <w:rPr>
          <w:color w:val="auto"/>
        </w:rPr>
        <w:t>Nzekwu (2020</w:t>
      </w:r>
      <w:r w:rsidR="00F12ADD" w:rsidRPr="00EE4C9F">
        <w:rPr>
          <w:color w:val="auto"/>
        </w:rPr>
        <w:t xml:space="preserve">) believe that, financial reporting provide important quantitative account of individual firms that hold up to a large variety of contractual associations and boost the information atmosphere to a large extent while its value also influence companies‟ cash flows and also impacting the rate of capital on which the cash flows are reduced. Dealings and procedures being accounted for might contain both financial and non-financial consequence i.e. might have both financial and nonfinancial information. The literature review would only think about the financial viewpoint of financial reporting. Such ultimate reports are determined to make available information to satisfy the wishes of external users who are not capable to demand, or contract for, the preparation of extraordinary information to satisfy their precise information needs. </w:t>
      </w:r>
    </w:p>
    <w:p w:rsidR="00F12ADD" w:rsidRPr="00EE4C9F" w:rsidRDefault="00F12ADD" w:rsidP="005E6113">
      <w:pPr>
        <w:pStyle w:val="Default"/>
        <w:spacing w:line="480" w:lineRule="auto"/>
        <w:jc w:val="both"/>
        <w:rPr>
          <w:color w:val="auto"/>
        </w:rPr>
      </w:pPr>
      <w:r w:rsidRPr="00EE4C9F">
        <w:rPr>
          <w:color w:val="auto"/>
        </w:rPr>
        <w:t>Dabor and Adeyemi (20</w:t>
      </w:r>
      <w:r w:rsidR="000D4884" w:rsidRPr="00EE4C9F">
        <w:rPr>
          <w:color w:val="auto"/>
        </w:rPr>
        <w:t>19</w:t>
      </w:r>
      <w:r w:rsidRPr="00EE4C9F">
        <w:rPr>
          <w:color w:val="auto"/>
        </w:rPr>
        <w:t>), buttress that, when there is a division of possession from the management of an organization, as in the limited liability company, there is a propensity for directors of these business enterprises to involve in deceitful/falsified financial disclosure to protect their interest at the detriment of users</w:t>
      </w:r>
      <w:r w:rsidR="000D4884" w:rsidRPr="00EE4C9F">
        <w:rPr>
          <w:color w:val="auto"/>
        </w:rPr>
        <w:t xml:space="preserve"> </w:t>
      </w:r>
      <w:r w:rsidRPr="00EE4C9F">
        <w:rPr>
          <w:color w:val="auto"/>
        </w:rPr>
        <w:t xml:space="preserve">of corporate financial </w:t>
      </w:r>
      <w:r w:rsidRPr="00EE4C9F">
        <w:rPr>
          <w:color w:val="auto"/>
        </w:rPr>
        <w:lastRenderedPageBreak/>
        <w:t xml:space="preserve">reporting. According to them, it is only an effective board that would be concerned about the credibility of corporate financial reporting. An effective board is one that seeks to maximize shareholder‟s wealth through the means of enterprise and accountability. </w:t>
      </w:r>
    </w:p>
    <w:p w:rsidR="00F12ADD" w:rsidRPr="00EE4C9F" w:rsidRDefault="000D4884" w:rsidP="005E6113">
      <w:pPr>
        <w:pStyle w:val="Default"/>
        <w:spacing w:line="480" w:lineRule="auto"/>
        <w:jc w:val="both"/>
        <w:rPr>
          <w:color w:val="auto"/>
        </w:rPr>
      </w:pPr>
      <w:r w:rsidRPr="00EE4C9F">
        <w:rPr>
          <w:color w:val="auto"/>
        </w:rPr>
        <w:t>Salehi and Nassirzadeh (2019</w:t>
      </w:r>
      <w:r w:rsidR="00F12ADD" w:rsidRPr="00EE4C9F">
        <w:rPr>
          <w:color w:val="auto"/>
        </w:rPr>
        <w:t xml:space="preserve">) contend that the usefulness of corporate financial reporting relies on timeliness, which is said to be a part of credible disclosure. For this reason, they argue that “timely disclosure is fundamental to good investor relation.” According to them, timely accounting information ought to be presented as early as possible to the public to make do with for the investment evaluation (decisions), which may influence and avert hindrance (lag) in decisions making. Publishing corporate report not early enough may possibly cost information idleness and high degree of doubt and lots of confidence in relation with decisions and therefore reduce the rate of utilization. </w:t>
      </w:r>
    </w:p>
    <w:p w:rsidR="00F12ADD" w:rsidRPr="00EE4C9F" w:rsidRDefault="000D4884" w:rsidP="005E6113">
      <w:pPr>
        <w:pStyle w:val="Default"/>
        <w:spacing w:line="480" w:lineRule="auto"/>
        <w:jc w:val="both"/>
        <w:rPr>
          <w:color w:val="auto"/>
        </w:rPr>
      </w:pPr>
      <w:r w:rsidRPr="00EE4C9F">
        <w:rPr>
          <w:color w:val="auto"/>
        </w:rPr>
        <w:t>Osuala, Ugwumba and Osuji (2019</w:t>
      </w:r>
      <w:r w:rsidR="00F12ADD" w:rsidRPr="00EE4C9F">
        <w:rPr>
          <w:color w:val="auto"/>
        </w:rPr>
        <w:t xml:space="preserve">) observed that, most times, corporate financial reporting is capable of affecting other establishment. For instance, a foremost company in a specific business publishing corporate financial reporting can affect a business generally. Bad numbers by a foremost industry may at times lead to a negative viewpoint on other corporation. This could reduce the stock prices on other corporation in a similar business or sector of the market. According to them, Statement of Accounting Standards (SAS) 2 provides that corporate financial reporting is made up of: the Notes to the Accounts, Balance Sheet, Statement of Sources and Application of Funds, Profit and Loss Account or Income Statement, Historical Financial Summary and Value Added Statements. These elements of corporate accounting information provide information in </w:t>
      </w:r>
      <w:r w:rsidR="00F12ADD" w:rsidRPr="00EE4C9F">
        <w:rPr>
          <w:color w:val="auto"/>
        </w:rPr>
        <w:lastRenderedPageBreak/>
        <w:t xml:space="preserve">relation to the resources, obligation and accomplishment of the company in a clear, simple and understandable manner </w:t>
      </w:r>
    </w:p>
    <w:p w:rsidR="00F12ADD" w:rsidRPr="00EE4C9F" w:rsidRDefault="000D4884" w:rsidP="005E6113">
      <w:pPr>
        <w:pStyle w:val="Default"/>
        <w:spacing w:line="480" w:lineRule="auto"/>
        <w:jc w:val="both"/>
        <w:rPr>
          <w:color w:val="auto"/>
        </w:rPr>
      </w:pPr>
      <w:r w:rsidRPr="00EE4C9F">
        <w:rPr>
          <w:color w:val="auto"/>
        </w:rPr>
        <w:t>Oladipupo and Izedomi (2020</w:t>
      </w:r>
      <w:r w:rsidR="00F12ADD" w:rsidRPr="00EE4C9F">
        <w:rPr>
          <w:color w:val="auto"/>
        </w:rPr>
        <w:t xml:space="preserve">) posit that corporate financial reporting is a means through which the corporate executive accomplishes their stewardship accountability to the shareholders. Financial reporting practice requires presentation, publication, auditing, and compilation of audited yearly information and financial records to the stakeholders/shareholders at the yearly general meeting. </w:t>
      </w:r>
    </w:p>
    <w:p w:rsidR="00F12ADD" w:rsidRPr="00EE4C9F" w:rsidRDefault="00F12ADD" w:rsidP="005E6113">
      <w:pPr>
        <w:pStyle w:val="Default"/>
        <w:spacing w:line="480" w:lineRule="auto"/>
        <w:jc w:val="both"/>
        <w:rPr>
          <w:color w:val="auto"/>
        </w:rPr>
      </w:pPr>
      <w:r w:rsidRPr="00EE4C9F">
        <w:rPr>
          <w:color w:val="auto"/>
        </w:rPr>
        <w:t>M</w:t>
      </w:r>
      <w:r w:rsidR="000D4884" w:rsidRPr="00EE4C9F">
        <w:rPr>
          <w:color w:val="auto"/>
        </w:rPr>
        <w:t>odugu, Eragbhe and Ikhatua (2021</w:t>
      </w:r>
      <w:r w:rsidRPr="00EE4C9F">
        <w:rPr>
          <w:color w:val="auto"/>
        </w:rPr>
        <w:t xml:space="preserve">) maintain that, financial reporting users need timely and accurate information for knowledgeable decision making. Timeliness which </w:t>
      </w:r>
      <w:r w:rsidR="000D4884" w:rsidRPr="00EE4C9F">
        <w:rPr>
          <w:color w:val="auto"/>
        </w:rPr>
        <w:t>according to Modugu, et al (2021</w:t>
      </w:r>
      <w:r w:rsidRPr="00EE4C9F">
        <w:rPr>
          <w:color w:val="auto"/>
        </w:rPr>
        <w:t xml:space="preserve">) requires that financial information ought to be made accessible to accounting information users as quickly as possible, as acknowledged by the financial analysts, investors and managers, professional body, regulatory authorities, and the academics as the most essential characteristics of audit report which is a compulsory provision to be satisfied if audit report are to be valuable. </w:t>
      </w:r>
    </w:p>
    <w:p w:rsidR="00EE4C9F" w:rsidRPr="00EE4C9F" w:rsidRDefault="00F12ADD" w:rsidP="005E6113">
      <w:pPr>
        <w:pStyle w:val="Default"/>
        <w:spacing w:line="480" w:lineRule="auto"/>
        <w:jc w:val="both"/>
        <w:rPr>
          <w:color w:val="auto"/>
        </w:rPr>
      </w:pPr>
      <w:r w:rsidRPr="00EE4C9F">
        <w:rPr>
          <w:color w:val="auto"/>
        </w:rPr>
        <w:t>Hashim and Rahman (20</w:t>
      </w:r>
      <w:r w:rsidR="000D4884" w:rsidRPr="00EE4C9F">
        <w:rPr>
          <w:color w:val="auto"/>
        </w:rPr>
        <w:t>21</w:t>
      </w:r>
      <w:r w:rsidRPr="00EE4C9F">
        <w:rPr>
          <w:color w:val="auto"/>
        </w:rPr>
        <w:t>) opine that, a lot of expert and regulatory bodies have taken different measures to recognize the factors that discourage companies in holding up to the presentation of corporate disclosure. Corporate governance mechanism that is audit committee must perform significantly in a company to make sure that the purpose of reporti</w:t>
      </w:r>
      <w:r w:rsidR="000D4884" w:rsidRPr="00EE4C9F">
        <w:rPr>
          <w:color w:val="auto"/>
        </w:rPr>
        <w:t>ng early enough is realized.</w:t>
      </w:r>
    </w:p>
    <w:p w:rsidR="00F12ADD" w:rsidRPr="00EE4C9F" w:rsidRDefault="000D4884" w:rsidP="005E6113">
      <w:pPr>
        <w:pStyle w:val="Default"/>
        <w:spacing w:line="480" w:lineRule="auto"/>
        <w:jc w:val="both"/>
        <w:rPr>
          <w:color w:val="auto"/>
        </w:rPr>
      </w:pPr>
      <w:r w:rsidRPr="00EE4C9F">
        <w:rPr>
          <w:color w:val="auto"/>
        </w:rPr>
        <w:t xml:space="preserve"> </w:t>
      </w:r>
      <w:r w:rsidR="00EE4C9F" w:rsidRPr="00EE4C9F">
        <w:rPr>
          <w:b/>
          <w:bCs/>
          <w:color w:val="auto"/>
        </w:rPr>
        <w:t>2.1.4.1</w:t>
      </w:r>
      <w:r w:rsidRPr="00EE4C9F">
        <w:rPr>
          <w:b/>
          <w:bCs/>
          <w:color w:val="auto"/>
        </w:rPr>
        <w:tab/>
      </w:r>
      <w:r w:rsidR="00F12ADD" w:rsidRPr="00EE4C9F">
        <w:rPr>
          <w:b/>
          <w:bCs/>
          <w:color w:val="auto"/>
        </w:rPr>
        <w:t xml:space="preserve">Quality of Financial Reporting </w:t>
      </w:r>
    </w:p>
    <w:p w:rsidR="00F12ADD" w:rsidRPr="00EE4C9F" w:rsidRDefault="00F12ADD" w:rsidP="005E6113">
      <w:pPr>
        <w:pStyle w:val="Default"/>
        <w:spacing w:line="480" w:lineRule="auto"/>
        <w:jc w:val="both"/>
        <w:rPr>
          <w:color w:val="auto"/>
        </w:rPr>
      </w:pPr>
      <w:r w:rsidRPr="00EE4C9F">
        <w:rPr>
          <w:color w:val="auto"/>
        </w:rPr>
        <w:t xml:space="preserve">Quality of financial reporting have been widely discussed but the level of understanding is insignificant; and in spite of the diversity of the concept, agreement on how to define it </w:t>
      </w:r>
      <w:r w:rsidRPr="00EE4C9F">
        <w:rPr>
          <w:color w:val="auto"/>
        </w:rPr>
        <w:lastRenderedPageBreak/>
        <w:t xml:space="preserve">is still very little, let alone measure, quality of financial reporting. Perception of quality of financial reporting can rely to a large extent on whose one is looking up to. Regulators, auditors, stakeholders and other users in the financial reporting procedure might possess extremely another observation as what inform quality of financial reporting, which influences the kind of pointers that can be utilized to measure quality of financial reporting. </w:t>
      </w:r>
    </w:p>
    <w:p w:rsidR="00F12ADD" w:rsidRPr="00EE4C9F" w:rsidRDefault="00EE4C9F" w:rsidP="005E6113">
      <w:pPr>
        <w:pStyle w:val="Default"/>
        <w:spacing w:line="480" w:lineRule="auto"/>
        <w:jc w:val="both"/>
        <w:rPr>
          <w:color w:val="auto"/>
        </w:rPr>
      </w:pPr>
      <w:r w:rsidRPr="00EE4C9F">
        <w:rPr>
          <w:b/>
          <w:bCs/>
          <w:color w:val="auto"/>
        </w:rPr>
        <w:t>2.1.5</w:t>
      </w:r>
      <w:r w:rsidRPr="00EE4C9F">
        <w:rPr>
          <w:b/>
          <w:bCs/>
          <w:color w:val="auto"/>
        </w:rPr>
        <w:tab/>
      </w:r>
      <w:r w:rsidR="00F12ADD" w:rsidRPr="00EE4C9F">
        <w:rPr>
          <w:b/>
          <w:bCs/>
          <w:color w:val="auto"/>
        </w:rPr>
        <w:t xml:space="preserve"> Auditor Independence and Financial Reporting Quality </w:t>
      </w:r>
    </w:p>
    <w:p w:rsidR="00F12ADD" w:rsidRPr="00EE4C9F" w:rsidRDefault="00F12ADD" w:rsidP="005E6113">
      <w:pPr>
        <w:pStyle w:val="Default"/>
        <w:spacing w:line="480" w:lineRule="auto"/>
        <w:jc w:val="both"/>
        <w:rPr>
          <w:color w:val="auto"/>
        </w:rPr>
      </w:pPr>
      <w:r w:rsidRPr="00EE4C9F">
        <w:rPr>
          <w:color w:val="auto"/>
        </w:rPr>
        <w:t xml:space="preserve">Auditor independence produces the highest value of reliability of financial report. Given the existence of technical training and proficiency and engagement performance, auditor independence is a prime audit quality in financial reporting. According to the Consultative Council of Accountancy Bodies (CCAB), independence is an attitude of mind characterized by integrity and an objective approach to professional work. It is an attribute which qualifies an auditor to express opinion on matters of financial reporting without bias or undue pressure. As a result, possession of independent status constitutes an important ingredient in assessing quality of financial reports. </w:t>
      </w:r>
    </w:p>
    <w:p w:rsidR="00F12ADD" w:rsidRPr="00EE4C9F" w:rsidRDefault="00EE4C9F" w:rsidP="005E6113">
      <w:pPr>
        <w:pStyle w:val="Default"/>
        <w:spacing w:line="480" w:lineRule="auto"/>
        <w:jc w:val="both"/>
        <w:rPr>
          <w:color w:val="auto"/>
        </w:rPr>
      </w:pPr>
      <w:r w:rsidRPr="00EE4C9F">
        <w:rPr>
          <w:b/>
          <w:bCs/>
          <w:color w:val="auto"/>
        </w:rPr>
        <w:t>2.1.6</w:t>
      </w:r>
      <w:r w:rsidRPr="00EE4C9F">
        <w:rPr>
          <w:b/>
          <w:bCs/>
          <w:color w:val="auto"/>
        </w:rPr>
        <w:tab/>
      </w:r>
      <w:r w:rsidR="00F12ADD" w:rsidRPr="00EE4C9F">
        <w:rPr>
          <w:b/>
          <w:bCs/>
          <w:color w:val="auto"/>
        </w:rPr>
        <w:t xml:space="preserve"> Auditor Committee and Financial Reporting Quality </w:t>
      </w:r>
    </w:p>
    <w:p w:rsidR="00F12ADD" w:rsidRPr="00EE4C9F" w:rsidRDefault="00F12ADD" w:rsidP="005E6113">
      <w:pPr>
        <w:pStyle w:val="Default"/>
        <w:spacing w:line="480" w:lineRule="auto"/>
        <w:jc w:val="both"/>
        <w:rPr>
          <w:color w:val="auto"/>
        </w:rPr>
      </w:pPr>
      <w:r w:rsidRPr="00EE4C9F">
        <w:rPr>
          <w:color w:val="auto"/>
        </w:rPr>
        <w:t>The original concept of Audit Committees was as a means of ensuring the independence and effectiveness of the external auditor. As a result of corporate governance problems, their responsibilities have expanded to include working with the internal auditors and management to ensure proper conduct of corporate affairs, enhance corporate accountability and strengthen the finan</w:t>
      </w:r>
      <w:r w:rsidR="000D4884" w:rsidRPr="00EE4C9F">
        <w:rPr>
          <w:color w:val="auto"/>
        </w:rPr>
        <w:t xml:space="preserve">cial reporting processes and </w:t>
      </w:r>
      <w:r w:rsidRPr="00EE4C9F">
        <w:rPr>
          <w:color w:val="auto"/>
        </w:rPr>
        <w:t>prac</w:t>
      </w:r>
      <w:r w:rsidR="000D4884" w:rsidRPr="00EE4C9F">
        <w:rPr>
          <w:color w:val="auto"/>
        </w:rPr>
        <w:t>tices of an entity (Ayinde, 2019</w:t>
      </w:r>
      <w:r w:rsidRPr="00EE4C9F">
        <w:rPr>
          <w:color w:val="auto"/>
        </w:rPr>
        <w:t xml:space="preserve">). Hence the Audit Committee boosts an investor confidence in the </w:t>
      </w:r>
      <w:r w:rsidRPr="00EE4C9F">
        <w:rPr>
          <w:color w:val="auto"/>
        </w:rPr>
        <w:lastRenderedPageBreak/>
        <w:t>operations of an entity with governance practice. Audit Committee members are expected to have knowledge and experience of business risk, oversight performance, financial situations and accounting policies that will help in monitoring the activities of an entity (Enofe, Aronnwam</w:t>
      </w:r>
      <w:r w:rsidR="000D4884" w:rsidRPr="00EE4C9F">
        <w:rPr>
          <w:color w:val="auto"/>
        </w:rPr>
        <w:t xml:space="preserve"> &amp; Abadua, 2019</w:t>
      </w:r>
      <w:r w:rsidRPr="00EE4C9F">
        <w:rPr>
          <w:color w:val="auto"/>
        </w:rPr>
        <w:t xml:space="preserve">). Therefore, Audit Committees are valuable and rare resources of any entity and entities with higher resources and capabilities in the Audit Committee tend to gain reputation in the long run. Indeed, the existence of an Audit Committee in a body would provide a critical oversight of the entity's financial reporting and </w:t>
      </w:r>
      <w:r w:rsidR="000D4884" w:rsidRPr="00EE4C9F">
        <w:rPr>
          <w:color w:val="auto"/>
        </w:rPr>
        <w:t>auditing processes (Walker, 2020</w:t>
      </w:r>
      <w:r w:rsidRPr="00EE4C9F">
        <w:rPr>
          <w:color w:val="auto"/>
        </w:rPr>
        <w:t xml:space="preserve">). </w:t>
      </w:r>
    </w:p>
    <w:p w:rsidR="00F12ADD" w:rsidRPr="00EE4C9F" w:rsidRDefault="00F12ADD" w:rsidP="005E6113">
      <w:pPr>
        <w:pStyle w:val="Default"/>
        <w:spacing w:line="480" w:lineRule="auto"/>
        <w:jc w:val="both"/>
        <w:rPr>
          <w:color w:val="auto"/>
        </w:rPr>
      </w:pPr>
      <w:r w:rsidRPr="00EE4C9F">
        <w:rPr>
          <w:color w:val="auto"/>
        </w:rPr>
        <w:t>Financial reporting is the provision of financial information about an entity to external users that is valuable to them in making economic decisions and for assessing the effectiveness of the entity‟s management. Disclosure and transparency in the financial statements are vital factors of high-quality reportin</w:t>
      </w:r>
      <w:r w:rsidR="000D4884" w:rsidRPr="00EE4C9F">
        <w:rPr>
          <w:color w:val="auto"/>
        </w:rPr>
        <w:t>g ((Enofe, Aronnwam&amp;Abadua, 2019</w:t>
      </w:r>
      <w:r w:rsidRPr="00EE4C9F">
        <w:rPr>
          <w:color w:val="auto"/>
        </w:rPr>
        <w:t>).Financial statements are the result of accounting transactions or economic dealings aimed at providing qualitative and quantitative financial information to appraise and forecast the performance of the entity to permit informed judgment an</w:t>
      </w:r>
      <w:r w:rsidR="000D4884" w:rsidRPr="00EE4C9F">
        <w:rPr>
          <w:color w:val="auto"/>
        </w:rPr>
        <w:t>d decision making (Ilaboya, 2020</w:t>
      </w:r>
      <w:r w:rsidRPr="00EE4C9F">
        <w:rPr>
          <w:color w:val="auto"/>
        </w:rPr>
        <w:t>).The process of ensuring reliable financial reporting is one of the essential functions of the Audit Committee. While the Audit Committee is not involved in the daily operations of an entity, there is pressure from the oversight position for the Audit Committee to get more involved in ensuring the integrity of the financial reporting process. Efficient Audit Committee processes for overseeing financial reporting. These studies, in general, have justified the expectation from the Audit Committees for review of all financial statements for a</w:t>
      </w:r>
      <w:r w:rsidR="000D4884" w:rsidRPr="00EE4C9F">
        <w:rPr>
          <w:color w:val="auto"/>
        </w:rPr>
        <w:t xml:space="preserve">pproval by the Board of </w:t>
      </w:r>
      <w:r w:rsidRPr="00EE4C9F">
        <w:rPr>
          <w:color w:val="auto"/>
        </w:rPr>
        <w:t xml:space="preserve">Directors before public </w:t>
      </w:r>
      <w:r w:rsidRPr="00EE4C9F">
        <w:rPr>
          <w:color w:val="auto"/>
        </w:rPr>
        <w:lastRenderedPageBreak/>
        <w:t>circulation to ensure their objectiveness, accuracy, and timeliness. Other expectations include a consideration of all existing accounting policies, and their effect on the financial statements, any changes in accounting policies including the likely impact of any contemplated changes, appraisal of the major management estimates, and evaluate the adequacy of financial statement disclosures.</w:t>
      </w:r>
    </w:p>
    <w:p w:rsidR="00E14672" w:rsidRPr="00EE4C9F" w:rsidRDefault="00EE4C9F" w:rsidP="005E6113">
      <w:pPr>
        <w:pStyle w:val="Default"/>
        <w:spacing w:line="480" w:lineRule="auto"/>
        <w:jc w:val="both"/>
        <w:rPr>
          <w:color w:val="auto"/>
        </w:rPr>
      </w:pPr>
      <w:r w:rsidRPr="00EE4C9F">
        <w:rPr>
          <w:b/>
          <w:bCs/>
          <w:color w:val="auto"/>
        </w:rPr>
        <w:t>2.1.7</w:t>
      </w:r>
      <w:r w:rsidRPr="00EE4C9F">
        <w:rPr>
          <w:b/>
          <w:bCs/>
          <w:color w:val="auto"/>
        </w:rPr>
        <w:tab/>
      </w:r>
      <w:r w:rsidR="00E14672" w:rsidRPr="00EE4C9F">
        <w:rPr>
          <w:b/>
          <w:bCs/>
          <w:color w:val="auto"/>
        </w:rPr>
        <w:t xml:space="preserve"> External Auditor and Financial Reporting Quality </w:t>
      </w:r>
    </w:p>
    <w:p w:rsidR="00E14672" w:rsidRPr="00EE4C9F" w:rsidRDefault="00E14672" w:rsidP="005E6113">
      <w:pPr>
        <w:pStyle w:val="Default"/>
        <w:spacing w:line="480" w:lineRule="auto"/>
        <w:jc w:val="both"/>
        <w:rPr>
          <w:color w:val="auto"/>
        </w:rPr>
      </w:pPr>
      <w:r w:rsidRPr="00EE4C9F">
        <w:rPr>
          <w:color w:val="auto"/>
        </w:rPr>
        <w:t xml:space="preserve">The external audit assesses the validity and reliability of publicly reported financial information. Because management is responsible for preparing financial reports, shareholders expect an objective third party to provide assurance that the information is accurate. Despite public expectations, it is not the explicit objective of the audit to identify fraud. Instead, the objective is to express an opinion on whether statements comply with accounting standards. Auditors express an “unqualified opinion” if it finds no reason for concern. Financial reporting quality is fundamental to the decision making process of users especially the investor group who relied basically on financial statement audited by an external auditor. </w:t>
      </w:r>
    </w:p>
    <w:p w:rsidR="00E14672" w:rsidRPr="00EE4C9F" w:rsidRDefault="00EE4C9F" w:rsidP="005E6113">
      <w:pPr>
        <w:pStyle w:val="Default"/>
        <w:spacing w:line="480" w:lineRule="auto"/>
        <w:jc w:val="both"/>
        <w:rPr>
          <w:color w:val="auto"/>
        </w:rPr>
      </w:pPr>
      <w:r w:rsidRPr="00EE4C9F">
        <w:rPr>
          <w:b/>
          <w:bCs/>
          <w:color w:val="auto"/>
        </w:rPr>
        <w:t>2.1.8</w:t>
      </w:r>
      <w:r w:rsidRPr="00EE4C9F">
        <w:rPr>
          <w:b/>
          <w:bCs/>
          <w:color w:val="auto"/>
        </w:rPr>
        <w:tab/>
      </w:r>
      <w:r w:rsidR="00E14672" w:rsidRPr="00EE4C9F">
        <w:rPr>
          <w:b/>
          <w:bCs/>
          <w:color w:val="auto"/>
        </w:rPr>
        <w:t xml:space="preserve"> Auditors’ Role and Financial Reporting </w:t>
      </w:r>
    </w:p>
    <w:p w:rsidR="00E14672" w:rsidRPr="00EE4C9F" w:rsidRDefault="00E14672" w:rsidP="005E6113">
      <w:pPr>
        <w:pStyle w:val="Default"/>
        <w:spacing w:line="480" w:lineRule="auto"/>
        <w:jc w:val="both"/>
        <w:rPr>
          <w:b/>
          <w:bCs/>
          <w:color w:val="auto"/>
        </w:rPr>
      </w:pPr>
      <w:r w:rsidRPr="00EE4C9F">
        <w:rPr>
          <w:color w:val="auto"/>
        </w:rPr>
        <w:t>Audit quality produces qualitative financial reports which in turn prevent financial crises (Kaklar, Kangarlouei &amp; Motavas</w:t>
      </w:r>
      <w:r w:rsidR="007D71BC" w:rsidRPr="00EE4C9F">
        <w:rPr>
          <w:color w:val="auto"/>
        </w:rPr>
        <w:t>sel, 2020</w:t>
      </w:r>
      <w:r w:rsidRPr="00EE4C9F">
        <w:rPr>
          <w:color w:val="auto"/>
        </w:rPr>
        <w:t>). Audit quality from the perspective of providing assurance that the financial statements will contain no material misstatements. By extrapolation, the reliability of financial statements is reflected in audit quality practices adopted in their preparation. The documents that perceptions of audit quality are vital as they determine the c</w:t>
      </w:r>
      <w:r w:rsidR="007D71BC" w:rsidRPr="00EE4C9F">
        <w:rPr>
          <w:color w:val="auto"/>
        </w:rPr>
        <w:t xml:space="preserve">redibility of audit reports. </w:t>
      </w:r>
      <w:r w:rsidRPr="00EE4C9F">
        <w:rPr>
          <w:color w:val="auto"/>
        </w:rPr>
        <w:t xml:space="preserve">In addition, audit quality when </w:t>
      </w:r>
      <w:r w:rsidRPr="00EE4C9F">
        <w:rPr>
          <w:color w:val="auto"/>
        </w:rPr>
        <w:lastRenderedPageBreak/>
        <w:t>considered in conjunction with auditor independence; impact the confidence level which users of financial statements have in financial reports (Al</w:t>
      </w:r>
      <w:r w:rsidR="007D71BC" w:rsidRPr="00EE4C9F">
        <w:rPr>
          <w:color w:val="auto"/>
        </w:rPr>
        <w:t xml:space="preserve"> Khaddash, Nawas &amp; Ramadan, 2021). Choi and Jeter (2021</w:t>
      </w:r>
      <w:r w:rsidRPr="00EE4C9F">
        <w:rPr>
          <w:color w:val="auto"/>
        </w:rPr>
        <w:t>) illustrated a reduced stock market response to earnings reports when qualified opinions are issued and found that, if auditor quality is endangered, audit reports provide a lower level of assurance to users of financial statements. In other words, qualified audit reports as a consequence of poor audit quality, lead to reduction in the demand for shares of an organisation in the stock exchange.</w:t>
      </w:r>
    </w:p>
    <w:p w:rsidR="00F12ADD" w:rsidRPr="00EE4C9F" w:rsidRDefault="00EE4C9F" w:rsidP="005E6113">
      <w:pPr>
        <w:pStyle w:val="Default"/>
        <w:spacing w:line="480" w:lineRule="auto"/>
        <w:jc w:val="both"/>
        <w:rPr>
          <w:color w:val="auto"/>
        </w:rPr>
      </w:pPr>
      <w:r w:rsidRPr="00EE4C9F">
        <w:rPr>
          <w:b/>
          <w:bCs/>
          <w:color w:val="auto"/>
        </w:rPr>
        <w:t>2.1.9</w:t>
      </w:r>
      <w:r w:rsidR="007D71BC" w:rsidRPr="00EE4C9F">
        <w:rPr>
          <w:b/>
          <w:bCs/>
          <w:color w:val="auto"/>
        </w:rPr>
        <w:tab/>
      </w:r>
      <w:r w:rsidR="007D71BC" w:rsidRPr="00EE4C9F">
        <w:rPr>
          <w:b/>
          <w:bCs/>
          <w:color w:val="auto"/>
        </w:rPr>
        <w:tab/>
      </w:r>
      <w:r w:rsidR="00F12ADD" w:rsidRPr="00EE4C9F">
        <w:rPr>
          <w:b/>
          <w:bCs/>
          <w:color w:val="auto"/>
        </w:rPr>
        <w:t xml:space="preserve"> Financial Statement </w:t>
      </w:r>
    </w:p>
    <w:p w:rsidR="00F12ADD" w:rsidRPr="00EE4C9F" w:rsidRDefault="00F12ADD" w:rsidP="005E6113">
      <w:pPr>
        <w:pStyle w:val="Default"/>
        <w:spacing w:line="480" w:lineRule="auto"/>
        <w:jc w:val="both"/>
        <w:rPr>
          <w:color w:val="auto"/>
        </w:rPr>
      </w:pPr>
      <w:r w:rsidRPr="00EE4C9F">
        <w:rPr>
          <w:color w:val="auto"/>
        </w:rPr>
        <w:t xml:space="preserve">Financial statements are reports prepared by a company’s management to prevent the financial performance and position at a point in time. A general purpose set of financial statements usually includes a balance sheet, income statements, statement of owner’s equity and statement of cash flows. These statements are prepared to give users outside the company, like investors and creditors, more information about the company’s financial positions. Publicly traded companies are also required to present these statements along with others to regulatory agencies in a timely manner. Financial statements are the main source of financial information for most decision makers. That is why financial accounting and reporting places such a high emphasis on the credibility, accuracy, reliability and relevance of the information on these financial statements (Ugwu, Aikpitanyi &amp; Idemudia, 2020). </w:t>
      </w:r>
    </w:p>
    <w:p w:rsidR="00F12ADD" w:rsidRPr="00EE4C9F" w:rsidRDefault="007D71BC" w:rsidP="005E6113">
      <w:pPr>
        <w:pStyle w:val="Default"/>
        <w:spacing w:line="480" w:lineRule="auto"/>
        <w:jc w:val="both"/>
        <w:rPr>
          <w:color w:val="auto"/>
        </w:rPr>
      </w:pPr>
      <w:r w:rsidRPr="00EE4C9F">
        <w:rPr>
          <w:color w:val="auto"/>
        </w:rPr>
        <w:t>Ndubuisi and Ezechukwu (2019</w:t>
      </w:r>
      <w:r w:rsidR="00F12ADD" w:rsidRPr="00EE4C9F">
        <w:rPr>
          <w:color w:val="auto"/>
        </w:rPr>
        <w:t xml:space="preserve">) opined that the immediate role of audit independence is to serve the audit by making it more effective in providing assurance that the auditor will plan and execute the audit objectively. Hence the larger purpose of audit independence </w:t>
      </w:r>
      <w:r w:rsidR="00F12ADD" w:rsidRPr="00EE4C9F">
        <w:rPr>
          <w:color w:val="auto"/>
        </w:rPr>
        <w:lastRenderedPageBreak/>
        <w:t xml:space="preserve">and its objective must be sought. Mitra, Deis and Hossain (2019) on the other hand assert that the immediate objective of an audit is to improve the reliability of information. Improvement in the reliability of corporate disclosure reduces the risk that an investor or creditor will make a poor decision because the information is inaccurate or otherwise wanting in quality. It must be noted that risk information is present every time an investor or creditor uses information to assess the economic risk of a potential investment, so care should be taken in carrying out an audit assignment. </w:t>
      </w:r>
    </w:p>
    <w:p w:rsidR="0007030D" w:rsidRPr="00EE4C9F" w:rsidRDefault="0007030D" w:rsidP="005E6113">
      <w:pPr>
        <w:pStyle w:val="Default"/>
        <w:spacing w:line="480" w:lineRule="auto"/>
        <w:jc w:val="both"/>
        <w:rPr>
          <w:color w:val="auto"/>
        </w:rPr>
      </w:pPr>
      <w:r w:rsidRPr="00EE4C9F">
        <w:rPr>
          <w:b/>
          <w:bCs/>
          <w:color w:val="auto"/>
        </w:rPr>
        <w:t xml:space="preserve">2.2 Theoretical Framework </w:t>
      </w:r>
    </w:p>
    <w:p w:rsidR="0007030D" w:rsidRPr="00EE4C9F" w:rsidRDefault="0007030D" w:rsidP="005E6113">
      <w:pPr>
        <w:pStyle w:val="Default"/>
        <w:spacing w:line="480" w:lineRule="auto"/>
        <w:jc w:val="both"/>
        <w:rPr>
          <w:color w:val="auto"/>
        </w:rPr>
      </w:pPr>
      <w:r w:rsidRPr="00EE4C9F">
        <w:rPr>
          <w:b/>
          <w:bCs/>
          <w:color w:val="auto"/>
        </w:rPr>
        <w:t xml:space="preserve">2.2.1 The Policeman Theory </w:t>
      </w:r>
    </w:p>
    <w:p w:rsidR="0007030D" w:rsidRPr="00EE4C9F" w:rsidRDefault="0007030D" w:rsidP="005E6113">
      <w:pPr>
        <w:pStyle w:val="Default"/>
        <w:spacing w:line="480" w:lineRule="auto"/>
        <w:jc w:val="both"/>
        <w:rPr>
          <w:color w:val="auto"/>
        </w:rPr>
      </w:pPr>
      <w:r w:rsidRPr="00EE4C9F">
        <w:rPr>
          <w:color w:val="auto"/>
        </w:rPr>
        <w:t xml:space="preserve">This theory claims that the auditor is responsible for searching, discovering and preventing fraud. In the early 20th century, this was certainly the case. However, more recently the main concern of auditors has been to provide reasonable assurance and verify the truth and fairness of the financial statements. However, the detection of fraud is still a hot topic in the debate on the auditor’s responsibilities. Typically after the events where financial statement frauds have been revealed, the pressure increases on increasing the responsibilities of auditors in detecting fraud. </w:t>
      </w:r>
    </w:p>
    <w:p w:rsidR="0007030D" w:rsidRPr="00EE4C9F" w:rsidRDefault="0007030D" w:rsidP="005E6113">
      <w:pPr>
        <w:pStyle w:val="Default"/>
        <w:spacing w:line="480" w:lineRule="auto"/>
        <w:jc w:val="both"/>
        <w:rPr>
          <w:color w:val="auto"/>
        </w:rPr>
      </w:pPr>
      <w:r w:rsidRPr="00EE4C9F">
        <w:rPr>
          <w:b/>
          <w:bCs/>
          <w:color w:val="auto"/>
        </w:rPr>
        <w:t xml:space="preserve">2.2.2 Agency Theory </w:t>
      </w:r>
    </w:p>
    <w:p w:rsidR="0007030D" w:rsidRPr="00EE4C9F" w:rsidRDefault="0007030D" w:rsidP="005E6113">
      <w:pPr>
        <w:pStyle w:val="Default"/>
        <w:spacing w:line="480" w:lineRule="auto"/>
        <w:jc w:val="both"/>
        <w:rPr>
          <w:color w:val="auto"/>
        </w:rPr>
      </w:pPr>
      <w:r w:rsidRPr="00EE4C9F">
        <w:rPr>
          <w:color w:val="auto"/>
        </w:rPr>
        <w:t xml:space="preserve">According to Wakil, Alifiah and Tijjan (2019), agency theory suggests that information asymmetries and conflict of interest between the agents and the principals should theoretically be able to regulate behavior in an organization through directing and rewarding system. This theory postulates that information asymmetry influences objective scrutiny of financial statements as well as agency problems. The principal-agent </w:t>
      </w:r>
      <w:r w:rsidRPr="00EE4C9F">
        <w:rPr>
          <w:color w:val="auto"/>
        </w:rPr>
        <w:lastRenderedPageBreak/>
        <w:t>relationship is explained in agency theory which assumes that the principals lack reasons to believe their agents as a result of information asymmetries and conflict</w:t>
      </w:r>
      <w:r w:rsidR="007D71BC" w:rsidRPr="00EE4C9F">
        <w:rPr>
          <w:color w:val="auto"/>
        </w:rPr>
        <w:t xml:space="preserve">ing interest. Thus, information </w:t>
      </w:r>
      <w:r w:rsidRPr="00EE4C9F">
        <w:rPr>
          <w:color w:val="auto"/>
        </w:rPr>
        <w:t xml:space="preserve">asymmetry during decision making occurs when one party is more informed than the other party. The agency theory provides the theoretical underpinnings to support the position of auditors’ independence in bridging information asymmetry gap between principal and agent. </w:t>
      </w:r>
    </w:p>
    <w:p w:rsidR="0007030D" w:rsidRPr="00EE4C9F" w:rsidRDefault="0007030D" w:rsidP="005E6113">
      <w:pPr>
        <w:pStyle w:val="Default"/>
        <w:spacing w:line="480" w:lineRule="auto"/>
        <w:jc w:val="both"/>
        <w:rPr>
          <w:color w:val="auto"/>
        </w:rPr>
      </w:pPr>
      <w:r w:rsidRPr="00EE4C9F">
        <w:rPr>
          <w:color w:val="auto"/>
        </w:rPr>
        <w:t>Similarly, contradictory aspects such as financial rewards, market opportunities, and associations with other parties that are not directly related to principals can drive agents to be more optimistic about the economic performance of an entity rather than the performance of the whole organization. Information asymmetries and opposing motivations decrease dependability of information, which result in the principals’ lack of trust on their agents. Consequently, Colbert and Jahera (201</w:t>
      </w:r>
      <w:r w:rsidR="007D71BC" w:rsidRPr="00EE4C9F">
        <w:rPr>
          <w:color w:val="auto"/>
        </w:rPr>
        <w:t>9</w:t>
      </w:r>
      <w:r w:rsidRPr="00EE4C9F">
        <w:rPr>
          <w:color w:val="auto"/>
        </w:rPr>
        <w:t xml:space="preserve">) suggest that as a third party, auditors should try to align the interests of agents with principals. They should also endeavor to let principals to measure and control the behavior of their agents and to increase the principals’ confidence on agents that may negatively influence auditor’s independence. </w:t>
      </w:r>
    </w:p>
    <w:p w:rsidR="007D71BC" w:rsidRPr="00EE4C9F" w:rsidRDefault="0007030D" w:rsidP="005E6113">
      <w:pPr>
        <w:pStyle w:val="Default"/>
        <w:spacing w:line="480" w:lineRule="auto"/>
        <w:jc w:val="both"/>
        <w:rPr>
          <w:color w:val="auto"/>
        </w:rPr>
      </w:pPr>
      <w:r w:rsidRPr="00EE4C9F">
        <w:rPr>
          <w:color w:val="auto"/>
        </w:rPr>
        <w:t>The agency theory suggests that the auditor is appointed in the interests of both the third parties as and the management. A company is percieved as a web of contracts. Several groups (suppliers, bankers, customers, employees etc.) make some kind of contribution to the company for a given price. The task of the management is to coordinate these groups and contracts and try to optimize them.</w:t>
      </w:r>
    </w:p>
    <w:p w:rsidR="00EE4C9F" w:rsidRPr="00EE4C9F" w:rsidRDefault="00EE4C9F" w:rsidP="005E6113">
      <w:pPr>
        <w:pStyle w:val="Default"/>
        <w:spacing w:line="480" w:lineRule="auto"/>
        <w:jc w:val="both"/>
        <w:rPr>
          <w:b/>
          <w:bCs/>
          <w:color w:val="auto"/>
        </w:rPr>
      </w:pPr>
    </w:p>
    <w:p w:rsidR="00EE4C9F" w:rsidRPr="00EE4C9F" w:rsidRDefault="00EE4C9F" w:rsidP="005E6113">
      <w:pPr>
        <w:pStyle w:val="Default"/>
        <w:spacing w:line="480" w:lineRule="auto"/>
        <w:jc w:val="both"/>
        <w:rPr>
          <w:b/>
          <w:bCs/>
          <w:color w:val="auto"/>
        </w:rPr>
      </w:pPr>
    </w:p>
    <w:p w:rsidR="0007030D" w:rsidRPr="00EE4C9F" w:rsidRDefault="0007030D" w:rsidP="005E6113">
      <w:pPr>
        <w:pStyle w:val="Default"/>
        <w:spacing w:line="480" w:lineRule="auto"/>
        <w:jc w:val="both"/>
        <w:rPr>
          <w:color w:val="auto"/>
        </w:rPr>
      </w:pPr>
      <w:r w:rsidRPr="00EE4C9F">
        <w:rPr>
          <w:b/>
          <w:bCs/>
          <w:color w:val="auto"/>
        </w:rPr>
        <w:t xml:space="preserve">2.2.3 Signalling Theory </w:t>
      </w:r>
    </w:p>
    <w:p w:rsidR="0007030D" w:rsidRPr="00EE4C9F" w:rsidRDefault="0007030D" w:rsidP="005E6113">
      <w:pPr>
        <w:pStyle w:val="Default"/>
        <w:spacing w:line="480" w:lineRule="auto"/>
        <w:jc w:val="both"/>
        <w:rPr>
          <w:color w:val="auto"/>
        </w:rPr>
      </w:pPr>
      <w:r w:rsidRPr="00EE4C9F">
        <w:rPr>
          <w:color w:val="auto"/>
        </w:rPr>
        <w:t>Originally developed by Michael Spence in 1973, the signaling theory refers to a situation where one party (termed the agent) credibly conveys information to another party (the principal).It was initially based on observed knowledge gaps between organizations and prospective employees but later extended to other domains. Signalling theory posits that firms with good performance are inclined to making voluntary disclosures more readily because doing so is regarded as an easy means of distinguishing themselves from others in the marketplace. Hence this study assumes that auditors’ independence is positively related to reliability of financial report</w:t>
      </w:r>
      <w:r w:rsidR="007D71BC" w:rsidRPr="00EE4C9F">
        <w:rPr>
          <w:color w:val="auto"/>
        </w:rPr>
        <w:t>s. It is suggested by Scott (2019</w:t>
      </w:r>
      <w:r w:rsidRPr="00EE4C9F">
        <w:rPr>
          <w:color w:val="auto"/>
        </w:rPr>
        <w:t xml:space="preserve">) that manipulative accounting may be used for signalling since managers will endeavor to window-dress the report in such a manner that it will transmit their desired information to users. </w:t>
      </w:r>
    </w:p>
    <w:p w:rsidR="0007030D" w:rsidRPr="00EE4C9F" w:rsidRDefault="0007030D" w:rsidP="005E6113">
      <w:pPr>
        <w:pStyle w:val="Default"/>
        <w:spacing w:line="480" w:lineRule="auto"/>
        <w:jc w:val="both"/>
        <w:rPr>
          <w:color w:val="auto"/>
        </w:rPr>
      </w:pPr>
      <w:r w:rsidRPr="00EE4C9F">
        <w:rPr>
          <w:b/>
          <w:bCs/>
          <w:color w:val="auto"/>
        </w:rPr>
        <w:t xml:space="preserve">2.2.4 Game Theory </w:t>
      </w:r>
    </w:p>
    <w:p w:rsidR="0007030D" w:rsidRPr="00EE4C9F" w:rsidRDefault="0007030D" w:rsidP="005E6113">
      <w:pPr>
        <w:pStyle w:val="Default"/>
        <w:spacing w:line="480" w:lineRule="auto"/>
        <w:jc w:val="both"/>
        <w:rPr>
          <w:color w:val="auto"/>
        </w:rPr>
      </w:pPr>
      <w:r w:rsidRPr="00EE4C9F">
        <w:rPr>
          <w:color w:val="auto"/>
        </w:rPr>
        <w:t xml:space="preserve">Game theory is a model that captures the competitive interaction between two (or more) players in order to maximize their own self-interest, both anticipating and acting accordingly (i.e, as rational players). Auditing is the most popular area where game theory can be applied in the field of accounting. The first one to use game theory to research joint </w:t>
      </w:r>
      <w:r w:rsidR="007D71BC" w:rsidRPr="00EE4C9F">
        <w:rPr>
          <w:color w:val="auto"/>
        </w:rPr>
        <w:t>audit was Paugam and Casta (2020</w:t>
      </w:r>
      <w:r w:rsidRPr="00EE4C9F">
        <w:rPr>
          <w:color w:val="auto"/>
        </w:rPr>
        <w:t xml:space="preserve">). They showed that the assignment of two Big4 auditors (sharing equal credibility costs associated with likely low impairment-related disclosures) in a joint audit task from a game theory perspective would lead to the dilemma-solution of the inmate, according to which 'doing nothing' is the dominant </w:t>
      </w:r>
      <w:r w:rsidRPr="00EE4C9F">
        <w:rPr>
          <w:color w:val="auto"/>
        </w:rPr>
        <w:lastRenderedPageBreak/>
        <w:t xml:space="preserve">strategy because neither of the Big4 auditors would have an incentive to take corrective action as they both share the reputation cost. </w:t>
      </w:r>
    </w:p>
    <w:p w:rsidR="0007030D" w:rsidRPr="00EE4C9F" w:rsidRDefault="0007030D" w:rsidP="005E6113">
      <w:pPr>
        <w:pStyle w:val="Default"/>
        <w:spacing w:line="480" w:lineRule="auto"/>
        <w:jc w:val="both"/>
        <w:rPr>
          <w:color w:val="auto"/>
        </w:rPr>
      </w:pPr>
      <w:r w:rsidRPr="00EE4C9F">
        <w:rPr>
          <w:color w:val="auto"/>
        </w:rPr>
        <w:t>On the contrary, the prevailing approach for the auditor will be to take corrective steps to increase the amount of financial disclosures, as Big4 auditors matched with non-Big 4 auditors bear a significant, if not all, part, of the credibility costs associated with disability testing management. In Big4 with Big4 matching, the "do nothing" approach is therefore more likely to be dominant - leading to low quality results; pairing the Big4 with non-Big4 auditors is more likely to lead to higher quality resu</w:t>
      </w:r>
      <w:r w:rsidR="007D71BC" w:rsidRPr="00EE4C9F">
        <w:rPr>
          <w:color w:val="auto"/>
        </w:rPr>
        <w:t>lts (Paugam &amp; Casta, 2020</w:t>
      </w:r>
      <w:r w:rsidRPr="00EE4C9F">
        <w:rPr>
          <w:color w:val="auto"/>
        </w:rPr>
        <w:t xml:space="preserve">). </w:t>
      </w:r>
    </w:p>
    <w:p w:rsidR="007D71BC" w:rsidRPr="00EE4C9F" w:rsidRDefault="0007030D" w:rsidP="005E6113">
      <w:pPr>
        <w:pStyle w:val="Default"/>
        <w:spacing w:line="480" w:lineRule="auto"/>
        <w:jc w:val="both"/>
        <w:rPr>
          <w:color w:val="auto"/>
        </w:rPr>
      </w:pPr>
      <w:r w:rsidRPr="00EE4C9F">
        <w:rPr>
          <w:color w:val="auto"/>
        </w:rPr>
        <w:t xml:space="preserve">This work is anchored on game theory. Aligning the theory with this study, it is assumed that players (auditors) within the game (joint audit arrangement) are rational and will strive to maximize their pay-offs in the game (audit assignment) – in terms of ensuring rationality in the allocation of audit work vis-à-vis audit fees, maximisation of independence and quick audit process (i.e. duration of audit report lag). </w:t>
      </w:r>
    </w:p>
    <w:p w:rsidR="0007030D" w:rsidRPr="00EE4C9F" w:rsidRDefault="0007030D" w:rsidP="005E6113">
      <w:pPr>
        <w:pStyle w:val="Default"/>
        <w:spacing w:line="480" w:lineRule="auto"/>
        <w:jc w:val="both"/>
        <w:rPr>
          <w:color w:val="auto"/>
        </w:rPr>
      </w:pPr>
      <w:r w:rsidRPr="00EE4C9F">
        <w:rPr>
          <w:b/>
          <w:bCs/>
          <w:color w:val="auto"/>
        </w:rPr>
        <w:t xml:space="preserve">2.3 Empirical Review </w:t>
      </w:r>
    </w:p>
    <w:p w:rsidR="007D71BC" w:rsidRPr="00EE4C9F" w:rsidRDefault="0007030D" w:rsidP="005E6113">
      <w:pPr>
        <w:pStyle w:val="Default"/>
        <w:spacing w:line="480" w:lineRule="auto"/>
        <w:jc w:val="both"/>
        <w:rPr>
          <w:color w:val="auto"/>
        </w:rPr>
      </w:pPr>
      <w:r w:rsidRPr="00EE4C9F">
        <w:rPr>
          <w:color w:val="auto"/>
        </w:rPr>
        <w:t xml:space="preserve">Ugwu, Aikpitanyi and Idemudia (2020) examined the impact of audit quality on the financial performance of all the 15 listed DMBs in Nigeria from 2011-2017. Independent variables used are audit firm size, joint audit and audit fee, while ROA, proxy for financial performance, is the dependent variable. Secondary data were used, which were extracted from the financial statements of the listed DMBs. The study employed correlation and ex-post facto research designs and multiple regressions were used for data analysis. The study revealed significant and positive relationship between audit firm size </w:t>
      </w:r>
      <w:r w:rsidRPr="00EE4C9F">
        <w:rPr>
          <w:color w:val="auto"/>
        </w:rPr>
        <w:lastRenderedPageBreak/>
        <w:t xml:space="preserve">and ROA, negative and significant relationship between joint audit and ROA and negative and insignificant relationship between audit fee and ROA. The study, therefore, recommends that since joint audit showed significant relationship with firm performance in this regard regulatory bodies should try to make joint audit compulsory and any firms that fail to comply should be sanction. The study also recommends that since audit firm size positively and significantly affects firm performance. Smaller audit firm should be encouraged as they are likely to carry out a more thorough audit assignment, because most of the DMBs engaged the service of the bigger audit firms. </w:t>
      </w:r>
    </w:p>
    <w:p w:rsidR="0007030D" w:rsidRPr="00EE4C9F" w:rsidRDefault="0007030D" w:rsidP="005E6113">
      <w:pPr>
        <w:pStyle w:val="Default"/>
        <w:spacing w:line="480" w:lineRule="auto"/>
        <w:jc w:val="both"/>
        <w:rPr>
          <w:color w:val="auto"/>
        </w:rPr>
      </w:pPr>
      <w:r w:rsidRPr="00EE4C9F">
        <w:rPr>
          <w:color w:val="auto"/>
        </w:rPr>
        <w:t xml:space="preserve">Ezuwore-obodoekwe and Elias (2020) ascertained the connection between the independence of the external auditor and the credibility of audited financial statements in Nigeria. Specifically, the study seeks to find out (i) if there is a significant relationship between the external auditor’s integrity and the credibility of audited financial statements in Nigeria and(ii) an objective approach to the external audit process is significantly connected with the credibility of audited financial statements in Nigeria. Survey research design was employed while Chi-squared technique was used for analyzing the data. The data used for this work were collected using a well-structured questionnaire collected from 150 users of audited financial statements in Enugu State. The results of the study show that there is a significant relationship between the external auditor’s integrity and the credibility of audited financial statements in Nigeria. The study also finds that an objective approach to the external audit process is significantly connected with the credibility of audited financial statements in Nigeria. It recommends that auditor's </w:t>
      </w:r>
      <w:r w:rsidRPr="00EE4C9F">
        <w:rPr>
          <w:color w:val="auto"/>
        </w:rPr>
        <w:lastRenderedPageBreak/>
        <w:t xml:space="preserve">independence should be strengthened by taking different measures such as reduction in the tenure of auditors, regular rotation of auditors and appropriate audit fees. </w:t>
      </w:r>
    </w:p>
    <w:p w:rsidR="0007030D" w:rsidRPr="00EE4C9F" w:rsidRDefault="007D71BC" w:rsidP="005E6113">
      <w:pPr>
        <w:pStyle w:val="Default"/>
        <w:spacing w:line="480" w:lineRule="auto"/>
        <w:jc w:val="both"/>
        <w:rPr>
          <w:color w:val="auto"/>
        </w:rPr>
      </w:pPr>
      <w:r w:rsidRPr="00EE4C9F">
        <w:rPr>
          <w:color w:val="auto"/>
        </w:rPr>
        <w:t>Hussaini, Noor and Hasnah (2019</w:t>
      </w:r>
      <w:r w:rsidR="0007030D" w:rsidRPr="00EE4C9F">
        <w:rPr>
          <w:color w:val="auto"/>
        </w:rPr>
        <w:t xml:space="preserve">) examined the relationship between audit fees and financial reporting quality of listed firms in Nigeria. They used 88 listed companies in Nigeria for the period of 2012 26 to 2016. The data were obtained from the annual reports of the listed firms and Thompson Reuters DataStream. Accruals model was used to represent financial reporting quality. A multiple regression was employed in the estimation model. The study reveals that higher audit fees are associated to lower level of discretionary accruals and thus imply higher financial reporting quality. The result also supports the resource dependence theory which proposes that higher percentage of financial experts in the board lessen the degree of accounting manipulation. The study provides an understanding to investors, policymakers and regulators about the pivotal role of audit fees in reducing accounting manipulation and in enhancing financial reporting quality in the listed firms in Nigeria. </w:t>
      </w:r>
    </w:p>
    <w:p w:rsidR="0007030D" w:rsidRPr="00EE4C9F" w:rsidRDefault="007D71BC" w:rsidP="005E6113">
      <w:pPr>
        <w:pStyle w:val="Default"/>
        <w:spacing w:line="480" w:lineRule="auto"/>
        <w:jc w:val="both"/>
        <w:rPr>
          <w:color w:val="auto"/>
        </w:rPr>
      </w:pPr>
      <w:r w:rsidRPr="00EE4C9F">
        <w:rPr>
          <w:color w:val="auto"/>
        </w:rPr>
        <w:t>Onaolapo, Ajulo and Onifade (2019</w:t>
      </w:r>
      <w:r w:rsidR="0007030D" w:rsidRPr="00EE4C9F">
        <w:rPr>
          <w:color w:val="auto"/>
        </w:rPr>
        <w:t>) examined the effect of audit fees on audit quality in Nigeria using a sample of listed cement companies on the floor of the Nigerian Stock Exchange. In specific terms, the study investigates the relationship between audit fee, audit tenure, client size, leverage ratio and audit quality. Ordinary Least Square Model estimation technique was employed to analyze the relationship between the explanatory variables and the dependent variable. Secondary data derived from the published annual reports of the selected companies f</w:t>
      </w:r>
      <w:r w:rsidRPr="00EE4C9F">
        <w:rPr>
          <w:color w:val="auto"/>
        </w:rPr>
        <w:t>or a eight year period (2010- 2018</w:t>
      </w:r>
      <w:r w:rsidR="0007030D" w:rsidRPr="00EE4C9F">
        <w:rPr>
          <w:color w:val="auto"/>
        </w:rPr>
        <w:t xml:space="preserve">) was used for the study. Findings from the study show that audit fee, audit tenure, client size and leverage </w:t>
      </w:r>
      <w:r w:rsidR="0007030D" w:rsidRPr="00EE4C9F">
        <w:rPr>
          <w:color w:val="auto"/>
        </w:rPr>
        <w:lastRenderedPageBreak/>
        <w:t xml:space="preserve">ratio exhibit a joint significant relationship with audit quality given coefficient of determination (R2 ) being 0.6006 and a combined p-value of 0.001 and Fcalc=7.14. This implies that the predictive power of the independent variables as used to explain changes in audit quality is about 60%. Audit fee in particular shows a significant positive impact on audit quality with a t and p-values of (4.04 and 0.001) respectively as well as a high positive correlation coefficient of 0.7513 with audit quality. The study recommends that Government through the various professional bodies should develop robust policies that will help improve audit quality in Nigeria. </w:t>
      </w:r>
    </w:p>
    <w:p w:rsidR="0007030D" w:rsidRPr="00EE4C9F" w:rsidRDefault="0007030D" w:rsidP="005E6113">
      <w:pPr>
        <w:pStyle w:val="Default"/>
        <w:spacing w:line="480" w:lineRule="auto"/>
        <w:jc w:val="both"/>
        <w:rPr>
          <w:color w:val="auto"/>
        </w:rPr>
      </w:pPr>
      <w:r w:rsidRPr="00EE4C9F">
        <w:rPr>
          <w:color w:val="auto"/>
        </w:rPr>
        <w:t>The study of Abdul-Rah</w:t>
      </w:r>
      <w:r w:rsidR="007D71BC" w:rsidRPr="00EE4C9F">
        <w:rPr>
          <w:color w:val="auto"/>
        </w:rPr>
        <w:t>man, Benjamin and Olayinka (2019</w:t>
      </w:r>
      <w:r w:rsidRPr="00EE4C9F">
        <w:rPr>
          <w:color w:val="auto"/>
        </w:rPr>
        <w:t xml:space="preserve">) which examined effect of audit fees on audit Quality of listed cement manufacturing companies in Nigeria using secondary data derived from the annual report of the sampled companies for a period of </w:t>
      </w:r>
      <w:r w:rsidR="007D71BC" w:rsidRPr="00EE4C9F">
        <w:rPr>
          <w:color w:val="auto"/>
        </w:rPr>
        <w:t>eight years (2010-2018</w:t>
      </w:r>
      <w:r w:rsidRPr="00EE4C9F">
        <w:rPr>
          <w:color w:val="auto"/>
        </w:rPr>
        <w:t xml:space="preserve">). Ordinary least square estimation technique was used to analyze the relationship between the explanatory variable and the dependent variable. Finding from the study show that audit fee, client size, audit tenure and leverage ratio exhibit a joint significant relationship with audit quality and audit fee in particular shows a significant positive impact on audit quality. </w:t>
      </w:r>
    </w:p>
    <w:p w:rsidR="0007030D" w:rsidRPr="00EE4C9F" w:rsidRDefault="0007030D" w:rsidP="005E6113">
      <w:pPr>
        <w:pStyle w:val="Default"/>
        <w:spacing w:line="480" w:lineRule="auto"/>
        <w:jc w:val="both"/>
        <w:rPr>
          <w:color w:val="auto"/>
        </w:rPr>
      </w:pPr>
      <w:r w:rsidRPr="00EE4C9F">
        <w:rPr>
          <w:color w:val="auto"/>
        </w:rPr>
        <w:t>Oladipupo and Mon</w:t>
      </w:r>
      <w:r w:rsidR="007D71BC" w:rsidRPr="00EE4C9F">
        <w:rPr>
          <w:color w:val="auto"/>
        </w:rPr>
        <w:t>ye-Emina (2020</w:t>
      </w:r>
      <w:r w:rsidRPr="00EE4C9F">
        <w:rPr>
          <w:color w:val="auto"/>
        </w:rPr>
        <w:t>) examined the effect of abnormal audit fees on audit quality in audit market in Nigeria. The data for the study were collected from the audited annual reports and accounts of 50 companies quoted on the Nigeria Stock Exchange (NSE) for a peri</w:t>
      </w:r>
      <w:r w:rsidR="007D71BC" w:rsidRPr="00EE4C9F">
        <w:rPr>
          <w:color w:val="auto"/>
        </w:rPr>
        <w:t>od of 7 years spanning from 2015 to 2019</w:t>
      </w:r>
      <w:r w:rsidRPr="00EE4C9F">
        <w:rPr>
          <w:color w:val="auto"/>
        </w:rPr>
        <w:t xml:space="preserve"> financial years giving a total of 350 data firm observations. A probit binary regression technique was employed for the </w:t>
      </w:r>
      <w:r w:rsidRPr="00EE4C9F">
        <w:rPr>
          <w:color w:val="auto"/>
        </w:rPr>
        <w:lastRenderedPageBreak/>
        <w:t xml:space="preserve">analysis. The study documented that both positive and negative abnormal audit fees had insignificant positive impacts on audit quality. </w:t>
      </w:r>
    </w:p>
    <w:p w:rsidR="0007030D" w:rsidRPr="00EE4C9F" w:rsidRDefault="007D71BC" w:rsidP="005E6113">
      <w:pPr>
        <w:pStyle w:val="Default"/>
        <w:spacing w:line="480" w:lineRule="auto"/>
        <w:jc w:val="both"/>
        <w:rPr>
          <w:color w:val="auto"/>
        </w:rPr>
      </w:pPr>
      <w:r w:rsidRPr="00EE4C9F">
        <w:rPr>
          <w:color w:val="auto"/>
        </w:rPr>
        <w:t>Rahmina and Agoes (2019</w:t>
      </w:r>
      <w:r w:rsidR="0007030D" w:rsidRPr="00EE4C9F">
        <w:rPr>
          <w:color w:val="auto"/>
        </w:rPr>
        <w:t xml:space="preserve">) determined the effect of auditor independence, audit tenure, and audit fee both partially and simultaneously on the audit quality. The research used primary data collected through the distribution of questionnaire to the audit firms listed in the Capital Market Accountant Forum (FAPM) in Indonesia. The population of the study was senior auditor, supervisors, managers, and partners positions and worked on the audit firm member of FAPM. Among the findings of the study is that audit fee has positive and significant influence on audit quality. </w:t>
      </w:r>
    </w:p>
    <w:p w:rsidR="0007030D" w:rsidRPr="00EE4C9F" w:rsidRDefault="0007030D" w:rsidP="005E6113">
      <w:pPr>
        <w:pStyle w:val="Default"/>
        <w:spacing w:line="480" w:lineRule="auto"/>
        <w:jc w:val="both"/>
        <w:rPr>
          <w:color w:val="auto"/>
        </w:rPr>
      </w:pPr>
      <w:r w:rsidRPr="00EE4C9F">
        <w:rPr>
          <w:color w:val="auto"/>
        </w:rPr>
        <w:t>Olarinoye and Ahmad (201</w:t>
      </w:r>
      <w:r w:rsidR="007D71BC" w:rsidRPr="00EE4C9F">
        <w:rPr>
          <w:color w:val="auto"/>
        </w:rPr>
        <w:t>9</w:t>
      </w:r>
      <w:r w:rsidRPr="00EE4C9F">
        <w:rPr>
          <w:color w:val="auto"/>
        </w:rPr>
        <w:t>) examined whether audit fees impair the independence of auditors in Nigeria and also the effects of corporate governance mechanisms on the quality of financial reporting. The study employed the Generalized Methods of Moment (GMM) estimation to control the presence of unobserved heterogeneity effects and endogeneity issues in the auditors’ independent model. The data was obtained from the annual reports of 89 listed companies on the Nigerian Stock</w:t>
      </w:r>
      <w:r w:rsidR="007D71BC" w:rsidRPr="00EE4C9F">
        <w:rPr>
          <w:color w:val="auto"/>
        </w:rPr>
        <w:t xml:space="preserve"> Exchange (NSE) for the years 2015 to 2019</w:t>
      </w:r>
      <w:r w:rsidRPr="00EE4C9F">
        <w:rPr>
          <w:color w:val="auto"/>
        </w:rPr>
        <w:t xml:space="preserve">. The findings of the study revealed that abnormal audit fees charged by Nigerian auditors do not impair their independence, but rather they might reflect additional efforts undertaken during the course of the audit. Likewise, the study found that the presence of independent non-executive foreign directors on a board improved the quality of financial reporting and an increased in the percentage of share ownership of foreign institutional shareholders also improved the quality of financial reports. </w:t>
      </w:r>
    </w:p>
    <w:p w:rsidR="0007030D" w:rsidRPr="00EE4C9F" w:rsidRDefault="0007030D" w:rsidP="005E6113">
      <w:pPr>
        <w:pStyle w:val="Default"/>
        <w:spacing w:line="480" w:lineRule="auto"/>
        <w:jc w:val="both"/>
        <w:rPr>
          <w:color w:val="auto"/>
        </w:rPr>
      </w:pPr>
      <w:r w:rsidRPr="00EE4C9F">
        <w:rPr>
          <w:color w:val="auto"/>
        </w:rPr>
        <w:lastRenderedPageBreak/>
        <w:t xml:space="preserve">Olaoye, Aguguo, Safiriyu and Abiola (2019) investigated the impact of the independence of statutory auditor on the reliability of financial statements of the manufacturing companies in Nigeria. The study adopted a survey research design. It used data collected from structured online questionnaires which were administered to the shareholders of listed companies in Nigeria. The population of the study comprised all shareholders in Nigerian listed companies, 150 structured questionnaires were randomly distributed from which 137 were retrieved from the respondents. The gathered data were analyzed using descriptive and inferential statistics. For unwavering quality, the Cronbach alpha was used to test the dependability of the instrument. Findings show that independence of statutory auditors had a positive significant effect on reliability of financial statements (RFS) (F= 9.018, Adj. R2 = 0.191, p &lt; 0.05). In addition, it was found that nonfinancial interest (NFI) had a positive insignificant effect on RFS, AdjR2 = 0.195; F-Stat. = 9.255; P = 0.000. Audit tenure (AT) also had a positive significant effect on RFS, AdjR2 = 0.078; F-Stat. = 3.877; P-value = 0.005. While Non- audit services (NAS) exhibited a positive significant effect on RFS, AdjR2 = 0.118; F-Stat. = 5.568; P-value = 0.000. Based on the findings, the study recommended that audit firms should regulate the number and length of non-audit services rendered to companies they serve as external auditor and also undergo a frequent review on financial statements where their clients have interest so as to reduce self-review and self-interest threat. </w:t>
      </w:r>
    </w:p>
    <w:p w:rsidR="0007030D" w:rsidRPr="00EE4C9F" w:rsidRDefault="0007030D" w:rsidP="005E6113">
      <w:pPr>
        <w:pStyle w:val="Default"/>
        <w:spacing w:line="480" w:lineRule="auto"/>
        <w:jc w:val="both"/>
        <w:rPr>
          <w:color w:val="auto"/>
        </w:rPr>
      </w:pPr>
      <w:r w:rsidRPr="00EE4C9F">
        <w:rPr>
          <w:color w:val="auto"/>
        </w:rPr>
        <w:t xml:space="preserve">Okezie and Egeolu (2019) examined the effect of audit independence on reliability of financial reports in the banking sector. Ex-post facto research design was used while the data were elicited from four (4) banks listed on the he Nigerian Stock exchange and also </w:t>
      </w:r>
      <w:r w:rsidRPr="00EE4C9F">
        <w:rPr>
          <w:color w:val="auto"/>
        </w:rPr>
        <w:lastRenderedPageBreak/>
        <w:t xml:space="preserve">operates within the African region. The data spanning across 5years from 2014-2018, were analyzed with multivariate linear regression. Findings show that audit independence had a significant effect on the value relevance of the financial reports of the banks under study. This was reflected in how the amount spent on audit fee had no significant effect on the reported earnings per share (proxy for reliance on financial reports by investors). Further findings reveal that audit independence has an insignificant effect on the timeliness of the financial reports. </w:t>
      </w:r>
    </w:p>
    <w:p w:rsidR="0007030D" w:rsidRPr="00EE4C9F" w:rsidRDefault="0007030D" w:rsidP="005E6113">
      <w:pPr>
        <w:pStyle w:val="Default"/>
        <w:spacing w:line="480" w:lineRule="auto"/>
        <w:jc w:val="both"/>
        <w:rPr>
          <w:color w:val="auto"/>
        </w:rPr>
      </w:pPr>
      <w:r w:rsidRPr="00EE4C9F">
        <w:rPr>
          <w:color w:val="auto"/>
        </w:rPr>
        <w:t xml:space="preserve">Mercilina and Gina (2020) examined the impact of joint audits on three different audit quality proxies, namely: audit delay, auditor independence and audit fees. The study made use of secondary data extracted from the annual reports of sixty-three (63) companies listed on the Nigerian Stock Exchange (NSE) for a 5- year period (2014-2018). Three panel regression models were developed to accommodate the three audit quality proxies; while firm size, complexity and risk were also included in each of the equations as control variables. The data analysis techniques used includes descriptive statistics, correlation matrix and panel regression techniques. Result showed that, joint audits have negative and non-significant impact on audit delay as well as non-significant effect on audit fees. However, no linear relationship was established between joint audits and auditor independence. On the three control variables, only firm size and firm complexity significantly influenced both audit delay (negatively) and audit fees (positively), while firm risk was insignificant in the both established models. The study recommends, among others, that companies may reconsider their stance on the </w:t>
      </w:r>
      <w:r w:rsidRPr="00EE4C9F">
        <w:rPr>
          <w:color w:val="auto"/>
        </w:rPr>
        <w:lastRenderedPageBreak/>
        <w:t xml:space="preserve">engagement of joint auditors in order to balance the audit market concentration between the Big4 and the smaller audit firms in Nigeria. </w:t>
      </w:r>
    </w:p>
    <w:p w:rsidR="00893F5C" w:rsidRPr="00EE4C9F" w:rsidRDefault="00893F5C" w:rsidP="005E6113">
      <w:pPr>
        <w:spacing w:line="480" w:lineRule="auto"/>
        <w:jc w:val="both"/>
        <w:rPr>
          <w:rFonts w:ascii="Times New Roman" w:hAnsi="Times New Roman" w:cs="Times New Roman"/>
          <w:sz w:val="24"/>
          <w:szCs w:val="24"/>
        </w:rPr>
      </w:pPr>
    </w:p>
    <w:p w:rsidR="00220C74" w:rsidRPr="00EE4C9F" w:rsidRDefault="00220C74" w:rsidP="005E6113">
      <w:pPr>
        <w:spacing w:line="480" w:lineRule="auto"/>
        <w:jc w:val="both"/>
        <w:rPr>
          <w:rFonts w:ascii="Times New Roman" w:hAnsi="Times New Roman" w:cs="Times New Roman"/>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EE4C9F" w:rsidRPr="00EE4C9F" w:rsidRDefault="00EE4C9F" w:rsidP="005E6113">
      <w:pPr>
        <w:autoSpaceDE w:val="0"/>
        <w:autoSpaceDN w:val="0"/>
        <w:adjustRightInd w:val="0"/>
        <w:spacing w:after="0" w:line="480" w:lineRule="auto"/>
        <w:jc w:val="center"/>
        <w:rPr>
          <w:rFonts w:ascii="Times New Roman" w:hAnsi="Times New Roman" w:cs="Times New Roman"/>
          <w:b/>
          <w:sz w:val="24"/>
          <w:szCs w:val="24"/>
        </w:rPr>
      </w:pPr>
    </w:p>
    <w:p w:rsidR="00220C74" w:rsidRPr="00EE4C9F" w:rsidRDefault="00220C74" w:rsidP="005E6113">
      <w:pPr>
        <w:autoSpaceDE w:val="0"/>
        <w:autoSpaceDN w:val="0"/>
        <w:adjustRightInd w:val="0"/>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lastRenderedPageBreak/>
        <w:t>CHAPTER THREE</w:t>
      </w:r>
    </w:p>
    <w:p w:rsidR="00220C74" w:rsidRPr="00EE4C9F" w:rsidRDefault="00220C74" w:rsidP="005E6113">
      <w:pPr>
        <w:autoSpaceDE w:val="0"/>
        <w:autoSpaceDN w:val="0"/>
        <w:adjustRightInd w:val="0"/>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t>RESEARCH METHODOLOGY</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3.1</w:t>
      </w:r>
      <w:r w:rsidRPr="00EE4C9F">
        <w:rPr>
          <w:rFonts w:ascii="Times New Roman" w:hAnsi="Times New Roman" w:cs="Times New Roman"/>
          <w:b/>
          <w:sz w:val="24"/>
          <w:szCs w:val="24"/>
        </w:rPr>
        <w:tab/>
        <w:t xml:space="preserve"> INTRODUCTION </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This chapter is concerned with the presentation of method used in this study to accomplish its purpose on “Auditor independence and financial report quality ”. The following areas were taken into consideration, design of the study, area of the study, population of the study, sample size and sampling t</w:t>
      </w:r>
      <w:r w:rsidR="00A22C75" w:rsidRPr="00EE4C9F">
        <w:rPr>
          <w:rFonts w:ascii="Times New Roman" w:hAnsi="Times New Roman" w:cs="Times New Roman"/>
          <w:sz w:val="24"/>
          <w:szCs w:val="24"/>
        </w:rPr>
        <w:t xml:space="preserve">echniques, research instrument, method of data collection </w:t>
      </w:r>
      <w:r w:rsidRPr="00EE4C9F">
        <w:rPr>
          <w:rFonts w:ascii="Times New Roman" w:hAnsi="Times New Roman" w:cs="Times New Roman"/>
          <w:sz w:val="24"/>
          <w:szCs w:val="24"/>
        </w:rPr>
        <w:t>and method of data analysis.</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 xml:space="preserve">3.2 RESEARCH DESIGN </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This study adopted survey research design. According to Ekott &amp; Nseyen (2018), a survey research is one in which a group of people or items is studied by collecting and analyzing data from only a few people or items considered to be representative of the entire group. Thus, in this study, the researcher collected data from the personnel of Access Bank plc Ilorin kwara state , Ilorin.</w:t>
      </w:r>
    </w:p>
    <w:p w:rsidR="00220C74" w:rsidRPr="00EE4C9F" w:rsidRDefault="00220C74" w:rsidP="005E6113">
      <w:pPr>
        <w:pStyle w:val="Heading1"/>
        <w:tabs>
          <w:tab w:val="left" w:pos="1100"/>
          <w:tab w:val="left" w:pos="1101"/>
        </w:tabs>
        <w:spacing w:before="0" w:line="480" w:lineRule="auto"/>
        <w:rPr>
          <w:rFonts w:ascii="Times New Roman" w:hAnsi="Times New Roman" w:cs="Times New Roman"/>
          <w:color w:val="auto"/>
          <w:sz w:val="24"/>
          <w:szCs w:val="24"/>
        </w:rPr>
      </w:pPr>
      <w:r w:rsidRPr="00EE4C9F">
        <w:rPr>
          <w:rFonts w:ascii="Times New Roman" w:hAnsi="Times New Roman" w:cs="Times New Roman"/>
          <w:color w:val="auto"/>
          <w:sz w:val="24"/>
          <w:szCs w:val="24"/>
        </w:rPr>
        <w:t>3.3   POPULATION OF THE STUDY</w:t>
      </w:r>
    </w:p>
    <w:p w:rsidR="00220C74" w:rsidRDefault="00220C74" w:rsidP="005E6113">
      <w:pPr>
        <w:pStyle w:val="BodyText"/>
        <w:spacing w:line="480" w:lineRule="auto"/>
        <w:ind w:right="1291"/>
        <w:jc w:val="both"/>
        <w:rPr>
          <w:rFonts w:ascii="Times New Roman" w:hAnsi="Times New Roman" w:cs="Times New Roman"/>
          <w:sz w:val="24"/>
          <w:szCs w:val="24"/>
        </w:rPr>
      </w:pPr>
      <w:r w:rsidRPr="00EE4C9F">
        <w:rPr>
          <w:rFonts w:ascii="Times New Roman" w:hAnsi="Times New Roman" w:cs="Times New Roman"/>
          <w:sz w:val="24"/>
          <w:szCs w:val="24"/>
        </w:rPr>
        <w:t>Oze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(2007)</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states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that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population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is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totality of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individual</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or</w:t>
      </w:r>
      <w:r w:rsidRPr="00EE4C9F">
        <w:rPr>
          <w:rFonts w:ascii="Times New Roman" w:hAnsi="Times New Roman" w:cs="Times New Roman"/>
          <w:spacing w:val="-72"/>
          <w:sz w:val="24"/>
          <w:szCs w:val="24"/>
        </w:rPr>
        <w:t xml:space="preserve"> </w:t>
      </w:r>
      <w:r w:rsidRPr="00EE4C9F">
        <w:rPr>
          <w:rFonts w:ascii="Times New Roman" w:hAnsi="Times New Roman" w:cs="Times New Roman"/>
          <w:sz w:val="24"/>
          <w:szCs w:val="24"/>
        </w:rPr>
        <w:t>object being considered.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 population of the study consist of 55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employees</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Access Bank plc Ilorin kwara state ,Ilorin. These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department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were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as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follows:</w:t>
      </w:r>
    </w:p>
    <w:p w:rsidR="005E6113" w:rsidRDefault="005E6113" w:rsidP="005E6113">
      <w:pPr>
        <w:pStyle w:val="BodyText"/>
        <w:spacing w:line="480" w:lineRule="auto"/>
        <w:ind w:right="1291"/>
        <w:jc w:val="both"/>
        <w:rPr>
          <w:rFonts w:ascii="Times New Roman" w:hAnsi="Times New Roman" w:cs="Times New Roman"/>
          <w:sz w:val="24"/>
          <w:szCs w:val="24"/>
        </w:rPr>
      </w:pPr>
    </w:p>
    <w:p w:rsidR="005E6113" w:rsidRDefault="005E6113" w:rsidP="005E6113">
      <w:pPr>
        <w:pStyle w:val="BodyText"/>
        <w:spacing w:line="480" w:lineRule="auto"/>
        <w:ind w:right="1291"/>
        <w:jc w:val="both"/>
        <w:rPr>
          <w:rFonts w:ascii="Times New Roman" w:hAnsi="Times New Roman" w:cs="Times New Roman"/>
          <w:sz w:val="24"/>
          <w:szCs w:val="24"/>
        </w:rPr>
      </w:pPr>
    </w:p>
    <w:p w:rsidR="005E6113" w:rsidRPr="00EE4C9F" w:rsidRDefault="005E6113" w:rsidP="005E6113">
      <w:pPr>
        <w:pStyle w:val="BodyText"/>
        <w:spacing w:line="480" w:lineRule="auto"/>
        <w:ind w:right="1291"/>
        <w:jc w:val="both"/>
        <w:rPr>
          <w:rFonts w:ascii="Times New Roman" w:hAnsi="Times New Roman" w:cs="Times New Roman"/>
          <w:sz w:val="24"/>
          <w:szCs w:val="24"/>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
        <w:gridCol w:w="5041"/>
        <w:gridCol w:w="2610"/>
      </w:tblGrid>
      <w:tr w:rsidR="00220C74" w:rsidRPr="00EE4C9F" w:rsidTr="00214D04">
        <w:trPr>
          <w:trHeight w:val="350"/>
        </w:trPr>
        <w:tc>
          <w:tcPr>
            <w:tcW w:w="919" w:type="dxa"/>
          </w:tcPr>
          <w:p w:rsidR="00220C74" w:rsidRPr="00EE4C9F" w:rsidRDefault="00220C74" w:rsidP="005E6113">
            <w:pPr>
              <w:pStyle w:val="TableParagraph"/>
              <w:spacing w:line="480" w:lineRule="auto"/>
              <w:ind w:left="107"/>
              <w:rPr>
                <w:rFonts w:ascii="Times New Roman" w:hAnsi="Times New Roman" w:cs="Times New Roman"/>
                <w:b/>
                <w:sz w:val="24"/>
                <w:szCs w:val="24"/>
              </w:rPr>
            </w:pPr>
            <w:r w:rsidRPr="00EE4C9F">
              <w:rPr>
                <w:rFonts w:ascii="Times New Roman" w:hAnsi="Times New Roman" w:cs="Times New Roman"/>
                <w:b/>
                <w:sz w:val="24"/>
                <w:szCs w:val="24"/>
              </w:rPr>
              <w:lastRenderedPageBreak/>
              <w:t>S/No</w:t>
            </w:r>
          </w:p>
        </w:tc>
        <w:tc>
          <w:tcPr>
            <w:tcW w:w="5041" w:type="dxa"/>
          </w:tcPr>
          <w:p w:rsidR="00220C74" w:rsidRPr="00EE4C9F" w:rsidRDefault="00220C74" w:rsidP="005E6113">
            <w:pPr>
              <w:pStyle w:val="TableParagraph"/>
              <w:spacing w:line="480" w:lineRule="auto"/>
              <w:ind w:left="105"/>
              <w:rPr>
                <w:rFonts w:ascii="Times New Roman" w:hAnsi="Times New Roman" w:cs="Times New Roman"/>
                <w:b/>
                <w:sz w:val="24"/>
                <w:szCs w:val="24"/>
              </w:rPr>
            </w:pPr>
            <w:r w:rsidRPr="00EE4C9F">
              <w:rPr>
                <w:rFonts w:ascii="Times New Roman" w:hAnsi="Times New Roman" w:cs="Times New Roman"/>
                <w:b/>
                <w:sz w:val="24"/>
                <w:szCs w:val="24"/>
              </w:rPr>
              <w:t>Department</w:t>
            </w:r>
          </w:p>
        </w:tc>
        <w:tc>
          <w:tcPr>
            <w:tcW w:w="2610" w:type="dxa"/>
          </w:tcPr>
          <w:p w:rsidR="00220C74" w:rsidRPr="00EE4C9F" w:rsidRDefault="00220C74" w:rsidP="005E6113">
            <w:pPr>
              <w:pStyle w:val="TableParagraph"/>
              <w:spacing w:line="480" w:lineRule="auto"/>
              <w:ind w:left="105"/>
              <w:rPr>
                <w:rFonts w:ascii="Times New Roman" w:hAnsi="Times New Roman" w:cs="Times New Roman"/>
                <w:b/>
                <w:sz w:val="24"/>
                <w:szCs w:val="24"/>
              </w:rPr>
            </w:pPr>
            <w:r w:rsidRPr="00EE4C9F">
              <w:rPr>
                <w:rFonts w:ascii="Times New Roman" w:hAnsi="Times New Roman" w:cs="Times New Roman"/>
                <w:b/>
                <w:sz w:val="24"/>
                <w:szCs w:val="24"/>
              </w:rPr>
              <w:t>No.</w:t>
            </w:r>
            <w:r w:rsidRPr="00EE4C9F">
              <w:rPr>
                <w:rFonts w:ascii="Times New Roman" w:hAnsi="Times New Roman" w:cs="Times New Roman"/>
                <w:b/>
                <w:spacing w:val="-1"/>
                <w:sz w:val="24"/>
                <w:szCs w:val="24"/>
              </w:rPr>
              <w:t xml:space="preserve"> </w:t>
            </w:r>
            <w:r w:rsidRPr="00EE4C9F">
              <w:rPr>
                <w:rFonts w:ascii="Times New Roman" w:hAnsi="Times New Roman" w:cs="Times New Roman"/>
                <w:b/>
                <w:sz w:val="24"/>
                <w:szCs w:val="24"/>
              </w:rPr>
              <w:t>of</w:t>
            </w:r>
            <w:r w:rsidRPr="00EE4C9F">
              <w:rPr>
                <w:rFonts w:ascii="Times New Roman" w:hAnsi="Times New Roman" w:cs="Times New Roman"/>
                <w:b/>
                <w:spacing w:val="-1"/>
                <w:sz w:val="24"/>
                <w:szCs w:val="24"/>
              </w:rPr>
              <w:t xml:space="preserve"> </w:t>
            </w:r>
            <w:r w:rsidRPr="00EE4C9F">
              <w:rPr>
                <w:rFonts w:ascii="Times New Roman" w:hAnsi="Times New Roman" w:cs="Times New Roman"/>
                <w:b/>
                <w:sz w:val="24"/>
                <w:szCs w:val="24"/>
              </w:rPr>
              <w:t>Staff</w:t>
            </w:r>
          </w:p>
        </w:tc>
      </w:tr>
      <w:tr w:rsidR="00220C74" w:rsidRPr="00EE4C9F" w:rsidTr="00214D04">
        <w:trPr>
          <w:trHeight w:val="377"/>
        </w:trPr>
        <w:tc>
          <w:tcPr>
            <w:tcW w:w="919" w:type="dxa"/>
          </w:tcPr>
          <w:p w:rsidR="00220C74" w:rsidRPr="00EE4C9F" w:rsidRDefault="00220C74" w:rsidP="005E6113">
            <w:pPr>
              <w:pStyle w:val="TableParagraph"/>
              <w:spacing w:line="480" w:lineRule="auto"/>
              <w:ind w:left="107"/>
              <w:rPr>
                <w:rFonts w:ascii="Times New Roman" w:hAnsi="Times New Roman" w:cs="Times New Roman"/>
                <w:sz w:val="24"/>
                <w:szCs w:val="24"/>
              </w:rPr>
            </w:pPr>
            <w:r w:rsidRPr="00EE4C9F">
              <w:rPr>
                <w:rFonts w:ascii="Times New Roman" w:hAnsi="Times New Roman" w:cs="Times New Roman"/>
                <w:sz w:val="24"/>
                <w:szCs w:val="24"/>
              </w:rPr>
              <w:t>1</w:t>
            </w:r>
          </w:p>
        </w:tc>
        <w:tc>
          <w:tcPr>
            <w:tcW w:w="5041"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Accounting/Auditing</w:t>
            </w:r>
          </w:p>
        </w:tc>
        <w:tc>
          <w:tcPr>
            <w:tcW w:w="2610"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25</w:t>
            </w:r>
          </w:p>
        </w:tc>
      </w:tr>
      <w:tr w:rsidR="00220C74" w:rsidRPr="00EE4C9F" w:rsidTr="00214D04">
        <w:trPr>
          <w:trHeight w:val="314"/>
        </w:trPr>
        <w:tc>
          <w:tcPr>
            <w:tcW w:w="919" w:type="dxa"/>
          </w:tcPr>
          <w:p w:rsidR="00220C74" w:rsidRPr="00EE4C9F" w:rsidRDefault="00220C74" w:rsidP="005E6113">
            <w:pPr>
              <w:pStyle w:val="TableParagraph"/>
              <w:spacing w:line="480" w:lineRule="auto"/>
              <w:ind w:left="107"/>
              <w:rPr>
                <w:rFonts w:ascii="Times New Roman" w:hAnsi="Times New Roman" w:cs="Times New Roman"/>
                <w:sz w:val="24"/>
                <w:szCs w:val="24"/>
              </w:rPr>
            </w:pPr>
            <w:r w:rsidRPr="00EE4C9F">
              <w:rPr>
                <w:rFonts w:ascii="Times New Roman" w:hAnsi="Times New Roman" w:cs="Times New Roman"/>
                <w:sz w:val="24"/>
                <w:szCs w:val="24"/>
              </w:rPr>
              <w:t>2.</w:t>
            </w:r>
          </w:p>
        </w:tc>
        <w:tc>
          <w:tcPr>
            <w:tcW w:w="5041"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Marketing</w:t>
            </w:r>
          </w:p>
        </w:tc>
        <w:tc>
          <w:tcPr>
            <w:tcW w:w="2610"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10</w:t>
            </w:r>
          </w:p>
        </w:tc>
      </w:tr>
      <w:tr w:rsidR="00220C74" w:rsidRPr="00EE4C9F" w:rsidTr="00214D04">
        <w:trPr>
          <w:trHeight w:val="251"/>
        </w:trPr>
        <w:tc>
          <w:tcPr>
            <w:tcW w:w="919" w:type="dxa"/>
          </w:tcPr>
          <w:p w:rsidR="00220C74" w:rsidRPr="00EE4C9F" w:rsidRDefault="00220C74" w:rsidP="005E6113">
            <w:pPr>
              <w:pStyle w:val="TableParagraph"/>
              <w:spacing w:line="480" w:lineRule="auto"/>
              <w:ind w:left="107"/>
              <w:rPr>
                <w:rFonts w:ascii="Times New Roman" w:hAnsi="Times New Roman" w:cs="Times New Roman"/>
                <w:sz w:val="24"/>
                <w:szCs w:val="24"/>
              </w:rPr>
            </w:pPr>
            <w:r w:rsidRPr="00EE4C9F">
              <w:rPr>
                <w:rFonts w:ascii="Times New Roman" w:hAnsi="Times New Roman" w:cs="Times New Roman"/>
                <w:sz w:val="24"/>
                <w:szCs w:val="24"/>
              </w:rPr>
              <w:t>3.</w:t>
            </w:r>
          </w:p>
        </w:tc>
        <w:tc>
          <w:tcPr>
            <w:tcW w:w="5041"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Security</w:t>
            </w:r>
          </w:p>
        </w:tc>
        <w:tc>
          <w:tcPr>
            <w:tcW w:w="2610"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10</w:t>
            </w:r>
          </w:p>
        </w:tc>
      </w:tr>
      <w:tr w:rsidR="00220C74" w:rsidRPr="00EE4C9F" w:rsidTr="00214D04">
        <w:trPr>
          <w:trHeight w:val="359"/>
        </w:trPr>
        <w:tc>
          <w:tcPr>
            <w:tcW w:w="919" w:type="dxa"/>
          </w:tcPr>
          <w:p w:rsidR="00220C74" w:rsidRPr="00EE4C9F" w:rsidRDefault="00220C74" w:rsidP="005E6113">
            <w:pPr>
              <w:pStyle w:val="TableParagraph"/>
              <w:spacing w:line="480" w:lineRule="auto"/>
              <w:ind w:left="107"/>
              <w:rPr>
                <w:rFonts w:ascii="Times New Roman" w:hAnsi="Times New Roman" w:cs="Times New Roman"/>
                <w:sz w:val="24"/>
                <w:szCs w:val="24"/>
              </w:rPr>
            </w:pPr>
            <w:r w:rsidRPr="00EE4C9F">
              <w:rPr>
                <w:rFonts w:ascii="Times New Roman" w:hAnsi="Times New Roman" w:cs="Times New Roman"/>
                <w:sz w:val="24"/>
                <w:szCs w:val="24"/>
              </w:rPr>
              <w:t>4.</w:t>
            </w:r>
          </w:p>
        </w:tc>
        <w:tc>
          <w:tcPr>
            <w:tcW w:w="5041"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Budgeting/Planning</w:t>
            </w:r>
          </w:p>
        </w:tc>
        <w:tc>
          <w:tcPr>
            <w:tcW w:w="2610"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10</w:t>
            </w:r>
          </w:p>
        </w:tc>
      </w:tr>
      <w:tr w:rsidR="00220C74" w:rsidRPr="00EE4C9F" w:rsidTr="00214D04">
        <w:trPr>
          <w:trHeight w:val="287"/>
        </w:trPr>
        <w:tc>
          <w:tcPr>
            <w:tcW w:w="919" w:type="dxa"/>
          </w:tcPr>
          <w:p w:rsidR="00220C74" w:rsidRPr="00EE4C9F" w:rsidRDefault="00220C74" w:rsidP="005E6113">
            <w:pPr>
              <w:pStyle w:val="TableParagraph"/>
              <w:spacing w:line="480" w:lineRule="auto"/>
              <w:rPr>
                <w:rFonts w:ascii="Times New Roman" w:hAnsi="Times New Roman" w:cs="Times New Roman"/>
                <w:sz w:val="24"/>
                <w:szCs w:val="24"/>
              </w:rPr>
            </w:pPr>
          </w:p>
        </w:tc>
        <w:tc>
          <w:tcPr>
            <w:tcW w:w="5041"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Total</w:t>
            </w:r>
          </w:p>
        </w:tc>
        <w:tc>
          <w:tcPr>
            <w:tcW w:w="2610" w:type="dxa"/>
          </w:tcPr>
          <w:p w:rsidR="00220C74" w:rsidRPr="00EE4C9F" w:rsidRDefault="00220C74" w:rsidP="005E6113">
            <w:pPr>
              <w:pStyle w:val="TableParagraph"/>
              <w:spacing w:line="480" w:lineRule="auto"/>
              <w:ind w:left="105"/>
              <w:rPr>
                <w:rFonts w:ascii="Times New Roman" w:hAnsi="Times New Roman" w:cs="Times New Roman"/>
                <w:sz w:val="24"/>
                <w:szCs w:val="24"/>
              </w:rPr>
            </w:pPr>
            <w:r w:rsidRPr="00EE4C9F">
              <w:rPr>
                <w:rFonts w:ascii="Times New Roman" w:hAnsi="Times New Roman" w:cs="Times New Roman"/>
                <w:sz w:val="24"/>
                <w:szCs w:val="24"/>
              </w:rPr>
              <w:t>55</w:t>
            </w:r>
          </w:p>
        </w:tc>
      </w:tr>
    </w:tbl>
    <w:p w:rsidR="00220C74" w:rsidRPr="00EE4C9F" w:rsidRDefault="00220C74" w:rsidP="005E6113">
      <w:pPr>
        <w:pStyle w:val="Heading1"/>
        <w:spacing w:before="0" w:line="480" w:lineRule="auto"/>
        <w:jc w:val="both"/>
        <w:rPr>
          <w:rFonts w:ascii="Times New Roman" w:hAnsi="Times New Roman" w:cs="Times New Roman"/>
          <w:color w:val="auto"/>
          <w:sz w:val="24"/>
          <w:szCs w:val="24"/>
        </w:rPr>
      </w:pPr>
      <w:r w:rsidRPr="00EE4C9F">
        <w:rPr>
          <w:rFonts w:ascii="Times New Roman" w:hAnsi="Times New Roman" w:cs="Times New Roman"/>
          <w:color w:val="auto"/>
          <w:sz w:val="24"/>
          <w:szCs w:val="24"/>
        </w:rPr>
        <w:t>Sources</w:t>
      </w:r>
      <w:r w:rsidRPr="00EE4C9F">
        <w:rPr>
          <w:rFonts w:ascii="Times New Roman" w:hAnsi="Times New Roman" w:cs="Times New Roman"/>
          <w:color w:val="auto"/>
          <w:spacing w:val="-2"/>
          <w:sz w:val="24"/>
          <w:szCs w:val="24"/>
        </w:rPr>
        <w:t xml:space="preserve"> </w:t>
      </w:r>
      <w:r w:rsidRPr="00EE4C9F">
        <w:rPr>
          <w:rFonts w:ascii="Times New Roman" w:hAnsi="Times New Roman" w:cs="Times New Roman"/>
          <w:color w:val="auto"/>
          <w:sz w:val="24"/>
          <w:szCs w:val="24"/>
        </w:rPr>
        <w:t>Field</w:t>
      </w:r>
      <w:r w:rsidRPr="00EE4C9F">
        <w:rPr>
          <w:rFonts w:ascii="Times New Roman" w:hAnsi="Times New Roman" w:cs="Times New Roman"/>
          <w:color w:val="auto"/>
          <w:spacing w:val="-4"/>
          <w:sz w:val="24"/>
          <w:szCs w:val="24"/>
        </w:rPr>
        <w:t xml:space="preserve"> </w:t>
      </w:r>
      <w:r w:rsidRPr="00EE4C9F">
        <w:rPr>
          <w:rFonts w:ascii="Times New Roman" w:hAnsi="Times New Roman" w:cs="Times New Roman"/>
          <w:color w:val="auto"/>
          <w:sz w:val="24"/>
          <w:szCs w:val="24"/>
        </w:rPr>
        <w:t>Survey,</w:t>
      </w:r>
      <w:r w:rsidRPr="00EE4C9F">
        <w:rPr>
          <w:rFonts w:ascii="Times New Roman" w:hAnsi="Times New Roman" w:cs="Times New Roman"/>
          <w:color w:val="auto"/>
          <w:spacing w:val="-1"/>
          <w:sz w:val="24"/>
          <w:szCs w:val="24"/>
        </w:rPr>
        <w:t xml:space="preserve"> </w:t>
      </w:r>
      <w:r w:rsidR="00A22C75" w:rsidRPr="00EE4C9F">
        <w:rPr>
          <w:rFonts w:ascii="Times New Roman" w:hAnsi="Times New Roman" w:cs="Times New Roman"/>
          <w:color w:val="auto"/>
          <w:sz w:val="24"/>
          <w:szCs w:val="24"/>
        </w:rPr>
        <w:t>2025</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3.4</w:t>
      </w:r>
      <w:r w:rsidRPr="00EE4C9F">
        <w:rPr>
          <w:rFonts w:ascii="Times New Roman" w:hAnsi="Times New Roman" w:cs="Times New Roman"/>
          <w:b/>
          <w:sz w:val="24"/>
          <w:szCs w:val="24"/>
        </w:rPr>
        <w:tab/>
        <w:t xml:space="preserve"> SAMPLE SIZE AND SAMPLING TECHNIQUES</w:t>
      </w:r>
    </w:p>
    <w:p w:rsidR="00220C74" w:rsidRPr="00EE4C9F" w:rsidRDefault="00220C74" w:rsidP="005E6113">
      <w:pPr>
        <w:pStyle w:val="BodyText"/>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sample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technique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used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for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this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work</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is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 </w:t>
      </w:r>
      <w:r w:rsidR="00DA681D" w:rsidRPr="00EE4C9F">
        <w:rPr>
          <w:rFonts w:ascii="Times New Roman" w:hAnsi="Times New Roman" w:cs="Times New Roman"/>
          <w:sz w:val="24"/>
          <w:szCs w:val="24"/>
        </w:rPr>
        <w:t xml:space="preserve">Simple </w:t>
      </w:r>
      <w:r w:rsidR="00153C59">
        <w:rPr>
          <w:rFonts w:ascii="Times New Roman" w:hAnsi="Times New Roman" w:cs="Times New Roman"/>
          <w:sz w:val="24"/>
          <w:szCs w:val="24"/>
        </w:rPr>
        <w:t xml:space="preserve">Random </w:t>
      </w:r>
      <w:r w:rsidRPr="00EE4C9F">
        <w:rPr>
          <w:rFonts w:ascii="Times New Roman" w:hAnsi="Times New Roman" w:cs="Times New Roman"/>
          <w:sz w:val="24"/>
          <w:szCs w:val="24"/>
        </w:rPr>
        <w:t>technique.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This is a means whereby all the staff of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 bank has a chance of being selected but more of those who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have</w:t>
      </w:r>
      <w:r w:rsidRPr="00EE4C9F">
        <w:rPr>
          <w:rFonts w:ascii="Times New Roman" w:hAnsi="Times New Roman" w:cs="Times New Roman"/>
          <w:spacing w:val="46"/>
          <w:sz w:val="24"/>
          <w:szCs w:val="24"/>
        </w:rPr>
        <w:t xml:space="preserve"> </w:t>
      </w:r>
      <w:r w:rsidRPr="00EE4C9F">
        <w:rPr>
          <w:rFonts w:ascii="Times New Roman" w:hAnsi="Times New Roman" w:cs="Times New Roman"/>
          <w:sz w:val="24"/>
          <w:szCs w:val="24"/>
        </w:rPr>
        <w:t>full</w:t>
      </w:r>
      <w:r w:rsidRPr="00EE4C9F">
        <w:rPr>
          <w:rFonts w:ascii="Times New Roman" w:hAnsi="Times New Roman" w:cs="Times New Roman"/>
          <w:spacing w:val="46"/>
          <w:sz w:val="24"/>
          <w:szCs w:val="24"/>
        </w:rPr>
        <w:t xml:space="preserve"> </w:t>
      </w:r>
      <w:r w:rsidRPr="00EE4C9F">
        <w:rPr>
          <w:rFonts w:ascii="Times New Roman" w:hAnsi="Times New Roman" w:cs="Times New Roman"/>
          <w:sz w:val="24"/>
          <w:szCs w:val="24"/>
        </w:rPr>
        <w:t>knowledge</w:t>
      </w:r>
      <w:r w:rsidRPr="00EE4C9F">
        <w:rPr>
          <w:rFonts w:ascii="Times New Roman" w:hAnsi="Times New Roman" w:cs="Times New Roman"/>
          <w:spacing w:val="46"/>
          <w:sz w:val="24"/>
          <w:szCs w:val="24"/>
        </w:rPr>
        <w:t xml:space="preserve"> </w:t>
      </w:r>
      <w:r w:rsidRPr="00EE4C9F">
        <w:rPr>
          <w:rFonts w:ascii="Times New Roman" w:hAnsi="Times New Roman" w:cs="Times New Roman"/>
          <w:sz w:val="24"/>
          <w:szCs w:val="24"/>
        </w:rPr>
        <w:t>about</w:t>
      </w:r>
      <w:r w:rsidRPr="00EE4C9F">
        <w:rPr>
          <w:rFonts w:ascii="Times New Roman" w:hAnsi="Times New Roman" w:cs="Times New Roman"/>
          <w:spacing w:val="46"/>
          <w:sz w:val="24"/>
          <w:szCs w:val="24"/>
        </w:rPr>
        <w:t xml:space="preserve"> </w:t>
      </w:r>
      <w:r w:rsidRPr="00EE4C9F">
        <w:rPr>
          <w:rFonts w:ascii="Times New Roman" w:hAnsi="Times New Roman" w:cs="Times New Roman"/>
          <w:sz w:val="24"/>
          <w:szCs w:val="24"/>
        </w:rPr>
        <w:t>external</w:t>
      </w:r>
      <w:r w:rsidRPr="00EE4C9F">
        <w:rPr>
          <w:rFonts w:ascii="Times New Roman" w:hAnsi="Times New Roman" w:cs="Times New Roman"/>
          <w:spacing w:val="47"/>
          <w:sz w:val="24"/>
          <w:szCs w:val="24"/>
        </w:rPr>
        <w:t xml:space="preserve"> </w:t>
      </w:r>
      <w:r w:rsidRPr="00EE4C9F">
        <w:rPr>
          <w:rFonts w:ascii="Times New Roman" w:hAnsi="Times New Roman" w:cs="Times New Roman"/>
          <w:sz w:val="24"/>
          <w:szCs w:val="24"/>
        </w:rPr>
        <w:t>examination</w:t>
      </w:r>
      <w:r w:rsidRPr="00EE4C9F">
        <w:rPr>
          <w:rFonts w:ascii="Times New Roman" w:hAnsi="Times New Roman" w:cs="Times New Roman"/>
          <w:spacing w:val="46"/>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47"/>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44"/>
          <w:sz w:val="24"/>
          <w:szCs w:val="24"/>
        </w:rPr>
        <w:t xml:space="preserve"> </w:t>
      </w:r>
      <w:r w:rsidRPr="00EE4C9F">
        <w:rPr>
          <w:rFonts w:ascii="Times New Roman" w:hAnsi="Times New Roman" w:cs="Times New Roman"/>
          <w:sz w:val="24"/>
          <w:szCs w:val="24"/>
        </w:rPr>
        <w:t>bank.</w:t>
      </w:r>
      <w:r w:rsidRPr="00EE4C9F">
        <w:rPr>
          <w:rFonts w:ascii="Times New Roman" w:hAnsi="Times New Roman" w:cs="Times New Roman"/>
          <w:spacing w:val="21"/>
          <w:sz w:val="24"/>
          <w:szCs w:val="24"/>
        </w:rPr>
        <w:t xml:space="preserve"> </w:t>
      </w:r>
      <w:r w:rsidRPr="00EE4C9F">
        <w:rPr>
          <w:rFonts w:ascii="Times New Roman" w:hAnsi="Times New Roman" w:cs="Times New Roman"/>
          <w:sz w:val="24"/>
          <w:szCs w:val="24"/>
        </w:rPr>
        <w:t>To ensure</w:t>
      </w:r>
      <w:r w:rsidRPr="00EE4C9F">
        <w:rPr>
          <w:rFonts w:ascii="Times New Roman" w:hAnsi="Times New Roman" w:cs="Times New Roman"/>
          <w:spacing w:val="58"/>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59"/>
          <w:sz w:val="24"/>
          <w:szCs w:val="24"/>
        </w:rPr>
        <w:t xml:space="preserve"> </w:t>
      </w:r>
      <w:r w:rsidRPr="00EE4C9F">
        <w:rPr>
          <w:rFonts w:ascii="Times New Roman" w:hAnsi="Times New Roman" w:cs="Times New Roman"/>
          <w:sz w:val="24"/>
          <w:szCs w:val="24"/>
        </w:rPr>
        <w:t>determination</w:t>
      </w:r>
      <w:r w:rsidRPr="00EE4C9F">
        <w:rPr>
          <w:rFonts w:ascii="Times New Roman" w:hAnsi="Times New Roman" w:cs="Times New Roman"/>
          <w:spacing w:val="58"/>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60"/>
          <w:sz w:val="24"/>
          <w:szCs w:val="24"/>
        </w:rPr>
        <w:t xml:space="preserve"> </w:t>
      </w:r>
      <w:r w:rsidRPr="00EE4C9F">
        <w:rPr>
          <w:rFonts w:ascii="Times New Roman" w:hAnsi="Times New Roman" w:cs="Times New Roman"/>
          <w:sz w:val="24"/>
          <w:szCs w:val="24"/>
        </w:rPr>
        <w:t>accurate</w:t>
      </w:r>
      <w:r w:rsidRPr="00EE4C9F">
        <w:rPr>
          <w:rFonts w:ascii="Times New Roman" w:hAnsi="Times New Roman" w:cs="Times New Roman"/>
          <w:spacing w:val="57"/>
          <w:sz w:val="24"/>
          <w:szCs w:val="24"/>
        </w:rPr>
        <w:t xml:space="preserve"> </w:t>
      </w:r>
      <w:r w:rsidRPr="00EE4C9F">
        <w:rPr>
          <w:rFonts w:ascii="Times New Roman" w:hAnsi="Times New Roman" w:cs="Times New Roman"/>
          <w:sz w:val="24"/>
          <w:szCs w:val="24"/>
        </w:rPr>
        <w:t>sample</w:t>
      </w:r>
      <w:r w:rsidRPr="00EE4C9F">
        <w:rPr>
          <w:rFonts w:ascii="Times New Roman" w:hAnsi="Times New Roman" w:cs="Times New Roman"/>
          <w:spacing w:val="58"/>
          <w:sz w:val="24"/>
          <w:szCs w:val="24"/>
        </w:rPr>
        <w:t xml:space="preserve"> </w:t>
      </w:r>
      <w:r w:rsidRPr="00EE4C9F">
        <w:rPr>
          <w:rFonts w:ascii="Times New Roman" w:hAnsi="Times New Roman" w:cs="Times New Roman"/>
          <w:sz w:val="24"/>
          <w:szCs w:val="24"/>
        </w:rPr>
        <w:t>size</w:t>
      </w:r>
      <w:r w:rsidRPr="00EE4C9F">
        <w:rPr>
          <w:rFonts w:ascii="Times New Roman" w:hAnsi="Times New Roman" w:cs="Times New Roman"/>
          <w:spacing w:val="59"/>
          <w:sz w:val="24"/>
          <w:szCs w:val="24"/>
        </w:rPr>
        <w:t xml:space="preserve"> </w:t>
      </w:r>
      <w:r w:rsidRPr="00EE4C9F">
        <w:rPr>
          <w:rFonts w:ascii="Times New Roman" w:hAnsi="Times New Roman" w:cs="Times New Roman"/>
          <w:sz w:val="24"/>
          <w:szCs w:val="24"/>
        </w:rPr>
        <w:t>that</w:t>
      </w:r>
      <w:r w:rsidRPr="00EE4C9F">
        <w:rPr>
          <w:rFonts w:ascii="Times New Roman" w:hAnsi="Times New Roman" w:cs="Times New Roman"/>
          <w:spacing w:val="59"/>
          <w:sz w:val="24"/>
          <w:szCs w:val="24"/>
        </w:rPr>
        <w:t xml:space="preserve"> </w:t>
      </w:r>
      <w:r w:rsidRPr="00EE4C9F">
        <w:rPr>
          <w:rFonts w:ascii="Times New Roman" w:hAnsi="Times New Roman" w:cs="Times New Roman"/>
          <w:sz w:val="24"/>
          <w:szCs w:val="24"/>
        </w:rPr>
        <w:t xml:space="preserve">statistical </w:t>
      </w:r>
      <w:r w:rsidRPr="00EE4C9F">
        <w:rPr>
          <w:rFonts w:ascii="Times New Roman" w:hAnsi="Times New Roman" w:cs="Times New Roman"/>
          <w:spacing w:val="-71"/>
          <w:sz w:val="24"/>
          <w:szCs w:val="24"/>
        </w:rPr>
        <w:t xml:space="preserve"> </w:t>
      </w:r>
      <w:r w:rsidRPr="00EE4C9F">
        <w:rPr>
          <w:rFonts w:ascii="Times New Roman" w:hAnsi="Times New Roman" w:cs="Times New Roman"/>
          <w:sz w:val="24"/>
          <w:szCs w:val="24"/>
        </w:rPr>
        <w:t>formula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derived</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by Yaro</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Yameni</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(2000)</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was</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employed</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w:t>
      </w:r>
    </w:p>
    <w:p w:rsidR="00220C74" w:rsidRPr="00EE4C9F" w:rsidRDefault="00220C74" w:rsidP="005E6113">
      <w:pPr>
        <w:pStyle w:val="BodyText"/>
        <w:spacing w:line="480" w:lineRule="auto"/>
        <w:ind w:right="1285"/>
        <w:jc w:val="both"/>
        <w:rPr>
          <w:rFonts w:ascii="Times New Roman" w:hAnsi="Times New Roman" w:cs="Times New Roman"/>
          <w:sz w:val="24"/>
          <w:szCs w:val="24"/>
        </w:rPr>
      </w:pPr>
      <w:r w:rsidRPr="00EE4C9F">
        <w:rPr>
          <w:rFonts w:ascii="Times New Roman" w:hAnsi="Times New Roman" w:cs="Times New Roman"/>
          <w:sz w:val="24"/>
          <w:szCs w:val="24"/>
        </w:rPr>
        <w:t>The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formula</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states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thus:</w:t>
      </w:r>
      <w:r w:rsidRPr="00EE4C9F">
        <w:rPr>
          <w:rFonts w:ascii="Times New Roman" w:hAnsi="Times New Roman" w:cs="Times New Roman"/>
          <w:spacing w:val="-71"/>
          <w:sz w:val="24"/>
          <w:szCs w:val="24"/>
        </w:rPr>
        <w:t xml:space="preserve"> </w:t>
      </w:r>
      <w:r w:rsidRPr="00EE4C9F">
        <w:rPr>
          <w:rFonts w:ascii="Times New Roman" w:hAnsi="Times New Roman" w:cs="Times New Roman"/>
          <w:sz w:val="24"/>
          <w:szCs w:val="24"/>
        </w:rPr>
        <w:t>n</w:t>
      </w:r>
    </w:p>
    <w:p w:rsidR="00220C74" w:rsidRPr="00EE4C9F" w:rsidRDefault="00220C74" w:rsidP="005E6113">
      <w:pPr>
        <w:pStyle w:val="BodyText"/>
        <w:tabs>
          <w:tab w:val="left" w:pos="1171"/>
        </w:tabs>
        <w:spacing w:line="480" w:lineRule="auto"/>
        <w:ind w:left="440"/>
        <w:rPr>
          <w:rFonts w:ascii="Times New Roman" w:hAnsi="Times New Roman" w:cs="Times New Roman"/>
          <w:sz w:val="24"/>
          <w:szCs w:val="24"/>
        </w:rPr>
      </w:pPr>
      <w:r w:rsidRPr="00EE4C9F">
        <w:rPr>
          <w:rFonts w:ascii="Times New Roman" w:hAnsi="Times New Roman" w:cs="Times New Roman"/>
          <w:sz w:val="24"/>
          <w:szCs w:val="24"/>
        </w:rPr>
        <w:tab/>
      </w:r>
    </w:p>
    <w:p w:rsidR="00220C74" w:rsidRPr="00EE4C9F" w:rsidRDefault="00F9446D" w:rsidP="005E6113">
      <w:pPr>
        <w:pStyle w:val="BodyText"/>
        <w:tabs>
          <w:tab w:val="left" w:pos="1171"/>
        </w:tabs>
        <w:spacing w:line="480" w:lineRule="auto"/>
        <w:ind w:left="440"/>
        <w:rPr>
          <w:rFonts w:ascii="Times New Roman" w:hAnsi="Times New Roman" w:cs="Times New Roman"/>
          <w:i/>
          <w:sz w:val="24"/>
          <w:szCs w:val="24"/>
        </w:rPr>
      </w:pPr>
      <w:r w:rsidRPr="00F9446D">
        <w:rPr>
          <w:rFonts w:ascii="Times New Roman" w:hAnsi="Times New Roman" w:cs="Times New Roman"/>
          <w:sz w:val="24"/>
          <w:szCs w:val="24"/>
        </w:rPr>
        <w:pict>
          <v:line id="_x0000_s1028" style="position:absolute;left:0;text-align:left;z-index:-251673600;mso-position-horizontal-relative:page" from="96.25pt,15.7pt" to="153.45pt,15.7pt" strokeweight=".16944mm">
            <w10:wrap anchorx="page"/>
          </v:line>
        </w:pict>
      </w:r>
      <w:r w:rsidR="00220C74" w:rsidRPr="00EE4C9F">
        <w:rPr>
          <w:rFonts w:ascii="Times New Roman" w:hAnsi="Times New Roman" w:cs="Times New Roman"/>
          <w:w w:val="110"/>
          <w:sz w:val="24"/>
          <w:szCs w:val="24"/>
        </w:rPr>
        <w:t>n</w:t>
      </w:r>
      <w:r w:rsidR="00220C74" w:rsidRPr="00EE4C9F">
        <w:rPr>
          <w:rFonts w:ascii="Times New Roman" w:hAnsi="Times New Roman" w:cs="Times New Roman"/>
          <w:spacing w:val="-12"/>
          <w:w w:val="110"/>
          <w:sz w:val="24"/>
          <w:szCs w:val="24"/>
        </w:rPr>
        <w:t xml:space="preserve"> </w:t>
      </w:r>
      <w:r w:rsidR="00220C74" w:rsidRPr="00EE4C9F">
        <w:rPr>
          <w:rFonts w:ascii="Times New Roman" w:hAnsi="Times New Roman" w:cs="Times New Roman"/>
          <w:w w:val="110"/>
          <w:sz w:val="24"/>
          <w:szCs w:val="24"/>
        </w:rPr>
        <w:t xml:space="preserve">=      </w:t>
      </w:r>
      <w:r w:rsidR="00220C74" w:rsidRPr="00EE4C9F">
        <w:rPr>
          <w:rFonts w:ascii="Times New Roman" w:hAnsi="Times New Roman" w:cs="Times New Roman"/>
          <w:i/>
          <w:w w:val="115"/>
          <w:position w:val="13"/>
          <w:sz w:val="24"/>
          <w:szCs w:val="24"/>
        </w:rPr>
        <w:t>N</w:t>
      </w:r>
    </w:p>
    <w:p w:rsidR="00220C74" w:rsidRPr="00EE4C9F" w:rsidRDefault="00220C74" w:rsidP="005E6113">
      <w:pPr>
        <w:spacing w:after="0" w:line="480" w:lineRule="auto"/>
        <w:ind w:left="912"/>
        <w:rPr>
          <w:rFonts w:ascii="Times New Roman" w:hAnsi="Times New Roman" w:cs="Times New Roman"/>
          <w:sz w:val="24"/>
          <w:szCs w:val="24"/>
        </w:rPr>
      </w:pPr>
      <w:r w:rsidRPr="00EE4C9F">
        <w:rPr>
          <w:rFonts w:ascii="Times New Roman" w:hAnsi="Times New Roman" w:cs="Times New Roman"/>
          <w:w w:val="130"/>
          <w:sz w:val="24"/>
          <w:szCs w:val="24"/>
        </w:rPr>
        <w:t>1</w:t>
      </w:r>
      <w:r w:rsidRPr="00EE4C9F">
        <w:rPr>
          <w:rFonts w:ascii="Times New Roman" w:hAnsi="Times New Roman" w:cs="Times New Roman"/>
          <w:spacing w:val="-38"/>
          <w:w w:val="130"/>
          <w:sz w:val="24"/>
          <w:szCs w:val="24"/>
        </w:rPr>
        <w:t xml:space="preserve"> </w:t>
      </w:r>
      <w:r w:rsidRPr="00EE4C9F">
        <w:rPr>
          <w:rFonts w:ascii="Times New Roman" w:hAnsi="Times New Roman" w:cs="Times New Roman"/>
          <w:w w:val="130"/>
          <w:sz w:val="24"/>
          <w:szCs w:val="24"/>
        </w:rPr>
        <w:t>+</w:t>
      </w:r>
      <w:r w:rsidRPr="00EE4C9F">
        <w:rPr>
          <w:rFonts w:ascii="Times New Roman" w:hAnsi="Times New Roman" w:cs="Times New Roman"/>
          <w:spacing w:val="12"/>
          <w:w w:val="130"/>
          <w:sz w:val="24"/>
          <w:szCs w:val="24"/>
        </w:rPr>
        <w:t xml:space="preserve"> </w:t>
      </w:r>
      <w:r w:rsidRPr="00EE4C9F">
        <w:rPr>
          <w:rFonts w:ascii="Times New Roman" w:hAnsi="Times New Roman" w:cs="Times New Roman"/>
          <w:i/>
          <w:w w:val="130"/>
          <w:sz w:val="24"/>
          <w:szCs w:val="24"/>
        </w:rPr>
        <w:t>N</w:t>
      </w:r>
      <w:r w:rsidRPr="00EE4C9F">
        <w:rPr>
          <w:rFonts w:ascii="Times New Roman" w:hAnsi="Times New Roman" w:cs="Times New Roman"/>
          <w:i/>
          <w:spacing w:val="-39"/>
          <w:w w:val="130"/>
          <w:sz w:val="24"/>
          <w:szCs w:val="24"/>
        </w:rPr>
        <w:t xml:space="preserve"> </w:t>
      </w:r>
      <w:r w:rsidRPr="00EE4C9F">
        <w:rPr>
          <w:rFonts w:ascii="Times New Roman" w:hAnsi="Times New Roman" w:cs="Times New Roman"/>
          <w:w w:val="130"/>
          <w:sz w:val="24"/>
          <w:szCs w:val="24"/>
        </w:rPr>
        <w:t>(</w:t>
      </w:r>
      <w:r w:rsidRPr="00EE4C9F">
        <w:rPr>
          <w:rFonts w:ascii="Times New Roman" w:hAnsi="Times New Roman" w:cs="Times New Roman"/>
          <w:i/>
          <w:w w:val="130"/>
          <w:sz w:val="24"/>
          <w:szCs w:val="24"/>
        </w:rPr>
        <w:t>e</w:t>
      </w:r>
      <w:r w:rsidRPr="00EE4C9F">
        <w:rPr>
          <w:rFonts w:ascii="Times New Roman" w:hAnsi="Times New Roman" w:cs="Times New Roman"/>
          <w:w w:val="130"/>
          <w:sz w:val="24"/>
          <w:szCs w:val="24"/>
        </w:rPr>
        <w:t>)</w:t>
      </w:r>
      <w:r w:rsidRPr="00EE4C9F">
        <w:rPr>
          <w:rFonts w:ascii="Times New Roman" w:hAnsi="Times New Roman" w:cs="Times New Roman"/>
          <w:w w:val="130"/>
          <w:sz w:val="24"/>
          <w:szCs w:val="24"/>
          <w:vertAlign w:val="superscript"/>
        </w:rPr>
        <w:t>2</w:t>
      </w:r>
    </w:p>
    <w:p w:rsidR="00220C74" w:rsidRPr="00EE4C9F" w:rsidRDefault="00220C74" w:rsidP="005E6113">
      <w:pPr>
        <w:pStyle w:val="BodyText"/>
        <w:spacing w:line="480" w:lineRule="auto"/>
        <w:ind w:right="1285"/>
        <w:jc w:val="both"/>
        <w:rPr>
          <w:rFonts w:ascii="Times New Roman" w:hAnsi="Times New Roman" w:cs="Times New Roman"/>
          <w:sz w:val="24"/>
          <w:szCs w:val="24"/>
        </w:rPr>
      </w:pPr>
    </w:p>
    <w:p w:rsidR="00220C74" w:rsidRPr="00EE4C9F" w:rsidRDefault="00220C74" w:rsidP="005E6113">
      <w:pPr>
        <w:pStyle w:val="BodyText"/>
        <w:spacing w:line="480" w:lineRule="auto"/>
        <w:ind w:left="380"/>
        <w:rPr>
          <w:rFonts w:ascii="Times New Roman" w:hAnsi="Times New Roman" w:cs="Times New Roman"/>
          <w:sz w:val="24"/>
          <w:szCs w:val="24"/>
        </w:rPr>
      </w:pPr>
      <w:r w:rsidRPr="00EE4C9F">
        <w:rPr>
          <w:rFonts w:ascii="Times New Roman" w:hAnsi="Times New Roman" w:cs="Times New Roman"/>
          <w:sz w:val="24"/>
          <w:szCs w:val="24"/>
        </w:rPr>
        <w:t>Where:</w:t>
      </w:r>
    </w:p>
    <w:p w:rsidR="00220C74" w:rsidRPr="00EE4C9F" w:rsidRDefault="00220C74" w:rsidP="005E6113">
      <w:pPr>
        <w:pStyle w:val="BodyText"/>
        <w:tabs>
          <w:tab w:val="left" w:pos="1820"/>
          <w:tab w:val="left" w:pos="2540"/>
        </w:tabs>
        <w:spacing w:line="480" w:lineRule="auto"/>
        <w:rPr>
          <w:rFonts w:ascii="Times New Roman" w:hAnsi="Times New Roman" w:cs="Times New Roman"/>
          <w:sz w:val="24"/>
          <w:szCs w:val="24"/>
        </w:rPr>
      </w:pPr>
      <w:r w:rsidRPr="00EE4C9F">
        <w:rPr>
          <w:rFonts w:ascii="Times New Roman" w:hAnsi="Times New Roman" w:cs="Times New Roman"/>
          <w:sz w:val="24"/>
          <w:szCs w:val="24"/>
        </w:rPr>
        <w:t>n = Sample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Size</w:t>
      </w:r>
    </w:p>
    <w:p w:rsidR="00220C74" w:rsidRPr="00EE4C9F" w:rsidRDefault="00220C74" w:rsidP="005E6113">
      <w:pPr>
        <w:pStyle w:val="BodyText"/>
        <w:tabs>
          <w:tab w:val="left" w:pos="1820"/>
          <w:tab w:val="left" w:pos="2540"/>
        </w:tabs>
        <w:spacing w:line="480" w:lineRule="auto"/>
        <w:rPr>
          <w:rFonts w:ascii="Times New Roman" w:hAnsi="Times New Roman" w:cs="Times New Roman"/>
          <w:sz w:val="24"/>
          <w:szCs w:val="24"/>
        </w:rPr>
      </w:pPr>
      <w:r w:rsidRPr="00EE4C9F">
        <w:rPr>
          <w:rFonts w:ascii="Times New Roman" w:hAnsi="Times New Roman" w:cs="Times New Roman"/>
          <w:sz w:val="24"/>
          <w:szCs w:val="24"/>
        </w:rPr>
        <w:t>N = Population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Size</w:t>
      </w:r>
    </w:p>
    <w:p w:rsidR="00220C74" w:rsidRPr="00EE4C9F" w:rsidRDefault="00220C74" w:rsidP="005E6113">
      <w:pPr>
        <w:pStyle w:val="BodyText"/>
        <w:tabs>
          <w:tab w:val="left" w:pos="1820"/>
          <w:tab w:val="left" w:pos="2540"/>
        </w:tabs>
        <w:spacing w:line="480" w:lineRule="auto"/>
        <w:ind w:right="3623"/>
        <w:rPr>
          <w:rFonts w:ascii="Times New Roman" w:hAnsi="Times New Roman" w:cs="Times New Roman"/>
          <w:spacing w:val="-72"/>
          <w:sz w:val="24"/>
          <w:szCs w:val="24"/>
        </w:rPr>
      </w:pPr>
      <w:r w:rsidRPr="00EE4C9F">
        <w:rPr>
          <w:rFonts w:ascii="Times New Roman" w:hAnsi="Times New Roman" w:cs="Times New Roman"/>
          <w:sz w:val="24"/>
          <w:szCs w:val="24"/>
        </w:rPr>
        <w:t>e = Level significance Figure of 5%</w:t>
      </w:r>
      <w:r w:rsidRPr="00EE4C9F">
        <w:rPr>
          <w:rFonts w:ascii="Times New Roman" w:hAnsi="Times New Roman" w:cs="Times New Roman"/>
          <w:spacing w:val="-72"/>
          <w:sz w:val="24"/>
          <w:szCs w:val="24"/>
        </w:rPr>
        <w:t xml:space="preserve"> </w:t>
      </w:r>
    </w:p>
    <w:p w:rsidR="00220C74" w:rsidRPr="00EE4C9F" w:rsidRDefault="00220C74" w:rsidP="005E6113">
      <w:pPr>
        <w:pStyle w:val="BodyText"/>
        <w:tabs>
          <w:tab w:val="left" w:pos="1820"/>
          <w:tab w:val="left" w:pos="2540"/>
        </w:tabs>
        <w:spacing w:line="480" w:lineRule="auto"/>
        <w:ind w:right="3623"/>
        <w:rPr>
          <w:rFonts w:ascii="Times New Roman" w:hAnsi="Times New Roman" w:cs="Times New Roman"/>
          <w:sz w:val="24"/>
          <w:szCs w:val="24"/>
        </w:rPr>
      </w:pPr>
      <w:r w:rsidRPr="00EE4C9F">
        <w:rPr>
          <w:rFonts w:ascii="Times New Roman" w:hAnsi="Times New Roman" w:cs="Times New Roman"/>
          <w:sz w:val="24"/>
          <w:szCs w:val="24"/>
        </w:rPr>
        <w:lastRenderedPageBreak/>
        <w:t>1 = a</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constant</w:t>
      </w:r>
      <w:r w:rsidRPr="00EE4C9F">
        <w:rPr>
          <w:rFonts w:ascii="Times New Roman" w:hAnsi="Times New Roman" w:cs="Times New Roman"/>
          <w:spacing w:val="5"/>
          <w:sz w:val="24"/>
          <w:szCs w:val="24"/>
        </w:rPr>
        <w:t xml:space="preserve"> </w:t>
      </w:r>
      <w:r w:rsidRPr="00EE4C9F">
        <w:rPr>
          <w:rFonts w:ascii="Times New Roman" w:hAnsi="Times New Roman" w:cs="Times New Roman"/>
          <w:sz w:val="24"/>
          <w:szCs w:val="24"/>
        </w:rPr>
        <w:t>Number</w:t>
      </w:r>
    </w:p>
    <w:p w:rsidR="00220C74" w:rsidRPr="00EE4C9F" w:rsidRDefault="00220C74" w:rsidP="005E6113">
      <w:pPr>
        <w:pStyle w:val="BodyText"/>
        <w:tabs>
          <w:tab w:val="left" w:pos="1755"/>
          <w:tab w:val="left" w:pos="2381"/>
          <w:tab w:val="left" w:pos="3630"/>
          <w:tab w:val="left" w:pos="4100"/>
          <w:tab w:val="left" w:pos="4774"/>
          <w:tab w:val="left" w:pos="6098"/>
          <w:tab w:val="left" w:pos="7064"/>
          <w:tab w:val="left" w:pos="7705"/>
          <w:tab w:val="left" w:pos="8516"/>
        </w:tabs>
        <w:spacing w:line="480" w:lineRule="auto"/>
        <w:rPr>
          <w:rFonts w:ascii="Times New Roman" w:hAnsi="Times New Roman" w:cs="Times New Roman"/>
          <w:sz w:val="24"/>
          <w:szCs w:val="24"/>
        </w:rPr>
      </w:pPr>
      <w:r w:rsidRPr="00EE4C9F">
        <w:rPr>
          <w:rFonts w:ascii="Times New Roman" w:hAnsi="Times New Roman" w:cs="Times New Roman"/>
          <w:sz w:val="24"/>
          <w:szCs w:val="24"/>
        </w:rPr>
        <w:t xml:space="preserve">level </w:t>
      </w:r>
      <w:r w:rsidRPr="00EE4C9F">
        <w:rPr>
          <w:rFonts w:ascii="Times New Roman" w:hAnsi="Times New Roman" w:cs="Times New Roman"/>
          <w:spacing w:val="-2"/>
          <w:sz w:val="24"/>
          <w:szCs w:val="24"/>
        </w:rPr>
        <w:t xml:space="preserve">of </w:t>
      </w:r>
      <w:r w:rsidRPr="00EE4C9F">
        <w:rPr>
          <w:rFonts w:ascii="Times New Roman" w:hAnsi="Times New Roman" w:cs="Times New Roman"/>
          <w:spacing w:val="-72"/>
          <w:sz w:val="24"/>
          <w:szCs w:val="24"/>
        </w:rPr>
        <w:t xml:space="preserve"> </w:t>
      </w:r>
      <w:r w:rsidRPr="00EE4C9F">
        <w:rPr>
          <w:rFonts w:ascii="Times New Roman" w:hAnsi="Times New Roman" w:cs="Times New Roman"/>
          <w:sz w:val="24"/>
          <w:szCs w:val="24"/>
        </w:rPr>
        <w:t>significance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or</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0.05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that</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is</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a</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95%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confidence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limit.</w:t>
      </w:r>
    </w:p>
    <w:p w:rsidR="00220C74" w:rsidRPr="00EE4C9F" w:rsidRDefault="00220C74" w:rsidP="005E6113">
      <w:pPr>
        <w:pStyle w:val="BodyText"/>
        <w:spacing w:line="480" w:lineRule="auto"/>
        <w:ind w:left="1100"/>
        <w:rPr>
          <w:rFonts w:ascii="Times New Roman" w:hAnsi="Times New Roman" w:cs="Times New Roman"/>
          <w:sz w:val="24"/>
          <w:szCs w:val="24"/>
        </w:rPr>
      </w:pPr>
      <w:r w:rsidRPr="00EE4C9F">
        <w:rPr>
          <w:rFonts w:ascii="Times New Roman" w:hAnsi="Times New Roman" w:cs="Times New Roman"/>
          <w:sz w:val="24"/>
          <w:szCs w:val="24"/>
        </w:rPr>
        <w:t>Substituting 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above</w:t>
      </w:r>
      <w:r w:rsidRPr="00EE4C9F">
        <w:rPr>
          <w:rFonts w:ascii="Times New Roman" w:hAnsi="Times New Roman" w:cs="Times New Roman"/>
          <w:spacing w:val="4"/>
          <w:sz w:val="24"/>
          <w:szCs w:val="24"/>
        </w:rPr>
        <w:t xml:space="preserve"> </w:t>
      </w:r>
      <w:r w:rsidRPr="00EE4C9F">
        <w:rPr>
          <w:rFonts w:ascii="Times New Roman" w:hAnsi="Times New Roman" w:cs="Times New Roman"/>
          <w:sz w:val="24"/>
          <w:szCs w:val="24"/>
        </w:rPr>
        <w:t>values</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into the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formular we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have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that:</w:t>
      </w: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58"/>
      </w:tblGrid>
      <w:tr w:rsidR="00220C74" w:rsidRPr="00EE4C9F" w:rsidTr="00214D04">
        <w:trPr>
          <w:trHeight w:val="260"/>
        </w:trPr>
        <w:tc>
          <w:tcPr>
            <w:tcW w:w="3958" w:type="dxa"/>
          </w:tcPr>
          <w:p w:rsidR="00220C74" w:rsidRPr="00EE4C9F" w:rsidRDefault="00220C74" w:rsidP="005E6113">
            <w:pPr>
              <w:pStyle w:val="BodyText"/>
              <w:spacing w:line="480" w:lineRule="auto"/>
              <w:ind w:left="380" w:right="90"/>
              <w:jc w:val="center"/>
              <w:rPr>
                <w:rFonts w:ascii="Times New Roman" w:hAnsi="Times New Roman" w:cs="Times New Roman"/>
                <w:sz w:val="24"/>
                <w:szCs w:val="24"/>
              </w:rPr>
            </w:pPr>
            <w:r w:rsidRPr="00EE4C9F">
              <w:rPr>
                <w:rFonts w:ascii="Times New Roman" w:hAnsi="Times New Roman" w:cs="Times New Roman"/>
                <w:sz w:val="24"/>
                <w:szCs w:val="24"/>
              </w:rPr>
              <w:t xml:space="preserve">n =         </w:t>
            </w:r>
            <w:r w:rsidRPr="00EE4C9F">
              <w:rPr>
                <w:rFonts w:ascii="Times New Roman" w:hAnsi="Times New Roman" w:cs="Times New Roman"/>
                <w:sz w:val="24"/>
                <w:szCs w:val="24"/>
                <w:u w:val="single"/>
              </w:rPr>
              <w:t>55</w:t>
            </w:r>
          </w:p>
          <w:p w:rsidR="00220C74" w:rsidRPr="00EE4C9F" w:rsidRDefault="00220C74" w:rsidP="005E6113">
            <w:pPr>
              <w:pStyle w:val="BodyText"/>
              <w:spacing w:line="480" w:lineRule="auto"/>
              <w:ind w:left="380" w:right="90"/>
              <w:jc w:val="center"/>
              <w:rPr>
                <w:rFonts w:ascii="Times New Roman" w:hAnsi="Times New Roman" w:cs="Times New Roman"/>
                <w:sz w:val="24"/>
                <w:szCs w:val="24"/>
              </w:rPr>
            </w:pPr>
            <w:r w:rsidRPr="00EE4C9F">
              <w:rPr>
                <w:rFonts w:ascii="Times New Roman" w:hAnsi="Times New Roman" w:cs="Times New Roman"/>
                <w:sz w:val="24"/>
                <w:szCs w:val="24"/>
              </w:rPr>
              <w:t xml:space="preserve">             1+55(0.05)</w:t>
            </w:r>
            <w:r w:rsidRPr="00EE4C9F">
              <w:rPr>
                <w:rFonts w:ascii="Times New Roman" w:hAnsi="Times New Roman" w:cs="Times New Roman"/>
                <w:sz w:val="24"/>
                <w:szCs w:val="24"/>
                <w:vertAlign w:val="superscript"/>
              </w:rPr>
              <w:t>2</w:t>
            </w:r>
          </w:p>
          <w:p w:rsidR="00220C74" w:rsidRPr="00EE4C9F" w:rsidRDefault="00220C74" w:rsidP="005E6113">
            <w:pPr>
              <w:pStyle w:val="BodyText"/>
              <w:spacing w:line="480" w:lineRule="auto"/>
              <w:ind w:left="380" w:right="90"/>
              <w:jc w:val="center"/>
              <w:rPr>
                <w:rFonts w:ascii="Times New Roman" w:hAnsi="Times New Roman" w:cs="Times New Roman"/>
                <w:sz w:val="24"/>
                <w:szCs w:val="24"/>
                <w:u w:val="single"/>
              </w:rPr>
            </w:pPr>
            <w:r w:rsidRPr="00EE4C9F">
              <w:rPr>
                <w:rFonts w:ascii="Times New Roman" w:hAnsi="Times New Roman" w:cs="Times New Roman"/>
                <w:sz w:val="24"/>
                <w:szCs w:val="24"/>
                <w:u w:val="single"/>
              </w:rPr>
              <w:t>55</w:t>
            </w:r>
          </w:p>
          <w:p w:rsidR="00220C74" w:rsidRPr="00EE4C9F" w:rsidRDefault="00220C74" w:rsidP="005E6113">
            <w:pPr>
              <w:pStyle w:val="BodyText"/>
              <w:spacing w:line="480" w:lineRule="auto"/>
              <w:ind w:left="380" w:right="90"/>
              <w:jc w:val="center"/>
              <w:rPr>
                <w:rFonts w:ascii="Times New Roman" w:hAnsi="Times New Roman" w:cs="Times New Roman"/>
                <w:sz w:val="24"/>
                <w:szCs w:val="24"/>
              </w:rPr>
            </w:pPr>
            <w:r w:rsidRPr="00EE4C9F">
              <w:rPr>
                <w:rFonts w:ascii="Times New Roman" w:hAnsi="Times New Roman" w:cs="Times New Roman"/>
                <w:sz w:val="24"/>
                <w:szCs w:val="24"/>
              </w:rPr>
              <w:t>1.1375</w:t>
            </w:r>
          </w:p>
          <w:p w:rsidR="00220C74" w:rsidRPr="00EE4C9F" w:rsidRDefault="00220C74" w:rsidP="005E6113">
            <w:pPr>
              <w:pStyle w:val="BodyText"/>
              <w:spacing w:line="480" w:lineRule="auto"/>
              <w:ind w:left="380" w:right="90"/>
              <w:jc w:val="center"/>
              <w:rPr>
                <w:rFonts w:ascii="Times New Roman" w:hAnsi="Times New Roman" w:cs="Times New Roman"/>
                <w:sz w:val="24"/>
                <w:szCs w:val="24"/>
              </w:rPr>
            </w:pPr>
            <w:r w:rsidRPr="00EE4C9F">
              <w:rPr>
                <w:rFonts w:ascii="Times New Roman" w:hAnsi="Times New Roman" w:cs="Times New Roman"/>
                <w:sz w:val="24"/>
                <w:szCs w:val="24"/>
              </w:rPr>
              <w:t>n = 48</w:t>
            </w:r>
          </w:p>
          <w:p w:rsidR="00220C74" w:rsidRPr="00EE4C9F" w:rsidRDefault="00220C74" w:rsidP="005E6113">
            <w:pPr>
              <w:pStyle w:val="BodyText"/>
              <w:spacing w:line="480" w:lineRule="auto"/>
              <w:ind w:right="90"/>
              <w:jc w:val="both"/>
              <w:rPr>
                <w:rFonts w:ascii="Times New Roman" w:hAnsi="Times New Roman" w:cs="Times New Roman"/>
                <w:sz w:val="24"/>
                <w:szCs w:val="24"/>
              </w:rPr>
            </w:pPr>
          </w:p>
        </w:tc>
      </w:tr>
    </w:tbl>
    <w:p w:rsidR="00220C74" w:rsidRPr="00EE4C9F" w:rsidRDefault="00220C74" w:rsidP="005E6113">
      <w:pPr>
        <w:pStyle w:val="BodyText"/>
        <w:spacing w:line="480" w:lineRule="auto"/>
        <w:ind w:left="380" w:right="90"/>
        <w:jc w:val="both"/>
        <w:rPr>
          <w:rFonts w:ascii="Times New Roman" w:hAnsi="Times New Roman" w:cs="Times New Roman"/>
          <w:sz w:val="24"/>
          <w:szCs w:val="24"/>
        </w:rPr>
      </w:pPr>
      <w:r w:rsidRPr="00EE4C9F">
        <w:rPr>
          <w:rFonts w:ascii="Times New Roman" w:hAnsi="Times New Roman" w:cs="Times New Roman"/>
          <w:sz w:val="24"/>
          <w:szCs w:val="24"/>
        </w:rPr>
        <w:t>The sample size of the population is 48 and the researcher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issue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sample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questionnaire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staff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response</w:t>
      </w:r>
      <w:r w:rsidRPr="00EE4C9F">
        <w:rPr>
          <w:rFonts w:ascii="Times New Roman" w:hAnsi="Times New Roman" w:cs="Times New Roman"/>
          <w:spacing w:val="74"/>
          <w:sz w:val="24"/>
          <w:szCs w:val="24"/>
        </w:rPr>
        <w:t xml:space="preserve"> </w:t>
      </w:r>
      <w:r w:rsidRPr="00EE4C9F">
        <w:rPr>
          <w:rFonts w:ascii="Times New Roman" w:hAnsi="Times New Roman" w:cs="Times New Roman"/>
          <w:sz w:val="24"/>
          <w:szCs w:val="24"/>
        </w:rPr>
        <w:t>in</w:t>
      </w:r>
      <w:r w:rsidRPr="00EE4C9F">
        <w:rPr>
          <w:rFonts w:ascii="Times New Roman" w:hAnsi="Times New Roman" w:cs="Times New Roman"/>
          <w:spacing w:val="74"/>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study.</w:t>
      </w:r>
    </w:p>
    <w:p w:rsidR="00220C74" w:rsidRPr="00EE4C9F" w:rsidRDefault="00220C74" w:rsidP="005E6113">
      <w:pPr>
        <w:pStyle w:val="BodyText"/>
        <w:tabs>
          <w:tab w:val="left" w:pos="8640"/>
        </w:tabs>
        <w:spacing w:line="480" w:lineRule="auto"/>
        <w:ind w:left="380"/>
        <w:jc w:val="both"/>
        <w:rPr>
          <w:rFonts w:ascii="Times New Roman" w:hAnsi="Times New Roman" w:cs="Times New Roman"/>
          <w:sz w:val="24"/>
          <w:szCs w:val="24"/>
        </w:rPr>
      </w:pPr>
      <w:r w:rsidRPr="00EE4C9F">
        <w:rPr>
          <w:rFonts w:ascii="Times New Roman" w:hAnsi="Times New Roman" w:cs="Times New Roman"/>
          <w:sz w:val="24"/>
          <w:szCs w:val="24"/>
        </w:rPr>
        <w:t>The sample technique used in this study is the probability</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sampling.</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Probability sampling can be simple random or stratified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random.</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 sample random sampling allow for generalization to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take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place.</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3.5</w:t>
      </w:r>
      <w:r w:rsidRPr="00EE4C9F">
        <w:rPr>
          <w:rFonts w:ascii="Times New Roman" w:hAnsi="Times New Roman" w:cs="Times New Roman"/>
          <w:b/>
          <w:sz w:val="24"/>
          <w:szCs w:val="24"/>
        </w:rPr>
        <w:tab/>
        <w:t xml:space="preserve"> SOURCES AND METHOD OF DATA COLLECTION</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The researcher used the primary source of data collection, questionnaire on the </w:t>
      </w:r>
      <w:r w:rsidR="008F2D25">
        <w:rPr>
          <w:rFonts w:ascii="Times New Roman" w:hAnsi="Times New Roman" w:cs="Times New Roman"/>
          <w:sz w:val="24"/>
          <w:szCs w:val="24"/>
        </w:rPr>
        <w:t>Auditor’s Independence a</w:t>
      </w:r>
      <w:r w:rsidR="008F2D25" w:rsidRPr="008F2D25">
        <w:rPr>
          <w:rFonts w:ascii="Times New Roman" w:hAnsi="Times New Roman" w:cs="Times New Roman"/>
          <w:sz w:val="24"/>
          <w:szCs w:val="24"/>
        </w:rPr>
        <w:t>nd Financial Reporting Quality</w:t>
      </w:r>
      <w:r w:rsidR="008F2D25">
        <w:rPr>
          <w:rFonts w:ascii="Times New Roman" w:hAnsi="Times New Roman" w:cs="Times New Roman"/>
          <w:sz w:val="24"/>
          <w:szCs w:val="24"/>
        </w:rPr>
        <w:t xml:space="preserve"> </w:t>
      </w:r>
      <w:r w:rsidRPr="00EE4C9F">
        <w:rPr>
          <w:rFonts w:ascii="Times New Roman" w:hAnsi="Times New Roman" w:cs="Times New Roman"/>
          <w:sz w:val="24"/>
          <w:szCs w:val="24"/>
        </w:rPr>
        <w:t xml:space="preserve">as the major instrument for data collection. </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 xml:space="preserve">3.6 </w:t>
      </w:r>
      <w:r w:rsidRPr="00EE4C9F">
        <w:rPr>
          <w:rFonts w:ascii="Times New Roman" w:hAnsi="Times New Roman" w:cs="Times New Roman"/>
          <w:b/>
          <w:sz w:val="24"/>
          <w:szCs w:val="24"/>
        </w:rPr>
        <w:tab/>
        <w:t xml:space="preserve">INSTRUMENT OF DATA COLLECTION </w:t>
      </w:r>
      <w:r w:rsidRPr="00EE4C9F">
        <w:rPr>
          <w:rFonts w:ascii="Times New Roman" w:hAnsi="Times New Roman" w:cs="Times New Roman"/>
          <w:b/>
          <w:sz w:val="24"/>
          <w:szCs w:val="24"/>
        </w:rPr>
        <w:tab/>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The researcher personally administered the research instrument (questionnaire) to the target population in Access Bank plc Ilorin kwara state , Ilorin. This was done to ensure that atleast 95% of the total population sampled with research instrument was collected. </w:t>
      </w:r>
      <w:r w:rsidRPr="00EE4C9F">
        <w:rPr>
          <w:rFonts w:ascii="Times New Roman" w:hAnsi="Times New Roman" w:cs="Times New Roman"/>
          <w:sz w:val="24"/>
          <w:szCs w:val="24"/>
        </w:rPr>
        <w:lastRenderedPageBreak/>
        <w:t>Besides, the respondents were given instructions on how to complete the questionnaire for possible collection of data for analysis.</w:t>
      </w:r>
    </w:p>
    <w:p w:rsidR="00220C74" w:rsidRPr="00EE4C9F" w:rsidRDefault="00220C7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3.7</w:t>
      </w:r>
      <w:r w:rsidRPr="00EE4C9F">
        <w:rPr>
          <w:rFonts w:ascii="Times New Roman" w:hAnsi="Times New Roman" w:cs="Times New Roman"/>
          <w:b/>
          <w:sz w:val="24"/>
          <w:szCs w:val="24"/>
        </w:rPr>
        <w:tab/>
        <w:t>METHOD OF DATA ANALYSIS</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The responses obtained from respondent in Access Bank plc Ilorin kwara state , Ilorin form the data. The data were treated statistically in accordance with research questions generated earlier in chapter one of this study.</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Tables and percentages were used as techniques of analyzing the research questions while Chi-Square statistical tool was employed to test the research hypotheses. Therefore, the above formula is hereby donated as:</w:t>
      </w:r>
    </w:p>
    <w:p w:rsidR="00220C74" w:rsidRPr="00EE4C9F" w:rsidRDefault="00220C74" w:rsidP="005E6113">
      <w:pPr>
        <w:autoSpaceDE w:val="0"/>
        <w:autoSpaceDN w:val="0"/>
        <w:adjustRightInd w:val="0"/>
        <w:spacing w:after="0" w:line="480" w:lineRule="auto"/>
        <w:ind w:firstLine="720"/>
        <w:jc w:val="both"/>
        <w:rPr>
          <w:rFonts w:ascii="Times New Roman" w:hAnsi="Times New Roman" w:cs="Times New Roman"/>
          <w:sz w:val="24"/>
          <w:szCs w:val="24"/>
        </w:rPr>
      </w:pPr>
      <w:r w:rsidRPr="00EE4C9F">
        <w:rPr>
          <w:rFonts w:ascii="Times New Roman" w:hAnsi="Times New Roman" w:cs="Times New Roman"/>
          <w:sz w:val="24"/>
          <w:szCs w:val="24"/>
        </w:rPr>
        <w:t>X</w:t>
      </w:r>
      <w:r w:rsidRPr="00EE4C9F">
        <w:rPr>
          <w:rFonts w:ascii="Times New Roman" w:hAnsi="Times New Roman" w:cs="Times New Roman"/>
          <w:sz w:val="24"/>
          <w:szCs w:val="24"/>
          <w:vertAlign w:val="superscript"/>
        </w:rPr>
        <w:t>2</w:t>
      </w:r>
      <w:r w:rsidRPr="00EE4C9F">
        <w:rPr>
          <w:rFonts w:ascii="Times New Roman" w:hAnsi="Times New Roman" w:cs="Times New Roman"/>
          <w:sz w:val="24"/>
          <w:szCs w:val="24"/>
        </w:rPr>
        <w:tab/>
        <w:t>=</w:t>
      </w:r>
      <w:r w:rsidRPr="00EE4C9F">
        <w:rPr>
          <w:rFonts w:ascii="Times New Roman" w:hAnsi="Times New Roman" w:cs="Times New Roman"/>
          <w:sz w:val="24"/>
          <w:szCs w:val="24"/>
        </w:rPr>
        <w:tab/>
        <w:t>(Fo-Fe)</w:t>
      </w:r>
    </w:p>
    <w:p w:rsidR="00220C74" w:rsidRPr="00EE4C9F" w:rsidRDefault="00F9446D" w:rsidP="005E611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m1061" coordsize="21600,21600" o:spt="32" o:oned="t" path="m,l21600,21600e" filled="t">
            <v:path arrowok="t" fillok="f" o:connecttype="none"/>
            <o:lock v:ext="edit" shapetype="t"/>
          </v:shapetype>
        </w:pict>
      </w:r>
      <w:r>
        <w:rPr>
          <w:rFonts w:ascii="Times New Roman" w:hAnsi="Times New Roman" w:cs="Times New Roman"/>
          <w:noProof/>
          <w:sz w:val="24"/>
          <w:szCs w:val="24"/>
        </w:rPr>
        <w:pict>
          <v:shape id="1027" o:spid="_x0000_s1027" type="#_x0000_m1061" style="position:absolute;left:0;text-align:left;margin-left:94.75pt;margin-top:.6pt;width:70.6pt;height:0;z-index:251641856;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r w:rsidR="00220C74" w:rsidRPr="00EE4C9F">
        <w:rPr>
          <w:rFonts w:ascii="Times New Roman" w:hAnsi="Times New Roman" w:cs="Times New Roman"/>
          <w:sz w:val="24"/>
          <w:szCs w:val="24"/>
        </w:rPr>
        <w:tab/>
      </w:r>
      <w:r w:rsidR="00220C74" w:rsidRPr="00EE4C9F">
        <w:rPr>
          <w:rFonts w:ascii="Times New Roman" w:hAnsi="Times New Roman" w:cs="Times New Roman"/>
          <w:sz w:val="24"/>
          <w:szCs w:val="24"/>
        </w:rPr>
        <w:tab/>
      </w:r>
      <w:r w:rsidR="00220C74" w:rsidRPr="00EE4C9F">
        <w:rPr>
          <w:rFonts w:ascii="Times New Roman" w:hAnsi="Times New Roman" w:cs="Times New Roman"/>
          <w:sz w:val="24"/>
          <w:szCs w:val="24"/>
        </w:rPr>
        <w:tab/>
        <w:t xml:space="preserve">    Fe</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Where X</w:t>
      </w:r>
      <w:r w:rsidRPr="00EE4C9F">
        <w:rPr>
          <w:rFonts w:ascii="Times New Roman" w:hAnsi="Times New Roman" w:cs="Times New Roman"/>
          <w:sz w:val="24"/>
          <w:szCs w:val="24"/>
          <w:vertAlign w:val="superscript"/>
        </w:rPr>
        <w:t>2</w:t>
      </w:r>
      <w:r w:rsidRPr="00EE4C9F">
        <w:rPr>
          <w:rFonts w:ascii="Times New Roman" w:hAnsi="Times New Roman" w:cs="Times New Roman"/>
          <w:sz w:val="24"/>
          <w:szCs w:val="24"/>
        </w:rPr>
        <w:tab/>
        <w:t>=</w:t>
      </w:r>
      <w:r w:rsidRPr="00EE4C9F">
        <w:rPr>
          <w:rFonts w:ascii="Times New Roman" w:hAnsi="Times New Roman" w:cs="Times New Roman"/>
          <w:sz w:val="24"/>
          <w:szCs w:val="24"/>
        </w:rPr>
        <w:tab/>
        <w:t>Chi-square</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Fo</w:t>
      </w:r>
      <w:r w:rsidRPr="00EE4C9F">
        <w:rPr>
          <w:rFonts w:ascii="Times New Roman" w:hAnsi="Times New Roman" w:cs="Times New Roman"/>
          <w:sz w:val="24"/>
          <w:szCs w:val="24"/>
        </w:rPr>
        <w:tab/>
        <w:t>=</w:t>
      </w:r>
      <w:r w:rsidRPr="00EE4C9F">
        <w:rPr>
          <w:rFonts w:ascii="Times New Roman" w:hAnsi="Times New Roman" w:cs="Times New Roman"/>
          <w:sz w:val="24"/>
          <w:szCs w:val="24"/>
        </w:rPr>
        <w:tab/>
        <w:t>Frequency Observed</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Fe</w:t>
      </w:r>
      <w:r w:rsidRPr="00EE4C9F">
        <w:rPr>
          <w:rFonts w:ascii="Times New Roman" w:hAnsi="Times New Roman" w:cs="Times New Roman"/>
          <w:sz w:val="24"/>
          <w:szCs w:val="24"/>
        </w:rPr>
        <w:tab/>
        <w:t>=</w:t>
      </w:r>
      <w:r w:rsidRPr="00EE4C9F">
        <w:rPr>
          <w:rFonts w:ascii="Times New Roman" w:hAnsi="Times New Roman" w:cs="Times New Roman"/>
          <w:sz w:val="24"/>
          <w:szCs w:val="24"/>
        </w:rPr>
        <w:tab/>
        <w:t>Frequency Expected</w:t>
      </w:r>
    </w:p>
    <w:p w:rsidR="00220C74" w:rsidRPr="00EE4C9F" w:rsidRDefault="00220C74" w:rsidP="005E6113">
      <w:pPr>
        <w:autoSpaceDE w:val="0"/>
        <w:autoSpaceDN w:val="0"/>
        <w:adjustRightInd w:val="0"/>
        <w:spacing w:after="0" w:line="480" w:lineRule="auto"/>
        <w:jc w:val="both"/>
        <w:rPr>
          <w:rFonts w:ascii="Times New Roman" w:hAnsi="Times New Roman" w:cs="Times New Roman"/>
          <w:sz w:val="24"/>
          <w:szCs w:val="24"/>
        </w:rPr>
      </w:pPr>
    </w:p>
    <w:p w:rsidR="00220C74" w:rsidRPr="00EE4C9F" w:rsidRDefault="00220C74" w:rsidP="005E6113">
      <w:pPr>
        <w:spacing w:line="480" w:lineRule="auto"/>
        <w:jc w:val="both"/>
        <w:rPr>
          <w:rFonts w:ascii="Times New Roman" w:hAnsi="Times New Roman" w:cs="Times New Roman"/>
          <w:sz w:val="24"/>
          <w:szCs w:val="24"/>
        </w:rPr>
      </w:pPr>
    </w:p>
    <w:p w:rsidR="000E6C94" w:rsidRPr="00EE4C9F" w:rsidRDefault="000E6C94" w:rsidP="005E6113">
      <w:pPr>
        <w:spacing w:line="480" w:lineRule="auto"/>
        <w:jc w:val="both"/>
        <w:rPr>
          <w:rFonts w:ascii="Times New Roman" w:hAnsi="Times New Roman" w:cs="Times New Roman"/>
          <w:sz w:val="24"/>
          <w:szCs w:val="24"/>
        </w:rPr>
      </w:pPr>
    </w:p>
    <w:p w:rsidR="00EE4C9F" w:rsidRPr="00EE4C9F" w:rsidRDefault="00EE4C9F" w:rsidP="005E6113">
      <w:pPr>
        <w:spacing w:after="0" w:line="480" w:lineRule="auto"/>
        <w:jc w:val="center"/>
        <w:rPr>
          <w:rFonts w:ascii="Times New Roman" w:hAnsi="Times New Roman" w:cs="Times New Roman"/>
          <w:b/>
          <w:sz w:val="24"/>
          <w:szCs w:val="24"/>
        </w:rPr>
      </w:pPr>
    </w:p>
    <w:p w:rsidR="00EE4C9F" w:rsidRPr="00EE4C9F" w:rsidRDefault="00EE4C9F" w:rsidP="005E6113">
      <w:pPr>
        <w:spacing w:after="0" w:line="480" w:lineRule="auto"/>
        <w:jc w:val="center"/>
        <w:rPr>
          <w:rFonts w:ascii="Times New Roman" w:hAnsi="Times New Roman" w:cs="Times New Roman"/>
          <w:b/>
          <w:sz w:val="24"/>
          <w:szCs w:val="24"/>
        </w:rPr>
      </w:pPr>
    </w:p>
    <w:p w:rsidR="00EE4C9F" w:rsidRPr="00EE4C9F" w:rsidRDefault="00EE4C9F" w:rsidP="005E6113">
      <w:pPr>
        <w:spacing w:after="0" w:line="480" w:lineRule="auto"/>
        <w:jc w:val="center"/>
        <w:rPr>
          <w:rFonts w:ascii="Times New Roman" w:hAnsi="Times New Roman" w:cs="Times New Roman"/>
          <w:b/>
          <w:sz w:val="24"/>
          <w:szCs w:val="24"/>
        </w:rPr>
      </w:pPr>
    </w:p>
    <w:p w:rsidR="00EE4C9F" w:rsidRPr="00EE4C9F" w:rsidRDefault="00EE4C9F" w:rsidP="005E6113">
      <w:pPr>
        <w:spacing w:after="0" w:line="480" w:lineRule="auto"/>
        <w:jc w:val="center"/>
        <w:rPr>
          <w:rFonts w:ascii="Times New Roman" w:hAnsi="Times New Roman" w:cs="Times New Roman"/>
          <w:b/>
          <w:sz w:val="24"/>
          <w:szCs w:val="24"/>
        </w:rPr>
      </w:pPr>
    </w:p>
    <w:p w:rsidR="000E6C94" w:rsidRPr="00EE4C9F" w:rsidRDefault="000E6C94" w:rsidP="005E6113">
      <w:pPr>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lastRenderedPageBreak/>
        <w:t>CHAPTER FOUR</w:t>
      </w:r>
    </w:p>
    <w:p w:rsidR="000E6C94" w:rsidRPr="00EE4C9F" w:rsidRDefault="000E6C94" w:rsidP="005E6113">
      <w:pPr>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t>ANALYSIS AND DISCUSSION</w:t>
      </w: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4.1      INTRODUCTION</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This chapter entails the presentation of data analysis and interpretation of data collected. The data collected was through the use of questionnaire while the analysis was based on research questions and research hypotheses stated earlier in chapter one of this study. Simple percentages and tables were used to analyze the research questions and Chi-square statistical tools were used for testing of research hypotheses.</w:t>
      </w:r>
    </w:p>
    <w:p w:rsidR="000E6C94" w:rsidRPr="00EE4C9F" w:rsidRDefault="000E6C94" w:rsidP="005E6113">
      <w:pPr>
        <w:pStyle w:val="Heading1"/>
        <w:tabs>
          <w:tab w:val="left" w:pos="941"/>
        </w:tabs>
        <w:spacing w:before="0" w:line="480" w:lineRule="auto"/>
        <w:rPr>
          <w:rFonts w:ascii="Times New Roman" w:hAnsi="Times New Roman" w:cs="Times New Roman"/>
          <w:color w:val="auto"/>
          <w:sz w:val="24"/>
          <w:szCs w:val="24"/>
        </w:rPr>
      </w:pPr>
      <w:r w:rsidRPr="00EE4C9F">
        <w:rPr>
          <w:rFonts w:ascii="Times New Roman" w:hAnsi="Times New Roman" w:cs="Times New Roman"/>
          <w:color w:val="auto"/>
          <w:sz w:val="24"/>
          <w:szCs w:val="24"/>
        </w:rPr>
        <w:t>4.2    RESPONDENTS CHARA</w:t>
      </w:r>
      <w:r w:rsidR="00EE4C9F" w:rsidRPr="00EE4C9F">
        <w:rPr>
          <w:rFonts w:ascii="Times New Roman" w:hAnsi="Times New Roman" w:cs="Times New Roman"/>
          <w:color w:val="auto"/>
          <w:sz w:val="24"/>
          <w:szCs w:val="24"/>
        </w:rPr>
        <w:t xml:space="preserve">CTERISTICS AND </w:t>
      </w:r>
      <w:r w:rsidRPr="00EE4C9F">
        <w:rPr>
          <w:rFonts w:ascii="Times New Roman" w:hAnsi="Times New Roman" w:cs="Times New Roman"/>
          <w:color w:val="auto"/>
          <w:sz w:val="24"/>
          <w:szCs w:val="24"/>
        </w:rPr>
        <w:t>CLASSIFICATIONS</w:t>
      </w:r>
    </w:p>
    <w:p w:rsidR="000E6C94" w:rsidRPr="00EE4C9F" w:rsidRDefault="000E6C94" w:rsidP="005E6113">
      <w:pPr>
        <w:pStyle w:val="Heading1"/>
        <w:tabs>
          <w:tab w:val="left" w:pos="941"/>
        </w:tabs>
        <w:spacing w:before="0" w:line="480" w:lineRule="auto"/>
        <w:rPr>
          <w:rFonts w:ascii="Times New Roman" w:hAnsi="Times New Roman" w:cs="Times New Roman"/>
          <w:color w:val="auto"/>
          <w:sz w:val="24"/>
          <w:szCs w:val="24"/>
        </w:rPr>
      </w:pPr>
      <w:r w:rsidRPr="00EE4C9F">
        <w:rPr>
          <w:rFonts w:ascii="Times New Roman" w:hAnsi="Times New Roman" w:cs="Times New Roman"/>
          <w:color w:val="auto"/>
          <w:sz w:val="24"/>
          <w:szCs w:val="24"/>
        </w:rPr>
        <w:t>SECTION A: Demographic</w:t>
      </w:r>
      <w:r w:rsidRPr="00EE4C9F">
        <w:rPr>
          <w:rFonts w:ascii="Times New Roman" w:hAnsi="Times New Roman" w:cs="Times New Roman"/>
          <w:color w:val="auto"/>
          <w:spacing w:val="-3"/>
          <w:sz w:val="24"/>
          <w:szCs w:val="24"/>
        </w:rPr>
        <w:t xml:space="preserve"> </w:t>
      </w:r>
      <w:r w:rsidRPr="00EE4C9F">
        <w:rPr>
          <w:rFonts w:ascii="Times New Roman" w:hAnsi="Times New Roman" w:cs="Times New Roman"/>
          <w:color w:val="auto"/>
          <w:sz w:val="24"/>
          <w:szCs w:val="24"/>
        </w:rPr>
        <w:t xml:space="preserve">Information </w:t>
      </w:r>
    </w:p>
    <w:p w:rsidR="000E6C94" w:rsidRPr="00EE4C9F" w:rsidRDefault="000E6C94" w:rsidP="005E6113">
      <w:pPr>
        <w:pStyle w:val="Heading1"/>
        <w:keepNext w:val="0"/>
        <w:keepLines w:val="0"/>
        <w:widowControl w:val="0"/>
        <w:numPr>
          <w:ilvl w:val="2"/>
          <w:numId w:val="2"/>
        </w:numPr>
        <w:tabs>
          <w:tab w:val="left" w:pos="761"/>
        </w:tabs>
        <w:autoSpaceDE w:val="0"/>
        <w:autoSpaceDN w:val="0"/>
        <w:spacing w:before="0" w:line="480" w:lineRule="auto"/>
        <w:ind w:left="940" w:hanging="541"/>
        <w:jc w:val="both"/>
        <w:rPr>
          <w:rFonts w:ascii="Times New Roman" w:hAnsi="Times New Roman" w:cs="Times New Roman"/>
          <w:color w:val="auto"/>
          <w:sz w:val="24"/>
          <w:szCs w:val="24"/>
        </w:rPr>
      </w:pPr>
      <w:r w:rsidRPr="00EE4C9F">
        <w:rPr>
          <w:rFonts w:ascii="Times New Roman" w:hAnsi="Times New Roman" w:cs="Times New Roman"/>
          <w:color w:val="auto"/>
          <w:sz w:val="24"/>
          <w:szCs w:val="24"/>
        </w:rPr>
        <w:t>Gender</w:t>
      </w:r>
      <w:r w:rsidRPr="00EE4C9F">
        <w:rPr>
          <w:rFonts w:ascii="Times New Roman" w:hAnsi="Times New Roman" w:cs="Times New Roman"/>
          <w:color w:val="auto"/>
          <w:spacing w:val="-4"/>
          <w:sz w:val="24"/>
          <w:szCs w:val="24"/>
        </w:rPr>
        <w:t xml:space="preserve"> </w:t>
      </w:r>
      <w:r w:rsidRPr="00EE4C9F">
        <w:rPr>
          <w:rFonts w:ascii="Times New Roman" w:hAnsi="Times New Roman" w:cs="Times New Roman"/>
          <w:color w:val="auto"/>
          <w:sz w:val="24"/>
          <w:szCs w:val="24"/>
        </w:rPr>
        <w:t>of</w:t>
      </w:r>
      <w:r w:rsidRPr="00EE4C9F">
        <w:rPr>
          <w:rFonts w:ascii="Times New Roman" w:hAnsi="Times New Roman" w:cs="Times New Roman"/>
          <w:color w:val="auto"/>
          <w:spacing w:val="-1"/>
          <w:sz w:val="24"/>
          <w:szCs w:val="24"/>
        </w:rPr>
        <w:t xml:space="preserve"> </w:t>
      </w:r>
      <w:r w:rsidRPr="00EE4C9F">
        <w:rPr>
          <w:rFonts w:ascii="Times New Roman" w:hAnsi="Times New Roman" w:cs="Times New Roman"/>
          <w:color w:val="auto"/>
          <w:sz w:val="24"/>
          <w:szCs w:val="24"/>
        </w:rPr>
        <w:t>the</w:t>
      </w:r>
      <w:r w:rsidRPr="00EE4C9F">
        <w:rPr>
          <w:rFonts w:ascii="Times New Roman" w:hAnsi="Times New Roman" w:cs="Times New Roman"/>
          <w:color w:val="auto"/>
          <w:spacing w:val="-2"/>
          <w:sz w:val="24"/>
          <w:szCs w:val="24"/>
        </w:rPr>
        <w:t xml:space="preserve"> </w:t>
      </w:r>
      <w:r w:rsidRPr="00EE4C9F">
        <w:rPr>
          <w:rFonts w:ascii="Times New Roman" w:hAnsi="Times New Roman" w:cs="Times New Roman"/>
          <w:color w:val="auto"/>
          <w:sz w:val="24"/>
          <w:szCs w:val="24"/>
        </w:rPr>
        <w:t>Respondents</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 gender distributions of the study included male and female as shown in table 4.1 as follows;</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pacing w:val="-57"/>
          <w:sz w:val="24"/>
          <w:szCs w:val="24"/>
        </w:rPr>
        <w:t xml:space="preserve"> </w:t>
      </w:r>
      <w:r w:rsidRPr="00EE4C9F">
        <w:rPr>
          <w:rFonts w:ascii="Times New Roman" w:hAnsi="Times New Roman" w:cs="Times New Roman"/>
          <w:sz w:val="24"/>
          <w:szCs w:val="24"/>
        </w:rPr>
        <w:t>Table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4.1:</w:t>
      </w:r>
      <w:r w:rsidRPr="00EE4C9F">
        <w:rPr>
          <w:rFonts w:ascii="Times New Roman" w:hAnsi="Times New Roman" w:cs="Times New Roman"/>
          <w:spacing w:val="49"/>
          <w:sz w:val="24"/>
          <w:szCs w:val="24"/>
        </w:rPr>
        <w:t xml:space="preserve"> </w:t>
      </w:r>
      <w:r w:rsidRPr="00EE4C9F">
        <w:rPr>
          <w:rFonts w:ascii="Times New Roman" w:hAnsi="Times New Roman" w:cs="Times New Roman"/>
          <w:sz w:val="24"/>
          <w:szCs w:val="24"/>
        </w:rPr>
        <w:t>Gender of the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8"/>
        <w:gridCol w:w="3061"/>
        <w:gridCol w:w="2071"/>
      </w:tblGrid>
      <w:tr w:rsidR="000E6C94" w:rsidRPr="00EE4C9F" w:rsidTr="00214D04">
        <w:trPr>
          <w:trHeight w:val="414"/>
        </w:trPr>
        <w:tc>
          <w:tcPr>
            <w:tcW w:w="2268"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Gender</w:t>
            </w:r>
          </w:p>
        </w:tc>
        <w:tc>
          <w:tcPr>
            <w:tcW w:w="3061" w:type="dxa"/>
          </w:tcPr>
          <w:p w:rsidR="000E6C94" w:rsidRPr="00EE4C9F" w:rsidRDefault="000E6C94" w:rsidP="005E6113">
            <w:pPr>
              <w:pStyle w:val="TableParagraph"/>
              <w:spacing w:line="480" w:lineRule="auto"/>
              <w:ind w:left="342"/>
              <w:jc w:val="both"/>
              <w:rPr>
                <w:rFonts w:ascii="Times New Roman" w:hAnsi="Times New Roman" w:cs="Times New Roman"/>
                <w:sz w:val="24"/>
                <w:szCs w:val="24"/>
              </w:rPr>
            </w:pPr>
            <w:r w:rsidRPr="00EE4C9F">
              <w:rPr>
                <w:rFonts w:ascii="Times New Roman" w:hAnsi="Times New Roman" w:cs="Times New Roman"/>
                <w:sz w:val="24"/>
                <w:szCs w:val="24"/>
              </w:rPr>
              <w:t>Number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Respondents</w:t>
            </w:r>
          </w:p>
        </w:tc>
        <w:tc>
          <w:tcPr>
            <w:tcW w:w="2071"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Percentage</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w:t>
            </w:r>
          </w:p>
        </w:tc>
      </w:tr>
      <w:tr w:rsidR="000E6C94" w:rsidRPr="00EE4C9F" w:rsidTr="00214D04">
        <w:trPr>
          <w:trHeight w:val="412"/>
        </w:trPr>
        <w:tc>
          <w:tcPr>
            <w:tcW w:w="2268"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Male</w:t>
            </w:r>
          </w:p>
        </w:tc>
        <w:tc>
          <w:tcPr>
            <w:tcW w:w="3061" w:type="dxa"/>
          </w:tcPr>
          <w:p w:rsidR="000E6C94" w:rsidRPr="00EE4C9F" w:rsidRDefault="000E6C94" w:rsidP="005E6113">
            <w:pPr>
              <w:pStyle w:val="TableParagraph"/>
              <w:spacing w:line="480" w:lineRule="auto"/>
              <w:ind w:left="342"/>
              <w:jc w:val="both"/>
              <w:rPr>
                <w:rFonts w:ascii="Times New Roman" w:hAnsi="Times New Roman" w:cs="Times New Roman"/>
                <w:sz w:val="24"/>
                <w:szCs w:val="24"/>
              </w:rPr>
            </w:pPr>
            <w:r w:rsidRPr="00EE4C9F">
              <w:rPr>
                <w:rFonts w:ascii="Times New Roman" w:hAnsi="Times New Roman" w:cs="Times New Roman"/>
                <w:sz w:val="24"/>
                <w:szCs w:val="24"/>
              </w:rPr>
              <w:t>20</w:t>
            </w:r>
          </w:p>
        </w:tc>
        <w:tc>
          <w:tcPr>
            <w:tcW w:w="2071"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42</w:t>
            </w:r>
          </w:p>
        </w:tc>
      </w:tr>
      <w:tr w:rsidR="000E6C94" w:rsidRPr="00EE4C9F" w:rsidTr="00214D04">
        <w:trPr>
          <w:trHeight w:val="414"/>
        </w:trPr>
        <w:tc>
          <w:tcPr>
            <w:tcW w:w="2268"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Female</w:t>
            </w:r>
          </w:p>
        </w:tc>
        <w:tc>
          <w:tcPr>
            <w:tcW w:w="3061" w:type="dxa"/>
          </w:tcPr>
          <w:p w:rsidR="000E6C94" w:rsidRPr="00EE4C9F" w:rsidRDefault="000E6C94" w:rsidP="005E6113">
            <w:pPr>
              <w:pStyle w:val="TableParagraph"/>
              <w:spacing w:line="480" w:lineRule="auto"/>
              <w:ind w:left="342"/>
              <w:jc w:val="both"/>
              <w:rPr>
                <w:rFonts w:ascii="Times New Roman" w:hAnsi="Times New Roman" w:cs="Times New Roman"/>
                <w:sz w:val="24"/>
                <w:szCs w:val="24"/>
              </w:rPr>
            </w:pPr>
            <w:r w:rsidRPr="00EE4C9F">
              <w:rPr>
                <w:rFonts w:ascii="Times New Roman" w:hAnsi="Times New Roman" w:cs="Times New Roman"/>
                <w:sz w:val="24"/>
                <w:szCs w:val="24"/>
              </w:rPr>
              <w:t>28</w:t>
            </w:r>
          </w:p>
        </w:tc>
        <w:tc>
          <w:tcPr>
            <w:tcW w:w="2071"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58</w:t>
            </w:r>
          </w:p>
        </w:tc>
      </w:tr>
      <w:tr w:rsidR="000E6C94" w:rsidRPr="00EE4C9F" w:rsidTr="00214D04">
        <w:trPr>
          <w:trHeight w:val="414"/>
        </w:trPr>
        <w:tc>
          <w:tcPr>
            <w:tcW w:w="2268"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Total</w:t>
            </w:r>
          </w:p>
        </w:tc>
        <w:tc>
          <w:tcPr>
            <w:tcW w:w="3061" w:type="dxa"/>
          </w:tcPr>
          <w:p w:rsidR="000E6C94" w:rsidRPr="00214D04" w:rsidRDefault="000E6C94" w:rsidP="005E6113">
            <w:pPr>
              <w:pStyle w:val="TableParagraph"/>
              <w:spacing w:line="480" w:lineRule="auto"/>
              <w:ind w:left="342"/>
              <w:jc w:val="both"/>
              <w:rPr>
                <w:rFonts w:ascii="Times New Roman" w:hAnsi="Times New Roman" w:cs="Times New Roman"/>
                <w:sz w:val="24"/>
                <w:szCs w:val="24"/>
              </w:rPr>
            </w:pPr>
            <w:r w:rsidRPr="00214D04">
              <w:rPr>
                <w:rFonts w:ascii="Times New Roman" w:hAnsi="Times New Roman" w:cs="Times New Roman"/>
                <w:sz w:val="24"/>
                <w:szCs w:val="24"/>
              </w:rPr>
              <w:t>48</w:t>
            </w:r>
          </w:p>
        </w:tc>
        <w:tc>
          <w:tcPr>
            <w:tcW w:w="2071" w:type="dxa"/>
          </w:tcPr>
          <w:p w:rsidR="000E6C94" w:rsidRPr="00214D04" w:rsidRDefault="000E6C94" w:rsidP="005E6113">
            <w:pPr>
              <w:pStyle w:val="TableParagraph"/>
              <w:spacing w:line="480" w:lineRule="auto"/>
              <w:jc w:val="both"/>
              <w:rPr>
                <w:rFonts w:ascii="Times New Roman" w:hAnsi="Times New Roman" w:cs="Times New Roman"/>
                <w:sz w:val="24"/>
                <w:szCs w:val="24"/>
              </w:rPr>
            </w:pPr>
            <w:r w:rsidRPr="00214D04">
              <w:rPr>
                <w:rFonts w:ascii="Times New Roman" w:hAnsi="Times New Roman" w:cs="Times New Roman"/>
                <w:sz w:val="24"/>
                <w:szCs w:val="24"/>
              </w:rPr>
              <w:t>100</w:t>
            </w:r>
          </w:p>
        </w:tc>
      </w:tr>
    </w:tbl>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Source: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(2025)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study</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required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determine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gender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respondent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whereby</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questionnaires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requested the respondent to indicate his or her gender, the study found that majority of the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respondents</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as</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shown</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by</w:t>
      </w:r>
      <w:r w:rsidRPr="00EE4C9F">
        <w:rPr>
          <w:rFonts w:ascii="Times New Roman" w:hAnsi="Times New Roman" w:cs="Times New Roman"/>
          <w:spacing w:val="16"/>
          <w:sz w:val="24"/>
          <w:szCs w:val="24"/>
        </w:rPr>
        <w:t xml:space="preserve"> </w:t>
      </w:r>
      <w:r w:rsidRPr="00EE4C9F">
        <w:rPr>
          <w:rFonts w:ascii="Times New Roman" w:hAnsi="Times New Roman" w:cs="Times New Roman"/>
          <w:sz w:val="24"/>
          <w:szCs w:val="24"/>
        </w:rPr>
        <w:t>20</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(42%)</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were</w:t>
      </w:r>
      <w:r w:rsidRPr="00EE4C9F">
        <w:rPr>
          <w:rFonts w:ascii="Times New Roman" w:hAnsi="Times New Roman" w:cs="Times New Roman"/>
          <w:spacing w:val="17"/>
          <w:sz w:val="24"/>
          <w:szCs w:val="24"/>
        </w:rPr>
        <w:t xml:space="preserve"> </w:t>
      </w:r>
      <w:r w:rsidRPr="00EE4C9F">
        <w:rPr>
          <w:rFonts w:ascii="Times New Roman" w:hAnsi="Times New Roman" w:cs="Times New Roman"/>
          <w:sz w:val="24"/>
          <w:szCs w:val="24"/>
        </w:rPr>
        <w:t>males</w:t>
      </w:r>
      <w:r w:rsidRPr="00EE4C9F">
        <w:rPr>
          <w:rFonts w:ascii="Times New Roman" w:hAnsi="Times New Roman" w:cs="Times New Roman"/>
          <w:spacing w:val="19"/>
          <w:sz w:val="24"/>
          <w:szCs w:val="24"/>
        </w:rPr>
        <w:t xml:space="preserve"> </w:t>
      </w:r>
      <w:r w:rsidRPr="00EE4C9F">
        <w:rPr>
          <w:rFonts w:ascii="Times New Roman" w:hAnsi="Times New Roman" w:cs="Times New Roman"/>
          <w:sz w:val="24"/>
          <w:szCs w:val="24"/>
        </w:rPr>
        <w:t>and</w:t>
      </w:r>
      <w:r w:rsidRPr="00EE4C9F">
        <w:rPr>
          <w:rFonts w:ascii="Times New Roman" w:hAnsi="Times New Roman" w:cs="Times New Roman"/>
          <w:spacing w:val="19"/>
          <w:sz w:val="24"/>
          <w:szCs w:val="24"/>
        </w:rPr>
        <w:t xml:space="preserve"> </w:t>
      </w:r>
      <w:r w:rsidRPr="00EE4C9F">
        <w:rPr>
          <w:rFonts w:ascii="Times New Roman" w:hAnsi="Times New Roman" w:cs="Times New Roman"/>
          <w:sz w:val="24"/>
          <w:szCs w:val="24"/>
        </w:rPr>
        <w:t>28</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(58%)</w:t>
      </w:r>
      <w:r w:rsidRPr="00EE4C9F">
        <w:rPr>
          <w:rFonts w:ascii="Times New Roman" w:hAnsi="Times New Roman" w:cs="Times New Roman"/>
          <w:spacing w:val="18"/>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17"/>
          <w:sz w:val="24"/>
          <w:szCs w:val="24"/>
        </w:rPr>
        <w:t xml:space="preserve"> </w:t>
      </w:r>
      <w:r w:rsidRPr="00EE4C9F">
        <w:rPr>
          <w:rFonts w:ascii="Times New Roman" w:hAnsi="Times New Roman" w:cs="Times New Roman"/>
          <w:sz w:val="24"/>
          <w:szCs w:val="24"/>
        </w:rPr>
        <w:lastRenderedPageBreak/>
        <w:t>the</w:t>
      </w:r>
      <w:r w:rsidRPr="00EE4C9F">
        <w:rPr>
          <w:rFonts w:ascii="Times New Roman" w:hAnsi="Times New Roman" w:cs="Times New Roman"/>
          <w:spacing w:val="17"/>
          <w:sz w:val="24"/>
          <w:szCs w:val="24"/>
        </w:rPr>
        <w:t xml:space="preserve"> </w:t>
      </w:r>
      <w:r w:rsidRPr="00EE4C9F">
        <w:rPr>
          <w:rFonts w:ascii="Times New Roman" w:hAnsi="Times New Roman" w:cs="Times New Roman"/>
          <w:sz w:val="24"/>
          <w:szCs w:val="24"/>
        </w:rPr>
        <w:t>respondents</w:t>
      </w:r>
      <w:r w:rsidRPr="00EE4C9F">
        <w:rPr>
          <w:rFonts w:ascii="Times New Roman" w:hAnsi="Times New Roman" w:cs="Times New Roman"/>
          <w:spacing w:val="19"/>
          <w:sz w:val="24"/>
          <w:szCs w:val="24"/>
        </w:rPr>
        <w:t xml:space="preserve"> </w:t>
      </w:r>
      <w:r w:rsidRPr="00EE4C9F">
        <w:rPr>
          <w:rFonts w:ascii="Times New Roman" w:hAnsi="Times New Roman" w:cs="Times New Roman"/>
          <w:sz w:val="24"/>
          <w:szCs w:val="24"/>
        </w:rPr>
        <w:t>were</w:t>
      </w:r>
      <w:r w:rsidRPr="00EE4C9F">
        <w:rPr>
          <w:rFonts w:ascii="Times New Roman" w:hAnsi="Times New Roman" w:cs="Times New Roman"/>
          <w:spacing w:val="16"/>
          <w:sz w:val="24"/>
          <w:szCs w:val="24"/>
        </w:rPr>
        <w:t xml:space="preserve"> </w:t>
      </w:r>
      <w:r w:rsidRPr="00EE4C9F">
        <w:rPr>
          <w:rFonts w:ascii="Times New Roman" w:hAnsi="Times New Roman" w:cs="Times New Roman"/>
          <w:sz w:val="24"/>
          <w:szCs w:val="24"/>
        </w:rPr>
        <w:t>females, which indicate that both genders were involved in this study and the issue of gender bias did not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take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place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during</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collection.</w:t>
      </w:r>
    </w:p>
    <w:p w:rsidR="000E6C94" w:rsidRPr="00214D04" w:rsidRDefault="000E6C94" w:rsidP="005E6113">
      <w:pPr>
        <w:pStyle w:val="BodyText"/>
        <w:spacing w:line="480" w:lineRule="auto"/>
        <w:ind w:left="220"/>
        <w:jc w:val="both"/>
        <w:rPr>
          <w:rFonts w:ascii="Times New Roman" w:hAnsi="Times New Roman" w:cs="Times New Roman"/>
          <w:b/>
          <w:sz w:val="24"/>
          <w:szCs w:val="24"/>
        </w:rPr>
      </w:pPr>
      <w:r w:rsidRPr="00214D04">
        <w:rPr>
          <w:rFonts w:ascii="Times New Roman" w:hAnsi="Times New Roman" w:cs="Times New Roman"/>
          <w:b/>
          <w:sz w:val="24"/>
          <w:szCs w:val="24"/>
        </w:rPr>
        <w:t>Table</w:t>
      </w:r>
      <w:r w:rsidRPr="00214D04">
        <w:rPr>
          <w:rFonts w:ascii="Times New Roman" w:hAnsi="Times New Roman" w:cs="Times New Roman"/>
          <w:b/>
          <w:spacing w:val="-2"/>
          <w:sz w:val="24"/>
          <w:szCs w:val="24"/>
        </w:rPr>
        <w:t xml:space="preserve"> </w:t>
      </w:r>
      <w:r w:rsidRPr="00214D04">
        <w:rPr>
          <w:rFonts w:ascii="Times New Roman" w:hAnsi="Times New Roman" w:cs="Times New Roman"/>
          <w:b/>
          <w:sz w:val="24"/>
          <w:szCs w:val="24"/>
        </w:rPr>
        <w:t xml:space="preserve">4.2:     </w:t>
      </w:r>
      <w:r w:rsidRPr="00214D04">
        <w:rPr>
          <w:rFonts w:ascii="Times New Roman" w:hAnsi="Times New Roman" w:cs="Times New Roman"/>
          <w:b/>
          <w:spacing w:val="47"/>
          <w:sz w:val="24"/>
          <w:szCs w:val="24"/>
        </w:rPr>
        <w:t xml:space="preserve"> </w:t>
      </w:r>
      <w:r w:rsidRPr="00214D04">
        <w:rPr>
          <w:rFonts w:ascii="Times New Roman" w:hAnsi="Times New Roman" w:cs="Times New Roman"/>
          <w:b/>
          <w:sz w:val="24"/>
          <w:szCs w:val="24"/>
        </w:rPr>
        <w:t xml:space="preserve">Marital status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1776"/>
        <w:gridCol w:w="2432"/>
      </w:tblGrid>
      <w:tr w:rsidR="000E6C94" w:rsidRPr="00EE4C9F" w:rsidTr="00214D04">
        <w:trPr>
          <w:trHeight w:val="828"/>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Age</w:t>
            </w:r>
          </w:p>
        </w:tc>
        <w:tc>
          <w:tcPr>
            <w:tcW w:w="1776" w:type="dxa"/>
          </w:tcPr>
          <w:p w:rsidR="000E6C94" w:rsidRPr="00EE4C9F" w:rsidRDefault="000E6C94" w:rsidP="005E6113">
            <w:pPr>
              <w:pStyle w:val="TableParagraph"/>
              <w:spacing w:line="480" w:lineRule="auto"/>
              <w:ind w:left="364"/>
              <w:jc w:val="both"/>
              <w:rPr>
                <w:rFonts w:ascii="Times New Roman" w:hAnsi="Times New Roman" w:cs="Times New Roman"/>
                <w:sz w:val="24"/>
                <w:szCs w:val="24"/>
              </w:rPr>
            </w:pPr>
            <w:r w:rsidRPr="00EE4C9F">
              <w:rPr>
                <w:rFonts w:ascii="Times New Roman" w:hAnsi="Times New Roman" w:cs="Times New Roman"/>
                <w:sz w:val="24"/>
                <w:szCs w:val="24"/>
              </w:rPr>
              <w:t>Number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p>
          <w:p w:rsidR="000E6C94" w:rsidRPr="00EE4C9F" w:rsidRDefault="000E6C94" w:rsidP="005E6113">
            <w:pPr>
              <w:pStyle w:val="TableParagraph"/>
              <w:spacing w:line="480" w:lineRule="auto"/>
              <w:ind w:left="272"/>
              <w:jc w:val="both"/>
              <w:rPr>
                <w:rFonts w:ascii="Times New Roman" w:hAnsi="Times New Roman" w:cs="Times New Roman"/>
                <w:sz w:val="24"/>
                <w:szCs w:val="24"/>
              </w:rPr>
            </w:pPr>
            <w:r w:rsidRPr="00EE4C9F">
              <w:rPr>
                <w:rFonts w:ascii="Times New Roman" w:hAnsi="Times New Roman" w:cs="Times New Roman"/>
                <w:sz w:val="24"/>
                <w:szCs w:val="24"/>
              </w:rPr>
              <w:t>Respondents</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Percentage</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Married </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30</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62.5</w:t>
            </w:r>
          </w:p>
        </w:tc>
      </w:tr>
      <w:tr w:rsidR="000E6C94" w:rsidRPr="00EE4C9F" w:rsidTr="00214D04">
        <w:trPr>
          <w:trHeight w:val="412"/>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Single</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18</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37.5</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Total </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48</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100</w:t>
            </w:r>
          </w:p>
        </w:tc>
      </w:tr>
    </w:tbl>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Source: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(2025)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 study requested the respondent to indicate their marital status category, from the findings, 30 (62.5%) of</w:t>
      </w:r>
      <w:r w:rsidRPr="00EE4C9F">
        <w:rPr>
          <w:rFonts w:ascii="Times New Roman" w:hAnsi="Times New Roman" w:cs="Times New Roman"/>
          <w:spacing w:val="-57"/>
          <w:sz w:val="24"/>
          <w:szCs w:val="24"/>
        </w:rPr>
        <w:t xml:space="preserve"> </w:t>
      </w:r>
      <w:r w:rsidRPr="00EE4C9F">
        <w:rPr>
          <w:rFonts w:ascii="Times New Roman" w:hAnsi="Times New Roman" w:cs="Times New Roman"/>
          <w:sz w:val="24"/>
          <w:szCs w:val="24"/>
        </w:rPr>
        <w:t>the respondents were married while 18 (37.5%) of the of the respondents indicated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they were single.</w:t>
      </w:r>
    </w:p>
    <w:p w:rsidR="000E6C94" w:rsidRPr="00EE4C9F" w:rsidRDefault="000E6C94" w:rsidP="005E6113">
      <w:pPr>
        <w:pStyle w:val="Heading1"/>
        <w:keepNext w:val="0"/>
        <w:keepLines w:val="0"/>
        <w:widowControl w:val="0"/>
        <w:numPr>
          <w:ilvl w:val="2"/>
          <w:numId w:val="2"/>
        </w:numPr>
        <w:tabs>
          <w:tab w:val="left" w:pos="761"/>
        </w:tabs>
        <w:autoSpaceDE w:val="0"/>
        <w:autoSpaceDN w:val="0"/>
        <w:spacing w:before="0" w:line="480" w:lineRule="auto"/>
        <w:ind w:left="940" w:hanging="541"/>
        <w:jc w:val="both"/>
        <w:rPr>
          <w:rFonts w:ascii="Times New Roman" w:hAnsi="Times New Roman" w:cs="Times New Roman"/>
          <w:color w:val="auto"/>
          <w:sz w:val="24"/>
          <w:szCs w:val="24"/>
        </w:rPr>
      </w:pPr>
      <w:r w:rsidRPr="00EE4C9F">
        <w:rPr>
          <w:rFonts w:ascii="Times New Roman" w:hAnsi="Times New Roman" w:cs="Times New Roman"/>
          <w:color w:val="auto"/>
          <w:sz w:val="24"/>
          <w:szCs w:val="24"/>
        </w:rPr>
        <w:t>Age</w:t>
      </w:r>
      <w:r w:rsidRPr="00EE4C9F">
        <w:rPr>
          <w:rFonts w:ascii="Times New Roman" w:hAnsi="Times New Roman" w:cs="Times New Roman"/>
          <w:color w:val="auto"/>
          <w:spacing w:val="-3"/>
          <w:sz w:val="24"/>
          <w:szCs w:val="24"/>
        </w:rPr>
        <w:t xml:space="preserve"> </w:t>
      </w:r>
      <w:r w:rsidRPr="00EE4C9F">
        <w:rPr>
          <w:rFonts w:ascii="Times New Roman" w:hAnsi="Times New Roman" w:cs="Times New Roman"/>
          <w:color w:val="auto"/>
          <w:sz w:val="24"/>
          <w:szCs w:val="24"/>
        </w:rPr>
        <w:t>of the</w:t>
      </w:r>
      <w:r w:rsidRPr="00EE4C9F">
        <w:rPr>
          <w:rFonts w:ascii="Times New Roman" w:hAnsi="Times New Roman" w:cs="Times New Roman"/>
          <w:color w:val="auto"/>
          <w:spacing w:val="-1"/>
          <w:sz w:val="24"/>
          <w:szCs w:val="24"/>
        </w:rPr>
        <w:t xml:space="preserve"> </w:t>
      </w:r>
      <w:r w:rsidRPr="00EE4C9F">
        <w:rPr>
          <w:rFonts w:ascii="Times New Roman" w:hAnsi="Times New Roman" w:cs="Times New Roman"/>
          <w:color w:val="auto"/>
          <w:sz w:val="24"/>
          <w:szCs w:val="24"/>
        </w:rPr>
        <w:t>Respondents</w:t>
      </w:r>
    </w:p>
    <w:p w:rsidR="000E6C94" w:rsidRPr="00214D04" w:rsidRDefault="000E6C94" w:rsidP="005E6113">
      <w:pPr>
        <w:pStyle w:val="BodyText"/>
        <w:spacing w:line="480" w:lineRule="auto"/>
        <w:ind w:left="220"/>
        <w:jc w:val="both"/>
        <w:rPr>
          <w:rFonts w:ascii="Times New Roman" w:hAnsi="Times New Roman" w:cs="Times New Roman"/>
          <w:b/>
          <w:sz w:val="24"/>
          <w:szCs w:val="24"/>
        </w:rPr>
      </w:pPr>
      <w:r w:rsidRPr="00214D04">
        <w:rPr>
          <w:rFonts w:ascii="Times New Roman" w:hAnsi="Times New Roman" w:cs="Times New Roman"/>
          <w:b/>
          <w:sz w:val="24"/>
          <w:szCs w:val="24"/>
        </w:rPr>
        <w:t>Table</w:t>
      </w:r>
      <w:r w:rsidRPr="00214D04">
        <w:rPr>
          <w:rFonts w:ascii="Times New Roman" w:hAnsi="Times New Roman" w:cs="Times New Roman"/>
          <w:b/>
          <w:spacing w:val="-2"/>
          <w:sz w:val="24"/>
          <w:szCs w:val="24"/>
        </w:rPr>
        <w:t xml:space="preserve"> </w:t>
      </w:r>
      <w:r w:rsidRPr="00214D04">
        <w:rPr>
          <w:rFonts w:ascii="Times New Roman" w:hAnsi="Times New Roman" w:cs="Times New Roman"/>
          <w:b/>
          <w:sz w:val="24"/>
          <w:szCs w:val="24"/>
        </w:rPr>
        <w:t xml:space="preserve">4.3:     </w:t>
      </w:r>
      <w:r w:rsidRPr="00214D04">
        <w:rPr>
          <w:rFonts w:ascii="Times New Roman" w:hAnsi="Times New Roman" w:cs="Times New Roman"/>
          <w:b/>
          <w:spacing w:val="47"/>
          <w:sz w:val="24"/>
          <w:szCs w:val="24"/>
        </w:rPr>
        <w:t xml:space="preserve"> </w:t>
      </w:r>
      <w:r w:rsidRPr="00214D04">
        <w:rPr>
          <w:rFonts w:ascii="Times New Roman" w:hAnsi="Times New Roman" w:cs="Times New Roman"/>
          <w:b/>
          <w:sz w:val="24"/>
          <w:szCs w:val="24"/>
        </w:rPr>
        <w:t>Age</w:t>
      </w:r>
      <w:r w:rsidRPr="00214D04">
        <w:rPr>
          <w:rFonts w:ascii="Times New Roman" w:hAnsi="Times New Roman" w:cs="Times New Roman"/>
          <w:b/>
          <w:spacing w:val="-2"/>
          <w:sz w:val="24"/>
          <w:szCs w:val="24"/>
        </w:rPr>
        <w:t xml:space="preserve"> </w:t>
      </w:r>
      <w:r w:rsidRPr="00214D04">
        <w:rPr>
          <w:rFonts w:ascii="Times New Roman" w:hAnsi="Times New Roman" w:cs="Times New Roman"/>
          <w:b/>
          <w:sz w:val="24"/>
          <w:szCs w:val="24"/>
        </w:rPr>
        <w:t>of the</w:t>
      </w:r>
      <w:r w:rsidRPr="00214D04">
        <w:rPr>
          <w:rFonts w:ascii="Times New Roman" w:hAnsi="Times New Roman" w:cs="Times New Roman"/>
          <w:b/>
          <w:spacing w:val="-1"/>
          <w:sz w:val="24"/>
          <w:szCs w:val="24"/>
        </w:rPr>
        <w:t xml:space="preserve"> </w:t>
      </w:r>
      <w:r w:rsidRPr="00214D04">
        <w:rPr>
          <w:rFonts w:ascii="Times New Roman" w:hAnsi="Times New Roman" w:cs="Times New Roman"/>
          <w:b/>
          <w:sz w:val="24"/>
          <w:szCs w:val="24"/>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1776"/>
        <w:gridCol w:w="2432"/>
      </w:tblGrid>
      <w:tr w:rsidR="000E6C94" w:rsidRPr="00EE4C9F" w:rsidTr="00214D04">
        <w:trPr>
          <w:trHeight w:val="828"/>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Age</w:t>
            </w:r>
          </w:p>
        </w:tc>
        <w:tc>
          <w:tcPr>
            <w:tcW w:w="1776" w:type="dxa"/>
          </w:tcPr>
          <w:p w:rsidR="000E6C94" w:rsidRPr="00EE4C9F" w:rsidRDefault="000E6C94" w:rsidP="005E6113">
            <w:pPr>
              <w:pStyle w:val="TableParagraph"/>
              <w:spacing w:line="480" w:lineRule="auto"/>
              <w:ind w:left="364"/>
              <w:jc w:val="both"/>
              <w:rPr>
                <w:rFonts w:ascii="Times New Roman" w:hAnsi="Times New Roman" w:cs="Times New Roman"/>
                <w:sz w:val="24"/>
                <w:szCs w:val="24"/>
              </w:rPr>
            </w:pPr>
            <w:r w:rsidRPr="00EE4C9F">
              <w:rPr>
                <w:rFonts w:ascii="Times New Roman" w:hAnsi="Times New Roman" w:cs="Times New Roman"/>
                <w:sz w:val="24"/>
                <w:szCs w:val="24"/>
              </w:rPr>
              <w:t>Number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p>
          <w:p w:rsidR="000E6C94" w:rsidRPr="00EE4C9F" w:rsidRDefault="000E6C94" w:rsidP="005E6113">
            <w:pPr>
              <w:pStyle w:val="TableParagraph"/>
              <w:spacing w:line="480" w:lineRule="auto"/>
              <w:ind w:left="272"/>
              <w:jc w:val="both"/>
              <w:rPr>
                <w:rFonts w:ascii="Times New Roman" w:hAnsi="Times New Roman" w:cs="Times New Roman"/>
                <w:sz w:val="24"/>
                <w:szCs w:val="24"/>
              </w:rPr>
            </w:pPr>
            <w:r w:rsidRPr="00EE4C9F">
              <w:rPr>
                <w:rFonts w:ascii="Times New Roman" w:hAnsi="Times New Roman" w:cs="Times New Roman"/>
                <w:sz w:val="24"/>
                <w:szCs w:val="24"/>
              </w:rPr>
              <w:t>Respondents</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Percentage</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20-25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years</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2"/>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26-30</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years</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31-35</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years</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24</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50</w:t>
            </w:r>
          </w:p>
        </w:tc>
      </w:tr>
      <w:tr w:rsidR="000E6C94" w:rsidRPr="00EE4C9F" w:rsidTr="00214D04">
        <w:trPr>
          <w:trHeight w:val="412"/>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36 years</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and above</w:t>
            </w:r>
          </w:p>
        </w:tc>
        <w:tc>
          <w:tcPr>
            <w:tcW w:w="1776" w:type="dxa"/>
          </w:tcPr>
          <w:p w:rsidR="000E6C94" w:rsidRPr="00EE4C9F" w:rsidRDefault="000E6C94" w:rsidP="005E6113">
            <w:pPr>
              <w:pStyle w:val="TableParagraph"/>
              <w:spacing w:line="480" w:lineRule="auto"/>
              <w:ind w:left="767"/>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32" w:type="dxa"/>
          </w:tcPr>
          <w:p w:rsidR="000E6C94" w:rsidRPr="00EE4C9F" w:rsidRDefault="000E6C94" w:rsidP="005E6113">
            <w:pPr>
              <w:pStyle w:val="TableParagraph"/>
              <w:spacing w:line="480" w:lineRule="auto"/>
              <w:ind w:left="458"/>
              <w:jc w:val="both"/>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Total</w:t>
            </w:r>
          </w:p>
        </w:tc>
        <w:tc>
          <w:tcPr>
            <w:tcW w:w="1776" w:type="dxa"/>
          </w:tcPr>
          <w:p w:rsidR="000E6C94" w:rsidRPr="00214D04" w:rsidRDefault="000E6C94" w:rsidP="005E6113">
            <w:pPr>
              <w:pStyle w:val="TableParagraph"/>
              <w:spacing w:line="480" w:lineRule="auto"/>
              <w:ind w:left="767"/>
              <w:jc w:val="both"/>
              <w:rPr>
                <w:rFonts w:ascii="Times New Roman" w:hAnsi="Times New Roman" w:cs="Times New Roman"/>
                <w:sz w:val="24"/>
                <w:szCs w:val="24"/>
              </w:rPr>
            </w:pPr>
            <w:r w:rsidRPr="00214D04">
              <w:rPr>
                <w:rFonts w:ascii="Times New Roman" w:hAnsi="Times New Roman" w:cs="Times New Roman"/>
                <w:sz w:val="24"/>
                <w:szCs w:val="24"/>
              </w:rPr>
              <w:t>48</w:t>
            </w:r>
          </w:p>
        </w:tc>
        <w:tc>
          <w:tcPr>
            <w:tcW w:w="2432" w:type="dxa"/>
          </w:tcPr>
          <w:p w:rsidR="000E6C94" w:rsidRPr="00214D04" w:rsidRDefault="000E6C94" w:rsidP="005E6113">
            <w:pPr>
              <w:pStyle w:val="TableParagraph"/>
              <w:spacing w:line="480" w:lineRule="auto"/>
              <w:ind w:left="458"/>
              <w:jc w:val="both"/>
              <w:rPr>
                <w:rFonts w:ascii="Times New Roman" w:hAnsi="Times New Roman" w:cs="Times New Roman"/>
                <w:sz w:val="24"/>
                <w:szCs w:val="24"/>
              </w:rPr>
            </w:pPr>
            <w:r w:rsidRPr="00214D04">
              <w:rPr>
                <w:rFonts w:ascii="Times New Roman" w:hAnsi="Times New Roman" w:cs="Times New Roman"/>
                <w:sz w:val="24"/>
                <w:szCs w:val="24"/>
              </w:rPr>
              <w:t>100</w:t>
            </w:r>
          </w:p>
        </w:tc>
      </w:tr>
    </w:tbl>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Source: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(2025)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lastRenderedPageBreak/>
        <w:t>The study requested the respondent to indicate their age category, from the findings, 8 (16.6%) of</w:t>
      </w:r>
      <w:r w:rsidRPr="00EE4C9F">
        <w:rPr>
          <w:rFonts w:ascii="Times New Roman" w:hAnsi="Times New Roman" w:cs="Times New Roman"/>
          <w:spacing w:val="-57"/>
          <w:sz w:val="24"/>
          <w:szCs w:val="24"/>
        </w:rPr>
        <w:t xml:space="preserve"> </w:t>
      </w:r>
      <w:r w:rsidRPr="00EE4C9F">
        <w:rPr>
          <w:rFonts w:ascii="Times New Roman" w:hAnsi="Times New Roman" w:cs="Times New Roman"/>
          <w:sz w:val="24"/>
          <w:szCs w:val="24"/>
        </w:rPr>
        <w:t>the respondents were aged between 20 to 25 years, 26- 30 8(16.6%) of the of the respondents indicated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they were aged between 31-35 24(50%) of the respondents indicated were aged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between 36 years and above were 8 (16.6 %).</w:t>
      </w:r>
    </w:p>
    <w:p w:rsidR="000E6C94" w:rsidRPr="00EE4C9F" w:rsidRDefault="000E6C94" w:rsidP="005E6113">
      <w:pPr>
        <w:pStyle w:val="BodyText"/>
        <w:spacing w:line="480" w:lineRule="auto"/>
        <w:ind w:left="220"/>
        <w:jc w:val="both"/>
        <w:rPr>
          <w:rFonts w:ascii="Times New Roman" w:hAnsi="Times New Roman" w:cs="Times New Roman"/>
          <w:b/>
          <w:sz w:val="24"/>
          <w:szCs w:val="24"/>
        </w:rPr>
      </w:pPr>
      <w:r w:rsidRPr="00EE4C9F">
        <w:rPr>
          <w:rFonts w:ascii="Times New Roman" w:hAnsi="Times New Roman" w:cs="Times New Roman"/>
          <w:b/>
          <w:sz w:val="24"/>
          <w:szCs w:val="24"/>
        </w:rPr>
        <w:t>Length</w:t>
      </w:r>
      <w:r w:rsidRPr="00EE4C9F">
        <w:rPr>
          <w:rFonts w:ascii="Times New Roman" w:hAnsi="Times New Roman" w:cs="Times New Roman"/>
          <w:b/>
          <w:spacing w:val="-2"/>
          <w:sz w:val="24"/>
          <w:szCs w:val="24"/>
        </w:rPr>
        <w:t xml:space="preserve"> </w:t>
      </w:r>
      <w:r w:rsidRPr="00EE4C9F">
        <w:rPr>
          <w:rFonts w:ascii="Times New Roman" w:hAnsi="Times New Roman" w:cs="Times New Roman"/>
          <w:b/>
          <w:sz w:val="24"/>
          <w:szCs w:val="24"/>
        </w:rPr>
        <w:t>of services</w:t>
      </w:r>
      <w:r w:rsidRPr="00EE4C9F">
        <w:rPr>
          <w:rFonts w:ascii="Times New Roman" w:hAnsi="Times New Roman" w:cs="Times New Roman"/>
          <w:b/>
          <w:spacing w:val="-1"/>
          <w:sz w:val="24"/>
          <w:szCs w:val="24"/>
        </w:rPr>
        <w:t xml:space="preserve"> </w:t>
      </w:r>
      <w:r w:rsidRPr="00EE4C9F">
        <w:rPr>
          <w:rFonts w:ascii="Times New Roman" w:hAnsi="Times New Roman" w:cs="Times New Roman"/>
          <w:b/>
          <w:sz w:val="24"/>
          <w:szCs w:val="24"/>
        </w:rPr>
        <w:t>in</w:t>
      </w:r>
      <w:r w:rsidRPr="00EE4C9F">
        <w:rPr>
          <w:rFonts w:ascii="Times New Roman" w:hAnsi="Times New Roman" w:cs="Times New Roman"/>
          <w:b/>
          <w:spacing w:val="-1"/>
          <w:sz w:val="24"/>
          <w:szCs w:val="24"/>
        </w:rPr>
        <w:t xml:space="preserve"> </w:t>
      </w:r>
      <w:r w:rsidRPr="00EE4C9F">
        <w:rPr>
          <w:rFonts w:ascii="Times New Roman" w:hAnsi="Times New Roman" w:cs="Times New Roman"/>
          <w:b/>
          <w:sz w:val="24"/>
          <w:szCs w:val="24"/>
        </w:rPr>
        <w:t>the</w:t>
      </w:r>
      <w:r w:rsidRPr="00EE4C9F">
        <w:rPr>
          <w:rFonts w:ascii="Times New Roman" w:hAnsi="Times New Roman" w:cs="Times New Roman"/>
          <w:b/>
          <w:spacing w:val="-1"/>
          <w:sz w:val="24"/>
          <w:szCs w:val="24"/>
        </w:rPr>
        <w:t xml:space="preserve"> </w:t>
      </w:r>
      <w:r w:rsidRPr="00EE4C9F">
        <w:rPr>
          <w:rFonts w:ascii="Times New Roman" w:hAnsi="Times New Roman" w:cs="Times New Roman"/>
          <w:b/>
          <w:sz w:val="24"/>
          <w:szCs w:val="24"/>
        </w:rPr>
        <w:t>organization.</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 study sought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to</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determine the length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 services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in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the organization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which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distributed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between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0 up to 31years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and above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as narrated in</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table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4.4 as</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follows;</w:t>
      </w:r>
    </w:p>
    <w:p w:rsidR="000E6C94" w:rsidRPr="00214D04" w:rsidRDefault="000E6C94" w:rsidP="005E6113">
      <w:pPr>
        <w:pStyle w:val="BodyText"/>
        <w:spacing w:line="480" w:lineRule="auto"/>
        <w:ind w:left="220"/>
        <w:jc w:val="both"/>
        <w:rPr>
          <w:rFonts w:ascii="Times New Roman" w:hAnsi="Times New Roman" w:cs="Times New Roman"/>
          <w:b/>
          <w:sz w:val="24"/>
          <w:szCs w:val="24"/>
        </w:rPr>
      </w:pPr>
      <w:r w:rsidRPr="00214D04">
        <w:rPr>
          <w:rFonts w:ascii="Times New Roman" w:hAnsi="Times New Roman" w:cs="Times New Roman"/>
          <w:b/>
          <w:sz w:val="24"/>
          <w:szCs w:val="24"/>
        </w:rPr>
        <w:t>Table</w:t>
      </w:r>
      <w:r w:rsidRPr="00214D04">
        <w:rPr>
          <w:rFonts w:ascii="Times New Roman" w:hAnsi="Times New Roman" w:cs="Times New Roman"/>
          <w:b/>
          <w:spacing w:val="-2"/>
          <w:sz w:val="24"/>
          <w:szCs w:val="24"/>
        </w:rPr>
        <w:t xml:space="preserve"> </w:t>
      </w:r>
      <w:r w:rsidRPr="00214D04">
        <w:rPr>
          <w:rFonts w:ascii="Times New Roman" w:hAnsi="Times New Roman" w:cs="Times New Roman"/>
          <w:b/>
          <w:sz w:val="24"/>
          <w:szCs w:val="24"/>
        </w:rPr>
        <w:t>4.4:</w:t>
      </w:r>
      <w:r w:rsidRPr="00214D04">
        <w:rPr>
          <w:rFonts w:ascii="Times New Roman" w:hAnsi="Times New Roman" w:cs="Times New Roman"/>
          <w:b/>
          <w:spacing w:val="1"/>
          <w:sz w:val="24"/>
          <w:szCs w:val="24"/>
        </w:rPr>
        <w:t xml:space="preserve"> </w:t>
      </w:r>
      <w:r w:rsidRPr="00214D04">
        <w:rPr>
          <w:rFonts w:ascii="Times New Roman" w:hAnsi="Times New Roman" w:cs="Times New Roman"/>
          <w:b/>
          <w:sz w:val="24"/>
          <w:szCs w:val="24"/>
        </w:rPr>
        <w:t>Length</w:t>
      </w:r>
      <w:r w:rsidRPr="00214D04">
        <w:rPr>
          <w:rFonts w:ascii="Times New Roman" w:hAnsi="Times New Roman" w:cs="Times New Roman"/>
          <w:b/>
          <w:spacing w:val="-1"/>
          <w:sz w:val="24"/>
          <w:szCs w:val="24"/>
        </w:rPr>
        <w:t xml:space="preserve"> </w:t>
      </w:r>
      <w:r w:rsidRPr="00214D04">
        <w:rPr>
          <w:rFonts w:ascii="Times New Roman" w:hAnsi="Times New Roman" w:cs="Times New Roman"/>
          <w:b/>
          <w:sz w:val="24"/>
          <w:szCs w:val="24"/>
        </w:rPr>
        <w:t>of</w:t>
      </w:r>
      <w:r w:rsidRPr="00214D04">
        <w:rPr>
          <w:rFonts w:ascii="Times New Roman" w:hAnsi="Times New Roman" w:cs="Times New Roman"/>
          <w:b/>
          <w:spacing w:val="-1"/>
          <w:sz w:val="24"/>
          <w:szCs w:val="24"/>
        </w:rPr>
        <w:t xml:space="preserve"> </w:t>
      </w:r>
      <w:r w:rsidRPr="00214D04">
        <w:rPr>
          <w:rFonts w:ascii="Times New Roman" w:hAnsi="Times New Roman" w:cs="Times New Roman"/>
          <w:b/>
          <w:sz w:val="24"/>
          <w:szCs w:val="24"/>
        </w:rPr>
        <w:t>service</w:t>
      </w:r>
      <w:r w:rsidRPr="00214D04">
        <w:rPr>
          <w:rFonts w:ascii="Times New Roman" w:hAnsi="Times New Roman" w:cs="Times New Roman"/>
          <w:b/>
          <w:spacing w:val="-3"/>
          <w:sz w:val="24"/>
          <w:szCs w:val="24"/>
        </w:rPr>
        <w:t xml:space="preserve"> </w:t>
      </w:r>
      <w:r w:rsidRPr="00214D04">
        <w:rPr>
          <w:rFonts w:ascii="Times New Roman" w:hAnsi="Times New Roman" w:cs="Times New Roman"/>
          <w:b/>
          <w:sz w:val="24"/>
          <w:szCs w:val="24"/>
        </w:rPr>
        <w:t>in</w:t>
      </w:r>
      <w:r w:rsidRPr="00214D04">
        <w:rPr>
          <w:rFonts w:ascii="Times New Roman" w:hAnsi="Times New Roman" w:cs="Times New Roman"/>
          <w:b/>
          <w:spacing w:val="-1"/>
          <w:sz w:val="24"/>
          <w:szCs w:val="24"/>
        </w:rPr>
        <w:t xml:space="preserve"> </w:t>
      </w:r>
      <w:r w:rsidRPr="00214D04">
        <w:rPr>
          <w:rFonts w:ascii="Times New Roman" w:hAnsi="Times New Roman" w:cs="Times New Roman"/>
          <w:b/>
          <w:sz w:val="24"/>
          <w:szCs w:val="24"/>
        </w:rPr>
        <w:t>the</w:t>
      </w:r>
      <w:r w:rsidRPr="00214D04">
        <w:rPr>
          <w:rFonts w:ascii="Times New Roman" w:hAnsi="Times New Roman" w:cs="Times New Roman"/>
          <w:b/>
          <w:spacing w:val="-2"/>
          <w:sz w:val="24"/>
          <w:szCs w:val="24"/>
        </w:rPr>
        <w:t xml:space="preserve"> </w:t>
      </w:r>
      <w:r w:rsidRPr="00214D04">
        <w:rPr>
          <w:rFonts w:ascii="Times New Roman" w:hAnsi="Times New Roman" w:cs="Times New Roman"/>
          <w:b/>
          <w:sz w:val="24"/>
          <w:szCs w:val="24"/>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93"/>
        <w:gridCol w:w="2137"/>
        <w:gridCol w:w="2612"/>
      </w:tblGrid>
      <w:tr w:rsidR="000E6C94" w:rsidRPr="00EE4C9F" w:rsidTr="00214D04">
        <w:trPr>
          <w:trHeight w:val="830"/>
        </w:trPr>
        <w:tc>
          <w:tcPr>
            <w:tcW w:w="3193" w:type="dxa"/>
          </w:tcPr>
          <w:p w:rsidR="000E6C94" w:rsidRPr="00EE4C9F" w:rsidRDefault="000E6C94" w:rsidP="005E6113">
            <w:pPr>
              <w:pStyle w:val="TableParagraph"/>
              <w:tabs>
                <w:tab w:val="left" w:pos="906"/>
                <w:tab w:val="left" w:pos="1345"/>
                <w:tab w:val="left" w:pos="2359"/>
                <w:tab w:val="left" w:pos="2788"/>
              </w:tabs>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Years</w:t>
            </w:r>
            <w:r w:rsidRPr="00EE4C9F">
              <w:rPr>
                <w:rFonts w:ascii="Times New Roman" w:hAnsi="Times New Roman" w:cs="Times New Roman"/>
                <w:sz w:val="24"/>
                <w:szCs w:val="24"/>
              </w:rPr>
              <w:tab/>
              <w:t>of</w:t>
            </w:r>
            <w:r w:rsidRPr="00EE4C9F">
              <w:rPr>
                <w:rFonts w:ascii="Times New Roman" w:hAnsi="Times New Roman" w:cs="Times New Roman"/>
                <w:sz w:val="24"/>
                <w:szCs w:val="24"/>
              </w:rPr>
              <w:tab/>
              <w:t>services</w:t>
            </w:r>
            <w:r w:rsidRPr="00EE4C9F">
              <w:rPr>
                <w:rFonts w:ascii="Times New Roman" w:hAnsi="Times New Roman" w:cs="Times New Roman"/>
                <w:sz w:val="24"/>
                <w:szCs w:val="24"/>
              </w:rPr>
              <w:tab/>
              <w:t>in</w:t>
            </w:r>
            <w:r w:rsidRPr="00EE4C9F">
              <w:rPr>
                <w:rFonts w:ascii="Times New Roman" w:hAnsi="Times New Roman" w:cs="Times New Roman"/>
                <w:sz w:val="24"/>
                <w:szCs w:val="24"/>
              </w:rPr>
              <w:tab/>
              <w:t>the</w:t>
            </w:r>
          </w:p>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Organization</w:t>
            </w:r>
          </w:p>
        </w:tc>
        <w:tc>
          <w:tcPr>
            <w:tcW w:w="2137" w:type="dxa"/>
          </w:tcPr>
          <w:p w:rsidR="000E6C94" w:rsidRPr="00EE4C9F" w:rsidRDefault="000E6C94" w:rsidP="005E6113">
            <w:pPr>
              <w:pStyle w:val="TableParagraph"/>
              <w:spacing w:line="480" w:lineRule="auto"/>
              <w:ind w:left="544"/>
              <w:jc w:val="center"/>
              <w:rPr>
                <w:rFonts w:ascii="Times New Roman" w:hAnsi="Times New Roman" w:cs="Times New Roman"/>
                <w:sz w:val="24"/>
                <w:szCs w:val="24"/>
              </w:rPr>
            </w:pPr>
            <w:r w:rsidRPr="00EE4C9F">
              <w:rPr>
                <w:rFonts w:ascii="Times New Roman" w:hAnsi="Times New Roman" w:cs="Times New Roman"/>
                <w:sz w:val="24"/>
                <w:szCs w:val="24"/>
              </w:rPr>
              <w:t>Number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p>
          <w:p w:rsidR="000E6C94" w:rsidRPr="00EE4C9F" w:rsidRDefault="000E6C94" w:rsidP="005E6113">
            <w:pPr>
              <w:pStyle w:val="TableParagraph"/>
              <w:spacing w:line="480" w:lineRule="auto"/>
              <w:ind w:left="452"/>
              <w:jc w:val="center"/>
              <w:rPr>
                <w:rFonts w:ascii="Times New Roman" w:hAnsi="Times New Roman" w:cs="Times New Roman"/>
                <w:sz w:val="24"/>
                <w:szCs w:val="24"/>
              </w:rPr>
            </w:pPr>
            <w:r w:rsidRPr="00EE4C9F">
              <w:rPr>
                <w:rFonts w:ascii="Times New Roman" w:hAnsi="Times New Roman" w:cs="Times New Roman"/>
                <w:sz w:val="24"/>
                <w:szCs w:val="24"/>
              </w:rPr>
              <w:t>Respondents</w:t>
            </w:r>
          </w:p>
        </w:tc>
        <w:tc>
          <w:tcPr>
            <w:tcW w:w="2612" w:type="dxa"/>
          </w:tcPr>
          <w:p w:rsidR="000E6C94" w:rsidRPr="00EE4C9F" w:rsidRDefault="000E6C94" w:rsidP="005E6113">
            <w:pPr>
              <w:pStyle w:val="TableParagraph"/>
              <w:spacing w:line="480" w:lineRule="auto"/>
              <w:ind w:left="546"/>
              <w:jc w:val="center"/>
              <w:rPr>
                <w:rFonts w:ascii="Times New Roman" w:hAnsi="Times New Roman" w:cs="Times New Roman"/>
                <w:sz w:val="24"/>
                <w:szCs w:val="24"/>
              </w:rPr>
            </w:pPr>
            <w:r w:rsidRPr="00EE4C9F">
              <w:rPr>
                <w:rFonts w:ascii="Times New Roman" w:hAnsi="Times New Roman" w:cs="Times New Roman"/>
                <w:sz w:val="24"/>
                <w:szCs w:val="24"/>
              </w:rPr>
              <w:t>Percentage</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w:t>
            </w:r>
          </w:p>
        </w:tc>
      </w:tr>
      <w:tr w:rsidR="000E6C94" w:rsidRPr="00EE4C9F" w:rsidTr="00214D04">
        <w:trPr>
          <w:trHeight w:val="412"/>
        </w:trPr>
        <w:tc>
          <w:tcPr>
            <w:tcW w:w="3193"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0-10</w:t>
            </w:r>
          </w:p>
        </w:tc>
        <w:tc>
          <w:tcPr>
            <w:tcW w:w="2137"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8</w:t>
            </w:r>
          </w:p>
        </w:tc>
        <w:tc>
          <w:tcPr>
            <w:tcW w:w="2612" w:type="dxa"/>
          </w:tcPr>
          <w:p w:rsidR="000E6C94" w:rsidRPr="00EE4C9F" w:rsidRDefault="000E6C94" w:rsidP="005E6113">
            <w:pPr>
              <w:pStyle w:val="TableParagraph"/>
              <w:spacing w:line="480" w:lineRule="auto"/>
              <w:ind w:left="546"/>
              <w:jc w:val="center"/>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11-20</w:t>
            </w:r>
          </w:p>
        </w:tc>
        <w:tc>
          <w:tcPr>
            <w:tcW w:w="2137"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16</w:t>
            </w:r>
          </w:p>
        </w:tc>
        <w:tc>
          <w:tcPr>
            <w:tcW w:w="2612" w:type="dxa"/>
          </w:tcPr>
          <w:p w:rsidR="000E6C94" w:rsidRPr="00EE4C9F" w:rsidRDefault="000E6C94" w:rsidP="005E6113">
            <w:pPr>
              <w:pStyle w:val="TableParagraph"/>
              <w:spacing w:line="480" w:lineRule="auto"/>
              <w:ind w:left="546"/>
              <w:jc w:val="center"/>
              <w:rPr>
                <w:rFonts w:ascii="Times New Roman" w:hAnsi="Times New Roman" w:cs="Times New Roman"/>
                <w:sz w:val="24"/>
                <w:szCs w:val="24"/>
              </w:rPr>
            </w:pPr>
            <w:r w:rsidRPr="00EE4C9F">
              <w:rPr>
                <w:rFonts w:ascii="Times New Roman" w:hAnsi="Times New Roman" w:cs="Times New Roman"/>
                <w:sz w:val="24"/>
                <w:szCs w:val="24"/>
              </w:rPr>
              <w:t>33</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20-30</w:t>
            </w:r>
          </w:p>
        </w:tc>
        <w:tc>
          <w:tcPr>
            <w:tcW w:w="2137"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16</w:t>
            </w:r>
          </w:p>
        </w:tc>
        <w:tc>
          <w:tcPr>
            <w:tcW w:w="2612" w:type="dxa"/>
          </w:tcPr>
          <w:p w:rsidR="000E6C94" w:rsidRPr="00EE4C9F" w:rsidRDefault="000E6C94" w:rsidP="005E6113">
            <w:pPr>
              <w:pStyle w:val="TableParagraph"/>
              <w:spacing w:line="480" w:lineRule="auto"/>
              <w:ind w:left="546"/>
              <w:jc w:val="center"/>
              <w:rPr>
                <w:rFonts w:ascii="Times New Roman" w:hAnsi="Times New Roman" w:cs="Times New Roman"/>
                <w:sz w:val="24"/>
                <w:szCs w:val="24"/>
              </w:rPr>
            </w:pPr>
            <w:r w:rsidRPr="00EE4C9F">
              <w:rPr>
                <w:rFonts w:ascii="Times New Roman" w:hAnsi="Times New Roman" w:cs="Times New Roman"/>
                <w:sz w:val="24"/>
                <w:szCs w:val="24"/>
              </w:rPr>
              <w:t>33</w:t>
            </w:r>
          </w:p>
        </w:tc>
      </w:tr>
      <w:tr w:rsidR="000E6C94" w:rsidRPr="00EE4C9F" w:rsidTr="00214D04">
        <w:trPr>
          <w:trHeight w:val="412"/>
        </w:trPr>
        <w:tc>
          <w:tcPr>
            <w:tcW w:w="3193"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31and above</w:t>
            </w:r>
          </w:p>
        </w:tc>
        <w:tc>
          <w:tcPr>
            <w:tcW w:w="2137"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8</w:t>
            </w:r>
          </w:p>
        </w:tc>
        <w:tc>
          <w:tcPr>
            <w:tcW w:w="2612" w:type="dxa"/>
          </w:tcPr>
          <w:p w:rsidR="000E6C94" w:rsidRPr="00EE4C9F" w:rsidRDefault="000E6C94" w:rsidP="005E6113">
            <w:pPr>
              <w:pStyle w:val="TableParagraph"/>
              <w:spacing w:line="480" w:lineRule="auto"/>
              <w:ind w:left="546"/>
              <w:jc w:val="center"/>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4"/>
        </w:trPr>
        <w:tc>
          <w:tcPr>
            <w:tcW w:w="3193"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Total</w:t>
            </w:r>
          </w:p>
        </w:tc>
        <w:tc>
          <w:tcPr>
            <w:tcW w:w="2137"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48</w:t>
            </w:r>
          </w:p>
        </w:tc>
        <w:tc>
          <w:tcPr>
            <w:tcW w:w="2612" w:type="dxa"/>
          </w:tcPr>
          <w:p w:rsidR="000E6C94" w:rsidRPr="00EE4C9F" w:rsidRDefault="000E6C94" w:rsidP="005E6113">
            <w:pPr>
              <w:pStyle w:val="TableParagraph"/>
              <w:spacing w:line="480" w:lineRule="auto"/>
              <w:ind w:left="1"/>
              <w:jc w:val="center"/>
              <w:rPr>
                <w:rFonts w:ascii="Times New Roman" w:hAnsi="Times New Roman" w:cs="Times New Roman"/>
                <w:sz w:val="24"/>
                <w:szCs w:val="24"/>
              </w:rPr>
            </w:pPr>
            <w:r w:rsidRPr="00EE4C9F">
              <w:rPr>
                <w:rFonts w:ascii="Times New Roman" w:hAnsi="Times New Roman" w:cs="Times New Roman"/>
                <w:sz w:val="24"/>
                <w:szCs w:val="24"/>
              </w:rPr>
              <w:t>100</w:t>
            </w:r>
          </w:p>
        </w:tc>
      </w:tr>
    </w:tbl>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Source: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(2025)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From the findings most 8 (16.5%) of the respondents had worked in the institution for a period of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0-10 years, 16 (33%) the respondents worked for a period of between 11-20 years, 16 (33%) had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worked for a period of 20-30 years, while 58(16.6%) had served for first bank plc Ilorin for a period of 31 and above</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years.</w:t>
      </w:r>
    </w:p>
    <w:p w:rsidR="005E6113" w:rsidRDefault="005E6113" w:rsidP="005E6113">
      <w:pPr>
        <w:pStyle w:val="Heading1"/>
        <w:tabs>
          <w:tab w:val="left" w:pos="761"/>
        </w:tabs>
        <w:spacing w:before="0" w:line="480" w:lineRule="auto"/>
        <w:rPr>
          <w:rFonts w:ascii="Times New Roman" w:hAnsi="Times New Roman" w:cs="Times New Roman"/>
          <w:color w:val="auto"/>
          <w:sz w:val="24"/>
          <w:szCs w:val="24"/>
        </w:rPr>
      </w:pPr>
    </w:p>
    <w:p w:rsidR="000E6C94" w:rsidRPr="00EE4C9F" w:rsidRDefault="000E6C94" w:rsidP="005E6113">
      <w:pPr>
        <w:pStyle w:val="Heading1"/>
        <w:tabs>
          <w:tab w:val="left" w:pos="761"/>
        </w:tabs>
        <w:spacing w:before="0" w:line="480" w:lineRule="auto"/>
        <w:rPr>
          <w:rFonts w:ascii="Times New Roman" w:hAnsi="Times New Roman" w:cs="Times New Roman"/>
          <w:color w:val="auto"/>
          <w:sz w:val="24"/>
          <w:szCs w:val="24"/>
        </w:rPr>
      </w:pPr>
      <w:r w:rsidRPr="00EE4C9F">
        <w:rPr>
          <w:rFonts w:ascii="Times New Roman" w:hAnsi="Times New Roman" w:cs="Times New Roman"/>
          <w:color w:val="auto"/>
          <w:sz w:val="24"/>
          <w:szCs w:val="24"/>
        </w:rPr>
        <w:tab/>
        <w:t>Level</w:t>
      </w:r>
      <w:r w:rsidRPr="00EE4C9F">
        <w:rPr>
          <w:rFonts w:ascii="Times New Roman" w:hAnsi="Times New Roman" w:cs="Times New Roman"/>
          <w:color w:val="auto"/>
          <w:spacing w:val="-4"/>
          <w:sz w:val="24"/>
          <w:szCs w:val="24"/>
        </w:rPr>
        <w:t xml:space="preserve"> </w:t>
      </w:r>
      <w:r w:rsidRPr="00EE4C9F">
        <w:rPr>
          <w:rFonts w:ascii="Times New Roman" w:hAnsi="Times New Roman" w:cs="Times New Roman"/>
          <w:color w:val="auto"/>
          <w:sz w:val="24"/>
          <w:szCs w:val="24"/>
        </w:rPr>
        <w:t>of</w:t>
      </w:r>
      <w:r w:rsidRPr="00EE4C9F">
        <w:rPr>
          <w:rFonts w:ascii="Times New Roman" w:hAnsi="Times New Roman" w:cs="Times New Roman"/>
          <w:color w:val="auto"/>
          <w:spacing w:val="-2"/>
          <w:sz w:val="24"/>
          <w:szCs w:val="24"/>
        </w:rPr>
        <w:t xml:space="preserve"> </w:t>
      </w:r>
      <w:r w:rsidRPr="00EE4C9F">
        <w:rPr>
          <w:rFonts w:ascii="Times New Roman" w:hAnsi="Times New Roman" w:cs="Times New Roman"/>
          <w:color w:val="auto"/>
          <w:sz w:val="24"/>
          <w:szCs w:val="24"/>
        </w:rPr>
        <w:t>Education</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 study sought to indicate the respondent’s education level which categorized into different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categories </w:t>
      </w:r>
    </w:p>
    <w:p w:rsidR="000E6C94" w:rsidRPr="00EE4C9F" w:rsidRDefault="000E6C94" w:rsidP="005E6113">
      <w:pPr>
        <w:pStyle w:val="BodyText"/>
        <w:tabs>
          <w:tab w:val="left" w:pos="1660"/>
        </w:tabs>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Table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4.5:</w:t>
      </w:r>
      <w:r w:rsidRPr="00EE4C9F">
        <w:rPr>
          <w:rFonts w:ascii="Times New Roman" w:hAnsi="Times New Roman" w:cs="Times New Roman"/>
          <w:sz w:val="24"/>
          <w:szCs w:val="24"/>
        </w:rPr>
        <w:tab/>
        <w:t>Highest</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Level</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8"/>
        <w:gridCol w:w="2252"/>
        <w:gridCol w:w="2521"/>
      </w:tblGrid>
      <w:tr w:rsidR="000E6C94" w:rsidRPr="00EE4C9F" w:rsidTr="00214D04">
        <w:trPr>
          <w:trHeight w:val="830"/>
        </w:trPr>
        <w:tc>
          <w:tcPr>
            <w:tcW w:w="2628" w:type="dxa"/>
          </w:tcPr>
          <w:p w:rsidR="000E6C94" w:rsidRPr="00EE4C9F" w:rsidRDefault="000E6C94" w:rsidP="005E6113">
            <w:pPr>
              <w:pStyle w:val="TableParagraph"/>
              <w:spacing w:line="480" w:lineRule="auto"/>
              <w:ind w:left="393"/>
              <w:jc w:val="center"/>
              <w:rPr>
                <w:rFonts w:ascii="Times New Roman" w:hAnsi="Times New Roman" w:cs="Times New Roman"/>
                <w:sz w:val="24"/>
                <w:szCs w:val="24"/>
              </w:rPr>
            </w:pPr>
            <w:r w:rsidRPr="00EE4C9F">
              <w:rPr>
                <w:rFonts w:ascii="Times New Roman" w:hAnsi="Times New Roman" w:cs="Times New Roman"/>
                <w:sz w:val="24"/>
                <w:szCs w:val="24"/>
              </w:rPr>
              <w:t>Level</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of</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Education</w:t>
            </w:r>
          </w:p>
        </w:tc>
        <w:tc>
          <w:tcPr>
            <w:tcW w:w="2252" w:type="dxa"/>
          </w:tcPr>
          <w:p w:rsidR="000E6C94" w:rsidRPr="00EE4C9F" w:rsidRDefault="000E6C94" w:rsidP="005E6113">
            <w:pPr>
              <w:pStyle w:val="TableParagraph"/>
              <w:spacing w:line="480" w:lineRule="auto"/>
              <w:ind w:left="602"/>
              <w:jc w:val="center"/>
              <w:rPr>
                <w:rFonts w:ascii="Times New Roman" w:hAnsi="Times New Roman" w:cs="Times New Roman"/>
                <w:sz w:val="24"/>
                <w:szCs w:val="24"/>
              </w:rPr>
            </w:pPr>
            <w:r w:rsidRPr="00EE4C9F">
              <w:rPr>
                <w:rFonts w:ascii="Times New Roman" w:hAnsi="Times New Roman" w:cs="Times New Roman"/>
                <w:sz w:val="24"/>
                <w:szCs w:val="24"/>
              </w:rPr>
              <w:t>Number</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of</w:t>
            </w:r>
          </w:p>
          <w:p w:rsidR="000E6C94" w:rsidRPr="00EE4C9F" w:rsidRDefault="000E6C94" w:rsidP="005E6113">
            <w:pPr>
              <w:pStyle w:val="TableParagraph"/>
              <w:spacing w:line="480" w:lineRule="auto"/>
              <w:ind w:left="511"/>
              <w:jc w:val="center"/>
              <w:rPr>
                <w:rFonts w:ascii="Times New Roman" w:hAnsi="Times New Roman" w:cs="Times New Roman"/>
                <w:sz w:val="24"/>
                <w:szCs w:val="24"/>
              </w:rPr>
            </w:pPr>
            <w:r w:rsidRPr="00EE4C9F">
              <w:rPr>
                <w:rFonts w:ascii="Times New Roman" w:hAnsi="Times New Roman" w:cs="Times New Roman"/>
                <w:sz w:val="24"/>
                <w:szCs w:val="24"/>
              </w:rPr>
              <w:t>Respondents</w:t>
            </w:r>
          </w:p>
        </w:tc>
        <w:tc>
          <w:tcPr>
            <w:tcW w:w="2521" w:type="dxa"/>
          </w:tcPr>
          <w:p w:rsidR="000E6C94" w:rsidRPr="00EE4C9F" w:rsidRDefault="000E6C94" w:rsidP="005E6113">
            <w:pPr>
              <w:pStyle w:val="TableParagraph"/>
              <w:spacing w:line="480" w:lineRule="auto"/>
              <w:ind w:left="501"/>
              <w:jc w:val="center"/>
              <w:rPr>
                <w:rFonts w:ascii="Times New Roman" w:hAnsi="Times New Roman" w:cs="Times New Roman"/>
                <w:sz w:val="24"/>
                <w:szCs w:val="24"/>
              </w:rPr>
            </w:pPr>
            <w:r w:rsidRPr="00EE4C9F">
              <w:rPr>
                <w:rFonts w:ascii="Times New Roman" w:hAnsi="Times New Roman" w:cs="Times New Roman"/>
                <w:sz w:val="24"/>
                <w:szCs w:val="24"/>
              </w:rPr>
              <w:t>Percentage</w:t>
            </w:r>
            <w:r w:rsidRPr="00EE4C9F">
              <w:rPr>
                <w:rFonts w:ascii="Times New Roman" w:hAnsi="Times New Roman" w:cs="Times New Roman"/>
                <w:spacing w:val="-3"/>
                <w:sz w:val="24"/>
                <w:szCs w:val="24"/>
              </w:rPr>
              <w:t xml:space="preserve"> </w:t>
            </w:r>
            <w:r w:rsidRPr="00EE4C9F">
              <w:rPr>
                <w:rFonts w:ascii="Times New Roman" w:hAnsi="Times New Roman" w:cs="Times New Roman"/>
                <w:sz w:val="24"/>
                <w:szCs w:val="24"/>
              </w:rPr>
              <w:t>(%)</w:t>
            </w:r>
          </w:p>
        </w:tc>
      </w:tr>
      <w:tr w:rsidR="000E6C94" w:rsidRPr="00EE4C9F" w:rsidTr="00214D04">
        <w:trPr>
          <w:trHeight w:val="412"/>
        </w:trPr>
        <w:tc>
          <w:tcPr>
            <w:tcW w:w="2628"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ND/NCE</w:t>
            </w:r>
          </w:p>
        </w:tc>
        <w:tc>
          <w:tcPr>
            <w:tcW w:w="2252" w:type="dxa"/>
          </w:tcPr>
          <w:p w:rsidR="000E6C94" w:rsidRPr="00EE4C9F" w:rsidRDefault="000E6C94" w:rsidP="005E6113">
            <w:pPr>
              <w:pStyle w:val="TableParagraph"/>
              <w:spacing w:line="480" w:lineRule="auto"/>
              <w:ind w:left="1063"/>
              <w:jc w:val="center"/>
              <w:rPr>
                <w:rFonts w:ascii="Times New Roman" w:hAnsi="Times New Roman" w:cs="Times New Roman"/>
                <w:sz w:val="24"/>
                <w:szCs w:val="24"/>
              </w:rPr>
            </w:pPr>
            <w:r w:rsidRPr="00EE4C9F">
              <w:rPr>
                <w:rFonts w:ascii="Times New Roman" w:hAnsi="Times New Roman" w:cs="Times New Roman"/>
                <w:sz w:val="24"/>
                <w:szCs w:val="24"/>
              </w:rPr>
              <w:t>8</w:t>
            </w:r>
          </w:p>
        </w:tc>
        <w:tc>
          <w:tcPr>
            <w:tcW w:w="2521" w:type="dxa"/>
          </w:tcPr>
          <w:p w:rsidR="000E6C94" w:rsidRPr="00EE4C9F" w:rsidRDefault="000E6C94" w:rsidP="005E6113">
            <w:pPr>
              <w:pStyle w:val="TableParagraph"/>
              <w:spacing w:line="480" w:lineRule="auto"/>
              <w:ind w:left="4"/>
              <w:jc w:val="center"/>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414"/>
        </w:trPr>
        <w:tc>
          <w:tcPr>
            <w:tcW w:w="2628"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HND/B.SC</w:t>
            </w:r>
          </w:p>
        </w:tc>
        <w:tc>
          <w:tcPr>
            <w:tcW w:w="2252" w:type="dxa"/>
          </w:tcPr>
          <w:p w:rsidR="000E6C94" w:rsidRPr="00EE4C9F" w:rsidRDefault="000E6C94" w:rsidP="005E6113">
            <w:pPr>
              <w:pStyle w:val="TableParagraph"/>
              <w:spacing w:line="480" w:lineRule="auto"/>
              <w:ind w:left="1003"/>
              <w:jc w:val="center"/>
              <w:rPr>
                <w:rFonts w:ascii="Times New Roman" w:hAnsi="Times New Roman" w:cs="Times New Roman"/>
                <w:sz w:val="24"/>
                <w:szCs w:val="24"/>
              </w:rPr>
            </w:pPr>
            <w:r w:rsidRPr="00EE4C9F">
              <w:rPr>
                <w:rFonts w:ascii="Times New Roman" w:hAnsi="Times New Roman" w:cs="Times New Roman"/>
                <w:sz w:val="24"/>
                <w:szCs w:val="24"/>
              </w:rPr>
              <w:t>32</w:t>
            </w:r>
          </w:p>
        </w:tc>
        <w:tc>
          <w:tcPr>
            <w:tcW w:w="2521" w:type="dxa"/>
          </w:tcPr>
          <w:p w:rsidR="000E6C94" w:rsidRPr="00EE4C9F" w:rsidRDefault="000E6C94" w:rsidP="005E6113">
            <w:pPr>
              <w:pStyle w:val="TableParagraph"/>
              <w:spacing w:line="480" w:lineRule="auto"/>
              <w:ind w:left="501"/>
              <w:jc w:val="center"/>
              <w:rPr>
                <w:rFonts w:ascii="Times New Roman" w:hAnsi="Times New Roman" w:cs="Times New Roman"/>
                <w:sz w:val="24"/>
                <w:szCs w:val="24"/>
              </w:rPr>
            </w:pPr>
            <w:r w:rsidRPr="00EE4C9F">
              <w:rPr>
                <w:rFonts w:ascii="Times New Roman" w:hAnsi="Times New Roman" w:cs="Times New Roman"/>
                <w:sz w:val="24"/>
                <w:szCs w:val="24"/>
              </w:rPr>
              <w:t>67</w:t>
            </w:r>
          </w:p>
        </w:tc>
      </w:tr>
      <w:tr w:rsidR="000E6C94" w:rsidRPr="00EE4C9F" w:rsidTr="00214D04">
        <w:trPr>
          <w:trHeight w:val="414"/>
        </w:trPr>
        <w:tc>
          <w:tcPr>
            <w:tcW w:w="2628"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MBA/M.SC</w:t>
            </w:r>
          </w:p>
        </w:tc>
        <w:tc>
          <w:tcPr>
            <w:tcW w:w="2252" w:type="dxa"/>
          </w:tcPr>
          <w:p w:rsidR="000E6C94" w:rsidRPr="00EE4C9F" w:rsidRDefault="000E6C94" w:rsidP="005E6113">
            <w:pPr>
              <w:pStyle w:val="TableParagraph"/>
              <w:spacing w:line="480" w:lineRule="auto"/>
              <w:ind w:left="1003"/>
              <w:jc w:val="center"/>
              <w:rPr>
                <w:rFonts w:ascii="Times New Roman" w:hAnsi="Times New Roman" w:cs="Times New Roman"/>
                <w:sz w:val="24"/>
                <w:szCs w:val="24"/>
              </w:rPr>
            </w:pPr>
            <w:r w:rsidRPr="00EE4C9F">
              <w:rPr>
                <w:rFonts w:ascii="Times New Roman" w:hAnsi="Times New Roman" w:cs="Times New Roman"/>
                <w:sz w:val="24"/>
                <w:szCs w:val="24"/>
              </w:rPr>
              <w:t>8</w:t>
            </w:r>
          </w:p>
        </w:tc>
        <w:tc>
          <w:tcPr>
            <w:tcW w:w="2521" w:type="dxa"/>
          </w:tcPr>
          <w:p w:rsidR="000E6C94" w:rsidRPr="00EE4C9F" w:rsidRDefault="000E6C94" w:rsidP="005E6113">
            <w:pPr>
              <w:pStyle w:val="TableParagraph"/>
              <w:spacing w:line="480" w:lineRule="auto"/>
              <w:ind w:left="501"/>
              <w:jc w:val="center"/>
              <w:rPr>
                <w:rFonts w:ascii="Times New Roman" w:hAnsi="Times New Roman" w:cs="Times New Roman"/>
                <w:sz w:val="24"/>
                <w:szCs w:val="24"/>
              </w:rPr>
            </w:pPr>
            <w:r w:rsidRPr="00EE4C9F">
              <w:rPr>
                <w:rFonts w:ascii="Times New Roman" w:hAnsi="Times New Roman" w:cs="Times New Roman"/>
                <w:sz w:val="24"/>
                <w:szCs w:val="24"/>
              </w:rPr>
              <w:t>16.6</w:t>
            </w:r>
          </w:p>
        </w:tc>
      </w:tr>
      <w:tr w:rsidR="000E6C94" w:rsidRPr="00EE4C9F" w:rsidTr="00214D04">
        <w:trPr>
          <w:trHeight w:val="395"/>
        </w:trPr>
        <w:tc>
          <w:tcPr>
            <w:tcW w:w="2628"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PH.D</w:t>
            </w:r>
          </w:p>
        </w:tc>
        <w:tc>
          <w:tcPr>
            <w:tcW w:w="2252" w:type="dxa"/>
          </w:tcPr>
          <w:p w:rsidR="000E6C94" w:rsidRPr="00EE4C9F" w:rsidRDefault="000E6C94" w:rsidP="005E6113">
            <w:pPr>
              <w:pStyle w:val="TableParagraph"/>
              <w:spacing w:line="480" w:lineRule="auto"/>
              <w:ind w:left="1003"/>
              <w:jc w:val="center"/>
              <w:rPr>
                <w:rFonts w:ascii="Times New Roman" w:hAnsi="Times New Roman" w:cs="Times New Roman"/>
                <w:sz w:val="24"/>
                <w:szCs w:val="24"/>
              </w:rPr>
            </w:pPr>
            <w:r w:rsidRPr="00EE4C9F">
              <w:rPr>
                <w:rFonts w:ascii="Times New Roman" w:hAnsi="Times New Roman" w:cs="Times New Roman"/>
                <w:sz w:val="24"/>
                <w:szCs w:val="24"/>
              </w:rPr>
              <w:t>0</w:t>
            </w:r>
          </w:p>
        </w:tc>
        <w:tc>
          <w:tcPr>
            <w:tcW w:w="2521" w:type="dxa"/>
          </w:tcPr>
          <w:p w:rsidR="000E6C94" w:rsidRPr="00EE4C9F" w:rsidRDefault="000E6C94" w:rsidP="005E6113">
            <w:pPr>
              <w:pStyle w:val="TableParagraph"/>
              <w:spacing w:line="480" w:lineRule="auto"/>
              <w:ind w:left="501"/>
              <w:jc w:val="center"/>
              <w:rPr>
                <w:rFonts w:ascii="Times New Roman" w:hAnsi="Times New Roman" w:cs="Times New Roman"/>
                <w:sz w:val="24"/>
                <w:szCs w:val="24"/>
              </w:rPr>
            </w:pPr>
            <w:r w:rsidRPr="00EE4C9F">
              <w:rPr>
                <w:rFonts w:ascii="Times New Roman" w:hAnsi="Times New Roman" w:cs="Times New Roman"/>
                <w:sz w:val="24"/>
                <w:szCs w:val="24"/>
              </w:rPr>
              <w:t>0</w:t>
            </w:r>
          </w:p>
        </w:tc>
      </w:tr>
      <w:tr w:rsidR="000E6C94" w:rsidRPr="00EE4C9F" w:rsidTr="00214D04">
        <w:trPr>
          <w:trHeight w:val="414"/>
        </w:trPr>
        <w:tc>
          <w:tcPr>
            <w:tcW w:w="2628" w:type="dxa"/>
          </w:tcPr>
          <w:p w:rsidR="000E6C94" w:rsidRPr="00EE4C9F" w:rsidRDefault="000E6C94" w:rsidP="005E6113">
            <w:pPr>
              <w:pStyle w:val="TableParagraph"/>
              <w:spacing w:line="480" w:lineRule="auto"/>
              <w:jc w:val="center"/>
              <w:rPr>
                <w:rFonts w:ascii="Times New Roman" w:hAnsi="Times New Roman" w:cs="Times New Roman"/>
                <w:sz w:val="24"/>
                <w:szCs w:val="24"/>
              </w:rPr>
            </w:pPr>
            <w:r w:rsidRPr="00EE4C9F">
              <w:rPr>
                <w:rFonts w:ascii="Times New Roman" w:hAnsi="Times New Roman" w:cs="Times New Roman"/>
                <w:sz w:val="24"/>
                <w:szCs w:val="24"/>
              </w:rPr>
              <w:t>Total</w:t>
            </w:r>
          </w:p>
        </w:tc>
        <w:tc>
          <w:tcPr>
            <w:tcW w:w="2252" w:type="dxa"/>
          </w:tcPr>
          <w:p w:rsidR="000E6C94" w:rsidRPr="00214D04" w:rsidRDefault="000E6C94" w:rsidP="005E6113">
            <w:pPr>
              <w:pStyle w:val="TableParagraph"/>
              <w:spacing w:line="480" w:lineRule="auto"/>
              <w:ind w:left="1003"/>
              <w:jc w:val="center"/>
              <w:rPr>
                <w:rFonts w:ascii="Times New Roman" w:hAnsi="Times New Roman" w:cs="Times New Roman"/>
                <w:sz w:val="24"/>
                <w:szCs w:val="24"/>
              </w:rPr>
            </w:pPr>
            <w:r w:rsidRPr="00214D04">
              <w:rPr>
                <w:rFonts w:ascii="Times New Roman" w:hAnsi="Times New Roman" w:cs="Times New Roman"/>
                <w:sz w:val="24"/>
                <w:szCs w:val="24"/>
              </w:rPr>
              <w:t>48</w:t>
            </w:r>
          </w:p>
        </w:tc>
        <w:tc>
          <w:tcPr>
            <w:tcW w:w="2521" w:type="dxa"/>
          </w:tcPr>
          <w:p w:rsidR="000E6C94" w:rsidRPr="00214D04" w:rsidRDefault="000E6C94" w:rsidP="005E6113">
            <w:pPr>
              <w:pStyle w:val="TableParagraph"/>
              <w:spacing w:line="480" w:lineRule="auto"/>
              <w:ind w:left="501"/>
              <w:jc w:val="center"/>
              <w:rPr>
                <w:rFonts w:ascii="Times New Roman" w:hAnsi="Times New Roman" w:cs="Times New Roman"/>
                <w:sz w:val="24"/>
                <w:szCs w:val="24"/>
              </w:rPr>
            </w:pPr>
            <w:r w:rsidRPr="00214D04">
              <w:rPr>
                <w:rFonts w:ascii="Times New Roman" w:hAnsi="Times New Roman" w:cs="Times New Roman"/>
                <w:sz w:val="24"/>
                <w:szCs w:val="24"/>
              </w:rPr>
              <w:t>100</w:t>
            </w:r>
          </w:p>
        </w:tc>
      </w:tr>
    </w:tbl>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Source:</w:t>
      </w:r>
      <w:r w:rsidRPr="00EE4C9F">
        <w:rPr>
          <w:rFonts w:ascii="Times New Roman" w:hAnsi="Times New Roman" w:cs="Times New Roman"/>
          <w:spacing w:val="-2"/>
          <w:sz w:val="24"/>
          <w:szCs w:val="24"/>
        </w:rPr>
        <w:t xml:space="preserve"> </w:t>
      </w:r>
      <w:r w:rsidRPr="00EE4C9F">
        <w:rPr>
          <w:rFonts w:ascii="Times New Roman" w:hAnsi="Times New Roman" w:cs="Times New Roman"/>
          <w:sz w:val="24"/>
          <w:szCs w:val="24"/>
        </w:rPr>
        <w:t>Research</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data,</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(2025)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The research finding in table 4.5, each respondent indicates his or her highest level of education</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from the findings for study analysis. It was established that 8 (16.6%) of the respondent indicated</w:t>
      </w:r>
      <w:r w:rsidRPr="00EE4C9F">
        <w:rPr>
          <w:rFonts w:ascii="Times New Roman" w:hAnsi="Times New Roman" w:cs="Times New Roman"/>
          <w:spacing w:val="1"/>
          <w:sz w:val="24"/>
          <w:szCs w:val="24"/>
        </w:rPr>
        <w:t xml:space="preserve"> </w:t>
      </w:r>
      <w:r w:rsidRPr="00EE4C9F">
        <w:rPr>
          <w:rFonts w:ascii="Times New Roman" w:hAnsi="Times New Roman" w:cs="Times New Roman"/>
          <w:sz w:val="24"/>
          <w:szCs w:val="24"/>
        </w:rPr>
        <w:t xml:space="preserve">that ND/NCE, 32(67) indicate HND/B.SC, 8(16.6) indicate </w:t>
      </w:r>
    </w:p>
    <w:p w:rsidR="000E6C94" w:rsidRPr="00EE4C9F" w:rsidRDefault="000E6C94" w:rsidP="005E6113">
      <w:pPr>
        <w:pStyle w:val="BodyText"/>
        <w:spacing w:line="480" w:lineRule="auto"/>
        <w:ind w:left="220"/>
        <w:jc w:val="both"/>
        <w:rPr>
          <w:rFonts w:ascii="Times New Roman" w:hAnsi="Times New Roman" w:cs="Times New Roman"/>
          <w:sz w:val="24"/>
          <w:szCs w:val="24"/>
        </w:rPr>
      </w:pPr>
      <w:r w:rsidRPr="00EE4C9F">
        <w:rPr>
          <w:rFonts w:ascii="Times New Roman" w:hAnsi="Times New Roman" w:cs="Times New Roman"/>
          <w:sz w:val="24"/>
          <w:szCs w:val="24"/>
        </w:rPr>
        <w:t>MBA/M.SC.</w:t>
      </w: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lastRenderedPageBreak/>
        <w:t>4.3</w:t>
      </w:r>
      <w:r w:rsidRPr="00EE4C9F">
        <w:rPr>
          <w:rFonts w:ascii="Times New Roman" w:hAnsi="Times New Roman" w:cs="Times New Roman"/>
          <w:b/>
          <w:sz w:val="24"/>
          <w:szCs w:val="24"/>
        </w:rPr>
        <w:tab/>
        <w:t xml:space="preserve">PRESENTATION OF ANALYSIS OF DATA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Research Question 1: Does audit fee affect financial statement quality of Access Bank Plc Ilorin? </w:t>
      </w: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Table 4.3.1: Shows percentage for If audit fee affect financial statement quality of Access Bank Plc Ilorin.</w:t>
      </w:r>
    </w:p>
    <w:tbl>
      <w:tblPr>
        <w:tblStyle w:val="TableGrid"/>
        <w:tblW w:w="0" w:type="auto"/>
        <w:tblLook w:val="04A0"/>
      </w:tblPr>
      <w:tblGrid>
        <w:gridCol w:w="3067"/>
        <w:gridCol w:w="3328"/>
        <w:gridCol w:w="2461"/>
      </w:tblGrid>
      <w:tr w:rsidR="000E6C94" w:rsidRPr="00EE4C9F" w:rsidTr="00214D04">
        <w:tc>
          <w:tcPr>
            <w:tcW w:w="3067"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Variables</w:t>
            </w:r>
          </w:p>
        </w:tc>
        <w:tc>
          <w:tcPr>
            <w:tcW w:w="3328"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No of Respondents</w:t>
            </w:r>
          </w:p>
        </w:tc>
        <w:tc>
          <w:tcPr>
            <w:tcW w:w="2461"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Percentage</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40</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83%</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Nill</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17%</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b/>
                <w:sz w:val="24"/>
                <w:szCs w:val="24"/>
              </w:rPr>
              <w:t>Total</w:t>
            </w:r>
          </w:p>
        </w:tc>
        <w:tc>
          <w:tcPr>
            <w:tcW w:w="3328" w:type="dxa"/>
          </w:tcPr>
          <w:p w:rsidR="000E6C94" w:rsidRPr="00EE4C9F" w:rsidRDefault="000E6C94" w:rsidP="005E6113">
            <w:pPr>
              <w:spacing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48</w:t>
            </w:r>
          </w:p>
        </w:tc>
        <w:tc>
          <w:tcPr>
            <w:tcW w:w="2461" w:type="dxa"/>
          </w:tcPr>
          <w:p w:rsidR="000E6C94" w:rsidRPr="00EE4C9F" w:rsidRDefault="000E6C94" w:rsidP="005E6113">
            <w:pPr>
              <w:spacing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100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Source</w:t>
      </w:r>
      <w:r w:rsidRPr="00EE4C9F">
        <w:rPr>
          <w:rFonts w:ascii="Times New Roman" w:hAnsi="Times New Roman" w:cs="Times New Roman"/>
          <w:sz w:val="24"/>
          <w:szCs w:val="24"/>
        </w:rPr>
        <w:t xml:space="preserve">: Field Survey (2025)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 xml:space="preserve">The above table 4.2.2 shows that 40 of the respondents representing 83% indicated “Yes” that </w:t>
      </w:r>
      <w:r w:rsidR="00214D04" w:rsidRPr="00EE4C9F">
        <w:rPr>
          <w:rFonts w:ascii="Times New Roman" w:hAnsi="Times New Roman" w:cs="Times New Roman"/>
          <w:sz w:val="24"/>
          <w:szCs w:val="24"/>
        </w:rPr>
        <w:t xml:space="preserve">audit fee affect financial statement quality </w:t>
      </w:r>
      <w:r w:rsidRPr="00EE4C9F">
        <w:rPr>
          <w:rFonts w:ascii="Times New Roman" w:hAnsi="Times New Roman" w:cs="Times New Roman"/>
          <w:sz w:val="24"/>
          <w:szCs w:val="24"/>
        </w:rPr>
        <w:t xml:space="preserve">in Access Bank Plc, Ilorin, kwara state, Ilorin while 8(17%) respondents pointed “Not Sure” on the question. Therefore, the analysis deduced that </w:t>
      </w:r>
      <w:r w:rsidR="00214D04" w:rsidRPr="00EE4C9F">
        <w:rPr>
          <w:rFonts w:ascii="Times New Roman" w:hAnsi="Times New Roman" w:cs="Times New Roman"/>
          <w:sz w:val="24"/>
          <w:szCs w:val="24"/>
        </w:rPr>
        <w:t>audit fee affect financial statement quality</w:t>
      </w:r>
      <w:r w:rsidRPr="00EE4C9F">
        <w:rPr>
          <w:rFonts w:ascii="Times New Roman" w:hAnsi="Times New Roman" w:cs="Times New Roman"/>
          <w:sz w:val="24"/>
          <w:szCs w:val="24"/>
        </w:rPr>
        <w:t xml:space="preserve"> in Access Bank Plc, Ilorin, and kwara state.</w:t>
      </w:r>
    </w:p>
    <w:p w:rsidR="000E6C94" w:rsidRPr="00EE4C9F" w:rsidRDefault="000E6C94" w:rsidP="005E6113">
      <w:pPr>
        <w:pStyle w:val="Default"/>
        <w:spacing w:line="480" w:lineRule="auto"/>
        <w:jc w:val="both"/>
        <w:rPr>
          <w:color w:val="auto"/>
        </w:rPr>
      </w:pPr>
      <w:r w:rsidRPr="00EE4C9F">
        <w:rPr>
          <w:b/>
          <w:color w:val="auto"/>
        </w:rPr>
        <w:t>Research Question 2:</w:t>
      </w:r>
      <w:r w:rsidRPr="00EE4C9F">
        <w:rPr>
          <w:color w:val="auto"/>
        </w:rPr>
        <w:t xml:space="preserve"> Does audit tenure affect financial statement quality of Access Bank Plc Ilorin ? </w:t>
      </w:r>
    </w:p>
    <w:p w:rsidR="005E6113" w:rsidRDefault="005E6113" w:rsidP="005E6113">
      <w:pPr>
        <w:pStyle w:val="Default"/>
        <w:spacing w:line="480" w:lineRule="auto"/>
        <w:jc w:val="both"/>
        <w:rPr>
          <w:b/>
          <w:color w:val="auto"/>
        </w:rPr>
      </w:pPr>
    </w:p>
    <w:p w:rsidR="005E6113" w:rsidRDefault="005E6113" w:rsidP="005E6113">
      <w:pPr>
        <w:pStyle w:val="Default"/>
        <w:spacing w:line="480" w:lineRule="auto"/>
        <w:jc w:val="both"/>
        <w:rPr>
          <w:b/>
          <w:color w:val="auto"/>
        </w:rPr>
      </w:pPr>
    </w:p>
    <w:p w:rsidR="005E6113" w:rsidRDefault="005E6113" w:rsidP="005E6113">
      <w:pPr>
        <w:pStyle w:val="Default"/>
        <w:spacing w:line="480" w:lineRule="auto"/>
        <w:jc w:val="both"/>
        <w:rPr>
          <w:b/>
          <w:color w:val="auto"/>
        </w:rPr>
      </w:pPr>
    </w:p>
    <w:p w:rsidR="000E6C94" w:rsidRPr="00EE4C9F" w:rsidRDefault="000E6C94" w:rsidP="005E6113">
      <w:pPr>
        <w:pStyle w:val="Default"/>
        <w:spacing w:line="480" w:lineRule="auto"/>
        <w:jc w:val="both"/>
        <w:rPr>
          <w:b/>
          <w:color w:val="auto"/>
        </w:rPr>
      </w:pPr>
      <w:r w:rsidRPr="00EE4C9F">
        <w:rPr>
          <w:b/>
          <w:color w:val="auto"/>
        </w:rPr>
        <w:lastRenderedPageBreak/>
        <w:t xml:space="preserve">Table 4.3.2: Shows percentage for if  audit tenure affect financial statement quality of Access Bank Plc Ilorin ? </w:t>
      </w:r>
    </w:p>
    <w:tbl>
      <w:tblPr>
        <w:tblStyle w:val="TableGrid"/>
        <w:tblW w:w="0" w:type="auto"/>
        <w:tblLook w:val="04A0"/>
      </w:tblPr>
      <w:tblGrid>
        <w:gridCol w:w="3067"/>
        <w:gridCol w:w="3328"/>
        <w:gridCol w:w="2461"/>
      </w:tblGrid>
      <w:tr w:rsidR="000E6C94" w:rsidRPr="00EE4C9F" w:rsidTr="00214D04">
        <w:tc>
          <w:tcPr>
            <w:tcW w:w="3067"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Variables   </w:t>
            </w:r>
          </w:p>
        </w:tc>
        <w:tc>
          <w:tcPr>
            <w:tcW w:w="3328"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No of Respondents</w:t>
            </w:r>
          </w:p>
        </w:tc>
        <w:tc>
          <w:tcPr>
            <w:tcW w:w="2461"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Percentage</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35</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73%</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5</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17%</w:t>
            </w:r>
          </w:p>
        </w:tc>
      </w:tr>
      <w:tr w:rsidR="000E6C94" w:rsidRPr="00EE4C9F" w:rsidTr="00214D04">
        <w:tc>
          <w:tcPr>
            <w:tcW w:w="3067"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Total</w:t>
            </w:r>
          </w:p>
        </w:tc>
        <w:tc>
          <w:tcPr>
            <w:tcW w:w="3328"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48</w:t>
            </w:r>
          </w:p>
        </w:tc>
        <w:tc>
          <w:tcPr>
            <w:tcW w:w="2461"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100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Source</w:t>
      </w:r>
      <w:r w:rsidRPr="00EE4C9F">
        <w:rPr>
          <w:rFonts w:ascii="Times New Roman" w:hAnsi="Times New Roman" w:cs="Times New Roman"/>
          <w:sz w:val="24"/>
          <w:szCs w:val="24"/>
        </w:rPr>
        <w:t xml:space="preserve">: Field Survey (2025)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 xml:space="preserve">Table 4.3.2 shows that 235(73%) of the total respondents pointed “Yes” while 5 of the respondents representing 10% opted “No”. Also 8(17%) </w:t>
      </w:r>
      <w:r w:rsidR="00214D04">
        <w:rPr>
          <w:rFonts w:ascii="Times New Roman" w:hAnsi="Times New Roman" w:cs="Times New Roman"/>
          <w:sz w:val="24"/>
          <w:szCs w:val="24"/>
        </w:rPr>
        <w:t>respondents asserted “Not Sure</w:t>
      </w:r>
      <w:r w:rsidRPr="00EE4C9F">
        <w:rPr>
          <w:rFonts w:ascii="Times New Roman" w:hAnsi="Times New Roman" w:cs="Times New Roman"/>
          <w:sz w:val="24"/>
          <w:szCs w:val="24"/>
        </w:rPr>
        <w:t>.</w:t>
      </w:r>
    </w:p>
    <w:p w:rsidR="000E6C94" w:rsidRPr="00EE4C9F" w:rsidRDefault="000E6C94" w:rsidP="005E6113">
      <w:pPr>
        <w:pStyle w:val="Default"/>
        <w:spacing w:line="480" w:lineRule="auto"/>
        <w:jc w:val="both"/>
        <w:rPr>
          <w:color w:val="auto"/>
        </w:rPr>
      </w:pPr>
      <w:r w:rsidRPr="00EE4C9F">
        <w:rPr>
          <w:b/>
          <w:color w:val="auto"/>
        </w:rPr>
        <w:t>Research Question 3:</w:t>
      </w:r>
      <w:r w:rsidRPr="00EE4C9F">
        <w:rPr>
          <w:color w:val="auto"/>
        </w:rPr>
        <w:t xml:space="preserve"> Does joint audit affect financial statement quality of Access Bank Plc Ilorin ? </w:t>
      </w:r>
    </w:p>
    <w:p w:rsidR="000E6C94" w:rsidRPr="005E0F4C" w:rsidRDefault="000E6C94" w:rsidP="005E6113">
      <w:pPr>
        <w:pStyle w:val="Default"/>
        <w:spacing w:line="480" w:lineRule="auto"/>
        <w:jc w:val="both"/>
        <w:rPr>
          <w:b/>
          <w:color w:val="auto"/>
        </w:rPr>
      </w:pPr>
      <w:r w:rsidRPr="005E0F4C">
        <w:rPr>
          <w:b/>
          <w:color w:val="auto"/>
        </w:rPr>
        <w:t xml:space="preserve">Table 4.3.3: Shows percentage for if joint audit affect financial statement quality of Access Bank Plc Ilorin ? </w:t>
      </w:r>
    </w:p>
    <w:tbl>
      <w:tblPr>
        <w:tblStyle w:val="TableGrid"/>
        <w:tblW w:w="0" w:type="auto"/>
        <w:tblLook w:val="04A0"/>
      </w:tblPr>
      <w:tblGrid>
        <w:gridCol w:w="3067"/>
        <w:gridCol w:w="3328"/>
        <w:gridCol w:w="2461"/>
      </w:tblGrid>
      <w:tr w:rsidR="000E6C94" w:rsidRPr="00EE4C9F" w:rsidTr="00214D04">
        <w:tc>
          <w:tcPr>
            <w:tcW w:w="3067"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Variables</w:t>
            </w:r>
          </w:p>
        </w:tc>
        <w:tc>
          <w:tcPr>
            <w:tcW w:w="3328"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No of Respondents</w:t>
            </w:r>
          </w:p>
        </w:tc>
        <w:tc>
          <w:tcPr>
            <w:tcW w:w="2461"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Percentage</w:t>
            </w:r>
          </w:p>
        </w:tc>
      </w:tr>
      <w:tr w:rsidR="000E6C94" w:rsidRPr="00EE4C9F" w:rsidTr="00214D04">
        <w:tc>
          <w:tcPr>
            <w:tcW w:w="3067" w:type="dxa"/>
          </w:tcPr>
          <w:p w:rsidR="000E6C94" w:rsidRPr="00EE4C9F" w:rsidRDefault="000E6C94" w:rsidP="005E6113">
            <w:pPr>
              <w:tabs>
                <w:tab w:val="left" w:pos="2092"/>
              </w:tabs>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36</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75%</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7</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15%</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5</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r>
      <w:tr w:rsidR="000E6C94" w:rsidRPr="00EE4C9F" w:rsidTr="00214D04">
        <w:tc>
          <w:tcPr>
            <w:tcW w:w="3067"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Total</w:t>
            </w:r>
          </w:p>
        </w:tc>
        <w:tc>
          <w:tcPr>
            <w:tcW w:w="3328"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48</w:t>
            </w:r>
          </w:p>
        </w:tc>
        <w:tc>
          <w:tcPr>
            <w:tcW w:w="2461"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100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Source</w:t>
      </w:r>
      <w:r w:rsidRPr="00EE4C9F">
        <w:rPr>
          <w:rFonts w:ascii="Times New Roman" w:hAnsi="Times New Roman" w:cs="Times New Roman"/>
          <w:sz w:val="24"/>
          <w:szCs w:val="24"/>
        </w:rPr>
        <w:t xml:space="preserve">: Field Survey (2025) </w:t>
      </w:r>
    </w:p>
    <w:p w:rsidR="005E0F4C"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lastRenderedPageBreak/>
        <w:tab/>
        <w:t xml:space="preserve">Table 4.3.3 above shows that 36(75%) of the respondents indicated “Yes” 7 respondents representing 15% pointed “No” while 5(10%) asserted Not Sure.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Research Question 4:</w:t>
      </w:r>
      <w:r w:rsidRPr="00EE4C9F">
        <w:rPr>
          <w:rFonts w:ascii="Times New Roman" w:hAnsi="Times New Roman" w:cs="Times New Roman"/>
          <w:sz w:val="24"/>
          <w:szCs w:val="24"/>
        </w:rPr>
        <w:t xml:space="preserve"> Does External auditors in Nigeria operate independently of management influence?</w:t>
      </w: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Table 4.3.4: Shows percentage if External auditors in Nigeria operate independently of management influence?</w:t>
      </w:r>
    </w:p>
    <w:tbl>
      <w:tblPr>
        <w:tblStyle w:val="TableGrid"/>
        <w:tblW w:w="0" w:type="auto"/>
        <w:tblLook w:val="04A0"/>
      </w:tblPr>
      <w:tblGrid>
        <w:gridCol w:w="3129"/>
        <w:gridCol w:w="3290"/>
        <w:gridCol w:w="2437"/>
      </w:tblGrid>
      <w:tr w:rsidR="000E6C94" w:rsidRPr="00EE4C9F" w:rsidTr="00214D04">
        <w:tc>
          <w:tcPr>
            <w:tcW w:w="3129"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Variables   </w:t>
            </w:r>
          </w:p>
        </w:tc>
        <w:tc>
          <w:tcPr>
            <w:tcW w:w="3290"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No of Respondents</w:t>
            </w:r>
          </w:p>
        </w:tc>
        <w:tc>
          <w:tcPr>
            <w:tcW w:w="2437"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Percentage</w:t>
            </w:r>
          </w:p>
        </w:tc>
      </w:tr>
      <w:tr w:rsidR="000E6C94" w:rsidRPr="00EE4C9F" w:rsidTr="00214D04">
        <w:trPr>
          <w:trHeight w:val="521"/>
        </w:trPr>
        <w:tc>
          <w:tcPr>
            <w:tcW w:w="3129" w:type="dxa"/>
          </w:tcPr>
          <w:p w:rsidR="000E6C94" w:rsidRPr="00EE4C9F" w:rsidRDefault="000E6C94" w:rsidP="005E6113">
            <w:pPr>
              <w:tabs>
                <w:tab w:val="left" w:pos="2092"/>
              </w:tabs>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Yes </w:t>
            </w:r>
            <w:r w:rsidRPr="00EE4C9F">
              <w:rPr>
                <w:rFonts w:ascii="Times New Roman" w:hAnsi="Times New Roman" w:cs="Times New Roman"/>
                <w:sz w:val="24"/>
                <w:szCs w:val="24"/>
              </w:rPr>
              <w:tab/>
            </w:r>
          </w:p>
        </w:tc>
        <w:tc>
          <w:tcPr>
            <w:tcW w:w="3290"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39</w:t>
            </w:r>
          </w:p>
        </w:tc>
        <w:tc>
          <w:tcPr>
            <w:tcW w:w="243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81</w:t>
            </w:r>
          </w:p>
        </w:tc>
      </w:tr>
      <w:tr w:rsidR="000E6C94" w:rsidRPr="00EE4C9F" w:rsidTr="00214D04">
        <w:tc>
          <w:tcPr>
            <w:tcW w:w="3129"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3290"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Nil</w:t>
            </w:r>
          </w:p>
        </w:tc>
        <w:tc>
          <w:tcPr>
            <w:tcW w:w="243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0.0%</w:t>
            </w:r>
          </w:p>
        </w:tc>
      </w:tr>
      <w:tr w:rsidR="000E6C94" w:rsidRPr="00EE4C9F" w:rsidTr="00214D04">
        <w:tc>
          <w:tcPr>
            <w:tcW w:w="3129"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3290"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9</w:t>
            </w:r>
          </w:p>
        </w:tc>
        <w:tc>
          <w:tcPr>
            <w:tcW w:w="243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19</w:t>
            </w:r>
          </w:p>
        </w:tc>
      </w:tr>
      <w:tr w:rsidR="000E6C94" w:rsidRPr="00EE4C9F" w:rsidTr="00214D04">
        <w:trPr>
          <w:trHeight w:val="64"/>
        </w:trPr>
        <w:tc>
          <w:tcPr>
            <w:tcW w:w="3129"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Total</w:t>
            </w:r>
          </w:p>
        </w:tc>
        <w:tc>
          <w:tcPr>
            <w:tcW w:w="3290"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48</w:t>
            </w:r>
          </w:p>
        </w:tc>
        <w:tc>
          <w:tcPr>
            <w:tcW w:w="2437" w:type="dxa"/>
          </w:tcPr>
          <w:p w:rsidR="000E6C94" w:rsidRPr="005E0F4C" w:rsidRDefault="000E6C94" w:rsidP="005E6113">
            <w:pPr>
              <w:spacing w:line="480" w:lineRule="auto"/>
              <w:jc w:val="both"/>
              <w:rPr>
                <w:rFonts w:ascii="Times New Roman" w:hAnsi="Times New Roman" w:cs="Times New Roman"/>
                <w:sz w:val="24"/>
                <w:szCs w:val="24"/>
              </w:rPr>
            </w:pPr>
            <w:r w:rsidRPr="005E0F4C">
              <w:rPr>
                <w:rFonts w:ascii="Times New Roman" w:hAnsi="Times New Roman" w:cs="Times New Roman"/>
                <w:sz w:val="24"/>
                <w:szCs w:val="24"/>
              </w:rPr>
              <w:t>100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Source</w:t>
      </w:r>
      <w:r w:rsidRPr="00EE4C9F">
        <w:rPr>
          <w:rFonts w:ascii="Times New Roman" w:hAnsi="Times New Roman" w:cs="Times New Roman"/>
          <w:sz w:val="24"/>
          <w:szCs w:val="24"/>
        </w:rPr>
        <w:t xml:space="preserve">: Field Survey (2025)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Table 4.2.4 above shows that 39(81%) of the respondents indicated “Yes” , while 9(19%) opted on not sure on the question</w:t>
      </w:r>
      <w:r w:rsidR="005E0F4C">
        <w:rPr>
          <w:rFonts w:ascii="Times New Roman" w:hAnsi="Times New Roman" w:cs="Times New Roman"/>
          <w:sz w:val="24"/>
          <w:szCs w:val="24"/>
        </w:rPr>
        <w:t>.</w:t>
      </w:r>
      <w:r w:rsidRPr="00EE4C9F">
        <w:rPr>
          <w:rFonts w:ascii="Times New Roman" w:hAnsi="Times New Roman" w:cs="Times New Roman"/>
          <w:sz w:val="24"/>
          <w:szCs w:val="24"/>
        </w:rPr>
        <w:t xml:space="preserve">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Research Question 5</w:t>
      </w:r>
      <w:r w:rsidRPr="00EE4C9F">
        <w:rPr>
          <w:rFonts w:ascii="Times New Roman" w:hAnsi="Times New Roman" w:cs="Times New Roman"/>
          <w:sz w:val="24"/>
          <w:szCs w:val="24"/>
        </w:rPr>
        <w:t xml:space="preserve"> Provision of non-audit services by auditors affects their independence?</w:t>
      </w: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lastRenderedPageBreak/>
        <w:t>Table 4.3.5: Shows percentage if Provision of non-audit services by auditors affects their independence?</w:t>
      </w:r>
    </w:p>
    <w:tbl>
      <w:tblPr>
        <w:tblStyle w:val="TableGrid"/>
        <w:tblW w:w="0" w:type="auto"/>
        <w:tblLook w:val="04A0"/>
      </w:tblPr>
      <w:tblGrid>
        <w:gridCol w:w="3067"/>
        <w:gridCol w:w="3328"/>
        <w:gridCol w:w="2461"/>
      </w:tblGrid>
      <w:tr w:rsidR="000E6C94" w:rsidRPr="00EE4C9F" w:rsidTr="00214D04">
        <w:tc>
          <w:tcPr>
            <w:tcW w:w="3067"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Variables</w:t>
            </w:r>
          </w:p>
        </w:tc>
        <w:tc>
          <w:tcPr>
            <w:tcW w:w="3328"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No of Respondents</w:t>
            </w:r>
          </w:p>
        </w:tc>
        <w:tc>
          <w:tcPr>
            <w:tcW w:w="2461" w:type="dxa"/>
          </w:tcPr>
          <w:p w:rsidR="000E6C94" w:rsidRPr="00EE4C9F" w:rsidRDefault="000E6C94" w:rsidP="005E6113">
            <w:pPr>
              <w:spacing w:line="480" w:lineRule="auto"/>
              <w:jc w:val="both"/>
              <w:rPr>
                <w:rFonts w:ascii="Times New Roman" w:eastAsia="Times New Roman" w:hAnsi="Times New Roman" w:cs="Times New Roman"/>
                <w:b/>
                <w:sz w:val="24"/>
                <w:szCs w:val="24"/>
              </w:rPr>
            </w:pPr>
            <w:r w:rsidRPr="00EE4C9F">
              <w:rPr>
                <w:rFonts w:ascii="Times New Roman" w:hAnsi="Times New Roman" w:cs="Times New Roman"/>
                <w:b/>
                <w:sz w:val="24"/>
                <w:szCs w:val="24"/>
              </w:rPr>
              <w:t xml:space="preserve">      Percentage</w:t>
            </w:r>
          </w:p>
        </w:tc>
      </w:tr>
      <w:tr w:rsidR="000E6C94" w:rsidRPr="00EE4C9F" w:rsidTr="00214D04">
        <w:tc>
          <w:tcPr>
            <w:tcW w:w="3067" w:type="dxa"/>
          </w:tcPr>
          <w:p w:rsidR="000E6C94" w:rsidRPr="00EE4C9F" w:rsidRDefault="000E6C94" w:rsidP="005E6113">
            <w:pPr>
              <w:tabs>
                <w:tab w:val="left" w:pos="2092"/>
              </w:tabs>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28</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58%</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12</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25%</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3328"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2461"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17%</w:t>
            </w:r>
          </w:p>
        </w:tc>
      </w:tr>
      <w:tr w:rsidR="000E6C94" w:rsidRPr="00EE4C9F" w:rsidTr="00214D04">
        <w:tc>
          <w:tcPr>
            <w:tcW w:w="3067" w:type="dxa"/>
          </w:tcPr>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b/>
                <w:sz w:val="24"/>
                <w:szCs w:val="24"/>
              </w:rPr>
              <w:t>Total</w:t>
            </w:r>
          </w:p>
        </w:tc>
        <w:tc>
          <w:tcPr>
            <w:tcW w:w="3328" w:type="dxa"/>
          </w:tcPr>
          <w:p w:rsidR="000E6C94" w:rsidRPr="00EE4C9F" w:rsidRDefault="000E6C94" w:rsidP="005E6113">
            <w:pPr>
              <w:spacing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48</w:t>
            </w:r>
          </w:p>
        </w:tc>
        <w:tc>
          <w:tcPr>
            <w:tcW w:w="2461" w:type="dxa"/>
          </w:tcPr>
          <w:p w:rsidR="000E6C94" w:rsidRPr="00EE4C9F" w:rsidRDefault="000E6C94" w:rsidP="005E6113">
            <w:pPr>
              <w:spacing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100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b/>
          <w:sz w:val="24"/>
          <w:szCs w:val="24"/>
        </w:rPr>
        <w:t>Source</w:t>
      </w:r>
      <w:r w:rsidRPr="00EE4C9F">
        <w:rPr>
          <w:rFonts w:ascii="Times New Roman" w:hAnsi="Times New Roman" w:cs="Times New Roman"/>
          <w:sz w:val="24"/>
          <w:szCs w:val="24"/>
        </w:rPr>
        <w:t xml:space="preserve">: Field Survey (2025) </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ab/>
        <w:t>The above table 4.3.5 shows that 28 (58%) of the respondents that indicated “Yes”</w:t>
      </w:r>
      <w:r w:rsidR="005E0F4C">
        <w:rPr>
          <w:rFonts w:ascii="Times New Roman" w:hAnsi="Times New Roman" w:cs="Times New Roman"/>
          <w:sz w:val="24"/>
          <w:szCs w:val="24"/>
        </w:rPr>
        <w:t>,</w:t>
      </w:r>
      <w:r w:rsidRPr="00EE4C9F">
        <w:rPr>
          <w:rFonts w:ascii="Times New Roman" w:hAnsi="Times New Roman" w:cs="Times New Roman"/>
          <w:sz w:val="24"/>
          <w:szCs w:val="24"/>
        </w:rPr>
        <w:t xml:space="preserve"> Also, 12 (27%) respondents pointed “No” while 8 respondents representing 17% asserted “Not Sure on the question. </w:t>
      </w:r>
    </w:p>
    <w:p w:rsidR="000E6C94" w:rsidRPr="005E0F4C" w:rsidRDefault="000E6C94" w:rsidP="005E6113">
      <w:pPr>
        <w:pStyle w:val="Heading3"/>
        <w:spacing w:before="0" w:line="480" w:lineRule="auto"/>
        <w:jc w:val="both"/>
        <w:rPr>
          <w:rFonts w:ascii="Times New Roman" w:hAnsi="Times New Roman" w:cs="Times New Roman"/>
          <w:b w:val="0"/>
          <w:color w:val="auto"/>
          <w:sz w:val="24"/>
          <w:szCs w:val="24"/>
        </w:rPr>
      </w:pPr>
      <w:r w:rsidRPr="005E0F4C">
        <w:rPr>
          <w:rStyle w:val="Strong"/>
          <w:rFonts w:ascii="Times New Roman" w:hAnsi="Times New Roman" w:cs="Times New Roman"/>
          <w:b/>
          <w:color w:val="auto"/>
          <w:sz w:val="24"/>
          <w:szCs w:val="24"/>
        </w:rPr>
        <w:t>4.4 Testing of Hypotheses</w:t>
      </w:r>
    </w:p>
    <w:p w:rsidR="000E6C94" w:rsidRPr="005E0F4C" w:rsidRDefault="000E6C94" w:rsidP="005E6113">
      <w:pPr>
        <w:pStyle w:val="Heading4"/>
        <w:spacing w:before="0" w:line="480" w:lineRule="auto"/>
        <w:jc w:val="both"/>
        <w:rPr>
          <w:rFonts w:ascii="Times New Roman" w:hAnsi="Times New Roman" w:cs="Times New Roman"/>
          <w:b w:val="0"/>
          <w:color w:val="auto"/>
          <w:sz w:val="24"/>
          <w:szCs w:val="24"/>
        </w:rPr>
      </w:pPr>
      <w:r w:rsidRPr="005E0F4C">
        <w:rPr>
          <w:rStyle w:val="Strong"/>
          <w:rFonts w:ascii="Times New Roman" w:hAnsi="Times New Roman" w:cs="Times New Roman"/>
          <w:b/>
          <w:color w:val="auto"/>
          <w:sz w:val="24"/>
          <w:szCs w:val="24"/>
        </w:rPr>
        <w:t>Hypothesis One</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H</w:t>
      </w:r>
      <w:r w:rsidRPr="00EE4C9F">
        <w:rPr>
          <w:rStyle w:val="Strong"/>
          <w:rFonts w:ascii="Times New Roman" w:cs="Times New Roman"/>
          <w:sz w:val="24"/>
          <w:szCs w:val="24"/>
        </w:rPr>
        <w:t>₀</w:t>
      </w:r>
      <w:r w:rsidRPr="00EE4C9F">
        <w:rPr>
          <w:rStyle w:val="Strong"/>
          <w:rFonts w:ascii="Times New Roman" w:hAnsi="Times New Roman" w:cs="Times New Roman"/>
          <w:sz w:val="24"/>
          <w:szCs w:val="24"/>
        </w:rPr>
        <w:t>:</w:t>
      </w:r>
      <w:r w:rsidRPr="00EE4C9F">
        <w:rPr>
          <w:rFonts w:ascii="Times New Roman" w:hAnsi="Times New Roman" w:cs="Times New Roman"/>
          <w:sz w:val="24"/>
          <w:szCs w:val="24"/>
        </w:rPr>
        <w:t xml:space="preserve"> Audit fee has no significant effect on the financial statement quality of Access Bank Plc, Ilorin.</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H</w:t>
      </w:r>
      <w:r w:rsidRPr="00EE4C9F">
        <w:rPr>
          <w:rStyle w:val="Strong"/>
          <w:rFonts w:cs="Times New Roman"/>
          <w:sz w:val="24"/>
          <w:szCs w:val="24"/>
        </w:rPr>
        <w:t>₁</w:t>
      </w:r>
      <w:r w:rsidRPr="00EE4C9F">
        <w:rPr>
          <w:rStyle w:val="Strong"/>
          <w:rFonts w:ascii="Times New Roman" w:hAnsi="Times New Roman" w:cs="Times New Roman"/>
          <w:sz w:val="24"/>
          <w:szCs w:val="24"/>
        </w:rPr>
        <w:t>:</w:t>
      </w:r>
      <w:r w:rsidRPr="00EE4C9F">
        <w:rPr>
          <w:rFonts w:ascii="Times New Roman" w:hAnsi="Times New Roman" w:cs="Times New Roman"/>
          <w:sz w:val="24"/>
          <w:szCs w:val="24"/>
        </w:rPr>
        <w:t xml:space="preserve"> Audit fee has a significant effect on the financial statement quality of Access Bank Plc, Ilorin.</w:t>
      </w:r>
    </w:p>
    <w:p w:rsidR="005E6113" w:rsidRDefault="005E6113" w:rsidP="005E6113">
      <w:pPr>
        <w:spacing w:after="0" w:line="480" w:lineRule="auto"/>
        <w:jc w:val="both"/>
        <w:rPr>
          <w:rStyle w:val="Strong"/>
          <w:rFonts w:ascii="Times New Roman" w:hAnsi="Times New Roman" w:cs="Times New Roman"/>
          <w:sz w:val="24"/>
          <w:szCs w:val="24"/>
        </w:rPr>
      </w:pPr>
    </w:p>
    <w:p w:rsidR="005E6113" w:rsidRDefault="005E6113" w:rsidP="005E6113">
      <w:pPr>
        <w:spacing w:after="0" w:line="480" w:lineRule="auto"/>
        <w:jc w:val="both"/>
        <w:rPr>
          <w:rStyle w:val="Strong"/>
          <w:rFonts w:ascii="Times New Roman" w:hAnsi="Times New Roman" w:cs="Times New Roman"/>
          <w:sz w:val="24"/>
          <w:szCs w:val="24"/>
        </w:rPr>
      </w:pPr>
    </w:p>
    <w:p w:rsidR="005E6113" w:rsidRDefault="005E6113" w:rsidP="005E6113">
      <w:pPr>
        <w:spacing w:after="0" w:line="480" w:lineRule="auto"/>
        <w:jc w:val="both"/>
        <w:rPr>
          <w:rStyle w:val="Strong"/>
          <w:rFonts w:ascii="Times New Roman" w:hAnsi="Times New Roman" w:cs="Times New Roman"/>
          <w:sz w:val="24"/>
          <w:szCs w:val="24"/>
        </w:rPr>
      </w:pPr>
    </w:p>
    <w:p w:rsidR="005E6113" w:rsidRDefault="005E6113" w:rsidP="005E6113">
      <w:pPr>
        <w:spacing w:after="0" w:line="480" w:lineRule="auto"/>
        <w:jc w:val="both"/>
        <w:rPr>
          <w:rStyle w:val="Strong"/>
          <w:rFonts w:ascii="Times New Roman" w:hAnsi="Times New Roman" w:cs="Times New Roman"/>
          <w:sz w:val="24"/>
          <w:szCs w:val="24"/>
        </w:rPr>
      </w:pP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lastRenderedPageBreak/>
        <w:t>Table 4.4.1</w:t>
      </w:r>
      <w:r w:rsidRPr="00EE4C9F">
        <w:rPr>
          <w:rFonts w:ascii="Times New Roman" w:hAnsi="Times New Roman" w:cs="Times New Roman"/>
          <w:sz w:val="24"/>
          <w:szCs w:val="24"/>
        </w:rPr>
        <w:t xml:space="preserve"> </w:t>
      </w:r>
      <w:r w:rsidRPr="00EE4C9F">
        <w:rPr>
          <w:rStyle w:val="Strong"/>
          <w:rFonts w:ascii="Times New Roman" w:hAnsi="Times New Roman" w:cs="Times New Roman"/>
          <w:sz w:val="24"/>
          <w:szCs w:val="24"/>
        </w:rPr>
        <w:t>Chi-square (χ²) Computation on Audit Fee and Financial Statement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2"/>
        <w:gridCol w:w="683"/>
        <w:gridCol w:w="540"/>
        <w:gridCol w:w="900"/>
        <w:gridCol w:w="1350"/>
        <w:gridCol w:w="2250"/>
      </w:tblGrid>
      <w:tr w:rsidR="000E6C94" w:rsidRPr="00EE4C9F" w:rsidTr="00214D04">
        <w:trPr>
          <w:tblHeade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Variables</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w:t>
            </w:r>
          </w:p>
        </w:tc>
        <w:tc>
          <w:tcPr>
            <w:tcW w:w="51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Fe</w:t>
            </w:r>
          </w:p>
        </w:tc>
        <w:tc>
          <w:tcPr>
            <w:tcW w:w="87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w:t>
            </w:r>
          </w:p>
        </w:tc>
        <w:tc>
          <w:tcPr>
            <w:tcW w:w="132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w:t>
            </w:r>
          </w:p>
        </w:tc>
        <w:tc>
          <w:tcPr>
            <w:tcW w:w="2205"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 / Fe</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40</w:t>
            </w:r>
          </w:p>
        </w:tc>
        <w:tc>
          <w:tcPr>
            <w:tcW w:w="51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87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30</w:t>
            </w:r>
          </w:p>
        </w:tc>
        <w:tc>
          <w:tcPr>
            <w:tcW w:w="132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900</w:t>
            </w:r>
          </w:p>
        </w:tc>
        <w:tc>
          <w:tcPr>
            <w:tcW w:w="220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90</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c>
          <w:tcPr>
            <w:tcW w:w="51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87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32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100</w:t>
            </w:r>
          </w:p>
        </w:tc>
        <w:tc>
          <w:tcPr>
            <w:tcW w:w="220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51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87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-2</w:t>
            </w:r>
          </w:p>
        </w:tc>
        <w:tc>
          <w:tcPr>
            <w:tcW w:w="132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w:t>
            </w:r>
          </w:p>
        </w:tc>
        <w:tc>
          <w:tcPr>
            <w:tcW w:w="220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0.4</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Total</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48</w:t>
            </w:r>
          </w:p>
        </w:tc>
        <w:tc>
          <w:tcPr>
            <w:tcW w:w="51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87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132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220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100.4</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Significance level:</w:t>
      </w:r>
      <w:r w:rsidRPr="00EE4C9F">
        <w:rPr>
          <w:rFonts w:ascii="Times New Roman" w:hAnsi="Times New Roman" w:cs="Times New Roman"/>
          <w:sz w:val="24"/>
          <w:szCs w:val="24"/>
        </w:rPr>
        <w:t xml:space="preserve"> 0.05</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Degrees of freedom (df):</w:t>
      </w:r>
      <w:r w:rsidRPr="00EE4C9F">
        <w:rPr>
          <w:rFonts w:ascii="Times New Roman" w:hAnsi="Times New Roman" w:cs="Times New Roman"/>
          <w:sz w:val="24"/>
          <w:szCs w:val="24"/>
        </w:rPr>
        <w:t xml:space="preserve"> (3 - 1)(2 - 1) = 2</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Critical value (χ² table):</w:t>
      </w:r>
      <w:r w:rsidRPr="00EE4C9F">
        <w:rPr>
          <w:rFonts w:ascii="Times New Roman" w:hAnsi="Times New Roman" w:cs="Times New Roman"/>
          <w:sz w:val="24"/>
          <w:szCs w:val="24"/>
        </w:rPr>
        <w:t xml:space="preserve"> 5.99</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Decision Rule:</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Reject H</w:t>
      </w:r>
      <w:r w:rsidRPr="00EE4C9F">
        <w:rPr>
          <w:rFonts w:ascii="Times New Roman" w:cs="Times New Roman"/>
          <w:sz w:val="24"/>
          <w:szCs w:val="24"/>
        </w:rPr>
        <w:t>₀</w:t>
      </w:r>
      <w:r w:rsidRPr="00EE4C9F">
        <w:rPr>
          <w:rFonts w:ascii="Times New Roman" w:hAnsi="Times New Roman" w:cs="Times New Roman"/>
          <w:sz w:val="24"/>
          <w:szCs w:val="24"/>
        </w:rPr>
        <w:t xml:space="preserve"> if the computed chi-square value &gt; 5.99.</w:t>
      </w:r>
    </w:p>
    <w:p w:rsidR="000E6C94" w:rsidRPr="00BA0365"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Conclusion:</w:t>
      </w:r>
      <w:r w:rsidRPr="00EE4C9F">
        <w:rPr>
          <w:rFonts w:ascii="Times New Roman" w:hAnsi="Times New Roman" w:cs="Times New Roman"/>
          <w:sz w:val="24"/>
          <w:szCs w:val="24"/>
        </w:rPr>
        <w:br/>
      </w:r>
      <w:r w:rsidRPr="00BA0365">
        <w:rPr>
          <w:rFonts w:ascii="Times New Roman" w:hAnsi="Times New Roman" w:cs="Times New Roman"/>
          <w:sz w:val="24"/>
          <w:szCs w:val="24"/>
        </w:rPr>
        <w:t xml:space="preserve">Since the computed chi-square value of </w:t>
      </w:r>
      <w:r w:rsidRPr="00BA0365">
        <w:rPr>
          <w:rStyle w:val="Strong"/>
          <w:rFonts w:ascii="Times New Roman" w:hAnsi="Times New Roman" w:cs="Times New Roman"/>
          <w:b w:val="0"/>
          <w:sz w:val="24"/>
          <w:szCs w:val="24"/>
        </w:rPr>
        <w:t>100.4</w:t>
      </w:r>
      <w:r w:rsidRPr="00BA0365">
        <w:rPr>
          <w:rFonts w:ascii="Times New Roman" w:hAnsi="Times New Roman" w:cs="Times New Roman"/>
          <w:sz w:val="24"/>
          <w:szCs w:val="24"/>
        </w:rPr>
        <w:t xml:space="preserve"> is greater than the critical value of </w:t>
      </w:r>
      <w:r w:rsidRPr="00BA0365">
        <w:rPr>
          <w:rStyle w:val="Strong"/>
          <w:rFonts w:ascii="Times New Roman" w:hAnsi="Times New Roman" w:cs="Times New Roman"/>
          <w:b w:val="0"/>
          <w:sz w:val="24"/>
          <w:szCs w:val="24"/>
        </w:rPr>
        <w:t>5.99</w:t>
      </w:r>
      <w:r w:rsidRPr="00BA0365">
        <w:rPr>
          <w:rFonts w:ascii="Times New Roman" w:hAnsi="Times New Roman" w:cs="Times New Roman"/>
          <w:sz w:val="24"/>
          <w:szCs w:val="24"/>
        </w:rPr>
        <w:t>, we reject the null hypothesis (H</w:t>
      </w:r>
      <w:r w:rsidRPr="00BA0365">
        <w:rPr>
          <w:rFonts w:ascii="Times New Roman" w:cs="Times New Roman"/>
          <w:sz w:val="24"/>
          <w:szCs w:val="24"/>
        </w:rPr>
        <w:t>₀</w:t>
      </w:r>
      <w:r w:rsidRPr="00BA0365">
        <w:rPr>
          <w:rFonts w:ascii="Times New Roman" w:hAnsi="Times New Roman" w:cs="Times New Roman"/>
          <w:sz w:val="24"/>
          <w:szCs w:val="24"/>
        </w:rPr>
        <w:t>) and accept the alternative hypothesis (H</w:t>
      </w:r>
      <w:r w:rsidRPr="00BA0365">
        <w:rPr>
          <w:rFonts w:cs="Times New Roman"/>
          <w:sz w:val="24"/>
          <w:szCs w:val="24"/>
        </w:rPr>
        <w:t>₁</w:t>
      </w:r>
      <w:r w:rsidRPr="00BA0365">
        <w:rPr>
          <w:rFonts w:ascii="Times New Roman" w:hAnsi="Times New Roman" w:cs="Times New Roman"/>
          <w:sz w:val="24"/>
          <w:szCs w:val="24"/>
        </w:rPr>
        <w:t xml:space="preserve">). This implies that </w:t>
      </w:r>
      <w:r w:rsidRPr="00BA0365">
        <w:rPr>
          <w:rStyle w:val="Strong"/>
          <w:rFonts w:ascii="Times New Roman" w:hAnsi="Times New Roman" w:cs="Times New Roman"/>
          <w:b w:val="0"/>
          <w:sz w:val="24"/>
          <w:szCs w:val="24"/>
        </w:rPr>
        <w:t>audit fee has a significant effect on the financial statement quality</w:t>
      </w:r>
      <w:r w:rsidRPr="00BA0365">
        <w:rPr>
          <w:rFonts w:ascii="Times New Roman" w:hAnsi="Times New Roman" w:cs="Times New Roman"/>
          <w:sz w:val="24"/>
          <w:szCs w:val="24"/>
        </w:rPr>
        <w:t xml:space="preserve"> of Access Bank Plc, Ilorin.</w:t>
      </w:r>
    </w:p>
    <w:p w:rsidR="000E6C94" w:rsidRPr="00BA0365" w:rsidRDefault="000E6C94" w:rsidP="005E6113">
      <w:pPr>
        <w:pStyle w:val="Heading4"/>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Hypothesis Two</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H</w:t>
      </w:r>
      <w:r w:rsidRPr="00EE4C9F">
        <w:rPr>
          <w:rStyle w:val="Strong"/>
          <w:rFonts w:ascii="Times New Roman" w:cs="Times New Roman"/>
          <w:sz w:val="24"/>
          <w:szCs w:val="24"/>
        </w:rPr>
        <w:t>₀</w:t>
      </w:r>
      <w:r w:rsidRPr="00EE4C9F">
        <w:rPr>
          <w:rStyle w:val="Strong"/>
          <w:rFonts w:ascii="Times New Roman" w:hAnsi="Times New Roman" w:cs="Times New Roman"/>
          <w:sz w:val="24"/>
          <w:szCs w:val="24"/>
        </w:rPr>
        <w:t>:</w:t>
      </w:r>
      <w:r w:rsidRPr="00EE4C9F">
        <w:rPr>
          <w:rFonts w:ascii="Times New Roman" w:hAnsi="Times New Roman" w:cs="Times New Roman"/>
          <w:sz w:val="24"/>
          <w:szCs w:val="24"/>
        </w:rPr>
        <w:t xml:space="preserve"> Audit tenure has no significant effect on the financial statement quality of Access Bank Plc, Ilorin.</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lastRenderedPageBreak/>
        <w:t>H</w:t>
      </w:r>
      <w:r w:rsidRPr="00EE4C9F">
        <w:rPr>
          <w:rStyle w:val="Strong"/>
          <w:rFonts w:cs="Times New Roman"/>
          <w:sz w:val="24"/>
          <w:szCs w:val="24"/>
        </w:rPr>
        <w:t>₁</w:t>
      </w:r>
      <w:r w:rsidRPr="00EE4C9F">
        <w:rPr>
          <w:rStyle w:val="Strong"/>
          <w:rFonts w:ascii="Times New Roman" w:hAnsi="Times New Roman" w:cs="Times New Roman"/>
          <w:sz w:val="24"/>
          <w:szCs w:val="24"/>
        </w:rPr>
        <w:t>:</w:t>
      </w:r>
      <w:r w:rsidRPr="00EE4C9F">
        <w:rPr>
          <w:rFonts w:ascii="Times New Roman" w:hAnsi="Times New Roman" w:cs="Times New Roman"/>
          <w:sz w:val="24"/>
          <w:szCs w:val="24"/>
        </w:rPr>
        <w:t xml:space="preserve"> Audit tenure has a significant effect on the financial statement quality of Access Bank Plc, Ilorin.</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Table 4.4.2</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Chi-square (χ²) Computation on Audit Tenure and Financial Statement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2"/>
        <w:gridCol w:w="683"/>
        <w:gridCol w:w="630"/>
        <w:gridCol w:w="1170"/>
        <w:gridCol w:w="1620"/>
        <w:gridCol w:w="2610"/>
      </w:tblGrid>
      <w:tr w:rsidR="000E6C94" w:rsidRPr="00EE4C9F" w:rsidTr="00214D04">
        <w:trPr>
          <w:tblHeade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Variables</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w:t>
            </w:r>
          </w:p>
        </w:tc>
        <w:tc>
          <w:tcPr>
            <w:tcW w:w="60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Fe</w:t>
            </w:r>
          </w:p>
        </w:tc>
        <w:tc>
          <w:tcPr>
            <w:tcW w:w="114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w:t>
            </w:r>
          </w:p>
        </w:tc>
        <w:tc>
          <w:tcPr>
            <w:tcW w:w="2565"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 / Fe</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31</w:t>
            </w:r>
          </w:p>
        </w:tc>
        <w:tc>
          <w:tcPr>
            <w:tcW w:w="6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14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21</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441</w:t>
            </w:r>
          </w:p>
        </w:tc>
        <w:tc>
          <w:tcPr>
            <w:tcW w:w="256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44.1</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6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14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c>
          <w:tcPr>
            <w:tcW w:w="256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7</w:t>
            </w:r>
          </w:p>
        </w:tc>
        <w:tc>
          <w:tcPr>
            <w:tcW w:w="6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14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-3</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9</w:t>
            </w:r>
          </w:p>
        </w:tc>
        <w:tc>
          <w:tcPr>
            <w:tcW w:w="256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0.9</w:t>
            </w:r>
          </w:p>
        </w:tc>
      </w:tr>
      <w:tr w:rsidR="000E6C94" w:rsidRPr="00EE4C9F" w:rsidTr="00214D04">
        <w:trP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Total</w:t>
            </w:r>
          </w:p>
        </w:tc>
        <w:tc>
          <w:tcPr>
            <w:tcW w:w="653"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48</w:t>
            </w:r>
          </w:p>
        </w:tc>
        <w:tc>
          <w:tcPr>
            <w:tcW w:w="6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114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256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45.0</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Significance level:</w:t>
      </w:r>
      <w:r w:rsidRPr="00EE4C9F">
        <w:rPr>
          <w:rFonts w:ascii="Times New Roman" w:hAnsi="Times New Roman" w:cs="Times New Roman"/>
          <w:sz w:val="24"/>
          <w:szCs w:val="24"/>
        </w:rPr>
        <w:t xml:space="preserve"> 0.05</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Degrees of freedom (df):</w:t>
      </w:r>
      <w:r w:rsidRPr="00EE4C9F">
        <w:rPr>
          <w:rFonts w:ascii="Times New Roman" w:hAnsi="Times New Roman" w:cs="Times New Roman"/>
          <w:sz w:val="24"/>
          <w:szCs w:val="24"/>
        </w:rPr>
        <w:t xml:space="preserve"> 2</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Critical value (χ² table):</w:t>
      </w:r>
      <w:r w:rsidRPr="00EE4C9F">
        <w:rPr>
          <w:rFonts w:ascii="Times New Roman" w:hAnsi="Times New Roman" w:cs="Times New Roman"/>
          <w:sz w:val="24"/>
          <w:szCs w:val="24"/>
        </w:rPr>
        <w:t xml:space="preserve"> 5.99</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Decision Rule:</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Reject H</w:t>
      </w:r>
      <w:r w:rsidR="005E6113">
        <w:rPr>
          <w:rFonts w:ascii="Times New Roman" w:hAnsi="Times New Roman" w:cs="Times New Roman"/>
          <w:sz w:val="24"/>
          <w:szCs w:val="24"/>
        </w:rPr>
        <w:t>o</w:t>
      </w:r>
      <w:r w:rsidRPr="00EE4C9F">
        <w:rPr>
          <w:rFonts w:ascii="Times New Roman" w:hAnsi="Times New Roman" w:cs="Times New Roman"/>
          <w:sz w:val="24"/>
          <w:szCs w:val="24"/>
        </w:rPr>
        <w:t xml:space="preserve"> if the computed chi-square value &gt; 5.99.</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Conclusion:</w:t>
      </w:r>
      <w:r w:rsidRPr="00EE4C9F">
        <w:rPr>
          <w:rFonts w:ascii="Times New Roman" w:hAnsi="Times New Roman" w:cs="Times New Roman"/>
          <w:sz w:val="24"/>
          <w:szCs w:val="24"/>
        </w:rPr>
        <w:br/>
        <w:t xml:space="preserve">Since the computed chi-square value of </w:t>
      </w:r>
      <w:r w:rsidRPr="00BA0365">
        <w:rPr>
          <w:rStyle w:val="Strong"/>
          <w:rFonts w:ascii="Times New Roman" w:hAnsi="Times New Roman" w:cs="Times New Roman"/>
          <w:b w:val="0"/>
          <w:sz w:val="24"/>
          <w:szCs w:val="24"/>
        </w:rPr>
        <w:t>45.0</w:t>
      </w:r>
      <w:r w:rsidRPr="00EE4C9F">
        <w:rPr>
          <w:rFonts w:ascii="Times New Roman" w:hAnsi="Times New Roman" w:cs="Times New Roman"/>
          <w:sz w:val="24"/>
          <w:szCs w:val="24"/>
        </w:rPr>
        <w:t xml:space="preserve"> is greater than the critical value of </w:t>
      </w:r>
      <w:r w:rsidRPr="00BA0365">
        <w:rPr>
          <w:rStyle w:val="Strong"/>
          <w:rFonts w:ascii="Times New Roman" w:hAnsi="Times New Roman" w:cs="Times New Roman"/>
          <w:b w:val="0"/>
          <w:sz w:val="24"/>
          <w:szCs w:val="24"/>
        </w:rPr>
        <w:t>5.99</w:t>
      </w:r>
      <w:r w:rsidRPr="00BA0365">
        <w:rPr>
          <w:rFonts w:ascii="Times New Roman" w:hAnsi="Times New Roman" w:cs="Times New Roman"/>
          <w:b/>
          <w:sz w:val="24"/>
          <w:szCs w:val="24"/>
        </w:rPr>
        <w:t>,</w:t>
      </w:r>
      <w:r w:rsidRPr="00EE4C9F">
        <w:rPr>
          <w:rFonts w:ascii="Times New Roman" w:hAnsi="Times New Roman" w:cs="Times New Roman"/>
          <w:sz w:val="24"/>
          <w:szCs w:val="24"/>
        </w:rPr>
        <w:t xml:space="preserve"> we reject the null hypothesis and accept the alternative. Therefore, </w:t>
      </w:r>
      <w:r w:rsidRPr="00BA0365">
        <w:rPr>
          <w:rStyle w:val="Strong"/>
          <w:rFonts w:ascii="Times New Roman" w:hAnsi="Times New Roman" w:cs="Times New Roman"/>
          <w:b w:val="0"/>
          <w:sz w:val="24"/>
          <w:szCs w:val="24"/>
        </w:rPr>
        <w:t>audit tenure significantly affects the financial statement quality</w:t>
      </w:r>
      <w:r w:rsidRPr="00EE4C9F">
        <w:rPr>
          <w:rFonts w:ascii="Times New Roman" w:hAnsi="Times New Roman" w:cs="Times New Roman"/>
          <w:sz w:val="24"/>
          <w:szCs w:val="24"/>
        </w:rPr>
        <w:t xml:space="preserve"> of Access Bank Plc, Ilorin.</w:t>
      </w:r>
    </w:p>
    <w:p w:rsidR="000E6C94" w:rsidRPr="00BA0365" w:rsidRDefault="000E6C94" w:rsidP="005E6113">
      <w:pPr>
        <w:pStyle w:val="Heading4"/>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Hypothesis Three</w:t>
      </w:r>
    </w:p>
    <w:p w:rsidR="000E6C94" w:rsidRPr="00EE4C9F" w:rsidRDefault="00BA0365" w:rsidP="005E6113">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t>Ho</w:t>
      </w:r>
      <w:r w:rsidR="000E6C94" w:rsidRPr="00EE4C9F">
        <w:rPr>
          <w:rStyle w:val="Strong"/>
          <w:rFonts w:ascii="Times New Roman" w:hAnsi="Times New Roman" w:cs="Times New Roman"/>
          <w:sz w:val="24"/>
          <w:szCs w:val="24"/>
        </w:rPr>
        <w:t>:</w:t>
      </w:r>
      <w:r w:rsidR="000E6C94" w:rsidRPr="00EE4C9F">
        <w:rPr>
          <w:rFonts w:ascii="Times New Roman" w:hAnsi="Times New Roman" w:cs="Times New Roman"/>
          <w:sz w:val="24"/>
          <w:szCs w:val="24"/>
        </w:rPr>
        <w:t xml:space="preserve"> Joint audit has no significant effect on the financial statement quality of Access Bank Plc, Ilorin.</w:t>
      </w:r>
    </w:p>
    <w:p w:rsidR="000E6C94" w:rsidRPr="00EE4C9F" w:rsidRDefault="00BA0365" w:rsidP="005E6113">
      <w:pPr>
        <w:spacing w:after="0" w:line="48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H1</w:t>
      </w:r>
      <w:r w:rsidR="000E6C94" w:rsidRPr="00EE4C9F">
        <w:rPr>
          <w:rStyle w:val="Strong"/>
          <w:rFonts w:ascii="Times New Roman" w:hAnsi="Times New Roman" w:cs="Times New Roman"/>
          <w:sz w:val="24"/>
          <w:szCs w:val="24"/>
        </w:rPr>
        <w:t>:</w:t>
      </w:r>
      <w:r w:rsidR="000E6C94" w:rsidRPr="00EE4C9F">
        <w:rPr>
          <w:rFonts w:ascii="Times New Roman" w:hAnsi="Times New Roman" w:cs="Times New Roman"/>
          <w:sz w:val="24"/>
          <w:szCs w:val="24"/>
        </w:rPr>
        <w:t xml:space="preserve"> Joint audit has a significant effect on the financial statement quality of Access Bank Plc, Ilorin.</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Table 4.4.3</w:t>
      </w:r>
      <w:r w:rsidRPr="00EE4C9F">
        <w:rPr>
          <w:rFonts w:ascii="Times New Roman" w:hAnsi="Times New Roman" w:cs="Times New Roman"/>
          <w:sz w:val="24"/>
          <w:szCs w:val="24"/>
        </w:rPr>
        <w:t xml:space="preserve"> </w:t>
      </w:r>
      <w:r w:rsidRPr="00EE4C9F">
        <w:rPr>
          <w:rStyle w:val="Strong"/>
          <w:rFonts w:ascii="Times New Roman" w:hAnsi="Times New Roman" w:cs="Times New Roman"/>
          <w:sz w:val="24"/>
          <w:szCs w:val="24"/>
        </w:rPr>
        <w:t>Chi-square (χ²) Computation on Joint Audit and Financial Statement Quality</w:t>
      </w:r>
    </w:p>
    <w:tbl>
      <w:tblPr>
        <w:tblW w:w="84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69"/>
        <w:gridCol w:w="746"/>
        <w:gridCol w:w="720"/>
        <w:gridCol w:w="1530"/>
        <w:gridCol w:w="1620"/>
        <w:gridCol w:w="2340"/>
      </w:tblGrid>
      <w:tr w:rsidR="000E6C94" w:rsidRPr="00EE4C9F" w:rsidTr="00214D04">
        <w:trPr>
          <w:trHeight w:val="564"/>
          <w:tblHeader/>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Variables</w:t>
            </w:r>
          </w:p>
        </w:tc>
        <w:tc>
          <w:tcPr>
            <w:tcW w:w="716"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w:t>
            </w:r>
          </w:p>
        </w:tc>
        <w:tc>
          <w:tcPr>
            <w:tcW w:w="69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Fe</w:t>
            </w:r>
          </w:p>
        </w:tc>
        <w:tc>
          <w:tcPr>
            <w:tcW w:w="150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 xml:space="preserve">Fo </w:t>
            </w:r>
            <w:r w:rsidR="00BA0365">
              <w:rPr>
                <w:rFonts w:ascii="Times New Roman" w:hAnsi="Times New Roman" w:cs="Times New Roman"/>
                <w:b/>
                <w:bCs/>
                <w:sz w:val="24"/>
                <w:szCs w:val="24"/>
              </w:rPr>
              <w:t>–</w:t>
            </w:r>
            <w:r w:rsidRPr="00EE4C9F">
              <w:rPr>
                <w:rFonts w:ascii="Times New Roman" w:hAnsi="Times New Roman" w:cs="Times New Roman"/>
                <w:b/>
                <w:bCs/>
                <w:sz w:val="24"/>
                <w:szCs w:val="24"/>
              </w:rPr>
              <w:t xml:space="preserve"> Fe</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w:t>
            </w:r>
          </w:p>
        </w:tc>
        <w:tc>
          <w:tcPr>
            <w:tcW w:w="2295" w:type="dxa"/>
            <w:vAlign w:val="center"/>
            <w:hideMark/>
          </w:tcPr>
          <w:p w:rsidR="000E6C94" w:rsidRPr="00EE4C9F" w:rsidRDefault="000E6C94" w:rsidP="005E6113">
            <w:pPr>
              <w:spacing w:after="0" w:line="480" w:lineRule="auto"/>
              <w:jc w:val="both"/>
              <w:rPr>
                <w:rFonts w:ascii="Times New Roman" w:hAnsi="Times New Roman" w:cs="Times New Roman"/>
                <w:b/>
                <w:bCs/>
                <w:sz w:val="24"/>
                <w:szCs w:val="24"/>
              </w:rPr>
            </w:pPr>
            <w:r w:rsidRPr="00EE4C9F">
              <w:rPr>
                <w:rFonts w:ascii="Times New Roman" w:hAnsi="Times New Roman" w:cs="Times New Roman"/>
                <w:b/>
                <w:bCs/>
                <w:sz w:val="24"/>
                <w:szCs w:val="24"/>
              </w:rPr>
              <w:t>(Fo - Fe)² / Fe</w:t>
            </w:r>
          </w:p>
        </w:tc>
      </w:tr>
      <w:tr w:rsidR="000E6C94" w:rsidRPr="00EE4C9F" w:rsidTr="00214D04">
        <w:trPr>
          <w:trHeight w:val="564"/>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Yes</w:t>
            </w:r>
          </w:p>
        </w:tc>
        <w:tc>
          <w:tcPr>
            <w:tcW w:w="716"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40</w:t>
            </w:r>
          </w:p>
        </w:tc>
        <w:tc>
          <w:tcPr>
            <w:tcW w:w="6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5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30</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900</w:t>
            </w:r>
          </w:p>
        </w:tc>
        <w:tc>
          <w:tcPr>
            <w:tcW w:w="229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90</w:t>
            </w:r>
          </w:p>
        </w:tc>
      </w:tr>
      <w:tr w:rsidR="000E6C94" w:rsidRPr="00EE4C9F" w:rsidTr="00214D04">
        <w:trPr>
          <w:trHeight w:val="564"/>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w:t>
            </w:r>
          </w:p>
        </w:tc>
        <w:tc>
          <w:tcPr>
            <w:tcW w:w="716"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w:t>
            </w:r>
          </w:p>
        </w:tc>
        <w:tc>
          <w:tcPr>
            <w:tcW w:w="6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5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100</w:t>
            </w:r>
          </w:p>
        </w:tc>
        <w:tc>
          <w:tcPr>
            <w:tcW w:w="229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r>
      <w:tr w:rsidR="000E6C94" w:rsidRPr="00EE4C9F" w:rsidTr="00214D04">
        <w:trPr>
          <w:trHeight w:val="564"/>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Not Sure</w:t>
            </w:r>
          </w:p>
        </w:tc>
        <w:tc>
          <w:tcPr>
            <w:tcW w:w="716"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8</w:t>
            </w:r>
          </w:p>
        </w:tc>
        <w:tc>
          <w:tcPr>
            <w:tcW w:w="6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10</w:t>
            </w:r>
          </w:p>
        </w:tc>
        <w:tc>
          <w:tcPr>
            <w:tcW w:w="15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-2</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w:t>
            </w:r>
          </w:p>
        </w:tc>
        <w:tc>
          <w:tcPr>
            <w:tcW w:w="229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0.4</w:t>
            </w:r>
          </w:p>
        </w:tc>
      </w:tr>
      <w:tr w:rsidR="000E6C94" w:rsidRPr="00EE4C9F" w:rsidTr="00214D04">
        <w:trPr>
          <w:trHeight w:val="564"/>
          <w:tblCellSpacing w:w="15" w:type="dxa"/>
        </w:trPr>
        <w:tc>
          <w:tcPr>
            <w:tcW w:w="0" w:type="auto"/>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Total</w:t>
            </w:r>
          </w:p>
        </w:tc>
        <w:tc>
          <w:tcPr>
            <w:tcW w:w="716"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48</w:t>
            </w:r>
          </w:p>
        </w:tc>
        <w:tc>
          <w:tcPr>
            <w:tcW w:w="6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150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1590"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tc>
        <w:tc>
          <w:tcPr>
            <w:tcW w:w="2295" w:type="dxa"/>
            <w:vAlign w:val="center"/>
            <w:hideMark/>
          </w:tcPr>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100.4</w:t>
            </w:r>
          </w:p>
        </w:tc>
      </w:tr>
    </w:tbl>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Significance level:</w:t>
      </w:r>
      <w:r w:rsidRPr="00EE4C9F">
        <w:rPr>
          <w:rFonts w:ascii="Times New Roman" w:hAnsi="Times New Roman" w:cs="Times New Roman"/>
          <w:sz w:val="24"/>
          <w:szCs w:val="24"/>
        </w:rPr>
        <w:t xml:space="preserve"> 0.05</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Degrees of freedom (df):</w:t>
      </w:r>
      <w:r w:rsidRPr="00EE4C9F">
        <w:rPr>
          <w:rFonts w:ascii="Times New Roman" w:hAnsi="Times New Roman" w:cs="Times New Roman"/>
          <w:sz w:val="24"/>
          <w:szCs w:val="24"/>
        </w:rPr>
        <w:t xml:space="preserve"> 2</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Critical value (χ² table):</w:t>
      </w:r>
      <w:r w:rsidRPr="00EE4C9F">
        <w:rPr>
          <w:rFonts w:ascii="Times New Roman" w:hAnsi="Times New Roman" w:cs="Times New Roman"/>
          <w:sz w:val="24"/>
          <w:szCs w:val="24"/>
        </w:rPr>
        <w:t xml:space="preserve"> 5.99</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Decision Rule:</w:t>
      </w:r>
    </w:p>
    <w:p w:rsidR="000E6C94" w:rsidRPr="00EE4C9F" w:rsidRDefault="00BA0365" w:rsidP="005E611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Reject HO</w:t>
      </w:r>
      <w:r w:rsidR="000E6C94" w:rsidRPr="00EE4C9F">
        <w:rPr>
          <w:rFonts w:ascii="Times New Roman" w:hAnsi="Times New Roman" w:cs="Times New Roman"/>
          <w:sz w:val="24"/>
          <w:szCs w:val="24"/>
        </w:rPr>
        <w:t xml:space="preserve"> if the computed chi-square value &gt; 5.99.</w:t>
      </w:r>
    </w:p>
    <w:p w:rsidR="000E6C94" w:rsidRPr="00EE4C9F" w:rsidRDefault="000E6C94" w:rsidP="005E6113">
      <w:p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Conclusion:</w:t>
      </w:r>
      <w:r w:rsidRPr="00EE4C9F">
        <w:rPr>
          <w:rFonts w:ascii="Times New Roman" w:hAnsi="Times New Roman" w:cs="Times New Roman"/>
          <w:sz w:val="24"/>
          <w:szCs w:val="24"/>
        </w:rPr>
        <w:br/>
        <w:t xml:space="preserve">Since the computed chi-square value of </w:t>
      </w:r>
      <w:r w:rsidRPr="00BA0365">
        <w:rPr>
          <w:rStyle w:val="Strong"/>
          <w:rFonts w:ascii="Times New Roman" w:hAnsi="Times New Roman" w:cs="Times New Roman"/>
          <w:b w:val="0"/>
          <w:sz w:val="24"/>
          <w:szCs w:val="24"/>
        </w:rPr>
        <w:t>100.4</w:t>
      </w:r>
      <w:r w:rsidRPr="00EE4C9F">
        <w:rPr>
          <w:rFonts w:ascii="Times New Roman" w:hAnsi="Times New Roman" w:cs="Times New Roman"/>
          <w:sz w:val="24"/>
          <w:szCs w:val="24"/>
        </w:rPr>
        <w:t xml:space="preserve"> is greater than the critical value of </w:t>
      </w:r>
      <w:r w:rsidRPr="00BA0365">
        <w:rPr>
          <w:rStyle w:val="Strong"/>
          <w:rFonts w:ascii="Times New Roman" w:hAnsi="Times New Roman" w:cs="Times New Roman"/>
          <w:b w:val="0"/>
          <w:sz w:val="24"/>
          <w:szCs w:val="24"/>
        </w:rPr>
        <w:t>5.99</w:t>
      </w:r>
      <w:r w:rsidRPr="00EE4C9F">
        <w:rPr>
          <w:rFonts w:ascii="Times New Roman" w:hAnsi="Times New Roman" w:cs="Times New Roman"/>
          <w:b/>
          <w:sz w:val="24"/>
          <w:szCs w:val="24"/>
        </w:rPr>
        <w:t>,</w:t>
      </w:r>
      <w:r w:rsidRPr="00EE4C9F">
        <w:rPr>
          <w:rFonts w:ascii="Times New Roman" w:hAnsi="Times New Roman" w:cs="Times New Roman"/>
          <w:sz w:val="24"/>
          <w:szCs w:val="24"/>
        </w:rPr>
        <w:t xml:space="preserve"> w</w:t>
      </w:r>
      <w:r w:rsidR="00BA0365">
        <w:rPr>
          <w:rFonts w:ascii="Times New Roman" w:hAnsi="Times New Roman" w:cs="Times New Roman"/>
          <w:sz w:val="24"/>
          <w:szCs w:val="24"/>
        </w:rPr>
        <w:t>e reject the null hypothesis (H0) and accept the alternative (H1</w:t>
      </w:r>
      <w:r w:rsidRPr="00EE4C9F">
        <w:rPr>
          <w:rFonts w:ascii="Times New Roman" w:hAnsi="Times New Roman" w:cs="Times New Roman"/>
          <w:sz w:val="24"/>
          <w:szCs w:val="24"/>
        </w:rPr>
        <w:t xml:space="preserve">). This indicates that </w:t>
      </w:r>
      <w:r w:rsidRPr="00BA0365">
        <w:rPr>
          <w:rStyle w:val="Strong"/>
          <w:rFonts w:ascii="Times New Roman" w:hAnsi="Times New Roman" w:cs="Times New Roman"/>
          <w:b w:val="0"/>
          <w:sz w:val="24"/>
          <w:szCs w:val="24"/>
        </w:rPr>
        <w:t>joint audit has a significant effect on the financial statement quality</w:t>
      </w:r>
      <w:r w:rsidRPr="00EE4C9F">
        <w:rPr>
          <w:rFonts w:ascii="Times New Roman" w:hAnsi="Times New Roman" w:cs="Times New Roman"/>
          <w:sz w:val="24"/>
          <w:szCs w:val="24"/>
        </w:rPr>
        <w:t xml:space="preserve"> of Access Bank Plc, Ilorin.</w:t>
      </w:r>
    </w:p>
    <w:p w:rsidR="000E6C94" w:rsidRPr="00BA0365" w:rsidRDefault="000E6C94" w:rsidP="005E6113">
      <w:pPr>
        <w:pStyle w:val="Heading3"/>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4.5 Discussion of Findings</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This study investigated the effect </w:t>
      </w:r>
      <w:r w:rsidRPr="00BA0365">
        <w:rPr>
          <w:rFonts w:ascii="Times New Roman" w:hAnsi="Times New Roman" w:cs="Times New Roman"/>
          <w:sz w:val="24"/>
          <w:szCs w:val="24"/>
        </w:rPr>
        <w:t>of</w:t>
      </w:r>
      <w:r w:rsidRPr="00BA0365">
        <w:rPr>
          <w:rFonts w:ascii="Times New Roman" w:hAnsi="Times New Roman" w:cs="Times New Roman"/>
          <w:b/>
          <w:sz w:val="24"/>
          <w:szCs w:val="24"/>
        </w:rPr>
        <w:t xml:space="preserve"> </w:t>
      </w:r>
      <w:r w:rsidRPr="00BA0365">
        <w:rPr>
          <w:rStyle w:val="Strong"/>
          <w:rFonts w:ascii="Times New Roman" w:hAnsi="Times New Roman" w:cs="Times New Roman"/>
          <w:b w:val="0"/>
          <w:sz w:val="24"/>
          <w:szCs w:val="24"/>
        </w:rPr>
        <w:t>auditor independence variables (audit fee, audit tenure, and joint audit)</w:t>
      </w:r>
      <w:r w:rsidRPr="00BA0365">
        <w:rPr>
          <w:rFonts w:ascii="Times New Roman" w:hAnsi="Times New Roman" w:cs="Times New Roman"/>
          <w:b/>
          <w:sz w:val="24"/>
          <w:szCs w:val="24"/>
        </w:rPr>
        <w:t xml:space="preserve"> </w:t>
      </w:r>
      <w:r w:rsidRPr="00BA0365">
        <w:rPr>
          <w:rFonts w:ascii="Times New Roman" w:hAnsi="Times New Roman" w:cs="Times New Roman"/>
          <w:sz w:val="24"/>
          <w:szCs w:val="24"/>
        </w:rPr>
        <w:t>on the</w:t>
      </w:r>
      <w:r w:rsidRPr="00BA0365">
        <w:rPr>
          <w:rFonts w:ascii="Times New Roman" w:hAnsi="Times New Roman" w:cs="Times New Roman"/>
          <w:b/>
          <w:sz w:val="24"/>
          <w:szCs w:val="24"/>
        </w:rPr>
        <w:t xml:space="preserve"> </w:t>
      </w:r>
      <w:r w:rsidRPr="00BA0365">
        <w:rPr>
          <w:rStyle w:val="Strong"/>
          <w:rFonts w:ascii="Times New Roman" w:hAnsi="Times New Roman" w:cs="Times New Roman"/>
          <w:b w:val="0"/>
          <w:sz w:val="24"/>
          <w:szCs w:val="24"/>
        </w:rPr>
        <w:t>quality of financial statements</w:t>
      </w:r>
      <w:r w:rsidRPr="00EE4C9F">
        <w:rPr>
          <w:rFonts w:ascii="Times New Roman" w:hAnsi="Times New Roman" w:cs="Times New Roman"/>
          <w:sz w:val="24"/>
          <w:szCs w:val="24"/>
        </w:rPr>
        <w:t xml:space="preserve"> in Access Bank Plc, Ilorin, </w:t>
      </w:r>
      <w:r w:rsidRPr="00EE4C9F">
        <w:rPr>
          <w:rFonts w:ascii="Times New Roman" w:hAnsi="Times New Roman" w:cs="Times New Roman"/>
          <w:sz w:val="24"/>
          <w:szCs w:val="24"/>
        </w:rPr>
        <w:lastRenderedPageBreak/>
        <w:t xml:space="preserve">Kwara State. Data were collected through a structured questionnaire administered to </w:t>
      </w:r>
      <w:r w:rsidRPr="00BA0365">
        <w:rPr>
          <w:rStyle w:val="Strong"/>
          <w:rFonts w:ascii="Times New Roman" w:hAnsi="Times New Roman" w:cs="Times New Roman"/>
          <w:b w:val="0"/>
          <w:sz w:val="24"/>
          <w:szCs w:val="24"/>
        </w:rPr>
        <w:t>48 personnel</w:t>
      </w:r>
      <w:r w:rsidRPr="00EE4C9F">
        <w:rPr>
          <w:rFonts w:ascii="Times New Roman" w:hAnsi="Times New Roman" w:cs="Times New Roman"/>
          <w:sz w:val="24"/>
          <w:szCs w:val="24"/>
        </w:rPr>
        <w:t xml:space="preserve"> within the bank. The responses were analyzed using simple percentages for research questions and chi-square (χ²) statistical tests for hypotheses.</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The key findings of the study are as follows:</w:t>
      </w:r>
    </w:p>
    <w:p w:rsidR="000E6C94" w:rsidRPr="00EE4C9F" w:rsidRDefault="000E6C94" w:rsidP="005E6113">
      <w:pPr>
        <w:numPr>
          <w:ilvl w:val="0"/>
          <w:numId w:val="6"/>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Audit Fee</w:t>
      </w:r>
      <w:r w:rsidRPr="00EE4C9F">
        <w:rPr>
          <w:rFonts w:ascii="Times New Roman" w:hAnsi="Times New Roman" w:cs="Times New Roman"/>
          <w:sz w:val="24"/>
          <w:szCs w:val="24"/>
        </w:rPr>
        <w:t xml:space="preserve"> was found to significantly influence the quality of financial statements. This implies that the amount paid for audit services can impact the auditor's independence, thereby affecting transparency, reliability, and overall report quality.</w:t>
      </w:r>
    </w:p>
    <w:p w:rsidR="000E6C94" w:rsidRPr="00EE4C9F" w:rsidRDefault="000E6C94" w:rsidP="005E6113">
      <w:pPr>
        <w:numPr>
          <w:ilvl w:val="0"/>
          <w:numId w:val="6"/>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Audit Tenure</w:t>
      </w:r>
      <w:r w:rsidRPr="00EE4C9F">
        <w:rPr>
          <w:rFonts w:ascii="Times New Roman" w:hAnsi="Times New Roman" w:cs="Times New Roman"/>
          <w:sz w:val="24"/>
          <w:szCs w:val="24"/>
        </w:rPr>
        <w:t xml:space="preserve"> also showed a significant effect on financial statement quality. Longer audit tenures may compromise independence, while an optimal rotation period may improve audit quality and objectivity.</w:t>
      </w:r>
    </w:p>
    <w:p w:rsidR="000E6C94" w:rsidRPr="00EE4C9F" w:rsidRDefault="000E6C94" w:rsidP="005E6113">
      <w:pPr>
        <w:numPr>
          <w:ilvl w:val="0"/>
          <w:numId w:val="6"/>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Joint Audit</w:t>
      </w:r>
      <w:r w:rsidRPr="00EE4C9F">
        <w:rPr>
          <w:rFonts w:ascii="Times New Roman" w:hAnsi="Times New Roman" w:cs="Times New Roman"/>
          <w:sz w:val="24"/>
          <w:szCs w:val="24"/>
        </w:rPr>
        <w:t xml:space="preserve"> arrangements were revealed to significantly enhance the quality of financial reporting. The presence of multiple auditors can increase scrutiny and reduce bias, improving the reliability and credibility of financial reports.</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These results support the importance of auditor independence in ensuring high-quality, reliable, and decision-useful financial statements in the Nigerian banking sector.</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w:t>
      </w: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lastRenderedPageBreak/>
        <w:t>CHAPTER FIVE</w:t>
      </w:r>
    </w:p>
    <w:p w:rsidR="000E6C94" w:rsidRPr="00EE4C9F" w:rsidRDefault="000E6C94" w:rsidP="005E6113">
      <w:pPr>
        <w:spacing w:after="0" w:line="480" w:lineRule="auto"/>
        <w:jc w:val="center"/>
        <w:rPr>
          <w:rFonts w:ascii="Times New Roman" w:hAnsi="Times New Roman" w:cs="Times New Roman"/>
          <w:b/>
          <w:sz w:val="24"/>
          <w:szCs w:val="24"/>
        </w:rPr>
      </w:pPr>
      <w:r w:rsidRPr="00EE4C9F">
        <w:rPr>
          <w:rFonts w:ascii="Times New Roman" w:hAnsi="Times New Roman" w:cs="Times New Roman"/>
          <w:b/>
          <w:sz w:val="24"/>
          <w:szCs w:val="24"/>
        </w:rPr>
        <w:t>SUMMARY, CONCLUSION AND RECOMMENDATIONS</w:t>
      </w:r>
    </w:p>
    <w:p w:rsidR="000E6C94" w:rsidRPr="00BA0365" w:rsidRDefault="000E6C94" w:rsidP="005E6113">
      <w:pPr>
        <w:pStyle w:val="Heading3"/>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 xml:space="preserve">5.1 </w:t>
      </w:r>
      <w:r w:rsidR="00BA0365" w:rsidRPr="00BA0365">
        <w:rPr>
          <w:rStyle w:val="Strong"/>
          <w:rFonts w:ascii="Times New Roman" w:hAnsi="Times New Roman" w:cs="Times New Roman"/>
          <w:b/>
          <w:color w:val="auto"/>
          <w:sz w:val="24"/>
          <w:szCs w:val="24"/>
        </w:rPr>
        <w:t>Introduction</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This chapter provides a summary of the findings, draws conclusions, and presents practical recommendations based on the analysis of data on the effects of </w:t>
      </w:r>
      <w:r w:rsidRPr="00BA0365">
        <w:rPr>
          <w:rStyle w:val="Strong"/>
          <w:rFonts w:ascii="Times New Roman" w:hAnsi="Times New Roman" w:cs="Times New Roman"/>
          <w:b w:val="0"/>
          <w:sz w:val="24"/>
          <w:szCs w:val="24"/>
        </w:rPr>
        <w:t>audit fee, audit tenure, and joint audit</w:t>
      </w:r>
      <w:r w:rsidRPr="00EE4C9F">
        <w:rPr>
          <w:rFonts w:ascii="Times New Roman" w:hAnsi="Times New Roman" w:cs="Times New Roman"/>
          <w:sz w:val="24"/>
          <w:szCs w:val="24"/>
        </w:rPr>
        <w:t xml:space="preserve"> on the quality of financial statements in Access Bank Plc, Ilorin, Kwara State.</w:t>
      </w:r>
    </w:p>
    <w:p w:rsidR="000E6C94" w:rsidRPr="00BA0365" w:rsidRDefault="000E6C94" w:rsidP="005E6113">
      <w:pPr>
        <w:pStyle w:val="Heading3"/>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 xml:space="preserve">5.2 </w:t>
      </w:r>
      <w:r w:rsidR="00BA0365" w:rsidRPr="00BA0365">
        <w:rPr>
          <w:rStyle w:val="Strong"/>
          <w:rFonts w:ascii="Times New Roman" w:hAnsi="Times New Roman" w:cs="Times New Roman"/>
          <w:b/>
          <w:color w:val="auto"/>
          <w:sz w:val="24"/>
          <w:szCs w:val="24"/>
        </w:rPr>
        <w:t>Summary</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The study investigated how selected auditor-related variables (audit fee, audit tenure, and joint audit) influence the quality of financial statements in Access Bank Plc, Ilorin. Data were collected from 48 respondents using a structured questionnaire. Descriptive statistics (frequency tables and percentages) and inferential analysis (Chi-square tests) were employed to test the three research hypotheses.</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Key findings from the hypothesis testing are summarized as follows:</w:t>
      </w:r>
    </w:p>
    <w:p w:rsidR="000E6C94" w:rsidRPr="00BA0365" w:rsidRDefault="000E6C94" w:rsidP="005E6113">
      <w:pPr>
        <w:pStyle w:val="ListParagraph"/>
        <w:numPr>
          <w:ilvl w:val="0"/>
          <w:numId w:val="11"/>
        </w:numPr>
        <w:spacing w:after="0" w:line="480" w:lineRule="auto"/>
        <w:jc w:val="both"/>
        <w:rPr>
          <w:rStyle w:val="Strong"/>
          <w:rFonts w:ascii="Times New Roman" w:hAnsi="Times New Roman" w:cs="Times New Roman"/>
          <w:b w:val="0"/>
          <w:bCs w:val="0"/>
          <w:sz w:val="24"/>
          <w:szCs w:val="24"/>
        </w:rPr>
      </w:pPr>
      <w:r w:rsidRPr="00BA0365">
        <w:rPr>
          <w:rStyle w:val="Strong"/>
          <w:rFonts w:ascii="Times New Roman" w:hAnsi="Times New Roman" w:cs="Times New Roman"/>
          <w:sz w:val="24"/>
          <w:szCs w:val="24"/>
        </w:rPr>
        <w:t>Effect of Audit Fee on Financial Statement Quality</w:t>
      </w:r>
    </w:p>
    <w:p w:rsidR="00BA0365"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The Chi-square computed value was </w:t>
      </w:r>
      <w:r w:rsidRPr="00BA0365">
        <w:rPr>
          <w:rStyle w:val="Strong"/>
          <w:rFonts w:ascii="Times New Roman" w:hAnsi="Times New Roman" w:cs="Times New Roman"/>
          <w:b w:val="0"/>
          <w:sz w:val="24"/>
          <w:szCs w:val="24"/>
        </w:rPr>
        <w:t>100.4</w:t>
      </w:r>
      <w:r w:rsidRPr="00BA0365">
        <w:rPr>
          <w:rFonts w:ascii="Times New Roman" w:hAnsi="Times New Roman" w:cs="Times New Roman"/>
          <w:b/>
          <w:sz w:val="24"/>
          <w:szCs w:val="24"/>
        </w:rPr>
        <w:t>,</w:t>
      </w:r>
      <w:r w:rsidRPr="00EE4C9F">
        <w:rPr>
          <w:rFonts w:ascii="Times New Roman" w:hAnsi="Times New Roman" w:cs="Times New Roman"/>
          <w:sz w:val="24"/>
          <w:szCs w:val="24"/>
        </w:rPr>
        <w:t xml:space="preserve"> which is far greater than the critical value of </w:t>
      </w:r>
      <w:r w:rsidRPr="00BA0365">
        <w:rPr>
          <w:rStyle w:val="Strong"/>
          <w:rFonts w:ascii="Times New Roman" w:hAnsi="Times New Roman" w:cs="Times New Roman"/>
          <w:b w:val="0"/>
          <w:sz w:val="24"/>
          <w:szCs w:val="24"/>
        </w:rPr>
        <w:t>5.99</w:t>
      </w:r>
      <w:r w:rsidRPr="00EE4C9F">
        <w:rPr>
          <w:rFonts w:ascii="Times New Roman" w:hAnsi="Times New Roman" w:cs="Times New Roman"/>
          <w:sz w:val="24"/>
          <w:szCs w:val="24"/>
        </w:rPr>
        <w:t xml:space="preserve"> at a 0.05 significance level with </w:t>
      </w:r>
      <w:r w:rsidRPr="00BA0365">
        <w:rPr>
          <w:rStyle w:val="Strong"/>
          <w:rFonts w:ascii="Times New Roman" w:hAnsi="Times New Roman" w:cs="Times New Roman"/>
          <w:b w:val="0"/>
          <w:sz w:val="24"/>
          <w:szCs w:val="24"/>
        </w:rPr>
        <w:t>2 degrees of freedom</w:t>
      </w:r>
      <w:r w:rsidRPr="00EE4C9F">
        <w:rPr>
          <w:rFonts w:ascii="Times New Roman" w:hAnsi="Times New Roman" w:cs="Times New Roman"/>
          <w:sz w:val="24"/>
          <w:szCs w:val="24"/>
        </w:rPr>
        <w:t xml:space="preserve">. Therefore, the null hypothesis was rejected, indicating that </w:t>
      </w:r>
      <w:r w:rsidRPr="00BA0365">
        <w:rPr>
          <w:rStyle w:val="Strong"/>
          <w:rFonts w:ascii="Times New Roman" w:hAnsi="Times New Roman" w:cs="Times New Roman"/>
          <w:b w:val="0"/>
          <w:sz w:val="24"/>
          <w:szCs w:val="24"/>
        </w:rPr>
        <w:t>audit fee has a significant effect on the quality of financial statements</w:t>
      </w:r>
      <w:r w:rsidRPr="00BA0365">
        <w:rPr>
          <w:rFonts w:ascii="Times New Roman" w:hAnsi="Times New Roman" w:cs="Times New Roman"/>
          <w:b/>
          <w:sz w:val="24"/>
          <w:szCs w:val="24"/>
        </w:rPr>
        <w:t>.</w:t>
      </w:r>
      <w:r w:rsidRPr="00EE4C9F">
        <w:rPr>
          <w:rFonts w:ascii="Times New Roman" w:hAnsi="Times New Roman" w:cs="Times New Roman"/>
          <w:sz w:val="24"/>
          <w:szCs w:val="24"/>
        </w:rPr>
        <w:t xml:space="preserve"> This suggests that appropriate audit fees may enhance auditor performance and, in turn, improve reporting quality in Access Bank Plc.</w:t>
      </w:r>
    </w:p>
    <w:p w:rsidR="005E6113" w:rsidRDefault="005E6113"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0E6C94" w:rsidRPr="00BA0365" w:rsidRDefault="000E6C94" w:rsidP="005E6113">
      <w:pPr>
        <w:pStyle w:val="ListParagraph"/>
        <w:numPr>
          <w:ilvl w:val="0"/>
          <w:numId w:val="11"/>
        </w:numPr>
        <w:spacing w:after="0" w:line="480" w:lineRule="auto"/>
        <w:jc w:val="both"/>
        <w:rPr>
          <w:rFonts w:ascii="Times New Roman" w:hAnsi="Times New Roman" w:cs="Times New Roman"/>
          <w:sz w:val="24"/>
          <w:szCs w:val="24"/>
        </w:rPr>
      </w:pPr>
      <w:r w:rsidRPr="00BA0365">
        <w:rPr>
          <w:rStyle w:val="Strong"/>
          <w:rFonts w:ascii="Times New Roman" w:hAnsi="Times New Roman" w:cs="Times New Roman"/>
          <w:sz w:val="24"/>
          <w:szCs w:val="24"/>
        </w:rPr>
        <w:lastRenderedPageBreak/>
        <w:t>Effect of Audit Tenure on Financial Statement Quality</w:t>
      </w:r>
      <w:r w:rsidRPr="00BA0365">
        <w:rPr>
          <w:rFonts w:ascii="Times New Roman" w:hAnsi="Times New Roman" w:cs="Times New Roman"/>
          <w:sz w:val="24"/>
          <w:szCs w:val="24"/>
        </w:rPr>
        <w:t xml:space="preserve"> </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 xml:space="preserve">The Chi-square result was </w:t>
      </w:r>
      <w:r w:rsidRPr="00BA0365">
        <w:rPr>
          <w:rStyle w:val="Strong"/>
          <w:rFonts w:ascii="Times New Roman" w:hAnsi="Times New Roman" w:cs="Times New Roman"/>
          <w:b w:val="0"/>
          <w:sz w:val="24"/>
          <w:szCs w:val="24"/>
        </w:rPr>
        <w:t>45</w:t>
      </w:r>
      <w:r w:rsidRPr="00EE4C9F">
        <w:rPr>
          <w:rFonts w:ascii="Times New Roman" w:hAnsi="Times New Roman" w:cs="Times New Roman"/>
          <w:b/>
          <w:sz w:val="24"/>
          <w:szCs w:val="24"/>
        </w:rPr>
        <w:t>,</w:t>
      </w:r>
      <w:r w:rsidRPr="00EE4C9F">
        <w:rPr>
          <w:rFonts w:ascii="Times New Roman" w:hAnsi="Times New Roman" w:cs="Times New Roman"/>
          <w:sz w:val="24"/>
          <w:szCs w:val="24"/>
        </w:rPr>
        <w:t xml:space="preserve"> which also exceeded the critical value of </w:t>
      </w:r>
      <w:r w:rsidRPr="00BA0365">
        <w:rPr>
          <w:rStyle w:val="Strong"/>
          <w:rFonts w:ascii="Times New Roman" w:hAnsi="Times New Roman" w:cs="Times New Roman"/>
          <w:b w:val="0"/>
          <w:sz w:val="24"/>
          <w:szCs w:val="24"/>
        </w:rPr>
        <w:t>5.99</w:t>
      </w:r>
      <w:r w:rsidRPr="00EE4C9F">
        <w:rPr>
          <w:rFonts w:ascii="Times New Roman" w:hAnsi="Times New Roman" w:cs="Times New Roman"/>
          <w:sz w:val="24"/>
          <w:szCs w:val="24"/>
        </w:rPr>
        <w:t xml:space="preserve"> at 2 degrees of freedom. The null hypothesis was rejected in favor of the alternative, which confirms that </w:t>
      </w:r>
      <w:r w:rsidRPr="00BA0365">
        <w:rPr>
          <w:rStyle w:val="Strong"/>
          <w:rFonts w:ascii="Times New Roman" w:hAnsi="Times New Roman" w:cs="Times New Roman"/>
          <w:b w:val="0"/>
          <w:sz w:val="24"/>
          <w:szCs w:val="24"/>
        </w:rPr>
        <w:t>audit tenure significantly affects financial statement quality</w:t>
      </w:r>
      <w:r w:rsidRPr="00EE4C9F">
        <w:rPr>
          <w:rFonts w:ascii="Times New Roman" w:hAnsi="Times New Roman" w:cs="Times New Roman"/>
          <w:sz w:val="24"/>
          <w:szCs w:val="24"/>
        </w:rPr>
        <w:t>. This implies that prolonged auditor-client relationships may improve understanding and quality or risk auditor independence depending on oversight.</w:t>
      </w:r>
    </w:p>
    <w:p w:rsidR="000E6C94" w:rsidRPr="00BA0365" w:rsidRDefault="000E6C94" w:rsidP="005E6113">
      <w:pPr>
        <w:pStyle w:val="ListParagraph"/>
        <w:numPr>
          <w:ilvl w:val="0"/>
          <w:numId w:val="11"/>
        </w:numPr>
        <w:spacing w:after="0" w:line="480" w:lineRule="auto"/>
        <w:jc w:val="both"/>
        <w:rPr>
          <w:rFonts w:ascii="Times New Roman" w:hAnsi="Times New Roman" w:cs="Times New Roman"/>
          <w:sz w:val="24"/>
          <w:szCs w:val="24"/>
        </w:rPr>
      </w:pPr>
      <w:r w:rsidRPr="00BA0365">
        <w:rPr>
          <w:rStyle w:val="Strong"/>
          <w:rFonts w:ascii="Times New Roman" w:hAnsi="Times New Roman" w:cs="Times New Roman"/>
          <w:sz w:val="24"/>
          <w:szCs w:val="24"/>
        </w:rPr>
        <w:t>Effect of Joint Audit on Financial Statement Quality</w:t>
      </w:r>
      <w:r w:rsidRPr="00BA0365">
        <w:rPr>
          <w:rFonts w:ascii="Times New Roman" w:hAnsi="Times New Roman" w:cs="Times New Roman"/>
          <w:sz w:val="24"/>
          <w:szCs w:val="24"/>
        </w:rPr>
        <w:br/>
        <w:t xml:space="preserve">A computed Chi-square value of </w:t>
      </w:r>
      <w:r w:rsidRPr="00BA0365">
        <w:rPr>
          <w:rStyle w:val="Strong"/>
          <w:rFonts w:ascii="Times New Roman" w:hAnsi="Times New Roman" w:cs="Times New Roman"/>
          <w:b w:val="0"/>
          <w:sz w:val="24"/>
          <w:szCs w:val="24"/>
        </w:rPr>
        <w:t>100.4</w:t>
      </w:r>
      <w:r w:rsidRPr="00BA0365">
        <w:rPr>
          <w:rFonts w:ascii="Times New Roman" w:hAnsi="Times New Roman" w:cs="Times New Roman"/>
          <w:sz w:val="24"/>
          <w:szCs w:val="24"/>
        </w:rPr>
        <w:t xml:space="preserve"> was again far greater than the critical value of</w:t>
      </w:r>
      <w:r w:rsidRPr="00BA0365">
        <w:rPr>
          <w:rFonts w:ascii="Times New Roman" w:hAnsi="Times New Roman" w:cs="Times New Roman"/>
          <w:b/>
          <w:sz w:val="24"/>
          <w:szCs w:val="24"/>
        </w:rPr>
        <w:t xml:space="preserve"> </w:t>
      </w:r>
      <w:r w:rsidRPr="00BA0365">
        <w:rPr>
          <w:rStyle w:val="Strong"/>
          <w:rFonts w:ascii="Times New Roman" w:hAnsi="Times New Roman" w:cs="Times New Roman"/>
          <w:b w:val="0"/>
          <w:sz w:val="24"/>
          <w:szCs w:val="24"/>
        </w:rPr>
        <w:t>5.99</w:t>
      </w:r>
      <w:r w:rsidRPr="00BA0365">
        <w:rPr>
          <w:rFonts w:ascii="Times New Roman" w:hAnsi="Times New Roman" w:cs="Times New Roman"/>
          <w:sz w:val="24"/>
          <w:szCs w:val="24"/>
        </w:rPr>
        <w:t xml:space="preserve">, leading to the rejection of the null hypothesis. This finding suggests that </w:t>
      </w:r>
      <w:r w:rsidRPr="00BA0365">
        <w:rPr>
          <w:rStyle w:val="Strong"/>
          <w:rFonts w:ascii="Times New Roman" w:hAnsi="Times New Roman" w:cs="Times New Roman"/>
          <w:b w:val="0"/>
          <w:sz w:val="24"/>
          <w:szCs w:val="24"/>
        </w:rPr>
        <w:t>joint audit arrangements significantly improve financial statement quality</w:t>
      </w:r>
      <w:r w:rsidRPr="00BA0365">
        <w:rPr>
          <w:rFonts w:ascii="Times New Roman" w:hAnsi="Times New Roman" w:cs="Times New Roman"/>
          <w:sz w:val="24"/>
          <w:szCs w:val="24"/>
        </w:rPr>
        <w:t>, possibly due to cross-verification and reduced bias among audit firms.</w:t>
      </w:r>
    </w:p>
    <w:p w:rsidR="000E6C94" w:rsidRPr="00BA0365" w:rsidRDefault="000E6C94" w:rsidP="005E6113">
      <w:pPr>
        <w:pStyle w:val="Heading3"/>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t xml:space="preserve">5.3 </w:t>
      </w:r>
      <w:r w:rsidR="00BA0365" w:rsidRPr="00BA0365">
        <w:rPr>
          <w:rStyle w:val="Strong"/>
          <w:rFonts w:ascii="Times New Roman" w:hAnsi="Times New Roman" w:cs="Times New Roman"/>
          <w:b/>
          <w:color w:val="auto"/>
          <w:sz w:val="24"/>
          <w:szCs w:val="24"/>
        </w:rPr>
        <w:t>Conclusion</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 xml:space="preserve">The study concludes that auditor-related factors </w:t>
      </w:r>
      <w:r w:rsidRPr="00BA0365">
        <w:rPr>
          <w:rStyle w:val="Strong"/>
          <w:rFonts w:ascii="Times New Roman" w:hAnsi="Times New Roman" w:cs="Times New Roman"/>
          <w:b w:val="0"/>
          <w:sz w:val="24"/>
          <w:szCs w:val="24"/>
        </w:rPr>
        <w:t>audit</w:t>
      </w:r>
      <w:r w:rsidRPr="00EE4C9F">
        <w:rPr>
          <w:rStyle w:val="Strong"/>
          <w:rFonts w:ascii="Times New Roman" w:hAnsi="Times New Roman" w:cs="Times New Roman"/>
          <w:sz w:val="24"/>
          <w:szCs w:val="24"/>
        </w:rPr>
        <w:t xml:space="preserve"> </w:t>
      </w:r>
      <w:r w:rsidRPr="00BA0365">
        <w:rPr>
          <w:rStyle w:val="Strong"/>
          <w:rFonts w:ascii="Times New Roman" w:hAnsi="Times New Roman" w:cs="Times New Roman"/>
          <w:b w:val="0"/>
          <w:sz w:val="24"/>
          <w:szCs w:val="24"/>
        </w:rPr>
        <w:t>fee, audit tenure, and joint audit</w:t>
      </w:r>
      <w:r w:rsidRPr="00EE4C9F">
        <w:rPr>
          <w:rStyle w:val="Strong"/>
          <w:rFonts w:ascii="Times New Roman" w:hAnsi="Times New Roman" w:cs="Times New Roman"/>
          <w:sz w:val="24"/>
          <w:szCs w:val="24"/>
        </w:rPr>
        <w:t xml:space="preserve"> </w:t>
      </w:r>
      <w:r w:rsidRPr="00EE4C9F">
        <w:rPr>
          <w:rFonts w:ascii="Times New Roman" w:hAnsi="Times New Roman" w:cs="Times New Roman"/>
          <w:sz w:val="24"/>
          <w:szCs w:val="24"/>
        </w:rPr>
        <w:t>play a crucial role in influencing the quality of financial statements at Access Bank Plc, Ilorin. Specifically:</w:t>
      </w:r>
    </w:p>
    <w:p w:rsidR="000E6C94" w:rsidRPr="00EE4C9F" w:rsidRDefault="000E6C94" w:rsidP="005E6113">
      <w:pPr>
        <w:numPr>
          <w:ilvl w:val="0"/>
          <w:numId w:val="9"/>
        </w:num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Properly structured audit fees can enhance auditor diligence and independence.</w:t>
      </w:r>
    </w:p>
    <w:p w:rsidR="000E6C94" w:rsidRPr="00EE4C9F" w:rsidRDefault="000E6C94" w:rsidP="005E6113">
      <w:pPr>
        <w:numPr>
          <w:ilvl w:val="0"/>
          <w:numId w:val="9"/>
        </w:num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The length of the auditor-client relationship affects reporting accuracy and trust.</w:t>
      </w:r>
    </w:p>
    <w:p w:rsidR="000E6C94" w:rsidRPr="00EE4C9F" w:rsidRDefault="000E6C94" w:rsidP="005E6113">
      <w:pPr>
        <w:numPr>
          <w:ilvl w:val="0"/>
          <w:numId w:val="9"/>
        </w:num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Joint audits foster collaborative scrutiny, reducing the likelihood of manipulation or oversight.</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Thus, the findings underscore the importance of strengthening auditor-related policies to promote high-quality financial reporting. While the bank has effectively implemented IFRS, continued effort is required to manage challenges and optimize reporting practices.</w:t>
      </w:r>
    </w:p>
    <w:p w:rsidR="000E6C94" w:rsidRPr="00BA0365" w:rsidRDefault="00B1297C" w:rsidP="005E6113">
      <w:pPr>
        <w:pStyle w:val="Heading3"/>
        <w:spacing w:before="0" w:line="480" w:lineRule="auto"/>
        <w:jc w:val="both"/>
        <w:rPr>
          <w:rFonts w:ascii="Times New Roman" w:hAnsi="Times New Roman" w:cs="Times New Roman"/>
          <w:b w:val="0"/>
          <w:color w:val="auto"/>
          <w:sz w:val="24"/>
          <w:szCs w:val="24"/>
        </w:rPr>
      </w:pPr>
      <w:r w:rsidRPr="00BA0365">
        <w:rPr>
          <w:rStyle w:val="Strong"/>
          <w:rFonts w:ascii="Times New Roman" w:hAnsi="Times New Roman" w:cs="Times New Roman"/>
          <w:b/>
          <w:color w:val="auto"/>
          <w:sz w:val="24"/>
          <w:szCs w:val="24"/>
        </w:rPr>
        <w:lastRenderedPageBreak/>
        <w:t>5.4 Recommendations</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Based on the findings, the following recommendations are proposed:</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Review and Optimize Audit Fee Structures</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Audit fees should be commensurate with the complexity and size of the bank's operations to ensure adequate auditor effort without compromising independence.</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Establish Balanced Audit Tenure Policies</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Access Bank should adopt policies that balance continuity and objectivity in auditor-client relationships possibly setting reasonable tenure limits and rotating audit teams to avoid familiarity threats.</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Promote Joint Audit Practices</w:t>
      </w:r>
      <w:r w:rsidRPr="00EE4C9F">
        <w:rPr>
          <w:rFonts w:ascii="Times New Roman" w:hAnsi="Times New Roman" w:cs="Times New Roman"/>
          <w:sz w:val="24"/>
          <w:szCs w:val="24"/>
        </w:rPr>
        <w:t>:</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Regulatory authorities and banks should encourage joint audit engagements as a way to enhance reliability and reduce bias in financial reporting.</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Invest in IFRS Training and Capacity Building</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Periodic and specialized IFRS training programs should be held to improve employee capacity and reduce errors in financial disclosures.</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Leverage Technology</w:t>
      </w:r>
      <w:r w:rsidRPr="00EE4C9F">
        <w:rPr>
          <w:rFonts w:ascii="Times New Roman" w:hAnsi="Times New Roman" w:cs="Times New Roman"/>
          <w:sz w:val="24"/>
          <w:szCs w:val="24"/>
        </w:rPr>
        <w:t>:</w:t>
      </w:r>
    </w:p>
    <w:p w:rsidR="000E6C94" w:rsidRPr="00EE4C9F" w:rsidRDefault="000E6C94" w:rsidP="005E6113">
      <w:pPr>
        <w:spacing w:after="0" w:line="480" w:lineRule="auto"/>
        <w:jc w:val="both"/>
        <w:rPr>
          <w:rFonts w:ascii="Times New Roman" w:hAnsi="Times New Roman" w:cs="Times New Roman"/>
          <w:sz w:val="24"/>
          <w:szCs w:val="24"/>
        </w:rPr>
      </w:pPr>
      <w:r w:rsidRPr="00EE4C9F">
        <w:rPr>
          <w:rFonts w:ascii="Times New Roman" w:hAnsi="Times New Roman" w:cs="Times New Roman"/>
          <w:sz w:val="24"/>
          <w:szCs w:val="24"/>
        </w:rPr>
        <w:t>Implementation of IFRS-compliant accounting software can help reduce errors, streamline reporting processes, and improve compliance.</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Improve Regulatory Oversight</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Enhanced monitoring by financial regulators can ensure proper application of auditing standards and IFRS guidelines across the industry.</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Address Staff Challenges Proactively</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lastRenderedPageBreak/>
        <w:t>Management should identify the specific challenges facing staff such as technical knowledge gaps or resource limitations and address them through strategic interventions.</w:t>
      </w:r>
    </w:p>
    <w:p w:rsidR="000E6C94" w:rsidRPr="00EE4C9F" w:rsidRDefault="000E6C94" w:rsidP="005E6113">
      <w:pPr>
        <w:numPr>
          <w:ilvl w:val="0"/>
          <w:numId w:val="10"/>
        </w:numPr>
        <w:spacing w:after="0" w:line="480" w:lineRule="auto"/>
        <w:jc w:val="both"/>
        <w:rPr>
          <w:rFonts w:ascii="Times New Roman" w:hAnsi="Times New Roman" w:cs="Times New Roman"/>
          <w:sz w:val="24"/>
          <w:szCs w:val="24"/>
        </w:rPr>
      </w:pPr>
      <w:r w:rsidRPr="00EE4C9F">
        <w:rPr>
          <w:rStyle w:val="Strong"/>
          <w:rFonts w:ascii="Times New Roman" w:hAnsi="Times New Roman" w:cs="Times New Roman"/>
          <w:sz w:val="24"/>
          <w:szCs w:val="24"/>
        </w:rPr>
        <w:t>Encourage Stakeholder Awareness</w:t>
      </w:r>
      <w:r w:rsidRPr="00EE4C9F">
        <w:rPr>
          <w:rFonts w:ascii="Times New Roman" w:hAnsi="Times New Roman" w:cs="Times New Roman"/>
          <w:sz w:val="24"/>
          <w:szCs w:val="24"/>
        </w:rPr>
        <w:t>:</w:t>
      </w:r>
    </w:p>
    <w:p w:rsidR="000E6C94" w:rsidRPr="00EE4C9F" w:rsidRDefault="000E6C94" w:rsidP="005E6113">
      <w:pPr>
        <w:spacing w:after="0" w:line="480" w:lineRule="auto"/>
        <w:ind w:left="360"/>
        <w:jc w:val="both"/>
        <w:rPr>
          <w:rFonts w:ascii="Times New Roman" w:hAnsi="Times New Roman" w:cs="Times New Roman"/>
          <w:sz w:val="24"/>
          <w:szCs w:val="24"/>
        </w:rPr>
      </w:pPr>
      <w:r w:rsidRPr="00EE4C9F">
        <w:rPr>
          <w:rFonts w:ascii="Times New Roman" w:hAnsi="Times New Roman" w:cs="Times New Roman"/>
          <w:sz w:val="24"/>
          <w:szCs w:val="24"/>
        </w:rPr>
        <w:t>Clear communication with stakeholders about the benefits and implications of audit-related reforms can build trust and investor confidence.</w:t>
      </w: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Pr="00EE4C9F" w:rsidRDefault="000E6C94" w:rsidP="005E6113">
      <w:pPr>
        <w:pStyle w:val="NormalWeb"/>
        <w:spacing w:before="0" w:beforeAutospacing="0" w:after="0" w:afterAutospacing="0" w:line="480" w:lineRule="auto"/>
        <w:jc w:val="both"/>
      </w:pPr>
    </w:p>
    <w:p w:rsidR="000E6C94" w:rsidRDefault="000E6C94"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BA0365" w:rsidRDefault="00BA0365" w:rsidP="005E6113">
      <w:pPr>
        <w:pStyle w:val="NormalWeb"/>
        <w:spacing w:before="0" w:beforeAutospacing="0" w:after="0" w:afterAutospacing="0" w:line="480" w:lineRule="auto"/>
        <w:jc w:val="both"/>
      </w:pPr>
    </w:p>
    <w:p w:rsidR="000E6C94" w:rsidRPr="00EE4C9F" w:rsidRDefault="000E6C94" w:rsidP="005E6113">
      <w:pPr>
        <w:spacing w:after="0" w:line="480" w:lineRule="auto"/>
        <w:jc w:val="center"/>
        <w:rPr>
          <w:rFonts w:ascii="Times New Roman" w:eastAsia="Times New Roman" w:hAnsi="Times New Roman" w:cs="Times New Roman"/>
          <w:b/>
          <w:sz w:val="24"/>
          <w:szCs w:val="24"/>
        </w:rPr>
      </w:pPr>
      <w:r w:rsidRPr="00EE4C9F">
        <w:rPr>
          <w:rFonts w:ascii="Times New Roman" w:eastAsia="Times New Roman" w:hAnsi="Times New Roman" w:cs="Times New Roman"/>
          <w:b/>
          <w:sz w:val="24"/>
          <w:szCs w:val="24"/>
        </w:rPr>
        <w:lastRenderedPageBreak/>
        <w:t>Reference</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Abdul-Rahman, A., Benjamin, O., &amp; Olayinka, A. (2019). Effect of audit fees on audit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quality of </w:t>
      </w:r>
      <w:r w:rsidRPr="00EE4C9F">
        <w:rPr>
          <w:rFonts w:ascii="Times New Roman" w:eastAsia="Times New Roman" w:hAnsi="Times New Roman" w:cs="Times New Roman"/>
          <w:sz w:val="24"/>
          <w:szCs w:val="24"/>
        </w:rPr>
        <w:t xml:space="preserve">listed cement manufacturing companies in Nigeria. </w:t>
      </w:r>
      <w:r w:rsidRPr="00EE4C9F">
        <w:rPr>
          <w:rFonts w:ascii="Times New Roman" w:eastAsia="Times New Roman" w:hAnsi="Times New Roman" w:cs="Times New Roman"/>
          <w:i/>
          <w:iCs/>
          <w:sz w:val="24"/>
          <w:szCs w:val="24"/>
        </w:rPr>
        <w:t xml:space="preserve">Journal of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 xml:space="preserve">Accounting and Financial </w:t>
      </w:r>
      <w:r w:rsidRPr="00EE4C9F">
        <w:rPr>
          <w:rFonts w:ascii="Times New Roman" w:eastAsia="Times New Roman" w:hAnsi="Times New Roman" w:cs="Times New Roman"/>
          <w:i/>
          <w:iCs/>
          <w:sz w:val="24"/>
          <w:szCs w:val="24"/>
        </w:rPr>
        <w:tab/>
        <w:t>Management, 5</w:t>
      </w:r>
      <w:r w:rsidRPr="00EE4C9F">
        <w:rPr>
          <w:rFonts w:ascii="Times New Roman" w:eastAsia="Times New Roman" w:hAnsi="Times New Roman" w:cs="Times New Roman"/>
          <w:sz w:val="24"/>
          <w:szCs w:val="24"/>
        </w:rPr>
        <w:t>(2), 23-34.</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Abdollahiebli, M. (2018). Auditor independence and audit quality: A review of recent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literature. </w:t>
      </w:r>
      <w:r w:rsidRPr="00EE4C9F">
        <w:rPr>
          <w:rFonts w:ascii="Times New Roman" w:eastAsia="Times New Roman" w:hAnsi="Times New Roman" w:cs="Times New Roman"/>
          <w:i/>
          <w:iCs/>
          <w:sz w:val="24"/>
          <w:szCs w:val="24"/>
        </w:rPr>
        <w:t xml:space="preserve">International Journal of Accounting and Financial Reporting, </w:t>
      </w:r>
      <w:r w:rsidR="00202BF9">
        <w:rPr>
          <w:rFonts w:ascii="Times New Roman" w:eastAsia="Times New Roman" w:hAnsi="Times New Roman" w:cs="Times New Roman"/>
          <w:i/>
          <w:iCs/>
          <w:sz w:val="24"/>
          <w:szCs w:val="24"/>
        </w:rPr>
        <w:tab/>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8</w:t>
      </w:r>
      <w:r w:rsidRPr="00EE4C9F">
        <w:rPr>
          <w:rFonts w:ascii="Times New Roman" w:eastAsia="Times New Roman" w:hAnsi="Times New Roman" w:cs="Times New Roman"/>
          <w:sz w:val="24"/>
          <w:szCs w:val="24"/>
        </w:rPr>
        <w:t xml:space="preserve">(2), 45–59. </w:t>
      </w:r>
      <w:hyperlink r:id="rId7" w:tgtFrame="_new" w:history="1">
        <w:r w:rsidRPr="00EE4C9F">
          <w:rPr>
            <w:rFonts w:ascii="Times New Roman" w:eastAsia="Times New Roman" w:hAnsi="Times New Roman" w:cs="Times New Roman"/>
            <w:sz w:val="24"/>
            <w:szCs w:val="24"/>
            <w:u w:val="single"/>
          </w:rPr>
          <w:t>https://doi.org/10.5296/ijafr.v8i2.13251</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Abdollahiebli, M. (2019). The relationship between audit tenure and audit quality: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Evidence </w:t>
      </w:r>
      <w:r w:rsidRPr="00EE4C9F">
        <w:rPr>
          <w:rFonts w:ascii="Times New Roman" w:eastAsia="Times New Roman" w:hAnsi="Times New Roman" w:cs="Times New Roman"/>
          <w:sz w:val="24"/>
          <w:szCs w:val="24"/>
        </w:rPr>
        <w:t xml:space="preserve">from listed firms. </w:t>
      </w:r>
      <w:r w:rsidRPr="00EE4C9F">
        <w:rPr>
          <w:rFonts w:ascii="Times New Roman" w:eastAsia="Times New Roman" w:hAnsi="Times New Roman" w:cs="Times New Roman"/>
          <w:i/>
          <w:iCs/>
          <w:sz w:val="24"/>
          <w:szCs w:val="24"/>
        </w:rPr>
        <w:t>Journal of Accounting and Auditing, 11</w:t>
      </w:r>
      <w:r w:rsidRPr="00EE4C9F">
        <w:rPr>
          <w:rFonts w:ascii="Times New Roman" w:eastAsia="Times New Roman" w:hAnsi="Times New Roman" w:cs="Times New Roman"/>
          <w:sz w:val="24"/>
          <w:szCs w:val="24"/>
        </w:rPr>
        <w:t>(1), 1–</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10.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Abdollahiebli, M. (2020). Auditor independence and audit credibility: Conceptual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analysis. </w:t>
      </w:r>
      <w:r w:rsidRPr="00EE4C9F">
        <w:rPr>
          <w:rFonts w:ascii="Times New Roman" w:eastAsia="Times New Roman" w:hAnsi="Times New Roman" w:cs="Times New Roman"/>
          <w:i/>
          <w:iCs/>
          <w:sz w:val="24"/>
          <w:szCs w:val="24"/>
        </w:rPr>
        <w:t>Journal of Accounting and Auditing, 12</w:t>
      </w:r>
      <w:r w:rsidRPr="00EE4C9F">
        <w:rPr>
          <w:rFonts w:ascii="Times New Roman" w:eastAsia="Times New Roman" w:hAnsi="Times New Roman" w:cs="Times New Roman"/>
          <w:sz w:val="24"/>
          <w:szCs w:val="24"/>
        </w:rPr>
        <w:t>(1), 45–58.</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Abdollahiebli, M. (2022). The effect of auditor independence on audit quality: An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empirical </w:t>
      </w:r>
      <w:r w:rsidRPr="00EE4C9F">
        <w:rPr>
          <w:rFonts w:ascii="Times New Roman" w:eastAsia="Times New Roman" w:hAnsi="Times New Roman" w:cs="Times New Roman"/>
          <w:sz w:val="24"/>
          <w:szCs w:val="24"/>
        </w:rPr>
        <w:t xml:space="preserve">approach. </w:t>
      </w:r>
      <w:r w:rsidRPr="00EE4C9F">
        <w:rPr>
          <w:rFonts w:ascii="Times New Roman" w:eastAsia="Times New Roman" w:hAnsi="Times New Roman" w:cs="Times New Roman"/>
          <w:i/>
          <w:iCs/>
          <w:sz w:val="24"/>
          <w:szCs w:val="24"/>
        </w:rPr>
        <w:t>International Journal of Accounting Research, 18</w:t>
      </w:r>
      <w:r w:rsidRPr="00EE4C9F">
        <w:rPr>
          <w:rFonts w:ascii="Times New Roman" w:eastAsia="Times New Roman" w:hAnsi="Times New Roman" w:cs="Times New Roman"/>
          <w:sz w:val="24"/>
          <w:szCs w:val="24"/>
        </w:rPr>
        <w:t>(2), 122–</w:t>
      </w:r>
      <w:r w:rsidR="005E6113">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137.</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Al-Dhamari, R., Al-Gamrh, B., Ismail, K., &amp; Ismail, S. (2019). Related party transactions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and </w:t>
      </w:r>
      <w:r w:rsidRPr="00EE4C9F">
        <w:rPr>
          <w:rFonts w:ascii="Times New Roman" w:eastAsia="Times New Roman" w:hAnsi="Times New Roman" w:cs="Times New Roman"/>
          <w:sz w:val="24"/>
          <w:szCs w:val="24"/>
        </w:rPr>
        <w:tab/>
        <w:t xml:space="preserve">audit fees: Evidence from an emerging market. </w:t>
      </w:r>
      <w:r w:rsidRPr="00EE4C9F">
        <w:rPr>
          <w:rFonts w:ascii="Times New Roman" w:eastAsia="Times New Roman" w:hAnsi="Times New Roman" w:cs="Times New Roman"/>
          <w:i/>
          <w:iCs/>
          <w:sz w:val="24"/>
          <w:szCs w:val="24"/>
        </w:rPr>
        <w:t xml:space="preserve">International Journal of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 xml:space="preserve">Business and </w:t>
      </w:r>
      <w:r w:rsidRPr="00EE4C9F">
        <w:rPr>
          <w:rFonts w:ascii="Times New Roman" w:eastAsia="Times New Roman" w:hAnsi="Times New Roman" w:cs="Times New Roman"/>
          <w:i/>
          <w:iCs/>
          <w:sz w:val="24"/>
          <w:szCs w:val="24"/>
        </w:rPr>
        <w:tab/>
        <w:t>Society, 20</w:t>
      </w:r>
      <w:r w:rsidRPr="00EE4C9F">
        <w:rPr>
          <w:rFonts w:ascii="Times New Roman" w:eastAsia="Times New Roman" w:hAnsi="Times New Roman" w:cs="Times New Roman"/>
          <w:sz w:val="24"/>
          <w:szCs w:val="24"/>
        </w:rPr>
        <w:t>(2), 643–664.</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Al-Rassas, A. H., &amp; Kamardin, H. (2019). External audit and corporate governance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mechanisms: </w:t>
      </w:r>
      <w:r w:rsidRPr="00EE4C9F">
        <w:rPr>
          <w:rFonts w:ascii="Times New Roman" w:eastAsia="Times New Roman" w:hAnsi="Times New Roman" w:cs="Times New Roman"/>
          <w:sz w:val="24"/>
          <w:szCs w:val="24"/>
        </w:rPr>
        <w:tab/>
        <w:t xml:space="preserve">Evidence from Malaysia. </w:t>
      </w:r>
      <w:r w:rsidRPr="00EE4C9F">
        <w:rPr>
          <w:rFonts w:ascii="Times New Roman" w:eastAsia="Times New Roman" w:hAnsi="Times New Roman" w:cs="Times New Roman"/>
          <w:i/>
          <w:iCs/>
          <w:sz w:val="24"/>
          <w:szCs w:val="24"/>
        </w:rPr>
        <w:t>Asian Review of Accounting, 27</w:t>
      </w:r>
      <w:r w:rsidRPr="00EE4C9F">
        <w:rPr>
          <w:rFonts w:ascii="Times New Roman" w:eastAsia="Times New Roman" w:hAnsi="Times New Roman" w:cs="Times New Roman"/>
          <w:sz w:val="24"/>
          <w:szCs w:val="24"/>
        </w:rPr>
        <w:t>(2), 273–</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306. </w:t>
      </w:r>
      <w:r w:rsidRPr="00EE4C9F">
        <w:rPr>
          <w:rFonts w:ascii="Times New Roman" w:eastAsia="Times New Roman" w:hAnsi="Times New Roman" w:cs="Times New Roman"/>
          <w:sz w:val="24"/>
          <w:szCs w:val="24"/>
        </w:rPr>
        <w:tab/>
      </w:r>
      <w:hyperlink r:id="rId8" w:tgtFrame="_new" w:history="1">
        <w:r w:rsidRPr="00EE4C9F">
          <w:rPr>
            <w:rFonts w:ascii="Times New Roman" w:eastAsia="Times New Roman" w:hAnsi="Times New Roman" w:cs="Times New Roman"/>
            <w:sz w:val="24"/>
            <w:szCs w:val="24"/>
            <w:u w:val="single"/>
          </w:rPr>
          <w:t>https://doi.org/10.1108/ARA-03-2017-0046</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Anil, A. (2019). Joint audit and audit quality: Conceptual framework and evidence.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i/>
          <w:iCs/>
          <w:sz w:val="24"/>
          <w:szCs w:val="24"/>
        </w:rPr>
        <w:t xml:space="preserve">Accounting </w:t>
      </w:r>
      <w:r w:rsidRPr="00EE4C9F">
        <w:rPr>
          <w:rFonts w:ascii="Times New Roman" w:eastAsia="Times New Roman" w:hAnsi="Times New Roman" w:cs="Times New Roman"/>
          <w:i/>
          <w:iCs/>
          <w:sz w:val="24"/>
          <w:szCs w:val="24"/>
        </w:rPr>
        <w:t>and Finance Review, 4</w:t>
      </w:r>
      <w:r w:rsidRPr="00EE4C9F">
        <w:rPr>
          <w:rFonts w:ascii="Times New Roman" w:eastAsia="Times New Roman" w:hAnsi="Times New Roman" w:cs="Times New Roman"/>
          <w:sz w:val="24"/>
          <w:szCs w:val="24"/>
        </w:rPr>
        <w:t>(1), 34–45.</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Anil, M. (2021). Audit market concentration and the survival of small audit firms in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Nigeria. </w:t>
      </w:r>
      <w:r w:rsidRPr="00EE4C9F">
        <w:rPr>
          <w:rFonts w:ascii="Times New Roman" w:eastAsia="Times New Roman" w:hAnsi="Times New Roman" w:cs="Times New Roman"/>
          <w:i/>
          <w:iCs/>
          <w:sz w:val="24"/>
          <w:szCs w:val="24"/>
        </w:rPr>
        <w:t xml:space="preserve">African Journal of Accounting, Economics, Finance and Banking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Research, 17</w:t>
      </w:r>
      <w:r w:rsidRPr="00EE4C9F">
        <w:rPr>
          <w:rFonts w:ascii="Times New Roman" w:eastAsia="Times New Roman" w:hAnsi="Times New Roman" w:cs="Times New Roman"/>
          <w:sz w:val="24"/>
          <w:szCs w:val="24"/>
        </w:rPr>
        <w:t>(3), 34–</w:t>
      </w:r>
      <w:r w:rsidRPr="00EE4C9F">
        <w:rPr>
          <w:rFonts w:ascii="Times New Roman" w:eastAsia="Times New Roman" w:hAnsi="Times New Roman" w:cs="Times New Roman"/>
          <w:sz w:val="24"/>
          <w:szCs w:val="24"/>
        </w:rPr>
        <w:tab/>
        <w:t>47.</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Asthana, S., Khurana, I. K., &amp; Raman, K. K. (2021). Fee competition among the Big 4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auditors </w:t>
      </w:r>
      <w:r w:rsidRPr="00EE4C9F">
        <w:rPr>
          <w:rFonts w:ascii="Times New Roman" w:eastAsia="Times New Roman" w:hAnsi="Times New Roman" w:cs="Times New Roman"/>
          <w:sz w:val="24"/>
          <w:szCs w:val="24"/>
        </w:rPr>
        <w:t xml:space="preserve">and audit quality. </w:t>
      </w:r>
      <w:r w:rsidRPr="00EE4C9F">
        <w:rPr>
          <w:rFonts w:ascii="Times New Roman" w:eastAsia="Times New Roman" w:hAnsi="Times New Roman" w:cs="Times New Roman"/>
          <w:i/>
          <w:iCs/>
          <w:sz w:val="24"/>
          <w:szCs w:val="24"/>
        </w:rPr>
        <w:t>Contemporary Accounting Research, 38</w:t>
      </w:r>
      <w:r w:rsidRPr="00EE4C9F">
        <w:rPr>
          <w:rFonts w:ascii="Times New Roman" w:eastAsia="Times New Roman" w:hAnsi="Times New Roman" w:cs="Times New Roman"/>
          <w:sz w:val="24"/>
          <w:szCs w:val="24"/>
        </w:rPr>
        <w:t>(1), 350–</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378. </w:t>
      </w:r>
      <w:hyperlink r:id="rId9" w:tgtFrame="_new" w:history="1">
        <w:r w:rsidRPr="00EE4C9F">
          <w:rPr>
            <w:rFonts w:ascii="Times New Roman" w:eastAsia="Times New Roman" w:hAnsi="Times New Roman" w:cs="Times New Roman"/>
            <w:sz w:val="24"/>
            <w:szCs w:val="24"/>
            <w:u w:val="single"/>
          </w:rPr>
          <w:t>https://doi.org/10.1111/1911-3846.12600</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Ayinde, I. A. (2019). The role of audit committee in enhancing financial reporting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quality: </w:t>
      </w:r>
      <w:r w:rsidRPr="00EE4C9F">
        <w:rPr>
          <w:rFonts w:ascii="Times New Roman" w:eastAsia="Times New Roman" w:hAnsi="Times New Roman" w:cs="Times New Roman"/>
          <w:sz w:val="24"/>
          <w:szCs w:val="24"/>
        </w:rPr>
        <w:t xml:space="preserve">Evidence from Nigerian listed companies. </w:t>
      </w:r>
      <w:r w:rsidRPr="00EE4C9F">
        <w:rPr>
          <w:rFonts w:ascii="Times New Roman" w:eastAsia="Times New Roman" w:hAnsi="Times New Roman" w:cs="Times New Roman"/>
          <w:i/>
          <w:iCs/>
          <w:sz w:val="24"/>
          <w:szCs w:val="24"/>
        </w:rPr>
        <w:t xml:space="preserve">Journal of Accounting </w:t>
      </w:r>
      <w:r w:rsidR="00202BF9">
        <w:rPr>
          <w:rFonts w:ascii="Times New Roman" w:eastAsia="Times New Roman" w:hAnsi="Times New Roman" w:cs="Times New Roman"/>
          <w:i/>
          <w:iCs/>
          <w:sz w:val="24"/>
          <w:szCs w:val="24"/>
        </w:rPr>
        <w:tab/>
      </w:r>
      <w:r w:rsidR="005E6113">
        <w:rPr>
          <w:rFonts w:ascii="Times New Roman" w:eastAsia="Times New Roman" w:hAnsi="Times New Roman" w:cs="Times New Roman"/>
          <w:i/>
          <w:iCs/>
          <w:sz w:val="24"/>
          <w:szCs w:val="24"/>
        </w:rPr>
        <w:t xml:space="preserve">and </w:t>
      </w:r>
      <w:r w:rsidR="005E6113">
        <w:rPr>
          <w:rFonts w:ascii="Times New Roman" w:eastAsia="Times New Roman" w:hAnsi="Times New Roman" w:cs="Times New Roman"/>
          <w:i/>
          <w:iCs/>
          <w:sz w:val="24"/>
          <w:szCs w:val="24"/>
        </w:rPr>
        <w:tab/>
        <w:t xml:space="preserve">Financial </w:t>
      </w:r>
      <w:r w:rsidRPr="00EE4C9F">
        <w:rPr>
          <w:rFonts w:ascii="Times New Roman" w:eastAsia="Times New Roman" w:hAnsi="Times New Roman" w:cs="Times New Roman"/>
          <w:i/>
          <w:iCs/>
          <w:sz w:val="24"/>
          <w:szCs w:val="24"/>
        </w:rPr>
        <w:t>Management, 5</w:t>
      </w:r>
      <w:r w:rsidRPr="00EE4C9F">
        <w:rPr>
          <w:rFonts w:ascii="Times New Roman" w:eastAsia="Times New Roman" w:hAnsi="Times New Roman" w:cs="Times New Roman"/>
          <w:sz w:val="24"/>
          <w:szCs w:val="24"/>
        </w:rPr>
        <w:t>(1), 45–58.</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Carmona, P., Momparler, A., &amp; Lassala, C. (2021). Audit fees and financial reporting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quality: </w:t>
      </w:r>
      <w:r w:rsidRPr="00EE4C9F">
        <w:rPr>
          <w:rFonts w:ascii="Times New Roman" w:eastAsia="Times New Roman" w:hAnsi="Times New Roman" w:cs="Times New Roman"/>
          <w:sz w:val="24"/>
          <w:szCs w:val="24"/>
        </w:rPr>
        <w:t xml:space="preserve">Evidence from Spain. </w:t>
      </w:r>
      <w:r w:rsidRPr="00EE4C9F">
        <w:rPr>
          <w:rFonts w:ascii="Times New Roman" w:eastAsia="Times New Roman" w:hAnsi="Times New Roman" w:cs="Times New Roman"/>
          <w:i/>
          <w:iCs/>
          <w:sz w:val="24"/>
          <w:szCs w:val="24"/>
        </w:rPr>
        <w:t>Spanish Accounting Review, 24</w:t>
      </w:r>
      <w:r w:rsidRPr="00EE4C9F">
        <w:rPr>
          <w:rFonts w:ascii="Times New Roman" w:eastAsia="Times New Roman" w:hAnsi="Times New Roman" w:cs="Times New Roman"/>
          <w:sz w:val="24"/>
          <w:szCs w:val="24"/>
        </w:rPr>
        <w:t xml:space="preserve">(1), 1–10. </w:t>
      </w:r>
      <w:r w:rsidRPr="00EE4C9F">
        <w:rPr>
          <w:rFonts w:ascii="Times New Roman" w:eastAsia="Times New Roman" w:hAnsi="Times New Roman" w:cs="Times New Roman"/>
          <w:sz w:val="24"/>
          <w:szCs w:val="24"/>
        </w:rPr>
        <w:tab/>
      </w:r>
      <w:hyperlink r:id="rId10" w:tgtFrame="_new" w:history="1">
        <w:r w:rsidRPr="00EE4C9F">
          <w:rPr>
            <w:rFonts w:ascii="Times New Roman" w:eastAsia="Times New Roman" w:hAnsi="Times New Roman" w:cs="Times New Roman"/>
            <w:sz w:val="24"/>
            <w:szCs w:val="24"/>
            <w:u w:val="single"/>
          </w:rPr>
          <w:t>https://doi.org/10.6018/rcsar.398741</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Choi, S., &amp; Jeter, D. C. (2021). Audit opinion and market response: The role of audit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quality.</w:t>
      </w:r>
      <w:r w:rsidR="005E6113">
        <w:rPr>
          <w:rFonts w:ascii="Times New Roman" w:eastAsia="Times New Roman" w:hAnsi="Times New Roman" w:cs="Times New Roman"/>
          <w:i/>
          <w:iCs/>
          <w:sz w:val="24"/>
          <w:szCs w:val="24"/>
        </w:rPr>
        <w:t xml:space="preserve">Journal </w:t>
      </w:r>
      <w:r w:rsidRPr="00EE4C9F">
        <w:rPr>
          <w:rFonts w:ascii="Times New Roman" w:eastAsia="Times New Roman" w:hAnsi="Times New Roman" w:cs="Times New Roman"/>
          <w:i/>
          <w:iCs/>
          <w:sz w:val="24"/>
          <w:szCs w:val="24"/>
        </w:rPr>
        <w:t>of Accounting and Public Policy, 40</w:t>
      </w:r>
      <w:r w:rsidRPr="00EE4C9F">
        <w:rPr>
          <w:rFonts w:ascii="Times New Roman" w:eastAsia="Times New Roman" w:hAnsi="Times New Roman" w:cs="Times New Roman"/>
          <w:sz w:val="24"/>
          <w:szCs w:val="24"/>
        </w:rPr>
        <w:t xml:space="preserve">(3), 106–119. </w:t>
      </w:r>
      <w:r w:rsidRPr="00EE4C9F">
        <w:rPr>
          <w:rFonts w:ascii="Times New Roman" w:eastAsia="Times New Roman" w:hAnsi="Times New Roman" w:cs="Times New Roman"/>
          <w:sz w:val="24"/>
          <w:szCs w:val="24"/>
        </w:rPr>
        <w:tab/>
      </w:r>
      <w:hyperlink r:id="rId11" w:tgtFrame="_new" w:history="1">
        <w:r w:rsidRPr="00EE4C9F">
          <w:rPr>
            <w:rFonts w:ascii="Times New Roman" w:eastAsia="Times New Roman" w:hAnsi="Times New Roman" w:cs="Times New Roman"/>
            <w:sz w:val="24"/>
            <w:szCs w:val="24"/>
            <w:u w:val="single"/>
          </w:rPr>
          <w:t>https://doi.org/10.1016/j.jaccpubpol.2020.106819</w:t>
        </w:r>
      </w:hyperlink>
      <w:r w:rsidR="00202BF9">
        <w:rPr>
          <w:rFonts w:ascii="Times New Roman" w:eastAsia="Times New Roman" w:hAnsi="Times New Roman" w:cs="Times New Roman"/>
          <w:sz w:val="24"/>
          <w:szCs w:val="24"/>
        </w:rPr>
        <w:t xml:space="preserve"> </w:t>
      </w:r>
      <w:r w:rsidRPr="00EE4C9F">
        <w:rPr>
          <w:rFonts w:ascii="Times New Roman" w:eastAsia="Times New Roman" w:hAnsi="Times New Roman" w:cs="Times New Roman"/>
          <w:sz w:val="24"/>
          <w:szCs w:val="24"/>
        </w:rPr>
        <w:t xml:space="preserve">Consultative Council of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Accountancy Bodies (CCAB). (n.d.). The role and importance of auditor </w:t>
      </w:r>
      <w:r w:rsidRPr="00EE4C9F">
        <w:rPr>
          <w:rFonts w:ascii="Times New Roman" w:eastAsia="Times New Roman" w:hAnsi="Times New Roman" w:cs="Times New Roman"/>
          <w:sz w:val="24"/>
          <w:szCs w:val="24"/>
        </w:rPr>
        <w:tab/>
        <w:t xml:space="preserve">independence in financial reporting. Retrieved from </w:t>
      </w:r>
      <w:hyperlink r:id="rId12" w:tgtFrame="_new" w:history="1">
        <w:r w:rsidRPr="00EE4C9F">
          <w:rPr>
            <w:rFonts w:ascii="Times New Roman" w:eastAsia="Times New Roman" w:hAnsi="Times New Roman" w:cs="Times New Roman"/>
            <w:sz w:val="24"/>
            <w:szCs w:val="24"/>
            <w:u w:val="single"/>
          </w:rPr>
          <w:t>https://www.ccab.org.uk</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Dabor, E. L., &amp; Adeyemi, S. B. (2019). The impact of corporate governance on the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credibility of </w:t>
      </w:r>
      <w:r w:rsidRPr="00EE4C9F">
        <w:rPr>
          <w:rFonts w:ascii="Times New Roman" w:eastAsia="Times New Roman" w:hAnsi="Times New Roman" w:cs="Times New Roman"/>
          <w:sz w:val="24"/>
          <w:szCs w:val="24"/>
        </w:rPr>
        <w:tab/>
        <w:t xml:space="preserve">financial reporting. </w:t>
      </w:r>
      <w:r w:rsidRPr="00EE4C9F">
        <w:rPr>
          <w:rFonts w:ascii="Times New Roman" w:eastAsia="Times New Roman" w:hAnsi="Times New Roman" w:cs="Times New Roman"/>
          <w:i/>
          <w:iCs/>
          <w:sz w:val="24"/>
          <w:szCs w:val="24"/>
        </w:rPr>
        <w:t xml:space="preserve">Nigerian Journal of Accounting Research,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6</w:t>
      </w:r>
      <w:r w:rsidRPr="00EE4C9F">
        <w:rPr>
          <w:rFonts w:ascii="Times New Roman" w:eastAsia="Times New Roman" w:hAnsi="Times New Roman" w:cs="Times New Roman"/>
          <w:sz w:val="24"/>
          <w:szCs w:val="24"/>
        </w:rPr>
        <w:t>(2), 1–14.</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Enofe, A. O., Aronmwan, E. J., &amp; Abadua, H. (2019). Audit committee effectiveness and </w:t>
      </w:r>
      <w:r w:rsidRPr="00EE4C9F">
        <w:rPr>
          <w:rFonts w:ascii="Times New Roman" w:eastAsia="Times New Roman" w:hAnsi="Times New Roman" w:cs="Times New Roman"/>
          <w:sz w:val="24"/>
          <w:szCs w:val="24"/>
        </w:rPr>
        <w:tab/>
        <w:t xml:space="preserve">financial reporting quality in Nigeria. </w:t>
      </w:r>
      <w:r w:rsidRPr="00EE4C9F">
        <w:rPr>
          <w:rFonts w:ascii="Times New Roman" w:eastAsia="Times New Roman" w:hAnsi="Times New Roman" w:cs="Times New Roman"/>
          <w:i/>
          <w:iCs/>
          <w:sz w:val="24"/>
          <w:szCs w:val="24"/>
        </w:rPr>
        <w:t xml:space="preserve">Research Journal of Finance and </w:t>
      </w:r>
      <w:r w:rsidR="00202BF9">
        <w:rPr>
          <w:rFonts w:ascii="Times New Roman" w:eastAsia="Times New Roman" w:hAnsi="Times New Roman" w:cs="Times New Roman"/>
          <w:i/>
          <w:iCs/>
          <w:sz w:val="24"/>
          <w:szCs w:val="24"/>
        </w:rPr>
        <w:tab/>
      </w:r>
      <w:r w:rsidR="005E6113">
        <w:rPr>
          <w:rFonts w:ascii="Times New Roman" w:eastAsia="Times New Roman" w:hAnsi="Times New Roman" w:cs="Times New Roman"/>
          <w:i/>
          <w:iCs/>
          <w:sz w:val="24"/>
          <w:szCs w:val="24"/>
        </w:rPr>
        <w:t xml:space="preserve">Accounting, </w:t>
      </w:r>
      <w:r w:rsidRPr="00EE4C9F">
        <w:rPr>
          <w:rFonts w:ascii="Times New Roman" w:eastAsia="Times New Roman" w:hAnsi="Times New Roman" w:cs="Times New Roman"/>
          <w:i/>
          <w:iCs/>
          <w:sz w:val="24"/>
          <w:szCs w:val="24"/>
        </w:rPr>
        <w:t>10</w:t>
      </w:r>
      <w:r w:rsidRPr="00EE4C9F">
        <w:rPr>
          <w:rFonts w:ascii="Times New Roman" w:eastAsia="Times New Roman" w:hAnsi="Times New Roman" w:cs="Times New Roman"/>
          <w:sz w:val="24"/>
          <w:szCs w:val="24"/>
        </w:rPr>
        <w:t>(4), 25–34.</w:t>
      </w:r>
    </w:p>
    <w:p w:rsidR="005E6113"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Ezuwore-obodoekwe, C., &amp; Elias, M. (2020). The connection between external auditor </w:t>
      </w:r>
      <w:r w:rsidRPr="00EE4C9F">
        <w:rPr>
          <w:rFonts w:ascii="Times New Roman" w:eastAsia="Times New Roman" w:hAnsi="Times New Roman" w:cs="Times New Roman"/>
          <w:sz w:val="24"/>
          <w:szCs w:val="24"/>
        </w:rPr>
        <w:tab/>
        <w:t xml:space="preserve">independence and the credibility of audited financial statements in Nigeria.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i/>
          <w:iCs/>
          <w:sz w:val="24"/>
          <w:szCs w:val="24"/>
        </w:rPr>
        <w:t xml:space="preserve">Journal of </w:t>
      </w:r>
      <w:r w:rsidRPr="00EE4C9F">
        <w:rPr>
          <w:rFonts w:ascii="Times New Roman" w:eastAsia="Times New Roman" w:hAnsi="Times New Roman" w:cs="Times New Roman"/>
          <w:i/>
          <w:iCs/>
          <w:sz w:val="24"/>
          <w:szCs w:val="24"/>
        </w:rPr>
        <w:t>Financial Reporting, 8</w:t>
      </w:r>
      <w:r w:rsidRPr="00EE4C9F">
        <w:rPr>
          <w:rFonts w:ascii="Times New Roman" w:eastAsia="Times New Roman" w:hAnsi="Times New Roman" w:cs="Times New Roman"/>
          <w:sz w:val="24"/>
          <w:szCs w:val="24"/>
        </w:rPr>
        <w:t>(1), 45–56.</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Fearnley, S., Beattie, V., &amp; Brandt, R. (2019). Auditor indep</w:t>
      </w:r>
      <w:r w:rsidR="00202BF9">
        <w:rPr>
          <w:rFonts w:ascii="Times New Roman" w:eastAsia="Times New Roman" w:hAnsi="Times New Roman" w:cs="Times New Roman"/>
          <w:sz w:val="24"/>
          <w:szCs w:val="24"/>
        </w:rPr>
        <w:t xml:space="preserve">endence and the Enron </w:t>
      </w:r>
      <w:r w:rsidR="00202BF9">
        <w:rPr>
          <w:rFonts w:ascii="Times New Roman" w:eastAsia="Times New Roman" w:hAnsi="Times New Roman" w:cs="Times New Roman"/>
          <w:sz w:val="24"/>
          <w:szCs w:val="24"/>
        </w:rPr>
        <w:tab/>
        <w:t xml:space="preserve">debacle: </w:t>
      </w:r>
      <w:r w:rsidRPr="00EE4C9F">
        <w:rPr>
          <w:rFonts w:ascii="Times New Roman" w:eastAsia="Times New Roman" w:hAnsi="Times New Roman" w:cs="Times New Roman"/>
          <w:sz w:val="24"/>
          <w:szCs w:val="24"/>
        </w:rPr>
        <w:t xml:space="preserve">Lessons for the future. </w:t>
      </w:r>
      <w:r w:rsidRPr="00EE4C9F">
        <w:rPr>
          <w:rFonts w:ascii="Times New Roman" w:eastAsia="Times New Roman" w:hAnsi="Times New Roman" w:cs="Times New Roman"/>
          <w:i/>
          <w:iCs/>
          <w:sz w:val="24"/>
          <w:szCs w:val="24"/>
        </w:rPr>
        <w:t xml:space="preserve">Journal of Financial Regulation and Compliance,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27</w:t>
      </w:r>
      <w:r w:rsidRPr="00EE4C9F">
        <w:rPr>
          <w:rFonts w:ascii="Times New Roman" w:eastAsia="Times New Roman" w:hAnsi="Times New Roman" w:cs="Times New Roman"/>
          <w:sz w:val="24"/>
          <w:szCs w:val="24"/>
        </w:rPr>
        <w:t>(3), 320–335.</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Gajevszky, A. (2018). Assessing financial reporting quality: Evidence from European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listed </w:t>
      </w:r>
      <w:r w:rsidRPr="00EE4C9F">
        <w:rPr>
          <w:rFonts w:ascii="Times New Roman" w:eastAsia="Times New Roman" w:hAnsi="Times New Roman" w:cs="Times New Roman"/>
          <w:sz w:val="24"/>
          <w:szCs w:val="24"/>
        </w:rPr>
        <w:tab/>
        <w:t xml:space="preserve">companies. </w:t>
      </w:r>
      <w:r w:rsidRPr="00EE4C9F">
        <w:rPr>
          <w:rFonts w:ascii="Times New Roman" w:eastAsia="Times New Roman" w:hAnsi="Times New Roman" w:cs="Times New Roman"/>
          <w:i/>
          <w:iCs/>
          <w:sz w:val="24"/>
          <w:szCs w:val="24"/>
        </w:rPr>
        <w:t xml:space="preserve">Journal of Accounting and Management Information Systems,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17</w:t>
      </w:r>
      <w:r w:rsidRPr="00EE4C9F">
        <w:rPr>
          <w:rFonts w:ascii="Times New Roman" w:eastAsia="Times New Roman" w:hAnsi="Times New Roman" w:cs="Times New Roman"/>
          <w:sz w:val="24"/>
          <w:szCs w:val="24"/>
        </w:rPr>
        <w:t>(3), 347–</w:t>
      </w:r>
      <w:r w:rsidRPr="00EE4C9F">
        <w:rPr>
          <w:rFonts w:ascii="Times New Roman" w:eastAsia="Times New Roman" w:hAnsi="Times New Roman" w:cs="Times New Roman"/>
          <w:sz w:val="24"/>
          <w:szCs w:val="24"/>
        </w:rPr>
        <w:tab/>
        <w:t>367.</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Gatawa, N. M. (2019). Joint audit and audit quality in Nigeria. </w:t>
      </w:r>
      <w:r w:rsidRPr="00EE4C9F">
        <w:rPr>
          <w:rFonts w:ascii="Times New Roman" w:eastAsia="Times New Roman" w:hAnsi="Times New Roman" w:cs="Times New Roman"/>
          <w:i/>
          <w:iCs/>
          <w:sz w:val="24"/>
          <w:szCs w:val="24"/>
        </w:rPr>
        <w:t xml:space="preserve">International Journal of </w:t>
      </w:r>
      <w:r w:rsidR="00202BF9">
        <w:rPr>
          <w:rFonts w:ascii="Times New Roman" w:eastAsia="Times New Roman" w:hAnsi="Times New Roman" w:cs="Times New Roman"/>
          <w:i/>
          <w:iCs/>
          <w:sz w:val="24"/>
          <w:szCs w:val="24"/>
        </w:rPr>
        <w:tab/>
      </w:r>
      <w:r w:rsidR="005E6113">
        <w:rPr>
          <w:rFonts w:ascii="Times New Roman" w:eastAsia="Times New Roman" w:hAnsi="Times New Roman" w:cs="Times New Roman"/>
          <w:i/>
          <w:iCs/>
          <w:sz w:val="24"/>
          <w:szCs w:val="24"/>
        </w:rPr>
        <w:t xml:space="preserve">Business </w:t>
      </w:r>
      <w:r w:rsidRPr="00EE4C9F">
        <w:rPr>
          <w:rFonts w:ascii="Times New Roman" w:eastAsia="Times New Roman" w:hAnsi="Times New Roman" w:cs="Times New Roman"/>
          <w:i/>
          <w:iCs/>
          <w:sz w:val="24"/>
          <w:szCs w:val="24"/>
        </w:rPr>
        <w:t>and Management Invention, 8</w:t>
      </w:r>
      <w:r w:rsidRPr="00EE4C9F">
        <w:rPr>
          <w:rFonts w:ascii="Times New Roman" w:eastAsia="Times New Roman" w:hAnsi="Times New Roman" w:cs="Times New Roman"/>
          <w:sz w:val="24"/>
          <w:szCs w:val="24"/>
        </w:rPr>
        <w:t>(5), 12–21.</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Hashim, H. A., &amp; Rahman, R. A. (2021). Factors influencing tim</w:t>
      </w:r>
      <w:r w:rsidR="00202BF9">
        <w:rPr>
          <w:rFonts w:ascii="Times New Roman" w:eastAsia="Times New Roman" w:hAnsi="Times New Roman" w:cs="Times New Roman"/>
          <w:sz w:val="24"/>
          <w:szCs w:val="24"/>
        </w:rPr>
        <w:t xml:space="preserve">eliness of corporate </w:t>
      </w:r>
      <w:r w:rsidR="00202BF9">
        <w:rPr>
          <w:rFonts w:ascii="Times New Roman" w:eastAsia="Times New Roman" w:hAnsi="Times New Roman" w:cs="Times New Roman"/>
          <w:sz w:val="24"/>
          <w:szCs w:val="24"/>
        </w:rPr>
        <w:tab/>
        <w:t xml:space="preserve">financial </w:t>
      </w:r>
      <w:r w:rsidRPr="00EE4C9F">
        <w:rPr>
          <w:rFonts w:ascii="Times New Roman" w:eastAsia="Times New Roman" w:hAnsi="Times New Roman" w:cs="Times New Roman"/>
          <w:sz w:val="24"/>
          <w:szCs w:val="24"/>
        </w:rPr>
        <w:t xml:space="preserve">reporting: Evidence from Malaysia. </w:t>
      </w:r>
      <w:r w:rsidRPr="00EE4C9F">
        <w:rPr>
          <w:rFonts w:ascii="Times New Roman" w:eastAsia="Times New Roman" w:hAnsi="Times New Roman" w:cs="Times New Roman"/>
          <w:i/>
          <w:iCs/>
          <w:sz w:val="24"/>
          <w:szCs w:val="24"/>
        </w:rPr>
        <w:t xml:space="preserve">Asian Journal of Business and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Accounting, 14</w:t>
      </w:r>
      <w:r w:rsidRPr="00EE4C9F">
        <w:rPr>
          <w:rFonts w:ascii="Times New Roman" w:eastAsia="Times New Roman" w:hAnsi="Times New Roman" w:cs="Times New Roman"/>
          <w:sz w:val="24"/>
          <w:szCs w:val="24"/>
        </w:rPr>
        <w:t xml:space="preserve">(1), </w:t>
      </w:r>
      <w:r w:rsidRPr="00EE4C9F">
        <w:rPr>
          <w:rFonts w:ascii="Times New Roman" w:eastAsia="Times New Roman" w:hAnsi="Times New Roman" w:cs="Times New Roman"/>
          <w:sz w:val="24"/>
          <w:szCs w:val="24"/>
        </w:rPr>
        <w:tab/>
        <w:t>35–56.</w:t>
      </w:r>
    </w:p>
    <w:p w:rsidR="005E6113"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Holm, C., &amp; Thinggaard, F. (2020). Auditor independence and audit quality: A literature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review. </w:t>
      </w:r>
      <w:r w:rsidRPr="00EE4C9F">
        <w:rPr>
          <w:rFonts w:ascii="Times New Roman" w:eastAsia="Times New Roman" w:hAnsi="Times New Roman" w:cs="Times New Roman"/>
          <w:i/>
          <w:iCs/>
          <w:sz w:val="24"/>
          <w:szCs w:val="24"/>
        </w:rPr>
        <w:t>Accounting Forum, 44</w:t>
      </w:r>
      <w:r w:rsidRPr="00EE4C9F">
        <w:rPr>
          <w:rFonts w:ascii="Times New Roman" w:eastAsia="Times New Roman" w:hAnsi="Times New Roman" w:cs="Times New Roman"/>
          <w:sz w:val="24"/>
          <w:szCs w:val="24"/>
        </w:rPr>
        <w:t xml:space="preserve">(1), 37–59. </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Houghton, K. A., &amp; Jubb, C. (2020). Market competition and audit independence: A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proposed </w:t>
      </w:r>
      <w:r w:rsidRPr="00EE4C9F">
        <w:rPr>
          <w:rFonts w:ascii="Times New Roman" w:eastAsia="Times New Roman" w:hAnsi="Times New Roman" w:cs="Times New Roman"/>
          <w:sz w:val="24"/>
          <w:szCs w:val="24"/>
        </w:rPr>
        <w:t xml:space="preserve">framework. </w:t>
      </w:r>
      <w:r w:rsidRPr="00EE4C9F">
        <w:rPr>
          <w:rFonts w:ascii="Times New Roman" w:eastAsia="Times New Roman" w:hAnsi="Times New Roman" w:cs="Times New Roman"/>
          <w:i/>
          <w:iCs/>
          <w:sz w:val="24"/>
          <w:szCs w:val="24"/>
        </w:rPr>
        <w:t>Accounting and Finance, 60</w:t>
      </w:r>
      <w:r w:rsidRPr="00EE4C9F">
        <w:rPr>
          <w:rFonts w:ascii="Times New Roman" w:eastAsia="Times New Roman" w:hAnsi="Times New Roman" w:cs="Times New Roman"/>
          <w:sz w:val="24"/>
          <w:szCs w:val="24"/>
        </w:rPr>
        <w:t>(1), 145–166.</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Hussaini, S. A., Noor, A., &amp; Hasnah, S. (2018). Audit tenure and audit reporting quality: </w:t>
      </w:r>
      <w:r w:rsidRPr="00EE4C9F">
        <w:rPr>
          <w:rFonts w:ascii="Times New Roman" w:eastAsia="Times New Roman" w:hAnsi="Times New Roman" w:cs="Times New Roman"/>
          <w:sz w:val="24"/>
          <w:szCs w:val="24"/>
        </w:rPr>
        <w:tab/>
        <w:t xml:space="preserve">Evidence from the U.S. </w:t>
      </w:r>
      <w:r w:rsidRPr="00EE4C9F">
        <w:rPr>
          <w:rFonts w:ascii="Times New Roman" w:eastAsia="Times New Roman" w:hAnsi="Times New Roman" w:cs="Times New Roman"/>
          <w:i/>
          <w:iCs/>
          <w:sz w:val="24"/>
          <w:szCs w:val="24"/>
        </w:rPr>
        <w:t>International Journal of Accounting and Finance, 7</w:t>
      </w:r>
      <w:r w:rsidRPr="00EE4C9F">
        <w:rPr>
          <w:rFonts w:ascii="Times New Roman" w:eastAsia="Times New Roman" w:hAnsi="Times New Roman" w:cs="Times New Roman"/>
          <w:sz w:val="24"/>
          <w:szCs w:val="24"/>
        </w:rPr>
        <w:t xml:space="preserve">(2),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112–125.</w:t>
      </w:r>
    </w:p>
    <w:p w:rsidR="005E6113"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Hussaini, U., Noor, S., &amp; Hasnah, H. (2019). The relationship be</w:t>
      </w:r>
      <w:r w:rsidR="00202BF9">
        <w:rPr>
          <w:rFonts w:ascii="Times New Roman" w:eastAsia="Times New Roman" w:hAnsi="Times New Roman" w:cs="Times New Roman"/>
          <w:sz w:val="24"/>
          <w:szCs w:val="24"/>
        </w:rPr>
        <w:t xml:space="preserve">tween audit fees and </w:t>
      </w:r>
      <w:r w:rsidR="00202BF9">
        <w:rPr>
          <w:rFonts w:ascii="Times New Roman" w:eastAsia="Times New Roman" w:hAnsi="Times New Roman" w:cs="Times New Roman"/>
          <w:sz w:val="24"/>
          <w:szCs w:val="24"/>
        </w:rPr>
        <w:tab/>
        <w:t xml:space="preserve">financial </w:t>
      </w:r>
      <w:r w:rsidRPr="00EE4C9F">
        <w:rPr>
          <w:rFonts w:ascii="Times New Roman" w:eastAsia="Times New Roman" w:hAnsi="Times New Roman" w:cs="Times New Roman"/>
          <w:sz w:val="24"/>
          <w:szCs w:val="24"/>
        </w:rPr>
        <w:t xml:space="preserve">reporting quality of listed firms in Nigeria. </w:t>
      </w:r>
      <w:r w:rsidRPr="00EE4C9F">
        <w:rPr>
          <w:rFonts w:ascii="Times New Roman" w:eastAsia="Times New Roman" w:hAnsi="Times New Roman" w:cs="Times New Roman"/>
          <w:i/>
          <w:iCs/>
          <w:sz w:val="24"/>
          <w:szCs w:val="24"/>
        </w:rPr>
        <w:t xml:space="preserve">African Journal of </w:t>
      </w:r>
      <w:r w:rsidR="00202BF9">
        <w:rPr>
          <w:rFonts w:ascii="Times New Roman" w:eastAsia="Times New Roman" w:hAnsi="Times New Roman" w:cs="Times New Roman"/>
          <w:i/>
          <w:iCs/>
          <w:sz w:val="24"/>
          <w:szCs w:val="24"/>
        </w:rPr>
        <w:tab/>
      </w:r>
      <w:r w:rsidR="005E6113">
        <w:rPr>
          <w:rFonts w:ascii="Times New Roman" w:eastAsia="Times New Roman" w:hAnsi="Times New Roman" w:cs="Times New Roman"/>
          <w:i/>
          <w:iCs/>
          <w:sz w:val="24"/>
          <w:szCs w:val="24"/>
        </w:rPr>
        <w:t xml:space="preserve">Accounting Research, </w:t>
      </w:r>
      <w:r w:rsidRPr="00EE4C9F">
        <w:rPr>
          <w:rFonts w:ascii="Times New Roman" w:eastAsia="Times New Roman" w:hAnsi="Times New Roman" w:cs="Times New Roman"/>
          <w:i/>
          <w:iCs/>
          <w:sz w:val="24"/>
          <w:szCs w:val="24"/>
        </w:rPr>
        <w:t>10</w:t>
      </w:r>
      <w:r w:rsidRPr="00EE4C9F">
        <w:rPr>
          <w:rFonts w:ascii="Times New Roman" w:eastAsia="Times New Roman" w:hAnsi="Times New Roman" w:cs="Times New Roman"/>
          <w:sz w:val="24"/>
          <w:szCs w:val="24"/>
        </w:rPr>
        <w:t xml:space="preserve">(3), 112–128. </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Kaklar, B. K., Kangarlouei, S. J., &amp; Motavassel, M. (2020). Audit quality and financial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crisis </w:t>
      </w:r>
      <w:r w:rsidRPr="00EE4C9F">
        <w:rPr>
          <w:rFonts w:ascii="Times New Roman" w:eastAsia="Times New Roman" w:hAnsi="Times New Roman" w:cs="Times New Roman"/>
          <w:sz w:val="24"/>
          <w:szCs w:val="24"/>
        </w:rPr>
        <w:tab/>
        <w:t xml:space="preserve">prevention. </w:t>
      </w:r>
      <w:r w:rsidRPr="00EE4C9F">
        <w:rPr>
          <w:rFonts w:ascii="Times New Roman" w:eastAsia="Times New Roman" w:hAnsi="Times New Roman" w:cs="Times New Roman"/>
          <w:i/>
          <w:iCs/>
          <w:sz w:val="24"/>
          <w:szCs w:val="24"/>
        </w:rPr>
        <w:t>Journal of Modern Accounting and Auditing, 16</w:t>
      </w:r>
      <w:r w:rsidRPr="00EE4C9F">
        <w:rPr>
          <w:rFonts w:ascii="Times New Roman" w:eastAsia="Times New Roman" w:hAnsi="Times New Roman" w:cs="Times New Roman"/>
          <w:sz w:val="24"/>
          <w:szCs w:val="24"/>
        </w:rPr>
        <w:t>(3), 113–123.</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Knechel, W. R., Mintchik, N., Pevzner, M., &amp; Velury, U. (2</w:t>
      </w:r>
      <w:r w:rsidR="00202BF9">
        <w:rPr>
          <w:rFonts w:ascii="Times New Roman" w:eastAsia="Times New Roman" w:hAnsi="Times New Roman" w:cs="Times New Roman"/>
          <w:sz w:val="24"/>
          <w:szCs w:val="24"/>
        </w:rPr>
        <w:t xml:space="preserve">019). Trust and cooperation </w:t>
      </w:r>
      <w:r w:rsidR="00202BF9">
        <w:rPr>
          <w:rFonts w:ascii="Times New Roman" w:eastAsia="Times New Roman" w:hAnsi="Times New Roman" w:cs="Times New Roman"/>
          <w:sz w:val="24"/>
          <w:szCs w:val="24"/>
        </w:rPr>
        <w:tab/>
        <w:t xml:space="preserve">in </w:t>
      </w:r>
      <w:r w:rsidRPr="00EE4C9F">
        <w:rPr>
          <w:rFonts w:ascii="Times New Roman" w:eastAsia="Times New Roman" w:hAnsi="Times New Roman" w:cs="Times New Roman"/>
          <w:sz w:val="24"/>
          <w:szCs w:val="24"/>
        </w:rPr>
        <w:t xml:space="preserve">national audit environments: Implications for audit fees. </w:t>
      </w:r>
      <w:r w:rsidRPr="00EE4C9F">
        <w:rPr>
          <w:rFonts w:ascii="Times New Roman" w:eastAsia="Times New Roman" w:hAnsi="Times New Roman" w:cs="Times New Roman"/>
          <w:i/>
          <w:iCs/>
          <w:sz w:val="24"/>
          <w:szCs w:val="24"/>
        </w:rPr>
        <w:t xml:space="preserve">Auditing: A Journal of </w:t>
      </w:r>
      <w:r w:rsidR="00202BF9">
        <w:rPr>
          <w:rFonts w:ascii="Times New Roman" w:eastAsia="Times New Roman" w:hAnsi="Times New Roman" w:cs="Times New Roman"/>
          <w:i/>
          <w:iCs/>
          <w:sz w:val="24"/>
          <w:szCs w:val="24"/>
        </w:rPr>
        <w:tab/>
      </w:r>
      <w:r w:rsidR="005E6113">
        <w:rPr>
          <w:rFonts w:ascii="Times New Roman" w:eastAsia="Times New Roman" w:hAnsi="Times New Roman" w:cs="Times New Roman"/>
          <w:i/>
          <w:iCs/>
          <w:sz w:val="24"/>
          <w:szCs w:val="24"/>
        </w:rPr>
        <w:t xml:space="preserve">Practice </w:t>
      </w:r>
      <w:r w:rsidRPr="00EE4C9F">
        <w:rPr>
          <w:rFonts w:ascii="Times New Roman" w:eastAsia="Times New Roman" w:hAnsi="Times New Roman" w:cs="Times New Roman"/>
          <w:i/>
          <w:iCs/>
          <w:sz w:val="24"/>
          <w:szCs w:val="24"/>
        </w:rPr>
        <w:t>&amp; Theory, 38</w:t>
      </w:r>
      <w:r w:rsidRPr="00EE4C9F">
        <w:rPr>
          <w:rFonts w:ascii="Times New Roman" w:eastAsia="Times New Roman" w:hAnsi="Times New Roman" w:cs="Times New Roman"/>
          <w:sz w:val="24"/>
          <w:szCs w:val="24"/>
        </w:rPr>
        <w:t>(3), 87–112.</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Law, P. (2020). Auditor independence: A review of regulatory issues and challenges.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i/>
          <w:iCs/>
          <w:sz w:val="24"/>
          <w:szCs w:val="24"/>
        </w:rPr>
        <w:t xml:space="preserve">Accounting </w:t>
      </w:r>
      <w:r w:rsidRPr="00EE4C9F">
        <w:rPr>
          <w:rFonts w:ascii="Times New Roman" w:eastAsia="Times New Roman" w:hAnsi="Times New Roman" w:cs="Times New Roman"/>
          <w:i/>
          <w:iCs/>
          <w:sz w:val="24"/>
          <w:szCs w:val="24"/>
        </w:rPr>
        <w:t>Horizons, 34</w:t>
      </w:r>
      <w:r w:rsidRPr="00EE4C9F">
        <w:rPr>
          <w:rFonts w:ascii="Times New Roman" w:eastAsia="Times New Roman" w:hAnsi="Times New Roman" w:cs="Times New Roman"/>
          <w:sz w:val="24"/>
          <w:szCs w:val="24"/>
        </w:rPr>
        <w:t>(1), 93–110.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Lobo, G. J., Paugam, L., Zhang, D., &amp; Casta, J. F. (2019). Joint audit and audit quality: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Evidence </w:t>
      </w:r>
      <w:r w:rsidRPr="00EE4C9F">
        <w:rPr>
          <w:rFonts w:ascii="Times New Roman" w:eastAsia="Times New Roman" w:hAnsi="Times New Roman" w:cs="Times New Roman"/>
          <w:sz w:val="24"/>
          <w:szCs w:val="24"/>
        </w:rPr>
        <w:t xml:space="preserve">from French audit mandates. </w:t>
      </w:r>
      <w:r w:rsidRPr="00EE4C9F">
        <w:rPr>
          <w:rFonts w:ascii="Times New Roman" w:eastAsia="Times New Roman" w:hAnsi="Times New Roman" w:cs="Times New Roman"/>
          <w:i/>
          <w:iCs/>
          <w:sz w:val="24"/>
          <w:szCs w:val="24"/>
        </w:rPr>
        <w:t>The Accounting Review, 94</w:t>
      </w:r>
      <w:r w:rsidRPr="00EE4C9F">
        <w:rPr>
          <w:rFonts w:ascii="Times New Roman" w:eastAsia="Times New Roman" w:hAnsi="Times New Roman" w:cs="Times New Roman"/>
          <w:sz w:val="24"/>
          <w:szCs w:val="24"/>
        </w:rPr>
        <w:t>(5), 317–</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340.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 McGrath, S. (2019). Challenges in defining and assessing auditor independence. </w:t>
      </w:r>
      <w:r w:rsidR="00202BF9">
        <w:rPr>
          <w:rFonts w:ascii="Times New Roman" w:eastAsia="Times New Roman" w:hAnsi="Times New Roman" w:cs="Times New Roman"/>
          <w:i/>
          <w:iCs/>
          <w:sz w:val="24"/>
          <w:szCs w:val="24"/>
        </w:rPr>
        <w:t xml:space="preserve">Journal </w:t>
      </w:r>
      <w:r w:rsidR="00202BF9">
        <w:rPr>
          <w:rFonts w:ascii="Times New Roman" w:eastAsia="Times New Roman" w:hAnsi="Times New Roman" w:cs="Times New Roman"/>
          <w:i/>
          <w:iCs/>
          <w:sz w:val="24"/>
          <w:szCs w:val="24"/>
        </w:rPr>
        <w:tab/>
        <w:t xml:space="preserve">of </w:t>
      </w:r>
      <w:r w:rsidRPr="00EE4C9F">
        <w:rPr>
          <w:rFonts w:ascii="Times New Roman" w:eastAsia="Times New Roman" w:hAnsi="Times New Roman" w:cs="Times New Roman"/>
          <w:i/>
          <w:iCs/>
          <w:sz w:val="24"/>
          <w:szCs w:val="24"/>
        </w:rPr>
        <w:t>Applied Accounting Research, 20</w:t>
      </w:r>
      <w:r w:rsidRPr="00EE4C9F">
        <w:rPr>
          <w:rFonts w:ascii="Times New Roman" w:eastAsia="Times New Roman" w:hAnsi="Times New Roman" w:cs="Times New Roman"/>
          <w:sz w:val="24"/>
          <w:szCs w:val="24"/>
        </w:rPr>
        <w:t>(3), 345–360.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McGrath, S. (2021). Auditor independence: Principles and threats. New York: Routledge.</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Mercilina, M., &amp; Gina, T. (2020). Globalization and corporate competitiveness: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Implications for </w:t>
      </w:r>
      <w:r w:rsidRPr="00EE4C9F">
        <w:rPr>
          <w:rFonts w:ascii="Times New Roman" w:eastAsia="Times New Roman" w:hAnsi="Times New Roman" w:cs="Times New Roman"/>
          <w:sz w:val="24"/>
          <w:szCs w:val="24"/>
        </w:rPr>
        <w:t xml:space="preserve">financial reporting. </w:t>
      </w:r>
      <w:r w:rsidRPr="00EE4C9F">
        <w:rPr>
          <w:rFonts w:ascii="Times New Roman" w:eastAsia="Times New Roman" w:hAnsi="Times New Roman" w:cs="Times New Roman"/>
          <w:i/>
          <w:iCs/>
          <w:sz w:val="24"/>
          <w:szCs w:val="24"/>
        </w:rPr>
        <w:t>Global Business Review, 21</w:t>
      </w:r>
      <w:r w:rsidRPr="00EE4C9F">
        <w:rPr>
          <w:rFonts w:ascii="Times New Roman" w:eastAsia="Times New Roman" w:hAnsi="Times New Roman" w:cs="Times New Roman"/>
          <w:sz w:val="24"/>
          <w:szCs w:val="24"/>
        </w:rPr>
        <w:t>(5), 1083–</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1102.</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Mercilina, R. B., &amp; Gina, E. I. (2020). Audit fee and audit quality: Evidence from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selected firms. </w:t>
      </w:r>
      <w:r w:rsidRPr="00EE4C9F">
        <w:rPr>
          <w:rFonts w:ascii="Times New Roman" w:eastAsia="Times New Roman" w:hAnsi="Times New Roman" w:cs="Times New Roman"/>
          <w:i/>
          <w:iCs/>
          <w:sz w:val="24"/>
          <w:szCs w:val="24"/>
        </w:rPr>
        <w:t>Asian Economic and Financial Review, 10</w:t>
      </w:r>
      <w:r w:rsidRPr="00EE4C9F">
        <w:rPr>
          <w:rFonts w:ascii="Times New Roman" w:eastAsia="Times New Roman" w:hAnsi="Times New Roman" w:cs="Times New Roman"/>
          <w:sz w:val="24"/>
          <w:szCs w:val="24"/>
        </w:rPr>
        <w:t>(2), 178–190.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Mercilina, R., &amp; Gina, M. (2020). The impact of joint audits on audit quality proxies: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Evidence </w:t>
      </w:r>
      <w:r w:rsidRPr="00EE4C9F">
        <w:rPr>
          <w:rFonts w:ascii="Times New Roman" w:eastAsia="Times New Roman" w:hAnsi="Times New Roman" w:cs="Times New Roman"/>
          <w:sz w:val="24"/>
          <w:szCs w:val="24"/>
        </w:rPr>
        <w:tab/>
        <w:t xml:space="preserve">from Nigeria. </w:t>
      </w:r>
      <w:r w:rsidRPr="00EE4C9F">
        <w:rPr>
          <w:rFonts w:ascii="Times New Roman" w:eastAsia="Times New Roman" w:hAnsi="Times New Roman" w:cs="Times New Roman"/>
          <w:i/>
          <w:iCs/>
          <w:sz w:val="24"/>
          <w:szCs w:val="24"/>
        </w:rPr>
        <w:t xml:space="preserve">International Journal of Auditing and Assurance,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6</w:t>
      </w:r>
      <w:r w:rsidRPr="00EE4C9F">
        <w:rPr>
          <w:rFonts w:ascii="Times New Roman" w:eastAsia="Times New Roman" w:hAnsi="Times New Roman" w:cs="Times New Roman"/>
          <w:sz w:val="24"/>
          <w:szCs w:val="24"/>
        </w:rPr>
        <w:t xml:space="preserve">(1), 90–105. </w:t>
      </w:r>
      <w:r w:rsidRPr="00EE4C9F">
        <w:rPr>
          <w:rFonts w:ascii="Times New Roman" w:eastAsia="Times New Roman" w:hAnsi="Times New Roman" w:cs="Times New Roman"/>
          <w:sz w:val="24"/>
          <w:szCs w:val="24"/>
        </w:rPr>
        <w:tab/>
      </w:r>
      <w:hyperlink r:id="rId13" w:tgtFrame="_new" w:history="1">
        <w:r w:rsidRPr="00EE4C9F">
          <w:rPr>
            <w:rFonts w:ascii="Times New Roman" w:eastAsia="Times New Roman" w:hAnsi="Times New Roman" w:cs="Times New Roman"/>
            <w:sz w:val="24"/>
            <w:szCs w:val="24"/>
            <w:u w:val="single"/>
          </w:rPr>
          <w:t>https://doi.org/10.2139/ssrn.3399652</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Mitra, S., Deis, D. R., &amp; Hossain, M. (2019). The association between audit fees and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auditor </w:t>
      </w:r>
      <w:r w:rsidRPr="00EE4C9F">
        <w:rPr>
          <w:rFonts w:ascii="Times New Roman" w:eastAsia="Times New Roman" w:hAnsi="Times New Roman" w:cs="Times New Roman"/>
          <w:sz w:val="24"/>
          <w:szCs w:val="24"/>
        </w:rPr>
        <w:t xml:space="preserve">quality in the post-SOX era. </w:t>
      </w:r>
      <w:r w:rsidRPr="00EE4C9F">
        <w:rPr>
          <w:rFonts w:ascii="Times New Roman" w:eastAsia="Times New Roman" w:hAnsi="Times New Roman" w:cs="Times New Roman"/>
          <w:i/>
          <w:iCs/>
          <w:sz w:val="24"/>
          <w:szCs w:val="24"/>
        </w:rPr>
        <w:t xml:space="preserve">Auditing: A Journal of Practice &amp;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Theory, 38</w:t>
      </w:r>
      <w:r w:rsidRPr="00EE4C9F">
        <w:rPr>
          <w:rFonts w:ascii="Times New Roman" w:eastAsia="Times New Roman" w:hAnsi="Times New Roman" w:cs="Times New Roman"/>
          <w:sz w:val="24"/>
          <w:szCs w:val="24"/>
        </w:rPr>
        <w:t xml:space="preserve">(4), 59–86. </w:t>
      </w:r>
      <w:r w:rsidRPr="00EE4C9F">
        <w:rPr>
          <w:rFonts w:ascii="Times New Roman" w:eastAsia="Times New Roman" w:hAnsi="Times New Roman" w:cs="Times New Roman"/>
          <w:sz w:val="24"/>
          <w:szCs w:val="24"/>
        </w:rPr>
        <w:tab/>
      </w:r>
      <w:hyperlink r:id="rId14" w:tgtFrame="_new" w:history="1">
        <w:r w:rsidRPr="00EE4C9F">
          <w:rPr>
            <w:rFonts w:ascii="Times New Roman" w:eastAsia="Times New Roman" w:hAnsi="Times New Roman" w:cs="Times New Roman"/>
            <w:sz w:val="24"/>
            <w:szCs w:val="24"/>
            <w:u w:val="single"/>
          </w:rPr>
          <w:t>https://doi.org/10.2308/ajpt-52514</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Monroe, G. S., &amp; Hossain, M. (2019). The effect of mandatory audit firm rotation on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audit </w:t>
      </w:r>
      <w:r w:rsidRPr="00EE4C9F">
        <w:rPr>
          <w:rFonts w:ascii="Times New Roman" w:eastAsia="Times New Roman" w:hAnsi="Times New Roman" w:cs="Times New Roman"/>
          <w:sz w:val="24"/>
          <w:szCs w:val="24"/>
        </w:rPr>
        <w:tab/>
        <w:t xml:space="preserve">quality: Evidence from archival studies. </w:t>
      </w:r>
      <w:r w:rsidRPr="00EE4C9F">
        <w:rPr>
          <w:rFonts w:ascii="Times New Roman" w:eastAsia="Times New Roman" w:hAnsi="Times New Roman" w:cs="Times New Roman"/>
          <w:i/>
          <w:iCs/>
          <w:sz w:val="24"/>
          <w:szCs w:val="24"/>
        </w:rPr>
        <w:t>Accounting &amp; Finance, 59</w:t>
      </w:r>
      <w:r w:rsidRPr="00EE4C9F">
        <w:rPr>
          <w:rFonts w:ascii="Times New Roman" w:eastAsia="Times New Roman" w:hAnsi="Times New Roman" w:cs="Times New Roman"/>
          <w:sz w:val="24"/>
          <w:szCs w:val="24"/>
        </w:rPr>
        <w:t xml:space="preserve">(2),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305–336.</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Nzekwu, A. (2020). The significance of financial reporting quali</w:t>
      </w:r>
      <w:r w:rsidR="00202BF9">
        <w:rPr>
          <w:rFonts w:ascii="Times New Roman" w:eastAsia="Times New Roman" w:hAnsi="Times New Roman" w:cs="Times New Roman"/>
          <w:sz w:val="24"/>
          <w:szCs w:val="24"/>
        </w:rPr>
        <w:t xml:space="preserve">ty in enhancing capital </w:t>
      </w:r>
      <w:r w:rsidR="00202BF9">
        <w:rPr>
          <w:rFonts w:ascii="Times New Roman" w:eastAsia="Times New Roman" w:hAnsi="Times New Roman" w:cs="Times New Roman"/>
          <w:sz w:val="24"/>
          <w:szCs w:val="24"/>
        </w:rPr>
        <w:tab/>
        <w:t xml:space="preserve">market </w:t>
      </w:r>
      <w:r w:rsidRPr="00EE4C9F">
        <w:rPr>
          <w:rFonts w:ascii="Times New Roman" w:eastAsia="Times New Roman" w:hAnsi="Times New Roman" w:cs="Times New Roman"/>
          <w:sz w:val="24"/>
          <w:szCs w:val="24"/>
        </w:rPr>
        <w:t xml:space="preserve">efficiency. </w:t>
      </w:r>
      <w:r w:rsidRPr="00EE4C9F">
        <w:rPr>
          <w:rFonts w:ascii="Times New Roman" w:eastAsia="Times New Roman" w:hAnsi="Times New Roman" w:cs="Times New Roman"/>
          <w:i/>
          <w:iCs/>
          <w:sz w:val="24"/>
          <w:szCs w:val="24"/>
        </w:rPr>
        <w:t>Nigerian Journal of Financial Research, 8</w:t>
      </w:r>
      <w:r w:rsidRPr="00EE4C9F">
        <w:rPr>
          <w:rFonts w:ascii="Times New Roman" w:eastAsia="Times New Roman" w:hAnsi="Times New Roman" w:cs="Times New Roman"/>
          <w:sz w:val="24"/>
          <w:szCs w:val="24"/>
        </w:rPr>
        <w:t>(1), 66–78.</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Okezie, C., &amp; Egeolu, F. (2019). The effect of audit independence on reliability of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financial </w:t>
      </w:r>
      <w:r w:rsidRPr="00EE4C9F">
        <w:rPr>
          <w:rFonts w:ascii="Times New Roman" w:eastAsia="Times New Roman" w:hAnsi="Times New Roman" w:cs="Times New Roman"/>
          <w:sz w:val="24"/>
          <w:szCs w:val="24"/>
        </w:rPr>
        <w:tab/>
        <w:t xml:space="preserve">reports in the Nigerian banking sector. </w:t>
      </w:r>
      <w:r w:rsidRPr="00EE4C9F">
        <w:rPr>
          <w:rFonts w:ascii="Times New Roman" w:eastAsia="Times New Roman" w:hAnsi="Times New Roman" w:cs="Times New Roman"/>
          <w:i/>
          <w:iCs/>
          <w:sz w:val="24"/>
          <w:szCs w:val="24"/>
        </w:rPr>
        <w:t xml:space="preserve">Banking and Finance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Review, 11</w:t>
      </w:r>
      <w:r w:rsidRPr="00EE4C9F">
        <w:rPr>
          <w:rFonts w:ascii="Times New Roman" w:eastAsia="Times New Roman" w:hAnsi="Times New Roman" w:cs="Times New Roman"/>
          <w:sz w:val="24"/>
          <w:szCs w:val="24"/>
        </w:rPr>
        <w:t xml:space="preserve">(1), 98–115. </w:t>
      </w:r>
      <w:hyperlink r:id="rId15" w:tgtFrame="_new" w:history="1">
        <w:r w:rsidRPr="00EE4C9F">
          <w:rPr>
            <w:rFonts w:ascii="Times New Roman" w:eastAsia="Times New Roman" w:hAnsi="Times New Roman" w:cs="Times New Roman"/>
            <w:sz w:val="24"/>
            <w:szCs w:val="24"/>
            <w:u w:val="single"/>
          </w:rPr>
          <w:t>https://doi.org/10.1016/j.bfr.2019.03.004</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Olaoye, S. A., Aguguo, O. B., Safiriyu, A. M., &amp; Abiola, J. O. (2019). Determinants of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audit fees </w:t>
      </w:r>
      <w:r w:rsidRPr="00EE4C9F">
        <w:rPr>
          <w:rFonts w:ascii="Times New Roman" w:eastAsia="Times New Roman" w:hAnsi="Times New Roman" w:cs="Times New Roman"/>
          <w:sz w:val="24"/>
          <w:szCs w:val="24"/>
        </w:rPr>
        <w:t xml:space="preserve">in Nigerian listed companies. </w:t>
      </w:r>
      <w:r w:rsidRPr="00EE4C9F">
        <w:rPr>
          <w:rFonts w:ascii="Times New Roman" w:eastAsia="Times New Roman" w:hAnsi="Times New Roman" w:cs="Times New Roman"/>
          <w:i/>
          <w:iCs/>
          <w:sz w:val="24"/>
          <w:szCs w:val="24"/>
        </w:rPr>
        <w:t xml:space="preserve">Journal of Accounting and Financial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Management, 5</w:t>
      </w:r>
      <w:r w:rsidR="005E6113">
        <w:rPr>
          <w:rFonts w:ascii="Times New Roman" w:eastAsia="Times New Roman" w:hAnsi="Times New Roman" w:cs="Times New Roman"/>
          <w:sz w:val="24"/>
          <w:szCs w:val="24"/>
        </w:rPr>
        <w:t xml:space="preserve">(2), </w:t>
      </w:r>
      <w:r w:rsidRPr="00EE4C9F">
        <w:rPr>
          <w:rFonts w:ascii="Times New Roman" w:eastAsia="Times New Roman" w:hAnsi="Times New Roman" w:cs="Times New Roman"/>
          <w:sz w:val="24"/>
          <w:szCs w:val="24"/>
        </w:rPr>
        <w:t>112–128.</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Oladipupo, A. O., &amp; Izedomi, F. O. (2020). Corporate financial reporting and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stewardship </w:t>
      </w:r>
      <w:r w:rsidRPr="00EE4C9F">
        <w:rPr>
          <w:rFonts w:ascii="Times New Roman" w:eastAsia="Times New Roman" w:hAnsi="Times New Roman" w:cs="Times New Roman"/>
          <w:sz w:val="24"/>
          <w:szCs w:val="24"/>
        </w:rPr>
        <w:tab/>
        <w:t xml:space="preserve">accountability in Nigeria. </w:t>
      </w:r>
      <w:r w:rsidRPr="00EE4C9F">
        <w:rPr>
          <w:rFonts w:ascii="Times New Roman" w:eastAsia="Times New Roman" w:hAnsi="Times New Roman" w:cs="Times New Roman"/>
          <w:i/>
          <w:iCs/>
          <w:sz w:val="24"/>
          <w:szCs w:val="24"/>
        </w:rPr>
        <w:t xml:space="preserve">Journal of Contemporary Accounting,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5</w:t>
      </w:r>
      <w:r w:rsidRPr="00EE4C9F">
        <w:rPr>
          <w:rFonts w:ascii="Times New Roman" w:eastAsia="Times New Roman" w:hAnsi="Times New Roman" w:cs="Times New Roman"/>
          <w:sz w:val="24"/>
          <w:szCs w:val="24"/>
        </w:rPr>
        <w:t>(1), 23–34.</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Onaolapo, A., Ajulo, S., &amp; Onifade, B. (2019). The effect of audit fees on audit quality: </w:t>
      </w:r>
      <w:r w:rsidRPr="00EE4C9F">
        <w:rPr>
          <w:rFonts w:ascii="Times New Roman" w:eastAsia="Times New Roman" w:hAnsi="Times New Roman" w:cs="Times New Roman"/>
          <w:sz w:val="24"/>
          <w:szCs w:val="24"/>
        </w:rPr>
        <w:tab/>
        <w:t xml:space="preserve">Evidence from the cement industry in Nigeria. </w:t>
      </w:r>
      <w:r w:rsidRPr="00EE4C9F">
        <w:rPr>
          <w:rFonts w:ascii="Times New Roman" w:eastAsia="Times New Roman" w:hAnsi="Times New Roman" w:cs="Times New Roman"/>
          <w:i/>
          <w:iCs/>
          <w:sz w:val="24"/>
          <w:szCs w:val="24"/>
        </w:rPr>
        <w:t xml:space="preserve">International Journal of Financial </w:t>
      </w:r>
      <w:r w:rsidRPr="00EE4C9F">
        <w:rPr>
          <w:rFonts w:ascii="Times New Roman" w:eastAsia="Times New Roman" w:hAnsi="Times New Roman" w:cs="Times New Roman"/>
          <w:i/>
          <w:iCs/>
          <w:sz w:val="24"/>
          <w:szCs w:val="24"/>
        </w:rPr>
        <w:tab/>
        <w:t>Studies, 7</w:t>
      </w:r>
      <w:r w:rsidRPr="00EE4C9F">
        <w:rPr>
          <w:rFonts w:ascii="Times New Roman" w:eastAsia="Times New Roman" w:hAnsi="Times New Roman" w:cs="Times New Roman"/>
          <w:sz w:val="24"/>
          <w:szCs w:val="24"/>
        </w:rPr>
        <w:t xml:space="preserve">(4), 45–62. </w:t>
      </w:r>
      <w:hyperlink r:id="rId16" w:tgtFrame="_new" w:history="1">
        <w:r w:rsidRPr="00EE4C9F">
          <w:rPr>
            <w:rFonts w:ascii="Times New Roman" w:eastAsia="Times New Roman" w:hAnsi="Times New Roman" w:cs="Times New Roman"/>
            <w:sz w:val="24"/>
            <w:szCs w:val="24"/>
            <w:u w:val="single"/>
          </w:rPr>
          <w:t>https://doi.org/10.3390/ijfs7040045</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Okolie, A. O. (2020). Auditor independence and audit quality: Evidence from Nigeria.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i/>
          <w:iCs/>
          <w:sz w:val="24"/>
          <w:szCs w:val="24"/>
        </w:rPr>
        <w:t xml:space="preserve">Journal of </w:t>
      </w:r>
      <w:r w:rsidRPr="00EE4C9F">
        <w:rPr>
          <w:rFonts w:ascii="Times New Roman" w:eastAsia="Times New Roman" w:hAnsi="Times New Roman" w:cs="Times New Roman"/>
          <w:i/>
          <w:iCs/>
          <w:sz w:val="24"/>
          <w:szCs w:val="24"/>
        </w:rPr>
        <w:t>Accounting and Taxation, 12</w:t>
      </w:r>
      <w:r w:rsidRPr="00EE4C9F">
        <w:rPr>
          <w:rFonts w:ascii="Times New Roman" w:eastAsia="Times New Roman" w:hAnsi="Times New Roman" w:cs="Times New Roman"/>
          <w:sz w:val="24"/>
          <w:szCs w:val="24"/>
        </w:rPr>
        <w:t>(4), 55–65.</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 Osuala, A. E., Ugwumba, E., &amp; Osuji, C. (2019). Corporate financial reporting and its </w:t>
      </w:r>
      <w:r w:rsidRPr="00EE4C9F">
        <w:rPr>
          <w:rFonts w:ascii="Times New Roman" w:eastAsia="Times New Roman" w:hAnsi="Times New Roman" w:cs="Times New Roman"/>
          <w:sz w:val="24"/>
          <w:szCs w:val="24"/>
        </w:rPr>
        <w:tab/>
        <w:t xml:space="preserve">implication on firms’ market value. </w:t>
      </w:r>
      <w:r w:rsidRPr="00EE4C9F">
        <w:rPr>
          <w:rFonts w:ascii="Times New Roman" w:eastAsia="Times New Roman" w:hAnsi="Times New Roman" w:cs="Times New Roman"/>
          <w:i/>
          <w:iCs/>
          <w:sz w:val="24"/>
          <w:szCs w:val="24"/>
        </w:rPr>
        <w:t xml:space="preserve">Nigerian Journal of Accounting and Finance,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10</w:t>
      </w:r>
      <w:r w:rsidRPr="00EE4C9F">
        <w:rPr>
          <w:rFonts w:ascii="Times New Roman" w:eastAsia="Times New Roman" w:hAnsi="Times New Roman" w:cs="Times New Roman"/>
          <w:sz w:val="24"/>
          <w:szCs w:val="24"/>
        </w:rPr>
        <w:t xml:space="preserve">(3), </w:t>
      </w:r>
      <w:r w:rsidRPr="00EE4C9F">
        <w:rPr>
          <w:rFonts w:ascii="Times New Roman" w:eastAsia="Times New Roman" w:hAnsi="Times New Roman" w:cs="Times New Roman"/>
          <w:sz w:val="24"/>
          <w:szCs w:val="24"/>
        </w:rPr>
        <w:tab/>
        <w:t>65–79.</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PwC. (2020). Joint audit: A better way to audit? PricewaterhouseCoopers Global Report. </w:t>
      </w:r>
      <w:r w:rsidRPr="00EE4C9F">
        <w:rPr>
          <w:rFonts w:ascii="Times New Roman" w:eastAsia="Times New Roman" w:hAnsi="Times New Roman" w:cs="Times New Roman"/>
          <w:sz w:val="24"/>
          <w:szCs w:val="24"/>
        </w:rPr>
        <w:tab/>
      </w:r>
      <w:hyperlink r:id="rId17" w:tgtFrame="_new" w:history="1">
        <w:r w:rsidRPr="00EE4C9F">
          <w:rPr>
            <w:rFonts w:ascii="Times New Roman" w:eastAsia="Times New Roman" w:hAnsi="Times New Roman" w:cs="Times New Roman"/>
            <w:sz w:val="24"/>
            <w:szCs w:val="24"/>
            <w:u w:val="single"/>
          </w:rPr>
          <w:t>https://www.pwc.com</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Rahmina, R., &amp; Agoes, M. (2019). The effect of auditor independence, audit tenure, and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audit </w:t>
      </w:r>
      <w:r w:rsidRPr="00EE4C9F">
        <w:rPr>
          <w:rFonts w:ascii="Times New Roman" w:eastAsia="Times New Roman" w:hAnsi="Times New Roman" w:cs="Times New Roman"/>
          <w:sz w:val="24"/>
          <w:szCs w:val="24"/>
        </w:rPr>
        <w:tab/>
        <w:t xml:space="preserve">fee on audit quality. </w:t>
      </w:r>
      <w:r w:rsidRPr="00EE4C9F">
        <w:rPr>
          <w:rFonts w:ascii="Times New Roman" w:eastAsia="Times New Roman" w:hAnsi="Times New Roman" w:cs="Times New Roman"/>
          <w:i/>
          <w:iCs/>
          <w:sz w:val="24"/>
          <w:szCs w:val="24"/>
        </w:rPr>
        <w:t>Accounting and Finance Journal, 10</w:t>
      </w:r>
      <w:r w:rsidRPr="00EE4C9F">
        <w:rPr>
          <w:rFonts w:ascii="Times New Roman" w:eastAsia="Times New Roman" w:hAnsi="Times New Roman" w:cs="Times New Roman"/>
          <w:sz w:val="24"/>
          <w:szCs w:val="24"/>
        </w:rPr>
        <w:t xml:space="preserve">(2), 157–174. </w:t>
      </w:r>
      <w:r w:rsidRPr="00EE4C9F">
        <w:rPr>
          <w:rFonts w:ascii="Times New Roman" w:eastAsia="Times New Roman" w:hAnsi="Times New Roman" w:cs="Times New Roman"/>
          <w:sz w:val="24"/>
          <w:szCs w:val="24"/>
        </w:rPr>
        <w:tab/>
      </w:r>
      <w:hyperlink r:id="rId18" w:tgtFrame="_new" w:history="1">
        <w:r w:rsidRPr="00EE4C9F">
          <w:rPr>
            <w:rFonts w:ascii="Times New Roman" w:eastAsia="Times New Roman" w:hAnsi="Times New Roman" w:cs="Times New Roman"/>
            <w:sz w:val="24"/>
            <w:szCs w:val="24"/>
            <w:u w:val="single"/>
          </w:rPr>
          <w:t>https://doi.org/10.1016/j.afj.2019.04.005</w:t>
        </w:r>
      </w:hyperlink>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Salehi, M., &amp; Nassirzadeh, F. (2019). Timeliness of corporate financial reporting and its </w:t>
      </w:r>
      <w:r w:rsidRPr="00EE4C9F">
        <w:rPr>
          <w:rFonts w:ascii="Times New Roman" w:eastAsia="Times New Roman" w:hAnsi="Times New Roman" w:cs="Times New Roman"/>
          <w:sz w:val="24"/>
          <w:szCs w:val="24"/>
        </w:rPr>
        <w:tab/>
        <w:t>determinants.</w:t>
      </w:r>
      <w:r w:rsidRPr="00EE4C9F">
        <w:rPr>
          <w:rFonts w:ascii="Times New Roman" w:eastAsia="Times New Roman" w:hAnsi="Times New Roman" w:cs="Times New Roman"/>
          <w:i/>
          <w:iCs/>
          <w:sz w:val="24"/>
          <w:szCs w:val="24"/>
        </w:rPr>
        <w:t xml:space="preserve">International Journal of Productivity and Performance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 xml:space="preserve">Management, </w:t>
      </w:r>
      <w:r w:rsidRPr="00EE4C9F">
        <w:rPr>
          <w:rFonts w:ascii="Times New Roman" w:eastAsia="Times New Roman" w:hAnsi="Times New Roman" w:cs="Times New Roman"/>
          <w:i/>
          <w:iCs/>
          <w:sz w:val="24"/>
          <w:szCs w:val="24"/>
        </w:rPr>
        <w:tab/>
        <w:t>68</w:t>
      </w:r>
      <w:r w:rsidRPr="00EE4C9F">
        <w:rPr>
          <w:rFonts w:ascii="Times New Roman" w:eastAsia="Times New Roman" w:hAnsi="Times New Roman" w:cs="Times New Roman"/>
          <w:sz w:val="24"/>
          <w:szCs w:val="24"/>
        </w:rPr>
        <w:t>(4), 670–688.</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Shockley, R. A. (2019). Perceptions of audit independence: A conceptual analysis. </w:t>
      </w:r>
      <w:r w:rsidRPr="00EE4C9F">
        <w:rPr>
          <w:rFonts w:ascii="Times New Roman" w:eastAsia="Times New Roman" w:hAnsi="Times New Roman" w:cs="Times New Roman"/>
          <w:i/>
          <w:iCs/>
          <w:sz w:val="24"/>
          <w:szCs w:val="24"/>
        </w:rPr>
        <w:t xml:space="preserve">The </w:t>
      </w:r>
      <w:r w:rsidRPr="00EE4C9F">
        <w:rPr>
          <w:rFonts w:ascii="Times New Roman" w:eastAsia="Times New Roman" w:hAnsi="Times New Roman" w:cs="Times New Roman"/>
          <w:i/>
          <w:iCs/>
          <w:sz w:val="24"/>
          <w:szCs w:val="24"/>
        </w:rPr>
        <w:tab/>
        <w:t>Accounting Review, 62</w:t>
      </w:r>
      <w:r w:rsidRPr="00EE4C9F">
        <w:rPr>
          <w:rFonts w:ascii="Times New Roman" w:eastAsia="Times New Roman" w:hAnsi="Times New Roman" w:cs="Times New Roman"/>
          <w:sz w:val="24"/>
          <w:szCs w:val="24"/>
        </w:rPr>
        <w:t>(4), 785–800.</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Turley, S., &amp; Willikens, M. (2018). Audit fees and audit quality: An international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perspective. </w:t>
      </w:r>
      <w:r w:rsidRPr="00EE4C9F">
        <w:rPr>
          <w:rFonts w:ascii="Times New Roman" w:eastAsia="Times New Roman" w:hAnsi="Times New Roman" w:cs="Times New Roman"/>
          <w:sz w:val="24"/>
          <w:szCs w:val="24"/>
        </w:rPr>
        <w:tab/>
      </w:r>
      <w:r w:rsidRPr="00EE4C9F">
        <w:rPr>
          <w:rFonts w:ascii="Times New Roman" w:eastAsia="Times New Roman" w:hAnsi="Times New Roman" w:cs="Times New Roman"/>
          <w:i/>
          <w:iCs/>
          <w:sz w:val="24"/>
          <w:szCs w:val="24"/>
        </w:rPr>
        <w:t>International Journal of Auditing, 22</w:t>
      </w:r>
      <w:r w:rsidRPr="00EE4C9F">
        <w:rPr>
          <w:rFonts w:ascii="Times New Roman" w:eastAsia="Times New Roman" w:hAnsi="Times New Roman" w:cs="Times New Roman"/>
          <w:sz w:val="24"/>
          <w:szCs w:val="24"/>
        </w:rPr>
        <w:t>(1), 45–65.</w:t>
      </w:r>
    </w:p>
    <w:p w:rsidR="000E6C94" w:rsidRPr="00EE4C9F"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lastRenderedPageBreak/>
        <w:t xml:space="preserve">Wakil, K., Alifiah, M. N., &amp; Tijjan, A. B. (2019). Determinants of audit fee: Evidence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 xml:space="preserve">from </w:t>
      </w:r>
      <w:r w:rsidRPr="00EE4C9F">
        <w:rPr>
          <w:rFonts w:ascii="Times New Roman" w:eastAsia="Times New Roman" w:hAnsi="Times New Roman" w:cs="Times New Roman"/>
          <w:sz w:val="24"/>
          <w:szCs w:val="24"/>
        </w:rPr>
        <w:tab/>
        <w:t xml:space="preserve">listed companies. </w:t>
      </w:r>
      <w:r w:rsidRPr="00EE4C9F">
        <w:rPr>
          <w:rFonts w:ascii="Times New Roman" w:eastAsia="Times New Roman" w:hAnsi="Times New Roman" w:cs="Times New Roman"/>
          <w:i/>
          <w:iCs/>
          <w:sz w:val="24"/>
          <w:szCs w:val="24"/>
        </w:rPr>
        <w:t>Asian Journal of Accounting and Governance, 10</w:t>
      </w:r>
      <w:r w:rsidRPr="00EE4C9F">
        <w:rPr>
          <w:rFonts w:ascii="Times New Roman" w:eastAsia="Times New Roman" w:hAnsi="Times New Roman" w:cs="Times New Roman"/>
          <w:sz w:val="24"/>
          <w:szCs w:val="24"/>
        </w:rPr>
        <w:t xml:space="preserve">(1), </w:t>
      </w:r>
      <w:r w:rsidR="00202BF9">
        <w:rPr>
          <w:rFonts w:ascii="Times New Roman" w:eastAsia="Times New Roman" w:hAnsi="Times New Roman" w:cs="Times New Roman"/>
          <w:sz w:val="24"/>
          <w:szCs w:val="24"/>
        </w:rPr>
        <w:tab/>
      </w:r>
      <w:r w:rsidRPr="00EE4C9F">
        <w:rPr>
          <w:rFonts w:ascii="Times New Roman" w:eastAsia="Times New Roman" w:hAnsi="Times New Roman" w:cs="Times New Roman"/>
          <w:sz w:val="24"/>
          <w:szCs w:val="24"/>
        </w:rPr>
        <w:t>21–33.</w:t>
      </w:r>
    </w:p>
    <w:p w:rsidR="005E6113"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Walker, M. (2020). The evolving role of audit committees in financial oversight.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i/>
          <w:iCs/>
          <w:sz w:val="24"/>
          <w:szCs w:val="24"/>
        </w:rPr>
        <w:t xml:space="preserve">Accounting and </w:t>
      </w:r>
      <w:r w:rsidRPr="00EE4C9F">
        <w:rPr>
          <w:rFonts w:ascii="Times New Roman" w:eastAsia="Times New Roman" w:hAnsi="Times New Roman" w:cs="Times New Roman"/>
          <w:i/>
          <w:iCs/>
          <w:sz w:val="24"/>
          <w:szCs w:val="24"/>
        </w:rPr>
        <w:t>Business Research, 50</w:t>
      </w:r>
      <w:r w:rsidRPr="00EE4C9F">
        <w:rPr>
          <w:rFonts w:ascii="Times New Roman" w:eastAsia="Times New Roman" w:hAnsi="Times New Roman" w:cs="Times New Roman"/>
          <w:sz w:val="24"/>
          <w:szCs w:val="24"/>
        </w:rPr>
        <w:t>(2), 180–195</w:t>
      </w:r>
    </w:p>
    <w:p w:rsidR="005E6113" w:rsidRDefault="000E6C94" w:rsidP="005E6113">
      <w:pPr>
        <w:spacing w:after="0" w:line="480" w:lineRule="auto"/>
        <w:jc w:val="both"/>
        <w:rPr>
          <w:rFonts w:ascii="Times New Roman" w:eastAsia="Times New Roman" w:hAnsi="Times New Roman" w:cs="Times New Roman"/>
          <w:sz w:val="24"/>
          <w:szCs w:val="24"/>
        </w:rPr>
      </w:pPr>
      <w:r w:rsidRPr="00EE4C9F">
        <w:rPr>
          <w:rFonts w:ascii="Times New Roman" w:eastAsia="Times New Roman" w:hAnsi="Times New Roman" w:cs="Times New Roman"/>
          <w:sz w:val="24"/>
          <w:szCs w:val="24"/>
        </w:rPr>
        <w:t xml:space="preserve">Ugwu, U., Aikpitanyi, S., &amp; Idemudia, R. (2020). The impact of audit quality on the </w:t>
      </w:r>
      <w:r w:rsidR="00202BF9">
        <w:rPr>
          <w:rFonts w:ascii="Times New Roman" w:eastAsia="Times New Roman" w:hAnsi="Times New Roman" w:cs="Times New Roman"/>
          <w:sz w:val="24"/>
          <w:szCs w:val="24"/>
        </w:rPr>
        <w:tab/>
      </w:r>
      <w:r w:rsidR="005E6113">
        <w:rPr>
          <w:rFonts w:ascii="Times New Roman" w:eastAsia="Times New Roman" w:hAnsi="Times New Roman" w:cs="Times New Roman"/>
          <w:sz w:val="24"/>
          <w:szCs w:val="24"/>
        </w:rPr>
        <w:t xml:space="preserve">financial </w:t>
      </w:r>
      <w:r w:rsidRPr="00EE4C9F">
        <w:rPr>
          <w:rFonts w:ascii="Times New Roman" w:eastAsia="Times New Roman" w:hAnsi="Times New Roman" w:cs="Times New Roman"/>
          <w:sz w:val="24"/>
          <w:szCs w:val="24"/>
        </w:rPr>
        <w:t xml:space="preserve">performance of Nigerian Deposit Money Banks. </w:t>
      </w:r>
      <w:r w:rsidRPr="00EE4C9F">
        <w:rPr>
          <w:rFonts w:ascii="Times New Roman" w:eastAsia="Times New Roman" w:hAnsi="Times New Roman" w:cs="Times New Roman"/>
          <w:i/>
          <w:iCs/>
          <w:sz w:val="24"/>
          <w:szCs w:val="24"/>
        </w:rPr>
        <w:t xml:space="preserve">International </w:t>
      </w:r>
      <w:r w:rsidR="00202BF9">
        <w:rPr>
          <w:rFonts w:ascii="Times New Roman" w:eastAsia="Times New Roman" w:hAnsi="Times New Roman" w:cs="Times New Roman"/>
          <w:i/>
          <w:iCs/>
          <w:sz w:val="24"/>
          <w:szCs w:val="24"/>
        </w:rPr>
        <w:tab/>
      </w:r>
      <w:r w:rsidRPr="00EE4C9F">
        <w:rPr>
          <w:rFonts w:ascii="Times New Roman" w:eastAsia="Times New Roman" w:hAnsi="Times New Roman" w:cs="Times New Roman"/>
          <w:i/>
          <w:iCs/>
          <w:sz w:val="24"/>
          <w:szCs w:val="24"/>
        </w:rPr>
        <w:t xml:space="preserve">Journal of Economics and </w:t>
      </w:r>
      <w:r w:rsidRPr="00EE4C9F">
        <w:rPr>
          <w:rFonts w:ascii="Times New Roman" w:eastAsia="Times New Roman" w:hAnsi="Times New Roman" w:cs="Times New Roman"/>
          <w:i/>
          <w:iCs/>
          <w:sz w:val="24"/>
          <w:szCs w:val="24"/>
        </w:rPr>
        <w:tab/>
        <w:t>Financial Studies, 8</w:t>
      </w:r>
      <w:r w:rsidRPr="00EE4C9F">
        <w:rPr>
          <w:rFonts w:ascii="Times New Roman" w:eastAsia="Times New Roman" w:hAnsi="Times New Roman" w:cs="Times New Roman"/>
          <w:sz w:val="24"/>
          <w:szCs w:val="24"/>
        </w:rPr>
        <w:t xml:space="preserve">(2), 129–142. </w:t>
      </w:r>
    </w:p>
    <w:p w:rsidR="000E6C94" w:rsidRDefault="000E6C94"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5E6113" w:rsidRDefault="005E6113" w:rsidP="005E6113">
      <w:pPr>
        <w:spacing w:after="0" w:line="480" w:lineRule="auto"/>
        <w:jc w:val="both"/>
        <w:rPr>
          <w:rFonts w:ascii="Times New Roman" w:hAnsi="Times New Roman" w:cs="Times New Roman"/>
          <w:sz w:val="24"/>
          <w:szCs w:val="24"/>
        </w:rPr>
      </w:pPr>
    </w:p>
    <w:p w:rsidR="005E6113" w:rsidRPr="00EE4C9F" w:rsidRDefault="005E6113" w:rsidP="005E6113">
      <w:pPr>
        <w:spacing w:after="0" w:line="480" w:lineRule="auto"/>
        <w:jc w:val="both"/>
        <w:rPr>
          <w:rFonts w:ascii="Times New Roman" w:hAnsi="Times New Roman" w:cs="Times New Roman"/>
          <w:sz w:val="24"/>
          <w:szCs w:val="24"/>
        </w:rPr>
      </w:pPr>
    </w:p>
    <w:p w:rsidR="000E6C94" w:rsidRPr="00EE4C9F" w:rsidRDefault="000E6C94" w:rsidP="005E6113">
      <w:pPr>
        <w:pStyle w:val="NormalWeb"/>
        <w:spacing w:before="0" w:beforeAutospacing="0" w:after="0" w:afterAutospacing="0" w:line="480" w:lineRule="auto"/>
        <w:jc w:val="both"/>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5E6113" w:rsidRDefault="005E6113" w:rsidP="005E6113">
      <w:pPr>
        <w:spacing w:after="0" w:line="480" w:lineRule="auto"/>
        <w:jc w:val="both"/>
        <w:rPr>
          <w:rFonts w:ascii="Times New Roman" w:hAnsi="Times New Roman" w:cs="Times New Roman"/>
          <w:b/>
          <w:sz w:val="24"/>
          <w:szCs w:val="24"/>
        </w:rPr>
      </w:pPr>
    </w:p>
    <w:p w:rsidR="000E6C94" w:rsidRPr="00EE4C9F" w:rsidRDefault="000E6C94" w:rsidP="005E6113">
      <w:pPr>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lastRenderedPageBreak/>
        <w:t>QUESTIONNAIRE ON THE TOPIC “AUDITOR INDEPENDENCE AND FINANCIAL REPORTING QUALITY”. A STUDY OF ACCESS BANK PLC, ILORIN, KWARA STATE , ILORIN .</w:t>
      </w:r>
    </w:p>
    <w:p w:rsidR="000E6C94" w:rsidRPr="00EE4C9F" w:rsidRDefault="000E6C94" w:rsidP="005E6113">
      <w:pPr>
        <w:spacing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SECTION A</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5" o:spid="_x0000_s1030" style="position:absolute;left:0;text-align:left;margin-left:169.2pt;margin-top:35.15pt;width:18.25pt;height:14.5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sIIgIAADw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"/>
        </w:pict>
      </w:r>
      <w:r>
        <w:rPr>
          <w:rFonts w:ascii="Times New Roman" w:hAnsi="Times New Roman" w:cs="Times New Roman"/>
          <w:noProof/>
          <w:sz w:val="24"/>
          <w:szCs w:val="24"/>
        </w:rPr>
        <w:pict>
          <v:rect id="Rectangle 3" o:spid="_x0000_s1031" style="position:absolute;left:0;text-align:left;margin-left:120.7pt;margin-top:.4pt;width:18.25pt;height:14.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vx6IQIAADw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"/>
        </w:pict>
      </w:r>
      <w:r>
        <w:rPr>
          <w:rFonts w:ascii="Times New Roman" w:hAnsi="Times New Roman" w:cs="Times New Roman"/>
          <w:noProof/>
          <w:sz w:val="24"/>
          <w:szCs w:val="24"/>
        </w:rPr>
        <w:pict>
          <v:rect id="Rectangle 4" o:spid="_x0000_s1032" style="position:absolute;left:0;text-align:left;margin-left:246.5pt;margin-top:.4pt;width:18.25pt;height:14.5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"/>
        </w:pict>
      </w:r>
      <w:r w:rsidR="000E6C94" w:rsidRPr="00EE4C9F">
        <w:rPr>
          <w:rFonts w:ascii="Times New Roman" w:hAnsi="Times New Roman" w:cs="Times New Roman"/>
          <w:sz w:val="24"/>
          <w:szCs w:val="24"/>
        </w:rPr>
        <w:t>1.</w:t>
      </w:r>
      <w:r w:rsidR="000E6C94" w:rsidRPr="00EE4C9F">
        <w:rPr>
          <w:rFonts w:ascii="Times New Roman" w:hAnsi="Times New Roman" w:cs="Times New Roman"/>
          <w:sz w:val="24"/>
          <w:szCs w:val="24"/>
        </w:rPr>
        <w:tab/>
        <w:t xml:space="preserve">Sex: (a) Male </w:t>
      </w:r>
      <w:r w:rsidR="000E6C94" w:rsidRPr="00EE4C9F">
        <w:rPr>
          <w:rFonts w:ascii="Times New Roman" w:hAnsi="Times New Roman" w:cs="Times New Roman"/>
          <w:sz w:val="24"/>
          <w:szCs w:val="24"/>
        </w:rPr>
        <w:tab/>
      </w:r>
      <w:r w:rsidR="000E6C94" w:rsidRPr="00EE4C9F">
        <w:rPr>
          <w:rFonts w:ascii="Times New Roman" w:hAnsi="Times New Roman" w:cs="Times New Roman"/>
          <w:sz w:val="24"/>
          <w:szCs w:val="24"/>
        </w:rPr>
        <w:tab/>
        <w:t xml:space="preserve">(b) Female </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6" o:spid="_x0000_s1033" style="position:absolute;left:0;text-align:left;margin-left:251.65pt;margin-top:1.55pt;width:18.25pt;height:14.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"/>
        </w:pict>
      </w:r>
      <w:r w:rsidR="000E6C94" w:rsidRPr="00EE4C9F">
        <w:rPr>
          <w:rFonts w:ascii="Times New Roman" w:hAnsi="Times New Roman" w:cs="Times New Roman"/>
          <w:sz w:val="24"/>
          <w:szCs w:val="24"/>
        </w:rPr>
        <w:t>2.</w:t>
      </w:r>
      <w:r w:rsidR="000E6C94" w:rsidRPr="00EE4C9F">
        <w:rPr>
          <w:rFonts w:ascii="Times New Roman" w:hAnsi="Times New Roman" w:cs="Times New Roman"/>
          <w:sz w:val="24"/>
          <w:szCs w:val="24"/>
        </w:rPr>
        <w:tab/>
        <w:t xml:space="preserve">Marital Status: (a) Married </w:t>
      </w:r>
      <w:r w:rsidR="000E6C94" w:rsidRPr="00EE4C9F">
        <w:rPr>
          <w:rFonts w:ascii="Times New Roman" w:hAnsi="Times New Roman" w:cs="Times New Roman"/>
          <w:sz w:val="24"/>
          <w:szCs w:val="24"/>
        </w:rPr>
        <w:tab/>
        <w:t xml:space="preserve">(   b) Single </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0" o:spid="_x0000_s1037" style="position:absolute;left:0;text-align:left;margin-left:233.4pt;margin-top:1.5pt;width:18.25pt;height:14.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"/>
        </w:pict>
      </w:r>
      <w:r>
        <w:rPr>
          <w:rFonts w:ascii="Times New Roman" w:hAnsi="Times New Roman" w:cs="Times New Roman"/>
          <w:noProof/>
          <w:sz w:val="24"/>
          <w:szCs w:val="24"/>
        </w:rPr>
        <w:pict>
          <v:rect id="Rectangle 8" o:spid="_x0000_s1034" style="position:absolute;left:0;text-align:left;margin-left:325.6pt;margin-top:1.5pt;width:18.25pt;height:14.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"/>
        </w:pict>
      </w:r>
      <w:r>
        <w:rPr>
          <w:rFonts w:ascii="Times New Roman" w:hAnsi="Times New Roman" w:cs="Times New Roman"/>
          <w:noProof/>
          <w:sz w:val="24"/>
          <w:szCs w:val="24"/>
        </w:rPr>
        <w:pict>
          <v:rect id="Rectangle 9" o:spid="_x0000_s1036" style="position:absolute;left:0;text-align:left;margin-left:440.9pt;margin-top:1.5pt;width:18.25pt;height:14.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Ol3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"/>
        </w:pict>
      </w:r>
      <w:r>
        <w:rPr>
          <w:rFonts w:ascii="Times New Roman" w:hAnsi="Times New Roman" w:cs="Times New Roman"/>
          <w:noProof/>
          <w:sz w:val="24"/>
          <w:szCs w:val="24"/>
        </w:rPr>
        <w:pict>
          <v:rect id="Rectangle 7" o:spid="_x0000_s1035" style="position:absolute;left:0;text-align:left;margin-left:123.3pt;margin-top:2.25pt;width:18.25pt;height:14.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jMIgIAADw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"/>
        </w:pict>
      </w:r>
      <w:r w:rsidR="000E6C94" w:rsidRPr="00EE4C9F">
        <w:rPr>
          <w:rFonts w:ascii="Times New Roman" w:hAnsi="Times New Roman" w:cs="Times New Roman"/>
          <w:sz w:val="24"/>
          <w:szCs w:val="24"/>
        </w:rPr>
        <w:t>3.</w:t>
      </w:r>
      <w:r w:rsidR="000E6C94" w:rsidRPr="00EE4C9F">
        <w:rPr>
          <w:rFonts w:ascii="Times New Roman" w:hAnsi="Times New Roman" w:cs="Times New Roman"/>
          <w:sz w:val="24"/>
          <w:szCs w:val="24"/>
        </w:rPr>
        <w:tab/>
        <w:t xml:space="preserve">Age: (a) 20-25yrs </w:t>
      </w:r>
      <w:r w:rsidR="00202BF9">
        <w:rPr>
          <w:rFonts w:ascii="Times New Roman" w:hAnsi="Times New Roman" w:cs="Times New Roman"/>
          <w:sz w:val="24"/>
          <w:szCs w:val="24"/>
        </w:rPr>
        <w:tab/>
        <w:t xml:space="preserve">     (b) 26-30yrs               (c) 31-35yrs</w:t>
      </w:r>
      <w:r w:rsidR="00202BF9">
        <w:rPr>
          <w:rFonts w:ascii="Times New Roman" w:hAnsi="Times New Roman" w:cs="Times New Roman"/>
          <w:sz w:val="24"/>
          <w:szCs w:val="24"/>
        </w:rPr>
        <w:tab/>
        <w:t xml:space="preserve">         </w:t>
      </w:r>
      <w:r w:rsidR="000E6C94" w:rsidRPr="00EE4C9F">
        <w:rPr>
          <w:rFonts w:ascii="Times New Roman" w:hAnsi="Times New Roman" w:cs="Times New Roman"/>
          <w:sz w:val="24"/>
          <w:szCs w:val="24"/>
        </w:rPr>
        <w:t xml:space="preserve">(d) 36 and above </w:t>
      </w:r>
    </w:p>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4.</w:t>
      </w:r>
      <w:r w:rsidRPr="00EE4C9F">
        <w:rPr>
          <w:rFonts w:ascii="Times New Roman" w:hAnsi="Times New Roman" w:cs="Times New Roman"/>
          <w:sz w:val="24"/>
          <w:szCs w:val="24"/>
        </w:rPr>
        <w:tab/>
        <w:t>length of service in the organization?</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3" o:spid="_x0000_s1040" style="position:absolute;left:0;text-align:left;margin-left:356.95pt;margin-top:.9pt;width:18.25pt;height:14.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NSXIwIAAD0EAAAOAAAAZHJzL2Uyb0RvYy54bWysU1Fv0zAQfkfiP1h+p2nSlnV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"/>
        </w:pict>
      </w:r>
      <w:r>
        <w:rPr>
          <w:rFonts w:ascii="Times New Roman" w:hAnsi="Times New Roman" w:cs="Times New Roman"/>
          <w:noProof/>
          <w:sz w:val="24"/>
          <w:szCs w:val="24"/>
        </w:rPr>
        <w:pict>
          <v:rect id="Rectangle 11" o:spid="_x0000_s1038" style="position:absolute;left:0;text-align:left;margin-left:246.5pt;margin-top:.9pt;width:18.25pt;height:14.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"/>
        </w:pict>
      </w:r>
      <w:r>
        <w:rPr>
          <w:rFonts w:ascii="Times New Roman" w:hAnsi="Times New Roman" w:cs="Times New Roman"/>
          <w:noProof/>
          <w:sz w:val="24"/>
          <w:szCs w:val="24"/>
        </w:rPr>
        <w:pict>
          <v:rect id="Rectangle 14" o:spid="_x0000_s1041" style="position:absolute;left:0;text-align:left;margin-left:150.95pt;margin-top:.9pt;width:18.25pt;height:14.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DeIgIAAD0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"/>
        </w:pict>
      </w:r>
      <w:r>
        <w:rPr>
          <w:rFonts w:ascii="Times New Roman" w:hAnsi="Times New Roman" w:cs="Times New Roman"/>
          <w:noProof/>
          <w:sz w:val="24"/>
          <w:szCs w:val="24"/>
        </w:rPr>
        <w:pict>
          <v:rect id="Rectangle 12" o:spid="_x0000_s1039" style="position:absolute;left:0;text-align:left;margin-left:59.95pt;margin-top:1.1pt;width:18.25pt;height:14.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emIgIAAD0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"/>
        </w:pict>
      </w:r>
      <w:r w:rsidR="000E6C94" w:rsidRPr="00EE4C9F">
        <w:rPr>
          <w:rFonts w:ascii="Times New Roman" w:hAnsi="Times New Roman" w:cs="Times New Roman"/>
          <w:sz w:val="24"/>
          <w:szCs w:val="24"/>
        </w:rPr>
        <w:t>(a) 1-10yrs           (b)</w:t>
      </w:r>
      <w:r w:rsidR="00202BF9">
        <w:rPr>
          <w:rFonts w:ascii="Times New Roman" w:hAnsi="Times New Roman" w:cs="Times New Roman"/>
          <w:sz w:val="24"/>
          <w:szCs w:val="24"/>
        </w:rPr>
        <w:t xml:space="preserve"> 11-20yrs          (c) 20-30yrs            </w:t>
      </w:r>
      <w:r w:rsidR="000E6C94" w:rsidRPr="00EE4C9F">
        <w:rPr>
          <w:rFonts w:ascii="Times New Roman" w:hAnsi="Times New Roman" w:cs="Times New Roman"/>
          <w:sz w:val="24"/>
          <w:szCs w:val="24"/>
        </w:rPr>
        <w:t xml:space="preserve">(d) 31 and above </w:t>
      </w:r>
    </w:p>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5.</w:t>
      </w:r>
      <w:r w:rsidRPr="00EE4C9F">
        <w:rPr>
          <w:rFonts w:ascii="Times New Roman" w:hAnsi="Times New Roman" w:cs="Times New Roman"/>
          <w:sz w:val="24"/>
          <w:szCs w:val="24"/>
        </w:rPr>
        <w:tab/>
        <w:t>What is the level of your academic qualification?</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6" o:spid="_x0000_s1042" style="position:absolute;left:0;text-align:left;margin-left:392.95pt;margin-top:1.6pt;width:18.25pt;height:14.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lejIwIAAD0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"/>
        </w:pict>
      </w:r>
      <w:r>
        <w:rPr>
          <w:rFonts w:ascii="Times New Roman" w:hAnsi="Times New Roman" w:cs="Times New Roman"/>
          <w:noProof/>
          <w:sz w:val="24"/>
          <w:szCs w:val="24"/>
        </w:rPr>
        <w:pict>
          <v:rect id="Rectangle 18" o:spid="_x0000_s1043" style="position:absolute;left:0;text-align:left;margin-left:302.4pt;margin-top:1.6pt;width:18.25pt;height:1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LRRIg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"/>
        </w:pict>
      </w:r>
      <w:r>
        <w:rPr>
          <w:rFonts w:ascii="Times New Roman" w:hAnsi="Times New Roman" w:cs="Times New Roman"/>
          <w:noProof/>
          <w:sz w:val="24"/>
          <w:szCs w:val="24"/>
        </w:rPr>
        <w:pict>
          <v:rect id="Rectangle 17" o:spid="_x0000_s1044" style="position:absolute;left:0;text-align:left;margin-left:200.45pt;margin-top:1.6pt;width:18.25pt;height:1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"/>
        </w:pict>
      </w:r>
      <w:r>
        <w:rPr>
          <w:rFonts w:ascii="Times New Roman" w:hAnsi="Times New Roman" w:cs="Times New Roman"/>
          <w:noProof/>
          <w:sz w:val="24"/>
          <w:szCs w:val="24"/>
        </w:rPr>
        <w:pict>
          <v:rect id="Rectangle 15" o:spid="_x0000_s1045" style="position:absolute;left:0;text-align:left;margin-left:97.7pt;margin-top:1.6pt;width:18.25pt;height:1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"/>
        </w:pict>
      </w:r>
      <w:r w:rsidR="000E6C94" w:rsidRPr="00EE4C9F">
        <w:rPr>
          <w:rFonts w:ascii="Times New Roman" w:hAnsi="Times New Roman" w:cs="Times New Roman"/>
          <w:sz w:val="24"/>
          <w:szCs w:val="24"/>
        </w:rPr>
        <w:tab/>
        <w:t>(a) ND/NCE</w:t>
      </w:r>
      <w:r w:rsidR="000E6C94" w:rsidRPr="00EE4C9F">
        <w:rPr>
          <w:rFonts w:ascii="Times New Roman" w:hAnsi="Times New Roman" w:cs="Times New Roman"/>
          <w:sz w:val="24"/>
          <w:szCs w:val="24"/>
        </w:rPr>
        <w:tab/>
        <w:t xml:space="preserve">     (b) HND/B.Sc</w:t>
      </w:r>
      <w:r w:rsidR="000E6C94" w:rsidRPr="00EE4C9F">
        <w:rPr>
          <w:rFonts w:ascii="Times New Roman" w:hAnsi="Times New Roman" w:cs="Times New Roman"/>
          <w:sz w:val="24"/>
          <w:szCs w:val="24"/>
        </w:rPr>
        <w:tab/>
        <w:t xml:space="preserve"> (c) MBA/M.Sc</w:t>
      </w:r>
      <w:r w:rsidR="000E6C94" w:rsidRPr="00EE4C9F">
        <w:rPr>
          <w:rFonts w:ascii="Times New Roman" w:hAnsi="Times New Roman" w:cs="Times New Roman"/>
          <w:sz w:val="24"/>
          <w:szCs w:val="24"/>
        </w:rPr>
        <w:tab/>
        <w:t xml:space="preserve">     (d) Ph.D</w:t>
      </w:r>
    </w:p>
    <w:p w:rsidR="000E6C94" w:rsidRPr="00EE4C9F" w:rsidRDefault="000E6C94" w:rsidP="005E6113">
      <w:pPr>
        <w:autoSpaceDE w:val="0"/>
        <w:autoSpaceDN w:val="0"/>
        <w:adjustRightInd w:val="0"/>
        <w:spacing w:after="0" w:line="480" w:lineRule="auto"/>
        <w:jc w:val="both"/>
        <w:rPr>
          <w:rFonts w:ascii="Times New Roman" w:hAnsi="Times New Roman" w:cs="Times New Roman"/>
          <w:b/>
          <w:sz w:val="24"/>
          <w:szCs w:val="24"/>
        </w:rPr>
      </w:pPr>
      <w:r w:rsidRPr="00EE4C9F">
        <w:rPr>
          <w:rFonts w:ascii="Times New Roman" w:hAnsi="Times New Roman" w:cs="Times New Roman"/>
          <w:b/>
          <w:sz w:val="24"/>
          <w:szCs w:val="24"/>
        </w:rPr>
        <w:t>SECTION B</w:t>
      </w:r>
    </w:p>
    <w:p w:rsidR="000E6C94" w:rsidRPr="00EE4C9F" w:rsidRDefault="000E6C94" w:rsidP="005E6113">
      <w:pPr>
        <w:spacing w:line="480" w:lineRule="auto"/>
        <w:jc w:val="both"/>
        <w:rPr>
          <w:rFonts w:ascii="Times New Roman" w:hAnsi="Times New Roman" w:cs="Times New Roman"/>
          <w:sz w:val="24"/>
          <w:szCs w:val="24"/>
        </w:rPr>
      </w:pPr>
      <w:r w:rsidRPr="00EE4C9F">
        <w:rPr>
          <w:rFonts w:ascii="Times New Roman" w:hAnsi="Times New Roman" w:cs="Times New Roman"/>
          <w:sz w:val="24"/>
          <w:szCs w:val="24"/>
        </w:rPr>
        <w:t>6.</w:t>
      </w:r>
      <w:r w:rsidRPr="00EE4C9F">
        <w:rPr>
          <w:rFonts w:ascii="Times New Roman" w:hAnsi="Times New Roman" w:cs="Times New Roman"/>
          <w:b/>
          <w:sz w:val="24"/>
          <w:szCs w:val="24"/>
        </w:rPr>
        <w:tab/>
      </w:r>
      <w:r w:rsidRPr="00EE4C9F">
        <w:rPr>
          <w:rFonts w:ascii="Times New Roman" w:hAnsi="Times New Roman" w:cs="Times New Roman"/>
          <w:sz w:val="24"/>
          <w:szCs w:val="24"/>
        </w:rPr>
        <w:t xml:space="preserve">Does audit fee affect financial statement quality of Access Bank Plc Ilorin? </w:t>
      </w:r>
    </w:p>
    <w:p w:rsidR="000E6C94" w:rsidRPr="00EE4C9F" w:rsidRDefault="00F9446D" w:rsidP="005E6113">
      <w:pPr>
        <w:tabs>
          <w:tab w:val="left" w:pos="720"/>
        </w:tabs>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pict>
          <v:rect id="Rectangle 22" o:spid="_x0000_s1046" style="position:absolute;left:0;text-align:left;margin-left:152.1pt;margin-top:.6pt;width:18.25pt;height:14.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ceXIg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"/>
        </w:pict>
      </w:r>
      <w:r>
        <w:rPr>
          <w:rFonts w:ascii="Times New Roman" w:hAnsi="Times New Roman" w:cs="Times New Roman"/>
          <w:noProof/>
          <w:sz w:val="24"/>
          <w:szCs w:val="24"/>
        </w:rPr>
        <w:pict>
          <v:rect id="Rectangle 24" o:spid="_x0000_s1047" style="position:absolute;left:0;text-align:left;margin-left:269.8pt;margin-top:.6pt;width:18.25pt;height:1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"/>
        </w:pict>
      </w:r>
      <w:r>
        <w:rPr>
          <w:rFonts w:ascii="Times New Roman" w:hAnsi="Times New Roman" w:cs="Times New Roman"/>
          <w:noProof/>
          <w:sz w:val="24"/>
          <w:szCs w:val="24"/>
        </w:rPr>
        <w:pict>
          <v:rect id="Rectangle 23" o:spid="_x0000_s1048" style="position:absolute;left:0;text-align:left;margin-left:89.5pt;margin-top:1.7pt;width:18.25pt;height:1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"/>
        </w:pict>
      </w:r>
      <w:r w:rsidR="000E6C94" w:rsidRPr="00EE4C9F">
        <w:rPr>
          <w:rFonts w:ascii="Times New Roman" w:hAnsi="Times New Roman" w:cs="Times New Roman"/>
          <w:b/>
          <w:sz w:val="24"/>
          <w:szCs w:val="24"/>
        </w:rPr>
        <w:tab/>
      </w:r>
      <w:r w:rsidR="000E6C94" w:rsidRPr="00EE4C9F">
        <w:rPr>
          <w:rFonts w:ascii="Times New Roman" w:hAnsi="Times New Roman" w:cs="Times New Roman"/>
          <w:sz w:val="24"/>
          <w:szCs w:val="24"/>
        </w:rPr>
        <w:t>(a) Yes             (b) No          (c) Not Sure</w:t>
      </w:r>
    </w:p>
    <w:p w:rsidR="000E6C94" w:rsidRPr="00EE4C9F" w:rsidRDefault="000E6C94" w:rsidP="005E6113">
      <w:pPr>
        <w:pStyle w:val="Default"/>
        <w:spacing w:line="480" w:lineRule="auto"/>
        <w:jc w:val="both"/>
        <w:rPr>
          <w:color w:val="auto"/>
        </w:rPr>
      </w:pPr>
      <w:r w:rsidRPr="00EE4C9F">
        <w:rPr>
          <w:color w:val="auto"/>
        </w:rPr>
        <w:t>7.</w:t>
      </w:r>
      <w:r w:rsidRPr="00EE4C9F">
        <w:rPr>
          <w:color w:val="auto"/>
        </w:rPr>
        <w:tab/>
        <w:t xml:space="preserve">Does audit tenure affect financial statement quality of Access Bank Plc Ilorin ? </w:t>
      </w:r>
    </w:p>
    <w:p w:rsidR="000E6C94" w:rsidRPr="00EE4C9F" w:rsidRDefault="00F9446D" w:rsidP="005E6113">
      <w:pPr>
        <w:tabs>
          <w:tab w:val="left" w:pos="720"/>
        </w:tabs>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pict>
          <v:rect id="Rectangle 26" o:spid="_x0000_s1049" style="position:absolute;left:0;text-align:left;margin-left:162.8pt;margin-top:.65pt;width:18.25pt;height:1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EpIgIAAD0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"/>
        </w:pict>
      </w:r>
      <w:r>
        <w:rPr>
          <w:rFonts w:ascii="Times New Roman" w:hAnsi="Times New Roman" w:cs="Times New Roman"/>
          <w:noProof/>
          <w:sz w:val="24"/>
          <w:szCs w:val="24"/>
        </w:rPr>
        <w:pict>
          <v:rect id="Rectangle 27" o:spid="_x0000_s1050" style="position:absolute;left:0;text-align:left;margin-left:265.35pt;margin-top:.65pt;width:18.25pt;height:1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"/>
        </w:pict>
      </w:r>
      <w:r>
        <w:rPr>
          <w:rFonts w:ascii="Times New Roman" w:hAnsi="Times New Roman" w:cs="Times New Roman"/>
          <w:noProof/>
          <w:sz w:val="24"/>
          <w:szCs w:val="24"/>
        </w:rPr>
        <w:pict>
          <v:rect id="Rectangle 25" o:spid="_x0000_s1051" style="position:absolute;left:0;text-align:left;margin-left:89.5pt;margin-top:.65pt;width:18.25pt;height:1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"/>
        </w:pict>
      </w:r>
      <w:r w:rsidR="000E6C94" w:rsidRPr="00EE4C9F">
        <w:rPr>
          <w:rFonts w:ascii="Times New Roman" w:hAnsi="Times New Roman" w:cs="Times New Roman"/>
          <w:sz w:val="24"/>
          <w:szCs w:val="24"/>
        </w:rPr>
        <w:tab/>
        <w:t>(a) Yes             (b) No</w:t>
      </w:r>
      <w:r w:rsidR="000E6C94" w:rsidRPr="00EE4C9F">
        <w:rPr>
          <w:rFonts w:ascii="Times New Roman" w:hAnsi="Times New Roman" w:cs="Times New Roman"/>
          <w:sz w:val="24"/>
          <w:szCs w:val="24"/>
        </w:rPr>
        <w:tab/>
        <w:t xml:space="preserve">              (c) Not Sure</w:t>
      </w:r>
    </w:p>
    <w:p w:rsidR="000E6C94" w:rsidRPr="00EE4C9F" w:rsidRDefault="000E6C94" w:rsidP="005E6113">
      <w:pPr>
        <w:pStyle w:val="Default"/>
        <w:spacing w:line="480" w:lineRule="auto"/>
        <w:jc w:val="both"/>
        <w:rPr>
          <w:color w:val="auto"/>
        </w:rPr>
      </w:pPr>
      <w:r w:rsidRPr="00EE4C9F">
        <w:rPr>
          <w:color w:val="auto"/>
        </w:rPr>
        <w:t>8.</w:t>
      </w:r>
      <w:r w:rsidRPr="00EE4C9F">
        <w:rPr>
          <w:color w:val="auto"/>
        </w:rPr>
        <w:tab/>
        <w:t xml:space="preserve">Does joint audit affect financial statement quality of Access Bank Plc Ilorin ? </w:t>
      </w:r>
    </w:p>
    <w:p w:rsidR="000E6C94" w:rsidRPr="00EE4C9F" w:rsidRDefault="00F9446D" w:rsidP="005E6113">
      <w:pPr>
        <w:tabs>
          <w:tab w:val="left" w:pos="720"/>
          <w:tab w:val="left" w:pos="1440"/>
          <w:tab w:val="left" w:pos="2160"/>
          <w:tab w:val="left" w:pos="2790"/>
          <w:tab w:val="left" w:pos="2880"/>
          <w:tab w:val="left" w:pos="3858"/>
        </w:tabs>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pict>
          <v:rect id="Rectangle 30" o:spid="_x0000_s1052" style="position:absolute;left:0;text-align:left;margin-left:269.9pt;margin-top:.4pt;width:18.25pt;height:1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"/>
        </w:pict>
      </w:r>
      <w:r>
        <w:rPr>
          <w:rFonts w:ascii="Times New Roman" w:hAnsi="Times New Roman" w:cs="Times New Roman"/>
          <w:noProof/>
          <w:sz w:val="24"/>
          <w:szCs w:val="24"/>
        </w:rPr>
        <w:pict>
          <v:rect id="Rectangle 29" o:spid="_x0000_s1053" style="position:absolute;left:0;text-align:left;margin-left:168.15pt;margin-top:.1pt;width:18.25pt;height:1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"/>
        </w:pict>
      </w:r>
      <w:r>
        <w:rPr>
          <w:rFonts w:ascii="Times New Roman" w:hAnsi="Times New Roman" w:cs="Times New Roman"/>
          <w:noProof/>
          <w:sz w:val="24"/>
          <w:szCs w:val="24"/>
        </w:rPr>
        <w:pict>
          <v:rect id="Rectangle 28" o:spid="_x0000_s1054" style="position:absolute;left:0;text-align:left;margin-left:89.5pt;margin-top:-.2pt;width:18.25pt;height:1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bIgIAAD0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"/>
        </w:pict>
      </w:r>
      <w:r w:rsidR="000E6C94" w:rsidRPr="00EE4C9F">
        <w:rPr>
          <w:rFonts w:ascii="Times New Roman" w:hAnsi="Times New Roman" w:cs="Times New Roman"/>
          <w:sz w:val="24"/>
          <w:szCs w:val="24"/>
        </w:rPr>
        <w:tab/>
        <w:t>(a) Yes             (b) No                (c) Not Sure</w:t>
      </w:r>
    </w:p>
    <w:p w:rsidR="000E6C94" w:rsidRPr="00EE4C9F" w:rsidRDefault="00F9446D" w:rsidP="005E6113">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Rectangle 32" o:spid="_x0000_s1056" style="position:absolute;left:0;text-align:left;margin-left:200.45pt;margin-top:23.45pt;width:18.25pt;height:1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"/>
        </w:pict>
      </w:r>
      <w:r>
        <w:rPr>
          <w:rFonts w:ascii="Times New Roman" w:hAnsi="Times New Roman" w:cs="Times New Roman"/>
          <w:noProof/>
          <w:sz w:val="24"/>
          <w:szCs w:val="24"/>
        </w:rPr>
        <w:pict>
          <v:rect id="Rectangle 33" o:spid="_x0000_s1055" style="position:absolute;left:0;text-align:left;margin-left:307.35pt;margin-top:23.45pt;width:18.25pt;height:1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"/>
        </w:pict>
      </w:r>
      <w:r>
        <w:rPr>
          <w:rFonts w:ascii="Times New Roman" w:hAnsi="Times New Roman" w:cs="Times New Roman"/>
          <w:noProof/>
          <w:sz w:val="24"/>
          <w:szCs w:val="24"/>
        </w:rPr>
        <w:pict>
          <v:rect id="Rectangle 31" o:spid="_x0000_s1057" style="position:absolute;left:0;text-align:left;margin-left:132.7pt;margin-top:23.45pt;width:18.25pt;height:14.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"/>
        </w:pict>
      </w:r>
      <w:r w:rsidR="000E6C94" w:rsidRPr="00EE4C9F">
        <w:rPr>
          <w:rFonts w:ascii="Times New Roman" w:hAnsi="Times New Roman" w:cs="Times New Roman"/>
          <w:sz w:val="24"/>
          <w:szCs w:val="24"/>
        </w:rPr>
        <w:t>9.</w:t>
      </w:r>
      <w:r w:rsidR="000E6C94" w:rsidRPr="00EE4C9F">
        <w:rPr>
          <w:rFonts w:ascii="Times New Roman" w:hAnsi="Times New Roman" w:cs="Times New Roman"/>
          <w:sz w:val="24"/>
          <w:szCs w:val="24"/>
        </w:rPr>
        <w:tab/>
        <w:t xml:space="preserve">Does External auditors in Nigeria operate independently of management </w:t>
      </w:r>
      <w:r w:rsidR="00202BF9">
        <w:rPr>
          <w:rFonts w:ascii="Times New Roman" w:hAnsi="Times New Roman" w:cs="Times New Roman"/>
          <w:sz w:val="24"/>
          <w:szCs w:val="24"/>
        </w:rPr>
        <w:tab/>
      </w:r>
      <w:r w:rsidR="000E6C94" w:rsidRPr="00EE4C9F">
        <w:rPr>
          <w:rFonts w:ascii="Times New Roman" w:hAnsi="Times New Roman" w:cs="Times New Roman"/>
          <w:sz w:val="24"/>
          <w:szCs w:val="24"/>
        </w:rPr>
        <w:t>influence?</w:t>
      </w:r>
      <w:r w:rsidR="00202BF9">
        <w:rPr>
          <w:rFonts w:ascii="Times New Roman" w:hAnsi="Times New Roman" w:cs="Times New Roman"/>
          <w:sz w:val="24"/>
          <w:szCs w:val="24"/>
        </w:rPr>
        <w:t xml:space="preserve"> </w:t>
      </w:r>
      <w:r w:rsidR="000E6C94" w:rsidRPr="00EE4C9F">
        <w:rPr>
          <w:rFonts w:ascii="Times New Roman" w:hAnsi="Times New Roman" w:cs="Times New Roman"/>
          <w:sz w:val="24"/>
          <w:szCs w:val="24"/>
        </w:rPr>
        <w:t>(a) Yes             (b) No              (c) Not Sure</w:t>
      </w:r>
    </w:p>
    <w:p w:rsidR="000E6C94" w:rsidRPr="00EE4C9F" w:rsidRDefault="000E6C94" w:rsidP="005E6113">
      <w:pPr>
        <w:autoSpaceDE w:val="0"/>
        <w:autoSpaceDN w:val="0"/>
        <w:adjustRightInd w:val="0"/>
        <w:spacing w:after="0" w:line="480" w:lineRule="auto"/>
        <w:ind w:left="720" w:hanging="720"/>
        <w:jc w:val="both"/>
        <w:rPr>
          <w:rFonts w:ascii="Times New Roman" w:hAnsi="Times New Roman" w:cs="Times New Roman"/>
          <w:sz w:val="24"/>
          <w:szCs w:val="24"/>
        </w:rPr>
      </w:pPr>
      <w:r w:rsidRPr="00EE4C9F">
        <w:rPr>
          <w:rFonts w:ascii="Times New Roman" w:hAnsi="Times New Roman" w:cs="Times New Roman"/>
          <w:sz w:val="24"/>
          <w:szCs w:val="24"/>
        </w:rPr>
        <w:t>13.</w:t>
      </w:r>
      <w:r w:rsidRPr="00EE4C9F">
        <w:rPr>
          <w:rFonts w:ascii="Times New Roman" w:hAnsi="Times New Roman" w:cs="Times New Roman"/>
          <w:sz w:val="24"/>
          <w:szCs w:val="24"/>
        </w:rPr>
        <w:tab/>
        <w:t>Provision of non-audit services by auditors affects their independence?</w:t>
      </w:r>
    </w:p>
    <w:p w:rsidR="000E6C94" w:rsidRPr="00EE4C9F" w:rsidRDefault="00F9446D" w:rsidP="005E6113">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w:pict>
          <v:rect id="Rectangle 37" o:spid="_x0000_s1058" style="position:absolute;left:0;text-align:left;margin-left:265.35pt;margin-top:-.05pt;width:18.25pt;height:14.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"/>
        </w:pict>
      </w:r>
      <w:r>
        <w:rPr>
          <w:rFonts w:ascii="Times New Roman" w:hAnsi="Times New Roman" w:cs="Times New Roman"/>
          <w:noProof/>
          <w:sz w:val="24"/>
          <w:szCs w:val="24"/>
        </w:rPr>
        <w:pict>
          <v:rect id="Rectangle 38" o:spid="_x0000_s1059" style="position:absolute;left:0;text-align:left;margin-left:162.8pt;margin-top:-.05pt;width:18.25pt;height:14.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"/>
        </w:pict>
      </w:r>
      <w:r>
        <w:rPr>
          <w:rFonts w:ascii="Times New Roman" w:hAnsi="Times New Roman" w:cs="Times New Roman"/>
          <w:noProof/>
          <w:sz w:val="24"/>
          <w:szCs w:val="24"/>
        </w:rPr>
        <w:pict>
          <v:rect id="Rectangle 39" o:spid="_x0000_s1060" style="position:absolute;left:0;text-align:left;margin-left:90.9pt;margin-top:-.05pt;width:18.25pt;height:14.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"/>
        </w:pict>
      </w:r>
      <w:r w:rsidR="000E6C94" w:rsidRPr="00EE4C9F">
        <w:rPr>
          <w:rFonts w:ascii="Times New Roman" w:hAnsi="Times New Roman" w:cs="Times New Roman"/>
          <w:sz w:val="24"/>
          <w:szCs w:val="24"/>
        </w:rPr>
        <w:tab/>
        <w:t xml:space="preserve"> (a) Yes             (b) No               (c) No Idea</w:t>
      </w:r>
    </w:p>
    <w:p w:rsidR="000E6C94" w:rsidRPr="00EE4C9F" w:rsidRDefault="000E6C94" w:rsidP="005E6113">
      <w:pPr>
        <w:spacing w:after="0" w:line="480" w:lineRule="auto"/>
        <w:jc w:val="both"/>
        <w:rPr>
          <w:rFonts w:ascii="Times New Roman" w:hAnsi="Times New Roman" w:cs="Times New Roman"/>
          <w:sz w:val="24"/>
          <w:szCs w:val="24"/>
        </w:rPr>
      </w:pPr>
    </w:p>
    <w:p w:rsidR="000E6C94" w:rsidRPr="00EE4C9F" w:rsidRDefault="000E6C94" w:rsidP="005E6113">
      <w:pPr>
        <w:spacing w:line="480" w:lineRule="auto"/>
        <w:jc w:val="both"/>
        <w:rPr>
          <w:rFonts w:ascii="Times New Roman" w:hAnsi="Times New Roman" w:cs="Times New Roman"/>
          <w:sz w:val="24"/>
          <w:szCs w:val="24"/>
        </w:rPr>
      </w:pPr>
    </w:p>
    <w:sectPr w:rsidR="000E6C94" w:rsidRPr="00EE4C9F" w:rsidSect="0038415F">
      <w:footerReference w:type="default" r:id="rId19"/>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F99" w:rsidRDefault="000A7F99" w:rsidP="000E6C94">
      <w:pPr>
        <w:spacing w:after="0" w:line="240" w:lineRule="auto"/>
      </w:pPr>
      <w:r>
        <w:separator/>
      </w:r>
    </w:p>
  </w:endnote>
  <w:endnote w:type="continuationSeparator" w:id="1">
    <w:p w:rsidR="000A7F99" w:rsidRDefault="000A7F99" w:rsidP="000E6C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7841"/>
      <w:docPartObj>
        <w:docPartGallery w:val="Page Numbers (Bottom of Page)"/>
        <w:docPartUnique/>
      </w:docPartObj>
    </w:sdtPr>
    <w:sdtContent>
      <w:p w:rsidR="005E6113" w:rsidRDefault="00F9446D">
        <w:pPr>
          <w:pStyle w:val="Footer"/>
          <w:jc w:val="center"/>
        </w:pPr>
        <w:fldSimple w:instr=" PAGE   \* MERGEFORMAT ">
          <w:r w:rsidR="00153C59">
            <w:rPr>
              <w:noProof/>
            </w:rPr>
            <w:t>36</w:t>
          </w:r>
        </w:fldSimple>
      </w:p>
    </w:sdtContent>
  </w:sdt>
  <w:p w:rsidR="005E6113" w:rsidRDefault="005E6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F99" w:rsidRDefault="000A7F99" w:rsidP="000E6C94">
      <w:pPr>
        <w:spacing w:after="0" w:line="240" w:lineRule="auto"/>
      </w:pPr>
      <w:r>
        <w:separator/>
      </w:r>
    </w:p>
  </w:footnote>
  <w:footnote w:type="continuationSeparator" w:id="1">
    <w:p w:rsidR="000A7F99" w:rsidRDefault="000A7F99" w:rsidP="000E6C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1FCA"/>
    <w:multiLevelType w:val="multilevel"/>
    <w:tmpl w:val="98FA2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573AE"/>
    <w:multiLevelType w:val="hybridMultilevel"/>
    <w:tmpl w:val="5F64F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2278E"/>
    <w:multiLevelType w:val="multilevel"/>
    <w:tmpl w:val="3530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415E85"/>
    <w:multiLevelType w:val="multilevel"/>
    <w:tmpl w:val="9E968E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C73E84"/>
    <w:multiLevelType w:val="multilevel"/>
    <w:tmpl w:val="1214C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25557F"/>
    <w:multiLevelType w:val="hybridMultilevel"/>
    <w:tmpl w:val="6C6CC1D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9D0DE2"/>
    <w:multiLevelType w:val="hybridMultilevel"/>
    <w:tmpl w:val="719AB2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C59DC"/>
    <w:multiLevelType w:val="multilevel"/>
    <w:tmpl w:val="331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50F8B"/>
    <w:multiLevelType w:val="hybridMultilevel"/>
    <w:tmpl w:val="A45CD7C8"/>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831CC0"/>
    <w:multiLevelType w:val="multilevel"/>
    <w:tmpl w:val="518E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BCC0CC3"/>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numFmt w:val="none"/>
      <w:lvlText w:val=""/>
      <w:lvlJc w:val="left"/>
      <w:pPr>
        <w:tabs>
          <w:tab w:val="num" w:pos="360"/>
        </w:tabs>
      </w:pPr>
    </w:lvl>
    <w:lvl w:ilvl="2" w:tplc="1B7E1BE0">
      <w:numFmt w:val="none"/>
      <w:lvlText w:val=""/>
      <w:lvlJc w:val="left"/>
      <w:pPr>
        <w:tabs>
          <w:tab w:val="num" w:pos="360"/>
        </w:tabs>
      </w:pPr>
    </w:lvl>
    <w:lvl w:ilvl="3" w:tplc="CE508256">
      <w:numFmt w:val="bullet"/>
      <w:lvlText w:val="•"/>
      <w:lvlJc w:val="left"/>
      <w:pPr>
        <w:ind w:left="2917" w:hanging="540"/>
      </w:pPr>
      <w:rPr>
        <w:rFonts w:hint="default"/>
        <w:lang w:val="en-US" w:eastAsia="en-US" w:bidi="ar-SA"/>
      </w:rPr>
    </w:lvl>
    <w:lvl w:ilvl="4" w:tplc="88EC6308">
      <w:numFmt w:val="bullet"/>
      <w:lvlText w:val="•"/>
      <w:lvlJc w:val="left"/>
      <w:pPr>
        <w:ind w:left="3906" w:hanging="540"/>
      </w:pPr>
      <w:rPr>
        <w:rFonts w:hint="default"/>
        <w:lang w:val="en-US" w:eastAsia="en-US" w:bidi="ar-SA"/>
      </w:rPr>
    </w:lvl>
    <w:lvl w:ilvl="5" w:tplc="93103618">
      <w:numFmt w:val="bullet"/>
      <w:lvlText w:val="•"/>
      <w:lvlJc w:val="left"/>
      <w:pPr>
        <w:ind w:left="4895" w:hanging="540"/>
      </w:pPr>
      <w:rPr>
        <w:rFonts w:hint="default"/>
        <w:lang w:val="en-US" w:eastAsia="en-US" w:bidi="ar-SA"/>
      </w:rPr>
    </w:lvl>
    <w:lvl w:ilvl="6" w:tplc="BFD4C79C">
      <w:numFmt w:val="bullet"/>
      <w:lvlText w:val="•"/>
      <w:lvlJc w:val="left"/>
      <w:pPr>
        <w:ind w:left="5884" w:hanging="540"/>
      </w:pPr>
      <w:rPr>
        <w:rFonts w:hint="default"/>
        <w:lang w:val="en-US" w:eastAsia="en-US" w:bidi="ar-SA"/>
      </w:rPr>
    </w:lvl>
    <w:lvl w:ilvl="7" w:tplc="44B2C874">
      <w:numFmt w:val="bullet"/>
      <w:lvlText w:val="•"/>
      <w:lvlJc w:val="left"/>
      <w:pPr>
        <w:ind w:left="6873" w:hanging="540"/>
      </w:pPr>
      <w:rPr>
        <w:rFonts w:hint="default"/>
        <w:lang w:val="en-US" w:eastAsia="en-US" w:bidi="ar-SA"/>
      </w:rPr>
    </w:lvl>
    <w:lvl w:ilvl="8" w:tplc="AEE4DD64">
      <w:numFmt w:val="bullet"/>
      <w:lvlText w:val="•"/>
      <w:lvlJc w:val="left"/>
      <w:pPr>
        <w:ind w:left="7862" w:hanging="540"/>
      </w:pPr>
      <w:rPr>
        <w:rFonts w:hint="default"/>
        <w:lang w:val="en-US" w:eastAsia="en-US" w:bidi="ar-SA"/>
      </w:rPr>
    </w:lvl>
  </w:abstractNum>
  <w:abstractNum w:abstractNumId="11">
    <w:nsid w:val="7C4A0060"/>
    <w:multiLevelType w:val="multilevel"/>
    <w:tmpl w:val="44F4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3"/>
  </w:num>
  <w:num w:numId="4">
    <w:abstractNumId w:val="9"/>
  </w:num>
  <w:num w:numId="5">
    <w:abstractNumId w:val="1"/>
  </w:num>
  <w:num w:numId="6">
    <w:abstractNumId w:val="4"/>
  </w:num>
  <w:num w:numId="7">
    <w:abstractNumId w:val="2"/>
  </w:num>
  <w:num w:numId="8">
    <w:abstractNumId w:val="0"/>
  </w:num>
  <w:num w:numId="9">
    <w:abstractNumId w:val="7"/>
  </w:num>
  <w:num w:numId="10">
    <w:abstractNumId w:val="11"/>
  </w:num>
  <w:num w:numId="11">
    <w:abstractNumId w:val="5"/>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030D"/>
    <w:rsid w:val="00041EC8"/>
    <w:rsid w:val="0007030D"/>
    <w:rsid w:val="000A7F99"/>
    <w:rsid w:val="000D4884"/>
    <w:rsid w:val="000E6C94"/>
    <w:rsid w:val="000F2B5A"/>
    <w:rsid w:val="00153C59"/>
    <w:rsid w:val="0016269B"/>
    <w:rsid w:val="001B62F4"/>
    <w:rsid w:val="001B7467"/>
    <w:rsid w:val="00202BF9"/>
    <w:rsid w:val="00214D04"/>
    <w:rsid w:val="00220C74"/>
    <w:rsid w:val="002B7378"/>
    <w:rsid w:val="002D739D"/>
    <w:rsid w:val="002E5646"/>
    <w:rsid w:val="003621C4"/>
    <w:rsid w:val="0038127D"/>
    <w:rsid w:val="0038415F"/>
    <w:rsid w:val="004A415D"/>
    <w:rsid w:val="004B54EE"/>
    <w:rsid w:val="00546D9C"/>
    <w:rsid w:val="0056131C"/>
    <w:rsid w:val="005E0F4C"/>
    <w:rsid w:val="005E13D4"/>
    <w:rsid w:val="005E6113"/>
    <w:rsid w:val="006D3D18"/>
    <w:rsid w:val="007D71BC"/>
    <w:rsid w:val="007E7249"/>
    <w:rsid w:val="00893F5C"/>
    <w:rsid w:val="008F2D25"/>
    <w:rsid w:val="00905198"/>
    <w:rsid w:val="00A15820"/>
    <w:rsid w:val="00A22C75"/>
    <w:rsid w:val="00B1297C"/>
    <w:rsid w:val="00BA0365"/>
    <w:rsid w:val="00C33AA4"/>
    <w:rsid w:val="00DA681D"/>
    <w:rsid w:val="00DD576D"/>
    <w:rsid w:val="00E14672"/>
    <w:rsid w:val="00E576FB"/>
    <w:rsid w:val="00EE4C9F"/>
    <w:rsid w:val="00F12ADD"/>
    <w:rsid w:val="00F94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3" type="connector" idref="#1027"/>
        <o:r id="V:Rule4" type="connector" idref="#_x0000_m1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74"/>
    <w:rPr>
      <w:rFonts w:ascii="Calibri" w:eastAsia="Calibri" w:hAnsi="Calibri" w:cs="SimSun"/>
    </w:rPr>
  </w:style>
  <w:style w:type="paragraph" w:styleId="Heading1">
    <w:name w:val="heading 1"/>
    <w:basedOn w:val="Normal"/>
    <w:next w:val="Normal"/>
    <w:link w:val="Heading1Char"/>
    <w:uiPriority w:val="1"/>
    <w:qFormat/>
    <w:rsid w:val="00220C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0E6C9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E6C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03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220C7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220C74"/>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220C74"/>
    <w:pPr>
      <w:widowControl w:val="0"/>
      <w:autoSpaceDE w:val="0"/>
      <w:autoSpaceDN w:val="0"/>
      <w:spacing w:after="0" w:line="240" w:lineRule="auto"/>
    </w:pPr>
    <w:rPr>
      <w:rFonts w:ascii="Microsoft Sans Serif" w:eastAsia="Microsoft Sans Serif" w:hAnsi="Microsoft Sans Serif" w:cs="Microsoft Sans Serif"/>
      <w:sz w:val="28"/>
      <w:szCs w:val="28"/>
    </w:rPr>
  </w:style>
  <w:style w:type="character" w:customStyle="1" w:styleId="BodyTextChar">
    <w:name w:val="Body Text Char"/>
    <w:basedOn w:val="DefaultParagraphFont"/>
    <w:link w:val="BodyText"/>
    <w:uiPriority w:val="1"/>
    <w:rsid w:val="00220C74"/>
    <w:rPr>
      <w:rFonts w:ascii="Microsoft Sans Serif" w:eastAsia="Microsoft Sans Serif" w:hAnsi="Microsoft Sans Serif" w:cs="Microsoft Sans Serif"/>
      <w:sz w:val="28"/>
      <w:szCs w:val="28"/>
    </w:rPr>
  </w:style>
  <w:style w:type="paragraph" w:customStyle="1" w:styleId="TableParagraph">
    <w:name w:val="Table Paragraph"/>
    <w:basedOn w:val="Normal"/>
    <w:uiPriority w:val="1"/>
    <w:qFormat/>
    <w:rsid w:val="00220C74"/>
    <w:pPr>
      <w:widowControl w:val="0"/>
      <w:autoSpaceDE w:val="0"/>
      <w:autoSpaceDN w:val="0"/>
      <w:spacing w:after="0" w:line="240" w:lineRule="auto"/>
    </w:pPr>
    <w:rPr>
      <w:rFonts w:ascii="Microsoft Sans Serif" w:eastAsia="Microsoft Sans Serif" w:hAnsi="Microsoft Sans Serif" w:cs="Microsoft Sans Serif"/>
    </w:rPr>
  </w:style>
  <w:style w:type="paragraph" w:styleId="Header">
    <w:name w:val="header"/>
    <w:basedOn w:val="Normal"/>
    <w:link w:val="HeaderChar"/>
    <w:uiPriority w:val="99"/>
    <w:semiHidden/>
    <w:unhideWhenUsed/>
    <w:rsid w:val="000E6C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6C94"/>
    <w:rPr>
      <w:rFonts w:ascii="Calibri" w:eastAsia="Calibri" w:hAnsi="Calibri" w:cs="SimSun"/>
    </w:rPr>
  </w:style>
  <w:style w:type="paragraph" w:styleId="Footer">
    <w:name w:val="footer"/>
    <w:basedOn w:val="Normal"/>
    <w:link w:val="FooterChar"/>
    <w:uiPriority w:val="99"/>
    <w:unhideWhenUsed/>
    <w:rsid w:val="000E6C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C94"/>
    <w:rPr>
      <w:rFonts w:ascii="Calibri" w:eastAsia="Calibri" w:hAnsi="Calibri" w:cs="SimSun"/>
    </w:rPr>
  </w:style>
  <w:style w:type="character" w:customStyle="1" w:styleId="Heading3Char">
    <w:name w:val="Heading 3 Char"/>
    <w:basedOn w:val="DefaultParagraphFont"/>
    <w:link w:val="Heading3"/>
    <w:uiPriority w:val="9"/>
    <w:semiHidden/>
    <w:rsid w:val="000E6C9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E6C94"/>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E6C94"/>
    <w:pPr>
      <w:ind w:left="720"/>
      <w:contextualSpacing/>
    </w:pPr>
  </w:style>
  <w:style w:type="character" w:styleId="Hyperlink">
    <w:name w:val="Hyperlink"/>
    <w:basedOn w:val="DefaultParagraphFont"/>
    <w:uiPriority w:val="99"/>
    <w:unhideWhenUsed/>
    <w:rsid w:val="000E6C94"/>
    <w:rPr>
      <w:color w:val="0000FF" w:themeColor="hyperlink"/>
      <w:u w:val="single"/>
    </w:rPr>
  </w:style>
  <w:style w:type="paragraph" w:styleId="NormalWeb">
    <w:name w:val="Normal (Web)"/>
    <w:basedOn w:val="Normal"/>
    <w:uiPriority w:val="99"/>
    <w:semiHidden/>
    <w:unhideWhenUsed/>
    <w:rsid w:val="000E6C9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6C94"/>
    <w:rPr>
      <w:b/>
      <w:bCs/>
    </w:rPr>
  </w:style>
  <w:style w:type="character" w:customStyle="1" w:styleId="katex-mathml">
    <w:name w:val="katex-mathml"/>
    <w:basedOn w:val="DefaultParagraphFont"/>
    <w:rsid w:val="000E6C94"/>
  </w:style>
  <w:style w:type="character" w:customStyle="1" w:styleId="mord">
    <w:name w:val="mord"/>
    <w:basedOn w:val="DefaultParagraphFont"/>
    <w:rsid w:val="000E6C94"/>
  </w:style>
  <w:style w:type="character" w:customStyle="1" w:styleId="overflow-hidden">
    <w:name w:val="overflow-hidden"/>
    <w:basedOn w:val="DefaultParagraphFont"/>
    <w:rsid w:val="000E6C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ARA-03-2017-0046" TargetMode="External"/><Relationship Id="rId13" Type="http://schemas.openxmlformats.org/officeDocument/2006/relationships/hyperlink" Target="https://doi.org/10.2139/ssrn.3399652" TargetMode="External"/><Relationship Id="rId18" Type="http://schemas.openxmlformats.org/officeDocument/2006/relationships/hyperlink" Target="https://doi.org/10.1016/j.afj.2019.04.0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5296/ijafr.v8i2.13251" TargetMode="External"/><Relationship Id="rId12" Type="http://schemas.openxmlformats.org/officeDocument/2006/relationships/hyperlink" Target="https://www.ccab.org.uk" TargetMode="External"/><Relationship Id="rId17" Type="http://schemas.openxmlformats.org/officeDocument/2006/relationships/hyperlink" Target="https://www.pwc.com" TargetMode="External"/><Relationship Id="rId2" Type="http://schemas.openxmlformats.org/officeDocument/2006/relationships/styles" Target="styles.xml"/><Relationship Id="rId16" Type="http://schemas.openxmlformats.org/officeDocument/2006/relationships/hyperlink" Target="https://doi.org/10.3390/ijfs70400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accpubpol.2020.106819" TargetMode="External"/><Relationship Id="rId5" Type="http://schemas.openxmlformats.org/officeDocument/2006/relationships/footnotes" Target="footnotes.xml"/><Relationship Id="rId15" Type="http://schemas.openxmlformats.org/officeDocument/2006/relationships/hyperlink" Target="https://doi.org/10.1016/j.bfr.2019.03.004" TargetMode="External"/><Relationship Id="rId10" Type="http://schemas.openxmlformats.org/officeDocument/2006/relationships/hyperlink" Target="https://doi.org/10.6018/rcsar.39874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1911-3846.12600" TargetMode="External"/><Relationship Id="rId14" Type="http://schemas.openxmlformats.org/officeDocument/2006/relationships/hyperlink" Target="https://doi.org/10.2308/ajpt-525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63</Pages>
  <Words>12731</Words>
  <Characters>72568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2025-05-20T09:59:00Z</cp:lastPrinted>
  <dcterms:created xsi:type="dcterms:W3CDTF">2025-05-12T13:02:00Z</dcterms:created>
  <dcterms:modified xsi:type="dcterms:W3CDTF">2025-05-20T10:00:00Z</dcterms:modified>
</cp:coreProperties>
</file>