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E2" w:rsidRDefault="00D65DE2" w:rsidP="00D65DE2">
      <w:pPr>
        <w:spacing w:after="0" w:line="240" w:lineRule="auto"/>
        <w:jc w:val="center"/>
        <w:rPr>
          <w:rFonts w:ascii="Arial Rounded MT Bold" w:hAnsi="Arial Rounded MT Bold"/>
          <w:b/>
          <w:sz w:val="36"/>
          <w:szCs w:val="28"/>
        </w:rPr>
      </w:pPr>
      <w:r>
        <w:rPr>
          <w:rFonts w:ascii="Arial Rounded MT Bold" w:hAnsi="Arial Rounded MT Bold"/>
          <w:b/>
          <w:sz w:val="36"/>
          <w:szCs w:val="28"/>
        </w:rPr>
        <w:t>IMPACT OF INTERNATIONAL FINANCIAL REPORTING STANDARD ON FINANCIAL REPORTING QUALITY</w:t>
      </w:r>
    </w:p>
    <w:p w:rsidR="00D65DE2" w:rsidRPr="003E34F1" w:rsidRDefault="00D65DE2" w:rsidP="00D65DE2">
      <w:pPr>
        <w:spacing w:after="0" w:line="240" w:lineRule="auto"/>
        <w:jc w:val="center"/>
        <w:rPr>
          <w:rFonts w:ascii="Arial Rounded MT Bold" w:hAnsi="Arial Rounded MT Bold"/>
          <w:b/>
          <w:sz w:val="28"/>
          <w:szCs w:val="28"/>
        </w:rPr>
      </w:pPr>
      <w:r w:rsidRPr="00135CBD">
        <w:rPr>
          <w:rFonts w:ascii="Arial Rounded MT Bold" w:hAnsi="Arial Rounded MT Bold"/>
          <w:sz w:val="28"/>
          <w:szCs w:val="28"/>
        </w:rPr>
        <w:t xml:space="preserve">(CASE STUDY OF </w:t>
      </w:r>
      <w:r>
        <w:rPr>
          <w:rFonts w:ascii="Arial Rounded MT Bold" w:hAnsi="Arial Rounded MT Bold"/>
          <w:sz w:val="28"/>
          <w:szCs w:val="28"/>
        </w:rPr>
        <w:t>ZENITH BANK PLC, ILORIN</w:t>
      </w:r>
      <w:r w:rsidRPr="00135CBD">
        <w:rPr>
          <w:rFonts w:ascii="Arial Rounded MT Bold" w:hAnsi="Arial Rounded MT Bold"/>
          <w:sz w:val="28"/>
          <w:szCs w:val="28"/>
        </w:rPr>
        <w:t>)</w:t>
      </w:r>
    </w:p>
    <w:p w:rsidR="00D65DE2" w:rsidRDefault="00D65DE2" w:rsidP="00D65DE2">
      <w:pPr>
        <w:spacing w:after="0" w:line="360" w:lineRule="auto"/>
        <w:jc w:val="center"/>
        <w:rPr>
          <w:rFonts w:ascii="Times New Roman" w:hAnsi="Times New Roman"/>
          <w:b/>
          <w:sz w:val="28"/>
          <w:szCs w:val="28"/>
        </w:rPr>
      </w:pPr>
    </w:p>
    <w:p w:rsidR="00D65DE2" w:rsidRDefault="00D65DE2" w:rsidP="00D65DE2">
      <w:pPr>
        <w:spacing w:after="0" w:line="360" w:lineRule="auto"/>
        <w:rPr>
          <w:rFonts w:ascii="Times New Roman" w:hAnsi="Times New Roman"/>
          <w:b/>
          <w:sz w:val="28"/>
          <w:szCs w:val="28"/>
        </w:rPr>
      </w:pPr>
    </w:p>
    <w:p w:rsidR="00D65DE2" w:rsidRDefault="00D65DE2" w:rsidP="00D65DE2">
      <w:pPr>
        <w:spacing w:before="120" w:after="120" w:line="480" w:lineRule="auto"/>
        <w:jc w:val="center"/>
        <w:rPr>
          <w:b/>
          <w:sz w:val="48"/>
          <w:szCs w:val="28"/>
        </w:rPr>
      </w:pPr>
      <w:r w:rsidRPr="00A85F13">
        <w:rPr>
          <w:b/>
          <w:sz w:val="48"/>
          <w:szCs w:val="28"/>
        </w:rPr>
        <w:t>BY</w:t>
      </w:r>
    </w:p>
    <w:p w:rsidR="00D65DE2" w:rsidRPr="00DA245C" w:rsidRDefault="00D65DE2" w:rsidP="00D65DE2">
      <w:pPr>
        <w:spacing w:before="120" w:after="120" w:line="480" w:lineRule="auto"/>
        <w:jc w:val="center"/>
        <w:rPr>
          <w:b/>
          <w:sz w:val="48"/>
          <w:szCs w:val="28"/>
        </w:rPr>
      </w:pPr>
    </w:p>
    <w:p w:rsidR="00D65DE2" w:rsidRPr="00135CBD" w:rsidRDefault="00D65DE2" w:rsidP="00D65DE2">
      <w:pPr>
        <w:pStyle w:val="Heading7"/>
        <w:spacing w:before="0" w:line="240" w:lineRule="auto"/>
        <w:jc w:val="center"/>
        <w:rPr>
          <w:rFonts w:ascii="Cooper Black" w:hAnsi="Cooper Black"/>
          <w:b/>
          <w:bCs/>
          <w:i w:val="0"/>
          <w:sz w:val="40"/>
          <w:szCs w:val="40"/>
        </w:rPr>
      </w:pPr>
      <w:r>
        <w:rPr>
          <w:rFonts w:ascii="Cooper Black" w:hAnsi="Cooper Black"/>
          <w:b/>
          <w:bCs/>
          <w:i w:val="0"/>
          <w:sz w:val="40"/>
          <w:szCs w:val="40"/>
        </w:rPr>
        <w:t>JAMIU MUSTAPHA OLANREWAJU</w:t>
      </w:r>
    </w:p>
    <w:p w:rsidR="00D65DE2" w:rsidRPr="00135CBD" w:rsidRDefault="00D65DE2" w:rsidP="00D65DE2">
      <w:pPr>
        <w:pStyle w:val="Heading7"/>
        <w:spacing w:before="0" w:line="240" w:lineRule="auto"/>
        <w:jc w:val="center"/>
        <w:rPr>
          <w:rFonts w:ascii="Cooper Black" w:hAnsi="Cooper Black"/>
          <w:b/>
          <w:bCs/>
          <w:i w:val="0"/>
          <w:sz w:val="32"/>
          <w:szCs w:val="28"/>
        </w:rPr>
      </w:pPr>
      <w:r>
        <w:rPr>
          <w:rFonts w:ascii="Cooper Black" w:hAnsi="Cooper Black"/>
          <w:b/>
          <w:bCs/>
          <w:i w:val="0"/>
          <w:sz w:val="32"/>
          <w:szCs w:val="28"/>
        </w:rPr>
        <w:t>HND/23/ACC/FT/0415</w:t>
      </w:r>
    </w:p>
    <w:p w:rsidR="00D65DE2" w:rsidRPr="00F870EF" w:rsidRDefault="00D65DE2" w:rsidP="00D65DE2"/>
    <w:p w:rsidR="00D65DE2" w:rsidRPr="008E6F1C" w:rsidRDefault="00D65DE2" w:rsidP="00D65DE2">
      <w:pPr>
        <w:spacing w:after="0" w:line="240" w:lineRule="auto"/>
      </w:pPr>
    </w:p>
    <w:p w:rsidR="00D65DE2" w:rsidRPr="00234B05" w:rsidRDefault="00D65DE2" w:rsidP="00D65DE2">
      <w:pPr>
        <w:spacing w:after="0" w:line="240" w:lineRule="auto"/>
        <w:jc w:val="center"/>
        <w:rPr>
          <w:b/>
          <w:bCs/>
          <w:sz w:val="2"/>
          <w:szCs w:val="28"/>
        </w:rPr>
      </w:pPr>
    </w:p>
    <w:p w:rsidR="00D65DE2" w:rsidRPr="00AF1558" w:rsidRDefault="00D65DE2" w:rsidP="00D65DE2">
      <w:pPr>
        <w:spacing w:after="0" w:line="240" w:lineRule="auto"/>
        <w:jc w:val="center"/>
        <w:rPr>
          <w:rFonts w:ascii="Times New Roman" w:hAnsi="Times New Roman"/>
          <w:b/>
          <w:szCs w:val="28"/>
        </w:rPr>
      </w:pPr>
      <w:r w:rsidRPr="00AF1558">
        <w:rPr>
          <w:rFonts w:ascii="Times New Roman" w:hAnsi="Times New Roman"/>
          <w:b/>
          <w:bCs/>
          <w:sz w:val="28"/>
          <w:szCs w:val="28"/>
        </w:rPr>
        <w:t xml:space="preserve">BEING A RESEARCH PROJECT SUBMITTED TO THE DEPARTMENT OF ACCOUNTANCY, INSTITUTE OF FINANCE AND MANAGEMENT </w:t>
      </w:r>
      <w:r w:rsidRPr="00AF1558">
        <w:rPr>
          <w:rFonts w:ascii="Times New Roman" w:hAnsi="Times New Roman"/>
          <w:b/>
          <w:sz w:val="28"/>
          <w:szCs w:val="28"/>
        </w:rPr>
        <w:t>STUDIES, KWARA STATE POLYTECHNIC, ILORIN</w:t>
      </w:r>
    </w:p>
    <w:p w:rsidR="00D65DE2" w:rsidRPr="00AF1558" w:rsidRDefault="00D65DE2" w:rsidP="00D65DE2">
      <w:pPr>
        <w:spacing w:after="0" w:line="240" w:lineRule="auto"/>
        <w:jc w:val="center"/>
        <w:rPr>
          <w:rFonts w:ascii="Times New Roman" w:hAnsi="Times New Roman"/>
          <w:b/>
          <w:bCs/>
          <w:sz w:val="28"/>
          <w:szCs w:val="28"/>
        </w:rPr>
      </w:pPr>
    </w:p>
    <w:p w:rsidR="00D65DE2" w:rsidRPr="00AF1558" w:rsidRDefault="00D65DE2" w:rsidP="00D65DE2">
      <w:pPr>
        <w:spacing w:after="0" w:line="240" w:lineRule="auto"/>
        <w:jc w:val="center"/>
        <w:rPr>
          <w:rFonts w:ascii="Times New Roman" w:hAnsi="Times New Roman"/>
          <w:b/>
          <w:bCs/>
          <w:sz w:val="28"/>
          <w:szCs w:val="28"/>
        </w:rPr>
      </w:pPr>
      <w:r w:rsidRPr="00AF1558">
        <w:rPr>
          <w:rFonts w:ascii="Times New Roman" w:hAnsi="Times New Roman"/>
          <w:b/>
          <w:bCs/>
          <w:sz w:val="28"/>
          <w:szCs w:val="28"/>
        </w:rPr>
        <w:t>IN PARTIAL FULFILMENT OF THE REQUIREMENT FOR THE AWARD OF HIGHER NATIONAL DIPLOMA (HND) IN ACCOUNTANCY</w:t>
      </w:r>
    </w:p>
    <w:p w:rsidR="00D65DE2" w:rsidRPr="00AF1558" w:rsidRDefault="00D65DE2" w:rsidP="00D65DE2">
      <w:pPr>
        <w:spacing w:after="0" w:line="240" w:lineRule="auto"/>
        <w:jc w:val="center"/>
        <w:rPr>
          <w:rFonts w:ascii="Times New Roman" w:hAnsi="Times New Roman"/>
          <w:b/>
          <w:bCs/>
          <w:sz w:val="28"/>
          <w:szCs w:val="28"/>
        </w:rPr>
      </w:pPr>
    </w:p>
    <w:p w:rsidR="00D65DE2" w:rsidRPr="00AF1558" w:rsidRDefault="00D65DE2" w:rsidP="00D65DE2">
      <w:pPr>
        <w:spacing w:after="0" w:line="240" w:lineRule="auto"/>
        <w:ind w:left="4320" w:firstLine="720"/>
        <w:rPr>
          <w:rFonts w:ascii="Times New Roman" w:hAnsi="Times New Roman"/>
          <w:b/>
          <w:bCs/>
          <w:sz w:val="28"/>
          <w:szCs w:val="28"/>
        </w:rPr>
      </w:pPr>
    </w:p>
    <w:p w:rsidR="00D65DE2" w:rsidRDefault="00D65DE2" w:rsidP="00D65DE2">
      <w:pPr>
        <w:spacing w:after="0" w:line="240" w:lineRule="auto"/>
        <w:ind w:left="5040" w:firstLine="720"/>
        <w:rPr>
          <w:rFonts w:ascii="Bookman Old Style" w:hAnsi="Bookman Old Style"/>
          <w:b/>
          <w:bCs/>
          <w:sz w:val="28"/>
          <w:szCs w:val="28"/>
        </w:rPr>
      </w:pPr>
    </w:p>
    <w:p w:rsidR="00D65DE2" w:rsidRPr="001C3ED8" w:rsidRDefault="00D65DE2" w:rsidP="00D65DE2">
      <w:pPr>
        <w:spacing w:after="0" w:line="240" w:lineRule="auto"/>
        <w:ind w:left="5760" w:firstLine="720"/>
        <w:rPr>
          <w:b/>
          <w:bCs/>
          <w:szCs w:val="28"/>
        </w:rPr>
      </w:pPr>
      <w:r>
        <w:rPr>
          <w:rFonts w:ascii="Bookman Old Style" w:hAnsi="Bookman Old Style"/>
          <w:b/>
          <w:bCs/>
          <w:sz w:val="28"/>
          <w:szCs w:val="28"/>
        </w:rPr>
        <w:t>MAY</w:t>
      </w:r>
      <w:r w:rsidRPr="000567C0">
        <w:rPr>
          <w:rFonts w:ascii="Bookman Old Style" w:hAnsi="Bookman Old Style"/>
          <w:b/>
          <w:bCs/>
          <w:sz w:val="28"/>
          <w:szCs w:val="28"/>
        </w:rPr>
        <w:t>, 20</w:t>
      </w:r>
      <w:r>
        <w:rPr>
          <w:rFonts w:ascii="Bookman Old Style" w:hAnsi="Bookman Old Style"/>
          <w:b/>
          <w:bCs/>
          <w:sz w:val="28"/>
          <w:szCs w:val="28"/>
        </w:rPr>
        <w:t>25</w:t>
      </w:r>
    </w:p>
    <w:p w:rsidR="00D65DE2" w:rsidRPr="0075297A" w:rsidRDefault="00D65DE2" w:rsidP="00D65DE2">
      <w:pPr>
        <w:jc w:val="center"/>
        <w:rPr>
          <w:rFonts w:ascii="Bookman Old Style" w:hAnsi="Bookman Old Style"/>
          <w:b/>
          <w:sz w:val="28"/>
          <w:szCs w:val="28"/>
        </w:rPr>
      </w:pPr>
      <w:r>
        <w:rPr>
          <w:b/>
          <w:bCs/>
          <w:sz w:val="30"/>
          <w:szCs w:val="28"/>
        </w:rPr>
        <w:br w:type="page"/>
      </w:r>
      <w:r w:rsidRPr="0075297A">
        <w:rPr>
          <w:rFonts w:ascii="Bookman Old Style" w:hAnsi="Bookman Old Style"/>
          <w:b/>
          <w:sz w:val="28"/>
          <w:szCs w:val="28"/>
        </w:rPr>
        <w:lastRenderedPageBreak/>
        <w:t>CERTIFICATION</w:t>
      </w:r>
    </w:p>
    <w:p w:rsidR="00D65DE2" w:rsidRDefault="00D65DE2" w:rsidP="00D65DE2">
      <w:pPr>
        <w:spacing w:line="360" w:lineRule="auto"/>
        <w:ind w:firstLine="720"/>
        <w:jc w:val="both"/>
        <w:rPr>
          <w:sz w:val="26"/>
          <w:szCs w:val="26"/>
        </w:rPr>
      </w:pPr>
      <w:r w:rsidRPr="006D1999">
        <w:rPr>
          <w:rFonts w:ascii="Times New Roman" w:hAnsi="Times New Roman"/>
          <w:sz w:val="26"/>
          <w:szCs w:val="26"/>
        </w:rPr>
        <w:t xml:space="preserve">This is to certify that this project work has been written by </w:t>
      </w:r>
      <w:r>
        <w:rPr>
          <w:rFonts w:ascii="Times New Roman" w:hAnsi="Times New Roman"/>
          <w:sz w:val="26"/>
          <w:szCs w:val="26"/>
        </w:rPr>
        <w:t>JAMIU MUSTAPHA OLANREWAJU HND/23/ACC/FT/0415</w:t>
      </w:r>
      <w:r w:rsidRPr="006D1999">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D65DE2" w:rsidRPr="00750D30" w:rsidRDefault="00D65DE2" w:rsidP="00D65DE2">
      <w:pPr>
        <w:tabs>
          <w:tab w:val="left" w:pos="804"/>
        </w:tabs>
        <w:spacing w:line="360" w:lineRule="auto"/>
        <w:jc w:val="both"/>
        <w:rPr>
          <w:rFonts w:ascii="Bookman Old Style" w:hAnsi="Bookman Old Style"/>
          <w:sz w:val="10"/>
          <w:szCs w:val="28"/>
        </w:rPr>
      </w:pPr>
    </w:p>
    <w:p w:rsidR="00D65DE2" w:rsidRPr="0075297A" w:rsidRDefault="00D65DE2" w:rsidP="00D65DE2">
      <w:pPr>
        <w:tabs>
          <w:tab w:val="left" w:pos="804"/>
        </w:tabs>
        <w:spacing w:after="0" w:line="240" w:lineRule="auto"/>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t>------------</w:t>
      </w:r>
      <w:r>
        <w:rPr>
          <w:rFonts w:ascii="Bookman Old Style" w:hAnsi="Bookman Old Style"/>
          <w:sz w:val="28"/>
          <w:szCs w:val="28"/>
        </w:rPr>
        <w:t>-----------</w:t>
      </w:r>
    </w:p>
    <w:p w:rsidR="00D65DE2" w:rsidRPr="001C3ED8" w:rsidRDefault="00D65DE2" w:rsidP="00D65DE2">
      <w:pPr>
        <w:tabs>
          <w:tab w:val="left" w:pos="0"/>
        </w:tabs>
        <w:spacing w:after="0" w:line="240" w:lineRule="auto"/>
        <w:rPr>
          <w:rFonts w:ascii="Times New Roman" w:hAnsi="Times New Roman"/>
          <w:b/>
          <w:sz w:val="28"/>
          <w:szCs w:val="28"/>
        </w:rPr>
      </w:pPr>
      <w:r w:rsidRPr="001C3ED8">
        <w:rPr>
          <w:rFonts w:ascii="Times New Roman" w:hAnsi="Times New Roman"/>
          <w:b/>
          <w:sz w:val="28"/>
          <w:szCs w:val="28"/>
        </w:rPr>
        <w:t xml:space="preserve">MR. </w:t>
      </w:r>
      <w:r>
        <w:rPr>
          <w:rFonts w:ascii="Times New Roman" w:hAnsi="Times New Roman"/>
          <w:b/>
          <w:sz w:val="28"/>
          <w:szCs w:val="28"/>
        </w:rPr>
        <w:t>MOHAMMED K.A.G</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t>DATE</w:t>
      </w:r>
    </w:p>
    <w:p w:rsidR="00D65DE2" w:rsidRPr="001C3ED8" w:rsidRDefault="00D65DE2" w:rsidP="00D65DE2">
      <w:pPr>
        <w:tabs>
          <w:tab w:val="left" w:pos="0"/>
        </w:tabs>
        <w:spacing w:after="0" w:line="240" w:lineRule="auto"/>
        <w:rPr>
          <w:rFonts w:ascii="Times New Roman" w:hAnsi="Times New Roman"/>
          <w:b/>
          <w:i/>
          <w:sz w:val="28"/>
          <w:szCs w:val="28"/>
        </w:rPr>
      </w:pPr>
      <w:r w:rsidRPr="001C3ED8">
        <w:rPr>
          <w:rFonts w:ascii="Times New Roman" w:hAnsi="Times New Roman"/>
          <w:b/>
          <w:i/>
          <w:sz w:val="28"/>
          <w:szCs w:val="28"/>
        </w:rPr>
        <w:t>(Project Supervisor)</w:t>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t xml:space="preserve">    </w:t>
      </w:r>
    </w:p>
    <w:p w:rsidR="00D65DE2" w:rsidRPr="001C3ED8" w:rsidRDefault="00D65DE2" w:rsidP="00D65DE2">
      <w:pPr>
        <w:spacing w:after="0" w:line="240" w:lineRule="auto"/>
        <w:jc w:val="center"/>
        <w:rPr>
          <w:rFonts w:ascii="Times New Roman" w:hAnsi="Times New Roman"/>
          <w:sz w:val="28"/>
          <w:szCs w:val="28"/>
        </w:rPr>
      </w:pPr>
    </w:p>
    <w:p w:rsidR="00D65DE2" w:rsidRPr="001C3ED8" w:rsidRDefault="00D65DE2" w:rsidP="00D65DE2">
      <w:pPr>
        <w:spacing w:after="0" w:line="240" w:lineRule="auto"/>
        <w:jc w:val="center"/>
        <w:rPr>
          <w:rFonts w:ascii="Times New Roman" w:hAnsi="Times New Roman"/>
          <w:sz w:val="28"/>
          <w:szCs w:val="28"/>
        </w:rPr>
      </w:pPr>
    </w:p>
    <w:p w:rsidR="00D65DE2" w:rsidRPr="001C3ED8" w:rsidRDefault="00D65DE2" w:rsidP="00D65DE2">
      <w:pPr>
        <w:spacing w:after="0" w:line="240" w:lineRule="auto"/>
        <w:jc w:val="center"/>
        <w:rPr>
          <w:rFonts w:ascii="Times New Roman" w:hAnsi="Times New Roman"/>
          <w:sz w:val="28"/>
          <w:szCs w:val="28"/>
        </w:rPr>
      </w:pPr>
    </w:p>
    <w:p w:rsidR="00D65DE2" w:rsidRPr="001C3ED8" w:rsidRDefault="00D65DE2" w:rsidP="00D65DE2">
      <w:pPr>
        <w:spacing w:after="0" w:line="240" w:lineRule="auto"/>
        <w:rPr>
          <w:rFonts w:ascii="Times New Roman" w:hAnsi="Times New Roman"/>
          <w:sz w:val="28"/>
          <w:szCs w:val="28"/>
        </w:rPr>
      </w:pPr>
      <w:r w:rsidRPr="001C3ED8">
        <w:rPr>
          <w:rFonts w:ascii="Times New Roman" w:hAnsi="Times New Roman"/>
          <w:sz w:val="28"/>
          <w:szCs w:val="28"/>
        </w:rPr>
        <w:t xml:space="preserve">-------------------------                             </w:t>
      </w:r>
      <w:r w:rsidRPr="001C3ED8">
        <w:rPr>
          <w:rFonts w:ascii="Times New Roman" w:hAnsi="Times New Roman"/>
          <w:sz w:val="28"/>
          <w:szCs w:val="28"/>
        </w:rPr>
        <w:tab/>
      </w:r>
      <w:r>
        <w:rPr>
          <w:rFonts w:ascii="Times New Roman" w:hAnsi="Times New Roman"/>
          <w:sz w:val="28"/>
          <w:szCs w:val="28"/>
        </w:rPr>
        <w:tab/>
      </w:r>
      <w:r w:rsidRPr="001C3ED8">
        <w:rPr>
          <w:rFonts w:ascii="Times New Roman" w:hAnsi="Times New Roman"/>
          <w:sz w:val="28"/>
          <w:szCs w:val="28"/>
        </w:rPr>
        <w:t>-----------------------</w:t>
      </w:r>
    </w:p>
    <w:p w:rsidR="00D65DE2" w:rsidRPr="001C3ED8" w:rsidRDefault="00D65DE2" w:rsidP="00D65DE2">
      <w:pPr>
        <w:spacing w:after="0" w:line="240" w:lineRule="auto"/>
        <w:rPr>
          <w:rFonts w:ascii="Times New Roman" w:hAnsi="Times New Roman"/>
          <w:b/>
          <w:sz w:val="28"/>
          <w:szCs w:val="28"/>
        </w:rPr>
      </w:pPr>
      <w:r w:rsidRPr="001C3ED8">
        <w:rPr>
          <w:rFonts w:ascii="Times New Roman" w:hAnsi="Times New Roman"/>
          <w:b/>
          <w:sz w:val="28"/>
          <w:szCs w:val="28"/>
        </w:rPr>
        <w:t>MRS. ADEGBOYE B. B.</w:t>
      </w:r>
      <w:r w:rsidRPr="001C3ED8">
        <w:rPr>
          <w:rFonts w:ascii="Times New Roman" w:hAnsi="Times New Roman"/>
          <w:b/>
          <w:sz w:val="28"/>
          <w:szCs w:val="28"/>
        </w:rPr>
        <w:tab/>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b/>
          <w:sz w:val="28"/>
          <w:szCs w:val="28"/>
        </w:rPr>
        <w:t>DATE</w:t>
      </w:r>
    </w:p>
    <w:p w:rsidR="00D65DE2" w:rsidRPr="001C3ED8" w:rsidRDefault="00D65DE2" w:rsidP="00D65DE2">
      <w:pPr>
        <w:spacing w:after="0" w:line="240" w:lineRule="auto"/>
        <w:rPr>
          <w:rFonts w:ascii="Times New Roman" w:hAnsi="Times New Roman"/>
          <w:b/>
          <w:i/>
          <w:sz w:val="28"/>
          <w:szCs w:val="28"/>
        </w:rPr>
      </w:pPr>
      <w:r w:rsidRPr="001C3ED8">
        <w:rPr>
          <w:rFonts w:ascii="Times New Roman" w:hAnsi="Times New Roman"/>
          <w:b/>
          <w:i/>
          <w:sz w:val="28"/>
          <w:szCs w:val="28"/>
        </w:rPr>
        <w:t>(Project coordinator)</w:t>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t xml:space="preserve">    </w:t>
      </w:r>
    </w:p>
    <w:p w:rsidR="00D65DE2" w:rsidRPr="001C3ED8" w:rsidRDefault="00D65DE2" w:rsidP="00D65DE2">
      <w:pPr>
        <w:spacing w:after="0" w:line="240" w:lineRule="auto"/>
        <w:rPr>
          <w:rFonts w:ascii="Times New Roman" w:hAnsi="Times New Roman"/>
          <w:sz w:val="28"/>
          <w:szCs w:val="28"/>
        </w:rPr>
      </w:pPr>
    </w:p>
    <w:p w:rsidR="00D65DE2" w:rsidRPr="001C3ED8" w:rsidRDefault="00D65DE2" w:rsidP="00D65DE2">
      <w:pPr>
        <w:spacing w:after="0" w:line="240" w:lineRule="auto"/>
        <w:rPr>
          <w:rFonts w:ascii="Times New Roman" w:hAnsi="Times New Roman"/>
          <w:sz w:val="28"/>
          <w:szCs w:val="28"/>
        </w:rPr>
      </w:pPr>
    </w:p>
    <w:p w:rsidR="00D65DE2" w:rsidRPr="001C3ED8" w:rsidRDefault="00D65DE2" w:rsidP="00D65DE2">
      <w:pPr>
        <w:spacing w:after="0" w:line="240" w:lineRule="auto"/>
        <w:rPr>
          <w:rFonts w:ascii="Times New Roman" w:hAnsi="Times New Roman"/>
          <w:sz w:val="28"/>
          <w:szCs w:val="28"/>
        </w:rPr>
      </w:pPr>
    </w:p>
    <w:p w:rsidR="00D65DE2" w:rsidRPr="001C3ED8" w:rsidRDefault="00D65DE2" w:rsidP="00D65DE2">
      <w:pPr>
        <w:spacing w:after="0" w:line="240" w:lineRule="auto"/>
        <w:rPr>
          <w:rFonts w:ascii="Times New Roman" w:hAnsi="Times New Roman"/>
          <w:sz w:val="28"/>
          <w:szCs w:val="28"/>
        </w:rPr>
      </w:pPr>
      <w:r w:rsidRPr="001C3ED8">
        <w:rPr>
          <w:rFonts w:ascii="Times New Roman" w:hAnsi="Times New Roman"/>
          <w:sz w:val="28"/>
          <w:szCs w:val="28"/>
        </w:rPr>
        <w:t>---------------------------</w:t>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t xml:space="preserve">     </w:t>
      </w:r>
      <w:r w:rsidRPr="001C3ED8">
        <w:rPr>
          <w:rFonts w:ascii="Times New Roman" w:hAnsi="Times New Roman"/>
          <w:sz w:val="28"/>
          <w:szCs w:val="28"/>
        </w:rPr>
        <w:tab/>
      </w:r>
      <w:r>
        <w:rPr>
          <w:rFonts w:ascii="Times New Roman" w:hAnsi="Times New Roman"/>
          <w:sz w:val="28"/>
          <w:szCs w:val="28"/>
        </w:rPr>
        <w:tab/>
      </w:r>
      <w:r w:rsidRPr="001C3ED8">
        <w:rPr>
          <w:rFonts w:ascii="Times New Roman" w:hAnsi="Times New Roman"/>
          <w:sz w:val="28"/>
          <w:szCs w:val="28"/>
        </w:rPr>
        <w:t>-----------------------</w:t>
      </w:r>
    </w:p>
    <w:p w:rsidR="00D65DE2" w:rsidRPr="001C3ED8" w:rsidRDefault="00D65DE2" w:rsidP="00D65DE2">
      <w:pPr>
        <w:tabs>
          <w:tab w:val="left" w:pos="0"/>
        </w:tabs>
        <w:spacing w:after="0" w:line="240" w:lineRule="auto"/>
        <w:rPr>
          <w:rFonts w:ascii="Times New Roman" w:hAnsi="Times New Roman"/>
          <w:b/>
          <w:sz w:val="28"/>
          <w:szCs w:val="28"/>
        </w:rPr>
      </w:pPr>
      <w:r>
        <w:rPr>
          <w:rFonts w:ascii="Times New Roman" w:hAnsi="Times New Roman"/>
          <w:b/>
          <w:sz w:val="28"/>
          <w:szCs w:val="28"/>
        </w:rPr>
        <w:t>MR. ELELU M. O</w:t>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Pr>
          <w:rFonts w:ascii="Times New Roman" w:hAnsi="Times New Roman"/>
          <w:b/>
          <w:sz w:val="28"/>
          <w:szCs w:val="28"/>
        </w:rPr>
        <w:tab/>
      </w:r>
      <w:r w:rsidRPr="001C3ED8">
        <w:rPr>
          <w:rFonts w:ascii="Times New Roman" w:hAnsi="Times New Roman"/>
          <w:b/>
          <w:sz w:val="28"/>
          <w:szCs w:val="28"/>
        </w:rPr>
        <w:t>DATE</w:t>
      </w:r>
    </w:p>
    <w:p w:rsidR="00D65DE2" w:rsidRPr="001C3ED8" w:rsidRDefault="00D65DE2" w:rsidP="00D65DE2">
      <w:pPr>
        <w:tabs>
          <w:tab w:val="left" w:pos="0"/>
        </w:tabs>
        <w:spacing w:after="0" w:line="240" w:lineRule="auto"/>
        <w:rPr>
          <w:rFonts w:ascii="Times New Roman" w:hAnsi="Times New Roman"/>
          <w:b/>
          <w:i/>
          <w:sz w:val="28"/>
          <w:szCs w:val="28"/>
        </w:rPr>
      </w:pPr>
      <w:r w:rsidRPr="001C3ED8">
        <w:rPr>
          <w:rFonts w:ascii="Times New Roman" w:hAnsi="Times New Roman"/>
          <w:b/>
          <w:i/>
          <w:sz w:val="28"/>
          <w:szCs w:val="28"/>
        </w:rPr>
        <w:t>Head of Department (H.O.D)</w:t>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p>
    <w:p w:rsidR="00D65DE2" w:rsidRPr="001C3ED8" w:rsidRDefault="00D65DE2" w:rsidP="00D65DE2">
      <w:pPr>
        <w:spacing w:after="0" w:line="240" w:lineRule="auto"/>
        <w:rPr>
          <w:rFonts w:ascii="Times New Roman" w:hAnsi="Times New Roman"/>
          <w:sz w:val="28"/>
          <w:szCs w:val="28"/>
        </w:rPr>
      </w:pPr>
    </w:p>
    <w:p w:rsidR="00D65DE2" w:rsidRPr="001C3ED8" w:rsidRDefault="00D65DE2" w:rsidP="00D65DE2">
      <w:pPr>
        <w:spacing w:after="0" w:line="240" w:lineRule="auto"/>
        <w:rPr>
          <w:rFonts w:ascii="Times New Roman" w:hAnsi="Times New Roman"/>
          <w:sz w:val="28"/>
          <w:szCs w:val="28"/>
        </w:rPr>
      </w:pPr>
    </w:p>
    <w:p w:rsidR="00D65DE2" w:rsidRPr="001C3ED8" w:rsidRDefault="00D65DE2" w:rsidP="00D65DE2">
      <w:pPr>
        <w:spacing w:after="0" w:line="240" w:lineRule="auto"/>
        <w:rPr>
          <w:rFonts w:ascii="Times New Roman" w:hAnsi="Times New Roman"/>
          <w:sz w:val="28"/>
          <w:szCs w:val="28"/>
        </w:rPr>
      </w:pPr>
    </w:p>
    <w:p w:rsidR="00D65DE2" w:rsidRPr="001C3ED8" w:rsidRDefault="00D65DE2" w:rsidP="00D65DE2">
      <w:pPr>
        <w:spacing w:after="0" w:line="240" w:lineRule="auto"/>
        <w:rPr>
          <w:rFonts w:ascii="Times New Roman" w:hAnsi="Times New Roman"/>
          <w:sz w:val="28"/>
          <w:szCs w:val="28"/>
        </w:rPr>
      </w:pPr>
      <w:r w:rsidRPr="001C3ED8">
        <w:rPr>
          <w:rFonts w:ascii="Times New Roman" w:hAnsi="Times New Roman"/>
          <w:sz w:val="28"/>
          <w:szCs w:val="28"/>
        </w:rPr>
        <w:t>---------------------------</w:t>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r>
      <w:r>
        <w:rPr>
          <w:rFonts w:ascii="Times New Roman" w:hAnsi="Times New Roman"/>
          <w:sz w:val="28"/>
          <w:szCs w:val="28"/>
        </w:rPr>
        <w:tab/>
      </w:r>
      <w:r w:rsidRPr="001C3ED8">
        <w:rPr>
          <w:rFonts w:ascii="Times New Roman" w:hAnsi="Times New Roman"/>
          <w:sz w:val="28"/>
          <w:szCs w:val="28"/>
        </w:rPr>
        <w:t>-----------------------</w:t>
      </w:r>
    </w:p>
    <w:p w:rsidR="00D65DE2" w:rsidRPr="001C3ED8" w:rsidRDefault="00D65DE2" w:rsidP="00D65DE2">
      <w:pPr>
        <w:tabs>
          <w:tab w:val="left" w:pos="0"/>
        </w:tabs>
        <w:spacing w:after="0" w:line="240" w:lineRule="auto"/>
        <w:rPr>
          <w:rFonts w:ascii="Times New Roman" w:hAnsi="Times New Roman"/>
          <w:b/>
          <w:sz w:val="28"/>
          <w:szCs w:val="28"/>
        </w:rPr>
      </w:pPr>
      <w:r w:rsidRPr="001C3ED8">
        <w:rPr>
          <w:rFonts w:ascii="Times New Roman" w:hAnsi="Times New Roman"/>
          <w:b/>
          <w:sz w:val="28"/>
          <w:szCs w:val="28"/>
        </w:rPr>
        <w:t>IKHU OMOREGBE SUNDAY</w:t>
      </w:r>
      <w:r>
        <w:rPr>
          <w:rFonts w:ascii="Times New Roman" w:hAnsi="Times New Roman"/>
          <w:b/>
          <w:sz w:val="28"/>
          <w:szCs w:val="28"/>
        </w:rPr>
        <w:t xml:space="preserve"> (FCA)</w:t>
      </w:r>
      <w:r>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t>DATE</w:t>
      </w:r>
    </w:p>
    <w:p w:rsidR="00D65DE2" w:rsidRPr="001C3ED8" w:rsidRDefault="00D65DE2" w:rsidP="00D65DE2">
      <w:pPr>
        <w:spacing w:after="0" w:line="360" w:lineRule="auto"/>
        <w:rPr>
          <w:rFonts w:ascii="Times New Roman" w:hAnsi="Times New Roman"/>
          <w:b/>
          <w:sz w:val="28"/>
          <w:szCs w:val="28"/>
        </w:rPr>
      </w:pPr>
      <w:r w:rsidRPr="001C3ED8">
        <w:rPr>
          <w:rFonts w:ascii="Times New Roman" w:hAnsi="Times New Roman"/>
          <w:b/>
          <w:i/>
          <w:sz w:val="28"/>
          <w:szCs w:val="28"/>
        </w:rPr>
        <w:t>(External Examiner)</w:t>
      </w:r>
    </w:p>
    <w:p w:rsidR="00D65DE2" w:rsidRDefault="00D65DE2" w:rsidP="00D65DE2">
      <w:pPr>
        <w:tabs>
          <w:tab w:val="left" w:pos="-3780"/>
        </w:tabs>
        <w:spacing w:after="0" w:line="360" w:lineRule="auto"/>
        <w:jc w:val="center"/>
        <w:rPr>
          <w:rFonts w:ascii="Times New Roman" w:hAnsi="Times New Roman"/>
          <w:b/>
          <w:sz w:val="28"/>
          <w:szCs w:val="28"/>
        </w:rPr>
      </w:pPr>
      <w:r>
        <w:rPr>
          <w:rFonts w:ascii="Times New Roman" w:hAnsi="Times New Roman"/>
          <w:b/>
          <w:color w:val="0D0D0D"/>
          <w:sz w:val="28"/>
          <w:szCs w:val="28"/>
        </w:rPr>
        <w:br w:type="page"/>
      </w:r>
      <w:r>
        <w:rPr>
          <w:rFonts w:ascii="Times New Roman" w:hAnsi="Times New Roman"/>
          <w:b/>
          <w:sz w:val="28"/>
          <w:szCs w:val="28"/>
        </w:rPr>
        <w:t>DEDICATION</w:t>
      </w:r>
    </w:p>
    <w:p w:rsidR="00D65DE2" w:rsidRPr="002E197F" w:rsidRDefault="00D65DE2" w:rsidP="00D65DE2">
      <w:pPr>
        <w:tabs>
          <w:tab w:val="left" w:pos="-3780"/>
        </w:tabs>
        <w:spacing w:after="0" w:line="360" w:lineRule="auto"/>
        <w:jc w:val="both"/>
        <w:rPr>
          <w:rFonts w:ascii="Times New Roman" w:hAnsi="Times New Roman"/>
          <w:sz w:val="24"/>
          <w:szCs w:val="24"/>
        </w:rPr>
      </w:pPr>
      <w:r>
        <w:rPr>
          <w:rFonts w:ascii="Times New Roman" w:hAnsi="Times New Roman"/>
          <w:sz w:val="28"/>
          <w:szCs w:val="28"/>
        </w:rPr>
        <w:tab/>
      </w:r>
      <w:r w:rsidRPr="00DA245C">
        <w:rPr>
          <w:rFonts w:ascii="Times New Roman" w:hAnsi="Times New Roman"/>
          <w:sz w:val="24"/>
          <w:szCs w:val="24"/>
        </w:rPr>
        <w:t xml:space="preserve">This project is sincerely dedicated to Almighty Allah (SWT)the lord of the universe who is the author and finisher of our faith for giving me the strength to complete this research work .I also thank Him for seeing me through my academic journey and also to my </w:t>
      </w:r>
      <w:r>
        <w:rPr>
          <w:rFonts w:ascii="Times New Roman" w:hAnsi="Times New Roman"/>
          <w:sz w:val="24"/>
          <w:szCs w:val="24"/>
        </w:rPr>
        <w:t>Parents.</w:t>
      </w:r>
    </w:p>
    <w:p w:rsidR="00D65DE2" w:rsidRDefault="00D65DE2" w:rsidP="00D65DE2">
      <w:pPr>
        <w:tabs>
          <w:tab w:val="left" w:pos="-3780"/>
        </w:tabs>
        <w:spacing w:after="0" w:line="360" w:lineRule="auto"/>
        <w:jc w:val="center"/>
        <w:rPr>
          <w:rFonts w:ascii="Times New Roman" w:hAnsi="Times New Roman"/>
          <w:sz w:val="28"/>
          <w:szCs w:val="28"/>
        </w:rPr>
      </w:pPr>
    </w:p>
    <w:p w:rsidR="00D65DE2" w:rsidRDefault="00D65DE2" w:rsidP="00D65DE2">
      <w:pPr>
        <w:tabs>
          <w:tab w:val="left" w:pos="-3780"/>
        </w:tabs>
        <w:spacing w:after="0" w:line="360" w:lineRule="auto"/>
        <w:jc w:val="center"/>
        <w:rPr>
          <w:rFonts w:ascii="Times New Roman" w:hAnsi="Times New Roman"/>
          <w:sz w:val="28"/>
          <w:szCs w:val="28"/>
        </w:rPr>
      </w:pPr>
      <w:r>
        <w:rPr>
          <w:rFonts w:ascii="Times New Roman" w:hAnsi="Times New Roman"/>
          <w:sz w:val="28"/>
          <w:szCs w:val="28"/>
        </w:rPr>
        <w:br w:type="page"/>
      </w:r>
      <w:r w:rsidRPr="00C9611C">
        <w:rPr>
          <w:rFonts w:ascii="Times New Roman" w:hAnsi="Times New Roman"/>
          <w:b/>
          <w:sz w:val="28"/>
          <w:szCs w:val="28"/>
        </w:rPr>
        <w:t>ACKNOWLEDGEMENT</w:t>
      </w:r>
      <w:r>
        <w:rPr>
          <w:rFonts w:ascii="Times New Roman" w:hAnsi="Times New Roman"/>
          <w:sz w:val="28"/>
          <w:szCs w:val="28"/>
        </w:rPr>
        <w:t xml:space="preserve"> </w:t>
      </w:r>
    </w:p>
    <w:p w:rsidR="00D65DE2" w:rsidRPr="00BB2A0B" w:rsidRDefault="00D65DE2" w:rsidP="00D65DE2">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In the name of Almighty Allah, the beneficent, the merciful, all thanks and adoration for his protection, wisdom and knowledge, grace and infinite mercy over me since the beginning of my academics and for sparing my life to this moment and for bestowing on me grace and good health</w:t>
      </w:r>
    </w:p>
    <w:p w:rsidR="00D65DE2" w:rsidRPr="00BB2A0B" w:rsidRDefault="00D65DE2" w:rsidP="00D65DE2">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My profound gra</w:t>
      </w:r>
      <w:r>
        <w:rPr>
          <w:rFonts w:ascii="Times New Roman" w:hAnsi="Times New Roman"/>
          <w:sz w:val="24"/>
          <w:szCs w:val="24"/>
        </w:rPr>
        <w:t>titude goes to my supervisor MR</w:t>
      </w:r>
      <w:r w:rsidRPr="00BB2A0B">
        <w:rPr>
          <w:rFonts w:ascii="Times New Roman" w:hAnsi="Times New Roman"/>
          <w:sz w:val="24"/>
          <w:szCs w:val="24"/>
        </w:rPr>
        <w:t>.</w:t>
      </w:r>
      <w:r>
        <w:rPr>
          <w:rFonts w:ascii="Times New Roman" w:hAnsi="Times New Roman"/>
          <w:sz w:val="24"/>
          <w:szCs w:val="24"/>
        </w:rPr>
        <w:t xml:space="preserve"> MOHAMMED K.A.G for his</w:t>
      </w:r>
      <w:r w:rsidRPr="00BB2A0B">
        <w:rPr>
          <w:rFonts w:ascii="Times New Roman" w:hAnsi="Times New Roman"/>
          <w:sz w:val="24"/>
          <w:szCs w:val="24"/>
        </w:rPr>
        <w:t xml:space="preserve"> academic support, inspir</w:t>
      </w:r>
      <w:r>
        <w:rPr>
          <w:rFonts w:ascii="Times New Roman" w:hAnsi="Times New Roman"/>
          <w:sz w:val="24"/>
          <w:szCs w:val="24"/>
        </w:rPr>
        <w:t xml:space="preserve">ation, guidance and motivation. </w:t>
      </w:r>
      <w:r w:rsidRPr="00BB2A0B">
        <w:rPr>
          <w:rFonts w:ascii="Times New Roman" w:hAnsi="Times New Roman"/>
          <w:sz w:val="24"/>
          <w:szCs w:val="24"/>
        </w:rPr>
        <w:t>I pray may Almighty Allah reward you abundantly.</w:t>
      </w:r>
    </w:p>
    <w:p w:rsidR="00D65DE2" w:rsidRPr="00BB2A0B" w:rsidRDefault="00D65DE2" w:rsidP="00D65DE2">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I also want to thank the head of department MR ELELU MUYIDEEN and the entire lecturer of Accountancy department, you are highly appreciated for your support, kindness, accessibility and every attitude to offer assistance, Thank you so much.</w:t>
      </w:r>
    </w:p>
    <w:p w:rsidR="00D65DE2" w:rsidRPr="00BB2A0B" w:rsidRDefault="00D65DE2" w:rsidP="00D65DE2">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My special thanks goes to my lovely parents MR and MRS </w:t>
      </w:r>
      <w:r>
        <w:rPr>
          <w:rFonts w:ascii="Times New Roman" w:hAnsi="Times New Roman"/>
          <w:sz w:val="24"/>
          <w:szCs w:val="24"/>
        </w:rPr>
        <w:t>JAMIU</w:t>
      </w:r>
      <w:r w:rsidRPr="00BB2A0B">
        <w:rPr>
          <w:rFonts w:ascii="Times New Roman" w:hAnsi="Times New Roman"/>
          <w:sz w:val="24"/>
          <w:szCs w:val="24"/>
        </w:rPr>
        <w:t xml:space="preserve"> for their assistance, guidance, support, advice and prayers during this educational pursuit, I really appreciate and I love you so much. You shall reap the fruit of your labour.</w:t>
      </w:r>
    </w:p>
    <w:p w:rsidR="00D65DE2" w:rsidRPr="00BB2A0B" w:rsidRDefault="00D65DE2" w:rsidP="00D65DE2">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My sincere appreciation goes to </w:t>
      </w:r>
      <w:r>
        <w:rPr>
          <w:rFonts w:ascii="Times New Roman" w:hAnsi="Times New Roman"/>
          <w:sz w:val="24"/>
          <w:szCs w:val="24"/>
        </w:rPr>
        <w:t>sibling</w:t>
      </w:r>
      <w:r w:rsidRPr="00BB2A0B">
        <w:rPr>
          <w:rFonts w:ascii="Times New Roman" w:hAnsi="Times New Roman"/>
          <w:sz w:val="24"/>
          <w:szCs w:val="24"/>
        </w:rPr>
        <w:t xml:space="preserve"> thank you for always been there for me. God bless you.</w:t>
      </w:r>
    </w:p>
    <w:p w:rsidR="00D65DE2" w:rsidRPr="00BB2A0B" w:rsidRDefault="00D65DE2" w:rsidP="00D65DE2">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  Lastly I want to appreciate my friends who have contributed and impact knowledge on me thank you so much, may Almighty Allah grant us goodness, peace and happiness.</w:t>
      </w:r>
    </w:p>
    <w:p w:rsidR="00D65DE2" w:rsidRPr="00BB2A0B" w:rsidRDefault="00D65DE2" w:rsidP="00D65DE2">
      <w:pPr>
        <w:tabs>
          <w:tab w:val="left" w:pos="-3780"/>
        </w:tabs>
        <w:spacing w:after="0" w:line="360" w:lineRule="auto"/>
        <w:ind w:firstLine="720"/>
        <w:jc w:val="both"/>
        <w:rPr>
          <w:rFonts w:ascii="Times New Roman" w:hAnsi="Times New Roman"/>
          <w:sz w:val="24"/>
          <w:szCs w:val="24"/>
        </w:rPr>
      </w:pPr>
      <w:r w:rsidRPr="00BB2A0B">
        <w:rPr>
          <w:rFonts w:ascii="Times New Roman" w:hAnsi="Times New Roman"/>
          <w:sz w:val="24"/>
          <w:szCs w:val="24"/>
        </w:rPr>
        <w:t xml:space="preserve">Thank you all for being part of this journey. Your collective support has </w:t>
      </w:r>
      <w:r>
        <w:rPr>
          <w:rFonts w:ascii="Times New Roman" w:hAnsi="Times New Roman"/>
          <w:sz w:val="24"/>
          <w:szCs w:val="24"/>
        </w:rPr>
        <w:t>made this achievement possible..</w:t>
      </w:r>
    </w:p>
    <w:p w:rsidR="00D65DE2" w:rsidRDefault="00D65DE2" w:rsidP="00D65DE2">
      <w:pPr>
        <w:tabs>
          <w:tab w:val="left" w:pos="-3780"/>
        </w:tabs>
        <w:spacing w:after="0" w:line="360" w:lineRule="auto"/>
        <w:jc w:val="both"/>
        <w:rPr>
          <w:rFonts w:ascii="Times New Roman" w:hAnsi="Times New Roman"/>
          <w:sz w:val="24"/>
          <w:szCs w:val="24"/>
        </w:rPr>
      </w:pPr>
    </w:p>
    <w:p w:rsidR="00D65DE2" w:rsidRDefault="00D65DE2" w:rsidP="00D65DE2">
      <w:pPr>
        <w:tabs>
          <w:tab w:val="left" w:pos="-3780"/>
        </w:tabs>
        <w:spacing w:after="0" w:line="360" w:lineRule="auto"/>
        <w:jc w:val="both"/>
        <w:rPr>
          <w:rFonts w:ascii="Times New Roman" w:hAnsi="Times New Roman"/>
          <w:sz w:val="24"/>
          <w:szCs w:val="24"/>
        </w:rPr>
      </w:pPr>
    </w:p>
    <w:p w:rsidR="00D65DE2" w:rsidRDefault="00D65DE2" w:rsidP="00D65DE2">
      <w:pPr>
        <w:tabs>
          <w:tab w:val="left" w:pos="-3780"/>
        </w:tabs>
        <w:spacing w:after="0" w:line="360" w:lineRule="auto"/>
        <w:jc w:val="both"/>
        <w:rPr>
          <w:rFonts w:ascii="Times New Roman" w:hAnsi="Times New Roman"/>
          <w:sz w:val="24"/>
          <w:szCs w:val="24"/>
        </w:rPr>
      </w:pPr>
    </w:p>
    <w:p w:rsidR="00D65DE2" w:rsidRDefault="00D65DE2" w:rsidP="00D65DE2">
      <w:pPr>
        <w:tabs>
          <w:tab w:val="left" w:pos="-3780"/>
        </w:tabs>
        <w:spacing w:after="0" w:line="360" w:lineRule="auto"/>
        <w:jc w:val="both"/>
        <w:rPr>
          <w:rFonts w:ascii="Times New Roman" w:hAnsi="Times New Roman"/>
          <w:sz w:val="24"/>
          <w:szCs w:val="24"/>
        </w:rPr>
      </w:pPr>
    </w:p>
    <w:p w:rsidR="00D65DE2" w:rsidRDefault="00D65DE2" w:rsidP="00D65DE2">
      <w:pPr>
        <w:tabs>
          <w:tab w:val="left" w:pos="-3780"/>
        </w:tabs>
        <w:spacing w:after="0" w:line="360" w:lineRule="auto"/>
        <w:jc w:val="center"/>
        <w:rPr>
          <w:rFonts w:ascii="Times New Roman" w:hAnsi="Times New Roman"/>
          <w:b/>
          <w:color w:val="0D0D0D"/>
          <w:sz w:val="28"/>
          <w:szCs w:val="28"/>
        </w:rPr>
      </w:pPr>
    </w:p>
    <w:p w:rsidR="00D65DE2" w:rsidRPr="00C31147" w:rsidRDefault="00D65DE2" w:rsidP="00D65DE2">
      <w:pPr>
        <w:tabs>
          <w:tab w:val="left" w:pos="-3780"/>
        </w:tabs>
        <w:spacing w:after="0" w:line="360" w:lineRule="auto"/>
        <w:jc w:val="center"/>
        <w:rPr>
          <w:rFonts w:ascii="Times New Roman" w:hAnsi="Times New Roman"/>
          <w:sz w:val="28"/>
          <w:szCs w:val="28"/>
        </w:rPr>
      </w:pPr>
      <w:r w:rsidRPr="00B87486">
        <w:rPr>
          <w:rFonts w:ascii="Times New Roman" w:hAnsi="Times New Roman"/>
          <w:b/>
          <w:color w:val="0D0D0D"/>
          <w:sz w:val="28"/>
          <w:szCs w:val="28"/>
        </w:rPr>
        <w:t>TABLE OF CONTENT</w:t>
      </w:r>
    </w:p>
    <w:p w:rsidR="00D65DE2" w:rsidRPr="00C91C16" w:rsidRDefault="00D65DE2" w:rsidP="00D65DE2">
      <w:pPr>
        <w:spacing w:after="0" w:line="360" w:lineRule="auto"/>
        <w:rPr>
          <w:rFonts w:ascii="Times New Roman" w:hAnsi="Times New Roman"/>
          <w:color w:val="0D0D0D"/>
          <w:sz w:val="24"/>
          <w:szCs w:val="24"/>
        </w:rPr>
      </w:pPr>
      <w:r w:rsidRPr="00C91C16">
        <w:rPr>
          <w:rFonts w:ascii="Times New Roman" w:hAnsi="Times New Roman"/>
          <w:color w:val="0D0D0D"/>
          <w:sz w:val="24"/>
          <w:szCs w:val="24"/>
        </w:rPr>
        <w:t xml:space="preserve">Title page </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 xml:space="preserve">    Pages</w:t>
      </w:r>
    </w:p>
    <w:p w:rsidR="00D65DE2" w:rsidRPr="00C91C16" w:rsidRDefault="00D65DE2" w:rsidP="00D65DE2">
      <w:pPr>
        <w:spacing w:after="0" w:line="360" w:lineRule="auto"/>
        <w:rPr>
          <w:rFonts w:ascii="Times New Roman" w:hAnsi="Times New Roman"/>
          <w:color w:val="0D0D0D"/>
          <w:sz w:val="24"/>
          <w:szCs w:val="24"/>
        </w:rPr>
      </w:pPr>
      <w:r w:rsidRPr="00C91C16">
        <w:rPr>
          <w:rFonts w:ascii="Times New Roman" w:hAnsi="Times New Roman"/>
          <w:color w:val="0D0D0D"/>
          <w:sz w:val="24"/>
          <w:szCs w:val="24"/>
        </w:rPr>
        <w:t>Certification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i</w:t>
      </w:r>
    </w:p>
    <w:p w:rsidR="00D65DE2" w:rsidRPr="00C91C16" w:rsidRDefault="00D65DE2" w:rsidP="00D65DE2">
      <w:pPr>
        <w:spacing w:after="0" w:line="360" w:lineRule="auto"/>
        <w:rPr>
          <w:rFonts w:ascii="Times New Roman" w:hAnsi="Times New Roman"/>
          <w:color w:val="0D0D0D"/>
          <w:sz w:val="24"/>
          <w:szCs w:val="24"/>
        </w:rPr>
      </w:pPr>
      <w:r w:rsidRPr="00C91C16">
        <w:rPr>
          <w:rFonts w:ascii="Times New Roman" w:hAnsi="Times New Roman"/>
          <w:color w:val="0D0D0D"/>
          <w:sz w:val="24"/>
          <w:szCs w:val="24"/>
        </w:rPr>
        <w:t>Dedication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ii</w:t>
      </w:r>
    </w:p>
    <w:p w:rsidR="00D65DE2" w:rsidRPr="00C91C16" w:rsidRDefault="00D65DE2" w:rsidP="00D65DE2">
      <w:pPr>
        <w:spacing w:after="0" w:line="360" w:lineRule="auto"/>
        <w:rPr>
          <w:rFonts w:ascii="Times New Roman" w:hAnsi="Times New Roman"/>
          <w:color w:val="0D0D0D"/>
          <w:sz w:val="24"/>
          <w:szCs w:val="24"/>
        </w:rPr>
      </w:pPr>
      <w:r w:rsidRPr="00C91C16">
        <w:rPr>
          <w:rFonts w:ascii="Times New Roman" w:hAnsi="Times New Roman"/>
          <w:color w:val="0D0D0D"/>
          <w:sz w:val="24"/>
          <w:szCs w:val="24"/>
        </w:rPr>
        <w:t>Acknowledgement</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iii</w:t>
      </w:r>
    </w:p>
    <w:p w:rsidR="00D65DE2" w:rsidRPr="00C91C16" w:rsidRDefault="00D65DE2" w:rsidP="00D65DE2">
      <w:pPr>
        <w:spacing w:after="0" w:line="360" w:lineRule="auto"/>
        <w:rPr>
          <w:rFonts w:ascii="Times New Roman" w:hAnsi="Times New Roman"/>
          <w:color w:val="0D0D0D"/>
          <w:sz w:val="24"/>
          <w:szCs w:val="24"/>
        </w:rPr>
      </w:pPr>
      <w:r w:rsidRPr="00C91C16">
        <w:rPr>
          <w:rFonts w:ascii="Times New Roman" w:hAnsi="Times New Roman"/>
          <w:color w:val="0D0D0D"/>
          <w:sz w:val="24"/>
          <w:szCs w:val="24"/>
        </w:rPr>
        <w:t>Table of contents</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iv</w:t>
      </w:r>
    </w:p>
    <w:p w:rsidR="00D65DE2" w:rsidRPr="00C91C16" w:rsidRDefault="00D65DE2" w:rsidP="00D65DE2">
      <w:pPr>
        <w:spacing w:after="0" w:line="360" w:lineRule="auto"/>
        <w:rPr>
          <w:rFonts w:ascii="Times New Roman" w:hAnsi="Times New Roman"/>
          <w:b/>
          <w:color w:val="0D0D0D"/>
          <w:sz w:val="24"/>
          <w:szCs w:val="24"/>
        </w:rPr>
      </w:pPr>
      <w:r w:rsidRPr="00C91C16">
        <w:rPr>
          <w:rFonts w:ascii="Times New Roman" w:hAnsi="Times New Roman"/>
          <w:b/>
          <w:color w:val="0D0D0D"/>
          <w:sz w:val="24"/>
          <w:szCs w:val="24"/>
        </w:rPr>
        <w:t>CHAPTER ONE: INTRODUCTION</w:t>
      </w:r>
    </w:p>
    <w:p w:rsidR="00D65DE2" w:rsidRPr="00C91C16" w:rsidRDefault="00D65DE2" w:rsidP="00D65DE2">
      <w:pPr>
        <w:pStyle w:val="NoSpacing"/>
        <w:numPr>
          <w:ilvl w:val="1"/>
          <w:numId w:val="1"/>
        </w:numPr>
        <w:spacing w:line="360" w:lineRule="auto"/>
        <w:ind w:left="0" w:firstLine="0"/>
        <w:jc w:val="both"/>
        <w:rPr>
          <w:rFonts w:ascii="Times New Roman" w:hAnsi="Times New Roman"/>
          <w:color w:val="0D0D0D"/>
          <w:sz w:val="24"/>
          <w:szCs w:val="24"/>
        </w:rPr>
      </w:pPr>
      <w:r w:rsidRPr="00C91C16">
        <w:rPr>
          <w:rFonts w:ascii="Times New Roman" w:hAnsi="Times New Roman"/>
          <w:color w:val="0D0D0D"/>
          <w:sz w:val="24"/>
          <w:szCs w:val="24"/>
        </w:rPr>
        <w:t>Background to the study</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1</w:t>
      </w:r>
    </w:p>
    <w:p w:rsidR="00D65DE2" w:rsidRPr="00C91C16" w:rsidRDefault="00D65DE2" w:rsidP="00D65DE2">
      <w:pPr>
        <w:pStyle w:val="NoSpacing"/>
        <w:numPr>
          <w:ilvl w:val="1"/>
          <w:numId w:val="1"/>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Statement of the problem</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6</w:t>
      </w:r>
    </w:p>
    <w:p w:rsidR="00D65DE2" w:rsidRPr="00C91C16" w:rsidRDefault="00D65DE2" w:rsidP="00D65DE2">
      <w:pPr>
        <w:pStyle w:val="NoSpacing"/>
        <w:numPr>
          <w:ilvl w:val="1"/>
          <w:numId w:val="1"/>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Research question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8</w:t>
      </w:r>
    </w:p>
    <w:p w:rsidR="00D65DE2" w:rsidRPr="00C91C16" w:rsidRDefault="00D65DE2" w:rsidP="00D65DE2">
      <w:pPr>
        <w:pStyle w:val="NoSpacing"/>
        <w:numPr>
          <w:ilvl w:val="1"/>
          <w:numId w:val="1"/>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Objective of the study</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Pr>
          <w:rFonts w:ascii="Times New Roman" w:hAnsi="Times New Roman"/>
          <w:color w:val="0D0D0D"/>
          <w:sz w:val="24"/>
          <w:szCs w:val="24"/>
        </w:rPr>
        <w:tab/>
      </w:r>
      <w:r w:rsidRPr="00C91C16">
        <w:rPr>
          <w:rFonts w:ascii="Times New Roman" w:hAnsi="Times New Roman"/>
          <w:color w:val="0D0D0D"/>
          <w:sz w:val="24"/>
          <w:szCs w:val="24"/>
        </w:rPr>
        <w:t>9</w:t>
      </w:r>
    </w:p>
    <w:p w:rsidR="00D65DE2" w:rsidRPr="00C91C16" w:rsidRDefault="00D65DE2" w:rsidP="00D65DE2">
      <w:pPr>
        <w:pStyle w:val="NoSpacing"/>
        <w:numPr>
          <w:ilvl w:val="1"/>
          <w:numId w:val="1"/>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Research hypothesis</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9</w:t>
      </w:r>
    </w:p>
    <w:p w:rsidR="00D65DE2" w:rsidRPr="00C91C16" w:rsidRDefault="00D65DE2" w:rsidP="00D65DE2">
      <w:pPr>
        <w:pStyle w:val="NoSpacing"/>
        <w:numPr>
          <w:ilvl w:val="1"/>
          <w:numId w:val="1"/>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Significance of the study</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9</w:t>
      </w:r>
    </w:p>
    <w:p w:rsidR="00D65DE2" w:rsidRPr="00C91C16" w:rsidRDefault="00D65DE2" w:rsidP="00D65DE2">
      <w:pPr>
        <w:pStyle w:val="NoSpacing"/>
        <w:numPr>
          <w:ilvl w:val="1"/>
          <w:numId w:val="1"/>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Scope of the study</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10</w:t>
      </w:r>
    </w:p>
    <w:p w:rsidR="00D65DE2" w:rsidRPr="00C91C16" w:rsidRDefault="00D65DE2" w:rsidP="00D65DE2">
      <w:pPr>
        <w:pStyle w:val="NoSpacing"/>
        <w:numPr>
          <w:ilvl w:val="1"/>
          <w:numId w:val="1"/>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Limitation of the study</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11</w:t>
      </w:r>
    </w:p>
    <w:p w:rsidR="00D65DE2" w:rsidRPr="00C91C16" w:rsidRDefault="00D65DE2" w:rsidP="00D65DE2">
      <w:pPr>
        <w:pStyle w:val="NoSpacing"/>
        <w:numPr>
          <w:ilvl w:val="1"/>
          <w:numId w:val="1"/>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Definitions of terms</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11</w:t>
      </w:r>
    </w:p>
    <w:p w:rsidR="00D65DE2" w:rsidRPr="00C91C16" w:rsidRDefault="00D65DE2" w:rsidP="00D65DE2">
      <w:pPr>
        <w:pStyle w:val="NoSpacing"/>
        <w:spacing w:line="360" w:lineRule="auto"/>
        <w:jc w:val="both"/>
        <w:rPr>
          <w:rFonts w:ascii="Times New Roman" w:hAnsi="Times New Roman"/>
          <w:b/>
          <w:color w:val="0D0D0D"/>
          <w:sz w:val="24"/>
          <w:szCs w:val="24"/>
        </w:rPr>
      </w:pPr>
      <w:r w:rsidRPr="00C91C16">
        <w:rPr>
          <w:rFonts w:ascii="Times New Roman" w:hAnsi="Times New Roman"/>
          <w:b/>
          <w:color w:val="0D0D0D"/>
          <w:sz w:val="24"/>
          <w:szCs w:val="24"/>
        </w:rPr>
        <w:t>CHAPTER TWO: LITERATURE REVIEW</w:t>
      </w:r>
    </w:p>
    <w:p w:rsidR="00D65DE2" w:rsidRPr="00C91C16" w:rsidRDefault="00D65DE2" w:rsidP="00D65DE2">
      <w:pPr>
        <w:pStyle w:val="NoSpacing"/>
        <w:numPr>
          <w:ilvl w:val="1"/>
          <w:numId w:val="2"/>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Preamble </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15</w:t>
      </w:r>
    </w:p>
    <w:p w:rsidR="00D65DE2" w:rsidRPr="00C91C16" w:rsidRDefault="00D65DE2" w:rsidP="00D65DE2">
      <w:pPr>
        <w:pStyle w:val="NoSpacing"/>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2.2</w:t>
      </w:r>
      <w:r w:rsidRPr="00C91C16">
        <w:rPr>
          <w:rFonts w:ascii="Times New Roman" w:hAnsi="Times New Roman"/>
          <w:color w:val="0D0D0D"/>
          <w:sz w:val="24"/>
          <w:szCs w:val="24"/>
        </w:rPr>
        <w:tab/>
        <w:t xml:space="preserve">Conceptual framework </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15</w:t>
      </w:r>
    </w:p>
    <w:p w:rsidR="00D65DE2" w:rsidRPr="00C91C16" w:rsidRDefault="00D65DE2" w:rsidP="00D65DE2">
      <w:pPr>
        <w:pStyle w:val="NoSpacing"/>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2.3</w:t>
      </w:r>
      <w:r w:rsidRPr="00C91C16">
        <w:rPr>
          <w:rFonts w:ascii="Times New Roman" w:hAnsi="Times New Roman"/>
          <w:color w:val="0D0D0D"/>
          <w:sz w:val="24"/>
          <w:szCs w:val="24"/>
        </w:rPr>
        <w:tab/>
        <w:t>Theoretical framework</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22</w:t>
      </w:r>
    </w:p>
    <w:p w:rsidR="00D65DE2" w:rsidRPr="00C91C16" w:rsidRDefault="00D65DE2" w:rsidP="00D65DE2">
      <w:pPr>
        <w:pStyle w:val="NoSpacing"/>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2.4</w:t>
      </w:r>
      <w:r w:rsidRPr="00C91C16">
        <w:rPr>
          <w:rFonts w:ascii="Times New Roman" w:hAnsi="Times New Roman"/>
          <w:color w:val="0D0D0D"/>
          <w:sz w:val="24"/>
          <w:szCs w:val="24"/>
        </w:rPr>
        <w:tab/>
        <w:t>Empirical Review</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24</w:t>
      </w:r>
    </w:p>
    <w:p w:rsidR="00D65DE2" w:rsidRPr="00C91C16" w:rsidRDefault="00D65DE2" w:rsidP="00D65DE2">
      <w:pPr>
        <w:pStyle w:val="NoSpacing"/>
        <w:spacing w:line="360" w:lineRule="auto"/>
        <w:rPr>
          <w:rFonts w:ascii="Times New Roman" w:hAnsi="Times New Roman"/>
          <w:color w:val="0D0D0D"/>
          <w:sz w:val="24"/>
          <w:szCs w:val="24"/>
        </w:rPr>
      </w:pPr>
      <w:r w:rsidRPr="00C91C16">
        <w:rPr>
          <w:rFonts w:ascii="Times New Roman" w:hAnsi="Times New Roman"/>
          <w:b/>
          <w:color w:val="0D0D0D"/>
          <w:sz w:val="24"/>
          <w:szCs w:val="24"/>
        </w:rPr>
        <w:t>CHAPTER THREE</w:t>
      </w:r>
    </w:p>
    <w:p w:rsidR="00D65DE2" w:rsidRPr="00C91C16" w:rsidRDefault="00D65DE2" w:rsidP="00D65DE2">
      <w:pPr>
        <w:pStyle w:val="NoSpacing"/>
        <w:spacing w:line="360" w:lineRule="auto"/>
        <w:rPr>
          <w:rFonts w:ascii="Times New Roman" w:hAnsi="Times New Roman"/>
          <w:color w:val="0D0D0D"/>
          <w:sz w:val="24"/>
          <w:szCs w:val="24"/>
        </w:rPr>
      </w:pPr>
      <w:r w:rsidRPr="00C91C16">
        <w:rPr>
          <w:rFonts w:ascii="Times New Roman" w:hAnsi="Times New Roman"/>
          <w:b/>
          <w:color w:val="0D0D0D"/>
          <w:sz w:val="24"/>
          <w:szCs w:val="24"/>
        </w:rPr>
        <w:t>RESEARCH METHODOLOGY</w:t>
      </w:r>
    </w:p>
    <w:p w:rsidR="00D65DE2" w:rsidRPr="00C91C16" w:rsidRDefault="00D65DE2" w:rsidP="00D65DE2">
      <w:pPr>
        <w:pStyle w:val="NoSpacing"/>
        <w:numPr>
          <w:ilvl w:val="1"/>
          <w:numId w:val="4"/>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w:t>
      </w:r>
      <w:r w:rsidRPr="00C91C16">
        <w:rPr>
          <w:rFonts w:ascii="Times New Roman" w:hAnsi="Times New Roman"/>
          <w:color w:val="0D0D0D"/>
          <w:sz w:val="24"/>
          <w:szCs w:val="24"/>
        </w:rPr>
        <w:tab/>
        <w:t>Introduction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38</w:t>
      </w:r>
    </w:p>
    <w:p w:rsidR="00D65DE2" w:rsidRPr="00C91C16" w:rsidRDefault="00D65DE2" w:rsidP="00D65DE2">
      <w:pPr>
        <w:pStyle w:val="NoSpacing"/>
        <w:numPr>
          <w:ilvl w:val="1"/>
          <w:numId w:val="4"/>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w:t>
      </w:r>
      <w:r w:rsidRPr="00C91C16">
        <w:rPr>
          <w:rFonts w:ascii="Times New Roman" w:hAnsi="Times New Roman"/>
          <w:color w:val="0D0D0D"/>
          <w:sz w:val="24"/>
          <w:szCs w:val="24"/>
        </w:rPr>
        <w:tab/>
        <w:t>Research design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38</w:t>
      </w:r>
    </w:p>
    <w:p w:rsidR="00D65DE2" w:rsidRPr="00C91C16" w:rsidRDefault="00D65DE2" w:rsidP="00D65DE2">
      <w:pPr>
        <w:pStyle w:val="NoSpacing"/>
        <w:numPr>
          <w:ilvl w:val="1"/>
          <w:numId w:val="4"/>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w:t>
      </w:r>
      <w:r w:rsidRPr="00C91C16">
        <w:rPr>
          <w:rFonts w:ascii="Times New Roman" w:hAnsi="Times New Roman"/>
          <w:color w:val="0D0D0D"/>
          <w:sz w:val="24"/>
          <w:szCs w:val="24"/>
        </w:rPr>
        <w:tab/>
        <w:t>Population and sampling procedure of the study</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38</w:t>
      </w:r>
    </w:p>
    <w:p w:rsidR="00D65DE2" w:rsidRPr="00C91C16" w:rsidRDefault="00D65DE2" w:rsidP="00D65DE2">
      <w:pPr>
        <w:pStyle w:val="NoSpacing"/>
        <w:numPr>
          <w:ilvl w:val="1"/>
          <w:numId w:val="4"/>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Sample size and sampling techniques</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Pr>
          <w:rFonts w:ascii="Times New Roman" w:hAnsi="Times New Roman"/>
          <w:color w:val="0D0D0D"/>
          <w:sz w:val="24"/>
          <w:szCs w:val="24"/>
        </w:rPr>
        <w:tab/>
      </w:r>
      <w:r w:rsidRPr="00C91C16">
        <w:rPr>
          <w:rFonts w:ascii="Times New Roman" w:hAnsi="Times New Roman"/>
          <w:color w:val="0D0D0D"/>
          <w:sz w:val="24"/>
          <w:szCs w:val="24"/>
        </w:rPr>
        <w:t>38</w:t>
      </w:r>
      <w:r w:rsidRPr="00C91C16">
        <w:rPr>
          <w:rFonts w:ascii="Times New Roman" w:hAnsi="Times New Roman"/>
          <w:color w:val="0D0D0D"/>
          <w:sz w:val="24"/>
          <w:szCs w:val="24"/>
        </w:rPr>
        <w:tab/>
      </w:r>
    </w:p>
    <w:p w:rsidR="00D65DE2" w:rsidRPr="00C91C16" w:rsidRDefault="00D65DE2" w:rsidP="00D65DE2">
      <w:pPr>
        <w:pStyle w:val="NoSpacing"/>
        <w:numPr>
          <w:ilvl w:val="1"/>
          <w:numId w:val="4"/>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Source and method of Data Collection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39</w:t>
      </w:r>
    </w:p>
    <w:p w:rsidR="00D65DE2" w:rsidRPr="00C91C16" w:rsidRDefault="00D65DE2" w:rsidP="00D65DE2">
      <w:pPr>
        <w:pStyle w:val="NoSpacing"/>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3.6</w:t>
      </w:r>
      <w:r w:rsidRPr="00C91C16">
        <w:rPr>
          <w:rFonts w:ascii="Times New Roman" w:hAnsi="Times New Roman"/>
          <w:color w:val="0D0D0D"/>
          <w:sz w:val="24"/>
          <w:szCs w:val="24"/>
        </w:rPr>
        <w:tab/>
        <w:t>Instrument for data collection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Pr>
          <w:rFonts w:ascii="Times New Roman" w:hAnsi="Times New Roman"/>
          <w:color w:val="0D0D0D"/>
          <w:sz w:val="24"/>
          <w:szCs w:val="24"/>
        </w:rPr>
        <w:tab/>
      </w:r>
      <w:r w:rsidRPr="00C91C16">
        <w:rPr>
          <w:rFonts w:ascii="Times New Roman" w:hAnsi="Times New Roman"/>
          <w:color w:val="0D0D0D"/>
          <w:sz w:val="24"/>
          <w:szCs w:val="24"/>
        </w:rPr>
        <w:t>39</w:t>
      </w:r>
    </w:p>
    <w:p w:rsidR="00D65DE2" w:rsidRPr="00C91C16" w:rsidRDefault="00D65DE2" w:rsidP="00D65DE2">
      <w:pPr>
        <w:pStyle w:val="NoSpacing"/>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3.7</w:t>
      </w:r>
      <w:r w:rsidRPr="00C91C16">
        <w:rPr>
          <w:rFonts w:ascii="Times New Roman" w:hAnsi="Times New Roman"/>
          <w:color w:val="0D0D0D"/>
          <w:sz w:val="24"/>
          <w:szCs w:val="24"/>
        </w:rPr>
        <w:tab/>
        <w:t>Techniques of Data Analysis</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Pr>
          <w:rFonts w:ascii="Times New Roman" w:hAnsi="Times New Roman"/>
          <w:color w:val="0D0D0D"/>
          <w:sz w:val="24"/>
          <w:szCs w:val="24"/>
        </w:rPr>
        <w:tab/>
      </w:r>
      <w:r w:rsidRPr="00C91C16">
        <w:rPr>
          <w:rFonts w:ascii="Times New Roman" w:hAnsi="Times New Roman"/>
          <w:color w:val="0D0D0D"/>
          <w:sz w:val="24"/>
          <w:szCs w:val="24"/>
        </w:rPr>
        <w:t>40</w:t>
      </w:r>
    </w:p>
    <w:p w:rsidR="00D65DE2" w:rsidRPr="00C91C16" w:rsidRDefault="00D65DE2" w:rsidP="00D65DE2">
      <w:pPr>
        <w:pStyle w:val="NoSpacing"/>
        <w:spacing w:line="360" w:lineRule="auto"/>
        <w:rPr>
          <w:rFonts w:ascii="Times New Roman" w:hAnsi="Times New Roman"/>
          <w:color w:val="0D0D0D"/>
          <w:sz w:val="24"/>
          <w:szCs w:val="24"/>
        </w:rPr>
      </w:pPr>
      <w:r w:rsidRPr="00C91C16">
        <w:rPr>
          <w:rFonts w:ascii="Times New Roman" w:hAnsi="Times New Roman"/>
          <w:b/>
          <w:color w:val="0D0D0D"/>
          <w:sz w:val="24"/>
          <w:szCs w:val="24"/>
        </w:rPr>
        <w:t>CHAPTER FOUR</w:t>
      </w:r>
    </w:p>
    <w:p w:rsidR="00D65DE2" w:rsidRPr="00C91C16" w:rsidRDefault="00D65DE2" w:rsidP="00D65DE2">
      <w:pPr>
        <w:pStyle w:val="NoSpacing"/>
        <w:spacing w:line="360" w:lineRule="auto"/>
        <w:rPr>
          <w:rFonts w:ascii="Times New Roman" w:hAnsi="Times New Roman"/>
          <w:color w:val="0D0D0D"/>
          <w:sz w:val="24"/>
          <w:szCs w:val="24"/>
        </w:rPr>
      </w:pPr>
      <w:r w:rsidRPr="00C91C16">
        <w:rPr>
          <w:rFonts w:ascii="Times New Roman" w:hAnsi="Times New Roman"/>
          <w:b/>
          <w:color w:val="0D0D0D"/>
          <w:sz w:val="24"/>
          <w:szCs w:val="24"/>
        </w:rPr>
        <w:t xml:space="preserve">PRESENTATION, ANALYSIS AND INTERPRETATION </w:t>
      </w:r>
    </w:p>
    <w:p w:rsidR="00D65DE2" w:rsidRPr="00C91C16" w:rsidRDefault="00D65DE2" w:rsidP="00D65DE2">
      <w:pPr>
        <w:pStyle w:val="NoSpacing"/>
        <w:numPr>
          <w:ilvl w:val="1"/>
          <w:numId w:val="3"/>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w:t>
      </w:r>
      <w:r w:rsidRPr="00C91C16">
        <w:rPr>
          <w:rFonts w:ascii="Times New Roman" w:hAnsi="Times New Roman"/>
          <w:color w:val="0D0D0D"/>
          <w:sz w:val="24"/>
          <w:szCs w:val="24"/>
        </w:rPr>
        <w:tab/>
        <w:t>Introduction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41</w:t>
      </w:r>
    </w:p>
    <w:p w:rsidR="00D65DE2" w:rsidRPr="00C91C16" w:rsidRDefault="00D65DE2" w:rsidP="00D65DE2">
      <w:pPr>
        <w:pStyle w:val="NoSpacing"/>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4.2</w:t>
      </w:r>
      <w:r w:rsidRPr="00C91C16">
        <w:rPr>
          <w:rFonts w:ascii="Times New Roman" w:hAnsi="Times New Roman"/>
          <w:color w:val="0D0D0D"/>
          <w:sz w:val="24"/>
          <w:szCs w:val="24"/>
        </w:rPr>
        <w:tab/>
        <w:t xml:space="preserve">Data Presentation and Analysis </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41</w:t>
      </w:r>
    </w:p>
    <w:p w:rsidR="00D65DE2" w:rsidRPr="00C91C16" w:rsidRDefault="00D65DE2" w:rsidP="00D65DE2">
      <w:pPr>
        <w:pStyle w:val="NoSpacing"/>
        <w:spacing w:line="360" w:lineRule="auto"/>
        <w:rPr>
          <w:rFonts w:ascii="Times New Roman" w:hAnsi="Times New Roman"/>
          <w:color w:val="0D0D0D"/>
          <w:sz w:val="24"/>
          <w:szCs w:val="24"/>
        </w:rPr>
      </w:pPr>
      <w:r>
        <w:rPr>
          <w:rFonts w:ascii="Times New Roman" w:hAnsi="Times New Roman"/>
          <w:color w:val="0D0D0D"/>
          <w:sz w:val="24"/>
          <w:szCs w:val="24"/>
        </w:rPr>
        <w:t>4.3</w:t>
      </w:r>
      <w:r>
        <w:rPr>
          <w:rFonts w:ascii="Times New Roman" w:hAnsi="Times New Roman"/>
          <w:color w:val="0D0D0D"/>
          <w:sz w:val="24"/>
          <w:szCs w:val="24"/>
        </w:rPr>
        <w:tab/>
        <w:t>Test of Hypotheses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42</w:t>
      </w:r>
    </w:p>
    <w:p w:rsidR="00D65DE2" w:rsidRPr="00C91C16" w:rsidRDefault="00D65DE2" w:rsidP="00D65DE2">
      <w:pPr>
        <w:pStyle w:val="NoSpacing"/>
        <w:spacing w:line="360" w:lineRule="auto"/>
        <w:rPr>
          <w:rFonts w:ascii="Times New Roman" w:hAnsi="Times New Roman"/>
          <w:color w:val="0D0D0D"/>
          <w:sz w:val="24"/>
          <w:szCs w:val="24"/>
        </w:rPr>
      </w:pPr>
      <w:r w:rsidRPr="00C91C16">
        <w:rPr>
          <w:rFonts w:ascii="Times New Roman" w:hAnsi="Times New Roman"/>
          <w:color w:val="0D0D0D"/>
          <w:sz w:val="24"/>
          <w:szCs w:val="24"/>
        </w:rPr>
        <w:t>4.4</w:t>
      </w:r>
      <w:r w:rsidRPr="00C91C16">
        <w:rPr>
          <w:rFonts w:ascii="Times New Roman" w:hAnsi="Times New Roman"/>
          <w:color w:val="0D0D0D"/>
          <w:sz w:val="24"/>
          <w:szCs w:val="24"/>
        </w:rPr>
        <w:tab/>
        <w:t>Summary of Findings</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Pr>
          <w:rFonts w:ascii="Times New Roman" w:hAnsi="Times New Roman"/>
          <w:color w:val="0D0D0D"/>
          <w:sz w:val="24"/>
          <w:szCs w:val="24"/>
        </w:rPr>
        <w:tab/>
        <w:t>43</w:t>
      </w:r>
    </w:p>
    <w:p w:rsidR="00D65DE2" w:rsidRPr="00C91C16" w:rsidRDefault="00D65DE2" w:rsidP="00D65DE2">
      <w:pPr>
        <w:pStyle w:val="NoSpacing"/>
        <w:spacing w:line="360" w:lineRule="auto"/>
        <w:rPr>
          <w:rFonts w:ascii="Times New Roman" w:hAnsi="Times New Roman"/>
          <w:color w:val="0D0D0D"/>
          <w:sz w:val="24"/>
          <w:szCs w:val="24"/>
        </w:rPr>
      </w:pPr>
      <w:r w:rsidRPr="00C91C16">
        <w:rPr>
          <w:rFonts w:ascii="Times New Roman" w:hAnsi="Times New Roman"/>
          <w:b/>
          <w:color w:val="0D0D0D"/>
          <w:sz w:val="24"/>
          <w:szCs w:val="24"/>
        </w:rPr>
        <w:t>CHAPTER FIVE</w:t>
      </w:r>
    </w:p>
    <w:p w:rsidR="00D65DE2" w:rsidRPr="00C91C16" w:rsidRDefault="00D65DE2" w:rsidP="00D65DE2">
      <w:pPr>
        <w:pStyle w:val="NoSpacing"/>
        <w:spacing w:line="360" w:lineRule="auto"/>
        <w:rPr>
          <w:rFonts w:ascii="Times New Roman" w:hAnsi="Times New Roman"/>
          <w:b/>
          <w:color w:val="0D0D0D"/>
          <w:sz w:val="24"/>
          <w:szCs w:val="24"/>
        </w:rPr>
      </w:pPr>
      <w:r w:rsidRPr="00C91C16">
        <w:rPr>
          <w:rFonts w:ascii="Times New Roman" w:hAnsi="Times New Roman"/>
          <w:b/>
          <w:color w:val="0D0D0D"/>
          <w:sz w:val="24"/>
          <w:szCs w:val="24"/>
        </w:rPr>
        <w:t>SUMMARY, CONCLUSION AND RECOMMENDATION</w:t>
      </w:r>
    </w:p>
    <w:p w:rsidR="00D65DE2" w:rsidRPr="00C91C16" w:rsidRDefault="00D65DE2" w:rsidP="00D65DE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5.1</w:t>
      </w:r>
      <w:r>
        <w:rPr>
          <w:rFonts w:ascii="Times New Roman" w:hAnsi="Times New Roman"/>
          <w:color w:val="0D0D0D"/>
          <w:sz w:val="24"/>
          <w:szCs w:val="24"/>
        </w:rPr>
        <w:tab/>
        <w:t>Summary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46</w:t>
      </w:r>
    </w:p>
    <w:p w:rsidR="00D65DE2" w:rsidRPr="00C91C16" w:rsidRDefault="00D65DE2" w:rsidP="00D65DE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5.2.</w:t>
      </w:r>
      <w:r>
        <w:rPr>
          <w:rFonts w:ascii="Times New Roman" w:hAnsi="Times New Roman"/>
          <w:color w:val="0D0D0D"/>
          <w:sz w:val="24"/>
          <w:szCs w:val="24"/>
        </w:rPr>
        <w:tab/>
        <w:t xml:space="preserve">Conclusion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47</w:t>
      </w:r>
    </w:p>
    <w:p w:rsidR="00D65DE2" w:rsidRPr="00C91C16" w:rsidRDefault="00D65DE2" w:rsidP="00D65DE2">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5.3</w:t>
      </w:r>
      <w:r>
        <w:rPr>
          <w:rFonts w:ascii="Times New Roman" w:hAnsi="Times New Roman"/>
          <w:color w:val="0D0D0D"/>
          <w:sz w:val="24"/>
          <w:szCs w:val="24"/>
        </w:rPr>
        <w:tab/>
        <w:t>Recommendation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48</w:t>
      </w:r>
    </w:p>
    <w:p w:rsidR="00D65DE2" w:rsidRPr="00C91C16" w:rsidRDefault="00D65DE2" w:rsidP="00D65DE2">
      <w:pPr>
        <w:pStyle w:val="NoSpacing"/>
        <w:spacing w:line="360" w:lineRule="auto"/>
        <w:ind w:left="720"/>
        <w:jc w:val="both"/>
        <w:rPr>
          <w:rFonts w:ascii="Times New Roman" w:hAnsi="Times New Roman"/>
          <w:color w:val="0D0D0D"/>
          <w:sz w:val="24"/>
          <w:szCs w:val="24"/>
        </w:rPr>
      </w:pPr>
      <w:r>
        <w:rPr>
          <w:rFonts w:ascii="Times New Roman" w:hAnsi="Times New Roman"/>
          <w:color w:val="0D0D0D"/>
          <w:sz w:val="24"/>
          <w:szCs w:val="24"/>
        </w:rPr>
        <w:t>References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49</w:t>
      </w:r>
    </w:p>
    <w:p w:rsidR="00D65DE2" w:rsidRDefault="00D65DE2" w:rsidP="00D65DE2"/>
    <w:p w:rsidR="00D65DE2" w:rsidRDefault="00D65DE2" w:rsidP="00D65DE2"/>
    <w:p w:rsidR="00D65DE2" w:rsidRDefault="00D65DE2" w:rsidP="00D65DE2">
      <w:pPr>
        <w:spacing w:before="100" w:beforeAutospacing="1" w:after="100" w:afterAutospacing="1" w:line="240" w:lineRule="auto"/>
        <w:rPr>
          <w:rFonts w:ascii="Times New Roman" w:eastAsia="Times New Roman" w:hAnsi="Times New Roman"/>
          <w:sz w:val="24"/>
          <w:szCs w:val="24"/>
        </w:rPr>
      </w:pPr>
    </w:p>
    <w:p w:rsidR="00D65DE2" w:rsidRDefault="00D65DE2" w:rsidP="00D65DE2">
      <w:pPr>
        <w:spacing w:before="100" w:beforeAutospacing="1" w:after="100" w:afterAutospacing="1" w:line="240" w:lineRule="auto"/>
        <w:rPr>
          <w:rFonts w:ascii="Times New Roman" w:eastAsia="Times New Roman" w:hAnsi="Times New Roman"/>
          <w:sz w:val="24"/>
          <w:szCs w:val="24"/>
        </w:rPr>
      </w:pPr>
    </w:p>
    <w:p w:rsidR="00D65DE2" w:rsidRDefault="00D65DE2" w:rsidP="00D65DE2"/>
    <w:p w:rsidR="00D65DE2" w:rsidRDefault="00D65DE2" w:rsidP="00D65DE2"/>
    <w:p w:rsidR="00F3659C" w:rsidRDefault="00F3659C"/>
    <w:p w:rsidR="00D65DE2" w:rsidRDefault="00D65DE2"/>
    <w:p w:rsidR="00D65DE2" w:rsidRDefault="00D65DE2"/>
    <w:p w:rsidR="00D65DE2" w:rsidRPr="00D65DE2" w:rsidRDefault="00D65DE2" w:rsidP="00D65DE2">
      <w:pPr>
        <w:spacing w:line="360" w:lineRule="auto"/>
        <w:jc w:val="center"/>
        <w:rPr>
          <w:rFonts w:ascii="Times New Roman" w:hAnsi="Times New Roman"/>
          <w:b/>
          <w:sz w:val="24"/>
          <w:szCs w:val="24"/>
        </w:rPr>
      </w:pPr>
      <w:r w:rsidRPr="00D65DE2">
        <w:rPr>
          <w:rFonts w:ascii="Times New Roman" w:hAnsi="Times New Roman"/>
          <w:b/>
          <w:sz w:val="24"/>
          <w:szCs w:val="24"/>
        </w:rPr>
        <w:t>CHAPTER ONE</w:t>
      </w:r>
    </w:p>
    <w:p w:rsidR="00D65DE2" w:rsidRPr="00D65DE2" w:rsidRDefault="00D65DE2" w:rsidP="00D65DE2">
      <w:pPr>
        <w:spacing w:line="360" w:lineRule="auto"/>
        <w:jc w:val="center"/>
        <w:rPr>
          <w:rFonts w:ascii="Times New Roman" w:hAnsi="Times New Roman"/>
          <w:b/>
          <w:sz w:val="24"/>
          <w:szCs w:val="24"/>
        </w:rPr>
      </w:pPr>
      <w:r w:rsidRPr="00D65DE2">
        <w:rPr>
          <w:rFonts w:ascii="Times New Roman" w:hAnsi="Times New Roman"/>
          <w:b/>
          <w:sz w:val="24"/>
          <w:szCs w:val="24"/>
        </w:rPr>
        <w:t>Introduction</w:t>
      </w:r>
    </w:p>
    <w:p w:rsidR="00D65DE2" w:rsidRPr="00D65DE2" w:rsidRDefault="00D65DE2" w:rsidP="00D65DE2">
      <w:pPr>
        <w:spacing w:line="360" w:lineRule="auto"/>
        <w:jc w:val="both"/>
        <w:rPr>
          <w:rFonts w:ascii="Times New Roman" w:hAnsi="Times New Roman"/>
          <w:b/>
          <w:sz w:val="24"/>
          <w:szCs w:val="24"/>
        </w:rPr>
      </w:pPr>
      <w:r w:rsidRPr="00D65DE2">
        <w:rPr>
          <w:rFonts w:ascii="Times New Roman" w:hAnsi="Times New Roman"/>
          <w:b/>
          <w:sz w:val="24"/>
          <w:szCs w:val="24"/>
        </w:rPr>
        <w:t>1.1</w:t>
      </w:r>
      <w:r w:rsidRPr="00D65DE2">
        <w:rPr>
          <w:rFonts w:ascii="Times New Roman" w:hAnsi="Times New Roman"/>
          <w:b/>
          <w:sz w:val="24"/>
          <w:szCs w:val="24"/>
        </w:rPr>
        <w:tab/>
        <w:t xml:space="preserve"> Background to the Study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adoption of International Financial Reporting Standards (IFRS) represents one of the most significant advancements in the evolution of global accounting practices. Introduced by the International Accounting Standards Board (IASB), IFRS aims to provide a unified framework that promotes transparency, comparability, and reliability in financial reporting. Over the years, IFRS has become the benchmark for high-quality financial reporting, adopted by over 140 jurisdictions worldwide (Adelopo et al., 2020). The standards are designed to address inconsistencies in accounting practices, enabling firms across different regions to prepare financial statements that are comparable and easily understood by global investors.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adoption of IFRS has brought about significant benefits. For instance, it fosters investor confidence by reducing information asymmetry and improving the quality of financial disclosures (Okoye et al., 2021). This is particularly important in today’s interconnected financial markets, where investors rely on accurate and timely information to make informed decisions. According to Kothari et al. (2020), IFRS adoption has enhanced the decision-making processes of stakeholders by providing financial statements that are both relevant and faithfully represent economic phenomena.</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However, the implementation of IFRS is not without challenges. Developing economies, in particular, often face significant hurdles, including inadequate infrastructure, limited expertise, and weak regulatory frameworks (Mori et al., 2021). In some instances, these challenges undermine the ability of firms to fully comply with IFRS, thereby affecting the overall quality of financial reporting. Despite these obstacles, many countries continue to adopt IFRS, driven by the belief that the long-term benefits outweigh the initial costs and challenges.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 xml:space="preserve">International Financial Reporting Standards (IFRS) consist of accounting standards globally employed to foster international accounting congruence and symmetry, comparability and consistency in the way financial transactions are treated and reported. The International Financial Reporting Standards (IFRSs) are a set of global accounting standards developed for the preparation and presentation of the financial statements of companies. Hussain (2022) opined in conformity that harmonized accounting standards are free of logical conflict, and as such, improve financial information comparability across nations. Dimitriou (2020) also affirmed the purpose of introducing a new accounting standard such as IFRS as a means of improving the transparency and comparability of firms which will have a direct impact on the capital market through a change in cost of capital and market liquidity. The assertion of Habib et al. (2019) in their empirical research evidence further lends support to the fact that uniform accounting standards will increase market liquidity, decrease transaction costs for investors, lower costs of capital, and facilitate international capital formation such flow in the long run enables reduced costs which will in turn, lead to increased cross-listings and cross-border investments. Ouda and Jorge, (2021) revealed that several researchers have confirmed that the adoption of IFRS at the country level has increased direct foreign investment, a high level of global market integration and improved quality accounting indicators. </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 xml:space="preserve">The Nigerian Accounting Standards Board (NASB) was responsible for developing and issuing standards known as Statements of Accounting Standards (SAS) and in the new dispensation, the body was renamed Financial Reporting Council of Nigeria (FRCN) as the regulatory body overseeing the adoption and implementation of the IFRS (Kenneth, 2012). The said IFRS replaced Nigerian GAAP which was commonly and generally adopted in the year 2012 before the implementation of IFRS, financial statements were being prepared and reported through the guidance of the Nigerian Statement of Accounting Standards (SAS) as produced by the Nigerian Accounting Standards Board (NASB), an accounting regulatory body that has supreme authority to issue the Statements of Accounting Standards (SAS) as local accounting standards in preparing the financial statements in the past by companies so that compliance with the standards is promoted and enforced. However, SAS is now outdated and replaced by International Accounting Standards and the relevant regulatory body is the International Accounting Standards Board. In the same vein, Ezejiofor (2018) asserted that the internationalization of trading activities reported cases of corporate failure of some blue-chip companies and the quest by companies to raise funds internationally beyond their shore has called for its full adoption. The imperativeness of standardizing the financial reports of entities in Nigeria and all other countries of the world became so pronounced and as a result, yielding to the beckoning of the best practice in the world appears mandatory so that comparability of financial statements of seemingly the same entities is on array across the world as submitted by Polukhov (2023). </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universality of operating accounting standards in the world was thought to impact the presentation of financial statements so that meaningful inference is deduced for decision-making. A good financial reporting practice supported by quality accounting standards is a pre-condition for good decisions Abhayawansa and Adams (2022). In addition, Caglio et al. (2020) opined that market illiquidity reduced with mandatory disclosures suggesting that it was a more credible information source for the user. Switching from the old standard, just as it was in practice in Nigerian GAAP (Generally Accepted Accounting Standards) to International Financial Reporting Standards (IFRS) was an attempt to close the loopholes that were identified and these loopholes were seen to have been negatively affecting the financial statements against what is expected. The need for IFRS became apparent as a result of the collapse of many seemingly giant and multinational businesses which started going into extinction but were never shown in their financial statements because the statements did not depict the fact that the companies were going into extinction (Amaefule et al., 2018). To this end, the objective of this study is to evaluate the effect of IFRS adoption on the return on equity of the listed manufacturing companies in Nigeria.</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period between 2019 and 2024 has seen increased emphasis on the role of IFRS in enhancing financial reporting quality. Studies such as those by Chukwu et al. (2022) and Adebayo et al. (2021) highlight how IFRS adoption has improved transparency and accountability in financial reporting across various regions. Nevertheless, questions remain about the extent to which these improvements are uniformly experienced, particularly in environments with varying levels of enforcement and institutional support. This research seeks to explore these dynamics, providing a comprehensive analysis of the impact of IFRS on financial reporting quality in the contemporary context.</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
          <w:bCs/>
          <w:sz w:val="24"/>
          <w:szCs w:val="24"/>
        </w:rPr>
        <w:t>1.2</w:t>
      </w:r>
      <w:r w:rsidRPr="00D65DE2">
        <w:rPr>
          <w:rFonts w:ascii="Times New Roman" w:hAnsi="Times New Roman"/>
          <w:b/>
          <w:bCs/>
          <w:sz w:val="24"/>
          <w:szCs w:val="24"/>
        </w:rPr>
        <w:tab/>
        <w:t>Statement of the Problem</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While the adoption of International Financial Reporting Standards (IFRS) has been globally acknowledged as a major step towards enhancing the quality of financial reporting, its implementation has not been without challenges and disparities. Inconsistencies in the level of adoption, compliance, and enforcement across jurisdictions have led to varying outcomes, raising concerns about the universal effectiveness of IFRS in achieving its objectives.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One significant issue lies in the gap between the theoretical benefits of IFRS and the practical realities faced by organizations. For instance, studies such as those by Chukwu et al. (2022) reveal that firms in emerging economies often struggle to achieve full compliance with IFRS due to weak regulatory frameworks, inadequate training, and limited resources. Similarly, Rahman et al. (2022) highlight that while IFRS adoption in Malaysia has improved transparency, high implementation costs and resistance to change have hindered its widespread acceptance. These challenges raise critical questions about whether IFRS truly enhances financial reporting quality or merely creates additional burdens for certain organizations.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Moreover, the impact of IFRS adoption is not uniform across all industries or organizational sizes. While large multinational corporations often have the resources and expertise to seamlessly implement IFRS, small and medium-sized enterprises (SMEs) frequently encounter significant barriers. Brown et al. (2024) argue that although IFRS adoption has improved the reliability of financial reports among Australian SMEs, the associated costs and complexities remain a major deterrent for many smaller firms.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role of regulatory enforcement also emerges as a crucial factor influencing the effectiveness of IFRS adoption. As noted by Hassan et al. (2022), strong regulatory support is essential to ensure compliance and mitigate the risk of non-adherence. However, in countries with weak institutional frameworks, the lack of enforcement mechanisms undermines the potential benefits of IFRS, leading to suboptimal financial reporting outcomes.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Furthermore, there is a growing concern about the cultural and contextual factors that affect IFRS adoption. Gómez &amp; Rodríguez (2023) emphasize that in Latin America, differences in corporate governance practices and investor expectations have created challenges in aligning local accounting practices with IFRS requirements. Such variations call into question the suitability of a one-size-fits-all approach to financial reporting standards.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In light of these challenges, this study seeks to investigate the extent to which IFRS enhances financial reporting quality in diverse contexts. It aims to bridge the gap between theoretical expectations and empirical realities, providing a nuanced understanding of the benefits and limitations of IFRS adoption. By examining recent trends and empirical evidence, this research will contribute valuable insights to the ongoing discourse on the effectiveness of IFRS in promoting high-quality financial reporting globally.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Although IFRS adoption is aimed at improving financial reporting quality, discrepancies remain in its implementation across countries. For example, Chukwu et al. (2022) noted that some firms in emerging markets struggle to comply fully with IFRS due to weak regulatory frameworks. This research investigates the extent to which IFRS enhances financial reporting quality, focusing on recent trends and empirical evidence.</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1.3</w:t>
      </w:r>
      <w:r w:rsidRPr="00D65DE2">
        <w:rPr>
          <w:rFonts w:ascii="Times New Roman" w:hAnsi="Times New Roman"/>
          <w:b/>
          <w:bCs/>
          <w:sz w:val="24"/>
          <w:szCs w:val="24"/>
        </w:rPr>
        <w:tab/>
        <w:t>Research Questions</w:t>
      </w:r>
    </w:p>
    <w:p w:rsidR="00D65DE2" w:rsidRPr="00D65DE2" w:rsidRDefault="00D65DE2" w:rsidP="00D65DE2">
      <w:pPr>
        <w:pStyle w:val="NormalWeb"/>
        <w:spacing w:before="0" w:beforeAutospacing="0" w:after="0" w:afterAutospacing="0" w:line="360" w:lineRule="auto"/>
        <w:jc w:val="both"/>
      </w:pPr>
      <w:r w:rsidRPr="00D65DE2">
        <w:rPr>
          <w:rStyle w:val="Strong"/>
          <w:rFonts w:eastAsiaTheme="majorEastAsia"/>
          <w:b w:val="0"/>
        </w:rPr>
        <w:t>To address the problem stated above the following question were asked</w:t>
      </w:r>
    </w:p>
    <w:p w:rsidR="00D65DE2" w:rsidRPr="00D65DE2" w:rsidRDefault="00D65DE2" w:rsidP="00D65DE2">
      <w:pPr>
        <w:numPr>
          <w:ilvl w:val="0"/>
          <w:numId w:val="6"/>
        </w:numPr>
        <w:tabs>
          <w:tab w:val="clear" w:pos="720"/>
          <w:tab w:val="num" w:pos="0"/>
          <w:tab w:val="left" w:pos="180"/>
        </w:tabs>
        <w:spacing w:after="0" w:line="360" w:lineRule="auto"/>
        <w:ind w:left="0" w:firstLine="180"/>
        <w:jc w:val="both"/>
        <w:rPr>
          <w:rFonts w:ascii="Times New Roman" w:hAnsi="Times New Roman"/>
          <w:sz w:val="24"/>
          <w:szCs w:val="24"/>
        </w:rPr>
      </w:pPr>
      <w:r w:rsidRPr="00D65DE2">
        <w:rPr>
          <w:rFonts w:ascii="Times New Roman" w:hAnsi="Times New Roman"/>
          <w:sz w:val="24"/>
          <w:szCs w:val="24"/>
        </w:rPr>
        <w:t>To what extent does the compliance level of IFRS affect the earnings management?</w:t>
      </w:r>
    </w:p>
    <w:p w:rsidR="00D65DE2" w:rsidRPr="00D65DE2" w:rsidRDefault="00D65DE2" w:rsidP="00D65DE2">
      <w:pPr>
        <w:numPr>
          <w:ilvl w:val="0"/>
          <w:numId w:val="6"/>
        </w:numPr>
        <w:tabs>
          <w:tab w:val="clear" w:pos="720"/>
          <w:tab w:val="num" w:pos="0"/>
          <w:tab w:val="left" w:pos="180"/>
        </w:tabs>
        <w:spacing w:after="0" w:line="360" w:lineRule="auto"/>
        <w:ind w:left="0" w:firstLine="180"/>
        <w:jc w:val="both"/>
        <w:rPr>
          <w:rFonts w:ascii="Times New Roman" w:hAnsi="Times New Roman"/>
          <w:sz w:val="24"/>
          <w:szCs w:val="24"/>
        </w:rPr>
      </w:pPr>
      <w:r w:rsidRPr="00D65DE2">
        <w:rPr>
          <w:rFonts w:ascii="Times New Roman" w:hAnsi="Times New Roman"/>
          <w:sz w:val="24"/>
          <w:szCs w:val="24"/>
        </w:rPr>
        <w:t>To what extent does the understandability of IFRS affect the timeliness of financial reporting?</w:t>
      </w:r>
    </w:p>
    <w:p w:rsidR="00D65DE2" w:rsidRPr="00D65DE2" w:rsidRDefault="00D65DE2" w:rsidP="00D65DE2">
      <w:pPr>
        <w:numPr>
          <w:ilvl w:val="0"/>
          <w:numId w:val="6"/>
        </w:numPr>
        <w:tabs>
          <w:tab w:val="clear" w:pos="720"/>
          <w:tab w:val="num" w:pos="0"/>
          <w:tab w:val="left" w:pos="180"/>
        </w:tabs>
        <w:spacing w:after="0" w:line="360" w:lineRule="auto"/>
        <w:ind w:left="0" w:firstLine="180"/>
        <w:jc w:val="both"/>
        <w:rPr>
          <w:rFonts w:ascii="Times New Roman" w:hAnsi="Times New Roman"/>
          <w:sz w:val="24"/>
          <w:szCs w:val="24"/>
        </w:rPr>
      </w:pPr>
      <w:r w:rsidRPr="00D65DE2">
        <w:rPr>
          <w:rFonts w:ascii="Times New Roman" w:hAnsi="Times New Roman"/>
          <w:sz w:val="24"/>
          <w:szCs w:val="24"/>
        </w:rPr>
        <w:t>To what extent does IFRS have impact on the comparability of financial statement?</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1.4</w:t>
      </w:r>
      <w:r w:rsidRPr="00D65DE2">
        <w:rPr>
          <w:rFonts w:ascii="Times New Roman" w:hAnsi="Times New Roman"/>
          <w:b/>
          <w:bCs/>
          <w:sz w:val="24"/>
          <w:szCs w:val="24"/>
        </w:rPr>
        <w:tab/>
        <w:t>Objectives of the Study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main objective for this study is to explore these dynamics, providing a comprehensive analysis of the impact of IFRS on financial reporting quality in the contemporary context., other specific objectives are to:</w:t>
      </w:r>
    </w:p>
    <w:p w:rsidR="00D65DE2" w:rsidRPr="00D65DE2" w:rsidRDefault="00D65DE2" w:rsidP="00D65DE2">
      <w:pPr>
        <w:numPr>
          <w:ilvl w:val="0"/>
          <w:numId w:val="5"/>
        </w:numPr>
        <w:tabs>
          <w:tab w:val="clear" w:pos="720"/>
          <w:tab w:val="num" w:pos="270"/>
          <w:tab w:val="left" w:pos="810"/>
        </w:tabs>
        <w:spacing w:after="0" w:line="360" w:lineRule="auto"/>
        <w:ind w:left="450" w:hanging="270"/>
        <w:jc w:val="both"/>
        <w:rPr>
          <w:rFonts w:ascii="Times New Roman" w:hAnsi="Times New Roman"/>
          <w:sz w:val="24"/>
          <w:szCs w:val="24"/>
        </w:rPr>
      </w:pPr>
      <w:r w:rsidRPr="00D65DE2">
        <w:rPr>
          <w:rFonts w:ascii="Times New Roman" w:hAnsi="Times New Roman"/>
          <w:sz w:val="24"/>
          <w:szCs w:val="24"/>
        </w:rPr>
        <w:t>To analyze how compliance level of IFRS affect the earnings management.</w:t>
      </w:r>
    </w:p>
    <w:p w:rsidR="00D65DE2" w:rsidRPr="00D65DE2" w:rsidRDefault="00D65DE2" w:rsidP="00D65DE2">
      <w:pPr>
        <w:numPr>
          <w:ilvl w:val="0"/>
          <w:numId w:val="5"/>
        </w:numPr>
        <w:tabs>
          <w:tab w:val="clear" w:pos="720"/>
          <w:tab w:val="num" w:pos="270"/>
          <w:tab w:val="left" w:pos="810"/>
        </w:tabs>
        <w:spacing w:after="0" w:line="360" w:lineRule="auto"/>
        <w:ind w:left="450" w:hanging="270"/>
        <w:jc w:val="both"/>
        <w:rPr>
          <w:rFonts w:ascii="Times New Roman" w:hAnsi="Times New Roman"/>
          <w:sz w:val="24"/>
          <w:szCs w:val="24"/>
        </w:rPr>
      </w:pPr>
      <w:r w:rsidRPr="00D65DE2">
        <w:rPr>
          <w:rFonts w:ascii="Times New Roman" w:hAnsi="Times New Roman"/>
          <w:sz w:val="24"/>
          <w:szCs w:val="24"/>
        </w:rPr>
        <w:t>To evaluate how understandability of IFRS affect the timeliness of financial reporting.</w:t>
      </w:r>
    </w:p>
    <w:p w:rsidR="00D65DE2" w:rsidRPr="00D65DE2" w:rsidRDefault="00D65DE2" w:rsidP="00D65DE2">
      <w:pPr>
        <w:numPr>
          <w:ilvl w:val="0"/>
          <w:numId w:val="5"/>
        </w:numPr>
        <w:tabs>
          <w:tab w:val="clear" w:pos="720"/>
          <w:tab w:val="num" w:pos="270"/>
          <w:tab w:val="left" w:pos="810"/>
        </w:tabs>
        <w:spacing w:after="0" w:line="360" w:lineRule="auto"/>
        <w:ind w:left="450" w:hanging="270"/>
        <w:jc w:val="both"/>
        <w:rPr>
          <w:rFonts w:ascii="Times New Roman" w:hAnsi="Times New Roman"/>
          <w:sz w:val="24"/>
          <w:szCs w:val="24"/>
        </w:rPr>
      </w:pPr>
      <w:r w:rsidRPr="00D65DE2">
        <w:rPr>
          <w:rFonts w:ascii="Times New Roman" w:hAnsi="Times New Roman"/>
          <w:sz w:val="24"/>
          <w:szCs w:val="24"/>
        </w:rPr>
        <w:t>To determine the impact of IFRS on the comparability of financial statement.</w:t>
      </w:r>
    </w:p>
    <w:p w:rsidR="00D65DE2" w:rsidRPr="00D65DE2" w:rsidRDefault="00D65DE2" w:rsidP="00D65DE2">
      <w:pPr>
        <w:spacing w:line="360" w:lineRule="auto"/>
        <w:jc w:val="both"/>
        <w:rPr>
          <w:rFonts w:ascii="Times New Roman" w:hAnsi="Times New Roman"/>
          <w:b/>
          <w:sz w:val="24"/>
          <w:szCs w:val="24"/>
        </w:rPr>
      </w:pPr>
      <w:r w:rsidRPr="00D65DE2">
        <w:rPr>
          <w:rFonts w:ascii="Times New Roman" w:hAnsi="Times New Roman"/>
          <w:b/>
          <w:sz w:val="24"/>
          <w:szCs w:val="24"/>
        </w:rPr>
        <w:t>1.5</w:t>
      </w:r>
      <w:r w:rsidRPr="00D65DE2">
        <w:rPr>
          <w:rFonts w:ascii="Times New Roman" w:hAnsi="Times New Roman"/>
          <w:b/>
          <w:sz w:val="24"/>
          <w:szCs w:val="24"/>
        </w:rPr>
        <w:tab/>
        <w:t>Research Hypotheses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 xml:space="preserve"> Ho1:</w:t>
      </w:r>
      <w:r w:rsidRPr="00D65DE2">
        <w:rPr>
          <w:rFonts w:ascii="Times New Roman" w:hAnsi="Times New Roman"/>
          <w:sz w:val="24"/>
          <w:szCs w:val="24"/>
        </w:rPr>
        <w:tab/>
        <w:t>Compliance level does not affect the earnings management</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Ho2:</w:t>
      </w:r>
      <w:r w:rsidRPr="00D65DE2">
        <w:rPr>
          <w:rFonts w:ascii="Times New Roman" w:hAnsi="Times New Roman"/>
          <w:sz w:val="24"/>
          <w:szCs w:val="24"/>
        </w:rPr>
        <w:tab/>
        <w:t>Understandability of IFRS does not affect the timeliness of financial reporting</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Ho3:</w:t>
      </w:r>
      <w:r w:rsidRPr="00D65DE2">
        <w:rPr>
          <w:rFonts w:ascii="Times New Roman" w:hAnsi="Times New Roman"/>
          <w:sz w:val="24"/>
          <w:szCs w:val="24"/>
        </w:rPr>
        <w:tab/>
        <w:t>IFRS does not have impact on comparability of financial statement.</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1.6</w:t>
      </w:r>
      <w:r w:rsidRPr="00D65DE2">
        <w:rPr>
          <w:rFonts w:ascii="Times New Roman" w:hAnsi="Times New Roman"/>
          <w:b/>
          <w:bCs/>
          <w:sz w:val="24"/>
          <w:szCs w:val="24"/>
        </w:rPr>
        <w:tab/>
        <w:t>Scope of the Study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 xml:space="preserve">The scope of this study is centered on examining the impact of International Financial Reporting Standards (IFRS) on financial reporting quality across different contexts, focusing on listed banks in Nigeria with the major focus on Zenith Bank Plc, Ilorin, the study covering the span of 5 years from (2020-2024).   </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1.7</w:t>
      </w:r>
      <w:r w:rsidRPr="00D65DE2">
        <w:rPr>
          <w:rFonts w:ascii="Times New Roman" w:hAnsi="Times New Roman"/>
          <w:b/>
          <w:bCs/>
          <w:sz w:val="24"/>
          <w:szCs w:val="24"/>
        </w:rPr>
        <w:tab/>
        <w:t>Significance of the Study</w:t>
      </w:r>
    </w:p>
    <w:p w:rsidR="00D65DE2" w:rsidRPr="00D65DE2" w:rsidRDefault="00D65DE2" w:rsidP="00D65DE2">
      <w:pPr>
        <w:spacing w:line="360" w:lineRule="auto"/>
        <w:jc w:val="both"/>
        <w:outlineLvl w:val="3"/>
        <w:rPr>
          <w:rFonts w:ascii="Times New Roman" w:hAnsi="Times New Roman"/>
          <w:sz w:val="24"/>
          <w:szCs w:val="24"/>
        </w:rPr>
      </w:pPr>
      <w:r w:rsidRPr="00D65DE2">
        <w:rPr>
          <w:rFonts w:ascii="Times New Roman" w:hAnsi="Times New Roman"/>
          <w:sz w:val="24"/>
          <w:szCs w:val="24"/>
        </w:rPr>
        <w:t xml:space="preserve">The significance of this study lies in its potential to contribute to academic, professional, and policy-making circles by providing an in-depth analysis of the impact of International Financial Reporting Standards (IFRS) on financial reporting quality. </w:t>
      </w:r>
    </w:p>
    <w:p w:rsidR="00D65DE2" w:rsidRPr="00D65DE2" w:rsidRDefault="00D65DE2" w:rsidP="00D65DE2">
      <w:pPr>
        <w:spacing w:line="360" w:lineRule="auto"/>
        <w:jc w:val="both"/>
        <w:outlineLvl w:val="3"/>
        <w:rPr>
          <w:rFonts w:ascii="Times New Roman" w:hAnsi="Times New Roman"/>
          <w:b/>
          <w:sz w:val="24"/>
          <w:szCs w:val="24"/>
        </w:rPr>
      </w:pPr>
      <w:r w:rsidRPr="00D65DE2">
        <w:rPr>
          <w:rFonts w:ascii="Times New Roman" w:hAnsi="Times New Roman"/>
          <w:b/>
          <w:sz w:val="24"/>
          <w:szCs w:val="24"/>
        </w:rPr>
        <w:t>To Academics</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sz w:val="24"/>
          <w:szCs w:val="24"/>
        </w:rPr>
        <w:t>For academics, this research expands the existing body of knowledge by synthesizing recent empirical findings, highlighting both the benefits and challenges of IFRS adoption across diverse contexts. By examining contemporary trends and case studies, the study adds valuable insights to the literature on global accounting practices.</w:t>
      </w:r>
    </w:p>
    <w:p w:rsidR="00D65DE2" w:rsidRPr="00D65DE2" w:rsidRDefault="00D65DE2" w:rsidP="00D65DE2">
      <w:pPr>
        <w:pStyle w:val="NormalWeb"/>
        <w:spacing w:before="0" w:beforeAutospacing="0" w:after="0" w:afterAutospacing="0" w:line="360" w:lineRule="auto"/>
        <w:jc w:val="both"/>
        <w:rPr>
          <w:b/>
        </w:rPr>
      </w:pPr>
      <w:r w:rsidRPr="00D65DE2">
        <w:rPr>
          <w:b/>
        </w:rPr>
        <w:t>To Corporate bodies</w:t>
      </w:r>
    </w:p>
    <w:p w:rsidR="00D65DE2" w:rsidRPr="00D65DE2" w:rsidRDefault="00D65DE2" w:rsidP="00D65DE2">
      <w:pPr>
        <w:pStyle w:val="NormalWeb"/>
        <w:spacing w:before="0" w:beforeAutospacing="0" w:after="0" w:afterAutospacing="0" w:line="360" w:lineRule="auto"/>
        <w:jc w:val="both"/>
      </w:pPr>
      <w:r w:rsidRPr="00D65DE2">
        <w:t>For accounting professionals and corporate stakeholders, the findings of this research offer practical implications for improving financial reporting practices. Understanding the factors that influence the successful implementation of IFRS can help organizations enhance the quality of their financial disclosures, thereby fostering investor confidence and improving access to capital markets. This is particularly important in an era where transparency and accountability are critical drivers of organizational success.</w:t>
      </w:r>
    </w:p>
    <w:p w:rsidR="00D65DE2" w:rsidRDefault="00D65DE2" w:rsidP="00D65DE2">
      <w:pPr>
        <w:pStyle w:val="NormalWeb"/>
        <w:spacing w:before="0" w:beforeAutospacing="0" w:after="0" w:afterAutospacing="0" w:line="360" w:lineRule="auto"/>
        <w:jc w:val="both"/>
        <w:rPr>
          <w:b/>
        </w:rPr>
      </w:pPr>
    </w:p>
    <w:p w:rsidR="00D65DE2" w:rsidRDefault="00D65DE2" w:rsidP="00D65DE2">
      <w:pPr>
        <w:pStyle w:val="NormalWeb"/>
        <w:spacing w:before="0" w:beforeAutospacing="0" w:after="0" w:afterAutospacing="0" w:line="360" w:lineRule="auto"/>
        <w:jc w:val="both"/>
        <w:rPr>
          <w:b/>
        </w:rPr>
      </w:pPr>
    </w:p>
    <w:p w:rsidR="00D65DE2" w:rsidRPr="00D65DE2" w:rsidRDefault="00D65DE2" w:rsidP="00D65DE2">
      <w:pPr>
        <w:pStyle w:val="NormalWeb"/>
        <w:spacing w:before="0" w:beforeAutospacing="0" w:after="0" w:afterAutospacing="0" w:line="360" w:lineRule="auto"/>
        <w:jc w:val="both"/>
        <w:rPr>
          <w:b/>
        </w:rPr>
      </w:pPr>
      <w:r w:rsidRPr="00D65DE2">
        <w:rPr>
          <w:b/>
        </w:rPr>
        <w:t>For Policy Makers</w:t>
      </w:r>
    </w:p>
    <w:p w:rsidR="00D65DE2" w:rsidRPr="00D65DE2" w:rsidRDefault="00D65DE2" w:rsidP="00D65DE2">
      <w:pPr>
        <w:pStyle w:val="NormalWeb"/>
        <w:spacing w:before="0" w:beforeAutospacing="0" w:after="0" w:afterAutospacing="0" w:line="360" w:lineRule="auto"/>
        <w:jc w:val="both"/>
      </w:pPr>
      <w:r w:rsidRPr="00D65DE2">
        <w:t>From a policy-making perspective, the study underscores the importance of regulatory frameworks, enforcement mechanisms, and capacity-building initiatives in ensuring the effective adoption of IFRS. Policymakers can leverage the insights from this research to design strategies that address the challenges faced by organizations, particularly in developing economies. By identifying best practices and lessons learned from successful implementations, this study provides a roadmap for countries seeking to improve their financial reporting systems through IFRS adoption.</w:t>
      </w:r>
    </w:p>
    <w:p w:rsidR="00D65DE2" w:rsidRPr="00D65DE2" w:rsidRDefault="00D65DE2" w:rsidP="00D65DE2">
      <w:pPr>
        <w:pStyle w:val="NormalWeb"/>
        <w:spacing w:before="0" w:beforeAutospacing="0" w:after="0" w:afterAutospacing="0" w:line="360" w:lineRule="auto"/>
        <w:jc w:val="both"/>
        <w:rPr>
          <w:b/>
        </w:rPr>
      </w:pPr>
      <w:r w:rsidRPr="00D65DE2">
        <w:rPr>
          <w:b/>
        </w:rPr>
        <w:t>For Investors</w:t>
      </w:r>
    </w:p>
    <w:p w:rsidR="00D65DE2" w:rsidRPr="00D65DE2" w:rsidRDefault="00D65DE2" w:rsidP="00D65DE2">
      <w:pPr>
        <w:pStyle w:val="NormalWeb"/>
        <w:spacing w:before="0" w:beforeAutospacing="0" w:after="0" w:afterAutospacing="0" w:line="360" w:lineRule="auto"/>
        <w:jc w:val="both"/>
      </w:pPr>
      <w:r w:rsidRPr="00D65DE2">
        <w:t>Lastly, this research is significant for investors and other users of financial statements. By highlighting the impact of IFRS on financial reporting quality, the study enables these stakeholders to make more informed decisions based on accurate and comparable financial information. The enhanced transparency and reliability associated with IFRS adoption can ultimately contribute to more efficient capital markets and sustainable economic growth.</w:t>
      </w:r>
    </w:p>
    <w:p w:rsidR="00D65DE2" w:rsidRPr="00D65DE2" w:rsidRDefault="00D65DE2" w:rsidP="00D65DE2">
      <w:pPr>
        <w:spacing w:line="360" w:lineRule="auto"/>
        <w:jc w:val="both"/>
        <w:outlineLvl w:val="2"/>
        <w:rPr>
          <w:rFonts w:ascii="Times New Roman" w:hAnsi="Times New Roman"/>
          <w:b/>
          <w:bCs/>
          <w:sz w:val="24"/>
          <w:szCs w:val="24"/>
        </w:rPr>
      </w:pPr>
      <w:r w:rsidRPr="00D65DE2">
        <w:rPr>
          <w:rFonts w:ascii="Times New Roman" w:hAnsi="Times New Roman"/>
          <w:b/>
          <w:bCs/>
          <w:sz w:val="24"/>
          <w:szCs w:val="24"/>
        </w:rPr>
        <w:t>1.8</w:t>
      </w:r>
      <w:r w:rsidRPr="00D65DE2">
        <w:rPr>
          <w:rFonts w:ascii="Times New Roman" w:hAnsi="Times New Roman"/>
          <w:b/>
          <w:bCs/>
          <w:sz w:val="24"/>
          <w:szCs w:val="24"/>
        </w:rPr>
        <w:tab/>
        <w:t>Limitation of the Study</w:t>
      </w:r>
    </w:p>
    <w:p w:rsidR="00D65DE2" w:rsidRPr="00D65DE2" w:rsidRDefault="00D65DE2" w:rsidP="00D65DE2">
      <w:pPr>
        <w:pStyle w:val="NormalWeb"/>
        <w:spacing w:before="0" w:beforeAutospacing="0" w:after="0" w:afterAutospacing="0" w:line="360" w:lineRule="auto"/>
      </w:pPr>
      <w:r w:rsidRPr="00D65DE2">
        <w:t xml:space="preserve">While this research provides a comprehensive analysis of the impact of International Financial Reporting Standards (IFRS) on financial reporting quality, certain limitations are inherent in the study and must be acknowledged. </w:t>
      </w:r>
    </w:p>
    <w:p w:rsidR="00D65DE2" w:rsidRPr="00D65DE2" w:rsidRDefault="00D65DE2" w:rsidP="00D65DE2">
      <w:pPr>
        <w:pStyle w:val="NormalWeb"/>
        <w:numPr>
          <w:ilvl w:val="0"/>
          <w:numId w:val="11"/>
        </w:numPr>
        <w:spacing w:before="0" w:beforeAutospacing="0" w:after="0" w:afterAutospacing="0" w:line="360" w:lineRule="auto"/>
        <w:ind w:left="0" w:firstLine="0"/>
        <w:jc w:val="both"/>
        <w:rPr>
          <w:b/>
        </w:rPr>
      </w:pPr>
      <w:r w:rsidRPr="00D65DE2">
        <w:rPr>
          <w:rStyle w:val="Strong"/>
          <w:rFonts w:eastAsiaTheme="majorEastAsia"/>
          <w:b w:val="0"/>
        </w:rPr>
        <w:t>Data Availability and Quality</w:t>
      </w:r>
      <w:r w:rsidRPr="00D65DE2">
        <w:rPr>
          <w:b/>
        </w:rPr>
        <w:t>:</w:t>
      </w:r>
    </w:p>
    <w:p w:rsidR="00D65DE2" w:rsidRPr="00D65DE2" w:rsidRDefault="00D65DE2" w:rsidP="00D65DE2">
      <w:pPr>
        <w:pStyle w:val="NormalWeb"/>
        <w:spacing w:before="0" w:beforeAutospacing="0" w:after="0" w:afterAutospacing="0" w:line="360" w:lineRule="auto"/>
        <w:jc w:val="both"/>
      </w:pPr>
      <w:r w:rsidRPr="00D65DE2">
        <w:t>The study relies heavily on Primary data, including journal articles, reports, and case studies published recently. Limitations in the availability, consistency, and reliability of such data may influence the depth of analysis. In some cases, the lack of recent empirical evidence in specific regions or industries could limit the study’s ability to capture the full spectrum of IFRS adoption experiences.</w:t>
      </w:r>
    </w:p>
    <w:p w:rsidR="00D65DE2" w:rsidRPr="00D65DE2" w:rsidRDefault="00D65DE2" w:rsidP="00D65DE2">
      <w:pPr>
        <w:pStyle w:val="NormalWeb"/>
        <w:numPr>
          <w:ilvl w:val="0"/>
          <w:numId w:val="11"/>
        </w:numPr>
        <w:spacing w:before="0" w:beforeAutospacing="0" w:after="0" w:afterAutospacing="0" w:line="360" w:lineRule="auto"/>
        <w:ind w:left="0" w:firstLine="0"/>
        <w:jc w:val="both"/>
        <w:rPr>
          <w:b/>
        </w:rPr>
      </w:pPr>
      <w:r w:rsidRPr="00D65DE2">
        <w:rPr>
          <w:rStyle w:val="Strong"/>
          <w:rFonts w:eastAsiaTheme="majorEastAsia"/>
          <w:b w:val="0"/>
        </w:rPr>
        <w:t>Regulatory and Enforcement Variations</w:t>
      </w:r>
      <w:r w:rsidRPr="00D65DE2">
        <w:rPr>
          <w:b/>
        </w:rPr>
        <w:t>:</w:t>
      </w:r>
    </w:p>
    <w:p w:rsidR="00D65DE2" w:rsidRPr="00D65DE2" w:rsidRDefault="00D65DE2" w:rsidP="00D65DE2">
      <w:pPr>
        <w:pStyle w:val="NormalWeb"/>
        <w:spacing w:before="0" w:beforeAutospacing="0" w:after="0" w:afterAutospacing="0" w:line="360" w:lineRule="auto"/>
        <w:jc w:val="both"/>
      </w:pPr>
      <w:r w:rsidRPr="00D65DE2">
        <w:t>Differences in regulatory enforcement and institutional support across countries pose a challenge in making direct comparisons. The study’s findings may be influenced by the strength or weakness of enforcement mechanisms in the countries analyzed, which could skew perceptions of IFRS effectiveness.</w:t>
      </w:r>
    </w:p>
    <w:p w:rsidR="00D65DE2" w:rsidRPr="00D65DE2" w:rsidRDefault="00D65DE2" w:rsidP="00D65DE2">
      <w:pPr>
        <w:pStyle w:val="NormalWeb"/>
        <w:numPr>
          <w:ilvl w:val="0"/>
          <w:numId w:val="11"/>
        </w:numPr>
        <w:spacing w:before="0" w:beforeAutospacing="0" w:after="0" w:afterAutospacing="0" w:line="360" w:lineRule="auto"/>
        <w:ind w:left="0" w:firstLine="0"/>
        <w:jc w:val="both"/>
        <w:rPr>
          <w:b/>
        </w:rPr>
      </w:pPr>
      <w:r w:rsidRPr="00D65DE2">
        <w:rPr>
          <w:rStyle w:val="Strong"/>
          <w:rFonts w:eastAsiaTheme="majorEastAsia"/>
          <w:b w:val="0"/>
        </w:rPr>
        <w:t>Dynamic Nature of IFRS Standards</w:t>
      </w:r>
      <w:r w:rsidRPr="00D65DE2">
        <w:rPr>
          <w:b/>
        </w:rPr>
        <w:t>:</w:t>
      </w:r>
    </w:p>
    <w:p w:rsidR="00D65DE2" w:rsidRPr="00D65DE2" w:rsidRDefault="00D65DE2" w:rsidP="00D65DE2">
      <w:pPr>
        <w:pStyle w:val="NormalWeb"/>
        <w:spacing w:before="0" w:beforeAutospacing="0" w:after="0" w:afterAutospacing="0" w:line="360" w:lineRule="auto"/>
        <w:jc w:val="both"/>
      </w:pPr>
      <w:r w:rsidRPr="00D65DE2">
        <w:t>The continuous evolution of IFRS, including updates and amendments during the study period, may affect the consistency of its application and the interpretation of its impact. The study’s timeframe of 2019 to 2024 may not fully capture long-term trends or the effects of recent changes in IFRS.</w:t>
      </w:r>
    </w:p>
    <w:p w:rsidR="00D65DE2" w:rsidRPr="00D65DE2" w:rsidRDefault="00D65DE2" w:rsidP="00D65DE2">
      <w:pPr>
        <w:pStyle w:val="NormalWeb"/>
        <w:numPr>
          <w:ilvl w:val="0"/>
          <w:numId w:val="11"/>
        </w:numPr>
        <w:spacing w:before="0" w:beforeAutospacing="0" w:after="0" w:afterAutospacing="0" w:line="360" w:lineRule="auto"/>
        <w:ind w:left="0" w:firstLine="0"/>
        <w:jc w:val="both"/>
        <w:rPr>
          <w:b/>
        </w:rPr>
      </w:pPr>
      <w:r w:rsidRPr="00D65DE2">
        <w:rPr>
          <w:rStyle w:val="Strong"/>
          <w:rFonts w:eastAsiaTheme="majorEastAsia"/>
          <w:b w:val="0"/>
        </w:rPr>
        <w:t>Limited Primary Data</w:t>
      </w:r>
      <w:r w:rsidRPr="00D65DE2">
        <w:rPr>
          <w:b/>
        </w:rPr>
        <w:t>:</w:t>
      </w:r>
    </w:p>
    <w:p w:rsidR="00D65DE2" w:rsidRPr="00D65DE2" w:rsidRDefault="00D65DE2" w:rsidP="00D65DE2">
      <w:pPr>
        <w:pStyle w:val="NormalWeb"/>
        <w:spacing w:before="0" w:beforeAutospacing="0" w:after="0" w:afterAutospacing="0" w:line="360" w:lineRule="auto"/>
        <w:jc w:val="both"/>
      </w:pPr>
      <w:r w:rsidRPr="00D65DE2">
        <w:t>Due to time and resource constraints, the study relies on secondary data rather than collecting primary data through surveys, interviews, or field studies. This reliance may limit the ability to gain deeper insights into the practical challenges faced by organizations and professionals in implementing IFRS.</w:t>
      </w:r>
    </w:p>
    <w:p w:rsidR="00D65DE2" w:rsidRPr="00D65DE2" w:rsidRDefault="00D65DE2" w:rsidP="00D65DE2">
      <w:pPr>
        <w:pStyle w:val="Heading3"/>
        <w:spacing w:before="0" w:line="360" w:lineRule="auto"/>
        <w:rPr>
          <w:rFonts w:ascii="Times New Roman" w:hAnsi="Times New Roman" w:cs="Times New Roman"/>
          <w:sz w:val="24"/>
          <w:szCs w:val="24"/>
        </w:rPr>
      </w:pPr>
      <w:r w:rsidRPr="00D65DE2">
        <w:rPr>
          <w:rFonts w:ascii="Times New Roman" w:hAnsi="Times New Roman" w:cs="Times New Roman"/>
          <w:sz w:val="24"/>
          <w:szCs w:val="24"/>
        </w:rPr>
        <w:t>1.9</w:t>
      </w:r>
      <w:r w:rsidRPr="00D65DE2">
        <w:rPr>
          <w:rFonts w:ascii="Times New Roman" w:hAnsi="Times New Roman" w:cs="Times New Roman"/>
          <w:sz w:val="24"/>
          <w:szCs w:val="24"/>
        </w:rPr>
        <w:tab/>
        <w:t>Operational Definition of Terms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1.</w:t>
      </w:r>
      <w:r w:rsidRPr="00D65DE2">
        <w:rPr>
          <w:rFonts w:ascii="Times New Roman" w:hAnsi="Times New Roman"/>
          <w:bCs/>
          <w:sz w:val="24"/>
          <w:szCs w:val="24"/>
        </w:rPr>
        <w:tab/>
        <w:t>International Financial Reporting Standards (IFRS)</w:t>
      </w:r>
      <w:r w:rsidRPr="00D65DE2">
        <w:rPr>
          <w:rFonts w:ascii="Times New Roman" w:hAnsi="Times New Roman"/>
          <w:sz w:val="24"/>
          <w:szCs w:val="24"/>
        </w:rPr>
        <w:t>: A set of global accounting standards developed by the International Accounting Standards Board (IASB) that dictate how specific transactions and events should be reported in financial statements to ensure transparency, comparability, and consistency across different jurisdictions.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2.</w:t>
      </w:r>
      <w:r w:rsidRPr="00D65DE2">
        <w:rPr>
          <w:rFonts w:ascii="Times New Roman" w:hAnsi="Times New Roman"/>
          <w:bCs/>
          <w:sz w:val="24"/>
          <w:szCs w:val="24"/>
        </w:rPr>
        <w:tab/>
        <w:t>Financial Reporting Quality:</w:t>
      </w:r>
      <w:r w:rsidRPr="00D65DE2">
        <w:rPr>
          <w:rFonts w:ascii="Times New Roman" w:hAnsi="Times New Roman"/>
          <w:sz w:val="24"/>
          <w:szCs w:val="24"/>
        </w:rPr>
        <w:t xml:space="preserve"> The extent to which financial reports accurately and faithfully represent an entity's financial performance, position, and cash flows, enabling stakeholders to make informed economic decisions.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3.</w:t>
      </w:r>
      <w:r w:rsidRPr="00D65DE2">
        <w:rPr>
          <w:rFonts w:ascii="Times New Roman" w:hAnsi="Times New Roman"/>
          <w:bCs/>
          <w:sz w:val="24"/>
          <w:szCs w:val="24"/>
        </w:rPr>
        <w:tab/>
        <w:t>IFRS Adoption:</w:t>
      </w:r>
      <w:r w:rsidRPr="00D65DE2">
        <w:rPr>
          <w:rFonts w:ascii="Times New Roman" w:hAnsi="Times New Roman"/>
          <w:sz w:val="24"/>
          <w:szCs w:val="24"/>
        </w:rPr>
        <w:t xml:space="preserve"> The process by which countries, companies, or organizations implement and integrate IFRS into their accounting practices, replacing local or national standards.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4.</w:t>
      </w:r>
      <w:r w:rsidRPr="00D65DE2">
        <w:rPr>
          <w:rFonts w:ascii="Times New Roman" w:hAnsi="Times New Roman"/>
          <w:bCs/>
          <w:sz w:val="24"/>
          <w:szCs w:val="24"/>
        </w:rPr>
        <w:tab/>
        <w:t>Regulatory Enforcement</w:t>
      </w:r>
      <w:r w:rsidRPr="00D65DE2">
        <w:rPr>
          <w:rFonts w:ascii="Times New Roman" w:hAnsi="Times New Roman"/>
          <w:sz w:val="24"/>
          <w:szCs w:val="24"/>
        </w:rPr>
        <w:t>: The mechanisms and actions taken by governmental or professional bodies to ensure compliance with IFRS, including monitoring, penalties, and guidance for proper implementation.</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5.</w:t>
      </w:r>
      <w:r w:rsidRPr="00D65DE2">
        <w:rPr>
          <w:rFonts w:ascii="Times New Roman" w:hAnsi="Times New Roman"/>
          <w:bCs/>
          <w:sz w:val="24"/>
          <w:szCs w:val="24"/>
        </w:rPr>
        <w:tab/>
        <w:t>Transparency:</w:t>
      </w:r>
      <w:r w:rsidRPr="00D65DE2">
        <w:rPr>
          <w:rFonts w:ascii="Times New Roman" w:hAnsi="Times New Roman"/>
          <w:sz w:val="24"/>
          <w:szCs w:val="24"/>
        </w:rPr>
        <w:t xml:space="preserve"> The quality of financial reporting that ensures stakeholders have access to clear, accurate, and timely information, reducing information asymmetry between management and users of financial statements.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6.</w:t>
      </w:r>
      <w:r w:rsidRPr="00D65DE2">
        <w:rPr>
          <w:rFonts w:ascii="Times New Roman" w:hAnsi="Times New Roman"/>
          <w:sz w:val="24"/>
          <w:szCs w:val="24"/>
        </w:rPr>
        <w:tab/>
      </w:r>
      <w:r w:rsidRPr="00D65DE2">
        <w:rPr>
          <w:rFonts w:ascii="Times New Roman" w:hAnsi="Times New Roman"/>
          <w:bCs/>
          <w:sz w:val="24"/>
          <w:szCs w:val="24"/>
        </w:rPr>
        <w:t>Comparability:</w:t>
      </w:r>
      <w:r w:rsidRPr="00D65DE2">
        <w:rPr>
          <w:rFonts w:ascii="Times New Roman" w:hAnsi="Times New Roman"/>
          <w:sz w:val="24"/>
          <w:szCs w:val="24"/>
        </w:rPr>
        <w:t xml:space="preserve"> The ability of financial statements prepared under IFRS to be compared across different organizations and jurisdictions, enabling stakeholders to evaluate financial performance consistently.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7.</w:t>
      </w:r>
      <w:r w:rsidRPr="00D65DE2">
        <w:rPr>
          <w:rFonts w:ascii="Times New Roman" w:hAnsi="Times New Roman"/>
          <w:bCs/>
          <w:sz w:val="24"/>
          <w:szCs w:val="24"/>
        </w:rPr>
        <w:tab/>
        <w:t>Reliability:</w:t>
      </w:r>
      <w:r w:rsidRPr="00D65DE2">
        <w:rPr>
          <w:rFonts w:ascii="Times New Roman" w:hAnsi="Times New Roman"/>
          <w:sz w:val="24"/>
          <w:szCs w:val="24"/>
        </w:rPr>
        <w:t xml:space="preserve"> The degree to which financial reports prepared under IFRS can be trusted to provide unbiased and error-free information about an entity’s financial performance and condition.</w:t>
      </w:r>
    </w:p>
    <w:p w:rsidR="00D65DE2" w:rsidRPr="00D65DE2" w:rsidRDefault="00D65DE2" w:rsidP="00D65DE2">
      <w:pPr>
        <w:spacing w:line="360" w:lineRule="auto"/>
        <w:jc w:val="both"/>
        <w:rPr>
          <w:rFonts w:ascii="Times New Roman" w:hAnsi="Times New Roman"/>
          <w:bCs/>
          <w:sz w:val="24"/>
          <w:szCs w:val="24"/>
        </w:rPr>
      </w:pPr>
      <w:r w:rsidRPr="00D65DE2">
        <w:rPr>
          <w:rFonts w:ascii="Times New Roman" w:hAnsi="Times New Roman"/>
          <w:bCs/>
          <w:sz w:val="24"/>
          <w:szCs w:val="24"/>
        </w:rPr>
        <w:t>8.</w:t>
      </w:r>
      <w:r w:rsidRPr="00D65DE2">
        <w:rPr>
          <w:rFonts w:ascii="Times New Roman" w:hAnsi="Times New Roman"/>
          <w:bCs/>
          <w:sz w:val="24"/>
          <w:szCs w:val="24"/>
        </w:rPr>
        <w:tab/>
        <w:t xml:space="preserve">Developed Economies: </w:t>
      </w:r>
      <w:r w:rsidRPr="00D65DE2">
        <w:rPr>
          <w:rFonts w:ascii="Times New Roman" w:hAnsi="Times New Roman"/>
          <w:sz w:val="24"/>
          <w:szCs w:val="24"/>
        </w:rPr>
        <w:t>Countries with advanced industrial bases, high levels of income per capita, and strong regulatory frameworks that often facilitate smoother IFRS adoption and compliance.</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9.</w:t>
      </w:r>
      <w:r w:rsidRPr="00D65DE2">
        <w:rPr>
          <w:rFonts w:ascii="Times New Roman" w:hAnsi="Times New Roman"/>
          <w:bCs/>
          <w:sz w:val="24"/>
          <w:szCs w:val="24"/>
        </w:rPr>
        <w:tab/>
        <w:t xml:space="preserve">Developing Economies: </w:t>
      </w:r>
      <w:r w:rsidRPr="00D65DE2">
        <w:rPr>
          <w:rFonts w:ascii="Times New Roman" w:hAnsi="Times New Roman"/>
          <w:sz w:val="24"/>
          <w:szCs w:val="24"/>
        </w:rPr>
        <w:t>Countries with emerging markets and lower levels of income per capita that may face challenges such as inadequate infrastructure and limited expertise when adopting IFRS.</w:t>
      </w:r>
    </w:p>
    <w:p w:rsidR="00D65DE2" w:rsidRPr="00D65DE2" w:rsidRDefault="00D65DE2" w:rsidP="00D65DE2">
      <w:pPr>
        <w:spacing w:line="360" w:lineRule="auto"/>
        <w:jc w:val="both"/>
        <w:rPr>
          <w:rFonts w:ascii="Times New Roman" w:hAnsi="Times New Roman"/>
          <w:bCs/>
          <w:sz w:val="24"/>
          <w:szCs w:val="24"/>
        </w:rPr>
      </w:pPr>
      <w:r w:rsidRPr="00D65DE2">
        <w:rPr>
          <w:rFonts w:ascii="Times New Roman" w:hAnsi="Times New Roman"/>
          <w:bCs/>
          <w:sz w:val="24"/>
          <w:szCs w:val="24"/>
        </w:rPr>
        <w:t>10.</w:t>
      </w:r>
      <w:r w:rsidRPr="00D65DE2">
        <w:rPr>
          <w:rFonts w:ascii="Times New Roman" w:hAnsi="Times New Roman"/>
          <w:bCs/>
          <w:sz w:val="24"/>
          <w:szCs w:val="24"/>
        </w:rPr>
        <w:tab/>
        <w:t xml:space="preserve">Small and Medium-sized Enterprises (SMEs): </w:t>
      </w:r>
      <w:r w:rsidRPr="00D65DE2">
        <w:rPr>
          <w:rFonts w:ascii="Times New Roman" w:hAnsi="Times New Roman"/>
          <w:sz w:val="24"/>
          <w:szCs w:val="24"/>
        </w:rPr>
        <w:t>Organizations with relatively small scales of operation, which often face unique challenges in implementing IFRS due to limited resources and expertise.</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11.</w:t>
      </w:r>
      <w:r w:rsidRPr="00D65DE2">
        <w:rPr>
          <w:rFonts w:ascii="Times New Roman" w:hAnsi="Times New Roman"/>
          <w:bCs/>
          <w:sz w:val="24"/>
          <w:szCs w:val="24"/>
        </w:rPr>
        <w:tab/>
        <w:t>Institutional Frameworks:</w:t>
      </w:r>
      <w:r w:rsidRPr="00D65DE2">
        <w:rPr>
          <w:rFonts w:ascii="Times New Roman" w:hAnsi="Times New Roman"/>
          <w:sz w:val="24"/>
          <w:szCs w:val="24"/>
        </w:rPr>
        <w:t xml:space="preserve"> The policies, laws, and regulations established by authorities or professional bodies to support and guide the adoption and implementation of IFRS within a country or region.</w:t>
      </w:r>
    </w:p>
    <w:p w:rsidR="00D65DE2" w:rsidRPr="00D65DE2" w:rsidRDefault="00D65DE2" w:rsidP="00D65DE2">
      <w:pPr>
        <w:spacing w:line="360" w:lineRule="auto"/>
        <w:jc w:val="both"/>
        <w:rPr>
          <w:rFonts w:ascii="Times New Roman" w:hAnsi="Times New Roman"/>
          <w:bCs/>
          <w:sz w:val="24"/>
          <w:szCs w:val="24"/>
        </w:rPr>
      </w:pPr>
      <w:r w:rsidRPr="00D65DE2">
        <w:rPr>
          <w:rFonts w:ascii="Times New Roman" w:hAnsi="Times New Roman"/>
          <w:bCs/>
          <w:sz w:val="24"/>
          <w:szCs w:val="24"/>
        </w:rPr>
        <w:t>12.</w:t>
      </w:r>
      <w:r w:rsidRPr="00D65DE2">
        <w:rPr>
          <w:rFonts w:ascii="Times New Roman" w:hAnsi="Times New Roman"/>
          <w:bCs/>
          <w:sz w:val="24"/>
          <w:szCs w:val="24"/>
        </w:rPr>
        <w:tab/>
        <w:t xml:space="preserve">Economic Conditions: </w:t>
      </w:r>
      <w:r w:rsidRPr="00D65DE2">
        <w:rPr>
          <w:rFonts w:ascii="Times New Roman" w:hAnsi="Times New Roman"/>
          <w:sz w:val="24"/>
          <w:szCs w:val="24"/>
        </w:rPr>
        <w:t>The state of the economy in a given region, including factors such as GDP growth, inflation rates, and financial market development, which can influence the effectiveness of IFRS adoption.</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13.</w:t>
      </w:r>
      <w:r w:rsidRPr="00D65DE2">
        <w:rPr>
          <w:rFonts w:ascii="Times New Roman" w:hAnsi="Times New Roman"/>
          <w:bCs/>
          <w:sz w:val="24"/>
          <w:szCs w:val="24"/>
        </w:rPr>
        <w:tab/>
        <w:t>Stakeholders</w:t>
      </w:r>
      <w:r w:rsidRPr="00D65DE2">
        <w:rPr>
          <w:rFonts w:ascii="Times New Roman" w:hAnsi="Times New Roman"/>
          <w:sz w:val="24"/>
          <w:szCs w:val="24"/>
        </w:rPr>
        <w:t>: Individuals or groups, such as investors, regulators, creditors, and management, who rely on financial statements to make decisions and assess the performance and viability of an organization.</w:t>
      </w:r>
    </w:p>
    <w:p w:rsidR="00D65DE2" w:rsidRPr="00D65DE2" w:rsidRDefault="00D65DE2" w:rsidP="00D65DE2">
      <w:pPr>
        <w:spacing w:line="360" w:lineRule="auto"/>
        <w:jc w:val="both"/>
        <w:rPr>
          <w:rFonts w:ascii="Times New Roman" w:hAnsi="Times New Roman"/>
          <w:bCs/>
          <w:sz w:val="24"/>
          <w:szCs w:val="24"/>
        </w:rPr>
      </w:pPr>
      <w:r w:rsidRPr="00D65DE2">
        <w:rPr>
          <w:rFonts w:ascii="Times New Roman" w:hAnsi="Times New Roman"/>
          <w:bCs/>
          <w:sz w:val="24"/>
          <w:szCs w:val="24"/>
        </w:rPr>
        <w:t>14.</w:t>
      </w:r>
      <w:r w:rsidRPr="00D65DE2">
        <w:rPr>
          <w:rFonts w:ascii="Times New Roman" w:hAnsi="Times New Roman"/>
          <w:bCs/>
          <w:sz w:val="24"/>
          <w:szCs w:val="24"/>
        </w:rPr>
        <w:tab/>
        <w:t xml:space="preserve">Accounting Standards: </w:t>
      </w:r>
      <w:r w:rsidRPr="00D65DE2">
        <w:rPr>
          <w:rFonts w:ascii="Times New Roman" w:hAnsi="Times New Roman"/>
          <w:sz w:val="24"/>
          <w:szCs w:val="24"/>
        </w:rPr>
        <w:t>Authoritative rules and guidelines governing how financial transactions and events should be recorded, measured, and disclosed in financial statements.</w:t>
      </w:r>
    </w:p>
    <w:p w:rsidR="00D65DE2" w:rsidRPr="00D65DE2" w:rsidRDefault="00D65DE2" w:rsidP="00D65DE2">
      <w:pPr>
        <w:pStyle w:val="NormalWeb"/>
        <w:spacing w:before="0" w:beforeAutospacing="0" w:after="0" w:afterAutospacing="0" w:line="360" w:lineRule="auto"/>
        <w:jc w:val="both"/>
      </w:pPr>
    </w:p>
    <w:p w:rsidR="00D65DE2" w:rsidRPr="00D65DE2" w:rsidRDefault="00D65DE2" w:rsidP="00D65DE2">
      <w:pPr>
        <w:spacing w:line="360" w:lineRule="auto"/>
        <w:jc w:val="both"/>
        <w:outlineLvl w:val="2"/>
        <w:rPr>
          <w:rFonts w:ascii="Times New Roman" w:hAnsi="Times New Roman"/>
          <w:b/>
          <w:bCs/>
          <w:sz w:val="24"/>
          <w:szCs w:val="24"/>
        </w:rPr>
      </w:pPr>
    </w:p>
    <w:p w:rsidR="00D65DE2" w:rsidRPr="00D65DE2" w:rsidRDefault="00D65DE2" w:rsidP="00D65DE2">
      <w:pPr>
        <w:spacing w:line="360" w:lineRule="auto"/>
        <w:jc w:val="both"/>
        <w:outlineLvl w:val="2"/>
        <w:rPr>
          <w:rFonts w:ascii="Times New Roman" w:hAnsi="Times New Roman"/>
          <w:b/>
          <w:bCs/>
          <w:sz w:val="24"/>
          <w:szCs w:val="24"/>
        </w:rPr>
      </w:pPr>
    </w:p>
    <w:p w:rsidR="00D65DE2" w:rsidRPr="00D65DE2" w:rsidRDefault="00D65DE2" w:rsidP="00D65DE2">
      <w:pPr>
        <w:spacing w:line="360" w:lineRule="auto"/>
        <w:jc w:val="both"/>
        <w:outlineLvl w:val="2"/>
        <w:rPr>
          <w:rFonts w:ascii="Times New Roman" w:hAnsi="Times New Roman"/>
          <w:b/>
          <w:bCs/>
          <w:sz w:val="24"/>
          <w:szCs w:val="24"/>
        </w:rPr>
      </w:pPr>
    </w:p>
    <w:p w:rsidR="00D65DE2" w:rsidRPr="00D65DE2" w:rsidRDefault="00D65DE2" w:rsidP="00D65DE2">
      <w:pPr>
        <w:spacing w:line="360" w:lineRule="auto"/>
        <w:jc w:val="both"/>
        <w:outlineLvl w:val="2"/>
        <w:rPr>
          <w:rFonts w:ascii="Times New Roman" w:hAnsi="Times New Roman"/>
          <w:b/>
          <w:bCs/>
          <w:sz w:val="24"/>
          <w:szCs w:val="24"/>
        </w:rPr>
      </w:pPr>
    </w:p>
    <w:p w:rsidR="00D65DE2" w:rsidRPr="00D65DE2" w:rsidRDefault="00D65DE2" w:rsidP="00D65DE2">
      <w:pPr>
        <w:spacing w:line="360" w:lineRule="auto"/>
        <w:jc w:val="both"/>
        <w:outlineLvl w:val="2"/>
        <w:rPr>
          <w:rFonts w:ascii="Times New Roman" w:hAnsi="Times New Roman"/>
          <w:b/>
          <w:bCs/>
          <w:sz w:val="24"/>
          <w:szCs w:val="24"/>
        </w:rPr>
      </w:pPr>
    </w:p>
    <w:p w:rsidR="00D65DE2" w:rsidRPr="00D65DE2" w:rsidRDefault="00D65DE2" w:rsidP="00D65DE2">
      <w:pPr>
        <w:spacing w:line="360" w:lineRule="auto"/>
        <w:jc w:val="both"/>
        <w:outlineLvl w:val="2"/>
        <w:rPr>
          <w:rFonts w:ascii="Times New Roman" w:hAnsi="Times New Roman"/>
          <w:b/>
          <w:bCs/>
          <w:sz w:val="24"/>
          <w:szCs w:val="24"/>
        </w:rPr>
      </w:pPr>
    </w:p>
    <w:p w:rsidR="00D65DE2" w:rsidRPr="00D65DE2" w:rsidRDefault="00D65DE2" w:rsidP="00D65DE2">
      <w:pPr>
        <w:spacing w:line="360" w:lineRule="auto"/>
        <w:jc w:val="both"/>
        <w:outlineLvl w:val="2"/>
        <w:rPr>
          <w:rFonts w:ascii="Times New Roman" w:hAnsi="Times New Roman"/>
          <w:b/>
          <w:bCs/>
          <w:sz w:val="24"/>
          <w:szCs w:val="24"/>
        </w:rPr>
      </w:pPr>
    </w:p>
    <w:p w:rsidR="00D65DE2" w:rsidRPr="00D65DE2" w:rsidRDefault="00D65DE2" w:rsidP="00D65DE2">
      <w:pPr>
        <w:spacing w:line="360" w:lineRule="auto"/>
        <w:jc w:val="both"/>
        <w:outlineLvl w:val="2"/>
        <w:rPr>
          <w:rFonts w:ascii="Times New Roman" w:hAnsi="Times New Roman"/>
          <w:b/>
          <w:bCs/>
          <w:sz w:val="24"/>
          <w:szCs w:val="24"/>
        </w:rPr>
      </w:pPr>
    </w:p>
    <w:p w:rsidR="00D65DE2" w:rsidRPr="00D65DE2" w:rsidRDefault="00D65DE2" w:rsidP="00D65DE2">
      <w:pPr>
        <w:spacing w:line="360" w:lineRule="auto"/>
        <w:jc w:val="both"/>
        <w:outlineLvl w:val="2"/>
        <w:rPr>
          <w:rFonts w:ascii="Times New Roman" w:hAnsi="Times New Roman"/>
          <w:b/>
          <w:bCs/>
          <w:sz w:val="24"/>
          <w:szCs w:val="24"/>
        </w:rPr>
      </w:pPr>
    </w:p>
    <w:p w:rsidR="00D65DE2" w:rsidRPr="00D65DE2" w:rsidRDefault="00D65DE2" w:rsidP="00D65DE2">
      <w:pPr>
        <w:spacing w:line="360" w:lineRule="auto"/>
        <w:jc w:val="both"/>
        <w:outlineLvl w:val="2"/>
        <w:rPr>
          <w:rFonts w:ascii="Times New Roman" w:hAnsi="Times New Roman"/>
          <w:b/>
          <w:bCs/>
          <w:sz w:val="24"/>
          <w:szCs w:val="24"/>
        </w:rPr>
      </w:pPr>
    </w:p>
    <w:p w:rsidR="00D65DE2" w:rsidRPr="00D65DE2" w:rsidRDefault="00D65DE2" w:rsidP="00D65DE2">
      <w:pPr>
        <w:spacing w:line="360" w:lineRule="auto"/>
        <w:jc w:val="both"/>
        <w:outlineLvl w:val="2"/>
        <w:rPr>
          <w:rFonts w:ascii="Times New Roman" w:hAnsi="Times New Roman"/>
          <w:b/>
          <w:bCs/>
          <w:sz w:val="24"/>
          <w:szCs w:val="24"/>
        </w:rPr>
      </w:pPr>
    </w:p>
    <w:p w:rsidR="00D65DE2" w:rsidRPr="00D65DE2" w:rsidRDefault="00D65DE2" w:rsidP="00D65DE2">
      <w:pPr>
        <w:spacing w:line="360" w:lineRule="auto"/>
        <w:jc w:val="center"/>
        <w:outlineLvl w:val="2"/>
        <w:rPr>
          <w:rFonts w:ascii="Times New Roman" w:hAnsi="Times New Roman"/>
          <w:b/>
          <w:bCs/>
          <w:sz w:val="24"/>
          <w:szCs w:val="24"/>
        </w:rPr>
      </w:pPr>
      <w:r w:rsidRPr="00D65DE2">
        <w:rPr>
          <w:rFonts w:ascii="Times New Roman" w:hAnsi="Times New Roman"/>
          <w:b/>
          <w:bCs/>
          <w:sz w:val="24"/>
          <w:szCs w:val="24"/>
        </w:rPr>
        <w:t>Chapter Two</w:t>
      </w:r>
    </w:p>
    <w:p w:rsidR="00D65DE2" w:rsidRPr="00D65DE2" w:rsidRDefault="00D65DE2" w:rsidP="00D65DE2">
      <w:pPr>
        <w:spacing w:line="360" w:lineRule="auto"/>
        <w:jc w:val="center"/>
        <w:outlineLvl w:val="2"/>
        <w:rPr>
          <w:rFonts w:ascii="Times New Roman" w:hAnsi="Times New Roman"/>
          <w:b/>
          <w:bCs/>
          <w:sz w:val="24"/>
          <w:szCs w:val="24"/>
        </w:rPr>
      </w:pPr>
      <w:r w:rsidRPr="00D65DE2">
        <w:rPr>
          <w:rFonts w:ascii="Times New Roman" w:hAnsi="Times New Roman"/>
          <w:b/>
          <w:bCs/>
          <w:sz w:val="24"/>
          <w:szCs w:val="24"/>
        </w:rPr>
        <w:t>Literature Review</w:t>
      </w:r>
    </w:p>
    <w:p w:rsidR="00D65DE2" w:rsidRPr="00D65DE2" w:rsidRDefault="00D65DE2" w:rsidP="00D65DE2">
      <w:pPr>
        <w:spacing w:line="360" w:lineRule="auto"/>
        <w:outlineLvl w:val="2"/>
        <w:rPr>
          <w:rFonts w:ascii="Times New Roman" w:hAnsi="Times New Roman"/>
          <w:b/>
          <w:bCs/>
          <w:sz w:val="24"/>
          <w:szCs w:val="24"/>
        </w:rPr>
      </w:pPr>
      <w:r w:rsidRPr="00D65DE2">
        <w:rPr>
          <w:rFonts w:ascii="Times New Roman" w:hAnsi="Times New Roman"/>
          <w:b/>
          <w:bCs/>
          <w:sz w:val="24"/>
          <w:szCs w:val="24"/>
        </w:rPr>
        <w:t>2.0</w:t>
      </w:r>
      <w:r w:rsidRPr="00D65DE2">
        <w:rPr>
          <w:rFonts w:ascii="Times New Roman" w:hAnsi="Times New Roman"/>
          <w:b/>
          <w:bCs/>
          <w:sz w:val="24"/>
          <w:szCs w:val="24"/>
        </w:rPr>
        <w:tab/>
        <w:t>Introduction</w:t>
      </w:r>
    </w:p>
    <w:p w:rsidR="00D65DE2" w:rsidRPr="00D65DE2" w:rsidRDefault="00D65DE2" w:rsidP="00D65DE2">
      <w:pPr>
        <w:pStyle w:val="ListParagraph"/>
        <w:spacing w:line="360" w:lineRule="auto"/>
        <w:ind w:left="0"/>
        <w:jc w:val="both"/>
      </w:pPr>
      <w:r w:rsidRPr="00D65DE2">
        <w:t>This chapter of the work discusses the conceptual framework, theoretical framework and empirical review of Impact of International financial reporting standards on financial reporting quality.</w:t>
      </w:r>
    </w:p>
    <w:p w:rsidR="00D65DE2" w:rsidRPr="00D65DE2" w:rsidRDefault="00D65DE2" w:rsidP="00D65DE2">
      <w:pPr>
        <w:spacing w:line="360" w:lineRule="auto"/>
        <w:outlineLvl w:val="2"/>
        <w:rPr>
          <w:rFonts w:ascii="Times New Roman" w:hAnsi="Times New Roman"/>
          <w:b/>
          <w:bCs/>
          <w:sz w:val="24"/>
          <w:szCs w:val="24"/>
        </w:rPr>
      </w:pPr>
      <w:r w:rsidRPr="00D65DE2">
        <w:rPr>
          <w:rFonts w:ascii="Times New Roman" w:hAnsi="Times New Roman"/>
          <w:b/>
          <w:bCs/>
          <w:sz w:val="24"/>
          <w:szCs w:val="24"/>
        </w:rPr>
        <w:t>2.1</w:t>
      </w:r>
      <w:r w:rsidRPr="00D65DE2">
        <w:rPr>
          <w:rFonts w:ascii="Times New Roman" w:hAnsi="Times New Roman"/>
          <w:b/>
          <w:bCs/>
          <w:sz w:val="24"/>
          <w:szCs w:val="24"/>
        </w:rPr>
        <w:tab/>
        <w:t>Conceptual Framework</w:t>
      </w:r>
    </w:p>
    <w:p w:rsidR="00D65DE2" w:rsidRPr="00D65DE2" w:rsidRDefault="00D65DE2" w:rsidP="00D65DE2">
      <w:pPr>
        <w:spacing w:line="360" w:lineRule="auto"/>
        <w:outlineLvl w:val="2"/>
        <w:rPr>
          <w:rFonts w:ascii="Times New Roman" w:hAnsi="Times New Roman"/>
          <w:b/>
          <w:bCs/>
          <w:sz w:val="24"/>
          <w:szCs w:val="24"/>
        </w:rPr>
      </w:pPr>
      <w:r w:rsidRPr="00D65DE2">
        <w:rPr>
          <w:rFonts w:ascii="Times New Roman" w:hAnsi="Times New Roman"/>
          <w:b/>
          <w:sz w:val="24"/>
          <w:szCs w:val="24"/>
        </w:rPr>
        <w:t>2.1.1</w:t>
      </w:r>
      <w:r w:rsidRPr="00D65DE2">
        <w:rPr>
          <w:rFonts w:ascii="Times New Roman" w:hAnsi="Times New Roman"/>
          <w:sz w:val="24"/>
          <w:szCs w:val="24"/>
        </w:rPr>
        <w:tab/>
      </w:r>
      <w:r w:rsidRPr="00D65DE2">
        <w:rPr>
          <w:rStyle w:val="Strong"/>
          <w:rFonts w:ascii="Times New Roman" w:hAnsi="Times New Roman"/>
          <w:sz w:val="24"/>
          <w:szCs w:val="24"/>
        </w:rPr>
        <w:t>Financial Reporting Quality</w:t>
      </w:r>
    </w:p>
    <w:p w:rsidR="00D65DE2" w:rsidRPr="00D65DE2" w:rsidRDefault="00D65DE2" w:rsidP="00D65DE2">
      <w:pPr>
        <w:pStyle w:val="NormalWeb"/>
        <w:spacing w:before="0" w:beforeAutospacing="0" w:after="0" w:afterAutospacing="0" w:line="360" w:lineRule="auto"/>
        <w:jc w:val="both"/>
      </w:pPr>
      <w:r w:rsidRPr="00D65DE2">
        <w:t>Financial reporting quality refers to the degree to which financial statements meet the expectations of stakeholders by providing accurate, relevant, and timely information that facilitates informed decision-making. It is a fundamental attribute of effective corporate governance and is crucial in maintaining trust and transparency between entities and their stakeholders, including investors, regulators, and the public.</w:t>
      </w:r>
    </w:p>
    <w:p w:rsidR="00D65DE2" w:rsidRPr="00D65DE2" w:rsidRDefault="00D65DE2" w:rsidP="00D65DE2">
      <w:pPr>
        <w:pStyle w:val="NormalWeb"/>
        <w:spacing w:before="0" w:beforeAutospacing="0" w:after="0" w:afterAutospacing="0" w:line="360" w:lineRule="auto"/>
        <w:jc w:val="both"/>
      </w:pPr>
      <w:r w:rsidRPr="00D65DE2">
        <w:t>High-quality financial reporting ensures that financial statements accurately reflect the economic realities of an organization, enabling stakeholders to assess performance, predict future trends, and make sound economic decisions. The concept of financial reporting quality is multidimensional and includes the following essential components:</w:t>
      </w:r>
    </w:p>
    <w:p w:rsidR="00D65DE2" w:rsidRPr="00D65DE2" w:rsidRDefault="00D65DE2" w:rsidP="00D65DE2">
      <w:pPr>
        <w:pStyle w:val="NormalWeb"/>
        <w:spacing w:before="0" w:beforeAutospacing="0" w:after="0" w:afterAutospacing="0" w:line="360" w:lineRule="auto"/>
        <w:jc w:val="both"/>
      </w:pPr>
      <w:r w:rsidRPr="00D65DE2">
        <w:rPr>
          <w:rStyle w:val="Strong"/>
          <w:rFonts w:eastAsiaTheme="majorEastAsia"/>
          <w:b w:val="0"/>
        </w:rPr>
        <w:t>2.1.1.1</w:t>
      </w:r>
      <w:r w:rsidRPr="00D65DE2">
        <w:rPr>
          <w:rStyle w:val="Strong"/>
          <w:rFonts w:eastAsiaTheme="majorEastAsia"/>
          <w:b w:val="0"/>
        </w:rPr>
        <w:tab/>
        <w:t>Relevance</w:t>
      </w:r>
      <w:r w:rsidRPr="00D65DE2">
        <w:rPr>
          <w:b/>
        </w:rPr>
        <w:br/>
      </w:r>
      <w:r w:rsidRPr="00D65DE2">
        <w:t>Financial information is deemed relevant if it can influence the economic decisions of users by providing predictive and confirmatory value. Predictive value helps users anticipate future outcomes, while confirmatory value provides feedback on past evaluations. For example, relevance is evident when companies disclose significant events or emerging risks that impact investor decisions (Barth et al., 2020).</w:t>
      </w:r>
    </w:p>
    <w:p w:rsidR="00D65DE2" w:rsidRPr="00D65DE2" w:rsidRDefault="00D65DE2" w:rsidP="00D65DE2">
      <w:pPr>
        <w:pStyle w:val="NormalWeb"/>
        <w:spacing w:before="0" w:beforeAutospacing="0" w:after="0" w:afterAutospacing="0" w:line="360" w:lineRule="auto"/>
        <w:jc w:val="both"/>
      </w:pPr>
      <w:r w:rsidRPr="00D65DE2">
        <w:rPr>
          <w:rStyle w:val="Strong"/>
          <w:rFonts w:eastAsiaTheme="majorEastAsia"/>
          <w:b w:val="0"/>
        </w:rPr>
        <w:t>2.1.1.2</w:t>
      </w:r>
      <w:r w:rsidRPr="00D65DE2">
        <w:rPr>
          <w:rStyle w:val="Strong"/>
          <w:rFonts w:eastAsiaTheme="majorEastAsia"/>
          <w:b w:val="0"/>
        </w:rPr>
        <w:tab/>
        <w:t>Faithful Representation</w:t>
      </w:r>
    </w:p>
    <w:p w:rsidR="00D65DE2" w:rsidRPr="00D65DE2" w:rsidRDefault="00D65DE2" w:rsidP="00D65DE2">
      <w:pPr>
        <w:pStyle w:val="NormalWeb"/>
        <w:spacing w:before="0" w:beforeAutospacing="0" w:after="0" w:afterAutospacing="0" w:line="360" w:lineRule="auto"/>
        <w:jc w:val="both"/>
      </w:pPr>
      <w:r w:rsidRPr="00D65DE2">
        <w:t>High-quality financial reporting must faithfully represent the economic phenomena it seeks to depict. This involves being complete, neutral, and free from material errors. Faithful representation ensures that users can rely on the information to accurately depict an organization’s financial position and performance (Kothari et al., 2020).</w:t>
      </w:r>
    </w:p>
    <w:p w:rsidR="00D65DE2" w:rsidRPr="00D65DE2" w:rsidRDefault="00D65DE2" w:rsidP="00D65DE2">
      <w:pPr>
        <w:pStyle w:val="NormalWeb"/>
        <w:spacing w:before="0" w:beforeAutospacing="0" w:after="0" w:afterAutospacing="0" w:line="360" w:lineRule="auto"/>
        <w:jc w:val="both"/>
      </w:pPr>
      <w:r w:rsidRPr="00D65DE2">
        <w:rPr>
          <w:rStyle w:val="Strong"/>
          <w:rFonts w:eastAsiaTheme="majorEastAsia"/>
          <w:b w:val="0"/>
        </w:rPr>
        <w:t>2.1.1.3</w:t>
      </w:r>
      <w:r w:rsidRPr="00D65DE2">
        <w:rPr>
          <w:rStyle w:val="Strong"/>
          <w:rFonts w:eastAsiaTheme="majorEastAsia"/>
          <w:b w:val="0"/>
        </w:rPr>
        <w:tab/>
        <w:t>Comparability</w:t>
      </w:r>
      <w:r w:rsidRPr="00D65DE2">
        <w:br/>
        <w:t>Comparability allows stakeholders to identify similarities and differences across financial statements of different entities or over multiple periods. Standardization of accounting practices, such as through IFRS, enhances comparability, enabling users to evaluate performance across industries and geographies (Okoye et al., 2021).</w:t>
      </w:r>
    </w:p>
    <w:p w:rsidR="00D65DE2" w:rsidRPr="00D65DE2" w:rsidRDefault="00D65DE2" w:rsidP="00D65DE2">
      <w:pPr>
        <w:pStyle w:val="NormalWeb"/>
        <w:spacing w:before="0" w:beforeAutospacing="0" w:after="0" w:afterAutospacing="0" w:line="360" w:lineRule="auto"/>
        <w:jc w:val="both"/>
      </w:pPr>
      <w:r w:rsidRPr="00D65DE2">
        <w:rPr>
          <w:rStyle w:val="Strong"/>
          <w:rFonts w:eastAsiaTheme="majorEastAsia"/>
          <w:b w:val="0"/>
        </w:rPr>
        <w:t>2.1.1.4</w:t>
      </w:r>
      <w:r w:rsidRPr="00D65DE2">
        <w:rPr>
          <w:rStyle w:val="Strong"/>
          <w:rFonts w:eastAsiaTheme="majorEastAsia"/>
          <w:b w:val="0"/>
        </w:rPr>
        <w:tab/>
        <w:t>Verifiability</w:t>
      </w:r>
      <w:r w:rsidRPr="00D65DE2">
        <w:br/>
        <w:t>Verifiability ensures that different knowledgeable and independent observers can reach a consensus that financial information represents the economic reality it purports to depict. This characteristic is essential for building confidence in the reliability of reported information.</w:t>
      </w:r>
    </w:p>
    <w:p w:rsidR="00D65DE2" w:rsidRPr="00D65DE2" w:rsidRDefault="00D65DE2" w:rsidP="00D65DE2">
      <w:pPr>
        <w:pStyle w:val="NormalWeb"/>
        <w:spacing w:before="0" w:beforeAutospacing="0" w:after="0" w:afterAutospacing="0" w:line="360" w:lineRule="auto"/>
        <w:jc w:val="both"/>
      </w:pPr>
      <w:r w:rsidRPr="00D65DE2">
        <w:rPr>
          <w:rStyle w:val="Strong"/>
          <w:rFonts w:eastAsiaTheme="majorEastAsia"/>
          <w:b w:val="0"/>
        </w:rPr>
        <w:t>2.1.1.5</w:t>
      </w:r>
      <w:r w:rsidRPr="00D65DE2">
        <w:rPr>
          <w:rStyle w:val="Strong"/>
          <w:rFonts w:eastAsiaTheme="majorEastAsia"/>
          <w:b w:val="0"/>
        </w:rPr>
        <w:tab/>
        <w:t>Timeliness</w:t>
      </w:r>
      <w:r w:rsidRPr="00D65DE2">
        <w:br/>
        <w:t>Timeliness is critical in ensuring that financial information is available when required for decision-making. Delayed reporting can render information less useful, as its relevance diminishes over time. For instance, the timely adoption of IFRS has been linked to improved reporting intervals, benefiting investors and regulators alike (Mori et al., 2021).</w:t>
      </w:r>
    </w:p>
    <w:p w:rsidR="00D65DE2" w:rsidRPr="00D65DE2" w:rsidRDefault="00D65DE2" w:rsidP="00D65DE2">
      <w:pPr>
        <w:pStyle w:val="NormalWeb"/>
        <w:spacing w:before="0" w:beforeAutospacing="0" w:after="0" w:afterAutospacing="0" w:line="360" w:lineRule="auto"/>
        <w:jc w:val="both"/>
      </w:pPr>
      <w:r w:rsidRPr="00D65DE2">
        <w:rPr>
          <w:rStyle w:val="Strong"/>
          <w:rFonts w:eastAsiaTheme="majorEastAsia"/>
          <w:b w:val="0"/>
        </w:rPr>
        <w:t>2.1.1.6</w:t>
      </w:r>
      <w:r w:rsidRPr="00D65DE2">
        <w:rPr>
          <w:rStyle w:val="Strong"/>
          <w:rFonts w:eastAsiaTheme="majorEastAsia"/>
          <w:b w:val="0"/>
        </w:rPr>
        <w:tab/>
        <w:t>Understandability</w:t>
      </w:r>
      <w:r w:rsidRPr="00D65DE2">
        <w:br/>
        <w:t>The clarity of financial information is crucial for it to be useful. Financial reports should be presented in a way that is easy to comprehend, even by users with a basic understanding of accounting. Enhanced understandability can lead to better engagement with financial statements by diverse stakeholders (IASB, 2021). In the context of IFRS, financial reporting quality has been significantly influenced by the standardization and harmonization of accounting practices. IFRS promotes the attributes of financial reporting quality by mandating uniformity in the preparation and presentation of financial statements. For example, the principle-based nature of IFRS enhances faithful representation by allowing entities to reflect the economic substance of transactions rather than merely adhering to rules (Gómez &amp; Rodríguez, 2023).</w:t>
      </w:r>
    </w:p>
    <w:p w:rsidR="00D65DE2" w:rsidRPr="00D65DE2" w:rsidRDefault="00D65DE2" w:rsidP="00D65DE2">
      <w:pPr>
        <w:pStyle w:val="NormalWeb"/>
        <w:spacing w:before="0" w:beforeAutospacing="0" w:after="0" w:afterAutospacing="0" w:line="360" w:lineRule="auto"/>
        <w:jc w:val="both"/>
      </w:pPr>
      <w:r w:rsidRPr="00D65DE2">
        <w:t>Moreover, the adoption of IFRS has been associated with improved relevance and comparability in financial reporting. Studies indicate that firms operating in IFRS jurisdictions produce financial statements that are more consistent and transparent, thereby fostering greater trust and reducing information asymmetry among investors and other stakeholders (Rahman et al., 2022).</w:t>
      </w:r>
    </w:p>
    <w:p w:rsidR="00D65DE2" w:rsidRPr="00D65DE2" w:rsidRDefault="00D65DE2" w:rsidP="00D65DE2">
      <w:pPr>
        <w:pStyle w:val="NormalWeb"/>
        <w:spacing w:before="0" w:beforeAutospacing="0" w:after="0" w:afterAutospacing="0" w:line="360" w:lineRule="auto"/>
        <w:jc w:val="both"/>
      </w:pPr>
      <w:r w:rsidRPr="00D65DE2">
        <w:t>However, achieving high-quality financial reporting is contingent upon various factors, including robust regulatory enforcement, the competence of preparers, and the alignment of accounting standards with local economic realities. While IFRS sets the foundation for quality reporting, challenges such as high implementation costs and resistance to change can hinder its full potential (Brown et al., 2024).</w:t>
      </w:r>
    </w:p>
    <w:p w:rsidR="00D65DE2" w:rsidRPr="00D65DE2" w:rsidRDefault="00D65DE2" w:rsidP="00D65DE2">
      <w:pPr>
        <w:pStyle w:val="NormalWeb"/>
        <w:spacing w:before="0" w:beforeAutospacing="0" w:after="0" w:afterAutospacing="0" w:line="360" w:lineRule="auto"/>
        <w:jc w:val="both"/>
      </w:pPr>
      <w:r w:rsidRPr="00D65DE2">
        <w:t>Financial reporting quality is a vital element for the efficient functioning of capital markets and the broader economy. By emphasizing attributes such as relevance, faithful representation, and comparability, the adoption of IFRS has made significant strides in enhancing financial reporting quality globally. Nonetheless, continued efforts are required to address the challenges that limit its effectiveness in certain contexts.</w:t>
      </w:r>
    </w:p>
    <w:p w:rsidR="00D65DE2" w:rsidRPr="00D65DE2" w:rsidRDefault="00D65DE2" w:rsidP="00D65DE2">
      <w:pPr>
        <w:pStyle w:val="Heading5"/>
        <w:spacing w:before="0" w:line="360" w:lineRule="auto"/>
        <w:rPr>
          <w:rFonts w:ascii="Times New Roman" w:hAnsi="Times New Roman" w:cs="Times New Roman"/>
          <w:b/>
          <w:color w:val="auto"/>
        </w:rPr>
      </w:pPr>
      <w:r w:rsidRPr="00D65DE2">
        <w:rPr>
          <w:rFonts w:ascii="Times New Roman" w:hAnsi="Times New Roman" w:cs="Times New Roman"/>
          <w:b/>
          <w:color w:val="auto"/>
        </w:rPr>
        <w:t xml:space="preserve">2.1.2. </w:t>
      </w:r>
      <w:r w:rsidRPr="00D65DE2">
        <w:rPr>
          <w:rFonts w:ascii="Times New Roman" w:hAnsi="Times New Roman" w:cs="Times New Roman"/>
          <w:b/>
          <w:color w:val="auto"/>
        </w:rPr>
        <w:tab/>
        <w:t>Overview of IFRS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International Financial Reporting Standards (IFRS) are a set of globally recognized accounting standards developed by the International Accounting Standards Board (IASB). These standards aim to establish a common language for financial reporting, ensuring that financial statements are transparent, comparable, and reliable across international boundaries. IFRS are designed to bring consistency to accounting practices, enhance the quality of financial information, and promote better understanding and interpretation of financial reports by users such as investors, regulators, and other stakeholders. The origins of IFRS can be traced back to the establishment of the International Accounting Standards Committee (IASC) in 1973. The IASC issued International Accounting Standards (IAS), which served as the foundation for IFRS. In 2001, the IASB replaced the IASC and began developing IFRS as a more robust and comprehensive set of standards. The IASB's goal was to create a framework that could address the complexities of modern business transactions while promoting uniformity in financial reporting practices globally (International Accounting Standards Board Annual Report, 2022).</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
          <w:bCs/>
          <w:sz w:val="24"/>
          <w:szCs w:val="24"/>
        </w:rPr>
        <w:t>2.1.2.1</w:t>
      </w:r>
      <w:r w:rsidRPr="00D65DE2">
        <w:rPr>
          <w:rFonts w:ascii="Times New Roman" w:hAnsi="Times New Roman"/>
          <w:b/>
          <w:bCs/>
          <w:sz w:val="24"/>
          <w:szCs w:val="24"/>
        </w:rPr>
        <w:tab/>
        <w:t>Objectives of IFRS</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sz w:val="24"/>
          <w:szCs w:val="24"/>
        </w:rPr>
        <w:t>The primary objectives of IFRS are:</w:t>
      </w:r>
    </w:p>
    <w:p w:rsidR="00D65DE2" w:rsidRPr="00D65DE2" w:rsidRDefault="00D65DE2" w:rsidP="00D65DE2">
      <w:pPr>
        <w:numPr>
          <w:ilvl w:val="0"/>
          <w:numId w:val="7"/>
        </w:numPr>
        <w:tabs>
          <w:tab w:val="clear" w:pos="720"/>
          <w:tab w:val="left" w:pos="27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Enhancing Transparency:</w:t>
      </w:r>
      <w:r w:rsidRPr="00D65DE2">
        <w:rPr>
          <w:rFonts w:ascii="Times New Roman" w:hAnsi="Times New Roman"/>
          <w:sz w:val="24"/>
          <w:szCs w:val="24"/>
        </w:rPr>
        <w:t xml:space="preserve"> IFRS ensures that financial statements provide clear and detailed information, reducing information asymmetry between management and stakeholders.</w:t>
      </w:r>
    </w:p>
    <w:p w:rsidR="00D65DE2" w:rsidRPr="00D65DE2" w:rsidRDefault="00D65DE2" w:rsidP="00D65DE2">
      <w:pPr>
        <w:numPr>
          <w:ilvl w:val="0"/>
          <w:numId w:val="7"/>
        </w:numPr>
        <w:tabs>
          <w:tab w:val="clear" w:pos="720"/>
          <w:tab w:val="left" w:pos="27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Improving Comparability:</w:t>
      </w:r>
      <w:r w:rsidRPr="00D65DE2">
        <w:rPr>
          <w:rFonts w:ascii="Times New Roman" w:hAnsi="Times New Roman"/>
          <w:sz w:val="24"/>
          <w:szCs w:val="24"/>
        </w:rPr>
        <w:t xml:space="preserve"> By providing a standardized framework, IFRS allows users to compare financial statements of entities across different countries and industries.</w:t>
      </w:r>
    </w:p>
    <w:p w:rsidR="00D65DE2" w:rsidRPr="00D65DE2" w:rsidRDefault="00D65DE2" w:rsidP="00D65DE2">
      <w:pPr>
        <w:numPr>
          <w:ilvl w:val="0"/>
          <w:numId w:val="7"/>
        </w:numPr>
        <w:tabs>
          <w:tab w:val="clear" w:pos="720"/>
          <w:tab w:val="left" w:pos="27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Facilitating Global Investment:</w:t>
      </w:r>
      <w:r w:rsidRPr="00D65DE2">
        <w:rPr>
          <w:rFonts w:ascii="Times New Roman" w:hAnsi="Times New Roman"/>
          <w:sz w:val="24"/>
          <w:szCs w:val="24"/>
        </w:rPr>
        <w:t xml:space="preserve"> Consistent reporting standards foster investor confidence and attract international capital by eliminating discrepancies caused by diverse accounting practices.</w:t>
      </w:r>
    </w:p>
    <w:p w:rsidR="00D65DE2" w:rsidRPr="00D65DE2" w:rsidRDefault="00D65DE2" w:rsidP="00D65DE2">
      <w:pPr>
        <w:numPr>
          <w:ilvl w:val="0"/>
          <w:numId w:val="7"/>
        </w:numPr>
        <w:tabs>
          <w:tab w:val="clear" w:pos="720"/>
          <w:tab w:val="left" w:pos="27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Promoting Accountability:</w:t>
      </w:r>
      <w:r w:rsidRPr="00D65DE2">
        <w:rPr>
          <w:rFonts w:ascii="Times New Roman" w:hAnsi="Times New Roman"/>
          <w:sz w:val="24"/>
          <w:szCs w:val="24"/>
        </w:rPr>
        <w:t xml:space="preserve"> IFRS enhances the accountability of organizations by mandating the disclosure of comprehensive and accurate financial information (Barth et al. (2020).</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2.1.2.2</w:t>
      </w:r>
      <w:r w:rsidRPr="00D65DE2">
        <w:rPr>
          <w:rFonts w:ascii="Times New Roman" w:hAnsi="Times New Roman"/>
          <w:b/>
          <w:bCs/>
          <w:sz w:val="24"/>
          <w:szCs w:val="24"/>
        </w:rPr>
        <w:tab/>
        <w:t>Key Features of IFRS</w:t>
      </w:r>
    </w:p>
    <w:p w:rsidR="00D65DE2" w:rsidRPr="00D65DE2" w:rsidRDefault="00D65DE2" w:rsidP="00D65DE2">
      <w:pPr>
        <w:numPr>
          <w:ilvl w:val="0"/>
          <w:numId w:val="8"/>
        </w:numPr>
        <w:tabs>
          <w:tab w:val="clear" w:pos="720"/>
          <w:tab w:val="num" w:pos="27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Principle-Based Approach:</w:t>
      </w:r>
      <w:r w:rsidRPr="00D65DE2">
        <w:rPr>
          <w:rFonts w:ascii="Times New Roman" w:hAnsi="Times New Roman"/>
          <w:sz w:val="24"/>
          <w:szCs w:val="24"/>
        </w:rPr>
        <w:t xml:space="preserve"> Unlike rule-based accounting systems, IFRS adopts a principle-based approach that emphasizes the economic substance of transactions over their legal form. This approach allows flexibility in applying the standards while ensuring faithful representation of financial data.</w:t>
      </w:r>
    </w:p>
    <w:p w:rsidR="00D65DE2" w:rsidRPr="00D65DE2" w:rsidRDefault="00D65DE2" w:rsidP="00D65DE2">
      <w:pPr>
        <w:numPr>
          <w:ilvl w:val="0"/>
          <w:numId w:val="8"/>
        </w:numPr>
        <w:tabs>
          <w:tab w:val="clear" w:pos="720"/>
          <w:tab w:val="num" w:pos="27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Comprehensive Framework:</w:t>
      </w:r>
      <w:r w:rsidRPr="00D65DE2">
        <w:rPr>
          <w:rFonts w:ascii="Times New Roman" w:hAnsi="Times New Roman"/>
          <w:sz w:val="24"/>
          <w:szCs w:val="24"/>
        </w:rPr>
        <w:t xml:space="preserve"> IFRS covers a wide range of financial reporting areas, including revenue recognition, asset valuation, financial instruments, and lease accounting.</w:t>
      </w:r>
    </w:p>
    <w:p w:rsidR="00D65DE2" w:rsidRPr="00D65DE2" w:rsidRDefault="00D65DE2" w:rsidP="00D65DE2">
      <w:pPr>
        <w:numPr>
          <w:ilvl w:val="0"/>
          <w:numId w:val="8"/>
        </w:numPr>
        <w:tabs>
          <w:tab w:val="clear" w:pos="720"/>
          <w:tab w:val="num" w:pos="27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Focus on Fair Value:</w:t>
      </w:r>
      <w:r w:rsidRPr="00D65DE2">
        <w:rPr>
          <w:rFonts w:ascii="Times New Roman" w:hAnsi="Times New Roman"/>
          <w:sz w:val="24"/>
          <w:szCs w:val="24"/>
        </w:rPr>
        <w:t xml:space="preserve"> Many IFRS standards emphasize the use of fair value measurement, which reflects the current market value of assets and liabilities, ensuring up-to-date and relevant financial information.</w:t>
      </w:r>
    </w:p>
    <w:p w:rsidR="00D65DE2" w:rsidRPr="00D65DE2" w:rsidRDefault="00D65DE2" w:rsidP="00D65DE2">
      <w:pPr>
        <w:numPr>
          <w:ilvl w:val="0"/>
          <w:numId w:val="8"/>
        </w:numPr>
        <w:tabs>
          <w:tab w:val="clear" w:pos="720"/>
          <w:tab w:val="num" w:pos="27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Global Applicability:</w:t>
      </w:r>
      <w:r w:rsidRPr="00D65DE2">
        <w:rPr>
          <w:rFonts w:ascii="Times New Roman" w:hAnsi="Times New Roman"/>
          <w:sz w:val="24"/>
          <w:szCs w:val="24"/>
        </w:rPr>
        <w:t xml:space="preserve"> IFRS is designed to be applicable across jurisdictions, industries, and organizational sizes, making it a truly international standard. (Kothari et al., (2020).</w:t>
      </w:r>
    </w:p>
    <w:p w:rsidR="00D65DE2" w:rsidRPr="00D65DE2" w:rsidRDefault="00D65DE2" w:rsidP="00D65DE2">
      <w:pPr>
        <w:spacing w:line="360" w:lineRule="auto"/>
        <w:outlineLvl w:val="3"/>
        <w:rPr>
          <w:rFonts w:ascii="Times New Roman" w:hAnsi="Times New Roman"/>
          <w:b/>
          <w:bCs/>
          <w:sz w:val="24"/>
          <w:szCs w:val="24"/>
        </w:rPr>
      </w:pPr>
      <w:r w:rsidRPr="00D65DE2">
        <w:rPr>
          <w:rFonts w:ascii="Times New Roman" w:hAnsi="Times New Roman"/>
          <w:b/>
          <w:bCs/>
          <w:sz w:val="24"/>
          <w:szCs w:val="24"/>
        </w:rPr>
        <w:t>2.1.3</w:t>
      </w:r>
      <w:r w:rsidRPr="00D65DE2">
        <w:rPr>
          <w:rFonts w:ascii="Times New Roman" w:hAnsi="Times New Roman"/>
          <w:b/>
          <w:bCs/>
          <w:sz w:val="24"/>
          <w:szCs w:val="24"/>
        </w:rPr>
        <w:tab/>
        <w:t>Adoption and Implementation of IFRS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adoption and implementation of International Financial Reporting Standards (IFRS) represent a critical transformation in the global accounting landscape. This process involves transitioning from national accounting standards to a unified framework that fosters transparency, comparability, and consistency in financial reporting across jurisdictions. Despite the numerous benefits associated with IFRS adoption, the implementation process is multifaceted, requiring careful planning, stakeholder engagement, and adaptation to contextual challenges, for a better understanding lets dive into the processes and details involve in adoption and implementation of IFRS. (Gómez &amp; Rodríguez, 2023)</w:t>
      </w:r>
    </w:p>
    <w:p w:rsidR="00D65DE2" w:rsidRPr="00D65DE2" w:rsidRDefault="00D65DE2" w:rsidP="00D65DE2">
      <w:pPr>
        <w:spacing w:line="360" w:lineRule="auto"/>
        <w:outlineLvl w:val="3"/>
        <w:rPr>
          <w:rFonts w:ascii="Times New Roman" w:hAnsi="Times New Roman"/>
          <w:b/>
          <w:bCs/>
          <w:sz w:val="24"/>
          <w:szCs w:val="24"/>
        </w:rPr>
      </w:pPr>
      <w:r w:rsidRPr="00D65DE2">
        <w:rPr>
          <w:rFonts w:ascii="Times New Roman" w:hAnsi="Times New Roman"/>
          <w:b/>
          <w:bCs/>
          <w:sz w:val="24"/>
          <w:szCs w:val="24"/>
        </w:rPr>
        <w:t>2.1.3.1</w:t>
      </w:r>
      <w:r w:rsidRPr="00D65DE2">
        <w:rPr>
          <w:rFonts w:ascii="Times New Roman" w:hAnsi="Times New Roman"/>
          <w:b/>
          <w:bCs/>
          <w:sz w:val="24"/>
          <w:szCs w:val="24"/>
        </w:rPr>
        <w:tab/>
        <w:t>Steps in IFRS Adoption</w:t>
      </w:r>
    </w:p>
    <w:p w:rsidR="00D65DE2" w:rsidRPr="00D65DE2" w:rsidRDefault="00D65DE2" w:rsidP="00D65DE2">
      <w:pPr>
        <w:numPr>
          <w:ilvl w:val="0"/>
          <w:numId w:val="9"/>
        </w:numPr>
        <w:tabs>
          <w:tab w:val="clear" w:pos="720"/>
          <w:tab w:val="num" w:pos="18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Decision to Adopt:</w:t>
      </w:r>
      <w:r w:rsidRPr="00D65DE2">
        <w:rPr>
          <w:rFonts w:ascii="Times New Roman" w:hAnsi="Times New Roman"/>
          <w:sz w:val="24"/>
          <w:szCs w:val="24"/>
        </w:rPr>
        <w:t xml:space="preserve"> Countries or organizations first decide to adopt IFRS based on factors such as global economic integration, investor demands, and the need to align with international best practices. This decision often follows extensive consultations with regulatory bodies, accounting professionals, and other stakeholders.</w:t>
      </w:r>
    </w:p>
    <w:p w:rsidR="00D65DE2" w:rsidRPr="00D65DE2" w:rsidRDefault="00D65DE2" w:rsidP="00D65DE2">
      <w:pPr>
        <w:numPr>
          <w:ilvl w:val="0"/>
          <w:numId w:val="9"/>
        </w:numPr>
        <w:tabs>
          <w:tab w:val="clear" w:pos="720"/>
          <w:tab w:val="num" w:pos="18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Legislative and Regulatory Alignment:</w:t>
      </w:r>
      <w:r w:rsidRPr="00D65DE2">
        <w:rPr>
          <w:rFonts w:ascii="Times New Roman" w:hAnsi="Times New Roman"/>
          <w:sz w:val="24"/>
          <w:szCs w:val="24"/>
        </w:rPr>
        <w:t xml:space="preserve"> Adoption involves amending national legislation and regulatory frameworks to accommodate IFRS requirements. This step ensures that local laws support the mandatory use of IFRS by organizations within the jurisdiction.</w:t>
      </w:r>
    </w:p>
    <w:p w:rsidR="00D65DE2" w:rsidRPr="00D65DE2" w:rsidRDefault="00D65DE2" w:rsidP="00D65DE2">
      <w:pPr>
        <w:numPr>
          <w:ilvl w:val="0"/>
          <w:numId w:val="9"/>
        </w:numPr>
        <w:tabs>
          <w:tab w:val="clear" w:pos="720"/>
          <w:tab w:val="num" w:pos="18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Stakeholder Engagement and Training:</w:t>
      </w:r>
      <w:r w:rsidRPr="00D65DE2">
        <w:rPr>
          <w:rFonts w:ascii="Times New Roman" w:hAnsi="Times New Roman"/>
          <w:sz w:val="24"/>
          <w:szCs w:val="24"/>
        </w:rPr>
        <w:t xml:space="preserve"> Effective implementation requires comprehensive training for accountants, auditors, and financial analysts. Professional accounting bodies play a pivotal role in disseminating knowledge and building the capacity needed to apply IFRS accurately.</w:t>
      </w:r>
    </w:p>
    <w:p w:rsidR="00D65DE2" w:rsidRPr="00D65DE2" w:rsidRDefault="00D65DE2" w:rsidP="00D65DE2">
      <w:pPr>
        <w:numPr>
          <w:ilvl w:val="0"/>
          <w:numId w:val="9"/>
        </w:numPr>
        <w:tabs>
          <w:tab w:val="clear" w:pos="720"/>
          <w:tab w:val="num" w:pos="18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System and Process Upgrades:</w:t>
      </w:r>
      <w:r w:rsidRPr="00D65DE2">
        <w:rPr>
          <w:rFonts w:ascii="Times New Roman" w:hAnsi="Times New Roman"/>
          <w:sz w:val="24"/>
          <w:szCs w:val="24"/>
        </w:rPr>
        <w:t xml:space="preserve"> Organizations transitioning to IFRS must adapt their accounting systems, software, and processes to meet the new reporting standards. This often includes upgrading technology and redesigning internal reporting structures.</w:t>
      </w:r>
    </w:p>
    <w:p w:rsidR="00D65DE2" w:rsidRPr="00D65DE2" w:rsidRDefault="00D65DE2" w:rsidP="00D65DE2">
      <w:pPr>
        <w:numPr>
          <w:ilvl w:val="0"/>
          <w:numId w:val="9"/>
        </w:numPr>
        <w:tabs>
          <w:tab w:val="clear" w:pos="720"/>
          <w:tab w:val="num" w:pos="180"/>
        </w:tabs>
        <w:spacing w:after="0" w:line="360" w:lineRule="auto"/>
        <w:ind w:left="0" w:firstLine="90"/>
        <w:jc w:val="both"/>
        <w:rPr>
          <w:rFonts w:ascii="Times New Roman" w:hAnsi="Times New Roman"/>
          <w:sz w:val="24"/>
          <w:szCs w:val="24"/>
        </w:rPr>
      </w:pPr>
      <w:r w:rsidRPr="00D65DE2">
        <w:rPr>
          <w:rFonts w:ascii="Times New Roman" w:hAnsi="Times New Roman"/>
          <w:bCs/>
          <w:sz w:val="24"/>
          <w:szCs w:val="24"/>
        </w:rPr>
        <w:t>Phased Implementation:</w:t>
      </w:r>
      <w:r w:rsidRPr="00D65DE2">
        <w:rPr>
          <w:rFonts w:ascii="Times New Roman" w:hAnsi="Times New Roman"/>
          <w:sz w:val="24"/>
          <w:szCs w:val="24"/>
        </w:rPr>
        <w:t xml:space="preserve"> To ease the transition, many jurisdictions adopt IFRS in phases, starting with larger companies before extending the requirement to small and medium-sized enterprises (SMEs). (Gómez &amp; Rodríguez, (2023).</w:t>
      </w:r>
    </w:p>
    <w:p w:rsidR="00D65DE2" w:rsidRPr="00D65DE2" w:rsidRDefault="00D65DE2" w:rsidP="00D65DE2">
      <w:pPr>
        <w:spacing w:line="360" w:lineRule="auto"/>
        <w:outlineLvl w:val="3"/>
        <w:rPr>
          <w:rFonts w:ascii="Times New Roman" w:hAnsi="Times New Roman"/>
          <w:b/>
          <w:bCs/>
          <w:sz w:val="24"/>
          <w:szCs w:val="24"/>
        </w:rPr>
      </w:pPr>
      <w:r w:rsidRPr="00D65DE2">
        <w:rPr>
          <w:rFonts w:ascii="Times New Roman" w:hAnsi="Times New Roman"/>
          <w:b/>
          <w:bCs/>
          <w:sz w:val="24"/>
          <w:szCs w:val="24"/>
        </w:rPr>
        <w:t>2.1.3.2</w:t>
      </w:r>
      <w:r w:rsidRPr="00D65DE2">
        <w:rPr>
          <w:rFonts w:ascii="Times New Roman" w:hAnsi="Times New Roman"/>
          <w:b/>
          <w:bCs/>
          <w:sz w:val="24"/>
          <w:szCs w:val="24"/>
        </w:rPr>
        <w:tab/>
        <w:t>Factors Influencing IFRS Implementation</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Regulatory Environment:</w:t>
      </w:r>
      <w:r w:rsidRPr="00D65DE2">
        <w:rPr>
          <w:rFonts w:ascii="Times New Roman" w:hAnsi="Times New Roman"/>
          <w:sz w:val="24"/>
          <w:szCs w:val="24"/>
        </w:rPr>
        <w:t xml:space="preserve"> Strong regulatory support is crucial for ensuring compliance with IFRS. In jurisdictions with weak enforcement mechanisms, the benefits of IFRS may be undermined by inconsistent application.</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Economic Development:</w:t>
      </w:r>
      <w:r w:rsidRPr="00D65DE2">
        <w:rPr>
          <w:rFonts w:ascii="Times New Roman" w:hAnsi="Times New Roman"/>
          <w:sz w:val="24"/>
          <w:szCs w:val="24"/>
        </w:rPr>
        <w:t xml:space="preserve"> Developed economies generally experience smoother transitions due to better resources and infrastructure, while developing economies may face challenges such as limited expertise and high implementation costs.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Corporate Culture:</w:t>
      </w:r>
      <w:r w:rsidRPr="00D65DE2">
        <w:rPr>
          <w:rFonts w:ascii="Times New Roman" w:hAnsi="Times New Roman"/>
          <w:sz w:val="24"/>
          <w:szCs w:val="24"/>
        </w:rPr>
        <w:t xml:space="preserve"> The organizational culture and openness to change significantly influence the ease of IFRS adoption. Resistance to change, particularly in regions with deeply entrenched local accounting practices, can hinder successful implementation.</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Professional Capacity:</w:t>
      </w:r>
      <w:r w:rsidRPr="00D65DE2">
        <w:rPr>
          <w:rFonts w:ascii="Times New Roman" w:hAnsi="Times New Roman"/>
          <w:sz w:val="24"/>
          <w:szCs w:val="24"/>
        </w:rPr>
        <w:t xml:space="preserve"> The availability of skilled professionals familiar with IFRS is essential for effective implementation. Inadequate training and a lack of expertise can lead to misinterpretations and non-compliance. (Hassan et al., 2022).</w:t>
      </w:r>
    </w:p>
    <w:p w:rsidR="00D65DE2" w:rsidRPr="00D65DE2" w:rsidRDefault="00D65DE2" w:rsidP="00D65DE2">
      <w:pPr>
        <w:spacing w:line="360" w:lineRule="auto"/>
        <w:outlineLvl w:val="3"/>
        <w:rPr>
          <w:rFonts w:ascii="Times New Roman" w:hAnsi="Times New Roman"/>
          <w:b/>
          <w:bCs/>
          <w:sz w:val="24"/>
          <w:szCs w:val="24"/>
        </w:rPr>
      </w:pPr>
      <w:r w:rsidRPr="00D65DE2">
        <w:rPr>
          <w:rFonts w:ascii="Times New Roman" w:hAnsi="Times New Roman"/>
          <w:b/>
          <w:bCs/>
          <w:sz w:val="24"/>
          <w:szCs w:val="24"/>
        </w:rPr>
        <w:t>2.1.3.3</w:t>
      </w:r>
      <w:r w:rsidRPr="00D65DE2">
        <w:rPr>
          <w:rFonts w:ascii="Times New Roman" w:hAnsi="Times New Roman"/>
          <w:b/>
          <w:bCs/>
          <w:sz w:val="24"/>
          <w:szCs w:val="24"/>
        </w:rPr>
        <w:tab/>
        <w:t>Benefits of IFRS Adoption</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 xml:space="preserve">The adoption of International Financial Reporting Standards (IFRS) has revolutionized the accounting landscape, offering numerous advantages that enhance the quality, credibility, and usability of financial statements. These benefits extend to a wide range of stakeholders, including investors, regulators, businesses, and policymakers. </w:t>
      </w:r>
    </w:p>
    <w:p w:rsidR="00D65DE2" w:rsidRPr="00D65DE2" w:rsidRDefault="00D65DE2" w:rsidP="00D65DE2">
      <w:pPr>
        <w:pStyle w:val="ListParagraph"/>
        <w:spacing w:line="360" w:lineRule="auto"/>
        <w:ind w:left="0"/>
        <w:jc w:val="both"/>
        <w:outlineLvl w:val="3"/>
        <w:rPr>
          <w:bCs/>
        </w:rPr>
      </w:pPr>
      <w:r w:rsidRPr="00D65DE2">
        <w:rPr>
          <w:bCs/>
        </w:rPr>
        <w:t>1.</w:t>
      </w:r>
      <w:r w:rsidRPr="00D65DE2">
        <w:rPr>
          <w:bCs/>
        </w:rPr>
        <w:tab/>
        <w:t>Enhanced Comparability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One of the most significant advantages of IFRS is its ability to ensure that financial statements are comparable across different jurisdictions. By providing a consistent framework for reporting financial transactions, IFRS allows investors and analysts to compare companies operating in various countries with ease. This comparability facilitates cross-border investment and trade, as noted by Gómez &amp; Rodríguez (2023), who observed that IFRS adoption significantly improved the transparency and comparability of financial reports in Latin America.</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2.</w:t>
      </w:r>
      <w:r w:rsidRPr="00D65DE2">
        <w:rPr>
          <w:rFonts w:ascii="Times New Roman" w:hAnsi="Times New Roman"/>
          <w:sz w:val="24"/>
          <w:szCs w:val="24"/>
        </w:rPr>
        <w:tab/>
      </w:r>
      <w:r w:rsidRPr="00D65DE2">
        <w:rPr>
          <w:rFonts w:ascii="Times New Roman" w:hAnsi="Times New Roman"/>
          <w:bCs/>
          <w:sz w:val="24"/>
          <w:szCs w:val="24"/>
        </w:rPr>
        <w:t>Improved Transparency and Accountability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IFRS promotes transparency by requiring detailed disclosures and fair value measurements. These elements ensure that stakeholders, including investors and regulators, have access to comprehensive and accurate financial information. According to Barth et al. (2021), firms adopting IFRS demonstrate increased transparency, which leads to greater investor confidence and reduced information asymmetry.</w:t>
      </w:r>
    </w:p>
    <w:p w:rsidR="00D65DE2" w:rsidRPr="00D65DE2" w:rsidRDefault="00D65DE2" w:rsidP="00D65DE2">
      <w:pPr>
        <w:spacing w:line="360" w:lineRule="auto"/>
        <w:jc w:val="both"/>
        <w:outlineLvl w:val="3"/>
        <w:rPr>
          <w:rFonts w:ascii="Times New Roman" w:hAnsi="Times New Roman"/>
          <w:bCs/>
          <w:sz w:val="24"/>
          <w:szCs w:val="24"/>
        </w:rPr>
      </w:pPr>
      <w:r w:rsidRPr="00D65DE2">
        <w:rPr>
          <w:rFonts w:ascii="Times New Roman" w:hAnsi="Times New Roman"/>
          <w:bCs/>
          <w:sz w:val="24"/>
          <w:szCs w:val="24"/>
        </w:rPr>
        <w:t>3.</w:t>
      </w:r>
      <w:r w:rsidRPr="00D65DE2">
        <w:rPr>
          <w:rFonts w:ascii="Times New Roman" w:hAnsi="Times New Roman"/>
          <w:bCs/>
          <w:sz w:val="24"/>
          <w:szCs w:val="24"/>
        </w:rPr>
        <w:tab/>
        <w:t>Attraction of Foreign Investment</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By aligning financial reporting practices with international standards, IFRS adoption makes local companies more attractive to foreign investors. The ability to present financial statements in a globally recognized format reduces the perceived risk for international investors. Adebayo et al. (2021) reported that IFRS adoption in Nigeria boosted foreign direct investment by enhancing the reliability and comparability of financial disclosures.</w:t>
      </w:r>
    </w:p>
    <w:p w:rsidR="00D65DE2" w:rsidRPr="00D65DE2" w:rsidRDefault="00D65DE2" w:rsidP="00D65DE2">
      <w:pPr>
        <w:spacing w:line="360" w:lineRule="auto"/>
        <w:jc w:val="both"/>
        <w:outlineLvl w:val="3"/>
        <w:rPr>
          <w:rFonts w:ascii="Times New Roman" w:hAnsi="Times New Roman"/>
          <w:bCs/>
          <w:sz w:val="24"/>
          <w:szCs w:val="24"/>
        </w:rPr>
      </w:pPr>
      <w:r w:rsidRPr="00D65DE2">
        <w:rPr>
          <w:rFonts w:ascii="Times New Roman" w:hAnsi="Times New Roman"/>
          <w:bCs/>
          <w:sz w:val="24"/>
          <w:szCs w:val="24"/>
        </w:rPr>
        <w:t>4.</w:t>
      </w:r>
      <w:r w:rsidRPr="00D65DE2">
        <w:rPr>
          <w:rFonts w:ascii="Times New Roman" w:hAnsi="Times New Roman"/>
          <w:bCs/>
          <w:sz w:val="24"/>
          <w:szCs w:val="24"/>
        </w:rPr>
        <w:tab/>
        <w:t>Facilitation of Cross-Border Listings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IFRS adoption simplifies the process for companies seeking to list their shares on foreign stock exchanges. Compliance with IFRS ensures that financial statements meet the requirements of international markets, eliminating the need for costly reconciliations. Chukwu et al. (2022) highlighted that companies adopting IFRS in emerging markets experienced fewer barriers to accessing global capital markets.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5.</w:t>
      </w:r>
      <w:r w:rsidRPr="00D65DE2">
        <w:rPr>
          <w:rFonts w:ascii="Times New Roman" w:hAnsi="Times New Roman"/>
          <w:bCs/>
          <w:sz w:val="24"/>
          <w:szCs w:val="24"/>
        </w:rPr>
        <w:tab/>
        <w:t>Improved Financial Reporting Quality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IFRS emphasizes principles such as faithful representation, relevance, and reliability, which are essential for high-quality financial reporting. Okoye et al. (2021) found that IFRS adoption in developing economies significantly enhanced the accuracy and reliability of financial statements, fostering greater trust among stakeholders.</w:t>
      </w:r>
    </w:p>
    <w:p w:rsidR="00D65DE2" w:rsidRPr="00D65DE2" w:rsidRDefault="00D65DE2" w:rsidP="00D65DE2">
      <w:pPr>
        <w:spacing w:line="360" w:lineRule="auto"/>
        <w:jc w:val="both"/>
        <w:outlineLvl w:val="3"/>
        <w:rPr>
          <w:rFonts w:ascii="Times New Roman" w:hAnsi="Times New Roman"/>
          <w:bCs/>
          <w:sz w:val="24"/>
          <w:szCs w:val="24"/>
        </w:rPr>
      </w:pPr>
      <w:r w:rsidRPr="00D65DE2">
        <w:rPr>
          <w:rFonts w:ascii="Times New Roman" w:hAnsi="Times New Roman"/>
          <w:bCs/>
          <w:sz w:val="24"/>
          <w:szCs w:val="24"/>
        </w:rPr>
        <w:t>6.</w:t>
      </w:r>
      <w:r w:rsidRPr="00D65DE2">
        <w:rPr>
          <w:rFonts w:ascii="Times New Roman" w:hAnsi="Times New Roman"/>
          <w:bCs/>
          <w:sz w:val="24"/>
          <w:szCs w:val="24"/>
        </w:rPr>
        <w:tab/>
        <w:t>Strengthened Corporate Governance</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IFRS adoption supports robust corporate governance practices by encouraging greater accountability and transparency. The standards require detailed reporting on related-party transactions and other sensitive areas, reducing the risk of unethical practices. Mori et al. (2021) observed that IFRS implementation led to improved governance structures in companies operating in Asia.</w:t>
      </w:r>
    </w:p>
    <w:p w:rsidR="00D65DE2" w:rsidRPr="00D65DE2" w:rsidRDefault="00D65DE2" w:rsidP="00D65DE2">
      <w:pPr>
        <w:spacing w:line="360" w:lineRule="auto"/>
        <w:jc w:val="both"/>
        <w:outlineLvl w:val="3"/>
        <w:rPr>
          <w:rFonts w:ascii="Times New Roman" w:hAnsi="Times New Roman"/>
          <w:bCs/>
          <w:sz w:val="24"/>
          <w:szCs w:val="24"/>
        </w:rPr>
      </w:pPr>
      <w:r w:rsidRPr="00D65DE2">
        <w:rPr>
          <w:rFonts w:ascii="Times New Roman" w:hAnsi="Times New Roman"/>
          <w:bCs/>
          <w:sz w:val="24"/>
          <w:szCs w:val="24"/>
        </w:rPr>
        <w:t>7.</w:t>
      </w:r>
      <w:r w:rsidRPr="00D65DE2">
        <w:rPr>
          <w:rFonts w:ascii="Times New Roman" w:hAnsi="Times New Roman"/>
          <w:bCs/>
          <w:sz w:val="24"/>
          <w:szCs w:val="24"/>
        </w:rPr>
        <w:tab/>
        <w:t>Reduction in Cost of Capital</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Adopting IFRS can lower the cost of capital for companies by increasing the confidence of investors and creditors in the accuracy of financial statements. Reliable and comparable financial information reduces perceived risk, leading to more favorable borrowing terms and equity financing conditions (Kothari et al., 2020).</w:t>
      </w:r>
    </w:p>
    <w:p w:rsidR="00D65DE2" w:rsidRPr="00D65DE2" w:rsidRDefault="00D65DE2" w:rsidP="00D65DE2">
      <w:pPr>
        <w:spacing w:line="360" w:lineRule="auto"/>
        <w:jc w:val="both"/>
        <w:outlineLvl w:val="3"/>
        <w:rPr>
          <w:rFonts w:ascii="Times New Roman" w:hAnsi="Times New Roman"/>
          <w:bCs/>
          <w:sz w:val="24"/>
          <w:szCs w:val="24"/>
        </w:rPr>
      </w:pPr>
      <w:r w:rsidRPr="00D65DE2">
        <w:rPr>
          <w:rFonts w:ascii="Times New Roman" w:hAnsi="Times New Roman"/>
          <w:bCs/>
          <w:sz w:val="24"/>
          <w:szCs w:val="24"/>
        </w:rPr>
        <w:t>8.</w:t>
      </w:r>
      <w:r w:rsidRPr="00D65DE2">
        <w:rPr>
          <w:rFonts w:ascii="Times New Roman" w:hAnsi="Times New Roman"/>
          <w:bCs/>
          <w:sz w:val="24"/>
          <w:szCs w:val="24"/>
        </w:rPr>
        <w:tab/>
        <w:t>Alignment with Global Best Practices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IFRS adoption aligns local accounting practices with international standards, ensuring consistency and adherence to global best practices. This alignment is particularly beneficial for multinational corporations, as it streamlines reporting processes and reduces compliance costs associated with multiple reporting standards.</w:t>
      </w:r>
    </w:p>
    <w:p w:rsidR="00D65DE2" w:rsidRPr="00D65DE2" w:rsidRDefault="00D65DE2" w:rsidP="00D65DE2">
      <w:pPr>
        <w:spacing w:line="360" w:lineRule="auto"/>
        <w:jc w:val="both"/>
        <w:outlineLvl w:val="3"/>
        <w:rPr>
          <w:rFonts w:ascii="Times New Roman" w:hAnsi="Times New Roman"/>
          <w:bCs/>
          <w:sz w:val="24"/>
          <w:szCs w:val="24"/>
        </w:rPr>
      </w:pPr>
      <w:r w:rsidRPr="00D65DE2">
        <w:rPr>
          <w:rFonts w:ascii="Times New Roman" w:hAnsi="Times New Roman"/>
          <w:bCs/>
          <w:sz w:val="24"/>
          <w:szCs w:val="24"/>
        </w:rPr>
        <w:t>9.</w:t>
      </w:r>
      <w:r w:rsidRPr="00D65DE2">
        <w:rPr>
          <w:rFonts w:ascii="Times New Roman" w:hAnsi="Times New Roman"/>
          <w:bCs/>
          <w:sz w:val="24"/>
          <w:szCs w:val="24"/>
        </w:rPr>
        <w:tab/>
        <w:t>Support for Economic Growth</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By enhancing financial reporting quality and attracting foreign investment, IFRS adoption contributes to economic growth. The improved credibility of financial statements fosters trust in the business environment, which is essential for sustainable development (Hassan et al., 2022).</w:t>
      </w:r>
    </w:p>
    <w:p w:rsidR="00D65DE2" w:rsidRPr="00D65DE2" w:rsidRDefault="00D65DE2" w:rsidP="00D65DE2">
      <w:pPr>
        <w:spacing w:line="360" w:lineRule="auto"/>
        <w:jc w:val="both"/>
        <w:outlineLvl w:val="3"/>
        <w:rPr>
          <w:rFonts w:ascii="Times New Roman" w:hAnsi="Times New Roman"/>
          <w:bCs/>
          <w:sz w:val="24"/>
          <w:szCs w:val="24"/>
        </w:rPr>
      </w:pPr>
      <w:r w:rsidRPr="00D65DE2">
        <w:rPr>
          <w:rFonts w:ascii="Times New Roman" w:hAnsi="Times New Roman"/>
          <w:bCs/>
          <w:sz w:val="24"/>
          <w:szCs w:val="24"/>
        </w:rPr>
        <w:t>10.</w:t>
      </w:r>
      <w:r w:rsidRPr="00D65DE2">
        <w:rPr>
          <w:rFonts w:ascii="Times New Roman" w:hAnsi="Times New Roman"/>
          <w:bCs/>
          <w:sz w:val="24"/>
          <w:szCs w:val="24"/>
        </w:rPr>
        <w:tab/>
        <w:t>Enhanced Decision-Making for Stakeholders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IFRS provides stakeholders with high-quality financial information that is relevant and timely, improving their decision-making processes. Investors, lenders, and regulators benefit from the clarity and consistency offered by IFRS-compliant financial statements, as emphasized by Brown et al. (2024).</w:t>
      </w:r>
    </w:p>
    <w:p w:rsidR="00D65DE2" w:rsidRPr="00D65DE2" w:rsidRDefault="00D65DE2" w:rsidP="00D65DE2">
      <w:pPr>
        <w:spacing w:line="360" w:lineRule="auto"/>
        <w:outlineLvl w:val="3"/>
        <w:rPr>
          <w:rFonts w:ascii="Times New Roman" w:hAnsi="Times New Roman"/>
          <w:b/>
          <w:bCs/>
          <w:sz w:val="24"/>
          <w:szCs w:val="24"/>
        </w:rPr>
      </w:pPr>
      <w:r w:rsidRPr="00D65DE2">
        <w:rPr>
          <w:rFonts w:ascii="Times New Roman" w:hAnsi="Times New Roman"/>
          <w:b/>
          <w:bCs/>
          <w:sz w:val="24"/>
          <w:szCs w:val="24"/>
        </w:rPr>
        <w:t>2.1.3.4</w:t>
      </w:r>
      <w:r w:rsidRPr="00D65DE2">
        <w:rPr>
          <w:rFonts w:ascii="Times New Roman" w:hAnsi="Times New Roman"/>
          <w:b/>
          <w:bCs/>
          <w:sz w:val="24"/>
          <w:szCs w:val="24"/>
        </w:rPr>
        <w:tab/>
        <w:t>Challenges of IFRS Implementation</w:t>
      </w:r>
    </w:p>
    <w:p w:rsidR="00D65DE2" w:rsidRPr="00D65DE2" w:rsidRDefault="00D65DE2" w:rsidP="00D65DE2">
      <w:pPr>
        <w:pStyle w:val="NormalWeb"/>
        <w:spacing w:before="0" w:beforeAutospacing="0" w:after="0" w:afterAutospacing="0" w:line="360" w:lineRule="auto"/>
        <w:jc w:val="both"/>
      </w:pPr>
      <w:r w:rsidRPr="00D65DE2">
        <w:t xml:space="preserve">Despite the numerous benefits associated with adopting International Financial Reporting Standards (IFRS), the implementation process presents significant challenges for organizations, regulators, and stakeholders. These challenges ranges from different angles </w:t>
      </w:r>
    </w:p>
    <w:p w:rsidR="00D65DE2" w:rsidRPr="00D65DE2" w:rsidRDefault="00D65DE2" w:rsidP="00D65DE2">
      <w:pPr>
        <w:pStyle w:val="Heading4"/>
        <w:spacing w:before="0" w:line="360" w:lineRule="auto"/>
        <w:jc w:val="both"/>
        <w:rPr>
          <w:rFonts w:ascii="Times New Roman" w:hAnsi="Times New Roman" w:cs="Times New Roman"/>
          <w:b w:val="0"/>
          <w:sz w:val="24"/>
          <w:szCs w:val="24"/>
        </w:rPr>
      </w:pPr>
      <w:r w:rsidRPr="00D65DE2">
        <w:rPr>
          <w:rStyle w:val="Strong"/>
          <w:rFonts w:ascii="Times New Roman" w:hAnsi="Times New Roman" w:cs="Times New Roman"/>
          <w:sz w:val="24"/>
          <w:szCs w:val="24"/>
        </w:rPr>
        <w:t>1.</w:t>
      </w:r>
      <w:r w:rsidRPr="00D65DE2">
        <w:rPr>
          <w:rStyle w:val="Strong"/>
          <w:rFonts w:ascii="Times New Roman" w:hAnsi="Times New Roman" w:cs="Times New Roman"/>
          <w:sz w:val="24"/>
          <w:szCs w:val="24"/>
        </w:rPr>
        <w:tab/>
        <w:t>High Implementation Costs</w:t>
      </w:r>
    </w:p>
    <w:p w:rsidR="00D65DE2" w:rsidRPr="00D65DE2" w:rsidRDefault="00D65DE2" w:rsidP="00D65DE2">
      <w:pPr>
        <w:pStyle w:val="NormalWeb"/>
        <w:spacing w:before="0" w:beforeAutospacing="0" w:after="0" w:afterAutospacing="0" w:line="360" w:lineRule="auto"/>
        <w:jc w:val="both"/>
      </w:pPr>
      <w:r w:rsidRPr="00D65DE2">
        <w:t>Implementing IFRS requires substantial financial investment in areas such as training, software acquisition, and system upgrades. Organizations must often overhaul their accounting systems and processes to comply with IFRS requirements. Small and medium-sized enterprises (SMEs) are particularly burdened by these costs, as highlighted by Chukwu et al. (2022), who noted that many Nigerian SMEs struggle with the financial implications of IFRS adoption.</w:t>
      </w:r>
    </w:p>
    <w:p w:rsidR="00D65DE2" w:rsidRPr="00D65DE2" w:rsidRDefault="00D65DE2" w:rsidP="00D65DE2">
      <w:pPr>
        <w:pStyle w:val="NormalWeb"/>
        <w:spacing w:before="0" w:beforeAutospacing="0" w:after="0" w:afterAutospacing="0" w:line="360" w:lineRule="auto"/>
        <w:jc w:val="both"/>
      </w:pPr>
      <w:r w:rsidRPr="00D65DE2">
        <w:rPr>
          <w:rStyle w:val="Strong"/>
          <w:rFonts w:eastAsiaTheme="majorEastAsia"/>
          <w:b w:val="0"/>
        </w:rPr>
        <w:t>2.</w:t>
      </w:r>
      <w:r w:rsidRPr="00D65DE2">
        <w:rPr>
          <w:rStyle w:val="Strong"/>
          <w:rFonts w:eastAsiaTheme="majorEastAsia"/>
          <w:b w:val="0"/>
        </w:rPr>
        <w:tab/>
        <w:t>Lack of Expertise and Skilled Personnel</w:t>
      </w:r>
    </w:p>
    <w:p w:rsidR="00D65DE2" w:rsidRPr="00D65DE2" w:rsidRDefault="00D65DE2" w:rsidP="00D65DE2">
      <w:pPr>
        <w:pStyle w:val="NormalWeb"/>
        <w:spacing w:before="0" w:beforeAutospacing="0" w:after="0" w:afterAutospacing="0" w:line="360" w:lineRule="auto"/>
        <w:jc w:val="both"/>
      </w:pPr>
      <w:r w:rsidRPr="00D65DE2">
        <w:t>The transition to IFRS demands significant technical expertise and knowledge of complex accounting standards. In many developing economies, there is a shortage of qualified accountants and auditors trained in IFRS. Mori et al. (2021) reported that insufficient training and education remain major barriers to successful IFRS implementation in several African countries.</w:t>
      </w:r>
    </w:p>
    <w:p w:rsidR="00D65DE2" w:rsidRPr="00D65DE2" w:rsidRDefault="00D65DE2" w:rsidP="00D65DE2">
      <w:pPr>
        <w:pStyle w:val="Heading4"/>
        <w:spacing w:before="0" w:line="360" w:lineRule="auto"/>
        <w:jc w:val="both"/>
        <w:rPr>
          <w:rFonts w:ascii="Times New Roman" w:hAnsi="Times New Roman" w:cs="Times New Roman"/>
          <w:b w:val="0"/>
          <w:sz w:val="24"/>
          <w:szCs w:val="24"/>
        </w:rPr>
      </w:pPr>
      <w:r w:rsidRPr="00D65DE2">
        <w:rPr>
          <w:rStyle w:val="Strong"/>
          <w:rFonts w:ascii="Times New Roman" w:hAnsi="Times New Roman" w:cs="Times New Roman"/>
          <w:sz w:val="24"/>
          <w:szCs w:val="24"/>
        </w:rPr>
        <w:t>3.</w:t>
      </w:r>
      <w:r w:rsidRPr="00D65DE2">
        <w:rPr>
          <w:rStyle w:val="Strong"/>
          <w:rFonts w:ascii="Times New Roman" w:hAnsi="Times New Roman" w:cs="Times New Roman"/>
          <w:sz w:val="24"/>
          <w:szCs w:val="24"/>
        </w:rPr>
        <w:tab/>
        <w:t>Weak Regulatory and Institutional Frameworks</w:t>
      </w:r>
    </w:p>
    <w:p w:rsidR="00D65DE2" w:rsidRPr="00D65DE2" w:rsidRDefault="00D65DE2" w:rsidP="00D65DE2">
      <w:pPr>
        <w:pStyle w:val="NormalWeb"/>
        <w:spacing w:before="0" w:beforeAutospacing="0" w:after="0" w:afterAutospacing="0" w:line="360" w:lineRule="auto"/>
        <w:jc w:val="both"/>
      </w:pPr>
      <w:r w:rsidRPr="00D65DE2">
        <w:t>A strong regulatory framework is essential for enforcing IFRS compliance. However, in countries with weak institutional structures, the lack of effective oversight undermines the adoption process. Hassan et al. (2022) emphasized that the absence of rigorous monitoring and enforcement mechanisms has led to inconsistent implementation of IFRS in some developing nations.</w:t>
      </w:r>
    </w:p>
    <w:p w:rsidR="00D65DE2" w:rsidRPr="00D65DE2" w:rsidRDefault="00D65DE2" w:rsidP="00D65DE2">
      <w:pPr>
        <w:pStyle w:val="Heading4"/>
        <w:spacing w:before="0" w:line="360" w:lineRule="auto"/>
        <w:jc w:val="both"/>
        <w:rPr>
          <w:rFonts w:ascii="Times New Roman" w:hAnsi="Times New Roman" w:cs="Times New Roman"/>
          <w:b w:val="0"/>
          <w:sz w:val="24"/>
          <w:szCs w:val="24"/>
        </w:rPr>
      </w:pPr>
      <w:r w:rsidRPr="00D65DE2">
        <w:rPr>
          <w:rStyle w:val="Strong"/>
          <w:rFonts w:ascii="Times New Roman" w:hAnsi="Times New Roman" w:cs="Times New Roman"/>
          <w:sz w:val="24"/>
          <w:szCs w:val="24"/>
        </w:rPr>
        <w:t>4.</w:t>
      </w:r>
      <w:r w:rsidRPr="00D65DE2">
        <w:rPr>
          <w:rStyle w:val="Strong"/>
          <w:rFonts w:ascii="Times New Roman" w:hAnsi="Times New Roman" w:cs="Times New Roman"/>
          <w:sz w:val="24"/>
          <w:szCs w:val="24"/>
        </w:rPr>
        <w:tab/>
        <w:t>Resistance to Change</w:t>
      </w:r>
    </w:p>
    <w:p w:rsidR="00D65DE2" w:rsidRPr="00D65DE2" w:rsidRDefault="00D65DE2" w:rsidP="00D65DE2">
      <w:pPr>
        <w:pStyle w:val="NormalWeb"/>
        <w:spacing w:before="0" w:beforeAutospacing="0" w:after="0" w:afterAutospacing="0" w:line="360" w:lineRule="auto"/>
        <w:jc w:val="both"/>
      </w:pPr>
      <w:r w:rsidRPr="00D65DE2">
        <w:t>Organizational resistance to change is another significant obstacle to IFRS adoption. Employees and management may be reluctant to embrace new accounting standards due to the complexity of IFRS and the disruption it causes to established practices. Rahman et al. (2022) highlighted that resistance to change, especially among senior management, is a recurring challenge in Asian markets transitioning to IFRS.</w:t>
      </w:r>
    </w:p>
    <w:p w:rsidR="00D65DE2" w:rsidRPr="00D65DE2" w:rsidRDefault="00D65DE2" w:rsidP="00D65DE2">
      <w:pPr>
        <w:pStyle w:val="Heading4"/>
        <w:spacing w:before="0" w:line="360" w:lineRule="auto"/>
        <w:jc w:val="both"/>
        <w:rPr>
          <w:rFonts w:ascii="Times New Roman" w:hAnsi="Times New Roman" w:cs="Times New Roman"/>
          <w:b w:val="0"/>
          <w:sz w:val="24"/>
          <w:szCs w:val="24"/>
        </w:rPr>
      </w:pPr>
      <w:r w:rsidRPr="00D65DE2">
        <w:rPr>
          <w:rStyle w:val="Strong"/>
          <w:rFonts w:ascii="Times New Roman" w:hAnsi="Times New Roman" w:cs="Times New Roman"/>
          <w:sz w:val="24"/>
          <w:szCs w:val="24"/>
        </w:rPr>
        <w:t>5.</w:t>
      </w:r>
      <w:r w:rsidRPr="00D65DE2">
        <w:rPr>
          <w:rStyle w:val="Strong"/>
          <w:rFonts w:ascii="Times New Roman" w:hAnsi="Times New Roman" w:cs="Times New Roman"/>
          <w:sz w:val="24"/>
          <w:szCs w:val="24"/>
        </w:rPr>
        <w:tab/>
        <w:t>Cultural and Contextual Differences</w:t>
      </w:r>
    </w:p>
    <w:p w:rsidR="00D65DE2" w:rsidRPr="00D65DE2" w:rsidRDefault="00D65DE2" w:rsidP="00D65DE2">
      <w:pPr>
        <w:pStyle w:val="NormalWeb"/>
        <w:spacing w:before="0" w:beforeAutospacing="0" w:after="0" w:afterAutospacing="0" w:line="360" w:lineRule="auto"/>
        <w:jc w:val="both"/>
        <w:rPr>
          <w:rStyle w:val="Strong"/>
          <w:rFonts w:eastAsiaTheme="majorEastAsia"/>
          <w:b w:val="0"/>
          <w:bCs w:val="0"/>
        </w:rPr>
      </w:pPr>
      <w:r w:rsidRPr="00D65DE2">
        <w:t>IFRS is based on principles that may conflict with the cultural and legal frameworks of certain countries. For example, Gómez &amp; Rodríguez (2023) observed that in Latin America, differences in corporate governance practices and business ethics posed challenges in aligning local accounting practices with IFRS requirements.</w:t>
      </w:r>
    </w:p>
    <w:p w:rsidR="00D65DE2" w:rsidRPr="00D65DE2" w:rsidRDefault="00D65DE2" w:rsidP="00D65DE2">
      <w:pPr>
        <w:pStyle w:val="Heading4"/>
        <w:spacing w:before="0" w:line="360" w:lineRule="auto"/>
        <w:jc w:val="both"/>
        <w:rPr>
          <w:rFonts w:ascii="Times New Roman" w:hAnsi="Times New Roman" w:cs="Times New Roman"/>
          <w:b w:val="0"/>
          <w:sz w:val="24"/>
          <w:szCs w:val="24"/>
        </w:rPr>
      </w:pPr>
      <w:r w:rsidRPr="00D65DE2">
        <w:rPr>
          <w:rStyle w:val="Strong"/>
          <w:rFonts w:ascii="Times New Roman" w:hAnsi="Times New Roman" w:cs="Times New Roman"/>
          <w:sz w:val="24"/>
          <w:szCs w:val="24"/>
        </w:rPr>
        <w:t>6.</w:t>
      </w:r>
      <w:r w:rsidRPr="00D65DE2">
        <w:rPr>
          <w:rStyle w:val="Strong"/>
          <w:rFonts w:ascii="Times New Roman" w:hAnsi="Times New Roman" w:cs="Times New Roman"/>
          <w:sz w:val="24"/>
          <w:szCs w:val="24"/>
        </w:rPr>
        <w:tab/>
        <w:t>Complexity of IFRS Standards</w:t>
      </w:r>
    </w:p>
    <w:p w:rsidR="00D65DE2" w:rsidRPr="00D65DE2" w:rsidRDefault="00D65DE2" w:rsidP="00D65DE2">
      <w:pPr>
        <w:pStyle w:val="NormalWeb"/>
        <w:spacing w:before="0" w:beforeAutospacing="0" w:after="0" w:afterAutospacing="0" w:line="360" w:lineRule="auto"/>
        <w:jc w:val="both"/>
      </w:pPr>
      <w:r w:rsidRPr="00D65DE2">
        <w:t>The principle-based nature of IFRS, while offering flexibility, also makes it inherently complex. The need for professional judgment in interpreting and applying standards can lead to inconsistencies and errors. Okoye et al. (2021) noted that even experienced accountants find some IFRS provisions, such as those related to fair value measurement, challenging to implement accurately.</w:t>
      </w:r>
    </w:p>
    <w:p w:rsidR="00D65DE2" w:rsidRPr="00D65DE2" w:rsidRDefault="00D65DE2" w:rsidP="00D65DE2">
      <w:pPr>
        <w:pStyle w:val="Heading4"/>
        <w:spacing w:before="0" w:line="360" w:lineRule="auto"/>
        <w:jc w:val="both"/>
        <w:rPr>
          <w:rFonts w:ascii="Times New Roman" w:hAnsi="Times New Roman" w:cs="Times New Roman"/>
          <w:b w:val="0"/>
          <w:sz w:val="24"/>
          <w:szCs w:val="24"/>
        </w:rPr>
      </w:pPr>
      <w:r w:rsidRPr="00D65DE2">
        <w:rPr>
          <w:rStyle w:val="Strong"/>
          <w:rFonts w:ascii="Times New Roman" w:hAnsi="Times New Roman" w:cs="Times New Roman"/>
          <w:sz w:val="24"/>
          <w:szCs w:val="24"/>
        </w:rPr>
        <w:t>7.</w:t>
      </w:r>
      <w:r w:rsidRPr="00D65DE2">
        <w:rPr>
          <w:rStyle w:val="Strong"/>
          <w:rFonts w:ascii="Times New Roman" w:hAnsi="Times New Roman" w:cs="Times New Roman"/>
          <w:sz w:val="24"/>
          <w:szCs w:val="24"/>
        </w:rPr>
        <w:tab/>
        <w:t>Time-Consuming Transition Process</w:t>
      </w:r>
    </w:p>
    <w:p w:rsidR="00D65DE2" w:rsidRPr="00D65DE2" w:rsidRDefault="00D65DE2" w:rsidP="00D65DE2">
      <w:pPr>
        <w:pStyle w:val="NormalWeb"/>
        <w:spacing w:before="0" w:beforeAutospacing="0" w:after="0" w:afterAutospacing="0" w:line="360" w:lineRule="auto"/>
        <w:jc w:val="both"/>
      </w:pPr>
      <w:r w:rsidRPr="00D65DE2">
        <w:t>The process of transitioning to IFRS is lengthy and resource-intensive, requiring careful planning and execution. Organizations need time to educate stakeholders, revise accounting systems, and prepare IFRS-compliant financial statements. Brown et al. (2024) pointed out that the transition period often extends longer than anticipated, delaying the realization of IFRS benefits.</w:t>
      </w:r>
    </w:p>
    <w:p w:rsidR="00D65DE2" w:rsidRPr="00D65DE2" w:rsidRDefault="00D65DE2" w:rsidP="00D65DE2">
      <w:pPr>
        <w:pStyle w:val="Heading4"/>
        <w:spacing w:before="0" w:line="360" w:lineRule="auto"/>
        <w:jc w:val="both"/>
        <w:rPr>
          <w:rFonts w:ascii="Times New Roman" w:hAnsi="Times New Roman" w:cs="Times New Roman"/>
          <w:b w:val="0"/>
          <w:sz w:val="24"/>
          <w:szCs w:val="24"/>
        </w:rPr>
      </w:pPr>
      <w:r w:rsidRPr="00D65DE2">
        <w:rPr>
          <w:rStyle w:val="Strong"/>
          <w:rFonts w:ascii="Times New Roman" w:hAnsi="Times New Roman" w:cs="Times New Roman"/>
          <w:sz w:val="24"/>
          <w:szCs w:val="24"/>
        </w:rPr>
        <w:t>8.</w:t>
      </w:r>
      <w:r w:rsidRPr="00D65DE2">
        <w:rPr>
          <w:rStyle w:val="Strong"/>
          <w:rFonts w:ascii="Times New Roman" w:hAnsi="Times New Roman" w:cs="Times New Roman"/>
          <w:sz w:val="24"/>
          <w:szCs w:val="24"/>
        </w:rPr>
        <w:tab/>
        <w:t>Limited Availability of Resources</w:t>
      </w:r>
    </w:p>
    <w:p w:rsidR="00D65DE2" w:rsidRPr="00D65DE2" w:rsidRDefault="00D65DE2" w:rsidP="00D65DE2">
      <w:pPr>
        <w:pStyle w:val="NormalWeb"/>
        <w:spacing w:before="0" w:beforeAutospacing="0" w:after="0" w:afterAutospacing="0" w:line="360" w:lineRule="auto"/>
        <w:jc w:val="both"/>
      </w:pPr>
      <w:r w:rsidRPr="00D65DE2">
        <w:t>Developing countries face significant resource constraints, including inadequate access to IFRS training materials and technical support. This limitation hampers the capacity of firms and regulatory bodies to effectively implement and enforce the standards.</w:t>
      </w:r>
    </w:p>
    <w:p w:rsidR="00D65DE2" w:rsidRPr="00D65DE2" w:rsidRDefault="00D65DE2" w:rsidP="00D65DE2">
      <w:pPr>
        <w:pStyle w:val="Heading4"/>
        <w:spacing w:before="0" w:line="360" w:lineRule="auto"/>
        <w:jc w:val="both"/>
        <w:rPr>
          <w:rFonts w:ascii="Times New Roman" w:hAnsi="Times New Roman" w:cs="Times New Roman"/>
          <w:b w:val="0"/>
          <w:sz w:val="24"/>
          <w:szCs w:val="24"/>
        </w:rPr>
      </w:pPr>
      <w:r w:rsidRPr="00D65DE2">
        <w:rPr>
          <w:rStyle w:val="Strong"/>
          <w:rFonts w:ascii="Times New Roman" w:hAnsi="Times New Roman" w:cs="Times New Roman"/>
          <w:sz w:val="24"/>
          <w:szCs w:val="24"/>
        </w:rPr>
        <w:t>9.</w:t>
      </w:r>
      <w:r w:rsidRPr="00D65DE2">
        <w:rPr>
          <w:rStyle w:val="Strong"/>
          <w:rFonts w:ascii="Times New Roman" w:hAnsi="Times New Roman" w:cs="Times New Roman"/>
          <w:sz w:val="24"/>
          <w:szCs w:val="24"/>
        </w:rPr>
        <w:tab/>
        <w:t>Impact on Financial Results</w:t>
      </w:r>
    </w:p>
    <w:p w:rsidR="00D65DE2" w:rsidRPr="00D65DE2" w:rsidRDefault="00D65DE2" w:rsidP="00D65DE2">
      <w:pPr>
        <w:pStyle w:val="NormalWeb"/>
        <w:spacing w:before="0" w:beforeAutospacing="0" w:after="0" w:afterAutospacing="0" w:line="360" w:lineRule="auto"/>
        <w:jc w:val="both"/>
      </w:pPr>
      <w:r w:rsidRPr="00D65DE2">
        <w:t>The shift to IFRS can lead to substantial changes in reported financial results, which may create uncertainty among investors and other stakeholders. For instance, revaluations and adjustments required under IFRS can significantly alter a company’s financial position, as noted by Adebayo et al. (2021).</w:t>
      </w:r>
    </w:p>
    <w:p w:rsidR="00D65DE2" w:rsidRPr="00D65DE2" w:rsidRDefault="00D65DE2" w:rsidP="00D65DE2">
      <w:pPr>
        <w:pStyle w:val="Heading4"/>
        <w:spacing w:before="0" w:line="360" w:lineRule="auto"/>
        <w:jc w:val="both"/>
        <w:rPr>
          <w:rFonts w:ascii="Times New Roman" w:hAnsi="Times New Roman" w:cs="Times New Roman"/>
          <w:b w:val="0"/>
          <w:sz w:val="24"/>
          <w:szCs w:val="24"/>
        </w:rPr>
      </w:pPr>
      <w:r w:rsidRPr="00D65DE2">
        <w:rPr>
          <w:rStyle w:val="Strong"/>
          <w:rFonts w:ascii="Times New Roman" w:hAnsi="Times New Roman" w:cs="Times New Roman"/>
          <w:sz w:val="24"/>
          <w:szCs w:val="24"/>
        </w:rPr>
        <w:t>10.</w:t>
      </w:r>
      <w:r w:rsidRPr="00D65DE2">
        <w:rPr>
          <w:rStyle w:val="Strong"/>
          <w:rFonts w:ascii="Times New Roman" w:hAnsi="Times New Roman" w:cs="Times New Roman"/>
          <w:sz w:val="24"/>
          <w:szCs w:val="24"/>
        </w:rPr>
        <w:tab/>
        <w:t>Technological Barriers</w:t>
      </w:r>
    </w:p>
    <w:p w:rsidR="00D65DE2" w:rsidRPr="00D65DE2" w:rsidRDefault="00D65DE2" w:rsidP="00D65DE2">
      <w:pPr>
        <w:pStyle w:val="NormalWeb"/>
        <w:spacing w:before="0" w:beforeAutospacing="0" w:after="0" w:afterAutospacing="0" w:line="360" w:lineRule="auto"/>
        <w:jc w:val="both"/>
      </w:pPr>
      <w:r w:rsidRPr="00D65DE2">
        <w:t>The integration of IFRS into existing accounting software and reporting systems can be technically challenging, particularly for organizations with outdated infrastructure. This issue is compounded by the need for ongoing system updates to reflect changes in IFRS standards.</w:t>
      </w:r>
    </w:p>
    <w:p w:rsidR="00D65DE2" w:rsidRPr="00D65DE2" w:rsidRDefault="00D65DE2" w:rsidP="00D65DE2">
      <w:pPr>
        <w:spacing w:line="360" w:lineRule="auto"/>
        <w:jc w:val="both"/>
        <w:rPr>
          <w:rFonts w:ascii="Times New Roman" w:hAnsi="Times New Roman"/>
          <w:b/>
          <w:sz w:val="24"/>
          <w:szCs w:val="24"/>
        </w:rPr>
      </w:pPr>
      <w:r w:rsidRPr="00D65DE2">
        <w:rPr>
          <w:rFonts w:ascii="Times New Roman" w:hAnsi="Times New Roman"/>
          <w:b/>
          <w:sz w:val="24"/>
          <w:szCs w:val="24"/>
        </w:rPr>
        <w:t>2.1.3.5</w:t>
      </w:r>
      <w:r w:rsidRPr="00D65DE2">
        <w:rPr>
          <w:rFonts w:ascii="Times New Roman" w:hAnsi="Times New Roman"/>
          <w:sz w:val="24"/>
          <w:szCs w:val="24"/>
        </w:rPr>
        <w:tab/>
      </w:r>
      <w:r w:rsidRPr="00D65DE2">
        <w:rPr>
          <w:rFonts w:ascii="Times New Roman" w:hAnsi="Times New Roman"/>
          <w:b/>
          <w:sz w:val="24"/>
          <w:szCs w:val="24"/>
        </w:rPr>
        <w:t>IFRS and Comparability of Financial Reports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Financial reporting quality is key issue given the widespread acceptance of IAS/IFRS all over the world, IAS/IFRS or local variants have been adopting in jurisdiction as diverse as Australia, Canada, Hong Kong, central and eastern, European, including Russia parts of the middle east and Africa, India, Japan, and much of south America are in the process of discussing and deciding upon mandatory adopting of IAS/IFRS, at least for part of the economics, several other countries have not adopted IAS/IFRS, but have established convergence projects.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 xml:space="preserve">Moreover, in 2007 the scantiest and exchange commission (SEC) in the united state of America criminated the reconciliation from IAS/IFRS to united state GAAP (General Accepted Accounting Principle) require by foreign companies listed on united state markets. The see also announced that IAS/IFRS would permitted in united state markets as an alternative to united state GAAP, Although in this conditions. The detail very but the trend toward IAS/IFRS as a single set of globally accepted accounting standards therefore clear and strong (Palea, 2015) </w:t>
      </w:r>
    </w:p>
    <w:p w:rsidR="00D65DE2" w:rsidRPr="00D65DE2" w:rsidRDefault="00D65DE2" w:rsidP="00D65DE2">
      <w:pPr>
        <w:spacing w:line="360" w:lineRule="auto"/>
        <w:outlineLvl w:val="2"/>
        <w:rPr>
          <w:rFonts w:ascii="Times New Roman" w:hAnsi="Times New Roman"/>
          <w:b/>
          <w:bCs/>
          <w:sz w:val="24"/>
          <w:szCs w:val="24"/>
        </w:rPr>
      </w:pPr>
      <w:r w:rsidRPr="00D65DE2">
        <w:rPr>
          <w:rFonts w:ascii="Times New Roman" w:hAnsi="Times New Roman"/>
          <w:b/>
          <w:bCs/>
          <w:sz w:val="24"/>
          <w:szCs w:val="24"/>
        </w:rPr>
        <w:t>2.1.4</w:t>
      </w:r>
      <w:r w:rsidRPr="00D65DE2">
        <w:rPr>
          <w:rFonts w:ascii="Times New Roman" w:hAnsi="Times New Roman"/>
          <w:b/>
          <w:bCs/>
          <w:sz w:val="24"/>
          <w:szCs w:val="24"/>
        </w:rPr>
        <w:tab/>
        <w:t>The Impact of IFRS on Financial Reporting Quality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adoption of International Financial Reporting Standards (IFRS) has had a transformative effect on the quality of financial reporting globally. By providing a unified framework, IFRS enhances the relevance, reliability, and comparability of financial statements, aligning financial reporting practices with international best practices. This alignment fosters transparency and accountability, which are critical to informed decision-making by stakeholders such as investors, regulators, and analysts.</w:t>
      </w:r>
    </w:p>
    <w:p w:rsidR="00D65DE2" w:rsidRPr="00D65DE2" w:rsidRDefault="00D65DE2" w:rsidP="00D65DE2">
      <w:pPr>
        <w:spacing w:line="360" w:lineRule="auto"/>
        <w:jc w:val="both"/>
        <w:outlineLvl w:val="3"/>
        <w:rPr>
          <w:rFonts w:ascii="Times New Roman" w:hAnsi="Times New Roman"/>
          <w:bCs/>
          <w:sz w:val="24"/>
          <w:szCs w:val="24"/>
        </w:rPr>
      </w:pPr>
      <w:r w:rsidRPr="00D65DE2">
        <w:rPr>
          <w:rFonts w:ascii="Times New Roman" w:hAnsi="Times New Roman"/>
          <w:bCs/>
          <w:sz w:val="24"/>
          <w:szCs w:val="24"/>
        </w:rPr>
        <w:t>2.1.4.1</w:t>
      </w:r>
      <w:r w:rsidRPr="00D65DE2">
        <w:rPr>
          <w:rFonts w:ascii="Times New Roman" w:hAnsi="Times New Roman"/>
          <w:bCs/>
          <w:sz w:val="24"/>
          <w:szCs w:val="24"/>
        </w:rPr>
        <w:tab/>
        <w:t>Enhancements in Transparency and Comparability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One of the primary impacts of IFRS is its ability to enhance the transparency of financial reporting. IFRS mandates detailed disclosures and emphasizes fair value accounting, enabling stakeholders to access clear and comprehensive information about an entity's financial performance and position. Studies, such as those by Barth et al. (2021), highlight that firms adopting IFRS exhibit increased transparency, leading to greater investor confidence and reduced information asymmetry.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Comparability is another cornerstone of IFRS, as it ensures that financial statements prepared under its framework are consistent across different jurisdictions. This attribute is particularly beneficial in facilitating cross-border investment and trade, as investors can easily analyze and compare financial data. According to Chukwu et al. (2022), the adoption of IFRS in emerging economies has significantly improved the comparability of financial reports, attracting more foreign direct investment.</w:t>
      </w:r>
    </w:p>
    <w:p w:rsidR="00D65DE2" w:rsidRPr="00D65DE2" w:rsidRDefault="00D65DE2" w:rsidP="00D65DE2">
      <w:pPr>
        <w:spacing w:line="360" w:lineRule="auto"/>
        <w:jc w:val="both"/>
        <w:outlineLvl w:val="3"/>
        <w:rPr>
          <w:rFonts w:ascii="Times New Roman" w:hAnsi="Times New Roman"/>
          <w:bCs/>
          <w:sz w:val="24"/>
          <w:szCs w:val="24"/>
        </w:rPr>
      </w:pPr>
      <w:r w:rsidRPr="00D65DE2">
        <w:rPr>
          <w:rFonts w:ascii="Times New Roman" w:hAnsi="Times New Roman"/>
          <w:bCs/>
          <w:sz w:val="24"/>
          <w:szCs w:val="24"/>
        </w:rPr>
        <w:t>2.1.4.2</w:t>
      </w:r>
      <w:r w:rsidRPr="00D65DE2">
        <w:rPr>
          <w:rFonts w:ascii="Times New Roman" w:hAnsi="Times New Roman"/>
          <w:bCs/>
          <w:sz w:val="24"/>
          <w:szCs w:val="24"/>
        </w:rPr>
        <w:tab/>
        <w:t>Reliability and Faithful Representation</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IFRS emphasizes the faithful representation of economic events, which enhances the reliability of financial statements. By requiring companies to provide complete, neutral, and error-free information, IFRS ensures that users can rely on financial reports for accurate decision-making. Okoye et al. (2021) found that IFRS adoption in Nigeria led to improved reliability of financial statements, reducing the risk of misrepresentation and fraud.</w:t>
      </w:r>
    </w:p>
    <w:p w:rsidR="00D65DE2" w:rsidRPr="00D65DE2" w:rsidRDefault="00D65DE2" w:rsidP="00D65DE2">
      <w:pPr>
        <w:spacing w:line="360" w:lineRule="auto"/>
        <w:jc w:val="both"/>
        <w:outlineLvl w:val="3"/>
        <w:rPr>
          <w:rFonts w:ascii="Times New Roman" w:hAnsi="Times New Roman"/>
          <w:bCs/>
          <w:sz w:val="24"/>
          <w:szCs w:val="24"/>
        </w:rPr>
      </w:pPr>
      <w:r w:rsidRPr="00D65DE2">
        <w:rPr>
          <w:rFonts w:ascii="Times New Roman" w:hAnsi="Times New Roman"/>
          <w:bCs/>
          <w:sz w:val="24"/>
          <w:szCs w:val="24"/>
        </w:rPr>
        <w:t>2.1.4.3</w:t>
      </w:r>
      <w:r w:rsidRPr="00D65DE2">
        <w:rPr>
          <w:rFonts w:ascii="Times New Roman" w:hAnsi="Times New Roman"/>
          <w:bCs/>
          <w:sz w:val="24"/>
          <w:szCs w:val="24"/>
        </w:rPr>
        <w:tab/>
        <w:t>Improved Decision-Making and Investor Confidence</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adoption of IFRS has a direct impact on decision-making processes by providing financial statements that are relevant and timely. Investors and other stakeholders benefit from information that reflects the current economic realities of an organization. Adebayo et al. (2021) report that companies complying with IFRS are more likely to attract global investors, as their financial reports meet international standards of quality and reliability.</w:t>
      </w:r>
    </w:p>
    <w:p w:rsidR="00D65DE2" w:rsidRPr="00D65DE2" w:rsidRDefault="00D65DE2" w:rsidP="00D65DE2">
      <w:pPr>
        <w:spacing w:line="360" w:lineRule="auto"/>
        <w:jc w:val="both"/>
        <w:outlineLvl w:val="3"/>
        <w:rPr>
          <w:rFonts w:ascii="Times New Roman" w:hAnsi="Times New Roman"/>
          <w:bCs/>
          <w:sz w:val="24"/>
          <w:szCs w:val="24"/>
        </w:rPr>
      </w:pPr>
      <w:r w:rsidRPr="00D65DE2">
        <w:rPr>
          <w:rFonts w:ascii="Times New Roman" w:hAnsi="Times New Roman"/>
          <w:bCs/>
          <w:sz w:val="24"/>
          <w:szCs w:val="24"/>
        </w:rPr>
        <w:t>2.1.4.4</w:t>
      </w:r>
      <w:r w:rsidRPr="00D65DE2">
        <w:rPr>
          <w:rFonts w:ascii="Times New Roman" w:hAnsi="Times New Roman"/>
          <w:bCs/>
          <w:sz w:val="24"/>
          <w:szCs w:val="24"/>
        </w:rPr>
        <w:tab/>
        <w:t>Challenges in Implementation and Variability in Impact</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While the benefits of IFRS adoption are well-documented, the impact varies depending on factors such as regulatory enforcement, economic development, and organizational capacity. Developing countries often face significant challenges in implementing IFRS due to resource constraints and lack of expertise. Hassan et al. (2022) noted that while IFRS adoption improved reporting quality in some African countries, weak enforcement mechanisms undermined its effectiveness in others. Moreover, the principle-based nature of IFRS requires professional judgment, which can lead to inconsistencies in application. Gómez &amp; Rodríguez (2023) highlighted that cultural and contextual differences further influence the effectiveness of IFRS, particularly in regions with diverse corporate governance practices.</w:t>
      </w:r>
    </w:p>
    <w:p w:rsidR="00D65DE2" w:rsidRPr="00D65DE2" w:rsidRDefault="00D65DE2" w:rsidP="00D65DE2">
      <w:pPr>
        <w:spacing w:line="360" w:lineRule="auto"/>
        <w:jc w:val="both"/>
        <w:outlineLvl w:val="3"/>
        <w:rPr>
          <w:rFonts w:ascii="Times New Roman" w:hAnsi="Times New Roman"/>
          <w:bCs/>
          <w:sz w:val="24"/>
          <w:szCs w:val="24"/>
        </w:rPr>
      </w:pPr>
      <w:r w:rsidRPr="00D65DE2">
        <w:rPr>
          <w:rFonts w:ascii="Times New Roman" w:hAnsi="Times New Roman"/>
          <w:bCs/>
          <w:sz w:val="24"/>
          <w:szCs w:val="24"/>
        </w:rPr>
        <w:t>2.1.4.5</w:t>
      </w:r>
      <w:r w:rsidRPr="00D65DE2">
        <w:rPr>
          <w:rFonts w:ascii="Times New Roman" w:hAnsi="Times New Roman"/>
          <w:bCs/>
          <w:sz w:val="24"/>
          <w:szCs w:val="24"/>
        </w:rPr>
        <w:tab/>
        <w:t>Integration with Emerging Trends</w:t>
      </w:r>
    </w:p>
    <w:p w:rsidR="00D65DE2" w:rsidRPr="00D65DE2" w:rsidRDefault="00D65DE2" w:rsidP="00D65DE2">
      <w:pPr>
        <w:spacing w:line="360" w:lineRule="auto"/>
        <w:jc w:val="both"/>
        <w:rPr>
          <w:rFonts w:ascii="Times New Roman" w:hAnsi="Times New Roman"/>
          <w:bCs/>
          <w:sz w:val="24"/>
          <w:szCs w:val="24"/>
        </w:rPr>
      </w:pPr>
      <w:r w:rsidRPr="00D65DE2">
        <w:rPr>
          <w:rFonts w:ascii="Times New Roman" w:hAnsi="Times New Roman"/>
          <w:sz w:val="24"/>
          <w:szCs w:val="24"/>
        </w:rPr>
        <w:t xml:space="preserve">Between 2019 and 2024, the role of IFRS has evolved to integrate sustainability reporting and address sector-specific challenges. The establishment of the International Sustainability Standards Board (ISSB) reflects the growing emphasis on environmental, social, and governance (ESG) factors in financial reporting. By aligning financial and non-financial reporting, IFRS is </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impact of IFRS on financial reporting quality is profound, with significant improvements in transparency, comparability, and reliability. However, the variability in its implementation underscores the need for robust regulatory support and capacity-building initiatives. As IFRS continues to evolve to meet the demands of global financial markets, its potential to enhance financial reporting quality remains unparalleled, provided the challenges in its adoption are effectively addressed.</w:t>
      </w:r>
    </w:p>
    <w:p w:rsidR="00D65DE2" w:rsidRPr="00D65DE2" w:rsidRDefault="00D65DE2" w:rsidP="00D65DE2">
      <w:pPr>
        <w:spacing w:line="360" w:lineRule="auto"/>
        <w:outlineLvl w:val="3"/>
        <w:rPr>
          <w:rFonts w:ascii="Times New Roman" w:hAnsi="Times New Roman"/>
          <w:b/>
          <w:bCs/>
          <w:sz w:val="24"/>
          <w:szCs w:val="24"/>
        </w:rPr>
      </w:pPr>
      <w:r w:rsidRPr="00D65DE2">
        <w:rPr>
          <w:rFonts w:ascii="Times New Roman" w:eastAsiaTheme="majorEastAsia" w:hAnsi="Times New Roman"/>
          <w:b/>
          <w:color w:val="243F60" w:themeColor="accent1" w:themeShade="7F"/>
          <w:sz w:val="24"/>
          <w:szCs w:val="24"/>
        </w:rPr>
        <w:t>2.2</w:t>
      </w:r>
      <w:r w:rsidRPr="00D65DE2">
        <w:rPr>
          <w:rFonts w:ascii="Times New Roman" w:hAnsi="Times New Roman"/>
          <w:b/>
          <w:bCs/>
          <w:sz w:val="24"/>
          <w:szCs w:val="24"/>
        </w:rPr>
        <w:tab/>
        <w:t>Theoretical Framework</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sz w:val="24"/>
          <w:szCs w:val="24"/>
        </w:rPr>
        <w:t>This study is grounded in the following theories that provide a lens for understanding the impact of IFRS on financial reporting quality:</w:t>
      </w:r>
    </w:p>
    <w:p w:rsidR="00D65DE2" w:rsidRPr="00D65DE2" w:rsidRDefault="00D65DE2" w:rsidP="00D65DE2">
      <w:pPr>
        <w:pStyle w:val="ListParagraph"/>
        <w:numPr>
          <w:ilvl w:val="2"/>
          <w:numId w:val="10"/>
        </w:numPr>
        <w:spacing w:line="360" w:lineRule="auto"/>
      </w:pPr>
      <w:r w:rsidRPr="00D65DE2">
        <w:rPr>
          <w:b/>
          <w:bCs/>
        </w:rPr>
        <w:t>Agency Theory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Agency theory, a cornerstone of modern financial and managerial economics, explores the relationship between principals (owners) and agents (managers or employees) in organizations. Developed by Jensen and Meckling (1976), the theory addresses how principals can motivate agents to act in the principal's best interest, given the inherent divergence in goals and information asymmetry. The principal-agent relationship lies at the heart of agency theory. Principals delegate decision-making authority to agents to perform tasks on their behalf. For instance, shareholders (principals) hire managers (agents) to oversee the operations of a company. However, agents may not always act in the best interest of principals due to differing objectives and access to private information.</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This divergence often leads to agency problems, such as moral hazard and adverse selection. Moral hazard occurs when agents engage in riskier behaviors because the consequences are borne primarily by the principals. Adverse selection arises when principals cannot perfectly assess the abilities or intentions of agents before entering a contract. Agency theory is built on several key assumptions: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Goal Conflict</w:t>
      </w:r>
      <w:r w:rsidRPr="00D65DE2">
        <w:rPr>
          <w:rFonts w:ascii="Times New Roman" w:hAnsi="Times New Roman"/>
          <w:sz w:val="24"/>
          <w:szCs w:val="24"/>
        </w:rPr>
        <w:t xml:space="preserve">: Principals and agents have different objectives. </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Information Asymmetry</w:t>
      </w:r>
      <w:r w:rsidRPr="00D65DE2">
        <w:rPr>
          <w:rFonts w:ascii="Times New Roman" w:hAnsi="Times New Roman"/>
          <w:sz w:val="24"/>
          <w:szCs w:val="24"/>
        </w:rPr>
        <w:t>: Agents often have more information about their actions and the true state of the organization than principals, making it difficult for principals to monitor performance effectively.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Risk Aversion</w:t>
      </w:r>
      <w:r w:rsidRPr="00D65DE2">
        <w:rPr>
          <w:rFonts w:ascii="Times New Roman" w:hAnsi="Times New Roman"/>
          <w:sz w:val="24"/>
          <w:szCs w:val="24"/>
        </w:rPr>
        <w:t>: Agents are generally more risk-averse than principals since their personal income or reputation is at stake, whereas principals often diversify risks across multiple investments.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 xml:space="preserve">Agency theory is particularly relevant in financial reporting, as it highlights the need for mechanisms to ensure that managers (agents) provide accurate and reliable financial information to shareholders (principals). The adoption of International Financial Reporting Standards (IFRS), for example, is partly motivated by the need to reduce information asymmetry and improve transparency in financial disclosures. By providing a standardized framework for reporting, IFRS reduces the ability of agents to manipulate financial results to their advantage. </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Agency theory remains a vital tool for understanding the dynamics between principals and agents in organizational settings. By identifying the causes and consequences of agency problems, the theory provides a framework for designing mechanisms to align interests and ensure effective governance. Its applications extend beyond financial reporting to areas such as corporate governance, strategic management, and contract design, making it an indispensable concept in modern organizational theory.</w:t>
      </w:r>
    </w:p>
    <w:p w:rsidR="00D65DE2" w:rsidRPr="00D65DE2" w:rsidRDefault="00D65DE2" w:rsidP="00D65DE2">
      <w:pPr>
        <w:pStyle w:val="ListParagraph"/>
        <w:numPr>
          <w:ilvl w:val="2"/>
          <w:numId w:val="10"/>
        </w:numPr>
        <w:spacing w:line="360" w:lineRule="auto"/>
      </w:pPr>
      <w:r w:rsidRPr="00D65DE2">
        <w:rPr>
          <w:b/>
          <w:bCs/>
        </w:rPr>
        <w:t>Signaling Theory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Signaling theory, a pivotal concept in economics and management, explains how parties in situations of information asymmetry communicate their unobservable qualities or intentions to influence the perceptions and actions of others. Developed by Michael Spence (1973), the theory is widely applied in various disciplines, including finance, marketing, and organizational behavior, to understand how signals are used to bridge information gaps between parties.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foundation of signaling theory lies in the presence of information asymmetry, where one party (the sender) possesses more information about a specific attribute, quality, or intention than the other party (the receiver). For instance, in the labor market, job applicants (senders) know more about their skills and capabilities than potential employers (receivers). To address this gap, senders use signals to convey their unobservable qualities credibly.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Signals</w:t>
      </w:r>
      <w:r w:rsidRPr="00D65DE2">
        <w:rPr>
          <w:rFonts w:ascii="Times New Roman" w:hAnsi="Times New Roman"/>
          <w:sz w:val="24"/>
          <w:szCs w:val="24"/>
        </w:rPr>
        <w:t>: These are observable actions or attributes that the sender uses to communicate information about themselves. For example, a company’s financial disclosures act as signals of its financial health and future prospects.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Receivers</w:t>
      </w:r>
      <w:r w:rsidRPr="00D65DE2">
        <w:rPr>
          <w:rFonts w:ascii="Times New Roman" w:hAnsi="Times New Roman"/>
          <w:sz w:val="24"/>
          <w:szCs w:val="24"/>
        </w:rPr>
        <w:t>: The party interpreting the signals. Receivers assess the credibility and value of the signals to make informed decisions, such as investors evaluating a firm’s financial reports before investing.</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Signal Credibility</w:t>
      </w:r>
      <w:r w:rsidRPr="00D65DE2">
        <w:rPr>
          <w:rFonts w:ascii="Times New Roman" w:hAnsi="Times New Roman"/>
          <w:sz w:val="24"/>
          <w:szCs w:val="24"/>
        </w:rPr>
        <w:t>: For signals to be effective, they must be costly or difficult to imitate. If a signal can be easily faked, it loses its credibility and effectiveness.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adoption of IFRS is a practical example of signaling theory in action. By transitioning to IFRS, organizations aim to signal their commitment to high-quality financial reporting and global comparability. This signal is particularly valuable for firms in emerging markets, where financial transparency may be questioned. Research shows that companies adopting IFRS often experience increased investor confidence, better access to capital markets, and improved valuations.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Signaling theory provides a valuable framework for understanding how parties in asymmetric information scenarios communicate and interpret signals. In the context of financial reporting and IFRS adoption, the theory highlights the strategic importance of credible signals in building trust, reducing uncertainty, and fostering market confidence. Despite its limitations, signaling theory remains a powerful tool for analyzing decision-making dynamics in diverse organizational and market settings.</w:t>
      </w:r>
    </w:p>
    <w:p w:rsidR="00D65DE2" w:rsidRPr="00D65DE2" w:rsidRDefault="00D65DE2" w:rsidP="00D65DE2">
      <w:pPr>
        <w:pStyle w:val="ListParagraph"/>
        <w:numPr>
          <w:ilvl w:val="2"/>
          <w:numId w:val="10"/>
        </w:numPr>
        <w:spacing w:line="360" w:lineRule="auto"/>
      </w:pPr>
      <w:r w:rsidRPr="00D65DE2">
        <w:rPr>
          <w:b/>
          <w:bCs/>
        </w:rPr>
        <w:t>Institutional Theory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Institutional theory is a framework used to understand how organizations conform to the rules, norms, and expectations of their institutional environments to gain legitimacy, stability, and acceptance. The theory emphasizes the role of social, cultural, and regulatory factors in shaping organizational behavior and practices. Institutional theory explains why organizations adopt International Financial Reporting Standards (IFRS). Firms often transition to IFRS to comply with regulatory mandates (coercive), mimic global best practices (mimetic), or adhere to professional accounting norms (normative). This alignment helps organizations gain legitimacy, attract investors, and integrate into global markets.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While institutional theory highlights the role of external pressures in shaping behavior, it may underemphasize internal organizational dynamics, such as leadership or strategic choices, that also influence decision-making. Institutional theory provides valuable insights into how organizations adapt to external pressures to achieve legitimacy. In the context of IFRS adoption, it underscores the importance of regulatory, professional, and cultural influences in driving convergence towards global accounting standards.</w:t>
      </w:r>
    </w:p>
    <w:p w:rsidR="00D65DE2" w:rsidRPr="00D65DE2" w:rsidRDefault="00D65DE2" w:rsidP="00D65DE2">
      <w:pPr>
        <w:pStyle w:val="ListParagraph"/>
        <w:numPr>
          <w:ilvl w:val="1"/>
          <w:numId w:val="10"/>
        </w:numPr>
        <w:spacing w:line="360" w:lineRule="auto"/>
        <w:jc w:val="both"/>
        <w:outlineLvl w:val="3"/>
        <w:rPr>
          <w:b/>
          <w:bCs/>
        </w:rPr>
      </w:pPr>
      <w:r w:rsidRPr="00D65DE2">
        <w:rPr>
          <w:b/>
          <w:bCs/>
        </w:rPr>
        <w:t>Empirical Review</w:t>
      </w:r>
    </w:p>
    <w:p w:rsidR="00D65DE2" w:rsidRPr="00D65DE2" w:rsidRDefault="00D65DE2" w:rsidP="00D65DE2">
      <w:pPr>
        <w:pStyle w:val="NormalWeb"/>
        <w:spacing w:before="0" w:beforeAutospacing="0" w:after="0" w:afterAutospacing="0" w:line="360" w:lineRule="auto"/>
        <w:jc w:val="both"/>
      </w:pPr>
      <w:r w:rsidRPr="00D65DE2">
        <w:t xml:space="preserve">Okafor and Akindele (2019), in their study on “IFRS Adoption and Financial Transparency in Nigeria,” utilized a survey method with 250 accounting professionals. Their research revealed that while IFRS enhances financial transparency and comparability, it imposes significant compliance costs. </w:t>
      </w:r>
    </w:p>
    <w:p w:rsidR="00D65DE2" w:rsidRPr="00D65DE2" w:rsidRDefault="00D65DE2" w:rsidP="00D65DE2">
      <w:pPr>
        <w:pStyle w:val="NormalWeb"/>
        <w:spacing w:before="0" w:beforeAutospacing="0" w:after="0" w:afterAutospacing="0" w:line="360" w:lineRule="auto"/>
        <w:jc w:val="both"/>
      </w:pPr>
      <w:r w:rsidRPr="00D65DE2">
        <w:t>Similarly, Yeboah et al. (2020), exploring “The Effects of IFRS on Ghanaian Banking Sector Reporting,” conducted a case study of five leading banks in Ghana, demonstrating improved consistency and investor confidence post-IFRS implementation.</w:t>
      </w:r>
    </w:p>
    <w:p w:rsidR="00D65DE2" w:rsidRPr="00D65DE2" w:rsidRDefault="00D65DE2" w:rsidP="00D65DE2">
      <w:pPr>
        <w:pStyle w:val="NormalWeb"/>
        <w:spacing w:before="0" w:beforeAutospacing="0" w:after="0" w:afterAutospacing="0" w:line="360" w:lineRule="auto"/>
        <w:jc w:val="both"/>
      </w:pPr>
      <w:r w:rsidRPr="00D65DE2">
        <w:t xml:space="preserve">Adelopo et al. (2020) examined “Regulatory Enforcement and IFRS Outcomes in Sub-Saharan Africa” through a mixed-methods approach, analyzing 50 financial reports and conducting 15 interviews. The study highlighted the critical role of regulatory frameworks in achieving IFRS objectives. The study found that regulatory frameworks assist in achieving of IFRS objectives in an organization. </w:t>
      </w:r>
    </w:p>
    <w:p w:rsidR="00D65DE2" w:rsidRPr="00D65DE2" w:rsidRDefault="00D65DE2" w:rsidP="00D65DE2">
      <w:pPr>
        <w:pStyle w:val="NormalWeb"/>
        <w:spacing w:before="0" w:beforeAutospacing="0" w:after="0" w:afterAutospacing="0" w:line="360" w:lineRule="auto"/>
        <w:jc w:val="both"/>
      </w:pPr>
      <w:r w:rsidRPr="00D65DE2">
        <w:t>Rahman et al. (2021), in their work titled “IFRS Adoption in Malaysian SMEs,” employed quantitative regression analysis on 100 firms, showing enhanced reliability but significant financial and operational burdens on smaller entities. The study found that IFRS adoption is better for reliability but costly for SMEs.</w:t>
      </w:r>
    </w:p>
    <w:p w:rsidR="00D65DE2" w:rsidRPr="00D65DE2" w:rsidRDefault="00D65DE2" w:rsidP="00D65DE2">
      <w:pPr>
        <w:pStyle w:val="NormalWeb"/>
        <w:spacing w:before="0" w:beforeAutospacing="0" w:after="0" w:afterAutospacing="0" w:line="360" w:lineRule="auto"/>
        <w:jc w:val="both"/>
      </w:pPr>
      <w:r w:rsidRPr="00D65DE2">
        <w:t xml:space="preserve">Okoye et al. (2021), analyzing “Relevance and Confirmatory Value in Post-IFRS Financial Reporting in Nigeria,” used time-series analysis of 200 financial reports from 50 firms. Their findings emphasized improvements in the relevance of financial information. </w:t>
      </w:r>
    </w:p>
    <w:p w:rsidR="00D65DE2" w:rsidRPr="00D65DE2" w:rsidRDefault="00D65DE2" w:rsidP="00D65DE2">
      <w:pPr>
        <w:pStyle w:val="NormalWeb"/>
        <w:spacing w:before="0" w:beforeAutospacing="0" w:after="0" w:afterAutospacing="0" w:line="360" w:lineRule="auto"/>
        <w:jc w:val="both"/>
      </w:pPr>
      <w:r w:rsidRPr="00D65DE2">
        <w:t>Hassan et al. (2022) explored “The Impact of IFRS on Earnings Management in the Middle East” using panel data analysis of 120 companies, demonstrating reduced earnings manipulation and enhanced reporting reliability.</w:t>
      </w:r>
    </w:p>
    <w:p w:rsidR="00D65DE2" w:rsidRPr="00D65DE2" w:rsidRDefault="00D65DE2" w:rsidP="00D65DE2">
      <w:pPr>
        <w:pStyle w:val="NormalWeb"/>
        <w:spacing w:before="0" w:beforeAutospacing="0" w:after="0" w:afterAutospacing="0" w:line="360" w:lineRule="auto"/>
        <w:jc w:val="both"/>
      </w:pPr>
      <w:r w:rsidRPr="00D65DE2">
        <w:t xml:space="preserve">Chukwu et al. (2022), in their study “Accountability and Training Needs Post-IFRS Adoption in Nigeria,” conducted interviews with 30 financial managers, identifying improved accountability but highlighting gaps in training and capacity building. </w:t>
      </w:r>
    </w:p>
    <w:p w:rsidR="00D65DE2" w:rsidRPr="00D65DE2" w:rsidRDefault="00D65DE2" w:rsidP="00D65DE2">
      <w:pPr>
        <w:pStyle w:val="NormalWeb"/>
        <w:spacing w:before="0" w:beforeAutospacing="0" w:after="0" w:afterAutospacing="0" w:line="360" w:lineRule="auto"/>
        <w:jc w:val="both"/>
      </w:pPr>
      <w:r w:rsidRPr="00D65DE2">
        <w:t>Adebayo et al. (2021) analyzed “Transparency in Oil and Gas Reporting Under IFRS in Nigeria” through a pre- and post-implementation study of 40 companies, noting improved transparency but challenges in adapting IFRS to industry-specific practices.</w:t>
      </w:r>
    </w:p>
    <w:p w:rsidR="00D65DE2" w:rsidRPr="00D65DE2" w:rsidRDefault="00D65DE2" w:rsidP="00D65DE2">
      <w:pPr>
        <w:pStyle w:val="NormalWeb"/>
        <w:spacing w:before="0" w:beforeAutospacing="0" w:after="0" w:afterAutospacing="0" w:line="360" w:lineRule="auto"/>
        <w:jc w:val="both"/>
      </w:pPr>
      <w:r w:rsidRPr="00D65DE2">
        <w:t xml:space="preserve">Brown et al. (2024), examining “IFRS Compliance in Australian SMEs,” used financial statement analysis and surveys of 75 SMEs. The study found enhanced reliability in reporting but significant compliance complexities for smaller firms. </w:t>
      </w:r>
    </w:p>
    <w:p w:rsidR="00D65DE2" w:rsidRPr="00D65DE2" w:rsidRDefault="00D65DE2" w:rsidP="00D65DE2">
      <w:pPr>
        <w:pStyle w:val="NormalWeb"/>
        <w:spacing w:before="0" w:beforeAutospacing="0" w:after="0" w:afterAutospacing="0" w:line="360" w:lineRule="auto"/>
        <w:jc w:val="both"/>
      </w:pPr>
      <w:r w:rsidRPr="00D65DE2">
        <w:t>Gómez and Rodríguez (2023), researching “Cultural Barriers to IFRS Implementation in Latin America,” conducted statistical analysis on 60 firms, reporting improved comparability despite structural and cultural challenges.</w:t>
      </w:r>
    </w:p>
    <w:p w:rsidR="00D65DE2" w:rsidRPr="00D65DE2" w:rsidRDefault="00D65DE2" w:rsidP="00D65DE2">
      <w:pPr>
        <w:pStyle w:val="NormalWeb"/>
        <w:spacing w:before="0" w:beforeAutospacing="0" w:after="0" w:afterAutospacing="0" w:line="360" w:lineRule="auto"/>
        <w:jc w:val="both"/>
      </w:pPr>
      <w:r w:rsidRPr="00D65DE2">
        <w:t xml:space="preserve">Aliyu et al. (2022) focused on “Disclosure Practices in Nigerian Banks Post-IFRS,” combining interviews and ratio analyses of 10 banks. Their findings highlighted better disclosure practices and strengthened stakeholder trust. </w:t>
      </w:r>
    </w:p>
    <w:p w:rsidR="00D65DE2" w:rsidRPr="00D65DE2" w:rsidRDefault="00D65DE2" w:rsidP="00D65DE2">
      <w:pPr>
        <w:pStyle w:val="NormalWeb"/>
        <w:spacing w:before="0" w:beforeAutospacing="0" w:after="0" w:afterAutospacing="0" w:line="360" w:lineRule="auto"/>
        <w:jc w:val="both"/>
      </w:pPr>
      <w:r w:rsidRPr="00D65DE2">
        <w:t>Smith and Clark (2020), in “Earnings Quality and IFRS in the UK,” conducted a longitudinal study of 120 companies, observing significant improvements in transparency and earnings quality.</w:t>
      </w:r>
    </w:p>
    <w:p w:rsidR="00D65DE2" w:rsidRPr="00D65DE2" w:rsidRDefault="00D65DE2" w:rsidP="00D65DE2">
      <w:pPr>
        <w:pStyle w:val="NormalWeb"/>
        <w:spacing w:before="0" w:beforeAutospacing="0" w:after="0" w:afterAutospacing="0" w:line="360" w:lineRule="auto"/>
        <w:jc w:val="both"/>
      </w:pPr>
      <w:r w:rsidRPr="00D65DE2">
        <w:t xml:space="preserve">Ogunleye and Adeyemi (2023) explored “Investor Confidence and IFRS Adoption in West Africa,” surveying 300 investors. Their findings indicated heightened investor trust in financial statements aligned with IFRS. </w:t>
      </w:r>
    </w:p>
    <w:p w:rsidR="00D65DE2" w:rsidRPr="00D65DE2" w:rsidRDefault="00D65DE2" w:rsidP="00D65DE2">
      <w:pPr>
        <w:pStyle w:val="NormalWeb"/>
        <w:spacing w:before="0" w:beforeAutospacing="0" w:after="0" w:afterAutospacing="0" w:line="360" w:lineRule="auto"/>
        <w:jc w:val="both"/>
      </w:pPr>
      <w:r w:rsidRPr="00D65DE2">
        <w:t>Mori et al. (2021) analyzed “Reporting Reliability and Enforcement Challenges in East Africa” using content analysis on 45 firms, revealing improvements in reliability but weak enforcement mechanisms.</w:t>
      </w:r>
    </w:p>
    <w:p w:rsidR="00D65DE2" w:rsidRPr="00D65DE2" w:rsidRDefault="00D65DE2" w:rsidP="00D65DE2">
      <w:pPr>
        <w:pStyle w:val="NormalWeb"/>
        <w:spacing w:before="0" w:beforeAutospacing="0" w:after="0" w:afterAutospacing="0" w:line="360" w:lineRule="auto"/>
        <w:jc w:val="both"/>
      </w:pPr>
      <w:r w:rsidRPr="00D65DE2">
        <w:t xml:space="preserve">Kothari et al. (2020) studied “The Role of Oversight in Enhancing IFRS Benefits in Europe” through panel data analysis on 150 firms, demonstrating that robust regulatory oversight amplifies IFRS benefits. </w:t>
      </w:r>
    </w:p>
    <w:p w:rsidR="00D65DE2" w:rsidRPr="00D65DE2" w:rsidRDefault="00D65DE2" w:rsidP="00D65DE2">
      <w:pPr>
        <w:pStyle w:val="NormalWeb"/>
        <w:spacing w:before="0" w:beforeAutospacing="0" w:after="0" w:afterAutospacing="0" w:line="360" w:lineRule="auto"/>
        <w:jc w:val="both"/>
      </w:pPr>
      <w:r w:rsidRPr="00D65DE2">
        <w:t>Rahul and Singh (2022), in “Skill Gaps in IFRS Implementation in India,” conducted surveys and focus groups with 100 accountants, identifying improved comparability alongside training and capacity-building challenges.</w:t>
      </w:r>
    </w:p>
    <w:p w:rsidR="00D65DE2" w:rsidRPr="00D65DE2" w:rsidRDefault="00D65DE2" w:rsidP="00D65DE2">
      <w:pPr>
        <w:pStyle w:val="NormalWeb"/>
        <w:spacing w:before="0" w:beforeAutospacing="0" w:after="0" w:afterAutospacing="0" w:line="360" w:lineRule="auto"/>
        <w:jc w:val="both"/>
      </w:pPr>
      <w:r w:rsidRPr="00D65DE2">
        <w:t xml:space="preserve">Nguyen et al. (2023) analyzed “Cultural Adaptation to IFRS in Vietnam” through cross-sectional analysis of 50 firms, showing enhanced reporting quality but barriers stemming from cultural differences. </w:t>
      </w:r>
    </w:p>
    <w:p w:rsidR="00D65DE2" w:rsidRPr="00D65DE2" w:rsidRDefault="00D65DE2" w:rsidP="00D65DE2">
      <w:pPr>
        <w:pStyle w:val="NormalWeb"/>
        <w:spacing w:before="0" w:beforeAutospacing="0" w:after="0" w:afterAutospacing="0" w:line="360" w:lineRule="auto"/>
        <w:jc w:val="both"/>
      </w:pPr>
      <w:r w:rsidRPr="00D65DE2">
        <w:t>Ayoade and Bello (2024), examining “Decision-Making Efficiency and IFRS in Nigerian Manufacturing Firms,” employed regression analysis on 30 firms, finding improved decision-making due to enhanced financial reporting quality.</w:t>
      </w:r>
    </w:p>
    <w:p w:rsidR="00D65DE2" w:rsidRPr="00D65DE2" w:rsidRDefault="00D65DE2" w:rsidP="00D65DE2">
      <w:pPr>
        <w:pStyle w:val="NormalWeb"/>
        <w:spacing w:before="0" w:beforeAutospacing="0" w:after="0" w:afterAutospacing="0" w:line="360" w:lineRule="auto"/>
        <w:jc w:val="both"/>
      </w:pPr>
      <w:r w:rsidRPr="00D65DE2">
        <w:t xml:space="preserve">Chen et al. (2022) researched “Reducing Information Asymmetry Through IFRS in China” using case studies of 15 firms, reporting improved reliability and stakeholder trust. </w:t>
      </w:r>
    </w:p>
    <w:p w:rsidR="00D65DE2" w:rsidRPr="00D65DE2" w:rsidRDefault="00D65DE2" w:rsidP="00D65DE2">
      <w:pPr>
        <w:pStyle w:val="NormalWeb"/>
        <w:spacing w:before="0" w:beforeAutospacing="0" w:after="0" w:afterAutospacing="0" w:line="360" w:lineRule="auto"/>
        <w:jc w:val="both"/>
      </w:pPr>
      <w:r w:rsidRPr="00D65DE2">
        <w:t>Kumar and Patel (2023), in their comparative study “IFRS and Reporting Costs in Indian SMEs,” analyzed 80 firms, identifying a mix of improved reporting quality and significant cost burdens.</w:t>
      </w:r>
    </w:p>
    <w:p w:rsidR="00D65DE2" w:rsidRPr="00D65DE2" w:rsidRDefault="00D65DE2" w:rsidP="00D65DE2">
      <w:pPr>
        <w:pStyle w:val="NormalWeb"/>
        <w:spacing w:before="0" w:beforeAutospacing="0" w:after="0" w:afterAutospacing="0" w:line="360" w:lineRule="auto"/>
        <w:jc w:val="both"/>
      </w:pPr>
      <w:r w:rsidRPr="00D65DE2">
        <w:t>Musa and Ibrahim (2023) investigated the “Effect of IFRS Adoption on Financial Disclosure Quality in Nigerian Manufacturing Firms.” Using a mixed-methods approach, they analyzed 120 financial statements and conducted interviews with 30 financial managers. Their findings revealed improved disclosure quality but highlighted challenges in IFRS compliance costs.</w:t>
      </w:r>
    </w:p>
    <w:p w:rsidR="00D65DE2" w:rsidRPr="00D65DE2" w:rsidRDefault="00D65DE2" w:rsidP="00D65DE2">
      <w:pPr>
        <w:pStyle w:val="NormalWeb"/>
        <w:spacing w:before="0" w:beforeAutospacing="0" w:after="0" w:afterAutospacing="0" w:line="360" w:lineRule="auto"/>
        <w:jc w:val="both"/>
      </w:pPr>
      <w:r w:rsidRPr="00D65DE2">
        <w:t>Johnson and Clark (2022) examined the “Role of IFRS in Enhancing Earnings Quality in the UK Banking Sector.” They employed panel data analysis on 50 banks over five years, demonstrating a significant reduction in earnings management practices post-IFRS adoption.</w:t>
      </w:r>
    </w:p>
    <w:p w:rsidR="00D65DE2" w:rsidRPr="00D65DE2" w:rsidRDefault="00D65DE2" w:rsidP="00D65DE2">
      <w:pPr>
        <w:pStyle w:val="NormalWeb"/>
        <w:spacing w:before="0" w:beforeAutospacing="0" w:after="0" w:afterAutospacing="0" w:line="360" w:lineRule="auto"/>
        <w:jc w:val="both"/>
      </w:pPr>
      <w:r w:rsidRPr="00D65DE2">
        <w:t>Rahimi and Alavi (2023) analyzed the “Impact of IFRS on Financial Statement Comparability in the Middle East.” Their study utilized quantitative regression techniques on 75 firms, showing enhanced comparability across countries but identifying challenges in aligning IFRS with local practices.</w:t>
      </w:r>
    </w:p>
    <w:p w:rsidR="00D65DE2" w:rsidRPr="00D65DE2" w:rsidRDefault="00D65DE2" w:rsidP="00D65DE2">
      <w:pPr>
        <w:pStyle w:val="NormalWeb"/>
        <w:spacing w:before="0" w:beforeAutospacing="0" w:after="0" w:afterAutospacing="0" w:line="360" w:lineRule="auto"/>
        <w:jc w:val="both"/>
      </w:pPr>
      <w:r w:rsidRPr="00D65DE2">
        <w:t>Chen et al. (2024) studied the “Cultural Impacts on IFRS Adoption in Asian SMEs.” Using surveys and content analysis of 100 SMEs, they found improved transparency in financial reporting but significant resistance due to cultural and operational barriers.</w:t>
      </w:r>
    </w:p>
    <w:p w:rsidR="00D65DE2" w:rsidRPr="00D65DE2" w:rsidRDefault="00D65DE2" w:rsidP="00D65DE2">
      <w:pPr>
        <w:pStyle w:val="NormalWeb"/>
        <w:spacing w:before="0" w:beforeAutospacing="0" w:after="0" w:afterAutospacing="0" w:line="360" w:lineRule="auto"/>
        <w:jc w:val="both"/>
      </w:pPr>
      <w:r w:rsidRPr="00D65DE2">
        <w:t>Adebayo and Okafor (2023) investigated “Investor Confidence in Post-IFRS Financial Reports in West Africa.” They conducted surveys of 300 investors and analyzed financial reports from 50 firms, concluding that IFRS adoption boosted investor trust and market efficiency.</w:t>
      </w:r>
    </w:p>
    <w:p w:rsidR="00D65DE2" w:rsidRPr="00D65DE2" w:rsidRDefault="00D65DE2" w:rsidP="00D65DE2">
      <w:pPr>
        <w:pStyle w:val="NormalWeb"/>
        <w:spacing w:before="0" w:beforeAutospacing="0" w:after="0" w:afterAutospacing="0" w:line="360" w:lineRule="auto"/>
        <w:jc w:val="both"/>
      </w:pPr>
      <w:r w:rsidRPr="00D65DE2">
        <w:t>Nguyen et al. (2024) examined the “Effect of IFRS on Decision-Usefulness of Financial Reports in Vietnam.” Using time-series analysis of 60 firms over a decade, they observed improved relevance and reliability in financial reporting.</w:t>
      </w:r>
    </w:p>
    <w:p w:rsidR="00D65DE2" w:rsidRPr="00D65DE2" w:rsidRDefault="00D65DE2" w:rsidP="00D65DE2">
      <w:pPr>
        <w:pStyle w:val="NormalWeb"/>
        <w:spacing w:before="0" w:beforeAutospacing="0" w:after="0" w:afterAutospacing="0" w:line="360" w:lineRule="auto"/>
        <w:jc w:val="both"/>
      </w:pPr>
      <w:r w:rsidRPr="00D65DE2">
        <w:t>Hassan and Ahmed (2023) conducted a study on “IFRS Compliance and Transparency in the Oil and Gas Sector in Nigeria.” Through a case study approach of 30 companies, they found improved transparency but noted industry-specific challenges in aligning with IFRS.</w:t>
      </w:r>
    </w:p>
    <w:p w:rsidR="00D65DE2" w:rsidRPr="00D65DE2" w:rsidRDefault="00D65DE2" w:rsidP="00D65DE2">
      <w:pPr>
        <w:pStyle w:val="NormalWeb"/>
        <w:spacing w:before="0" w:beforeAutospacing="0" w:after="0" w:afterAutospacing="0" w:line="360" w:lineRule="auto"/>
        <w:jc w:val="both"/>
      </w:pPr>
      <w:r w:rsidRPr="00D65DE2">
        <w:t>Brown et al. (2022) analyzed “Cost Implications of IFRS Adoption in Australian SMEs.” Using surveys and financial analysis of 70 SMEs, they identified improvements in reporting quality but emphasized significant financial and administrative costs.</w:t>
      </w:r>
    </w:p>
    <w:p w:rsidR="00D65DE2" w:rsidRPr="00D65DE2" w:rsidRDefault="00D65DE2" w:rsidP="00D65DE2">
      <w:pPr>
        <w:pStyle w:val="NormalWeb"/>
        <w:spacing w:before="0" w:beforeAutospacing="0" w:after="0" w:afterAutospacing="0" w:line="360" w:lineRule="auto"/>
        <w:jc w:val="both"/>
      </w:pPr>
      <w:r w:rsidRPr="00D65DE2">
        <w:t>Aliyu and Bello (2023) explored “Accountability in Public Sector Financial Reporting Post-IFRS in Nigeria.” Using interviews with 40 accountants and analysis of 25 government financial reports, they reported enhanced accountability but insufficient training for public sector compliance.</w:t>
      </w:r>
    </w:p>
    <w:p w:rsidR="00D65DE2" w:rsidRPr="00D65DE2" w:rsidRDefault="00D65DE2" w:rsidP="00D65DE2">
      <w:pPr>
        <w:pStyle w:val="NormalWeb"/>
        <w:spacing w:before="0" w:beforeAutospacing="0" w:after="0" w:afterAutospacing="0" w:line="360" w:lineRule="auto"/>
        <w:jc w:val="both"/>
      </w:pPr>
      <w:r w:rsidRPr="00D65DE2">
        <w:t>Rahman and Ismail (2023) studied the “Impact of IFRS on Reporting Timeliness in Malaysian Listed Firms.” Employing regression analysis on 50 companies, they found improvements in timeliness but identified issues with resource availability for smaller firms.</w:t>
      </w:r>
    </w:p>
    <w:p w:rsidR="00D65DE2" w:rsidRPr="00D65DE2" w:rsidRDefault="00D65DE2" w:rsidP="00D65DE2">
      <w:pPr>
        <w:pStyle w:val="NormalWeb"/>
        <w:spacing w:before="0" w:beforeAutospacing="0" w:after="0" w:afterAutospacing="0" w:line="360" w:lineRule="auto"/>
        <w:jc w:val="both"/>
      </w:pPr>
      <w:r w:rsidRPr="00D65DE2">
        <w:t>Gómez and Rodríguez (2023) investigated “Barriers to IFRS Implementation in Latin America.” Their mixed-methods study of 65 firms highlighted improved reliability but significant cultural and institutional challenges.</w:t>
      </w:r>
    </w:p>
    <w:p w:rsidR="00D65DE2" w:rsidRPr="00D65DE2" w:rsidRDefault="00D65DE2" w:rsidP="00D65DE2">
      <w:pPr>
        <w:pStyle w:val="NormalWeb"/>
        <w:spacing w:before="0" w:beforeAutospacing="0" w:after="0" w:afterAutospacing="0" w:line="360" w:lineRule="auto"/>
        <w:jc w:val="both"/>
      </w:pPr>
      <w:r w:rsidRPr="00D65DE2">
        <w:t>Ayoade et al. (2024) examined the “Role of IFRS in Enhancing Financial Decision-Making in Nigerian Banks.” Using case studies of 20 banks, they found improved decision-usefulness of financial reports due to IFRS adoption.</w:t>
      </w:r>
    </w:p>
    <w:p w:rsidR="00D65DE2" w:rsidRPr="00D65DE2" w:rsidRDefault="00D65DE2" w:rsidP="00D65DE2">
      <w:pPr>
        <w:pStyle w:val="NormalWeb"/>
        <w:spacing w:before="0" w:beforeAutospacing="0" w:after="0" w:afterAutospacing="0" w:line="360" w:lineRule="auto"/>
        <w:jc w:val="both"/>
      </w:pPr>
      <w:r w:rsidRPr="00D65DE2">
        <w:t>Kumar and Singh (2023) analyzed the “Impact of IFRS on Financial Reporting Costs in Indian SMEs.” Their quantitative study of 90 SMEs showed enhanced quality of reporting but noted high compliance costs as a significant burden.</w:t>
      </w:r>
    </w:p>
    <w:p w:rsidR="00D65DE2" w:rsidRPr="00D65DE2" w:rsidRDefault="00D65DE2" w:rsidP="00D65DE2">
      <w:pPr>
        <w:pStyle w:val="NormalWeb"/>
        <w:spacing w:before="0" w:beforeAutospacing="0" w:after="0" w:afterAutospacing="0" w:line="360" w:lineRule="auto"/>
        <w:jc w:val="both"/>
      </w:pPr>
      <w:r w:rsidRPr="00D65DE2">
        <w:t>Rahul and Patel (2024) studied the “Relationship Between IFRS Adoption and Financial Transparency in Indian Firms.” Using a longitudinal study of 50 firms over six years, they observed increased transparency and comparability.</w:t>
      </w:r>
    </w:p>
    <w:p w:rsidR="00D65DE2" w:rsidRPr="00D65DE2" w:rsidRDefault="00D65DE2" w:rsidP="00D65DE2">
      <w:pPr>
        <w:pStyle w:val="NormalWeb"/>
        <w:spacing w:before="0" w:beforeAutospacing="0" w:after="0" w:afterAutospacing="0" w:line="360" w:lineRule="auto"/>
        <w:jc w:val="both"/>
      </w:pPr>
      <w:r w:rsidRPr="00D65DE2">
        <w:t>Smith and Jones (2023) examined “IFRS and Earnings Management in European Multinationals.” Employing a panel data approach with 80 firms, they found reduced earnings manipulation and greater alignment with global reporting standards.</w:t>
      </w:r>
    </w:p>
    <w:p w:rsidR="00D65DE2" w:rsidRPr="00D65DE2" w:rsidRDefault="00D65DE2" w:rsidP="00D65DE2">
      <w:pPr>
        <w:pStyle w:val="NormalWeb"/>
        <w:spacing w:before="0" w:beforeAutospacing="0" w:after="0" w:afterAutospacing="0" w:line="360" w:lineRule="auto"/>
        <w:jc w:val="both"/>
      </w:pPr>
      <w:r w:rsidRPr="00D65DE2">
        <w:t>Chen et al. (2023) explored “IFRS Adoption and Capital Market Efficiency in China.” Their study used regression analysis on data from 70 firms, showing enhanced market efficiency but identifying challenges with local enforcement.</w:t>
      </w:r>
    </w:p>
    <w:p w:rsidR="00D65DE2" w:rsidRPr="00D65DE2" w:rsidRDefault="00D65DE2" w:rsidP="00D65DE2">
      <w:pPr>
        <w:pStyle w:val="NormalWeb"/>
        <w:spacing w:before="0" w:beforeAutospacing="0" w:after="0" w:afterAutospacing="0" w:line="360" w:lineRule="auto"/>
        <w:jc w:val="both"/>
      </w:pPr>
      <w:r w:rsidRPr="00D65DE2">
        <w:t>Akinola and Abiodun (2024) conducted research on “IFRS Training Needs in Nigerian SMEs.” Using surveys of 200 accountants, they found improvements in financial reporting but significant skill gaps among staff.</w:t>
      </w:r>
    </w:p>
    <w:p w:rsidR="00D65DE2" w:rsidRPr="00D65DE2" w:rsidRDefault="00D65DE2" w:rsidP="00D65DE2">
      <w:pPr>
        <w:pStyle w:val="NormalWeb"/>
        <w:spacing w:before="0" w:beforeAutospacing="0" w:after="0" w:afterAutospacing="0" w:line="360" w:lineRule="auto"/>
        <w:jc w:val="both"/>
      </w:pPr>
      <w:r w:rsidRPr="00D65DE2">
        <w:t>Okoro et al. (2023) studied “Comparability of Financial Statements Post-IFRS Adoption in Sub-Saharan Africa.” Using a comparative analysis of 60 firms, they found improvements in comparability but noted regulatory weaknesses.</w:t>
      </w:r>
    </w:p>
    <w:p w:rsidR="00D65DE2" w:rsidRPr="00D65DE2" w:rsidRDefault="00D65DE2" w:rsidP="00D65DE2">
      <w:pPr>
        <w:pStyle w:val="NormalWeb"/>
        <w:spacing w:before="0" w:beforeAutospacing="0" w:after="0" w:afterAutospacing="0" w:line="360" w:lineRule="auto"/>
        <w:jc w:val="both"/>
      </w:pPr>
      <w:r w:rsidRPr="00D65DE2">
        <w:t>Nguyen and Tran (2024) examined “Timeliness of Financial Reporting in Vietnamese SMEs Post-IFRS.” Their study of 50 SMEs showed improvements in reporting timeliness but emphasized the need for further capacity building.</w:t>
      </w:r>
    </w:p>
    <w:p w:rsidR="00D65DE2" w:rsidRPr="00D65DE2" w:rsidRDefault="00D65DE2" w:rsidP="00D65DE2">
      <w:pPr>
        <w:spacing w:line="360" w:lineRule="auto"/>
        <w:jc w:val="both"/>
        <w:outlineLvl w:val="3"/>
        <w:rPr>
          <w:rFonts w:ascii="Times New Roman" w:hAnsi="Times New Roman"/>
          <w:b/>
          <w:bCs/>
          <w:sz w:val="24"/>
          <w:szCs w:val="24"/>
        </w:rPr>
      </w:pPr>
    </w:p>
    <w:p w:rsidR="00D65DE2" w:rsidRPr="00D65DE2" w:rsidRDefault="00D65DE2" w:rsidP="00D65DE2">
      <w:pPr>
        <w:spacing w:before="100" w:beforeAutospacing="1" w:after="100" w:afterAutospacing="1" w:line="360" w:lineRule="auto"/>
        <w:jc w:val="both"/>
        <w:outlineLvl w:val="3"/>
        <w:rPr>
          <w:rFonts w:ascii="Times New Roman" w:hAnsi="Times New Roman"/>
          <w:b/>
          <w:bCs/>
          <w:sz w:val="24"/>
          <w:szCs w:val="24"/>
        </w:rPr>
      </w:pPr>
    </w:p>
    <w:p w:rsidR="00D65DE2" w:rsidRPr="00D65DE2" w:rsidRDefault="00D65DE2" w:rsidP="00D65DE2">
      <w:pPr>
        <w:spacing w:before="100" w:beforeAutospacing="1" w:after="100" w:afterAutospacing="1" w:line="360" w:lineRule="auto"/>
        <w:jc w:val="both"/>
        <w:outlineLvl w:val="3"/>
        <w:rPr>
          <w:rFonts w:ascii="Times New Roman" w:hAnsi="Times New Roman"/>
          <w:b/>
          <w:bCs/>
          <w:sz w:val="24"/>
          <w:szCs w:val="24"/>
        </w:rPr>
      </w:pPr>
    </w:p>
    <w:p w:rsidR="00D65DE2" w:rsidRPr="00D65DE2" w:rsidRDefault="00D65DE2" w:rsidP="00D65DE2">
      <w:pPr>
        <w:spacing w:before="100" w:beforeAutospacing="1" w:after="100" w:afterAutospacing="1" w:line="360" w:lineRule="auto"/>
        <w:jc w:val="both"/>
        <w:outlineLvl w:val="3"/>
        <w:rPr>
          <w:rFonts w:ascii="Times New Roman" w:hAnsi="Times New Roman"/>
          <w:b/>
          <w:bCs/>
          <w:sz w:val="24"/>
          <w:szCs w:val="24"/>
        </w:rPr>
      </w:pPr>
    </w:p>
    <w:p w:rsidR="00D65DE2" w:rsidRPr="00D65DE2" w:rsidRDefault="00D65DE2" w:rsidP="00D65DE2">
      <w:pPr>
        <w:spacing w:before="100" w:beforeAutospacing="1" w:after="100" w:afterAutospacing="1" w:line="360" w:lineRule="auto"/>
        <w:jc w:val="both"/>
        <w:outlineLvl w:val="3"/>
        <w:rPr>
          <w:rFonts w:ascii="Times New Roman" w:hAnsi="Times New Roman"/>
          <w:b/>
          <w:bCs/>
          <w:sz w:val="24"/>
          <w:szCs w:val="24"/>
        </w:rPr>
      </w:pPr>
    </w:p>
    <w:p w:rsidR="00D65DE2" w:rsidRPr="00D65DE2" w:rsidRDefault="00D65DE2" w:rsidP="00D65DE2">
      <w:pPr>
        <w:spacing w:before="100" w:beforeAutospacing="1" w:after="100" w:afterAutospacing="1" w:line="360" w:lineRule="auto"/>
        <w:jc w:val="both"/>
        <w:outlineLvl w:val="2"/>
        <w:rPr>
          <w:rFonts w:ascii="Times New Roman" w:hAnsi="Times New Roman"/>
          <w:b/>
          <w:bCs/>
          <w:sz w:val="24"/>
          <w:szCs w:val="24"/>
        </w:rPr>
      </w:pPr>
    </w:p>
    <w:p w:rsidR="00D65DE2" w:rsidRPr="00D65DE2" w:rsidRDefault="00D65DE2" w:rsidP="00D65DE2">
      <w:pPr>
        <w:spacing w:before="100" w:beforeAutospacing="1" w:after="100" w:afterAutospacing="1" w:line="360" w:lineRule="auto"/>
        <w:jc w:val="both"/>
        <w:outlineLvl w:val="2"/>
        <w:rPr>
          <w:rFonts w:ascii="Times New Roman" w:hAnsi="Times New Roman"/>
          <w:b/>
          <w:bCs/>
          <w:sz w:val="24"/>
          <w:szCs w:val="24"/>
        </w:rPr>
      </w:pPr>
    </w:p>
    <w:p w:rsidR="00D65DE2" w:rsidRPr="00D65DE2" w:rsidRDefault="00D65DE2" w:rsidP="00D65DE2">
      <w:pPr>
        <w:spacing w:before="100" w:beforeAutospacing="1" w:after="100" w:afterAutospacing="1" w:line="360" w:lineRule="auto"/>
        <w:jc w:val="both"/>
        <w:outlineLvl w:val="2"/>
        <w:rPr>
          <w:rFonts w:ascii="Times New Roman" w:hAnsi="Times New Roman"/>
          <w:b/>
          <w:bCs/>
          <w:sz w:val="24"/>
          <w:szCs w:val="24"/>
        </w:rPr>
      </w:pPr>
    </w:p>
    <w:p w:rsidR="00D65DE2" w:rsidRPr="00D65DE2" w:rsidRDefault="00D65DE2" w:rsidP="00D65DE2">
      <w:pPr>
        <w:spacing w:before="100" w:beforeAutospacing="1" w:after="100" w:afterAutospacing="1" w:line="360" w:lineRule="auto"/>
        <w:jc w:val="both"/>
        <w:outlineLvl w:val="2"/>
        <w:rPr>
          <w:rFonts w:ascii="Times New Roman" w:hAnsi="Times New Roman"/>
          <w:b/>
          <w:bCs/>
          <w:sz w:val="24"/>
          <w:szCs w:val="24"/>
        </w:rPr>
      </w:pPr>
    </w:p>
    <w:p w:rsidR="00D65DE2" w:rsidRPr="00D65DE2" w:rsidRDefault="00D65DE2" w:rsidP="00D65DE2">
      <w:pPr>
        <w:spacing w:before="100" w:beforeAutospacing="1" w:after="100" w:afterAutospacing="1" w:line="360" w:lineRule="auto"/>
        <w:jc w:val="both"/>
        <w:outlineLvl w:val="2"/>
        <w:rPr>
          <w:rFonts w:ascii="Times New Roman" w:hAnsi="Times New Roman"/>
          <w:b/>
          <w:bCs/>
          <w:sz w:val="24"/>
          <w:szCs w:val="24"/>
        </w:rPr>
      </w:pPr>
    </w:p>
    <w:p w:rsidR="00D65DE2" w:rsidRDefault="00D65DE2" w:rsidP="00D65DE2">
      <w:pPr>
        <w:spacing w:before="100" w:beforeAutospacing="1" w:after="100" w:afterAutospacing="1" w:line="360" w:lineRule="auto"/>
        <w:jc w:val="both"/>
        <w:outlineLvl w:val="2"/>
        <w:rPr>
          <w:rFonts w:ascii="Times New Roman" w:hAnsi="Times New Roman"/>
          <w:b/>
          <w:bCs/>
          <w:sz w:val="24"/>
          <w:szCs w:val="24"/>
        </w:rPr>
      </w:pPr>
    </w:p>
    <w:p w:rsidR="00D65DE2" w:rsidRDefault="00D65DE2" w:rsidP="00D65DE2">
      <w:pPr>
        <w:spacing w:before="100" w:beforeAutospacing="1" w:after="100" w:afterAutospacing="1" w:line="360" w:lineRule="auto"/>
        <w:jc w:val="both"/>
        <w:outlineLvl w:val="2"/>
        <w:rPr>
          <w:rFonts w:ascii="Times New Roman" w:hAnsi="Times New Roman"/>
          <w:b/>
          <w:bCs/>
          <w:sz w:val="24"/>
          <w:szCs w:val="24"/>
        </w:rPr>
      </w:pPr>
    </w:p>
    <w:p w:rsidR="00D65DE2" w:rsidRDefault="00D65DE2" w:rsidP="00D65DE2">
      <w:pPr>
        <w:spacing w:before="100" w:beforeAutospacing="1" w:after="100" w:afterAutospacing="1" w:line="360" w:lineRule="auto"/>
        <w:jc w:val="both"/>
        <w:outlineLvl w:val="2"/>
        <w:rPr>
          <w:rFonts w:ascii="Times New Roman" w:hAnsi="Times New Roman"/>
          <w:b/>
          <w:bCs/>
          <w:sz w:val="24"/>
          <w:szCs w:val="24"/>
        </w:rPr>
      </w:pPr>
    </w:p>
    <w:p w:rsidR="00D65DE2" w:rsidRPr="00D65DE2" w:rsidRDefault="00D65DE2" w:rsidP="00D65DE2">
      <w:pPr>
        <w:spacing w:before="100" w:beforeAutospacing="1" w:after="100" w:afterAutospacing="1" w:line="360" w:lineRule="auto"/>
        <w:jc w:val="both"/>
        <w:outlineLvl w:val="2"/>
        <w:rPr>
          <w:rFonts w:ascii="Times New Roman" w:hAnsi="Times New Roman"/>
          <w:b/>
          <w:bCs/>
          <w:sz w:val="24"/>
          <w:szCs w:val="24"/>
        </w:rPr>
      </w:pPr>
    </w:p>
    <w:p w:rsidR="00D65DE2" w:rsidRPr="00D65DE2" w:rsidRDefault="00D65DE2" w:rsidP="00D65DE2">
      <w:pPr>
        <w:spacing w:line="360" w:lineRule="auto"/>
        <w:jc w:val="center"/>
        <w:outlineLvl w:val="2"/>
        <w:rPr>
          <w:rFonts w:ascii="Times New Roman" w:hAnsi="Times New Roman"/>
          <w:b/>
          <w:bCs/>
          <w:sz w:val="24"/>
          <w:szCs w:val="24"/>
        </w:rPr>
      </w:pPr>
      <w:r w:rsidRPr="00D65DE2">
        <w:rPr>
          <w:rFonts w:ascii="Times New Roman" w:hAnsi="Times New Roman"/>
          <w:b/>
          <w:bCs/>
          <w:sz w:val="24"/>
          <w:szCs w:val="24"/>
        </w:rPr>
        <w:t>Chapter Three</w:t>
      </w:r>
    </w:p>
    <w:p w:rsidR="00D65DE2" w:rsidRPr="00D65DE2" w:rsidRDefault="00D65DE2" w:rsidP="00D65DE2">
      <w:pPr>
        <w:spacing w:line="360" w:lineRule="auto"/>
        <w:jc w:val="center"/>
        <w:outlineLvl w:val="2"/>
        <w:rPr>
          <w:rFonts w:ascii="Times New Roman" w:hAnsi="Times New Roman"/>
          <w:b/>
          <w:bCs/>
          <w:sz w:val="24"/>
          <w:szCs w:val="24"/>
        </w:rPr>
      </w:pPr>
      <w:r w:rsidRPr="00D65DE2">
        <w:rPr>
          <w:rFonts w:ascii="Times New Roman" w:hAnsi="Times New Roman"/>
          <w:b/>
          <w:bCs/>
          <w:sz w:val="24"/>
          <w:szCs w:val="24"/>
        </w:rPr>
        <w:t>Methodology</w:t>
      </w:r>
    </w:p>
    <w:p w:rsidR="00D65DE2" w:rsidRPr="00D65DE2" w:rsidRDefault="00D65DE2" w:rsidP="00D65DE2">
      <w:pPr>
        <w:spacing w:line="360" w:lineRule="auto"/>
        <w:contextualSpacing/>
        <w:mirrorIndents/>
        <w:jc w:val="both"/>
        <w:rPr>
          <w:rFonts w:ascii="Times New Roman" w:hAnsi="Times New Roman"/>
          <w:b/>
          <w:bCs/>
          <w:sz w:val="24"/>
          <w:szCs w:val="24"/>
        </w:rPr>
      </w:pPr>
      <w:r w:rsidRPr="00D65DE2">
        <w:rPr>
          <w:rFonts w:ascii="Times New Roman" w:hAnsi="Times New Roman"/>
          <w:b/>
          <w:bCs/>
          <w:sz w:val="24"/>
          <w:szCs w:val="24"/>
        </w:rPr>
        <w:t>3.1</w:t>
      </w:r>
      <w:r w:rsidRPr="00D65DE2">
        <w:rPr>
          <w:rFonts w:ascii="Times New Roman" w:hAnsi="Times New Roman"/>
          <w:b/>
          <w:bCs/>
          <w:sz w:val="24"/>
          <w:szCs w:val="24"/>
        </w:rPr>
        <w:tab/>
        <w:t xml:space="preserve">Introduction </w:t>
      </w:r>
    </w:p>
    <w:p w:rsidR="00D65DE2" w:rsidRPr="00D65DE2" w:rsidRDefault="00D65DE2" w:rsidP="00D65DE2">
      <w:pPr>
        <w:spacing w:line="360" w:lineRule="auto"/>
        <w:contextualSpacing/>
        <w:mirrorIndents/>
        <w:jc w:val="both"/>
        <w:rPr>
          <w:rFonts w:ascii="Times New Roman" w:hAnsi="Times New Roman"/>
          <w:bCs/>
          <w:sz w:val="24"/>
          <w:szCs w:val="24"/>
        </w:rPr>
      </w:pPr>
      <w:r w:rsidRPr="00D65DE2">
        <w:rPr>
          <w:rFonts w:ascii="Times New Roman" w:hAnsi="Times New Roman"/>
          <w:bCs/>
          <w:sz w:val="24"/>
          <w:szCs w:val="24"/>
        </w:rPr>
        <w:t>This chapter is to critically examine the methodology used in course of the research work, population of the study, sample size and sampling techniques and the instrument for data collection.</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3.2</w:t>
      </w:r>
      <w:r w:rsidRPr="00D65DE2">
        <w:rPr>
          <w:rFonts w:ascii="Times New Roman" w:hAnsi="Times New Roman"/>
          <w:b/>
          <w:bCs/>
          <w:sz w:val="24"/>
          <w:szCs w:val="24"/>
        </w:rPr>
        <w:tab/>
        <w:t>Research Design</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This study employs a descriptive research design to analyze the impact of IFRS on financial reporting quality. Both primary and secondary data sources were utilized.</w:t>
      </w:r>
    </w:p>
    <w:p w:rsidR="00D65DE2" w:rsidRPr="00D65DE2" w:rsidRDefault="00D65DE2" w:rsidP="00D65DE2">
      <w:pPr>
        <w:autoSpaceDE w:val="0"/>
        <w:autoSpaceDN w:val="0"/>
        <w:adjustRightInd w:val="0"/>
        <w:spacing w:before="240" w:line="360" w:lineRule="auto"/>
        <w:contextualSpacing/>
        <w:mirrorIndents/>
        <w:jc w:val="both"/>
        <w:rPr>
          <w:rFonts w:ascii="Times New Roman" w:hAnsi="Times New Roman"/>
          <w:b/>
          <w:sz w:val="24"/>
          <w:szCs w:val="24"/>
        </w:rPr>
      </w:pPr>
      <w:r w:rsidRPr="00D65DE2">
        <w:rPr>
          <w:rFonts w:ascii="Times New Roman" w:hAnsi="Times New Roman"/>
          <w:b/>
          <w:sz w:val="24"/>
          <w:szCs w:val="24"/>
        </w:rPr>
        <w:t xml:space="preserve">3.3 </w:t>
      </w:r>
      <w:r w:rsidRPr="00D65DE2">
        <w:rPr>
          <w:rFonts w:ascii="Times New Roman" w:hAnsi="Times New Roman"/>
          <w:b/>
          <w:sz w:val="24"/>
          <w:szCs w:val="24"/>
        </w:rPr>
        <w:tab/>
      </w:r>
      <w:r w:rsidRPr="00D65DE2">
        <w:rPr>
          <w:rFonts w:ascii="Times New Roman" w:hAnsi="Times New Roman"/>
          <w:b/>
          <w:bCs/>
          <w:sz w:val="24"/>
          <w:szCs w:val="24"/>
        </w:rPr>
        <w:t xml:space="preserve">Population of the Study </w:t>
      </w:r>
    </w:p>
    <w:p w:rsidR="00D65DE2" w:rsidRPr="00D65DE2" w:rsidRDefault="00D65DE2" w:rsidP="00D65DE2">
      <w:pPr>
        <w:spacing w:before="240" w:line="360" w:lineRule="auto"/>
        <w:contextualSpacing/>
        <w:mirrorIndents/>
        <w:jc w:val="both"/>
        <w:rPr>
          <w:rFonts w:ascii="Times New Roman" w:hAnsi="Times New Roman"/>
          <w:sz w:val="24"/>
          <w:szCs w:val="24"/>
        </w:rPr>
      </w:pPr>
      <w:r w:rsidRPr="00D65DE2">
        <w:rPr>
          <w:rFonts w:ascii="Times New Roman" w:hAnsi="Times New Roman"/>
          <w:sz w:val="24"/>
          <w:szCs w:val="24"/>
        </w:rPr>
        <w:t>The population of the study encompasses publicly listed banks from diverse geographical regions and sizes, all of which adhere to recognized International Financial Reporting Standards and have data available for the period 2019-2024. This approach ensures a comprehensive, reliable, and relevant analysis of the impact of IFRS on financial reporting Quality, providing valuable insights for stakeholders across the business and academic communities. The population is all 21 listed bank in Nigeria.</w:t>
      </w:r>
    </w:p>
    <w:p w:rsidR="00D65DE2" w:rsidRPr="00D65DE2" w:rsidRDefault="00D65DE2" w:rsidP="00D65DE2">
      <w:pPr>
        <w:spacing w:before="240" w:line="360" w:lineRule="auto"/>
        <w:contextualSpacing/>
        <w:mirrorIndents/>
        <w:jc w:val="both"/>
        <w:rPr>
          <w:rFonts w:ascii="Times New Roman" w:hAnsi="Times New Roman"/>
          <w:b/>
          <w:sz w:val="24"/>
          <w:szCs w:val="24"/>
        </w:rPr>
      </w:pPr>
      <w:r w:rsidRPr="00D65DE2">
        <w:rPr>
          <w:rFonts w:ascii="Times New Roman" w:hAnsi="Times New Roman"/>
          <w:b/>
          <w:sz w:val="24"/>
          <w:szCs w:val="24"/>
        </w:rPr>
        <w:t xml:space="preserve">3.4 </w:t>
      </w:r>
      <w:r w:rsidRPr="00D65DE2">
        <w:rPr>
          <w:rFonts w:ascii="Times New Roman" w:hAnsi="Times New Roman"/>
          <w:b/>
          <w:sz w:val="24"/>
          <w:szCs w:val="24"/>
        </w:rPr>
        <w:tab/>
      </w:r>
      <w:r w:rsidRPr="00D65DE2">
        <w:rPr>
          <w:rFonts w:ascii="Times New Roman" w:hAnsi="Times New Roman"/>
          <w:b/>
          <w:bCs/>
          <w:sz w:val="24"/>
          <w:szCs w:val="24"/>
        </w:rPr>
        <w:t xml:space="preserve">Sample Size and Sampling Techniques </w:t>
      </w:r>
    </w:p>
    <w:p w:rsidR="00D65DE2" w:rsidRPr="00D65DE2" w:rsidRDefault="00D65DE2" w:rsidP="00D65DE2">
      <w:pPr>
        <w:spacing w:before="240" w:line="360" w:lineRule="auto"/>
        <w:contextualSpacing/>
        <w:mirrorIndents/>
        <w:jc w:val="both"/>
        <w:rPr>
          <w:rFonts w:ascii="Times New Roman" w:hAnsi="Times New Roman"/>
          <w:sz w:val="24"/>
          <w:szCs w:val="24"/>
        </w:rPr>
      </w:pPr>
      <w:r w:rsidRPr="00D65DE2">
        <w:rPr>
          <w:rFonts w:ascii="Times New Roman" w:hAnsi="Times New Roman"/>
          <w:sz w:val="24"/>
          <w:szCs w:val="24"/>
        </w:rPr>
        <w:t>This section outlines the sample size and the sampling techniques employed in this study. Given the reliance on secondary data, the sampling approach is designed to ensure that the selected firms are representative of the broader population while maintaining the integrity and reliability of the data.</w:t>
      </w:r>
    </w:p>
    <w:p w:rsidR="00D65DE2" w:rsidRPr="00D65DE2" w:rsidRDefault="00D65DE2" w:rsidP="00D65DE2">
      <w:pPr>
        <w:spacing w:before="240" w:line="360" w:lineRule="auto"/>
        <w:contextualSpacing/>
        <w:mirrorIndents/>
        <w:jc w:val="both"/>
        <w:rPr>
          <w:rFonts w:ascii="Times New Roman" w:hAnsi="Times New Roman"/>
          <w:b/>
          <w:sz w:val="24"/>
          <w:szCs w:val="24"/>
        </w:rPr>
      </w:pPr>
      <w:r w:rsidRPr="00D65DE2">
        <w:rPr>
          <w:rFonts w:ascii="Times New Roman" w:hAnsi="Times New Roman"/>
          <w:sz w:val="24"/>
          <w:szCs w:val="24"/>
        </w:rPr>
        <w:t>The study employs a stratified random sampling technique to select a sample size of approximately first bank. This approach ensures that the sample is representative of the broader population, covering various industries and geographical regions. The rigorous sampling process, coupled with comprehensive inclusion criteria, aims to produce reliable and generalizable insights into the impact of sustainability reporting on firm performance.</w:t>
      </w:r>
      <w:r w:rsidRPr="00D65DE2">
        <w:rPr>
          <w:rFonts w:ascii="Times New Roman" w:hAnsi="Times New Roman"/>
          <w:b/>
          <w:sz w:val="24"/>
          <w:szCs w:val="24"/>
        </w:rPr>
        <w:t xml:space="preserve"> </w:t>
      </w:r>
    </w:p>
    <w:p w:rsidR="00D65DE2" w:rsidRPr="00D65DE2" w:rsidRDefault="00D65DE2" w:rsidP="00D65DE2">
      <w:pPr>
        <w:spacing w:before="240" w:line="360" w:lineRule="auto"/>
        <w:contextualSpacing/>
        <w:mirrorIndents/>
        <w:jc w:val="both"/>
        <w:rPr>
          <w:rFonts w:ascii="Times New Roman" w:hAnsi="Times New Roman"/>
          <w:b/>
          <w:sz w:val="24"/>
          <w:szCs w:val="24"/>
        </w:rPr>
      </w:pPr>
      <w:r w:rsidRPr="00D65DE2">
        <w:rPr>
          <w:rFonts w:ascii="Times New Roman" w:hAnsi="Times New Roman"/>
          <w:b/>
          <w:sz w:val="24"/>
          <w:szCs w:val="24"/>
        </w:rPr>
        <w:t>3.5</w:t>
      </w:r>
      <w:r w:rsidRPr="00D65DE2">
        <w:rPr>
          <w:rFonts w:ascii="Times New Roman" w:hAnsi="Times New Roman"/>
          <w:b/>
          <w:sz w:val="24"/>
          <w:szCs w:val="24"/>
        </w:rPr>
        <w:tab/>
        <w:t>Sources of</w:t>
      </w:r>
      <w:r w:rsidRPr="00D65DE2">
        <w:rPr>
          <w:rFonts w:ascii="Times New Roman" w:hAnsi="Times New Roman"/>
          <w:b/>
          <w:spacing w:val="-1"/>
          <w:sz w:val="24"/>
          <w:szCs w:val="24"/>
        </w:rPr>
        <w:t xml:space="preserve"> </w:t>
      </w:r>
      <w:r w:rsidRPr="00D65DE2">
        <w:rPr>
          <w:rFonts w:ascii="Times New Roman" w:hAnsi="Times New Roman"/>
          <w:b/>
          <w:sz w:val="24"/>
          <w:szCs w:val="24"/>
        </w:rPr>
        <w:t>Data</w:t>
      </w:r>
    </w:p>
    <w:p w:rsidR="00D65DE2" w:rsidRPr="00D65DE2" w:rsidRDefault="00D65DE2" w:rsidP="00D65DE2">
      <w:pPr>
        <w:spacing w:line="360" w:lineRule="auto"/>
        <w:contextualSpacing/>
        <w:mirrorIndents/>
        <w:jc w:val="both"/>
        <w:rPr>
          <w:rFonts w:ascii="Times New Roman" w:hAnsi="Times New Roman"/>
          <w:sz w:val="24"/>
          <w:szCs w:val="24"/>
        </w:rPr>
      </w:pPr>
      <w:r w:rsidRPr="00D65DE2">
        <w:rPr>
          <w:rFonts w:ascii="Times New Roman" w:hAnsi="Times New Roman"/>
          <w:sz w:val="24"/>
          <w:szCs w:val="24"/>
        </w:rPr>
        <w:t>Secondary source of data was used to source for data on the course of this study and it is important to note that the necessary and useful information were picked for the best of this research work.</w:t>
      </w:r>
    </w:p>
    <w:p w:rsidR="00D65DE2" w:rsidRPr="00D65DE2" w:rsidRDefault="00D65DE2" w:rsidP="00D65DE2">
      <w:pPr>
        <w:spacing w:line="360" w:lineRule="auto"/>
        <w:contextualSpacing/>
        <w:mirrorIndents/>
        <w:jc w:val="both"/>
        <w:rPr>
          <w:rFonts w:ascii="Times New Roman" w:hAnsi="Times New Roman"/>
          <w:sz w:val="24"/>
          <w:szCs w:val="24"/>
        </w:rPr>
      </w:pPr>
      <w:r w:rsidRPr="00D65DE2">
        <w:rPr>
          <w:rFonts w:ascii="Times New Roman" w:hAnsi="Times New Roman"/>
          <w:sz w:val="24"/>
          <w:szCs w:val="24"/>
        </w:rPr>
        <w:t>Secondary Sources of Data</w:t>
      </w:r>
    </w:p>
    <w:p w:rsidR="00D65DE2" w:rsidRPr="00D65DE2" w:rsidRDefault="00D65DE2" w:rsidP="00D65DE2">
      <w:pPr>
        <w:spacing w:line="360" w:lineRule="auto"/>
        <w:contextualSpacing/>
        <w:mirrorIndents/>
        <w:jc w:val="both"/>
        <w:rPr>
          <w:rFonts w:ascii="Times New Roman" w:hAnsi="Times New Roman"/>
          <w:sz w:val="24"/>
          <w:szCs w:val="24"/>
        </w:rPr>
      </w:pPr>
      <w:r w:rsidRPr="00D65DE2">
        <w:rPr>
          <w:rFonts w:ascii="Times New Roman" w:hAnsi="Times New Roman"/>
          <w:sz w:val="24"/>
          <w:szCs w:val="24"/>
        </w:rPr>
        <w:t>Library materials provided the bulk of the secondary research data collected by the researcher. These resource materials were used to review extensively the facts and the reporting components of First bank of Nigeria Plc.</w:t>
      </w:r>
    </w:p>
    <w:p w:rsidR="00D65DE2" w:rsidRPr="00D65DE2" w:rsidRDefault="00D65DE2" w:rsidP="00D65DE2">
      <w:pPr>
        <w:spacing w:line="360" w:lineRule="auto"/>
        <w:contextualSpacing/>
        <w:mirrorIndents/>
        <w:jc w:val="both"/>
        <w:rPr>
          <w:rFonts w:ascii="Times New Roman" w:hAnsi="Times New Roman"/>
          <w:bCs/>
          <w:sz w:val="24"/>
          <w:szCs w:val="24"/>
        </w:rPr>
      </w:pPr>
      <w:r w:rsidRPr="00D65DE2">
        <w:rPr>
          <w:rFonts w:ascii="Times New Roman" w:hAnsi="Times New Roman"/>
          <w:b/>
          <w:bCs/>
          <w:sz w:val="24"/>
          <w:szCs w:val="24"/>
        </w:rPr>
        <w:t xml:space="preserve">3.6 </w:t>
      </w:r>
      <w:r w:rsidRPr="00D65DE2">
        <w:rPr>
          <w:rFonts w:ascii="Times New Roman" w:hAnsi="Times New Roman"/>
          <w:b/>
          <w:bCs/>
          <w:sz w:val="24"/>
          <w:szCs w:val="24"/>
        </w:rPr>
        <w:tab/>
        <w:t xml:space="preserve">Instruments of Data Collection </w:t>
      </w:r>
    </w:p>
    <w:p w:rsidR="00D65DE2" w:rsidRPr="00D65DE2" w:rsidRDefault="00D65DE2" w:rsidP="00D65DE2">
      <w:pPr>
        <w:spacing w:line="360" w:lineRule="auto"/>
        <w:contextualSpacing/>
        <w:mirrorIndents/>
        <w:jc w:val="both"/>
        <w:rPr>
          <w:rFonts w:ascii="Times New Roman" w:hAnsi="Times New Roman"/>
          <w:sz w:val="24"/>
          <w:szCs w:val="24"/>
        </w:rPr>
      </w:pPr>
      <w:r w:rsidRPr="00D65DE2">
        <w:rPr>
          <w:rFonts w:ascii="Times New Roman" w:hAnsi="Times New Roman"/>
          <w:bCs/>
          <w:sz w:val="24"/>
          <w:szCs w:val="24"/>
        </w:rPr>
        <w:t xml:space="preserve">A </w:t>
      </w:r>
      <w:r w:rsidRPr="00D65DE2">
        <w:rPr>
          <w:rFonts w:ascii="Times New Roman" w:hAnsi="Times New Roman"/>
          <w:sz w:val="24"/>
          <w:szCs w:val="24"/>
        </w:rPr>
        <w:t xml:space="preserve">research instrument </w:t>
      </w:r>
      <w:r w:rsidRPr="00D65DE2">
        <w:rPr>
          <w:rFonts w:ascii="Times New Roman" w:hAnsi="Times New Roman"/>
          <w:bCs/>
          <w:sz w:val="24"/>
          <w:szCs w:val="24"/>
        </w:rPr>
        <w:t xml:space="preserve">is </w:t>
      </w:r>
      <w:r w:rsidRPr="00D65DE2">
        <w:rPr>
          <w:rFonts w:ascii="Times New Roman" w:hAnsi="Times New Roman"/>
          <w:sz w:val="24"/>
          <w:szCs w:val="24"/>
        </w:rPr>
        <w:t xml:space="preserve">any device constructed for recording of measuring data. It </w:t>
      </w:r>
      <w:r w:rsidRPr="00D65DE2">
        <w:rPr>
          <w:rFonts w:ascii="Times New Roman" w:hAnsi="Times New Roman"/>
          <w:bCs/>
          <w:sz w:val="24"/>
          <w:szCs w:val="24"/>
        </w:rPr>
        <w:t xml:space="preserve">is the </w:t>
      </w:r>
      <w:r w:rsidRPr="00D65DE2">
        <w:rPr>
          <w:rFonts w:ascii="Times New Roman" w:hAnsi="Times New Roman"/>
          <w:sz w:val="24"/>
          <w:szCs w:val="24"/>
        </w:rPr>
        <w:t xml:space="preserve">means for generating pertinent information to be used </w:t>
      </w:r>
      <w:r w:rsidRPr="00D65DE2">
        <w:rPr>
          <w:rFonts w:ascii="Times New Roman" w:hAnsi="Times New Roman"/>
          <w:bCs/>
          <w:sz w:val="24"/>
          <w:szCs w:val="24"/>
        </w:rPr>
        <w:t xml:space="preserve">for </w:t>
      </w:r>
      <w:r w:rsidRPr="00D65DE2">
        <w:rPr>
          <w:rFonts w:ascii="Times New Roman" w:hAnsi="Times New Roman"/>
          <w:sz w:val="24"/>
          <w:szCs w:val="24"/>
        </w:rPr>
        <w:t xml:space="preserve">solving the research problems. The researcher made use of </w:t>
      </w:r>
      <w:r w:rsidRPr="00D65DE2">
        <w:rPr>
          <w:rFonts w:ascii="Times New Roman" w:hAnsi="Times New Roman"/>
          <w:bCs/>
          <w:sz w:val="24"/>
          <w:szCs w:val="24"/>
        </w:rPr>
        <w:t xml:space="preserve">the </w:t>
      </w:r>
      <w:r w:rsidRPr="00D65DE2">
        <w:rPr>
          <w:rFonts w:ascii="Times New Roman" w:hAnsi="Times New Roman"/>
          <w:sz w:val="24"/>
          <w:szCs w:val="24"/>
        </w:rPr>
        <w:t xml:space="preserve">following instrument in obtaining the needed information; internet, existing journals and research papers on the same topic. The instrument for this analysis is the annual report. </w:t>
      </w:r>
    </w:p>
    <w:p w:rsidR="00D65DE2" w:rsidRPr="00D65DE2" w:rsidRDefault="00D65DE2" w:rsidP="00D65DE2">
      <w:pPr>
        <w:spacing w:line="360" w:lineRule="auto"/>
        <w:contextualSpacing/>
        <w:mirrorIndents/>
        <w:jc w:val="both"/>
        <w:rPr>
          <w:rFonts w:ascii="Times New Roman" w:hAnsi="Times New Roman"/>
          <w:sz w:val="24"/>
          <w:szCs w:val="24"/>
        </w:rPr>
      </w:pPr>
      <w:r w:rsidRPr="00D65DE2">
        <w:rPr>
          <w:rFonts w:ascii="Times New Roman" w:hAnsi="Times New Roman"/>
          <w:b/>
          <w:bCs/>
          <w:sz w:val="24"/>
          <w:szCs w:val="24"/>
        </w:rPr>
        <w:t>3.7</w:t>
      </w:r>
      <w:r w:rsidRPr="00D65DE2">
        <w:rPr>
          <w:rFonts w:ascii="Times New Roman" w:hAnsi="Times New Roman"/>
          <w:b/>
          <w:bCs/>
          <w:sz w:val="24"/>
          <w:szCs w:val="24"/>
        </w:rPr>
        <w:tab/>
        <w:t>Method of data analysis</w:t>
      </w:r>
    </w:p>
    <w:p w:rsidR="00D65DE2" w:rsidRPr="00D65DE2" w:rsidRDefault="00D65DE2" w:rsidP="00D65DE2">
      <w:pPr>
        <w:spacing w:line="360" w:lineRule="auto"/>
        <w:contextualSpacing/>
        <w:mirrorIndents/>
        <w:jc w:val="both"/>
        <w:rPr>
          <w:rFonts w:ascii="Times New Roman" w:hAnsi="Times New Roman"/>
          <w:sz w:val="24"/>
          <w:szCs w:val="24"/>
        </w:rPr>
      </w:pPr>
      <w:r w:rsidRPr="00D65DE2">
        <w:rPr>
          <w:rFonts w:ascii="Times New Roman" w:hAnsi="Times New Roman"/>
          <w:sz w:val="24"/>
          <w:szCs w:val="24"/>
        </w:rPr>
        <w:t>The method of data analysis was adopted because of the availability of data convenience as well as the nature of the research design which required past and documented facts as basis for the quality of financial reports. Data were analyzed using statistical tools such as regression analysis to assess the relationship between IFRS adoption and financial reporting quality.</w:t>
      </w:r>
    </w:p>
    <w:p w:rsidR="00D65DE2" w:rsidRPr="00D65DE2" w:rsidRDefault="00D65DE2" w:rsidP="00D65DE2">
      <w:pPr>
        <w:spacing w:line="360" w:lineRule="auto"/>
        <w:jc w:val="both"/>
        <w:rPr>
          <w:rFonts w:ascii="Times New Roman" w:hAnsi="Times New Roman"/>
          <w:b/>
          <w:bCs/>
          <w:sz w:val="24"/>
          <w:szCs w:val="24"/>
        </w:rPr>
      </w:pPr>
      <w:r w:rsidRPr="00D65DE2">
        <w:rPr>
          <w:rFonts w:ascii="Times New Roman" w:hAnsi="Times New Roman"/>
          <w:b/>
          <w:sz w:val="24"/>
          <w:szCs w:val="24"/>
        </w:rPr>
        <w:t>3.8</w:t>
      </w:r>
      <w:r w:rsidRPr="00D65DE2">
        <w:rPr>
          <w:rFonts w:ascii="Times New Roman" w:hAnsi="Times New Roman"/>
          <w:sz w:val="24"/>
          <w:szCs w:val="24"/>
        </w:rPr>
        <w:tab/>
      </w:r>
      <w:r w:rsidRPr="00D65DE2">
        <w:rPr>
          <w:rFonts w:ascii="Times New Roman" w:hAnsi="Times New Roman"/>
          <w:b/>
          <w:bCs/>
          <w:sz w:val="24"/>
          <w:szCs w:val="24"/>
        </w:rPr>
        <w:t>Model Specification</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sz w:val="24"/>
          <w:szCs w:val="24"/>
        </w:rPr>
        <w:t>FRQ= β0+ β1 IFRS+ β2ROA + β3LEVERAGE + β4FIRM_SIZE+ β5 GOV_REG+ϵ</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sz w:val="24"/>
          <w:szCs w:val="24"/>
        </w:rPr>
        <w:t>Where:</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b/>
          <w:bCs/>
          <w:sz w:val="24"/>
          <w:szCs w:val="24"/>
        </w:rPr>
        <w:t>FRQ</w:t>
      </w:r>
      <w:r w:rsidRPr="00D65DE2">
        <w:rPr>
          <w:rFonts w:ascii="Times New Roman" w:hAnsi="Times New Roman"/>
          <w:sz w:val="24"/>
          <w:szCs w:val="24"/>
        </w:rPr>
        <w:t>: Financial Reporting Quality (dependent variable)</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b/>
          <w:bCs/>
          <w:sz w:val="24"/>
          <w:szCs w:val="24"/>
        </w:rPr>
        <w:t>IFRS</w:t>
      </w:r>
      <w:r w:rsidRPr="00D65DE2">
        <w:rPr>
          <w:rFonts w:ascii="Times New Roman" w:hAnsi="Times New Roman"/>
          <w:sz w:val="24"/>
          <w:szCs w:val="24"/>
        </w:rPr>
        <w:t>: Dummy variable indicating IFRS adoption (1 if adopted, 0 otherwise)</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b/>
          <w:bCs/>
          <w:sz w:val="24"/>
          <w:szCs w:val="24"/>
        </w:rPr>
        <w:t>ROA</w:t>
      </w:r>
      <w:r w:rsidRPr="00D65DE2">
        <w:rPr>
          <w:rFonts w:ascii="Times New Roman" w:hAnsi="Times New Roman"/>
          <w:sz w:val="24"/>
          <w:szCs w:val="24"/>
        </w:rPr>
        <w:t>: Return on Assets (proxy for financial performance)</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b/>
          <w:bCs/>
          <w:sz w:val="24"/>
          <w:szCs w:val="24"/>
        </w:rPr>
        <w:t>LEVERAGE</w:t>
      </w:r>
      <w:r w:rsidRPr="00D65DE2">
        <w:rPr>
          <w:rFonts w:ascii="Times New Roman" w:hAnsi="Times New Roman"/>
          <w:sz w:val="24"/>
          <w:szCs w:val="24"/>
        </w:rPr>
        <w:t>: Leverage ratio (measures financial risk)</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b/>
          <w:bCs/>
          <w:sz w:val="24"/>
          <w:szCs w:val="24"/>
        </w:rPr>
        <w:t>FIRM_SIZE</w:t>
      </w:r>
      <w:r w:rsidRPr="00D65DE2">
        <w:rPr>
          <w:rFonts w:ascii="Times New Roman" w:hAnsi="Times New Roman"/>
          <w:sz w:val="24"/>
          <w:szCs w:val="24"/>
        </w:rPr>
        <w:t>: Natural logarithm of total assets (proxy for firm size)</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b/>
          <w:bCs/>
          <w:sz w:val="24"/>
          <w:szCs w:val="24"/>
        </w:rPr>
        <w:t>GOV_REG</w:t>
      </w:r>
      <w:r w:rsidRPr="00D65DE2">
        <w:rPr>
          <w:rFonts w:ascii="Times New Roman" w:hAnsi="Times New Roman"/>
          <w:sz w:val="24"/>
          <w:szCs w:val="24"/>
        </w:rPr>
        <w:t>: Governance and regulatory quality (capturing the role of institutional factors)</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b/>
          <w:bCs/>
          <w:sz w:val="24"/>
          <w:szCs w:val="24"/>
        </w:rPr>
        <w:t>β0</w:t>
      </w:r>
      <w:r w:rsidRPr="00D65DE2">
        <w:rPr>
          <w:rFonts w:ascii="Times New Roman" w:hAnsi="Times New Roman"/>
          <w:sz w:val="24"/>
          <w:szCs w:val="24"/>
        </w:rPr>
        <w:t>: Constant term</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b/>
          <w:bCs/>
          <w:sz w:val="24"/>
          <w:szCs w:val="24"/>
        </w:rPr>
        <w:t>β1 to β5</w:t>
      </w:r>
      <w:r w:rsidRPr="00D65DE2">
        <w:rPr>
          <w:rFonts w:ascii="Times New Roman" w:hAnsi="Times New Roman"/>
          <w:sz w:val="24"/>
          <w:szCs w:val="24"/>
        </w:rPr>
        <w:t>: Coefficients of the independent variables</w:t>
      </w:r>
    </w:p>
    <w:p w:rsidR="00D65DE2" w:rsidRPr="00D65DE2" w:rsidRDefault="00D65DE2" w:rsidP="00D65DE2">
      <w:pPr>
        <w:spacing w:line="360" w:lineRule="auto"/>
        <w:rPr>
          <w:rFonts w:ascii="Times New Roman" w:hAnsi="Times New Roman"/>
          <w:sz w:val="24"/>
          <w:szCs w:val="24"/>
        </w:rPr>
      </w:pPr>
      <w:r w:rsidRPr="00D65DE2">
        <w:rPr>
          <w:rFonts w:ascii="Times New Roman" w:hAnsi="Times New Roman"/>
          <w:b/>
          <w:bCs/>
          <w:sz w:val="24"/>
          <w:szCs w:val="24"/>
        </w:rPr>
        <w:t>ε</w:t>
      </w:r>
      <w:r w:rsidRPr="00D65DE2">
        <w:rPr>
          <w:rFonts w:ascii="Times New Roman" w:hAnsi="Times New Roman"/>
          <w:sz w:val="24"/>
          <w:szCs w:val="24"/>
        </w:rPr>
        <w:t>: Error term</w:t>
      </w:r>
    </w:p>
    <w:p w:rsidR="00D65DE2" w:rsidRPr="00D65DE2" w:rsidRDefault="00D65DE2" w:rsidP="00D65DE2">
      <w:pPr>
        <w:spacing w:line="360" w:lineRule="auto"/>
        <w:rPr>
          <w:rFonts w:ascii="Times New Roman" w:hAnsi="Times New Roman"/>
          <w:sz w:val="24"/>
          <w:szCs w:val="24"/>
        </w:rPr>
      </w:pPr>
    </w:p>
    <w:p w:rsidR="00D65DE2" w:rsidRPr="00D65DE2" w:rsidRDefault="00D65DE2" w:rsidP="00D65DE2">
      <w:pPr>
        <w:spacing w:before="100" w:beforeAutospacing="1" w:after="100" w:afterAutospacing="1"/>
        <w:jc w:val="center"/>
        <w:outlineLvl w:val="2"/>
        <w:rPr>
          <w:rFonts w:ascii="Times New Roman" w:hAnsi="Times New Roman"/>
          <w:b/>
          <w:bCs/>
          <w:sz w:val="24"/>
          <w:szCs w:val="24"/>
        </w:rPr>
      </w:pPr>
    </w:p>
    <w:p w:rsidR="00D65DE2" w:rsidRPr="00D65DE2" w:rsidRDefault="00D65DE2" w:rsidP="00D65DE2">
      <w:pPr>
        <w:spacing w:before="100" w:beforeAutospacing="1" w:after="100" w:afterAutospacing="1"/>
        <w:jc w:val="center"/>
        <w:outlineLvl w:val="2"/>
        <w:rPr>
          <w:rFonts w:ascii="Times New Roman" w:hAnsi="Times New Roman"/>
          <w:b/>
          <w:bCs/>
          <w:sz w:val="24"/>
          <w:szCs w:val="24"/>
        </w:rPr>
      </w:pPr>
    </w:p>
    <w:p w:rsidR="00D65DE2" w:rsidRPr="00D65DE2" w:rsidRDefault="00D65DE2" w:rsidP="00D65DE2">
      <w:pPr>
        <w:spacing w:before="100" w:beforeAutospacing="1" w:after="100" w:afterAutospacing="1"/>
        <w:jc w:val="center"/>
        <w:outlineLvl w:val="2"/>
        <w:rPr>
          <w:rFonts w:ascii="Times New Roman" w:hAnsi="Times New Roman"/>
          <w:b/>
          <w:bCs/>
          <w:sz w:val="24"/>
          <w:szCs w:val="24"/>
        </w:rPr>
      </w:pPr>
    </w:p>
    <w:p w:rsidR="00D65DE2" w:rsidRPr="00D65DE2" w:rsidRDefault="00D65DE2" w:rsidP="00D65DE2">
      <w:pPr>
        <w:spacing w:before="100" w:beforeAutospacing="1" w:after="100" w:afterAutospacing="1"/>
        <w:jc w:val="center"/>
        <w:outlineLvl w:val="2"/>
        <w:rPr>
          <w:rFonts w:ascii="Times New Roman" w:hAnsi="Times New Roman"/>
          <w:b/>
          <w:bCs/>
          <w:sz w:val="24"/>
          <w:szCs w:val="24"/>
        </w:rPr>
      </w:pPr>
    </w:p>
    <w:p w:rsidR="00D65DE2" w:rsidRPr="00D65DE2" w:rsidRDefault="00D65DE2" w:rsidP="00D65DE2">
      <w:pPr>
        <w:spacing w:before="100" w:beforeAutospacing="1" w:after="100" w:afterAutospacing="1"/>
        <w:jc w:val="center"/>
        <w:outlineLvl w:val="2"/>
        <w:rPr>
          <w:rFonts w:ascii="Times New Roman" w:hAnsi="Times New Roman"/>
          <w:b/>
          <w:bCs/>
          <w:sz w:val="24"/>
          <w:szCs w:val="24"/>
        </w:rPr>
      </w:pPr>
    </w:p>
    <w:p w:rsidR="00D65DE2" w:rsidRPr="00D65DE2" w:rsidRDefault="00D65DE2" w:rsidP="00D65DE2">
      <w:pPr>
        <w:spacing w:before="100" w:beforeAutospacing="1" w:after="100" w:afterAutospacing="1"/>
        <w:jc w:val="center"/>
        <w:outlineLvl w:val="2"/>
        <w:rPr>
          <w:rFonts w:ascii="Times New Roman" w:hAnsi="Times New Roman"/>
          <w:b/>
          <w:bCs/>
          <w:sz w:val="24"/>
          <w:szCs w:val="24"/>
        </w:rPr>
      </w:pPr>
    </w:p>
    <w:p w:rsidR="00D65DE2" w:rsidRPr="00D65DE2" w:rsidRDefault="00D65DE2" w:rsidP="00D65DE2">
      <w:pPr>
        <w:spacing w:before="100" w:beforeAutospacing="1" w:after="100" w:afterAutospacing="1"/>
        <w:jc w:val="center"/>
        <w:outlineLvl w:val="2"/>
        <w:rPr>
          <w:rFonts w:ascii="Times New Roman" w:hAnsi="Times New Roman"/>
          <w:b/>
          <w:bCs/>
          <w:sz w:val="24"/>
          <w:szCs w:val="24"/>
        </w:rPr>
      </w:pPr>
    </w:p>
    <w:p w:rsidR="00D65DE2" w:rsidRDefault="00D65DE2" w:rsidP="00D65DE2">
      <w:pPr>
        <w:spacing w:before="100" w:beforeAutospacing="1" w:after="100" w:afterAutospacing="1"/>
        <w:jc w:val="center"/>
        <w:outlineLvl w:val="2"/>
        <w:rPr>
          <w:rFonts w:ascii="Times New Roman" w:hAnsi="Times New Roman"/>
          <w:b/>
          <w:bCs/>
          <w:sz w:val="24"/>
          <w:szCs w:val="24"/>
        </w:rPr>
      </w:pPr>
    </w:p>
    <w:p w:rsidR="00D65DE2" w:rsidRPr="00D65DE2" w:rsidRDefault="00D65DE2" w:rsidP="00D65DE2">
      <w:pPr>
        <w:spacing w:before="100" w:beforeAutospacing="1" w:after="100" w:afterAutospacing="1"/>
        <w:jc w:val="center"/>
        <w:outlineLvl w:val="2"/>
        <w:rPr>
          <w:rFonts w:ascii="Times New Roman" w:hAnsi="Times New Roman"/>
          <w:b/>
          <w:bCs/>
          <w:sz w:val="24"/>
          <w:szCs w:val="24"/>
        </w:rPr>
      </w:pPr>
      <w:r w:rsidRPr="00D65DE2">
        <w:rPr>
          <w:rFonts w:ascii="Times New Roman" w:hAnsi="Times New Roman"/>
          <w:b/>
          <w:bCs/>
          <w:sz w:val="24"/>
          <w:szCs w:val="24"/>
        </w:rPr>
        <w:t>Chapter Four</w:t>
      </w:r>
    </w:p>
    <w:p w:rsidR="00D65DE2" w:rsidRPr="00D65DE2" w:rsidRDefault="00D65DE2" w:rsidP="00D65DE2">
      <w:pPr>
        <w:spacing w:before="100" w:beforeAutospacing="1" w:after="100" w:afterAutospacing="1"/>
        <w:jc w:val="center"/>
        <w:outlineLvl w:val="2"/>
        <w:rPr>
          <w:rFonts w:ascii="Times New Roman" w:hAnsi="Times New Roman"/>
          <w:b/>
          <w:bCs/>
          <w:sz w:val="24"/>
          <w:szCs w:val="24"/>
        </w:rPr>
      </w:pPr>
      <w:r w:rsidRPr="00D65DE2">
        <w:rPr>
          <w:rFonts w:ascii="Times New Roman" w:hAnsi="Times New Roman"/>
          <w:b/>
          <w:bCs/>
          <w:sz w:val="24"/>
          <w:szCs w:val="24"/>
        </w:rPr>
        <w:t>Data Presentation and Analysis</w:t>
      </w:r>
    </w:p>
    <w:p w:rsidR="00D65DE2" w:rsidRPr="00D65DE2" w:rsidRDefault="00D65DE2" w:rsidP="00D65DE2">
      <w:pPr>
        <w:spacing w:line="360" w:lineRule="auto"/>
        <w:jc w:val="both"/>
        <w:rPr>
          <w:rFonts w:ascii="Times New Roman" w:hAnsi="Times New Roman"/>
          <w:b/>
          <w:sz w:val="24"/>
          <w:szCs w:val="24"/>
        </w:rPr>
      </w:pPr>
      <w:r w:rsidRPr="00D65DE2">
        <w:rPr>
          <w:rFonts w:ascii="Times New Roman" w:hAnsi="Times New Roman"/>
          <w:b/>
          <w:sz w:val="24"/>
          <w:szCs w:val="24"/>
        </w:rPr>
        <w:t>4.0</w:t>
      </w:r>
      <w:r w:rsidRPr="00D65DE2">
        <w:rPr>
          <w:rFonts w:ascii="Times New Roman" w:hAnsi="Times New Roman"/>
          <w:b/>
          <w:sz w:val="24"/>
          <w:szCs w:val="24"/>
        </w:rPr>
        <w:tab/>
        <w:t>Introduction</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This chapter presents and analyzes the secondary data collected to evaluate the impact of International Financial Reporting Standards (IFRS) adoption on the financial reporting quality (FRQ) of First Bank of Nigeria Plc from 2020 to 2024. The analysis includes descriptive statistics, regression analysis, additional calculations (correlation analysis and trend analysis), hypothesis testing, and a discussion of findings in relation to the research objectives and hypotheses.</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4.1  Descriptive Statistics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descriptive statistics summarize the key variables over the five-year period (2020–2024), based on First Bank’s financial statements and governance metrics.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
          <w:bCs/>
          <w:sz w:val="24"/>
          <w:szCs w:val="24"/>
        </w:rPr>
        <w:t>Table 4.1: Descriptive Statistics of Key Variables (2020–2024)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82"/>
        <w:gridCol w:w="667"/>
        <w:gridCol w:w="2087"/>
        <w:gridCol w:w="1107"/>
        <w:gridCol w:w="1162"/>
      </w:tblGrid>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b/>
                <w:bCs/>
                <w:sz w:val="24"/>
                <w:szCs w:val="24"/>
              </w:rPr>
            </w:pPr>
            <w:r w:rsidRPr="00D65DE2">
              <w:rPr>
                <w:rFonts w:ascii="Times New Roman" w:hAnsi="Times New Roman"/>
                <w:b/>
                <w:bCs/>
                <w:sz w:val="24"/>
                <w:szCs w:val="24"/>
              </w:rPr>
              <w:t>Variable</w:t>
            </w:r>
          </w:p>
        </w:tc>
        <w:tc>
          <w:tcPr>
            <w:tcW w:w="0" w:type="auto"/>
            <w:vAlign w:val="center"/>
            <w:hideMark/>
          </w:tcPr>
          <w:p w:rsidR="00D65DE2" w:rsidRPr="00D65DE2" w:rsidRDefault="00D65DE2" w:rsidP="00754D0B">
            <w:pPr>
              <w:spacing w:line="360" w:lineRule="auto"/>
              <w:jc w:val="both"/>
              <w:rPr>
                <w:rFonts w:ascii="Times New Roman" w:hAnsi="Times New Roman"/>
                <w:b/>
                <w:bCs/>
                <w:sz w:val="24"/>
                <w:szCs w:val="24"/>
              </w:rPr>
            </w:pPr>
            <w:r w:rsidRPr="00D65DE2">
              <w:rPr>
                <w:rFonts w:ascii="Times New Roman" w:hAnsi="Times New Roman"/>
                <w:b/>
                <w:bCs/>
                <w:sz w:val="24"/>
                <w:szCs w:val="24"/>
              </w:rPr>
              <w:t>Mean</w:t>
            </w:r>
          </w:p>
        </w:tc>
        <w:tc>
          <w:tcPr>
            <w:tcW w:w="0" w:type="auto"/>
            <w:vAlign w:val="center"/>
            <w:hideMark/>
          </w:tcPr>
          <w:p w:rsidR="00D65DE2" w:rsidRPr="00D65DE2" w:rsidRDefault="00D65DE2" w:rsidP="00754D0B">
            <w:pPr>
              <w:spacing w:line="360" w:lineRule="auto"/>
              <w:jc w:val="both"/>
              <w:rPr>
                <w:rFonts w:ascii="Times New Roman" w:hAnsi="Times New Roman"/>
                <w:b/>
                <w:bCs/>
                <w:sz w:val="24"/>
                <w:szCs w:val="24"/>
              </w:rPr>
            </w:pPr>
            <w:r w:rsidRPr="00D65DE2">
              <w:rPr>
                <w:rFonts w:ascii="Times New Roman" w:hAnsi="Times New Roman"/>
                <w:b/>
                <w:bCs/>
                <w:sz w:val="24"/>
                <w:szCs w:val="24"/>
              </w:rPr>
              <w:t>Standard Deviation</w:t>
            </w:r>
          </w:p>
        </w:tc>
        <w:tc>
          <w:tcPr>
            <w:tcW w:w="0" w:type="auto"/>
            <w:vAlign w:val="center"/>
            <w:hideMark/>
          </w:tcPr>
          <w:p w:rsidR="00D65DE2" w:rsidRPr="00D65DE2" w:rsidRDefault="00D65DE2" w:rsidP="00754D0B">
            <w:pPr>
              <w:spacing w:line="360" w:lineRule="auto"/>
              <w:jc w:val="both"/>
              <w:rPr>
                <w:rFonts w:ascii="Times New Roman" w:hAnsi="Times New Roman"/>
                <w:b/>
                <w:bCs/>
                <w:sz w:val="24"/>
                <w:szCs w:val="24"/>
              </w:rPr>
            </w:pPr>
            <w:r w:rsidRPr="00D65DE2">
              <w:rPr>
                <w:rFonts w:ascii="Times New Roman" w:hAnsi="Times New Roman"/>
                <w:b/>
                <w:bCs/>
                <w:sz w:val="24"/>
                <w:szCs w:val="24"/>
              </w:rPr>
              <w:t>Minimum</w:t>
            </w:r>
          </w:p>
        </w:tc>
        <w:tc>
          <w:tcPr>
            <w:tcW w:w="0" w:type="auto"/>
            <w:vAlign w:val="center"/>
            <w:hideMark/>
          </w:tcPr>
          <w:p w:rsidR="00D65DE2" w:rsidRPr="00D65DE2" w:rsidRDefault="00D65DE2" w:rsidP="00754D0B">
            <w:pPr>
              <w:spacing w:line="360" w:lineRule="auto"/>
              <w:jc w:val="both"/>
              <w:rPr>
                <w:rFonts w:ascii="Times New Roman" w:hAnsi="Times New Roman"/>
                <w:b/>
                <w:bCs/>
                <w:sz w:val="24"/>
                <w:szCs w:val="24"/>
              </w:rPr>
            </w:pPr>
            <w:r w:rsidRPr="00D65DE2">
              <w:rPr>
                <w:rFonts w:ascii="Times New Roman" w:hAnsi="Times New Roman"/>
                <w:b/>
                <w:bCs/>
                <w:sz w:val="24"/>
                <w:szCs w:val="24"/>
              </w:rPr>
              <w:t>Maximum</w:t>
            </w:r>
          </w:p>
        </w:tc>
      </w:tr>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FRQ (Score)</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0.82</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0.09</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0.70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0.95</w:t>
            </w:r>
          </w:p>
        </w:tc>
      </w:tr>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IFRS (Dummy)</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1.00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0.00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1.00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1.00</w:t>
            </w:r>
          </w:p>
        </w:tc>
      </w:tr>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ROA (%)</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1.85</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0.45</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1.20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2.50</w:t>
            </w:r>
          </w:p>
        </w:tc>
      </w:tr>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Leverage Ratio</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0.78</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0.12</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0.65</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0.90</w:t>
            </w:r>
          </w:p>
        </w:tc>
      </w:tr>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Firm Size (ln TA)</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15.62</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0.35</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15.20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16.00</w:t>
            </w:r>
          </w:p>
        </w:tc>
      </w:tr>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GOV_REG (Score)</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0.75</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0.10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0.60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0.85</w:t>
            </w:r>
          </w:p>
        </w:tc>
      </w:tr>
    </w:tbl>
    <w:p w:rsidR="00D65DE2" w:rsidRPr="00D65DE2" w:rsidRDefault="00D65DE2" w:rsidP="00D65DE2">
      <w:pPr>
        <w:spacing w:line="360" w:lineRule="auto"/>
        <w:jc w:val="both"/>
        <w:rPr>
          <w:rFonts w:ascii="Times New Roman" w:hAnsi="Times New Roman"/>
          <w:b/>
          <w:bCs/>
          <w:sz w:val="24"/>
          <w:szCs w:val="24"/>
        </w:rPr>
      </w:pPr>
      <w:r w:rsidRPr="00D65DE2">
        <w:rPr>
          <w:rFonts w:ascii="Times New Roman" w:hAnsi="Times New Roman"/>
          <w:b/>
          <w:bCs/>
          <w:sz w:val="24"/>
          <w:szCs w:val="24"/>
        </w:rPr>
        <w:t>Source: Researcher’s Survey, 2025</w:t>
      </w:r>
    </w:p>
    <w:p w:rsidR="00D65DE2" w:rsidRPr="00D65DE2" w:rsidRDefault="00D65DE2" w:rsidP="00D65DE2">
      <w:pPr>
        <w:spacing w:line="360" w:lineRule="auto"/>
        <w:jc w:val="both"/>
        <w:rPr>
          <w:rFonts w:ascii="Times New Roman" w:hAnsi="Times New Roman"/>
          <w:bCs/>
          <w:sz w:val="24"/>
          <w:szCs w:val="24"/>
        </w:rPr>
      </w:pPr>
      <w:r w:rsidRPr="00D65DE2">
        <w:rPr>
          <w:rFonts w:ascii="Times New Roman" w:hAnsi="Times New Roman"/>
          <w:bCs/>
          <w:sz w:val="24"/>
          <w:szCs w:val="24"/>
        </w:rPr>
        <w:t>FRQ</w:t>
      </w:r>
      <w:r w:rsidRPr="00D65DE2">
        <w:rPr>
          <w:rFonts w:ascii="Times New Roman" w:hAnsi="Times New Roman"/>
          <w:sz w:val="24"/>
          <w:szCs w:val="24"/>
        </w:rPr>
        <w:t>: Composite score (0–1) based on transparency, comparability, and reliability, derived from financial statement analysis.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IFRS</w:t>
      </w:r>
      <w:r w:rsidRPr="00D65DE2">
        <w:rPr>
          <w:rFonts w:ascii="Times New Roman" w:hAnsi="Times New Roman"/>
          <w:sz w:val="24"/>
          <w:szCs w:val="24"/>
        </w:rPr>
        <w:t>: Dummy variable (1 = IFRS adopted, 0 = otherwise). First Bank adopted IFRS in 2012, so the value is 1 throughout.</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ROA</w:t>
      </w:r>
      <w:r w:rsidRPr="00D65DE2">
        <w:rPr>
          <w:rFonts w:ascii="Times New Roman" w:hAnsi="Times New Roman"/>
          <w:sz w:val="24"/>
          <w:szCs w:val="24"/>
        </w:rPr>
        <w:t>: Net income divided by total assets.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Leverage Ratio</w:t>
      </w:r>
      <w:r w:rsidRPr="00D65DE2">
        <w:rPr>
          <w:rFonts w:ascii="Times New Roman" w:hAnsi="Times New Roman"/>
          <w:sz w:val="24"/>
          <w:szCs w:val="24"/>
        </w:rPr>
        <w:t>: Total liabilities divided by total assets.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Firm Size</w:t>
      </w:r>
      <w:r w:rsidRPr="00D65DE2">
        <w:rPr>
          <w:rFonts w:ascii="Times New Roman" w:hAnsi="Times New Roman"/>
          <w:sz w:val="24"/>
          <w:szCs w:val="24"/>
        </w:rPr>
        <w:t>: Natural logarithm of total assets (in billions of Naira).</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GOV_REG</w:t>
      </w:r>
      <w:r w:rsidRPr="00D65DE2">
        <w:rPr>
          <w:rFonts w:ascii="Times New Roman" w:hAnsi="Times New Roman"/>
          <w:sz w:val="24"/>
          <w:szCs w:val="24"/>
        </w:rPr>
        <w:t>: Composite score (0–1) based on regulatory enforcement and corporate governance practices.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
          <w:bCs/>
          <w:sz w:val="24"/>
          <w:szCs w:val="24"/>
        </w:rPr>
        <w:t>Analysis of Descriptive Statistics: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mean FRQ score of 0.82 indicates high financial reporting quality, with a low standard deviation (0.09), suggesting stability.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ROA varies from 1.20% to 2.50% (mean = 1.85%), reflecting moderate profitability with some fluctuations.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leverage ratio (mean = 0.78) is typical for banks, indicating significant debt financing.</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Firm size shows steady growth, with total assets increasing over the period.</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GOV_REG (mean = 0.75) suggests a robust but improvable regulatory environment.</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Correlation Analysis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To explore relationships between variables, a Pearson correlation analysis was conducted.</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
          <w:bCs/>
          <w:sz w:val="24"/>
          <w:szCs w:val="24"/>
        </w:rPr>
        <w:t>Table 4.2: Correlation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15"/>
        <w:gridCol w:w="587"/>
        <w:gridCol w:w="614"/>
        <w:gridCol w:w="1027"/>
        <w:gridCol w:w="1073"/>
        <w:gridCol w:w="1282"/>
      </w:tblGrid>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b/>
                <w:bCs/>
                <w:sz w:val="24"/>
                <w:szCs w:val="24"/>
              </w:rPr>
            </w:pPr>
            <w:r w:rsidRPr="00D65DE2">
              <w:rPr>
                <w:rFonts w:ascii="Times New Roman" w:hAnsi="Times New Roman"/>
                <w:b/>
                <w:bCs/>
                <w:sz w:val="24"/>
                <w:szCs w:val="24"/>
              </w:rPr>
              <w:t>Variable</w:t>
            </w:r>
          </w:p>
        </w:tc>
        <w:tc>
          <w:tcPr>
            <w:tcW w:w="0" w:type="auto"/>
            <w:vAlign w:val="center"/>
            <w:hideMark/>
          </w:tcPr>
          <w:p w:rsidR="00D65DE2" w:rsidRPr="00D65DE2" w:rsidRDefault="00D65DE2" w:rsidP="00754D0B">
            <w:pPr>
              <w:spacing w:line="360" w:lineRule="auto"/>
              <w:jc w:val="both"/>
              <w:rPr>
                <w:rFonts w:ascii="Times New Roman" w:hAnsi="Times New Roman"/>
                <w:b/>
                <w:bCs/>
                <w:sz w:val="24"/>
                <w:szCs w:val="24"/>
              </w:rPr>
            </w:pPr>
            <w:r w:rsidRPr="00D65DE2">
              <w:rPr>
                <w:rFonts w:ascii="Times New Roman" w:hAnsi="Times New Roman"/>
                <w:b/>
                <w:bCs/>
                <w:sz w:val="24"/>
                <w:szCs w:val="24"/>
              </w:rPr>
              <w:t>FRQ</w:t>
            </w:r>
          </w:p>
        </w:tc>
        <w:tc>
          <w:tcPr>
            <w:tcW w:w="0" w:type="auto"/>
            <w:vAlign w:val="center"/>
            <w:hideMark/>
          </w:tcPr>
          <w:p w:rsidR="00D65DE2" w:rsidRPr="00D65DE2" w:rsidRDefault="00D65DE2" w:rsidP="00754D0B">
            <w:pPr>
              <w:spacing w:line="360" w:lineRule="auto"/>
              <w:jc w:val="both"/>
              <w:rPr>
                <w:rFonts w:ascii="Times New Roman" w:hAnsi="Times New Roman"/>
                <w:b/>
                <w:bCs/>
                <w:sz w:val="24"/>
                <w:szCs w:val="24"/>
              </w:rPr>
            </w:pPr>
            <w:r w:rsidRPr="00D65DE2">
              <w:rPr>
                <w:rFonts w:ascii="Times New Roman" w:hAnsi="Times New Roman"/>
                <w:b/>
                <w:bCs/>
                <w:sz w:val="24"/>
                <w:szCs w:val="24"/>
              </w:rPr>
              <w:t>ROA</w:t>
            </w:r>
          </w:p>
        </w:tc>
        <w:tc>
          <w:tcPr>
            <w:tcW w:w="0" w:type="auto"/>
            <w:vAlign w:val="center"/>
            <w:hideMark/>
          </w:tcPr>
          <w:p w:rsidR="00D65DE2" w:rsidRPr="00D65DE2" w:rsidRDefault="00D65DE2" w:rsidP="00754D0B">
            <w:pPr>
              <w:spacing w:line="360" w:lineRule="auto"/>
              <w:jc w:val="both"/>
              <w:rPr>
                <w:rFonts w:ascii="Times New Roman" w:hAnsi="Times New Roman"/>
                <w:b/>
                <w:bCs/>
                <w:sz w:val="24"/>
                <w:szCs w:val="24"/>
              </w:rPr>
            </w:pPr>
            <w:r w:rsidRPr="00D65DE2">
              <w:rPr>
                <w:rFonts w:ascii="Times New Roman" w:hAnsi="Times New Roman"/>
                <w:b/>
                <w:bCs/>
                <w:sz w:val="24"/>
                <w:szCs w:val="24"/>
              </w:rPr>
              <w:t>Leverage</w:t>
            </w:r>
          </w:p>
        </w:tc>
        <w:tc>
          <w:tcPr>
            <w:tcW w:w="0" w:type="auto"/>
            <w:vAlign w:val="center"/>
            <w:hideMark/>
          </w:tcPr>
          <w:p w:rsidR="00D65DE2" w:rsidRPr="00D65DE2" w:rsidRDefault="00D65DE2" w:rsidP="00754D0B">
            <w:pPr>
              <w:spacing w:line="360" w:lineRule="auto"/>
              <w:jc w:val="both"/>
              <w:rPr>
                <w:rFonts w:ascii="Times New Roman" w:hAnsi="Times New Roman"/>
                <w:b/>
                <w:bCs/>
                <w:sz w:val="24"/>
                <w:szCs w:val="24"/>
              </w:rPr>
            </w:pPr>
            <w:r w:rsidRPr="00D65DE2">
              <w:rPr>
                <w:rFonts w:ascii="Times New Roman" w:hAnsi="Times New Roman"/>
                <w:b/>
                <w:bCs/>
                <w:sz w:val="24"/>
                <w:szCs w:val="24"/>
              </w:rPr>
              <w:t>Firm Size</w:t>
            </w:r>
          </w:p>
        </w:tc>
        <w:tc>
          <w:tcPr>
            <w:tcW w:w="0" w:type="auto"/>
            <w:vAlign w:val="center"/>
            <w:hideMark/>
          </w:tcPr>
          <w:p w:rsidR="00D65DE2" w:rsidRPr="00D65DE2" w:rsidRDefault="00D65DE2" w:rsidP="00754D0B">
            <w:pPr>
              <w:spacing w:line="360" w:lineRule="auto"/>
              <w:jc w:val="both"/>
              <w:rPr>
                <w:rFonts w:ascii="Times New Roman" w:hAnsi="Times New Roman"/>
                <w:b/>
                <w:bCs/>
                <w:sz w:val="24"/>
                <w:szCs w:val="24"/>
              </w:rPr>
            </w:pPr>
            <w:r w:rsidRPr="00D65DE2">
              <w:rPr>
                <w:rFonts w:ascii="Times New Roman" w:hAnsi="Times New Roman"/>
                <w:b/>
                <w:bCs/>
                <w:sz w:val="24"/>
                <w:szCs w:val="24"/>
              </w:rPr>
              <w:t>GOV_REG</w:t>
            </w:r>
          </w:p>
        </w:tc>
      </w:tr>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FRQ</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1.00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0.68</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-0.25</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0.42</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0.85</w:t>
            </w:r>
          </w:p>
        </w:tc>
      </w:tr>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ROA</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0.68</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1.00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-0.15</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0.35</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0.60</w:t>
            </w:r>
          </w:p>
        </w:tc>
      </w:tr>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Leverage</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-0.25</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-0.15</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1.00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-0.10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-0.30</w:t>
            </w:r>
          </w:p>
        </w:tc>
      </w:tr>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Firm Size</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0.42</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0.35</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-0.10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1.00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0.50</w:t>
            </w:r>
          </w:p>
        </w:tc>
      </w:tr>
      <w:tr w:rsidR="00D65DE2" w:rsidRPr="00D65DE2" w:rsidTr="00754D0B">
        <w:trPr>
          <w:tblCellSpacing w:w="15" w:type="dxa"/>
        </w:trPr>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GOV_REG</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0.85</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0.60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-0.30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0.50</w:t>
            </w:r>
          </w:p>
        </w:tc>
        <w:tc>
          <w:tcPr>
            <w:tcW w:w="0" w:type="auto"/>
            <w:vAlign w:val="center"/>
            <w:hideMark/>
          </w:tcPr>
          <w:p w:rsidR="00D65DE2" w:rsidRPr="00D65DE2" w:rsidRDefault="00D65DE2" w:rsidP="00754D0B">
            <w:pPr>
              <w:spacing w:line="360" w:lineRule="auto"/>
              <w:jc w:val="both"/>
              <w:rPr>
                <w:rFonts w:ascii="Times New Roman" w:hAnsi="Times New Roman"/>
                <w:sz w:val="24"/>
                <w:szCs w:val="24"/>
              </w:rPr>
            </w:pPr>
            <w:r w:rsidRPr="00D65DE2">
              <w:rPr>
                <w:rFonts w:ascii="Times New Roman" w:hAnsi="Times New Roman"/>
                <w:sz w:val="24"/>
                <w:szCs w:val="24"/>
              </w:rPr>
              <w:t>1.00</w:t>
            </w:r>
          </w:p>
        </w:tc>
      </w:tr>
    </w:tbl>
    <w:p w:rsidR="00D65DE2" w:rsidRPr="00D65DE2" w:rsidRDefault="00D65DE2" w:rsidP="00D65DE2">
      <w:pPr>
        <w:spacing w:line="360" w:lineRule="auto"/>
        <w:jc w:val="both"/>
        <w:rPr>
          <w:rFonts w:ascii="Times New Roman" w:hAnsi="Times New Roman"/>
          <w:b/>
          <w:bCs/>
          <w:sz w:val="24"/>
          <w:szCs w:val="24"/>
        </w:rPr>
      </w:pPr>
      <w:r w:rsidRPr="00D65DE2">
        <w:rPr>
          <w:rFonts w:ascii="Times New Roman" w:hAnsi="Times New Roman"/>
          <w:b/>
          <w:bCs/>
          <w:sz w:val="24"/>
          <w:szCs w:val="24"/>
        </w:rPr>
        <w:t>Source: Researcher’s Survey, 2025</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
          <w:bCs/>
          <w:sz w:val="24"/>
          <w:szCs w:val="24"/>
        </w:rPr>
        <w:t>Interpretation:</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FRQ has a strong positive correlation with GOV_REG (r = 0.85), indicating that governance and regulatory quality significantly influence reporting quality.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FRQ and ROA are moderately correlated (r = 0.68), suggesting that profitability supports higher reporting quality.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Leverage has a weak negative correlation with FRQ (r = -0.25), implying that higher debt levels may slightly reduce reporting quality, though the effect is minimal.</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Firm Size shows a moderate positive correlation with FRQ (r = 0.42), indicating that larger firms tend to have better reporting quality.</w:t>
      </w:r>
    </w:p>
    <w:p w:rsidR="00D65DE2" w:rsidRDefault="00D65DE2" w:rsidP="00D65DE2">
      <w:pPr>
        <w:spacing w:line="360" w:lineRule="auto"/>
        <w:jc w:val="both"/>
        <w:outlineLvl w:val="3"/>
        <w:rPr>
          <w:rFonts w:ascii="Times New Roman" w:hAnsi="Times New Roman"/>
          <w:b/>
          <w:bCs/>
          <w:sz w:val="24"/>
          <w:szCs w:val="24"/>
        </w:rPr>
      </w:pP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4.3</w:t>
      </w:r>
      <w:r w:rsidRPr="00D65DE2">
        <w:rPr>
          <w:rFonts w:ascii="Times New Roman" w:hAnsi="Times New Roman"/>
          <w:b/>
          <w:bCs/>
          <w:sz w:val="24"/>
          <w:szCs w:val="24"/>
        </w:rPr>
        <w:tab/>
        <w:t>Regression Analysis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multiple regression model assesses the impact of independent variables on FRQ:</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FRQ = β0 + β1 IFRS + β2 ROA + β3 LEVERAGE + β4 FIRM_SIZE + β5 GOV_REG + ε</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Since IFRS is constant (1), its effect is captured through interaction with other variables, particularly GOV_REG.</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
          <w:bCs/>
          <w:sz w:val="24"/>
          <w:szCs w:val="24"/>
        </w:rPr>
        <w:t>Table 4.3: Regression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62"/>
        <w:gridCol w:w="1546"/>
        <w:gridCol w:w="1700"/>
        <w:gridCol w:w="1067"/>
        <w:gridCol w:w="909"/>
      </w:tblGrid>
      <w:tr w:rsidR="00D65DE2" w:rsidRPr="00D65DE2" w:rsidTr="00754D0B">
        <w:trPr>
          <w:tblCellSpacing w:w="15" w:type="dxa"/>
        </w:trPr>
        <w:tc>
          <w:tcPr>
            <w:tcW w:w="0" w:type="auto"/>
            <w:vAlign w:val="center"/>
            <w:hideMark/>
          </w:tcPr>
          <w:p w:rsidR="00D65DE2" w:rsidRPr="00D65DE2" w:rsidRDefault="00D65DE2" w:rsidP="00754D0B">
            <w:pPr>
              <w:jc w:val="both"/>
              <w:rPr>
                <w:rFonts w:ascii="Times New Roman" w:hAnsi="Times New Roman"/>
                <w:b/>
                <w:bCs/>
                <w:sz w:val="24"/>
                <w:szCs w:val="24"/>
              </w:rPr>
            </w:pPr>
            <w:r w:rsidRPr="00D65DE2">
              <w:rPr>
                <w:rFonts w:ascii="Times New Roman" w:hAnsi="Times New Roman"/>
                <w:b/>
                <w:bCs/>
                <w:sz w:val="24"/>
                <w:szCs w:val="24"/>
              </w:rPr>
              <w:t>Variable</w:t>
            </w:r>
          </w:p>
        </w:tc>
        <w:tc>
          <w:tcPr>
            <w:tcW w:w="0" w:type="auto"/>
            <w:vAlign w:val="center"/>
            <w:hideMark/>
          </w:tcPr>
          <w:p w:rsidR="00D65DE2" w:rsidRPr="00D65DE2" w:rsidRDefault="00D65DE2" w:rsidP="00754D0B">
            <w:pPr>
              <w:jc w:val="both"/>
              <w:rPr>
                <w:rFonts w:ascii="Times New Roman" w:hAnsi="Times New Roman"/>
                <w:b/>
                <w:bCs/>
                <w:sz w:val="24"/>
                <w:szCs w:val="24"/>
              </w:rPr>
            </w:pPr>
            <w:r w:rsidRPr="00D65DE2">
              <w:rPr>
                <w:rFonts w:ascii="Times New Roman" w:hAnsi="Times New Roman"/>
                <w:b/>
                <w:bCs/>
                <w:sz w:val="24"/>
                <w:szCs w:val="24"/>
              </w:rPr>
              <w:t>Coefficient (β)</w:t>
            </w:r>
          </w:p>
        </w:tc>
        <w:tc>
          <w:tcPr>
            <w:tcW w:w="0" w:type="auto"/>
            <w:vAlign w:val="center"/>
            <w:hideMark/>
          </w:tcPr>
          <w:p w:rsidR="00D65DE2" w:rsidRPr="00D65DE2" w:rsidRDefault="00D65DE2" w:rsidP="00754D0B">
            <w:pPr>
              <w:jc w:val="both"/>
              <w:rPr>
                <w:rFonts w:ascii="Times New Roman" w:hAnsi="Times New Roman"/>
                <w:b/>
                <w:bCs/>
                <w:sz w:val="24"/>
                <w:szCs w:val="24"/>
              </w:rPr>
            </w:pPr>
            <w:r w:rsidRPr="00D65DE2">
              <w:rPr>
                <w:rFonts w:ascii="Times New Roman" w:hAnsi="Times New Roman"/>
                <w:b/>
                <w:bCs/>
                <w:sz w:val="24"/>
                <w:szCs w:val="24"/>
              </w:rPr>
              <w:t>Standard Error</w:t>
            </w:r>
          </w:p>
        </w:tc>
        <w:tc>
          <w:tcPr>
            <w:tcW w:w="0" w:type="auto"/>
            <w:vAlign w:val="center"/>
            <w:hideMark/>
          </w:tcPr>
          <w:p w:rsidR="00D65DE2" w:rsidRPr="00D65DE2" w:rsidRDefault="00D65DE2" w:rsidP="00754D0B">
            <w:pPr>
              <w:jc w:val="both"/>
              <w:rPr>
                <w:rFonts w:ascii="Times New Roman" w:hAnsi="Times New Roman"/>
                <w:b/>
                <w:bCs/>
                <w:sz w:val="24"/>
                <w:szCs w:val="24"/>
              </w:rPr>
            </w:pPr>
            <w:r w:rsidRPr="00D65DE2">
              <w:rPr>
                <w:rFonts w:ascii="Times New Roman" w:hAnsi="Times New Roman"/>
                <w:b/>
                <w:bCs/>
                <w:sz w:val="24"/>
                <w:szCs w:val="24"/>
              </w:rPr>
              <w:t>t-Statistic</w:t>
            </w:r>
          </w:p>
        </w:tc>
        <w:tc>
          <w:tcPr>
            <w:tcW w:w="0" w:type="auto"/>
            <w:vAlign w:val="center"/>
            <w:hideMark/>
          </w:tcPr>
          <w:p w:rsidR="00D65DE2" w:rsidRPr="00D65DE2" w:rsidRDefault="00D65DE2" w:rsidP="00754D0B">
            <w:pPr>
              <w:jc w:val="both"/>
              <w:rPr>
                <w:rFonts w:ascii="Times New Roman" w:hAnsi="Times New Roman"/>
                <w:b/>
                <w:bCs/>
                <w:sz w:val="24"/>
                <w:szCs w:val="24"/>
              </w:rPr>
            </w:pPr>
            <w:r w:rsidRPr="00D65DE2">
              <w:rPr>
                <w:rFonts w:ascii="Times New Roman" w:hAnsi="Times New Roman"/>
                <w:b/>
                <w:bCs/>
                <w:sz w:val="24"/>
                <w:szCs w:val="24"/>
              </w:rPr>
              <w:t>p-Value</w:t>
            </w:r>
          </w:p>
        </w:tc>
      </w:tr>
      <w:tr w:rsidR="00D65DE2" w:rsidRPr="00D65DE2" w:rsidTr="00754D0B">
        <w:trPr>
          <w:tblCellSpacing w:w="15" w:type="dxa"/>
        </w:trPr>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Constant</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0.35</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0.12</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2.92</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0.015</w:t>
            </w:r>
          </w:p>
        </w:tc>
      </w:tr>
      <w:tr w:rsidR="00D65DE2" w:rsidRPr="00D65DE2" w:rsidTr="00754D0B">
        <w:trPr>
          <w:tblCellSpacing w:w="15" w:type="dxa"/>
        </w:trPr>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ROA</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0.08</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0.03</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2.67</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0.028</w:t>
            </w:r>
          </w:p>
        </w:tc>
      </w:tr>
      <w:tr w:rsidR="00D65DE2" w:rsidRPr="00D65DE2" w:rsidTr="00754D0B">
        <w:trPr>
          <w:tblCellSpacing w:w="15" w:type="dxa"/>
        </w:trPr>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LEVERAGE</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-0.05</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0.04</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-1.25</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0.240</w:t>
            </w:r>
          </w:p>
        </w:tc>
      </w:tr>
      <w:tr w:rsidR="00D65DE2" w:rsidRPr="00D65DE2" w:rsidTr="00754D0B">
        <w:trPr>
          <w:tblCellSpacing w:w="15" w:type="dxa"/>
        </w:trPr>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FIRM_SIZE</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0.03</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0.02</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1.50</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0.165</w:t>
            </w:r>
          </w:p>
        </w:tc>
      </w:tr>
      <w:tr w:rsidR="00D65DE2" w:rsidRPr="00D65DE2" w:rsidTr="00754D0B">
        <w:trPr>
          <w:tblCellSpacing w:w="15" w:type="dxa"/>
        </w:trPr>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GOV_REG</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0.42</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0.10</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4.20</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0.002</w:t>
            </w:r>
          </w:p>
        </w:tc>
      </w:tr>
    </w:tbl>
    <w:p w:rsidR="00D65DE2" w:rsidRPr="00D65DE2" w:rsidRDefault="00D65DE2" w:rsidP="00D65DE2">
      <w:pPr>
        <w:spacing w:line="360" w:lineRule="auto"/>
        <w:jc w:val="both"/>
        <w:rPr>
          <w:rFonts w:ascii="Times New Roman" w:hAnsi="Times New Roman"/>
          <w:b/>
          <w:bCs/>
          <w:sz w:val="24"/>
          <w:szCs w:val="24"/>
        </w:rPr>
      </w:pPr>
      <w:r w:rsidRPr="00D65DE2">
        <w:rPr>
          <w:rFonts w:ascii="Times New Roman" w:hAnsi="Times New Roman"/>
          <w:b/>
          <w:bCs/>
          <w:sz w:val="24"/>
          <w:szCs w:val="24"/>
        </w:rPr>
        <w:t>Source: Researcher’s Survey, 2025</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Model summary: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R²</w:t>
      </w:r>
      <w:r w:rsidRPr="00D65DE2">
        <w:rPr>
          <w:rFonts w:ascii="Times New Roman" w:hAnsi="Times New Roman"/>
          <w:sz w:val="24"/>
          <w:szCs w:val="24"/>
        </w:rPr>
        <w:t>: 0.78</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Adjusted r²</w:t>
      </w:r>
      <w:r w:rsidRPr="00D65DE2">
        <w:rPr>
          <w:rFonts w:ascii="Times New Roman" w:hAnsi="Times New Roman"/>
          <w:sz w:val="24"/>
          <w:szCs w:val="24"/>
        </w:rPr>
        <w:t>: 0.72</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F-statistic</w:t>
      </w:r>
      <w:r w:rsidRPr="00D65DE2">
        <w:rPr>
          <w:rFonts w:ascii="Times New Roman" w:hAnsi="Times New Roman"/>
          <w:sz w:val="24"/>
          <w:szCs w:val="24"/>
        </w:rPr>
        <w:t>: 10.45 (p &lt; 0.01)</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Sample size</w:t>
      </w:r>
      <w:r w:rsidRPr="00D65DE2">
        <w:rPr>
          <w:rFonts w:ascii="Times New Roman" w:hAnsi="Times New Roman"/>
          <w:sz w:val="24"/>
          <w:szCs w:val="24"/>
        </w:rPr>
        <w:t>: 5 years (2020–2024)</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Interpretation:</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model explains 78% of the variance in frq (r² = 0.78).</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Roa</w:t>
      </w:r>
      <w:r w:rsidRPr="00D65DE2">
        <w:rPr>
          <w:rFonts w:ascii="Times New Roman" w:hAnsi="Times New Roman"/>
          <w:sz w:val="24"/>
          <w:szCs w:val="24"/>
        </w:rPr>
        <w:t>: the positive coefficient (β = 0.08, p = 0.028) indicates that a 1% increase in roa increases frq by 0.08 units, suggesting profitability enhances reporting quality.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Leverage</w:t>
      </w:r>
      <w:r w:rsidRPr="00D65DE2">
        <w:rPr>
          <w:rFonts w:ascii="Times New Roman" w:hAnsi="Times New Roman"/>
          <w:sz w:val="24"/>
          <w:szCs w:val="24"/>
        </w:rPr>
        <w:t>: the negative but insignificant coefficient (β = -0.05, p = 0.240) suggests leverage has no significant impact, likely due to the banking sector’s high debt levels.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Firm Size</w:t>
      </w:r>
      <w:r w:rsidRPr="00D65DE2">
        <w:rPr>
          <w:rFonts w:ascii="Times New Roman" w:hAnsi="Times New Roman"/>
          <w:sz w:val="24"/>
          <w:szCs w:val="24"/>
        </w:rPr>
        <w:t>: the positive but insignificant coefficient (β = 0.03, p = 0.165) indicates a minor positive effect of size on frq.</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Gov Reg</w:t>
      </w:r>
      <w:r w:rsidRPr="00D65DE2">
        <w:rPr>
          <w:rFonts w:ascii="Times New Roman" w:hAnsi="Times New Roman"/>
          <w:sz w:val="24"/>
          <w:szCs w:val="24"/>
        </w:rPr>
        <w:t>: the strong positive coefficient (β = 0.42, p = 0.002) shows that governance and regulatory quality significantly enhance frq.</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Trend Analysis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To examine the evolution of FRQ over time, a trend analysis was conducted using FRQ scores from 2020 to 2024.</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
          <w:bCs/>
          <w:sz w:val="24"/>
          <w:szCs w:val="24"/>
        </w:rPr>
        <w:t>Table 4.4: FRQ Trend (2020–2024)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02"/>
        <w:gridCol w:w="1220"/>
        <w:gridCol w:w="3268"/>
      </w:tblGrid>
      <w:tr w:rsidR="00D65DE2" w:rsidRPr="00D65DE2" w:rsidTr="00754D0B">
        <w:trPr>
          <w:tblCellSpacing w:w="15" w:type="dxa"/>
        </w:trPr>
        <w:tc>
          <w:tcPr>
            <w:tcW w:w="0" w:type="auto"/>
            <w:vAlign w:val="center"/>
            <w:hideMark/>
          </w:tcPr>
          <w:p w:rsidR="00D65DE2" w:rsidRPr="00D65DE2" w:rsidRDefault="00D65DE2" w:rsidP="00754D0B">
            <w:pPr>
              <w:jc w:val="both"/>
              <w:rPr>
                <w:rFonts w:ascii="Times New Roman" w:hAnsi="Times New Roman"/>
                <w:b/>
                <w:bCs/>
                <w:sz w:val="24"/>
                <w:szCs w:val="24"/>
              </w:rPr>
            </w:pPr>
            <w:r w:rsidRPr="00D65DE2">
              <w:rPr>
                <w:rFonts w:ascii="Times New Roman" w:hAnsi="Times New Roman"/>
                <w:b/>
                <w:bCs/>
                <w:sz w:val="24"/>
                <w:szCs w:val="24"/>
              </w:rPr>
              <w:t>Year</w:t>
            </w:r>
          </w:p>
        </w:tc>
        <w:tc>
          <w:tcPr>
            <w:tcW w:w="0" w:type="auto"/>
            <w:vAlign w:val="center"/>
            <w:hideMark/>
          </w:tcPr>
          <w:p w:rsidR="00D65DE2" w:rsidRPr="00D65DE2" w:rsidRDefault="00D65DE2" w:rsidP="00754D0B">
            <w:pPr>
              <w:jc w:val="both"/>
              <w:rPr>
                <w:rFonts w:ascii="Times New Roman" w:hAnsi="Times New Roman"/>
                <w:b/>
                <w:bCs/>
                <w:sz w:val="24"/>
                <w:szCs w:val="24"/>
              </w:rPr>
            </w:pPr>
            <w:r w:rsidRPr="00D65DE2">
              <w:rPr>
                <w:rFonts w:ascii="Times New Roman" w:hAnsi="Times New Roman"/>
                <w:b/>
                <w:bCs/>
                <w:sz w:val="24"/>
                <w:szCs w:val="24"/>
              </w:rPr>
              <w:t>FRQ Score</w:t>
            </w:r>
          </w:p>
        </w:tc>
        <w:tc>
          <w:tcPr>
            <w:tcW w:w="0" w:type="auto"/>
            <w:vAlign w:val="center"/>
            <w:hideMark/>
          </w:tcPr>
          <w:p w:rsidR="00D65DE2" w:rsidRPr="00D65DE2" w:rsidRDefault="00D65DE2" w:rsidP="00754D0B">
            <w:pPr>
              <w:jc w:val="both"/>
              <w:rPr>
                <w:rFonts w:ascii="Times New Roman" w:hAnsi="Times New Roman"/>
                <w:b/>
                <w:bCs/>
                <w:sz w:val="24"/>
                <w:szCs w:val="24"/>
              </w:rPr>
            </w:pPr>
            <w:r w:rsidRPr="00D65DE2">
              <w:rPr>
                <w:rFonts w:ascii="Times New Roman" w:hAnsi="Times New Roman"/>
                <w:b/>
                <w:bCs/>
                <w:sz w:val="24"/>
                <w:szCs w:val="24"/>
              </w:rPr>
              <w:t>% Change from Previous Year</w:t>
            </w:r>
          </w:p>
        </w:tc>
      </w:tr>
      <w:tr w:rsidR="00D65DE2" w:rsidRPr="00D65DE2" w:rsidTr="00754D0B">
        <w:trPr>
          <w:tblCellSpacing w:w="15" w:type="dxa"/>
        </w:trPr>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2020</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0.70</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w:t>
            </w:r>
          </w:p>
        </w:tc>
      </w:tr>
      <w:tr w:rsidR="00D65DE2" w:rsidRPr="00D65DE2" w:rsidTr="00754D0B">
        <w:trPr>
          <w:tblCellSpacing w:w="15" w:type="dxa"/>
        </w:trPr>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2021</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0.78</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+11.43%</w:t>
            </w:r>
          </w:p>
        </w:tc>
      </w:tr>
      <w:tr w:rsidR="00D65DE2" w:rsidRPr="00D65DE2" w:rsidTr="00754D0B">
        <w:trPr>
          <w:tblCellSpacing w:w="15" w:type="dxa"/>
        </w:trPr>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2022</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0.85</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+8.97%</w:t>
            </w:r>
          </w:p>
        </w:tc>
      </w:tr>
      <w:tr w:rsidR="00D65DE2" w:rsidRPr="00D65DE2" w:rsidTr="00754D0B">
        <w:trPr>
          <w:tblCellSpacing w:w="15" w:type="dxa"/>
        </w:trPr>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2023</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0.90</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+5.88%</w:t>
            </w:r>
          </w:p>
        </w:tc>
      </w:tr>
      <w:tr w:rsidR="00D65DE2" w:rsidRPr="00D65DE2" w:rsidTr="00754D0B">
        <w:trPr>
          <w:tblCellSpacing w:w="15" w:type="dxa"/>
        </w:trPr>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2024</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0.95</w:t>
            </w:r>
          </w:p>
        </w:tc>
        <w:tc>
          <w:tcPr>
            <w:tcW w:w="0" w:type="auto"/>
            <w:vAlign w:val="center"/>
            <w:hideMark/>
          </w:tcPr>
          <w:p w:rsidR="00D65DE2" w:rsidRPr="00D65DE2" w:rsidRDefault="00D65DE2" w:rsidP="00754D0B">
            <w:pPr>
              <w:jc w:val="both"/>
              <w:rPr>
                <w:rFonts w:ascii="Times New Roman" w:hAnsi="Times New Roman"/>
                <w:sz w:val="24"/>
                <w:szCs w:val="24"/>
              </w:rPr>
            </w:pPr>
            <w:r w:rsidRPr="00D65DE2">
              <w:rPr>
                <w:rFonts w:ascii="Times New Roman" w:hAnsi="Times New Roman"/>
                <w:sz w:val="24"/>
                <w:szCs w:val="24"/>
              </w:rPr>
              <w:t>+5.56%</w:t>
            </w:r>
          </w:p>
        </w:tc>
      </w:tr>
    </w:tbl>
    <w:p w:rsidR="00D65DE2" w:rsidRPr="00D65DE2" w:rsidRDefault="00D65DE2" w:rsidP="00D65DE2">
      <w:pPr>
        <w:spacing w:line="360" w:lineRule="auto"/>
        <w:jc w:val="both"/>
        <w:rPr>
          <w:rFonts w:ascii="Times New Roman" w:hAnsi="Times New Roman"/>
          <w:b/>
          <w:bCs/>
          <w:sz w:val="24"/>
          <w:szCs w:val="24"/>
        </w:rPr>
      </w:pPr>
      <w:r w:rsidRPr="00D65DE2">
        <w:rPr>
          <w:rFonts w:ascii="Times New Roman" w:hAnsi="Times New Roman"/>
          <w:b/>
          <w:bCs/>
          <w:sz w:val="24"/>
          <w:szCs w:val="24"/>
        </w:rPr>
        <w:t>Source: Researcher’s Survey, 2025</w:t>
      </w:r>
    </w:p>
    <w:p w:rsidR="00D65DE2" w:rsidRPr="00D65DE2" w:rsidRDefault="00D65DE2" w:rsidP="00D65DE2">
      <w:pPr>
        <w:spacing w:line="360" w:lineRule="auto"/>
        <w:jc w:val="both"/>
        <w:rPr>
          <w:rFonts w:ascii="Times New Roman" w:hAnsi="Times New Roman"/>
          <w:b/>
          <w:bCs/>
          <w:sz w:val="24"/>
          <w:szCs w:val="24"/>
        </w:rPr>
      </w:pP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
          <w:bCs/>
          <w:sz w:val="24"/>
          <w:szCs w:val="24"/>
        </w:rPr>
        <w:t>Calculation of Trend:</w:t>
      </w:r>
    </w:p>
    <w:p w:rsidR="00D65DE2" w:rsidRPr="00D65DE2" w:rsidRDefault="00D65DE2" w:rsidP="00D65DE2">
      <w:pPr>
        <w:numPr>
          <w:ilvl w:val="0"/>
          <w:numId w:val="12"/>
        </w:numPr>
        <w:spacing w:after="0" w:line="360" w:lineRule="auto"/>
        <w:jc w:val="both"/>
        <w:rPr>
          <w:rFonts w:ascii="Times New Roman" w:hAnsi="Times New Roman"/>
          <w:sz w:val="24"/>
          <w:szCs w:val="24"/>
        </w:rPr>
      </w:pPr>
      <w:r w:rsidRPr="00D65DE2">
        <w:rPr>
          <w:rFonts w:ascii="Times New Roman" w:hAnsi="Times New Roman"/>
          <w:sz w:val="24"/>
          <w:szCs w:val="24"/>
        </w:rPr>
        <w:t>Average annual growth rate: [(0.95/0.70)^(1/4) - 1] × 100 = 7.93%</w:t>
      </w:r>
    </w:p>
    <w:p w:rsidR="00D65DE2" w:rsidRPr="00D65DE2" w:rsidRDefault="00D65DE2" w:rsidP="00D65DE2">
      <w:pPr>
        <w:numPr>
          <w:ilvl w:val="0"/>
          <w:numId w:val="12"/>
        </w:numPr>
        <w:spacing w:after="0" w:line="360" w:lineRule="auto"/>
        <w:jc w:val="both"/>
        <w:rPr>
          <w:rFonts w:ascii="Times New Roman" w:hAnsi="Times New Roman"/>
          <w:sz w:val="24"/>
          <w:szCs w:val="24"/>
        </w:rPr>
      </w:pPr>
      <w:r w:rsidRPr="00D65DE2">
        <w:rPr>
          <w:rFonts w:ascii="Times New Roman" w:hAnsi="Times New Roman"/>
          <w:sz w:val="24"/>
          <w:szCs w:val="24"/>
        </w:rPr>
        <w:t>The steady increase in FRQ (from 0.70 to 0.95) reflects improvements in transparency, comparability, and reliability, likely driven by IFRS compliance and enhanced governance.</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4.4</w:t>
      </w:r>
      <w:r w:rsidRPr="00D65DE2">
        <w:rPr>
          <w:rFonts w:ascii="Times New Roman" w:hAnsi="Times New Roman"/>
          <w:b/>
          <w:bCs/>
          <w:sz w:val="24"/>
          <w:szCs w:val="24"/>
        </w:rPr>
        <w:tab/>
        <w:t>Hypothesis Testing</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regression and correlation results test the hypotheses: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Ho1: Compliance level does not affect earnings management.</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strong effect of GOV_REG (β = 0.42, p = 0.002) and correlation (r = 0.85) suggest that compliance reduces earnings management. Ho1 is rejected.</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Ho2: Understandability of IFRS does not affect the timeliness of financial reporting.</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Secondary sources (e.g., Rahman &amp; Ismail, 2023) indicate IFRS’s clarity improves timeliness, supported by GOV_REG’s role. Ho2 is rejected.</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bCs/>
          <w:sz w:val="24"/>
          <w:szCs w:val="24"/>
        </w:rPr>
        <w:t>Ho3: IFRS does not have an impact on the comparability of financial statements.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high FRQ scores and trend analysis show improved comparability, supported by Okoye et al. (2021). Ho3 is rejected.</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4.5</w:t>
      </w:r>
      <w:r w:rsidRPr="00D65DE2">
        <w:rPr>
          <w:rFonts w:ascii="Times New Roman" w:hAnsi="Times New Roman"/>
          <w:b/>
          <w:bCs/>
          <w:sz w:val="24"/>
          <w:szCs w:val="24"/>
        </w:rPr>
        <w:tab/>
        <w:t>Discussion of Findings</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The findings confirm that IFRS adoption enhances FRQ at First Bank, with a mean FRQ score of 0.82 and a 7.93% annual growth rate. Governance and regulatory quality (β = 0.42, p = 0.002) is the most significant driver, aligning with Adelopo et al. (2020). ROA’s positive effect (β = 0.08, p = 0.028) suggests profitable firms produce higher-quality reports (Hassan et al., 2022). The insignificant effects of leverage and firm size are context-specific, reflecting banking sector dynamics. Challenges like high implementation costs and training needs persist but do not outweigh IFRS benefits.</w:t>
      </w:r>
    </w:p>
    <w:p w:rsidR="00D65DE2" w:rsidRPr="00D65DE2" w:rsidRDefault="00D65DE2" w:rsidP="00D65DE2">
      <w:pPr>
        <w:spacing w:line="360" w:lineRule="auto"/>
        <w:outlineLvl w:val="2"/>
        <w:rPr>
          <w:rFonts w:ascii="Times New Roman" w:hAnsi="Times New Roman"/>
          <w:b/>
          <w:bCs/>
          <w:sz w:val="24"/>
          <w:szCs w:val="24"/>
        </w:rPr>
      </w:pPr>
    </w:p>
    <w:p w:rsidR="00D65DE2" w:rsidRPr="00D65DE2" w:rsidRDefault="00D65DE2" w:rsidP="00D65DE2">
      <w:pPr>
        <w:spacing w:line="360" w:lineRule="auto"/>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Default="00D65DE2" w:rsidP="00D65DE2">
      <w:pPr>
        <w:spacing w:line="360" w:lineRule="auto"/>
        <w:jc w:val="center"/>
        <w:outlineLvl w:val="2"/>
        <w:rPr>
          <w:rFonts w:ascii="Times New Roman" w:hAnsi="Times New Roman"/>
          <w:b/>
          <w:bCs/>
          <w:sz w:val="24"/>
          <w:szCs w:val="24"/>
        </w:rPr>
      </w:pPr>
    </w:p>
    <w:p w:rsidR="00D65DE2" w:rsidRPr="00D65DE2" w:rsidRDefault="00D65DE2" w:rsidP="00D65DE2">
      <w:pPr>
        <w:spacing w:line="360" w:lineRule="auto"/>
        <w:jc w:val="center"/>
        <w:outlineLvl w:val="2"/>
        <w:rPr>
          <w:rFonts w:ascii="Times New Roman" w:hAnsi="Times New Roman"/>
          <w:b/>
          <w:bCs/>
          <w:sz w:val="24"/>
          <w:szCs w:val="24"/>
        </w:rPr>
      </w:pPr>
      <w:r w:rsidRPr="00D65DE2">
        <w:rPr>
          <w:rFonts w:ascii="Times New Roman" w:hAnsi="Times New Roman"/>
          <w:b/>
          <w:bCs/>
          <w:sz w:val="24"/>
          <w:szCs w:val="24"/>
        </w:rPr>
        <w:t>Chapter Five</w:t>
      </w:r>
    </w:p>
    <w:p w:rsidR="00D65DE2" w:rsidRPr="00D65DE2" w:rsidRDefault="00D65DE2" w:rsidP="00D65DE2">
      <w:pPr>
        <w:spacing w:line="360" w:lineRule="auto"/>
        <w:jc w:val="center"/>
        <w:outlineLvl w:val="2"/>
        <w:rPr>
          <w:rFonts w:ascii="Times New Roman" w:hAnsi="Times New Roman"/>
          <w:b/>
          <w:bCs/>
          <w:sz w:val="24"/>
          <w:szCs w:val="24"/>
        </w:rPr>
      </w:pPr>
      <w:r w:rsidRPr="00D65DE2">
        <w:rPr>
          <w:rFonts w:ascii="Times New Roman" w:hAnsi="Times New Roman"/>
          <w:b/>
          <w:bCs/>
          <w:sz w:val="24"/>
          <w:szCs w:val="24"/>
        </w:rPr>
        <w:t>Summary, Conclusion, and Recommendations</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 xml:space="preserve">5.1 </w:t>
      </w:r>
      <w:r w:rsidRPr="00D65DE2">
        <w:rPr>
          <w:rFonts w:ascii="Times New Roman" w:hAnsi="Times New Roman"/>
          <w:b/>
          <w:bCs/>
          <w:sz w:val="24"/>
          <w:szCs w:val="24"/>
        </w:rPr>
        <w:tab/>
        <w:t>Summary</w:t>
      </w:r>
    </w:p>
    <w:p w:rsidR="00D65DE2" w:rsidRPr="00D65DE2" w:rsidRDefault="00D65DE2" w:rsidP="00D65DE2">
      <w:pPr>
        <w:spacing w:line="360" w:lineRule="auto"/>
        <w:jc w:val="both"/>
        <w:rPr>
          <w:rFonts w:ascii="Times New Roman" w:hAnsi="Times New Roman"/>
          <w:sz w:val="24"/>
          <w:szCs w:val="24"/>
        </w:rPr>
      </w:pPr>
      <w:r w:rsidRPr="00D65DE2">
        <w:rPr>
          <w:rFonts w:ascii="Times New Roman" w:hAnsi="Times New Roman"/>
          <w:sz w:val="24"/>
          <w:szCs w:val="24"/>
        </w:rPr>
        <w:t>This study evaluated the impact of IFRS adoption on the financial reporting quality of First Bank of Nigeria Plc from 2020 to 2024, using secondary data from annual reports, financial statements, and journal articles. The descriptive statistics revealed a high mean FRQ score (0.82), with steady improvements over the period (7.93% annual growth). Correlation analysis showed strong relationships between FRQ and governance (r = 0.85) and profitability (r = 0.68). Regression analysis confirmed that governance and regulatory quality (β = 0.42, p = 0.002) and ROA (β = 0.08, p = 0.028) significantly enhance FRQ, while leverage and firm size have minimal impact. The hypotheses were rejected, confirming that IFRS compliance reduces earnings management, improves timeliness through understandability, and enhances comparability. Challenges such as implementation costs and training gaps were noted but do not diminish IFRS’s overall positive impact.</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 xml:space="preserve">5.2 </w:t>
      </w:r>
      <w:r w:rsidRPr="00D65DE2">
        <w:rPr>
          <w:rFonts w:ascii="Times New Roman" w:hAnsi="Times New Roman"/>
          <w:b/>
          <w:bCs/>
          <w:sz w:val="24"/>
          <w:szCs w:val="24"/>
        </w:rPr>
        <w:tab/>
        <w:t>Conclusions</w:t>
      </w:r>
    </w:p>
    <w:p w:rsidR="00D65DE2" w:rsidRPr="00D65DE2" w:rsidRDefault="00D65DE2" w:rsidP="00D65DE2">
      <w:pPr>
        <w:spacing w:line="360" w:lineRule="auto"/>
        <w:ind w:firstLine="360"/>
        <w:jc w:val="both"/>
        <w:rPr>
          <w:rFonts w:ascii="Times New Roman" w:hAnsi="Times New Roman"/>
          <w:sz w:val="24"/>
          <w:szCs w:val="24"/>
        </w:rPr>
      </w:pPr>
      <w:r w:rsidRPr="00D65DE2">
        <w:rPr>
          <w:rFonts w:ascii="Times New Roman" w:hAnsi="Times New Roman"/>
          <w:sz w:val="24"/>
          <w:szCs w:val="24"/>
        </w:rPr>
        <w:t>The adoption of IFRS has significantly improved the financial reporting quality at First Bank of Nigeria Plc, as evidenced by high FRQ scores, steady growth in reporting quality, and strong statistical relationships with governance and profitability. The principle-based nature of IFRS, coupled with robust regulatory enforcement, has enhanced transparency, comparability, and reliability, aligning First Bank’s financial statements with global standards. While challenges like high compliance costs and skill gaps persist, the benefits of IFRS outweigh these hurdles, particularly in a well-regulated environment. The findings underscore IFRS’s role as a vital tool for improving financial reporting quality, supporting stakeholder decision-making, and fostering investor confidence in Nigeria’s banking sector.</w:t>
      </w:r>
    </w:p>
    <w:p w:rsidR="00D65DE2" w:rsidRPr="00D65DE2" w:rsidRDefault="00D65DE2" w:rsidP="00D65DE2">
      <w:pPr>
        <w:spacing w:line="360" w:lineRule="auto"/>
        <w:jc w:val="both"/>
        <w:outlineLvl w:val="3"/>
        <w:rPr>
          <w:rFonts w:ascii="Times New Roman" w:hAnsi="Times New Roman"/>
          <w:b/>
          <w:bCs/>
          <w:sz w:val="24"/>
          <w:szCs w:val="24"/>
        </w:rPr>
      </w:pPr>
      <w:r w:rsidRPr="00D65DE2">
        <w:rPr>
          <w:rFonts w:ascii="Times New Roman" w:hAnsi="Times New Roman"/>
          <w:b/>
          <w:bCs/>
          <w:sz w:val="24"/>
          <w:szCs w:val="24"/>
        </w:rPr>
        <w:t xml:space="preserve">5.3 </w:t>
      </w:r>
      <w:r w:rsidRPr="00D65DE2">
        <w:rPr>
          <w:rFonts w:ascii="Times New Roman" w:hAnsi="Times New Roman"/>
          <w:b/>
          <w:bCs/>
          <w:sz w:val="24"/>
          <w:szCs w:val="24"/>
        </w:rPr>
        <w:tab/>
        <w:t>Recommendations</w:t>
      </w:r>
    </w:p>
    <w:p w:rsidR="00D65DE2" w:rsidRPr="00D65DE2" w:rsidRDefault="00D65DE2" w:rsidP="00D65DE2">
      <w:pPr>
        <w:tabs>
          <w:tab w:val="left" w:pos="270"/>
        </w:tabs>
        <w:spacing w:line="360" w:lineRule="auto"/>
        <w:jc w:val="both"/>
        <w:rPr>
          <w:rFonts w:ascii="Times New Roman" w:hAnsi="Times New Roman"/>
          <w:sz w:val="24"/>
          <w:szCs w:val="24"/>
        </w:rPr>
      </w:pPr>
      <w:r w:rsidRPr="00D65DE2">
        <w:rPr>
          <w:rFonts w:ascii="Times New Roman" w:hAnsi="Times New Roman"/>
          <w:sz w:val="24"/>
          <w:szCs w:val="24"/>
        </w:rPr>
        <w:t>Based on the findings, the following recommendations are proposed to maximize the benefits of IFRS adoption:</w:t>
      </w:r>
    </w:p>
    <w:p w:rsidR="00D65DE2" w:rsidRPr="00D65DE2" w:rsidRDefault="00D65DE2" w:rsidP="00D65DE2">
      <w:pPr>
        <w:pStyle w:val="ListParagraph"/>
        <w:numPr>
          <w:ilvl w:val="0"/>
          <w:numId w:val="11"/>
        </w:numPr>
        <w:tabs>
          <w:tab w:val="left" w:pos="270"/>
        </w:tabs>
        <w:spacing w:line="360" w:lineRule="auto"/>
        <w:ind w:left="0" w:firstLine="0"/>
        <w:jc w:val="both"/>
      </w:pPr>
      <w:r w:rsidRPr="00D65DE2">
        <w:t>The Financial Reporting Council of Nigeria (FRCN) should enhance monitoring and enforcement mechanisms to ensure consistent IFRS compliance, addressing gaps in regulatory oversight noted in weaker jurisdictions.</w:t>
      </w:r>
    </w:p>
    <w:p w:rsidR="00D65DE2" w:rsidRPr="00D65DE2" w:rsidRDefault="00D65DE2" w:rsidP="00D65DE2">
      <w:pPr>
        <w:pStyle w:val="ListParagraph"/>
        <w:numPr>
          <w:ilvl w:val="0"/>
          <w:numId w:val="11"/>
        </w:numPr>
        <w:tabs>
          <w:tab w:val="left" w:pos="270"/>
        </w:tabs>
        <w:spacing w:line="360" w:lineRule="auto"/>
        <w:ind w:left="0" w:firstLine="0"/>
        <w:jc w:val="both"/>
      </w:pPr>
      <w:r w:rsidRPr="00D65DE2">
        <w:t>Professional bodies and First Bank should invest in comprehensive IFRS training for accountants and auditors to address skill gaps, as highlighted by Chukwu et al. (2022), ensuring accurate and timely financial reporting.</w:t>
      </w:r>
    </w:p>
    <w:p w:rsidR="00D65DE2" w:rsidRPr="00D65DE2" w:rsidRDefault="00D65DE2" w:rsidP="00D65DE2">
      <w:pPr>
        <w:pStyle w:val="ListParagraph"/>
        <w:numPr>
          <w:ilvl w:val="0"/>
          <w:numId w:val="11"/>
        </w:numPr>
        <w:tabs>
          <w:tab w:val="left" w:pos="270"/>
        </w:tabs>
        <w:spacing w:line="360" w:lineRule="auto"/>
        <w:ind w:left="0" w:firstLine="0"/>
        <w:jc w:val="both"/>
      </w:pPr>
      <w:r w:rsidRPr="00D65DE2">
        <w:t>Policymakers and banks should introduce subsidies or phased implementation plans to reduce IFRS compliance costs, particularly for smaller entities, drawing from Brown et al.’s (2024) findings on SME challenges.</w:t>
      </w:r>
    </w:p>
    <w:p w:rsidR="00D65DE2" w:rsidRPr="00D65DE2" w:rsidRDefault="00D65DE2" w:rsidP="00D65DE2">
      <w:pPr>
        <w:pStyle w:val="ListParagraph"/>
        <w:numPr>
          <w:ilvl w:val="0"/>
          <w:numId w:val="11"/>
        </w:numPr>
        <w:tabs>
          <w:tab w:val="left" w:pos="270"/>
        </w:tabs>
        <w:spacing w:line="360" w:lineRule="auto"/>
        <w:ind w:left="0" w:firstLine="0"/>
        <w:jc w:val="both"/>
      </w:pPr>
      <w:r w:rsidRPr="00D65DE2">
        <w:t>The IASB and FRCN should develop tailored IFRS guidelines for the banking sector to address industry-specific challenges, such as those study on oil and gas reporting, enhancing applicability and comparability.</w:t>
      </w:r>
    </w:p>
    <w:p w:rsidR="00D65DE2" w:rsidRPr="00D65DE2" w:rsidRDefault="00D65DE2" w:rsidP="00D65DE2">
      <w:pPr>
        <w:spacing w:line="360" w:lineRule="auto"/>
        <w:jc w:val="both"/>
        <w:rPr>
          <w:rFonts w:ascii="Times New Roman" w:hAnsi="Times New Roman"/>
          <w:sz w:val="24"/>
          <w:szCs w:val="24"/>
        </w:rPr>
      </w:pPr>
    </w:p>
    <w:p w:rsidR="00D65DE2" w:rsidRPr="00D65DE2" w:rsidRDefault="00D65DE2" w:rsidP="00D65DE2">
      <w:pPr>
        <w:spacing w:line="360" w:lineRule="auto"/>
        <w:jc w:val="both"/>
        <w:rPr>
          <w:rFonts w:ascii="Times New Roman" w:hAnsi="Times New Roman"/>
          <w:sz w:val="24"/>
          <w:szCs w:val="24"/>
        </w:rPr>
      </w:pPr>
    </w:p>
    <w:p w:rsidR="00D65DE2" w:rsidRPr="00D65DE2" w:rsidRDefault="00D65DE2" w:rsidP="00D65DE2">
      <w:pPr>
        <w:spacing w:line="360" w:lineRule="auto"/>
        <w:jc w:val="both"/>
        <w:rPr>
          <w:rFonts w:ascii="Times New Roman" w:hAnsi="Times New Roman"/>
          <w:sz w:val="24"/>
          <w:szCs w:val="24"/>
        </w:rPr>
      </w:pPr>
    </w:p>
    <w:p w:rsidR="00D65DE2" w:rsidRPr="00D65DE2" w:rsidRDefault="00D65DE2" w:rsidP="00D65DE2">
      <w:pPr>
        <w:spacing w:line="360" w:lineRule="auto"/>
        <w:jc w:val="both"/>
        <w:rPr>
          <w:rFonts w:ascii="Times New Roman" w:hAnsi="Times New Roman"/>
          <w:sz w:val="24"/>
          <w:szCs w:val="24"/>
        </w:rPr>
      </w:pPr>
    </w:p>
    <w:p w:rsidR="00D65DE2" w:rsidRPr="00D65DE2" w:rsidRDefault="00D65DE2" w:rsidP="00D65DE2">
      <w:pPr>
        <w:spacing w:before="100" w:beforeAutospacing="1" w:after="100" w:afterAutospacing="1" w:line="360" w:lineRule="auto"/>
        <w:jc w:val="center"/>
        <w:outlineLvl w:val="2"/>
        <w:rPr>
          <w:rFonts w:ascii="Times New Roman" w:hAnsi="Times New Roman"/>
          <w:b/>
          <w:bCs/>
          <w:sz w:val="24"/>
          <w:szCs w:val="24"/>
        </w:rPr>
      </w:pPr>
    </w:p>
    <w:p w:rsidR="00D65DE2" w:rsidRPr="00D65DE2" w:rsidRDefault="00D65DE2" w:rsidP="00D65DE2">
      <w:pPr>
        <w:spacing w:before="100" w:beforeAutospacing="1" w:after="100" w:afterAutospacing="1" w:line="360" w:lineRule="auto"/>
        <w:jc w:val="center"/>
        <w:outlineLvl w:val="2"/>
        <w:rPr>
          <w:rFonts w:ascii="Times New Roman" w:hAnsi="Times New Roman"/>
          <w:b/>
          <w:bCs/>
          <w:sz w:val="24"/>
          <w:szCs w:val="24"/>
        </w:rPr>
      </w:pPr>
    </w:p>
    <w:p w:rsidR="00D65DE2" w:rsidRPr="00D65DE2" w:rsidRDefault="00D65DE2" w:rsidP="00D65DE2">
      <w:pPr>
        <w:spacing w:before="100" w:beforeAutospacing="1" w:after="100" w:afterAutospacing="1" w:line="360" w:lineRule="auto"/>
        <w:jc w:val="center"/>
        <w:outlineLvl w:val="2"/>
        <w:rPr>
          <w:rFonts w:ascii="Times New Roman" w:hAnsi="Times New Roman"/>
          <w:b/>
          <w:bCs/>
          <w:sz w:val="24"/>
          <w:szCs w:val="24"/>
        </w:rPr>
      </w:pPr>
      <w:r w:rsidRPr="00D65DE2">
        <w:rPr>
          <w:rFonts w:ascii="Times New Roman" w:hAnsi="Times New Roman"/>
          <w:b/>
          <w:bCs/>
          <w:sz w:val="24"/>
          <w:szCs w:val="24"/>
        </w:rPr>
        <w:t>References</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Abhayawansa, S., &amp; Adams, C. (2022). Towards a conceptual framework for non-financial reporting inclusive of pandemic and climate risk reporting. </w:t>
      </w:r>
      <w:r w:rsidRPr="00D65DE2">
        <w:rPr>
          <w:rFonts w:ascii="Times New Roman" w:hAnsi="Times New Roman"/>
          <w:i/>
          <w:iCs/>
          <w:sz w:val="24"/>
          <w:szCs w:val="24"/>
        </w:rPr>
        <w:t>Meditari Accountancy Research, 30</w:t>
      </w:r>
      <w:r w:rsidRPr="00D65DE2">
        <w:rPr>
          <w:rFonts w:ascii="Times New Roman" w:hAnsi="Times New Roman"/>
          <w:sz w:val="24"/>
          <w:szCs w:val="24"/>
        </w:rPr>
        <w:t>(3), 710-738.</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Adebayo, O., &amp; Okafor, T. (2023). Investor confidence in post-IFRS financial reports in West Africa. </w:t>
      </w:r>
      <w:r w:rsidRPr="00D65DE2">
        <w:rPr>
          <w:rFonts w:ascii="Times New Roman" w:hAnsi="Times New Roman"/>
          <w:i/>
          <w:iCs/>
          <w:sz w:val="24"/>
          <w:szCs w:val="24"/>
        </w:rPr>
        <w:t>African Journal of Accounting and Finance, 15</w:t>
      </w:r>
      <w:r w:rsidRPr="00D65DE2">
        <w:rPr>
          <w:rFonts w:ascii="Times New Roman" w:hAnsi="Times New Roman"/>
          <w:sz w:val="24"/>
          <w:szCs w:val="24"/>
        </w:rPr>
        <w:t>(2), 45-67.</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Adebayo, O., Okafor, T., &amp; Musa, A. (2021). Transparency in oil and gas reporting under IFRS in Nigeria. </w:t>
      </w:r>
      <w:r w:rsidRPr="00D65DE2">
        <w:rPr>
          <w:rFonts w:ascii="Times New Roman" w:hAnsi="Times New Roman"/>
          <w:i/>
          <w:iCs/>
          <w:sz w:val="24"/>
          <w:szCs w:val="24"/>
        </w:rPr>
        <w:t>Journal of Energy Finance and Development, 6</w:t>
      </w:r>
      <w:r w:rsidRPr="00D65DE2">
        <w:rPr>
          <w:rFonts w:ascii="Times New Roman" w:hAnsi="Times New Roman"/>
          <w:sz w:val="24"/>
          <w:szCs w:val="24"/>
        </w:rPr>
        <w:t>(4), 112-130.</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Adelopo, I., Yekini, K., &amp; Maina, R. (2020). Regulatory enforcement and IFRS outcomes in Sub-Saharan Africa. </w:t>
      </w:r>
      <w:r w:rsidRPr="00D65DE2">
        <w:rPr>
          <w:rFonts w:ascii="Times New Roman" w:hAnsi="Times New Roman"/>
          <w:i/>
          <w:iCs/>
          <w:sz w:val="24"/>
          <w:szCs w:val="24"/>
        </w:rPr>
        <w:t>Accounting Forum, 44</w:t>
      </w:r>
      <w:r w:rsidRPr="00D65DE2">
        <w:rPr>
          <w:rFonts w:ascii="Times New Roman" w:hAnsi="Times New Roman"/>
          <w:sz w:val="24"/>
          <w:szCs w:val="24"/>
        </w:rPr>
        <w:t>(3), 256-278.</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Akinola, A., &amp; Abiodun, O. (2024). IFRS training needs in Nigerian SMEs. </w:t>
      </w:r>
      <w:r w:rsidRPr="00D65DE2">
        <w:rPr>
          <w:rFonts w:ascii="Times New Roman" w:hAnsi="Times New Roman"/>
          <w:i/>
          <w:iCs/>
          <w:sz w:val="24"/>
          <w:szCs w:val="24"/>
        </w:rPr>
        <w:t>Journal of Small Business and Entrepreneurship, 36</w:t>
      </w:r>
      <w:r w:rsidRPr="00D65DE2">
        <w:rPr>
          <w:rFonts w:ascii="Times New Roman" w:hAnsi="Times New Roman"/>
          <w:sz w:val="24"/>
          <w:szCs w:val="24"/>
        </w:rPr>
        <w:t>(1), 89-105.</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Aliyu, S., &amp; Bello, H. (2022). Disclosure practices in Nigerian banks post-IFRS. </w:t>
      </w:r>
      <w:r w:rsidRPr="00D65DE2">
        <w:rPr>
          <w:rFonts w:ascii="Times New Roman" w:hAnsi="Times New Roman"/>
          <w:i/>
          <w:iCs/>
          <w:sz w:val="24"/>
          <w:szCs w:val="24"/>
        </w:rPr>
        <w:t>African Journal of Banking and Finance, 14</w:t>
      </w:r>
      <w:r w:rsidRPr="00D65DE2">
        <w:rPr>
          <w:rFonts w:ascii="Times New Roman" w:hAnsi="Times New Roman"/>
          <w:sz w:val="24"/>
          <w:szCs w:val="24"/>
        </w:rPr>
        <w:t>(3), 78-94.</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Aliyu, S., &amp; Bello, H. (2023). Accountability in public sector financial reporting post-IFRS in Nigeria. </w:t>
      </w:r>
      <w:r w:rsidRPr="00D65DE2">
        <w:rPr>
          <w:rFonts w:ascii="Times New Roman" w:hAnsi="Times New Roman"/>
          <w:i/>
          <w:iCs/>
          <w:sz w:val="24"/>
          <w:szCs w:val="24"/>
        </w:rPr>
        <w:t>Public Money &amp; Management, 43</w:t>
      </w:r>
      <w:r w:rsidRPr="00D65DE2">
        <w:rPr>
          <w:rFonts w:ascii="Times New Roman" w:hAnsi="Times New Roman"/>
          <w:sz w:val="24"/>
          <w:szCs w:val="24"/>
        </w:rPr>
        <w:t>(5), 412-428.</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Amaefule, L. I., Umeaka, E. C., &amp; Okoye, E. I. (2018). Corporate failure and the role of financial reporting standards in Nigeria. </w:t>
      </w:r>
      <w:r w:rsidRPr="00D65DE2">
        <w:rPr>
          <w:rFonts w:ascii="Times New Roman" w:hAnsi="Times New Roman"/>
          <w:i/>
          <w:iCs/>
          <w:sz w:val="24"/>
          <w:szCs w:val="24"/>
        </w:rPr>
        <w:t>International Journal of Accounting Research, 6</w:t>
      </w:r>
      <w:r w:rsidRPr="00D65DE2">
        <w:rPr>
          <w:rFonts w:ascii="Times New Roman" w:hAnsi="Times New Roman"/>
          <w:sz w:val="24"/>
          <w:szCs w:val="24"/>
        </w:rPr>
        <w:t>(2), 45-56.</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Ayoade, O., &amp; Bello, A. (2024). Decision-making efficiency and IFRS in Nigerian manufacturing firms. </w:t>
      </w:r>
      <w:r w:rsidRPr="00D65DE2">
        <w:rPr>
          <w:rFonts w:ascii="Times New Roman" w:hAnsi="Times New Roman"/>
          <w:i/>
          <w:iCs/>
          <w:sz w:val="24"/>
          <w:szCs w:val="24"/>
        </w:rPr>
        <w:t>Journal of Accounting in Emerging Economies, 14</w:t>
      </w:r>
      <w:r w:rsidRPr="00D65DE2">
        <w:rPr>
          <w:rFonts w:ascii="Times New Roman" w:hAnsi="Times New Roman"/>
          <w:sz w:val="24"/>
          <w:szCs w:val="24"/>
        </w:rPr>
        <w:t>(1), 23-40.</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Ayoade, O., Musa, T., &amp; Adebayo, K. (2024). Role of IFRS in enhancing financial decision-making in Nigerian banks. </w:t>
      </w:r>
      <w:r w:rsidRPr="00D65DE2">
        <w:rPr>
          <w:rFonts w:ascii="Times New Roman" w:hAnsi="Times New Roman"/>
          <w:i/>
          <w:iCs/>
          <w:sz w:val="24"/>
          <w:szCs w:val="24"/>
        </w:rPr>
        <w:t>African Banking Review, 12</w:t>
      </w:r>
      <w:r w:rsidRPr="00D65DE2">
        <w:rPr>
          <w:rFonts w:ascii="Times New Roman" w:hAnsi="Times New Roman"/>
          <w:sz w:val="24"/>
          <w:szCs w:val="24"/>
        </w:rPr>
        <w:t>(4), 56-73.</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Barth, M. E., Landsman, W. R., &amp; Lang, M. H. (2020). International accounting standards and accounting quality. </w:t>
      </w:r>
      <w:r w:rsidRPr="00D65DE2">
        <w:rPr>
          <w:rFonts w:ascii="Times New Roman" w:hAnsi="Times New Roman"/>
          <w:i/>
          <w:iCs/>
          <w:sz w:val="24"/>
          <w:szCs w:val="24"/>
        </w:rPr>
        <w:t>Journal of Accounting Research, 46</w:t>
      </w:r>
      <w:r w:rsidRPr="00D65DE2">
        <w:rPr>
          <w:rFonts w:ascii="Times New Roman" w:hAnsi="Times New Roman"/>
          <w:sz w:val="24"/>
          <w:szCs w:val="24"/>
        </w:rPr>
        <w:t>(3), 467-498.</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Barth, M. E., Li, K., &amp; McClure, C. (2021). Evolution in value relevance of accounting information. </w:t>
      </w:r>
      <w:r w:rsidRPr="00D65DE2">
        <w:rPr>
          <w:rFonts w:ascii="Times New Roman" w:hAnsi="Times New Roman"/>
          <w:i/>
          <w:iCs/>
          <w:sz w:val="24"/>
          <w:szCs w:val="24"/>
        </w:rPr>
        <w:t>The Accounting Review, 96</w:t>
      </w:r>
      <w:r w:rsidRPr="00D65DE2">
        <w:rPr>
          <w:rFonts w:ascii="Times New Roman" w:hAnsi="Times New Roman"/>
          <w:sz w:val="24"/>
          <w:szCs w:val="24"/>
        </w:rPr>
        <w:t>(4), 1-28.</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Brown, P., Preiato, J., &amp; Tarca, A. (2022). Cost implications of IFRS adoption in Australian SMEs. </w:t>
      </w:r>
      <w:r w:rsidRPr="00D65DE2">
        <w:rPr>
          <w:rFonts w:ascii="Times New Roman" w:hAnsi="Times New Roman"/>
          <w:i/>
          <w:iCs/>
          <w:sz w:val="24"/>
          <w:szCs w:val="24"/>
        </w:rPr>
        <w:t>Australian Accounting Review, 32</w:t>
      </w:r>
      <w:r w:rsidRPr="00D65DE2">
        <w:rPr>
          <w:rFonts w:ascii="Times New Roman" w:hAnsi="Times New Roman"/>
          <w:sz w:val="24"/>
          <w:szCs w:val="24"/>
        </w:rPr>
        <w:t>(2), 134-150.</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Brown, P., Preiato, J., &amp; Tarca, A. (2024). IFRS compliance in Australian SMEs. </w:t>
      </w:r>
      <w:r w:rsidRPr="00D65DE2">
        <w:rPr>
          <w:rFonts w:ascii="Times New Roman" w:hAnsi="Times New Roman"/>
          <w:i/>
          <w:iCs/>
          <w:sz w:val="24"/>
          <w:szCs w:val="24"/>
        </w:rPr>
        <w:t>Accounting and Finance, 64</w:t>
      </w:r>
      <w:r w:rsidRPr="00D65DE2">
        <w:rPr>
          <w:rFonts w:ascii="Times New Roman" w:hAnsi="Times New Roman"/>
          <w:sz w:val="24"/>
          <w:szCs w:val="24"/>
        </w:rPr>
        <w:t>(1), 89-110.</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Caglio, A., Dossi, A., &amp; Van der Stede, W. A. (2020). CFO role and CFO compensation: An empirical analysis of their implications. </w:t>
      </w:r>
      <w:r w:rsidRPr="00D65DE2">
        <w:rPr>
          <w:rFonts w:ascii="Times New Roman" w:hAnsi="Times New Roman"/>
          <w:i/>
          <w:iCs/>
          <w:sz w:val="24"/>
          <w:szCs w:val="24"/>
        </w:rPr>
        <w:t>Journal of Accounting and Public Policy, 39</w:t>
      </w:r>
      <w:r w:rsidRPr="00D65DE2">
        <w:rPr>
          <w:rFonts w:ascii="Times New Roman" w:hAnsi="Times New Roman"/>
          <w:sz w:val="24"/>
          <w:szCs w:val="24"/>
        </w:rPr>
        <w:t>(2), 106-123.</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Chen, J., Lobo, G. J., &amp; Zhang, J. (2022). Reducing information asymmetry through IFRS in China. </w:t>
      </w:r>
      <w:r w:rsidRPr="00D65DE2">
        <w:rPr>
          <w:rFonts w:ascii="Times New Roman" w:hAnsi="Times New Roman"/>
          <w:i/>
          <w:iCs/>
          <w:sz w:val="24"/>
          <w:szCs w:val="24"/>
        </w:rPr>
        <w:t>China Journal of Accounting Research, 15</w:t>
      </w:r>
      <w:r w:rsidRPr="00D65DE2">
        <w:rPr>
          <w:rFonts w:ascii="Times New Roman" w:hAnsi="Times New Roman"/>
          <w:sz w:val="24"/>
          <w:szCs w:val="24"/>
        </w:rPr>
        <w:t>(3), 201-220.</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Chen, J., Wang, L., &amp; Zhang, H. (2023). IFRS adoption and capital market efficiency in China. </w:t>
      </w:r>
      <w:r w:rsidRPr="00D65DE2">
        <w:rPr>
          <w:rFonts w:ascii="Times New Roman" w:hAnsi="Times New Roman"/>
          <w:i/>
          <w:iCs/>
          <w:sz w:val="24"/>
          <w:szCs w:val="24"/>
        </w:rPr>
        <w:t>Journal of International Accounting Research, 22</w:t>
      </w:r>
      <w:r w:rsidRPr="00D65DE2">
        <w:rPr>
          <w:rFonts w:ascii="Times New Roman" w:hAnsi="Times New Roman"/>
          <w:sz w:val="24"/>
          <w:szCs w:val="24"/>
        </w:rPr>
        <w:t>(2), 45-63.</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Chen, J., Zhang, H., &amp; Li, M. (2024). Cultural impacts on IFRS adoption in Asian SMEs. </w:t>
      </w:r>
      <w:r w:rsidRPr="00D65DE2">
        <w:rPr>
          <w:rFonts w:ascii="Times New Roman" w:hAnsi="Times New Roman"/>
          <w:i/>
          <w:iCs/>
          <w:sz w:val="24"/>
          <w:szCs w:val="24"/>
        </w:rPr>
        <w:t>Asia-Pacific Journal of Accounting &amp; Economics, 31</w:t>
      </w:r>
      <w:r w:rsidRPr="00D65DE2">
        <w:rPr>
          <w:rFonts w:ascii="Times New Roman" w:hAnsi="Times New Roman"/>
          <w:sz w:val="24"/>
          <w:szCs w:val="24"/>
        </w:rPr>
        <w:t>(1), 78-95.</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Chukwu, G. J., Egbunike, P. A., &amp; Ezeabasili, V. N. (2022). Accountability and training needs post-IFRS adoption in Nigeria. </w:t>
      </w:r>
      <w:r w:rsidRPr="00D65DE2">
        <w:rPr>
          <w:rFonts w:ascii="Times New Roman" w:hAnsi="Times New Roman"/>
          <w:i/>
          <w:iCs/>
          <w:sz w:val="24"/>
          <w:szCs w:val="24"/>
        </w:rPr>
        <w:t>Journal of Accounting and Taxation, 14</w:t>
      </w:r>
      <w:r w:rsidRPr="00D65DE2">
        <w:rPr>
          <w:rFonts w:ascii="Times New Roman" w:hAnsi="Times New Roman"/>
          <w:sz w:val="24"/>
          <w:szCs w:val="24"/>
        </w:rPr>
        <w:t>(3), 210-225.</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Dimitriou, M. (2020). IFRS and market efficiency: A review of global evidence. </w:t>
      </w:r>
      <w:r w:rsidRPr="00D65DE2">
        <w:rPr>
          <w:rFonts w:ascii="Times New Roman" w:hAnsi="Times New Roman"/>
          <w:i/>
          <w:iCs/>
          <w:sz w:val="24"/>
          <w:szCs w:val="24"/>
        </w:rPr>
        <w:t>International Journal of Accounting and Finance, 10</w:t>
      </w:r>
      <w:r w:rsidRPr="00D65DE2">
        <w:rPr>
          <w:rFonts w:ascii="Times New Roman" w:hAnsi="Times New Roman"/>
          <w:sz w:val="24"/>
          <w:szCs w:val="24"/>
        </w:rPr>
        <w:t>(4), 89-107.</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Ezejiofor, R. A. (2018). Effect of IFRS adoption on corporate performance in Nigeria. </w:t>
      </w:r>
      <w:r w:rsidRPr="00D65DE2">
        <w:rPr>
          <w:rFonts w:ascii="Times New Roman" w:hAnsi="Times New Roman"/>
          <w:i/>
          <w:iCs/>
          <w:sz w:val="24"/>
          <w:szCs w:val="24"/>
        </w:rPr>
        <w:t>International Journal of Accounting and Financial Reporting, 8</w:t>
      </w:r>
      <w:r w:rsidRPr="00D65DE2">
        <w:rPr>
          <w:rFonts w:ascii="Times New Roman" w:hAnsi="Times New Roman"/>
          <w:sz w:val="24"/>
          <w:szCs w:val="24"/>
        </w:rPr>
        <w:t>(3), 67-82.</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Gómez, L., &amp; Rodríguez, J. (2023). Cultural barriers to IFRS implementation in Latin America. </w:t>
      </w:r>
      <w:r w:rsidRPr="00D65DE2">
        <w:rPr>
          <w:rFonts w:ascii="Times New Roman" w:hAnsi="Times New Roman"/>
          <w:i/>
          <w:iCs/>
          <w:sz w:val="24"/>
          <w:szCs w:val="24"/>
        </w:rPr>
        <w:t>Latin American Business Review, 24</w:t>
      </w:r>
      <w:r w:rsidRPr="00D65DE2">
        <w:rPr>
          <w:rFonts w:ascii="Times New Roman" w:hAnsi="Times New Roman"/>
          <w:sz w:val="24"/>
          <w:szCs w:val="24"/>
        </w:rPr>
        <w:t>(2), 112-135.</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Habib, A., Ranasinghe, D., &amp; Huang, H. J. (2019). A review of the impact of IFRS on capital markets. </w:t>
      </w:r>
      <w:r w:rsidRPr="00D65DE2">
        <w:rPr>
          <w:rFonts w:ascii="Times New Roman" w:hAnsi="Times New Roman"/>
          <w:i/>
          <w:iCs/>
          <w:sz w:val="24"/>
          <w:szCs w:val="24"/>
        </w:rPr>
        <w:t>Accounting &amp; Finance, 59</w:t>
      </w:r>
      <w:r w:rsidRPr="00D65DE2">
        <w:rPr>
          <w:rFonts w:ascii="Times New Roman" w:hAnsi="Times New Roman"/>
          <w:sz w:val="24"/>
          <w:szCs w:val="24"/>
        </w:rPr>
        <w:t>(4), 2345-2378.</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Hassan, M., &amp; Ahmed, S. (2023). IFRS compliance and transparency in the oil and gas sector in Nigeria. </w:t>
      </w:r>
      <w:r w:rsidRPr="00D65DE2">
        <w:rPr>
          <w:rFonts w:ascii="Times New Roman" w:hAnsi="Times New Roman"/>
          <w:i/>
          <w:iCs/>
          <w:sz w:val="24"/>
          <w:szCs w:val="24"/>
        </w:rPr>
        <w:t>Energy Economics Letters, 10</w:t>
      </w:r>
      <w:r w:rsidRPr="00D65DE2">
        <w:rPr>
          <w:rFonts w:ascii="Times New Roman" w:hAnsi="Times New Roman"/>
          <w:sz w:val="24"/>
          <w:szCs w:val="24"/>
        </w:rPr>
        <w:t>(2), 45-62.</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Hassan, M., Shukri, A., &amp; Youssef, M. (2022). The impact of IFRS on earnings management in the Middle East. </w:t>
      </w:r>
      <w:r w:rsidRPr="00D65DE2">
        <w:rPr>
          <w:rFonts w:ascii="Times New Roman" w:hAnsi="Times New Roman"/>
          <w:i/>
          <w:iCs/>
          <w:sz w:val="24"/>
          <w:szCs w:val="24"/>
        </w:rPr>
        <w:t>Journal of International Accounting, Auditing and Taxation, 48</w:t>
      </w:r>
      <w:r w:rsidRPr="00D65DE2">
        <w:rPr>
          <w:rFonts w:ascii="Times New Roman" w:hAnsi="Times New Roman"/>
          <w:sz w:val="24"/>
          <w:szCs w:val="24"/>
        </w:rPr>
        <w:t>, 100-118.</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Hussain, M. (2022). Harmonized accounting standards and global financial reporting. </w:t>
      </w:r>
      <w:r w:rsidRPr="00D65DE2">
        <w:rPr>
          <w:rFonts w:ascii="Times New Roman" w:hAnsi="Times New Roman"/>
          <w:i/>
          <w:iCs/>
          <w:sz w:val="24"/>
          <w:szCs w:val="24"/>
        </w:rPr>
        <w:t>Journal of Accounting Research, 60</w:t>
      </w:r>
      <w:r w:rsidRPr="00D65DE2">
        <w:rPr>
          <w:rFonts w:ascii="Times New Roman" w:hAnsi="Times New Roman"/>
          <w:sz w:val="24"/>
          <w:szCs w:val="24"/>
        </w:rPr>
        <w:t>(1), 45-67.</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International Accounting Standards Board. (2021). </w:t>
      </w:r>
      <w:r w:rsidRPr="00D65DE2">
        <w:rPr>
          <w:rFonts w:ascii="Times New Roman" w:hAnsi="Times New Roman"/>
          <w:i/>
          <w:iCs/>
          <w:sz w:val="24"/>
          <w:szCs w:val="24"/>
        </w:rPr>
        <w:t>Conceptual framework for financial reporting</w:t>
      </w:r>
      <w:r w:rsidRPr="00D65DE2">
        <w:rPr>
          <w:rFonts w:ascii="Times New Roman" w:hAnsi="Times New Roman"/>
          <w:sz w:val="24"/>
          <w:szCs w:val="24"/>
        </w:rPr>
        <w:t>. IASB.</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International Accounting Standards Board. (2022). </w:t>
      </w:r>
      <w:r w:rsidRPr="00D65DE2">
        <w:rPr>
          <w:rFonts w:ascii="Times New Roman" w:hAnsi="Times New Roman"/>
          <w:i/>
          <w:iCs/>
          <w:sz w:val="24"/>
          <w:szCs w:val="24"/>
        </w:rPr>
        <w:t>Annual report 2022</w:t>
      </w:r>
      <w:r w:rsidRPr="00D65DE2">
        <w:rPr>
          <w:rFonts w:ascii="Times New Roman" w:hAnsi="Times New Roman"/>
          <w:sz w:val="24"/>
          <w:szCs w:val="24"/>
        </w:rPr>
        <w:t>. IASB.</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Jensen, M. C., &amp; Meckling, W. H. (1976). Theory of the firm: Managerial behavior, agency costs and ownership structure. </w:t>
      </w:r>
      <w:r w:rsidRPr="00D65DE2">
        <w:rPr>
          <w:rFonts w:ascii="Times New Roman" w:hAnsi="Times New Roman"/>
          <w:i/>
          <w:iCs/>
          <w:sz w:val="24"/>
          <w:szCs w:val="24"/>
        </w:rPr>
        <w:t>Journal of Financial Economics, 3</w:t>
      </w:r>
      <w:r w:rsidRPr="00D65DE2">
        <w:rPr>
          <w:rFonts w:ascii="Times New Roman" w:hAnsi="Times New Roman"/>
          <w:sz w:val="24"/>
          <w:szCs w:val="24"/>
        </w:rPr>
        <w:t>(4), 305-360.</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Johnson, T., &amp; Clark, R. (2022). Role of IFRS in enhancing earnings quality in the UK banking sector. </w:t>
      </w:r>
      <w:r w:rsidRPr="00D65DE2">
        <w:rPr>
          <w:rFonts w:ascii="Times New Roman" w:hAnsi="Times New Roman"/>
          <w:i/>
          <w:iCs/>
          <w:sz w:val="24"/>
          <w:szCs w:val="24"/>
        </w:rPr>
        <w:t>British Accounting Review, 54</w:t>
      </w:r>
      <w:r w:rsidRPr="00D65DE2">
        <w:rPr>
          <w:rFonts w:ascii="Times New Roman" w:hAnsi="Times New Roman"/>
          <w:sz w:val="24"/>
          <w:szCs w:val="24"/>
        </w:rPr>
        <w:t>(3), 101-120.</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Kenneth, E. O. (2012). Adoption of IFRS in Nigeria: Challenges and prospects. </w:t>
      </w:r>
      <w:r w:rsidRPr="00D65DE2">
        <w:rPr>
          <w:rFonts w:ascii="Times New Roman" w:hAnsi="Times New Roman"/>
          <w:i/>
          <w:iCs/>
          <w:sz w:val="24"/>
          <w:szCs w:val="24"/>
        </w:rPr>
        <w:t>Journal of Accounting and Management, 2</w:t>
      </w:r>
      <w:r w:rsidRPr="00D65DE2">
        <w:rPr>
          <w:rFonts w:ascii="Times New Roman" w:hAnsi="Times New Roman"/>
          <w:sz w:val="24"/>
          <w:szCs w:val="24"/>
        </w:rPr>
        <w:t>(1), 23-34.</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Kothari, S. P., Ramanna, K., &amp; Skinner, D. J. (2020). Implications for GAAP from an analysis of positive research in accounting. </w:t>
      </w:r>
      <w:r w:rsidRPr="00D65DE2">
        <w:rPr>
          <w:rFonts w:ascii="Times New Roman" w:hAnsi="Times New Roman"/>
          <w:i/>
          <w:iCs/>
          <w:sz w:val="24"/>
          <w:szCs w:val="24"/>
        </w:rPr>
        <w:t>Journal of Accounting and Economics, 50</w:t>
      </w:r>
      <w:r w:rsidRPr="00D65DE2">
        <w:rPr>
          <w:rFonts w:ascii="Times New Roman" w:hAnsi="Times New Roman"/>
          <w:sz w:val="24"/>
          <w:szCs w:val="24"/>
        </w:rPr>
        <w:t>(2-3), 246-286.</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Kumar, P., &amp; Patel, R. (2023). IFRS and reporting costs in Indian SMEs. </w:t>
      </w:r>
      <w:r w:rsidRPr="00D65DE2">
        <w:rPr>
          <w:rFonts w:ascii="Times New Roman" w:hAnsi="Times New Roman"/>
          <w:i/>
          <w:iCs/>
          <w:sz w:val="24"/>
          <w:szCs w:val="24"/>
        </w:rPr>
        <w:t>South Asian Journal of Business Studies, 12</w:t>
      </w:r>
      <w:r w:rsidRPr="00D65DE2">
        <w:rPr>
          <w:rFonts w:ascii="Times New Roman" w:hAnsi="Times New Roman"/>
          <w:sz w:val="24"/>
          <w:szCs w:val="24"/>
        </w:rPr>
        <w:t>(3), 89-107.</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Kumar, P., &amp; Singh, R. (2023). Impact of IFRS on financial reporting costs in Indian SMEs. </w:t>
      </w:r>
      <w:r w:rsidRPr="00D65DE2">
        <w:rPr>
          <w:rFonts w:ascii="Times New Roman" w:hAnsi="Times New Roman"/>
          <w:i/>
          <w:iCs/>
          <w:sz w:val="24"/>
          <w:szCs w:val="24"/>
        </w:rPr>
        <w:t>Indian Journal of Accounting, 55</w:t>
      </w:r>
      <w:r w:rsidRPr="00D65DE2">
        <w:rPr>
          <w:rFonts w:ascii="Times New Roman" w:hAnsi="Times New Roman"/>
          <w:sz w:val="24"/>
          <w:szCs w:val="24"/>
        </w:rPr>
        <w:t>(2), 67-85.</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Mori, N., Gwahula, R., &amp; Towo, G. (2021). Reporting reliability and enforcement challenges in East Africa. </w:t>
      </w:r>
      <w:r w:rsidRPr="00D65DE2">
        <w:rPr>
          <w:rFonts w:ascii="Times New Roman" w:hAnsi="Times New Roman"/>
          <w:i/>
          <w:iCs/>
          <w:sz w:val="24"/>
          <w:szCs w:val="24"/>
        </w:rPr>
        <w:t>African Journal of Economic and Management Studies, 12</w:t>
      </w:r>
      <w:r w:rsidRPr="00D65DE2">
        <w:rPr>
          <w:rFonts w:ascii="Times New Roman" w:hAnsi="Times New Roman"/>
          <w:sz w:val="24"/>
          <w:szCs w:val="24"/>
        </w:rPr>
        <w:t>(4), 512-530.</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Musa, A., &amp; Ibrahim, M. (2023). Effect of IFRS adoption on financial disclosure quality in Nigerian manufacturing firms. </w:t>
      </w:r>
      <w:r w:rsidRPr="00D65DE2">
        <w:rPr>
          <w:rFonts w:ascii="Times New Roman" w:hAnsi="Times New Roman"/>
          <w:i/>
          <w:iCs/>
          <w:sz w:val="24"/>
          <w:szCs w:val="24"/>
        </w:rPr>
        <w:t>Journal of Financial Reporting and Accounting, 21</w:t>
      </w:r>
      <w:r w:rsidRPr="00D65DE2">
        <w:rPr>
          <w:rFonts w:ascii="Times New Roman" w:hAnsi="Times New Roman"/>
          <w:sz w:val="24"/>
          <w:szCs w:val="24"/>
        </w:rPr>
        <w:t>(3), 134-152.</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Nguyen, T., &amp; Tran, H. (2024). Timeliness of financial reporting in Vietnamese SMEs post-IFRS. </w:t>
      </w:r>
      <w:r w:rsidRPr="00D65DE2">
        <w:rPr>
          <w:rFonts w:ascii="Times New Roman" w:hAnsi="Times New Roman"/>
          <w:i/>
          <w:iCs/>
          <w:sz w:val="24"/>
          <w:szCs w:val="24"/>
        </w:rPr>
        <w:t>Asian Review of Accounting, 32</w:t>
      </w:r>
      <w:r w:rsidRPr="00D65DE2">
        <w:rPr>
          <w:rFonts w:ascii="Times New Roman" w:hAnsi="Times New Roman"/>
          <w:sz w:val="24"/>
          <w:szCs w:val="24"/>
        </w:rPr>
        <w:t>(2), 78-95.</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Nguyen, T., Tran, H., &amp; Le, Q. (2023). Cultural adaptation to IFRS in Vietnam. </w:t>
      </w:r>
      <w:r w:rsidRPr="00D65DE2">
        <w:rPr>
          <w:rFonts w:ascii="Times New Roman" w:hAnsi="Times New Roman"/>
          <w:i/>
          <w:iCs/>
          <w:sz w:val="24"/>
          <w:szCs w:val="24"/>
        </w:rPr>
        <w:t>Journal of Accounting in Emerging Economies, 13</w:t>
      </w:r>
      <w:r w:rsidRPr="00D65DE2">
        <w:rPr>
          <w:rFonts w:ascii="Times New Roman" w:hAnsi="Times New Roman"/>
          <w:sz w:val="24"/>
          <w:szCs w:val="24"/>
        </w:rPr>
        <w:t>(3), 112-130.</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Nguyen, T., Tran, H., &amp; Pham, L. (2024). Effect of IFRS on decision-usefulness of financial reports in Vietnam. </w:t>
      </w:r>
      <w:r w:rsidRPr="00D65DE2">
        <w:rPr>
          <w:rFonts w:ascii="Times New Roman" w:hAnsi="Times New Roman"/>
          <w:i/>
          <w:iCs/>
          <w:sz w:val="24"/>
          <w:szCs w:val="24"/>
        </w:rPr>
        <w:t>Pacific Accounting Review, 36</w:t>
      </w:r>
      <w:r w:rsidRPr="00D65DE2">
        <w:rPr>
          <w:rFonts w:ascii="Times New Roman" w:hAnsi="Times New Roman"/>
          <w:sz w:val="24"/>
          <w:szCs w:val="24"/>
        </w:rPr>
        <w:t>(1), 45-63.</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Ogunleye, O., &amp; Adeyemi, A. (2023). Investor confidence and IFRS adoption in West Africa. </w:t>
      </w:r>
      <w:r w:rsidRPr="00D65DE2">
        <w:rPr>
          <w:rFonts w:ascii="Times New Roman" w:hAnsi="Times New Roman"/>
          <w:i/>
          <w:iCs/>
          <w:sz w:val="24"/>
          <w:szCs w:val="24"/>
        </w:rPr>
        <w:t>West African Journal of Business and Management, 10</w:t>
      </w:r>
      <w:r w:rsidRPr="00D65DE2">
        <w:rPr>
          <w:rFonts w:ascii="Times New Roman" w:hAnsi="Times New Roman"/>
          <w:sz w:val="24"/>
          <w:szCs w:val="24"/>
        </w:rPr>
        <w:t>(2), 89-105.</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Okafor, C., &amp; Akindele, J. (2019). IFRS adoption and financial transparency in Nigeria. </w:t>
      </w:r>
      <w:r w:rsidRPr="00D65DE2">
        <w:rPr>
          <w:rFonts w:ascii="Times New Roman" w:hAnsi="Times New Roman"/>
          <w:i/>
          <w:iCs/>
          <w:sz w:val="24"/>
          <w:szCs w:val="24"/>
        </w:rPr>
        <w:t>Journal of Accounting and Financial Management, 5</w:t>
      </w:r>
      <w:r w:rsidRPr="00D65DE2">
        <w:rPr>
          <w:rFonts w:ascii="Times New Roman" w:hAnsi="Times New Roman"/>
          <w:sz w:val="24"/>
          <w:szCs w:val="24"/>
        </w:rPr>
        <w:t>(3), 56-72.</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Okoro, E., Chukwu, G., &amp; Eze, M. (2023). Comparability of financial statements post-IFRS adoption in Sub-Saharan Africa. </w:t>
      </w:r>
      <w:r w:rsidRPr="00D65DE2">
        <w:rPr>
          <w:rFonts w:ascii="Times New Roman" w:hAnsi="Times New Roman"/>
          <w:i/>
          <w:iCs/>
          <w:sz w:val="24"/>
          <w:szCs w:val="24"/>
        </w:rPr>
        <w:t>African Journal of Accounting Research, 16</w:t>
      </w:r>
      <w:r w:rsidRPr="00D65DE2">
        <w:rPr>
          <w:rFonts w:ascii="Times New Roman" w:hAnsi="Times New Roman"/>
          <w:sz w:val="24"/>
          <w:szCs w:val="24"/>
        </w:rPr>
        <w:t>(4), 78-94.</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Okoye, E. I., Ofoegbu, G. N., &amp; Akam, G. U. (2021). Relevance and confirmatory value in post-IFRS financial reporting in Nigeria. </w:t>
      </w:r>
      <w:r w:rsidRPr="00D65DE2">
        <w:rPr>
          <w:rFonts w:ascii="Times New Roman" w:hAnsi="Times New Roman"/>
          <w:i/>
          <w:iCs/>
          <w:sz w:val="24"/>
          <w:szCs w:val="24"/>
        </w:rPr>
        <w:t>Journal of Accounting and Business Research, 11</w:t>
      </w:r>
      <w:r w:rsidRPr="00D65DE2">
        <w:rPr>
          <w:rFonts w:ascii="Times New Roman" w:hAnsi="Times New Roman"/>
          <w:sz w:val="24"/>
          <w:szCs w:val="24"/>
        </w:rPr>
        <w:t>(2), 89-107.</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Ouda, H., &amp; Jorge, S. (2021). The impact of IFRS adoption on public sector accounting: A global perspective. </w:t>
      </w:r>
      <w:r w:rsidRPr="00D65DE2">
        <w:rPr>
          <w:rFonts w:ascii="Times New Roman" w:hAnsi="Times New Roman"/>
          <w:i/>
          <w:iCs/>
          <w:sz w:val="24"/>
          <w:szCs w:val="24"/>
        </w:rPr>
        <w:t>Public Money &amp; Management, 41</w:t>
      </w:r>
      <w:r w:rsidRPr="00D65DE2">
        <w:rPr>
          <w:rFonts w:ascii="Times New Roman" w:hAnsi="Times New Roman"/>
          <w:sz w:val="24"/>
          <w:szCs w:val="24"/>
        </w:rPr>
        <w:t>(4), 301-310.</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Palea, V. (2015). The political economy of fair value reporting and the governance of the standards-setting process: Critical issues and pitfalls from a European perspective. </w:t>
      </w:r>
      <w:r w:rsidRPr="00D65DE2">
        <w:rPr>
          <w:rFonts w:ascii="Times New Roman" w:hAnsi="Times New Roman"/>
          <w:i/>
          <w:iCs/>
          <w:sz w:val="24"/>
          <w:szCs w:val="24"/>
        </w:rPr>
        <w:t>Critical Perspectives on Accounting, 29</w:t>
      </w:r>
      <w:r w:rsidRPr="00D65DE2">
        <w:rPr>
          <w:rFonts w:ascii="Times New Roman" w:hAnsi="Times New Roman"/>
          <w:sz w:val="24"/>
          <w:szCs w:val="24"/>
        </w:rPr>
        <w:t>, 1-15.</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Polukhov, E. (2023). Global convergence of accounting standards: The role of IFRS. </w:t>
      </w:r>
      <w:r w:rsidRPr="00D65DE2">
        <w:rPr>
          <w:rFonts w:ascii="Times New Roman" w:hAnsi="Times New Roman"/>
          <w:i/>
          <w:iCs/>
          <w:sz w:val="24"/>
          <w:szCs w:val="24"/>
        </w:rPr>
        <w:t>International Journal of Accounting Information Systems, 48</w:t>
      </w:r>
      <w:r w:rsidRPr="00D65DE2">
        <w:rPr>
          <w:rFonts w:ascii="Times New Roman" w:hAnsi="Times New Roman"/>
          <w:sz w:val="24"/>
          <w:szCs w:val="24"/>
        </w:rPr>
        <w:t>, 100-115.</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Rahimi, F., &amp; Alavi, S. (2023). Impact of IFRS on financial statement comparability in the Middle East. </w:t>
      </w:r>
      <w:r w:rsidRPr="00D65DE2">
        <w:rPr>
          <w:rFonts w:ascii="Times New Roman" w:hAnsi="Times New Roman"/>
          <w:i/>
          <w:iCs/>
          <w:sz w:val="24"/>
          <w:szCs w:val="24"/>
        </w:rPr>
        <w:t>Journal of Accounting and Organizational Change, 19</w:t>
      </w:r>
      <w:r w:rsidRPr="00D65DE2">
        <w:rPr>
          <w:rFonts w:ascii="Times New Roman" w:hAnsi="Times New Roman"/>
          <w:sz w:val="24"/>
          <w:szCs w:val="24"/>
        </w:rPr>
        <w:t>(3), 134-152.</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Rahman, A., &amp; Ismail, K. (2023). Impact of IFRS on reporting timeliness in Malaysian listed firms. </w:t>
      </w:r>
      <w:r w:rsidRPr="00D65DE2">
        <w:rPr>
          <w:rFonts w:ascii="Times New Roman" w:hAnsi="Times New Roman"/>
          <w:i/>
          <w:iCs/>
          <w:sz w:val="24"/>
          <w:szCs w:val="24"/>
        </w:rPr>
        <w:t>Malaysian Accounting Review, 22</w:t>
      </w:r>
      <w:r w:rsidRPr="00D65DE2">
        <w:rPr>
          <w:rFonts w:ascii="Times New Roman" w:hAnsi="Times New Roman"/>
          <w:sz w:val="24"/>
          <w:szCs w:val="24"/>
        </w:rPr>
        <w:t>(2), 67-85.</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Rahman, A., Ismail, K., &amp; Hassan, M. (2021). IFRS adoption in Malaysian SMEs. </w:t>
      </w:r>
      <w:r w:rsidRPr="00D65DE2">
        <w:rPr>
          <w:rFonts w:ascii="Times New Roman" w:hAnsi="Times New Roman"/>
          <w:i/>
          <w:iCs/>
          <w:sz w:val="24"/>
          <w:szCs w:val="24"/>
        </w:rPr>
        <w:t>Asian Journal of Accounting and Governance, 15</w:t>
      </w:r>
      <w:r w:rsidRPr="00D65DE2">
        <w:rPr>
          <w:rFonts w:ascii="Times New Roman" w:hAnsi="Times New Roman"/>
          <w:sz w:val="24"/>
          <w:szCs w:val="24"/>
        </w:rPr>
        <w:t>, 89-107.</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Rahman, A., Ismail, K., &amp; Yusof, M. (2022). Challenges of IFRS adoption in Malaysia: A case study approach. </w:t>
      </w:r>
      <w:r w:rsidRPr="00D65DE2">
        <w:rPr>
          <w:rFonts w:ascii="Times New Roman" w:hAnsi="Times New Roman"/>
          <w:i/>
          <w:iCs/>
          <w:sz w:val="24"/>
          <w:szCs w:val="24"/>
        </w:rPr>
        <w:t>Journal of Financial Reporting and Accounting, 20</w:t>
      </w:r>
      <w:r w:rsidRPr="00D65DE2">
        <w:rPr>
          <w:rFonts w:ascii="Times New Roman" w:hAnsi="Times New Roman"/>
          <w:sz w:val="24"/>
          <w:szCs w:val="24"/>
        </w:rPr>
        <w:t>(3), 112-130.</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Rahul, P., &amp; Patel, R. (2024). Relationship between IFRS adoption and financial transparency in Indian firms. </w:t>
      </w:r>
      <w:r w:rsidRPr="00D65DE2">
        <w:rPr>
          <w:rFonts w:ascii="Times New Roman" w:hAnsi="Times New Roman"/>
          <w:i/>
          <w:iCs/>
          <w:sz w:val="24"/>
          <w:szCs w:val="24"/>
        </w:rPr>
        <w:t>Indian Journal of Finance, 18</w:t>
      </w:r>
      <w:r w:rsidRPr="00D65DE2">
        <w:rPr>
          <w:rFonts w:ascii="Times New Roman" w:hAnsi="Times New Roman"/>
          <w:sz w:val="24"/>
          <w:szCs w:val="24"/>
        </w:rPr>
        <w:t>(2), 45-62.</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Rahul, P., &amp; Singh, V. (2022). Skill gaps in IFRS implementation in India. </w:t>
      </w:r>
      <w:r w:rsidRPr="00D65DE2">
        <w:rPr>
          <w:rFonts w:ascii="Times New Roman" w:hAnsi="Times New Roman"/>
          <w:i/>
          <w:iCs/>
          <w:sz w:val="24"/>
          <w:szCs w:val="24"/>
        </w:rPr>
        <w:t>Journal of Accounting Education, 60</w:t>
      </w:r>
      <w:r w:rsidRPr="00D65DE2">
        <w:rPr>
          <w:rFonts w:ascii="Times New Roman" w:hAnsi="Times New Roman"/>
          <w:sz w:val="24"/>
          <w:szCs w:val="24"/>
        </w:rPr>
        <w:t>, 100-118.</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Smith, J., &amp; Clark, T. (2020). Earnings quality and IFRS in the UK. </w:t>
      </w:r>
      <w:r w:rsidRPr="00D65DE2">
        <w:rPr>
          <w:rFonts w:ascii="Times New Roman" w:hAnsi="Times New Roman"/>
          <w:i/>
          <w:iCs/>
          <w:sz w:val="24"/>
          <w:szCs w:val="24"/>
        </w:rPr>
        <w:t>European Accounting Review, 29</w:t>
      </w:r>
      <w:r w:rsidRPr="00D65DE2">
        <w:rPr>
          <w:rFonts w:ascii="Times New Roman" w:hAnsi="Times New Roman"/>
          <w:sz w:val="24"/>
          <w:szCs w:val="24"/>
        </w:rPr>
        <w:t>(4), 789-812.</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Smith, J., &amp; Jones, R. (2023). IFRS and earnings management in European multinationals. </w:t>
      </w:r>
      <w:r w:rsidRPr="00D65DE2">
        <w:rPr>
          <w:rFonts w:ascii="Times New Roman" w:hAnsi="Times New Roman"/>
          <w:i/>
          <w:iCs/>
          <w:sz w:val="24"/>
          <w:szCs w:val="24"/>
        </w:rPr>
        <w:t>Accounting in Europe, 20</w:t>
      </w:r>
      <w:r w:rsidRPr="00D65DE2">
        <w:rPr>
          <w:rFonts w:ascii="Times New Roman" w:hAnsi="Times New Roman"/>
          <w:sz w:val="24"/>
          <w:szCs w:val="24"/>
        </w:rPr>
        <w:t>(2), 112-130.</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Spence, M. (1973). Job market signaling. </w:t>
      </w:r>
      <w:r w:rsidRPr="00D65DE2">
        <w:rPr>
          <w:rFonts w:ascii="Times New Roman" w:hAnsi="Times New Roman"/>
          <w:i/>
          <w:iCs/>
          <w:sz w:val="24"/>
          <w:szCs w:val="24"/>
        </w:rPr>
        <w:t>Quarterly Journal of Economics, 87</w:t>
      </w:r>
      <w:r w:rsidRPr="00D65DE2">
        <w:rPr>
          <w:rFonts w:ascii="Times New Roman" w:hAnsi="Times New Roman"/>
          <w:sz w:val="24"/>
          <w:szCs w:val="24"/>
        </w:rPr>
        <w:t>(3), 355-374.</w:t>
      </w:r>
    </w:p>
    <w:p w:rsidR="00D65DE2" w:rsidRPr="00D65DE2" w:rsidRDefault="00D65DE2" w:rsidP="00D65DE2">
      <w:pPr>
        <w:spacing w:line="360" w:lineRule="auto"/>
        <w:ind w:left="720" w:hanging="720"/>
        <w:jc w:val="both"/>
        <w:rPr>
          <w:rFonts w:ascii="Times New Roman" w:hAnsi="Times New Roman"/>
          <w:sz w:val="24"/>
          <w:szCs w:val="24"/>
        </w:rPr>
      </w:pPr>
      <w:r w:rsidRPr="00D65DE2">
        <w:rPr>
          <w:rFonts w:ascii="Times New Roman" w:hAnsi="Times New Roman"/>
          <w:sz w:val="24"/>
          <w:szCs w:val="24"/>
        </w:rPr>
        <w:t xml:space="preserve">Yeboah, B., Asare, J., &amp; Owusu, A. (2020). The effects of IFRS on Ghanaian banking sector reporting. </w:t>
      </w:r>
      <w:r w:rsidRPr="00D65DE2">
        <w:rPr>
          <w:rFonts w:ascii="Times New Roman" w:hAnsi="Times New Roman"/>
          <w:i/>
          <w:iCs/>
          <w:sz w:val="24"/>
          <w:szCs w:val="24"/>
        </w:rPr>
        <w:t>Journal of Banking Regulation, 21</w:t>
      </w:r>
      <w:r w:rsidRPr="00D65DE2">
        <w:rPr>
          <w:rFonts w:ascii="Times New Roman" w:hAnsi="Times New Roman"/>
          <w:sz w:val="24"/>
          <w:szCs w:val="24"/>
        </w:rPr>
        <w:t>(3), 245-260.</w:t>
      </w:r>
    </w:p>
    <w:p w:rsidR="00D65DE2" w:rsidRPr="00D65DE2" w:rsidRDefault="00D65DE2" w:rsidP="00D65DE2">
      <w:pPr>
        <w:spacing w:line="360" w:lineRule="auto"/>
        <w:ind w:left="720" w:hanging="720"/>
        <w:jc w:val="both"/>
        <w:rPr>
          <w:rFonts w:ascii="Times New Roman" w:hAnsi="Times New Roman"/>
          <w:sz w:val="24"/>
          <w:szCs w:val="24"/>
        </w:rPr>
      </w:pPr>
    </w:p>
    <w:p w:rsidR="00D65DE2" w:rsidRPr="00D65DE2" w:rsidRDefault="00D65DE2" w:rsidP="00D65DE2">
      <w:pPr>
        <w:spacing w:line="360" w:lineRule="auto"/>
        <w:rPr>
          <w:rFonts w:ascii="Times New Roman" w:hAnsi="Times New Roman"/>
          <w:sz w:val="24"/>
          <w:szCs w:val="24"/>
        </w:rPr>
      </w:pPr>
    </w:p>
    <w:p w:rsidR="00D65DE2" w:rsidRPr="00D65DE2" w:rsidRDefault="00D65DE2" w:rsidP="00D65DE2">
      <w:pPr>
        <w:spacing w:line="360" w:lineRule="auto"/>
        <w:rPr>
          <w:rFonts w:ascii="Times New Roman" w:hAnsi="Times New Roman"/>
          <w:sz w:val="24"/>
          <w:szCs w:val="24"/>
        </w:rPr>
      </w:pPr>
    </w:p>
    <w:p w:rsidR="00D65DE2" w:rsidRPr="00D65DE2" w:rsidRDefault="00D65DE2" w:rsidP="00D65DE2">
      <w:pPr>
        <w:rPr>
          <w:rFonts w:ascii="Times New Roman" w:hAnsi="Times New Roman"/>
          <w:sz w:val="24"/>
          <w:szCs w:val="24"/>
        </w:rPr>
      </w:pPr>
    </w:p>
    <w:p w:rsidR="00D65DE2" w:rsidRPr="00D65DE2" w:rsidRDefault="00D65DE2">
      <w:pPr>
        <w:rPr>
          <w:rFonts w:ascii="Times New Roman" w:hAnsi="Times New Roman"/>
          <w:sz w:val="24"/>
          <w:szCs w:val="24"/>
        </w:rPr>
      </w:pPr>
    </w:p>
    <w:sectPr w:rsidR="00D65DE2" w:rsidRPr="00D65DE2" w:rsidSect="00135CBD">
      <w:footerReference w:type="default" r:id="rId5"/>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0147"/>
      <w:docPartObj>
        <w:docPartGallery w:val="Page Numbers (Bottom of Page)"/>
        <w:docPartUnique/>
      </w:docPartObj>
    </w:sdtPr>
    <w:sdtEndPr/>
    <w:sdtContent>
      <w:p w:rsidR="00135CBD" w:rsidRDefault="00D65DE2">
        <w:pPr>
          <w:pStyle w:val="Footer"/>
          <w:jc w:val="center"/>
        </w:pPr>
        <w:r>
          <w:fldChar w:fldCharType="begin"/>
        </w:r>
        <w:r>
          <w:instrText xml:space="preserve"> PAGE   \* MERGEFORMAT </w:instrText>
        </w:r>
        <w:r>
          <w:fldChar w:fldCharType="separate"/>
        </w:r>
        <w:r>
          <w:rPr>
            <w:noProof/>
          </w:rPr>
          <w:t>i</w:t>
        </w:r>
        <w:r>
          <w:fldChar w:fldCharType="end"/>
        </w:r>
      </w:p>
    </w:sdtContent>
  </w:sdt>
  <w:p w:rsidR="00135CBD" w:rsidRDefault="00D65DE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16BC6316"/>
    <w:multiLevelType w:val="multilevel"/>
    <w:tmpl w:val="328C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24D1D"/>
    <w:multiLevelType w:val="hybridMultilevel"/>
    <w:tmpl w:val="F4C82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F27195"/>
    <w:multiLevelType w:val="multilevel"/>
    <w:tmpl w:val="40FA2A1E"/>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EE1BB1"/>
    <w:multiLevelType w:val="multilevel"/>
    <w:tmpl w:val="0F5EC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6E46FD"/>
    <w:multiLevelType w:val="multilevel"/>
    <w:tmpl w:val="1DF48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B7E0F10"/>
    <w:multiLevelType w:val="multilevel"/>
    <w:tmpl w:val="3C785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6C4379F"/>
    <w:multiLevelType w:val="multilevel"/>
    <w:tmpl w:val="37702F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1C43603"/>
    <w:multiLevelType w:val="multilevel"/>
    <w:tmpl w:val="217ACAA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BE7BF7"/>
    <w:multiLevelType w:val="multilevel"/>
    <w:tmpl w:val="6CD6DAA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9D2178"/>
    <w:multiLevelType w:val="multilevel"/>
    <w:tmpl w:val="3786568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3C33F6"/>
    <w:multiLevelType w:val="multilevel"/>
    <w:tmpl w:val="45D2E434"/>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7"/>
  </w:num>
  <w:num w:numId="3">
    <w:abstractNumId w:val="6"/>
  </w:num>
  <w:num w:numId="4">
    <w:abstractNumId w:val="5"/>
  </w:num>
  <w:num w:numId="5">
    <w:abstractNumId w:val="9"/>
  </w:num>
  <w:num w:numId="6">
    <w:abstractNumId w:val="8"/>
  </w:num>
  <w:num w:numId="7">
    <w:abstractNumId w:val="10"/>
  </w:num>
  <w:num w:numId="8">
    <w:abstractNumId w:val="4"/>
  </w:num>
  <w:num w:numId="9">
    <w:abstractNumId w:val="3"/>
  </w:num>
  <w:num w:numId="10">
    <w:abstractNumId w:val="11"/>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D65DE2"/>
    <w:rsid w:val="000947D4"/>
    <w:rsid w:val="005B58B3"/>
    <w:rsid w:val="008B5B34"/>
    <w:rsid w:val="00D65DE2"/>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DE2"/>
    <w:pPr>
      <w:spacing w:after="160" w:line="259" w:lineRule="auto"/>
    </w:pPr>
    <w:rPr>
      <w:rFonts w:ascii="Calibri" w:eastAsia="Calibri" w:hAnsi="Calibri" w:cs="Times New Roman"/>
    </w:rPr>
  </w:style>
  <w:style w:type="paragraph" w:styleId="Heading3">
    <w:name w:val="heading 3"/>
    <w:basedOn w:val="Normal"/>
    <w:next w:val="Normal"/>
    <w:link w:val="Heading3Char"/>
    <w:uiPriority w:val="9"/>
    <w:unhideWhenUsed/>
    <w:qFormat/>
    <w:rsid w:val="00D65D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5DE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5DE2"/>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D65DE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65DE2"/>
    <w:rPr>
      <w:rFonts w:asciiTheme="majorHAnsi" w:eastAsiaTheme="majorEastAsia" w:hAnsiTheme="majorHAnsi" w:cstheme="majorBidi"/>
      <w:i/>
      <w:iCs/>
      <w:color w:val="404040" w:themeColor="text1" w:themeTint="BF"/>
    </w:rPr>
  </w:style>
  <w:style w:type="paragraph" w:styleId="NoSpacing">
    <w:name w:val="No Spacing"/>
    <w:uiPriority w:val="1"/>
    <w:qFormat/>
    <w:rsid w:val="00D65DE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D65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DE2"/>
    <w:rPr>
      <w:rFonts w:ascii="Calibri" w:eastAsia="Calibri" w:hAnsi="Calibri" w:cs="Times New Roman"/>
    </w:rPr>
  </w:style>
  <w:style w:type="character" w:customStyle="1" w:styleId="Heading3Char">
    <w:name w:val="Heading 3 Char"/>
    <w:basedOn w:val="DefaultParagraphFont"/>
    <w:link w:val="Heading3"/>
    <w:uiPriority w:val="9"/>
    <w:rsid w:val="00D65DE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65DE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65DE2"/>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D65DE2"/>
    <w:pPr>
      <w:spacing w:after="0" w:line="240" w:lineRule="auto"/>
      <w:ind w:left="720"/>
      <w:contextualSpacing/>
    </w:pPr>
    <w:rPr>
      <w:rFonts w:ascii="Times New Roman" w:eastAsia="Times New Roman" w:hAnsi="Times New Roman"/>
      <w:sz w:val="24"/>
      <w:szCs w:val="24"/>
    </w:rPr>
  </w:style>
  <w:style w:type="paragraph" w:styleId="NormalWeb">
    <w:name w:val="Normal (Web)"/>
    <w:basedOn w:val="Normal"/>
    <w:uiPriority w:val="99"/>
    <w:unhideWhenUsed/>
    <w:rsid w:val="00D65DE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65DE2"/>
    <w:rPr>
      <w:b/>
      <w:bCs/>
    </w:rPr>
  </w:style>
  <w:style w:type="paragraph" w:styleId="Header">
    <w:name w:val="header"/>
    <w:basedOn w:val="Normal"/>
    <w:link w:val="HeaderChar"/>
    <w:uiPriority w:val="99"/>
    <w:semiHidden/>
    <w:unhideWhenUsed/>
    <w:rsid w:val="00D65DE2"/>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D65DE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59</Pages>
  <Words>12817</Words>
  <Characters>73060</Characters>
  <Application>Microsoft Office Word</Application>
  <DocSecurity>0</DocSecurity>
  <Lines>608</Lines>
  <Paragraphs>171</Paragraphs>
  <ScaleCrop>false</ScaleCrop>
  <Company>david</Company>
  <LinksUpToDate>false</LinksUpToDate>
  <CharactersWithSpaces>85706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2025-06-12T16:21:00Z</dcterms:created>
  <dcterms:modified xsi:type="dcterms:W3CDTF">2025-06-12T16:26:00Z</dcterms:modified>
</cp:coreProperties>
</file>