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CE5" w:rsidRPr="00B357B4" w:rsidRDefault="00CD7B90" w:rsidP="00B357B4">
      <w:pPr>
        <w:pStyle w:val="NormalWeb"/>
        <w:shd w:val="clear" w:color="auto" w:fill="FFFFFF"/>
        <w:spacing w:before="0" w:beforeAutospacing="0" w:after="0" w:afterAutospacing="0"/>
        <w:jc w:val="center"/>
        <w:rPr>
          <w:rStyle w:val="Strong"/>
          <w:rFonts w:ascii="Rockwell Condensed" w:eastAsia="Calibri" w:hAnsi="Rockwell Condensed"/>
        </w:rPr>
      </w:pPr>
      <w:r w:rsidRPr="00B357B4">
        <w:rPr>
          <w:rStyle w:val="Strong"/>
          <w:rFonts w:ascii="Rockwell Condensed" w:eastAsia="Calibri" w:hAnsi="Rockwell Condensed"/>
          <w:sz w:val="48"/>
        </w:rPr>
        <w:t>EFFECT OF TAX EVASION AND TAX AVOIDANCE ON REVENUE GENERATION IN NIGERIA</w:t>
      </w:r>
      <w:r w:rsidR="00DC4E6D" w:rsidRPr="00B357B4">
        <w:rPr>
          <w:rStyle w:val="Strong"/>
          <w:rFonts w:ascii="Rockwell Condensed" w:eastAsia="Calibri" w:hAnsi="Rockwell Condensed"/>
          <w:sz w:val="48"/>
        </w:rPr>
        <w:t xml:space="preserve"> ECONOMY</w:t>
      </w:r>
    </w:p>
    <w:p w:rsidR="00974478" w:rsidRDefault="00974478" w:rsidP="00FD4D87">
      <w:pPr>
        <w:pStyle w:val="NormalWeb"/>
        <w:shd w:val="clear" w:color="auto" w:fill="FFFFFF"/>
        <w:spacing w:before="0" w:beforeAutospacing="0" w:after="0" w:afterAutospacing="0"/>
        <w:jc w:val="center"/>
        <w:rPr>
          <w:rStyle w:val="Strong"/>
          <w:rFonts w:eastAsia="Calibri"/>
        </w:rPr>
      </w:pPr>
    </w:p>
    <w:p w:rsidR="00D12ED7" w:rsidRPr="006940ED" w:rsidRDefault="00CD5CE5" w:rsidP="00FD4D87">
      <w:pPr>
        <w:pStyle w:val="NormalWeb"/>
        <w:shd w:val="clear" w:color="auto" w:fill="FFFFFF"/>
        <w:spacing w:before="0" w:beforeAutospacing="0" w:after="0" w:afterAutospacing="0"/>
        <w:jc w:val="center"/>
        <w:rPr>
          <w:rStyle w:val="Strong"/>
          <w:rFonts w:eastAsia="Calibri"/>
        </w:rPr>
      </w:pPr>
      <w:r w:rsidRPr="006940ED">
        <w:rPr>
          <w:rStyle w:val="Strong"/>
          <w:rFonts w:eastAsia="Calibri"/>
        </w:rPr>
        <w:t>(</w:t>
      </w:r>
      <w:r w:rsidR="00D12ED7" w:rsidRPr="006940ED">
        <w:rPr>
          <w:b/>
        </w:rPr>
        <w:t xml:space="preserve">A </w:t>
      </w:r>
      <w:r w:rsidRPr="006940ED">
        <w:rPr>
          <w:b/>
        </w:rPr>
        <w:t xml:space="preserve">CASE </w:t>
      </w:r>
      <w:r w:rsidR="00D12ED7" w:rsidRPr="006940ED">
        <w:rPr>
          <w:b/>
        </w:rPr>
        <w:t xml:space="preserve">STUDY OF </w:t>
      </w:r>
      <w:r w:rsidRPr="006940ED">
        <w:rPr>
          <w:b/>
        </w:rPr>
        <w:t>ILORIN</w:t>
      </w:r>
      <w:r w:rsidR="00DC4E6D" w:rsidRPr="006940ED">
        <w:rPr>
          <w:b/>
        </w:rPr>
        <w:t xml:space="preserve"> SOUTH LOCAL GOVERNMENT</w:t>
      </w:r>
      <w:r w:rsidRPr="006940ED">
        <w:rPr>
          <w:b/>
        </w:rPr>
        <w:t>)</w:t>
      </w:r>
    </w:p>
    <w:p w:rsidR="007D5D1C" w:rsidRPr="006940ED" w:rsidRDefault="007D5D1C" w:rsidP="007D5D1C">
      <w:pPr>
        <w:jc w:val="center"/>
        <w:rPr>
          <w:b/>
          <w:sz w:val="24"/>
          <w:szCs w:val="24"/>
        </w:rPr>
      </w:pPr>
    </w:p>
    <w:p w:rsidR="007D5D1C" w:rsidRPr="006940ED" w:rsidRDefault="007D5D1C" w:rsidP="007D5D1C">
      <w:pPr>
        <w:jc w:val="center"/>
        <w:rPr>
          <w:b/>
          <w:sz w:val="24"/>
          <w:szCs w:val="24"/>
        </w:rPr>
      </w:pPr>
    </w:p>
    <w:p w:rsidR="007D5D1C" w:rsidRPr="00505B27" w:rsidRDefault="007D5D1C" w:rsidP="00505B27">
      <w:pPr>
        <w:spacing w:line="240" w:lineRule="auto"/>
        <w:jc w:val="center"/>
        <w:rPr>
          <w:rFonts w:ascii="Monotype Corsiva" w:hAnsi="Monotype Corsiva"/>
          <w:b/>
          <w:sz w:val="36"/>
          <w:szCs w:val="28"/>
        </w:rPr>
      </w:pPr>
      <w:r w:rsidRPr="00505B27">
        <w:rPr>
          <w:rFonts w:ascii="Monotype Corsiva" w:hAnsi="Monotype Corsiva"/>
          <w:b/>
          <w:sz w:val="62"/>
          <w:szCs w:val="28"/>
        </w:rPr>
        <w:t>BY</w:t>
      </w:r>
    </w:p>
    <w:p w:rsidR="007D5D1C" w:rsidRPr="003E58B4" w:rsidRDefault="00A2547E" w:rsidP="003E58B4">
      <w:pPr>
        <w:spacing w:after="0" w:line="240" w:lineRule="auto"/>
        <w:jc w:val="center"/>
        <w:rPr>
          <w:rFonts w:ascii="Rockwell Condensed" w:hAnsi="Rockwell Condensed"/>
          <w:b/>
          <w:sz w:val="60"/>
          <w:szCs w:val="28"/>
        </w:rPr>
      </w:pPr>
      <w:r w:rsidRPr="003E58B4">
        <w:rPr>
          <w:rFonts w:ascii="Rockwell Condensed" w:hAnsi="Rockwell Condensed"/>
          <w:b/>
          <w:sz w:val="60"/>
          <w:szCs w:val="28"/>
        </w:rPr>
        <w:t>IDOWU FATIMOH</w:t>
      </w:r>
    </w:p>
    <w:p w:rsidR="007D5D1C" w:rsidRPr="006940ED" w:rsidRDefault="00CA6D40" w:rsidP="007D5D1C">
      <w:pPr>
        <w:spacing w:after="0" w:line="360" w:lineRule="auto"/>
        <w:jc w:val="center"/>
        <w:rPr>
          <w:b/>
          <w:sz w:val="46"/>
          <w:szCs w:val="28"/>
        </w:rPr>
      </w:pPr>
      <w:r w:rsidRPr="006940ED">
        <w:rPr>
          <w:b/>
          <w:sz w:val="46"/>
          <w:szCs w:val="28"/>
        </w:rPr>
        <w:t>HND/23/ACC/FT/</w:t>
      </w:r>
      <w:r w:rsidR="003C1B89">
        <w:rPr>
          <w:b/>
          <w:sz w:val="46"/>
          <w:szCs w:val="28"/>
        </w:rPr>
        <w:t>0</w:t>
      </w:r>
      <w:r w:rsidRPr="006940ED">
        <w:rPr>
          <w:b/>
          <w:sz w:val="46"/>
          <w:szCs w:val="28"/>
        </w:rPr>
        <w:t>019</w:t>
      </w:r>
    </w:p>
    <w:p w:rsidR="00F932E5" w:rsidRDefault="00F932E5" w:rsidP="007D5D1C">
      <w:pPr>
        <w:spacing w:line="360" w:lineRule="auto"/>
        <w:jc w:val="center"/>
        <w:rPr>
          <w:b/>
          <w:szCs w:val="28"/>
        </w:rPr>
      </w:pPr>
    </w:p>
    <w:p w:rsidR="007D5D1C" w:rsidRPr="00706EB0" w:rsidRDefault="007D5D1C" w:rsidP="00706EB0">
      <w:pPr>
        <w:spacing w:after="0"/>
        <w:jc w:val="center"/>
        <w:rPr>
          <w:b/>
          <w:sz w:val="32"/>
          <w:szCs w:val="28"/>
        </w:rPr>
      </w:pPr>
      <w:r w:rsidRPr="00706EB0">
        <w:rPr>
          <w:b/>
          <w:sz w:val="32"/>
          <w:szCs w:val="28"/>
        </w:rPr>
        <w:t>A RESEARCH WORK PRESENTED TO THE DEPARTMENT OF ACCOUNTANCY, INSTITUTE OF FINANCE AND MANAGEMENT STUDIES, KWARA STATE POLYTECHNIC, ILORIN</w:t>
      </w:r>
    </w:p>
    <w:p w:rsidR="00F932E5" w:rsidRPr="00706EB0" w:rsidRDefault="00F932E5" w:rsidP="00706EB0">
      <w:pPr>
        <w:spacing w:after="0"/>
        <w:jc w:val="center"/>
        <w:rPr>
          <w:b/>
          <w:sz w:val="32"/>
          <w:szCs w:val="28"/>
        </w:rPr>
      </w:pPr>
    </w:p>
    <w:p w:rsidR="007D5D1C" w:rsidRPr="00706EB0" w:rsidRDefault="007D5D1C" w:rsidP="00706EB0">
      <w:pPr>
        <w:spacing w:after="0"/>
        <w:jc w:val="center"/>
        <w:rPr>
          <w:b/>
          <w:sz w:val="32"/>
          <w:szCs w:val="28"/>
        </w:rPr>
      </w:pPr>
      <w:r w:rsidRPr="00706EB0">
        <w:rPr>
          <w:b/>
          <w:sz w:val="32"/>
          <w:szCs w:val="28"/>
        </w:rPr>
        <w:t xml:space="preserve">IN PARTIAL FULFILLMENT OF THE AWARD OF </w:t>
      </w:r>
      <w:r w:rsidR="00A2547E" w:rsidRPr="00706EB0">
        <w:rPr>
          <w:b/>
          <w:sz w:val="32"/>
          <w:szCs w:val="28"/>
        </w:rPr>
        <w:t xml:space="preserve">HIGHER </w:t>
      </w:r>
      <w:r w:rsidRPr="00706EB0">
        <w:rPr>
          <w:b/>
          <w:sz w:val="32"/>
          <w:szCs w:val="28"/>
        </w:rPr>
        <w:t>NATIONAL DIPLOMA (</w:t>
      </w:r>
      <w:r w:rsidR="00A2547E" w:rsidRPr="00706EB0">
        <w:rPr>
          <w:b/>
          <w:sz w:val="32"/>
          <w:szCs w:val="28"/>
        </w:rPr>
        <w:t>H</w:t>
      </w:r>
      <w:r w:rsidRPr="00706EB0">
        <w:rPr>
          <w:b/>
          <w:sz w:val="32"/>
          <w:szCs w:val="28"/>
        </w:rPr>
        <w:t>ND) IN ACCOUNTANCY</w:t>
      </w:r>
    </w:p>
    <w:p w:rsidR="007D5D1C" w:rsidRPr="006940ED" w:rsidRDefault="007D5D1C" w:rsidP="007D5D1C">
      <w:pPr>
        <w:spacing w:line="360" w:lineRule="auto"/>
        <w:jc w:val="right"/>
        <w:rPr>
          <w:b/>
          <w:szCs w:val="28"/>
        </w:rPr>
      </w:pPr>
    </w:p>
    <w:p w:rsidR="007D5D1C" w:rsidRPr="006940ED" w:rsidRDefault="007D5D1C" w:rsidP="007D5D1C">
      <w:pPr>
        <w:spacing w:line="480" w:lineRule="auto"/>
        <w:ind w:left="6480" w:firstLine="720"/>
        <w:rPr>
          <w:b/>
        </w:rPr>
      </w:pPr>
      <w:r w:rsidRPr="006940ED">
        <w:rPr>
          <w:b/>
          <w:szCs w:val="28"/>
        </w:rPr>
        <w:t xml:space="preserve">MAY, </w:t>
      </w:r>
      <w:r w:rsidR="00A2547E" w:rsidRPr="006940ED">
        <w:rPr>
          <w:b/>
          <w:szCs w:val="28"/>
        </w:rPr>
        <w:t>2025</w:t>
      </w:r>
    </w:p>
    <w:p w:rsidR="007D5D1C" w:rsidRPr="006940ED" w:rsidRDefault="007D5D1C" w:rsidP="007D5D1C">
      <w:pPr>
        <w:jc w:val="center"/>
        <w:rPr>
          <w:b/>
          <w:sz w:val="24"/>
          <w:szCs w:val="24"/>
        </w:rPr>
      </w:pPr>
      <w:r w:rsidRPr="006940ED">
        <w:rPr>
          <w:b/>
        </w:rPr>
        <w:br w:type="page"/>
      </w:r>
      <w:r w:rsidRPr="006940ED">
        <w:rPr>
          <w:b/>
          <w:szCs w:val="24"/>
        </w:rPr>
        <w:lastRenderedPageBreak/>
        <w:t>CERTIFICATION</w:t>
      </w:r>
    </w:p>
    <w:p w:rsidR="007D5D1C" w:rsidRPr="006940ED" w:rsidRDefault="007D5D1C" w:rsidP="00F76BB8">
      <w:pPr>
        <w:spacing w:after="0" w:line="360" w:lineRule="auto"/>
        <w:ind w:firstLine="720"/>
        <w:jc w:val="both"/>
        <w:rPr>
          <w:szCs w:val="28"/>
        </w:rPr>
      </w:pPr>
      <w:r w:rsidRPr="006940ED">
        <w:rPr>
          <w:szCs w:val="28"/>
        </w:rPr>
        <w:t xml:space="preserve">This is to certify that this project work has been written by </w:t>
      </w:r>
      <w:r w:rsidR="000F4CB2" w:rsidRPr="006940ED">
        <w:rPr>
          <w:szCs w:val="28"/>
        </w:rPr>
        <w:t>IDOWU FATIMOH</w:t>
      </w:r>
      <w:r w:rsidR="00ED1FB5" w:rsidRPr="006940ED">
        <w:rPr>
          <w:szCs w:val="28"/>
        </w:rPr>
        <w:t xml:space="preserve">, </w:t>
      </w:r>
      <w:r w:rsidR="000F4CB2" w:rsidRPr="006940ED">
        <w:rPr>
          <w:szCs w:val="28"/>
        </w:rPr>
        <w:t>HND/23/ACC/FT/0</w:t>
      </w:r>
      <w:r w:rsidR="00AD0979">
        <w:rPr>
          <w:szCs w:val="28"/>
        </w:rPr>
        <w:t>0</w:t>
      </w:r>
      <w:r w:rsidR="000F4CB2" w:rsidRPr="006940ED">
        <w:rPr>
          <w:szCs w:val="28"/>
        </w:rPr>
        <w:t>19</w:t>
      </w:r>
      <w:r w:rsidRPr="006940ED">
        <w:rPr>
          <w:szCs w:val="28"/>
        </w:rPr>
        <w:t xml:space="preserve"> and has been read and approved as meeting parts of the requirements for the award of </w:t>
      </w:r>
      <w:r w:rsidR="000F4CB2" w:rsidRPr="006940ED">
        <w:rPr>
          <w:szCs w:val="28"/>
        </w:rPr>
        <w:t xml:space="preserve">Higher </w:t>
      </w:r>
      <w:r w:rsidRPr="006940ED">
        <w:rPr>
          <w:szCs w:val="28"/>
        </w:rPr>
        <w:t>National Diploma (</w:t>
      </w:r>
      <w:r w:rsidR="000F4CB2" w:rsidRPr="006940ED">
        <w:rPr>
          <w:szCs w:val="28"/>
        </w:rPr>
        <w:t>H</w:t>
      </w:r>
      <w:r w:rsidRPr="006940ED">
        <w:rPr>
          <w:szCs w:val="28"/>
        </w:rPr>
        <w:t>ND) in the Department of Accountancy, Institute of Finance and Management Studies, Kwara State Polytechnic, Ilorin, Kwara State</w:t>
      </w:r>
    </w:p>
    <w:p w:rsidR="007D5D1C" w:rsidRDefault="007D5D1C" w:rsidP="007D5D1C">
      <w:pPr>
        <w:spacing w:after="0" w:line="360" w:lineRule="auto"/>
        <w:jc w:val="both"/>
        <w:rPr>
          <w:sz w:val="24"/>
          <w:szCs w:val="24"/>
        </w:rPr>
      </w:pPr>
    </w:p>
    <w:p w:rsidR="00223CC2" w:rsidRDefault="00223CC2" w:rsidP="007D5D1C">
      <w:pPr>
        <w:spacing w:after="0" w:line="360" w:lineRule="auto"/>
        <w:jc w:val="both"/>
        <w:rPr>
          <w:sz w:val="24"/>
          <w:szCs w:val="24"/>
        </w:rPr>
      </w:pPr>
    </w:p>
    <w:p w:rsidR="00223CC2" w:rsidRPr="006940ED" w:rsidRDefault="00223CC2" w:rsidP="007D5D1C">
      <w:pPr>
        <w:spacing w:after="0" w:line="360" w:lineRule="auto"/>
        <w:jc w:val="both"/>
        <w:rPr>
          <w:sz w:val="24"/>
          <w:szCs w:val="24"/>
        </w:rPr>
      </w:pPr>
    </w:p>
    <w:p w:rsidR="007D5D1C" w:rsidRPr="006940ED" w:rsidRDefault="007D5D1C" w:rsidP="00223CC2">
      <w:pPr>
        <w:spacing w:after="0" w:line="240" w:lineRule="auto"/>
        <w:jc w:val="both"/>
        <w:rPr>
          <w:sz w:val="24"/>
          <w:szCs w:val="24"/>
        </w:rPr>
      </w:pPr>
      <w:r w:rsidRPr="006940ED">
        <w:rPr>
          <w:sz w:val="24"/>
          <w:szCs w:val="24"/>
        </w:rPr>
        <w:t>……………………….</w:t>
      </w:r>
      <w:r w:rsidRPr="006940ED">
        <w:rPr>
          <w:sz w:val="24"/>
          <w:szCs w:val="24"/>
        </w:rPr>
        <w:tab/>
      </w:r>
      <w:r w:rsidRPr="006940ED">
        <w:rPr>
          <w:sz w:val="24"/>
          <w:szCs w:val="24"/>
        </w:rPr>
        <w:tab/>
      </w:r>
      <w:r w:rsidRPr="006940ED">
        <w:rPr>
          <w:sz w:val="24"/>
          <w:szCs w:val="24"/>
        </w:rPr>
        <w:tab/>
      </w:r>
      <w:r w:rsidRPr="006940ED">
        <w:rPr>
          <w:sz w:val="24"/>
          <w:szCs w:val="24"/>
        </w:rPr>
        <w:tab/>
        <w:t>……………………………..</w:t>
      </w:r>
    </w:p>
    <w:p w:rsidR="007D5D1C" w:rsidRPr="006940ED" w:rsidRDefault="007D5D1C" w:rsidP="00223CC2">
      <w:pPr>
        <w:spacing w:after="0" w:line="240" w:lineRule="auto"/>
        <w:jc w:val="both"/>
        <w:rPr>
          <w:b/>
          <w:sz w:val="24"/>
          <w:szCs w:val="24"/>
        </w:rPr>
      </w:pPr>
      <w:r w:rsidRPr="006940ED">
        <w:rPr>
          <w:b/>
          <w:sz w:val="24"/>
          <w:szCs w:val="24"/>
        </w:rPr>
        <w:t>MRS. ADEGBOYE, B.B.</w:t>
      </w:r>
      <w:r w:rsidRPr="006940ED">
        <w:rPr>
          <w:b/>
          <w:sz w:val="24"/>
          <w:szCs w:val="24"/>
        </w:rPr>
        <w:tab/>
      </w:r>
      <w:r w:rsidRPr="006940ED">
        <w:rPr>
          <w:b/>
          <w:sz w:val="24"/>
          <w:szCs w:val="24"/>
        </w:rPr>
        <w:tab/>
      </w:r>
      <w:r w:rsidRPr="006940ED">
        <w:rPr>
          <w:b/>
          <w:sz w:val="24"/>
          <w:szCs w:val="24"/>
        </w:rPr>
        <w:tab/>
      </w:r>
      <w:r w:rsidRPr="006940ED">
        <w:rPr>
          <w:b/>
          <w:sz w:val="24"/>
          <w:szCs w:val="24"/>
        </w:rPr>
        <w:tab/>
      </w:r>
      <w:r w:rsidRPr="006940ED">
        <w:rPr>
          <w:b/>
          <w:sz w:val="24"/>
          <w:szCs w:val="24"/>
        </w:rPr>
        <w:tab/>
        <w:t>DATE</w:t>
      </w:r>
    </w:p>
    <w:p w:rsidR="007D5D1C" w:rsidRPr="006940ED" w:rsidRDefault="007D5D1C" w:rsidP="00223CC2">
      <w:pPr>
        <w:spacing w:after="0" w:line="240" w:lineRule="auto"/>
        <w:jc w:val="both"/>
        <w:rPr>
          <w:sz w:val="24"/>
          <w:szCs w:val="24"/>
        </w:rPr>
      </w:pPr>
      <w:r w:rsidRPr="006940ED">
        <w:rPr>
          <w:sz w:val="24"/>
          <w:szCs w:val="24"/>
        </w:rPr>
        <w:t>Project Supervisor</w:t>
      </w:r>
    </w:p>
    <w:p w:rsidR="007D5D1C" w:rsidRPr="006940ED" w:rsidRDefault="007D5D1C" w:rsidP="00223CC2">
      <w:pPr>
        <w:spacing w:after="0" w:line="240" w:lineRule="auto"/>
        <w:jc w:val="both"/>
        <w:rPr>
          <w:sz w:val="24"/>
          <w:szCs w:val="24"/>
        </w:rPr>
      </w:pPr>
    </w:p>
    <w:p w:rsidR="007D5D1C" w:rsidRDefault="007D5D1C" w:rsidP="00223CC2">
      <w:pPr>
        <w:spacing w:after="0" w:line="240" w:lineRule="auto"/>
        <w:jc w:val="both"/>
        <w:rPr>
          <w:sz w:val="24"/>
          <w:szCs w:val="24"/>
        </w:rPr>
      </w:pPr>
    </w:p>
    <w:p w:rsidR="00854C71" w:rsidRPr="006940ED" w:rsidRDefault="00854C71" w:rsidP="00223CC2">
      <w:pPr>
        <w:spacing w:after="0" w:line="240" w:lineRule="auto"/>
        <w:jc w:val="both"/>
        <w:rPr>
          <w:sz w:val="24"/>
          <w:szCs w:val="24"/>
        </w:rPr>
      </w:pPr>
    </w:p>
    <w:p w:rsidR="007D5D1C" w:rsidRPr="006940ED" w:rsidRDefault="007D5D1C" w:rsidP="00223CC2">
      <w:pPr>
        <w:spacing w:after="0" w:line="240" w:lineRule="auto"/>
        <w:jc w:val="both"/>
        <w:rPr>
          <w:sz w:val="24"/>
          <w:szCs w:val="24"/>
        </w:rPr>
      </w:pPr>
      <w:r w:rsidRPr="006940ED">
        <w:rPr>
          <w:sz w:val="24"/>
          <w:szCs w:val="24"/>
        </w:rPr>
        <w:t>……………………….</w:t>
      </w:r>
      <w:r w:rsidRPr="006940ED">
        <w:rPr>
          <w:sz w:val="24"/>
          <w:szCs w:val="24"/>
        </w:rPr>
        <w:tab/>
      </w:r>
      <w:r w:rsidRPr="006940ED">
        <w:rPr>
          <w:sz w:val="24"/>
          <w:szCs w:val="24"/>
        </w:rPr>
        <w:tab/>
      </w:r>
      <w:r w:rsidRPr="006940ED">
        <w:rPr>
          <w:sz w:val="24"/>
          <w:szCs w:val="24"/>
        </w:rPr>
        <w:tab/>
      </w:r>
      <w:r w:rsidRPr="006940ED">
        <w:rPr>
          <w:sz w:val="24"/>
          <w:szCs w:val="24"/>
        </w:rPr>
        <w:tab/>
        <w:t>……………………………..</w:t>
      </w:r>
    </w:p>
    <w:p w:rsidR="007D5D1C" w:rsidRPr="006940ED" w:rsidRDefault="00DD2CF9" w:rsidP="00223CC2">
      <w:pPr>
        <w:spacing w:after="0" w:line="240" w:lineRule="auto"/>
        <w:jc w:val="both"/>
        <w:rPr>
          <w:b/>
          <w:sz w:val="24"/>
          <w:szCs w:val="24"/>
        </w:rPr>
      </w:pPr>
      <w:r w:rsidRPr="006940ED">
        <w:rPr>
          <w:b/>
          <w:sz w:val="24"/>
          <w:szCs w:val="24"/>
        </w:rPr>
        <w:t>MRS. ADEGBOYE, B.B.</w:t>
      </w:r>
      <w:r w:rsidRPr="006940ED">
        <w:rPr>
          <w:b/>
          <w:sz w:val="24"/>
          <w:szCs w:val="24"/>
        </w:rPr>
        <w:tab/>
      </w:r>
      <w:r w:rsidRPr="006940ED">
        <w:rPr>
          <w:b/>
          <w:sz w:val="24"/>
          <w:szCs w:val="24"/>
        </w:rPr>
        <w:tab/>
      </w:r>
      <w:r w:rsidRPr="006940ED">
        <w:rPr>
          <w:b/>
          <w:sz w:val="24"/>
          <w:szCs w:val="24"/>
        </w:rPr>
        <w:tab/>
      </w:r>
      <w:r w:rsidRPr="006940ED">
        <w:rPr>
          <w:b/>
          <w:sz w:val="24"/>
          <w:szCs w:val="24"/>
        </w:rPr>
        <w:tab/>
      </w:r>
      <w:r w:rsidRPr="006940ED">
        <w:rPr>
          <w:b/>
          <w:sz w:val="24"/>
          <w:szCs w:val="24"/>
        </w:rPr>
        <w:tab/>
        <w:t>DATE</w:t>
      </w:r>
    </w:p>
    <w:p w:rsidR="007D5D1C" w:rsidRPr="006940ED" w:rsidRDefault="007D5D1C" w:rsidP="00223CC2">
      <w:pPr>
        <w:spacing w:after="0" w:line="240" w:lineRule="auto"/>
        <w:jc w:val="both"/>
        <w:rPr>
          <w:sz w:val="24"/>
          <w:szCs w:val="24"/>
        </w:rPr>
      </w:pPr>
      <w:r w:rsidRPr="006940ED">
        <w:rPr>
          <w:sz w:val="24"/>
          <w:szCs w:val="24"/>
        </w:rPr>
        <w:t>Project Coordinator</w:t>
      </w:r>
    </w:p>
    <w:p w:rsidR="007D5D1C" w:rsidRPr="006940ED" w:rsidRDefault="007D5D1C" w:rsidP="00223CC2">
      <w:pPr>
        <w:spacing w:after="0" w:line="240" w:lineRule="auto"/>
        <w:jc w:val="both"/>
        <w:rPr>
          <w:sz w:val="24"/>
          <w:szCs w:val="24"/>
        </w:rPr>
      </w:pPr>
    </w:p>
    <w:p w:rsidR="007D5D1C" w:rsidRPr="006940ED" w:rsidRDefault="007D5D1C" w:rsidP="00223CC2">
      <w:pPr>
        <w:spacing w:after="0" w:line="240" w:lineRule="auto"/>
        <w:jc w:val="both"/>
        <w:rPr>
          <w:sz w:val="24"/>
          <w:szCs w:val="24"/>
        </w:rPr>
      </w:pPr>
    </w:p>
    <w:p w:rsidR="00122CF7" w:rsidRDefault="00122CF7" w:rsidP="00223CC2">
      <w:pPr>
        <w:spacing w:after="0" w:line="240" w:lineRule="auto"/>
        <w:jc w:val="both"/>
        <w:rPr>
          <w:sz w:val="24"/>
          <w:szCs w:val="24"/>
        </w:rPr>
      </w:pPr>
    </w:p>
    <w:p w:rsidR="007D5D1C" w:rsidRPr="006940ED" w:rsidRDefault="007D5D1C" w:rsidP="00223CC2">
      <w:pPr>
        <w:spacing w:after="0" w:line="240" w:lineRule="auto"/>
        <w:jc w:val="both"/>
        <w:rPr>
          <w:sz w:val="24"/>
          <w:szCs w:val="24"/>
        </w:rPr>
      </w:pPr>
      <w:r w:rsidRPr="006940ED">
        <w:rPr>
          <w:sz w:val="24"/>
          <w:szCs w:val="24"/>
        </w:rPr>
        <w:t>……………………….</w:t>
      </w:r>
      <w:r w:rsidRPr="006940ED">
        <w:rPr>
          <w:sz w:val="24"/>
          <w:szCs w:val="24"/>
        </w:rPr>
        <w:tab/>
      </w:r>
      <w:r w:rsidRPr="006940ED">
        <w:rPr>
          <w:sz w:val="24"/>
          <w:szCs w:val="24"/>
        </w:rPr>
        <w:tab/>
      </w:r>
      <w:r w:rsidRPr="006940ED">
        <w:rPr>
          <w:sz w:val="24"/>
          <w:szCs w:val="24"/>
        </w:rPr>
        <w:tab/>
      </w:r>
      <w:r w:rsidRPr="006940ED">
        <w:rPr>
          <w:sz w:val="24"/>
          <w:szCs w:val="24"/>
        </w:rPr>
        <w:tab/>
        <w:t>……………………………..</w:t>
      </w:r>
    </w:p>
    <w:p w:rsidR="007D5D1C" w:rsidRPr="006940ED" w:rsidRDefault="007D5D1C" w:rsidP="00223CC2">
      <w:pPr>
        <w:spacing w:after="0" w:line="240" w:lineRule="auto"/>
        <w:jc w:val="both"/>
        <w:rPr>
          <w:b/>
          <w:sz w:val="24"/>
          <w:szCs w:val="24"/>
        </w:rPr>
      </w:pPr>
      <w:r w:rsidRPr="006940ED">
        <w:rPr>
          <w:b/>
          <w:sz w:val="24"/>
          <w:szCs w:val="24"/>
        </w:rPr>
        <w:t xml:space="preserve">MR. </w:t>
      </w:r>
      <w:r w:rsidR="007016D5">
        <w:rPr>
          <w:b/>
          <w:sz w:val="24"/>
          <w:szCs w:val="24"/>
        </w:rPr>
        <w:t>ELELU M.O</w:t>
      </w:r>
      <w:r w:rsidRPr="006940ED">
        <w:rPr>
          <w:b/>
          <w:sz w:val="24"/>
          <w:szCs w:val="24"/>
        </w:rPr>
        <w:tab/>
      </w:r>
      <w:r w:rsidRPr="006940ED">
        <w:rPr>
          <w:b/>
          <w:sz w:val="24"/>
          <w:szCs w:val="24"/>
        </w:rPr>
        <w:tab/>
      </w:r>
      <w:r w:rsidRPr="006940ED">
        <w:rPr>
          <w:b/>
          <w:sz w:val="24"/>
          <w:szCs w:val="24"/>
        </w:rPr>
        <w:tab/>
      </w:r>
      <w:r w:rsidRPr="006940ED">
        <w:rPr>
          <w:b/>
          <w:sz w:val="24"/>
          <w:szCs w:val="24"/>
        </w:rPr>
        <w:tab/>
      </w:r>
      <w:r w:rsidRPr="006940ED">
        <w:rPr>
          <w:b/>
          <w:sz w:val="24"/>
          <w:szCs w:val="24"/>
        </w:rPr>
        <w:tab/>
      </w:r>
      <w:r w:rsidRPr="006940ED">
        <w:rPr>
          <w:b/>
          <w:sz w:val="24"/>
          <w:szCs w:val="24"/>
        </w:rPr>
        <w:tab/>
        <w:t>DATE</w:t>
      </w:r>
    </w:p>
    <w:p w:rsidR="007D5D1C" w:rsidRPr="006940ED" w:rsidRDefault="007D5D1C" w:rsidP="00223CC2">
      <w:pPr>
        <w:spacing w:after="0" w:line="240" w:lineRule="auto"/>
        <w:jc w:val="both"/>
        <w:rPr>
          <w:sz w:val="24"/>
          <w:szCs w:val="24"/>
        </w:rPr>
      </w:pPr>
      <w:r w:rsidRPr="006940ED">
        <w:rPr>
          <w:sz w:val="24"/>
          <w:szCs w:val="24"/>
        </w:rPr>
        <w:t>Head of Department</w:t>
      </w:r>
      <w:r w:rsidRPr="006940ED">
        <w:rPr>
          <w:sz w:val="24"/>
          <w:szCs w:val="24"/>
        </w:rPr>
        <w:tab/>
      </w:r>
    </w:p>
    <w:p w:rsidR="007D5D1C" w:rsidRPr="006940ED" w:rsidRDefault="007D5D1C" w:rsidP="00223CC2">
      <w:pPr>
        <w:spacing w:after="0" w:line="240" w:lineRule="auto"/>
        <w:jc w:val="both"/>
        <w:rPr>
          <w:sz w:val="24"/>
          <w:szCs w:val="24"/>
        </w:rPr>
      </w:pPr>
    </w:p>
    <w:p w:rsidR="007D5D1C" w:rsidRPr="006940ED" w:rsidRDefault="007D5D1C" w:rsidP="00223CC2">
      <w:pPr>
        <w:spacing w:after="0" w:line="240" w:lineRule="auto"/>
        <w:jc w:val="both"/>
        <w:rPr>
          <w:sz w:val="24"/>
          <w:szCs w:val="24"/>
        </w:rPr>
      </w:pPr>
    </w:p>
    <w:p w:rsidR="007D5D1C" w:rsidRPr="006940ED" w:rsidRDefault="007D5D1C" w:rsidP="00223CC2">
      <w:pPr>
        <w:spacing w:after="0" w:line="240" w:lineRule="auto"/>
        <w:jc w:val="both"/>
        <w:rPr>
          <w:sz w:val="24"/>
          <w:szCs w:val="24"/>
        </w:rPr>
      </w:pPr>
      <w:r w:rsidRPr="006940ED">
        <w:rPr>
          <w:sz w:val="24"/>
          <w:szCs w:val="24"/>
        </w:rPr>
        <w:t>……………………….</w:t>
      </w:r>
      <w:r w:rsidRPr="006940ED">
        <w:rPr>
          <w:sz w:val="24"/>
          <w:szCs w:val="24"/>
        </w:rPr>
        <w:tab/>
      </w:r>
      <w:r w:rsidRPr="006940ED">
        <w:rPr>
          <w:sz w:val="24"/>
          <w:szCs w:val="24"/>
        </w:rPr>
        <w:tab/>
      </w:r>
      <w:r w:rsidRPr="006940ED">
        <w:rPr>
          <w:sz w:val="24"/>
          <w:szCs w:val="24"/>
        </w:rPr>
        <w:tab/>
      </w:r>
      <w:r w:rsidRPr="006940ED">
        <w:rPr>
          <w:sz w:val="24"/>
          <w:szCs w:val="24"/>
        </w:rPr>
        <w:tab/>
        <w:t>…………………………….</w:t>
      </w:r>
    </w:p>
    <w:p w:rsidR="00005613" w:rsidRPr="004F3B99" w:rsidRDefault="00005613" w:rsidP="00223CC2">
      <w:pPr>
        <w:spacing w:after="0" w:line="240" w:lineRule="auto"/>
        <w:jc w:val="both"/>
        <w:rPr>
          <w:b/>
          <w:sz w:val="24"/>
          <w:szCs w:val="24"/>
        </w:rPr>
      </w:pPr>
      <w:r w:rsidRPr="004F3B99">
        <w:rPr>
          <w:b/>
          <w:sz w:val="24"/>
          <w:szCs w:val="24"/>
        </w:rPr>
        <w:t>IKHU-OMOREGBE SUNDAY (FCA)</w:t>
      </w:r>
      <w:r w:rsidRPr="004F3B99">
        <w:rPr>
          <w:b/>
          <w:sz w:val="24"/>
          <w:szCs w:val="24"/>
        </w:rPr>
        <w:tab/>
      </w:r>
      <w:r w:rsidRPr="004F3B99">
        <w:rPr>
          <w:b/>
          <w:sz w:val="24"/>
          <w:szCs w:val="24"/>
        </w:rPr>
        <w:tab/>
      </w:r>
      <w:r w:rsidRPr="004F3B99">
        <w:rPr>
          <w:b/>
          <w:sz w:val="24"/>
          <w:szCs w:val="24"/>
        </w:rPr>
        <w:tab/>
        <w:t>DATE</w:t>
      </w:r>
    </w:p>
    <w:p w:rsidR="007D5D1C" w:rsidRPr="00005613" w:rsidRDefault="00005613" w:rsidP="00223CC2">
      <w:pPr>
        <w:spacing w:after="0" w:line="240" w:lineRule="auto"/>
        <w:jc w:val="both"/>
        <w:rPr>
          <w:sz w:val="24"/>
          <w:szCs w:val="24"/>
        </w:rPr>
      </w:pPr>
      <w:r w:rsidRPr="00005613">
        <w:rPr>
          <w:sz w:val="24"/>
          <w:szCs w:val="24"/>
        </w:rPr>
        <w:t>External Examiner</w:t>
      </w:r>
      <w:r w:rsidR="00FF28A1" w:rsidRPr="00005613">
        <w:rPr>
          <w:sz w:val="24"/>
          <w:szCs w:val="24"/>
        </w:rPr>
        <w:tab/>
      </w:r>
      <w:r w:rsidR="00FF28A1" w:rsidRPr="00005613">
        <w:rPr>
          <w:sz w:val="24"/>
          <w:szCs w:val="24"/>
        </w:rPr>
        <w:tab/>
      </w:r>
      <w:r w:rsidR="00FF28A1" w:rsidRPr="00005613">
        <w:rPr>
          <w:sz w:val="24"/>
          <w:szCs w:val="24"/>
        </w:rPr>
        <w:tab/>
      </w:r>
      <w:r w:rsidRPr="00005613">
        <w:rPr>
          <w:sz w:val="24"/>
          <w:szCs w:val="24"/>
        </w:rPr>
        <w:tab/>
      </w:r>
      <w:r w:rsidRPr="00005613">
        <w:rPr>
          <w:sz w:val="24"/>
          <w:szCs w:val="24"/>
        </w:rPr>
        <w:tab/>
      </w:r>
    </w:p>
    <w:p w:rsidR="004B42F6" w:rsidRDefault="004B42F6">
      <w:pPr>
        <w:rPr>
          <w:b/>
          <w:sz w:val="24"/>
          <w:szCs w:val="24"/>
        </w:rPr>
      </w:pPr>
      <w:r>
        <w:rPr>
          <w:b/>
          <w:sz w:val="24"/>
          <w:szCs w:val="24"/>
        </w:rPr>
        <w:br w:type="page"/>
      </w:r>
    </w:p>
    <w:p w:rsidR="004B42F6" w:rsidRDefault="004B42F6" w:rsidP="004B42F6">
      <w:pPr>
        <w:spacing w:line="240" w:lineRule="auto"/>
        <w:jc w:val="center"/>
        <w:rPr>
          <w:b/>
          <w:sz w:val="24"/>
          <w:szCs w:val="24"/>
        </w:rPr>
      </w:pPr>
      <w:r>
        <w:rPr>
          <w:b/>
          <w:sz w:val="24"/>
          <w:szCs w:val="24"/>
        </w:rPr>
        <w:lastRenderedPageBreak/>
        <w:t>DEDICATION</w:t>
      </w:r>
    </w:p>
    <w:p w:rsidR="009F408A" w:rsidRDefault="004B42F6" w:rsidP="009F408A">
      <w:pPr>
        <w:spacing w:after="0" w:line="360" w:lineRule="auto"/>
        <w:ind w:firstLine="720"/>
        <w:jc w:val="both"/>
        <w:rPr>
          <w:sz w:val="24"/>
          <w:szCs w:val="24"/>
        </w:rPr>
      </w:pPr>
      <w:r w:rsidRPr="009F408A">
        <w:rPr>
          <w:sz w:val="24"/>
          <w:szCs w:val="24"/>
        </w:rPr>
        <w:t>This project is dedicated to A</w:t>
      </w:r>
      <w:r w:rsidR="001827A8">
        <w:rPr>
          <w:sz w:val="24"/>
          <w:szCs w:val="24"/>
        </w:rPr>
        <w:t>lmighty Allah SWT the beneficent,</w:t>
      </w:r>
      <w:r w:rsidR="00E94B8B">
        <w:rPr>
          <w:sz w:val="24"/>
          <w:szCs w:val="24"/>
        </w:rPr>
        <w:t xml:space="preserve"> </w:t>
      </w:r>
      <w:r w:rsidRPr="009F408A">
        <w:rPr>
          <w:sz w:val="24"/>
          <w:szCs w:val="24"/>
        </w:rPr>
        <w:t>the most merciful,</w:t>
      </w:r>
      <w:r w:rsidR="009F408A">
        <w:rPr>
          <w:sz w:val="24"/>
          <w:szCs w:val="24"/>
        </w:rPr>
        <w:t xml:space="preserve"> </w:t>
      </w:r>
      <w:r w:rsidRPr="009F408A">
        <w:rPr>
          <w:sz w:val="24"/>
          <w:szCs w:val="24"/>
        </w:rPr>
        <w:t>the magnificent that see me through the success of my project and throughout my stay in this institute.</w:t>
      </w:r>
    </w:p>
    <w:p w:rsidR="007D5D1C" w:rsidRDefault="004B42F6" w:rsidP="009F408A">
      <w:pPr>
        <w:spacing w:after="0" w:line="360" w:lineRule="auto"/>
        <w:ind w:firstLine="720"/>
        <w:jc w:val="both"/>
        <w:rPr>
          <w:sz w:val="24"/>
          <w:szCs w:val="24"/>
        </w:rPr>
      </w:pPr>
      <w:r w:rsidRPr="009F408A">
        <w:rPr>
          <w:sz w:val="24"/>
          <w:szCs w:val="24"/>
        </w:rPr>
        <w:t>Also, this research work is dedicated to my loving family who all stood by me till this moment,</w:t>
      </w:r>
      <w:r w:rsidR="009F408A">
        <w:rPr>
          <w:sz w:val="24"/>
          <w:szCs w:val="24"/>
        </w:rPr>
        <w:t xml:space="preserve"> </w:t>
      </w:r>
      <w:r w:rsidRPr="009F408A">
        <w:rPr>
          <w:sz w:val="24"/>
          <w:szCs w:val="24"/>
        </w:rPr>
        <w:t>May almighty Allah reward you abundantly</w:t>
      </w:r>
      <w:r w:rsidR="00241741">
        <w:rPr>
          <w:sz w:val="24"/>
          <w:szCs w:val="24"/>
        </w:rPr>
        <w:t>.</w:t>
      </w:r>
    </w:p>
    <w:p w:rsidR="00241741" w:rsidRDefault="00241741">
      <w:pPr>
        <w:rPr>
          <w:sz w:val="24"/>
          <w:szCs w:val="24"/>
        </w:rPr>
      </w:pPr>
      <w:r>
        <w:rPr>
          <w:sz w:val="24"/>
          <w:szCs w:val="24"/>
        </w:rPr>
        <w:br w:type="page"/>
      </w:r>
    </w:p>
    <w:p w:rsidR="003A129B" w:rsidRDefault="003A129B" w:rsidP="00C4271B">
      <w:pPr>
        <w:spacing w:after="0" w:line="360" w:lineRule="auto"/>
        <w:jc w:val="center"/>
        <w:rPr>
          <w:sz w:val="24"/>
          <w:szCs w:val="24"/>
        </w:rPr>
      </w:pPr>
      <w:r w:rsidRPr="003A129B">
        <w:rPr>
          <w:b/>
          <w:sz w:val="24"/>
          <w:szCs w:val="24"/>
        </w:rPr>
        <w:lastRenderedPageBreak/>
        <w:t>ACKNOWLEDGEMENTS</w:t>
      </w:r>
    </w:p>
    <w:p w:rsidR="00C4271B" w:rsidRDefault="00241741" w:rsidP="00C4271B">
      <w:pPr>
        <w:spacing w:after="0" w:line="360" w:lineRule="auto"/>
        <w:ind w:firstLine="720"/>
        <w:jc w:val="both"/>
        <w:rPr>
          <w:sz w:val="24"/>
          <w:szCs w:val="24"/>
        </w:rPr>
      </w:pPr>
      <w:r w:rsidRPr="00241741">
        <w:rPr>
          <w:sz w:val="24"/>
          <w:szCs w:val="24"/>
        </w:rPr>
        <w:t>First and foremost, praises and thanks to the almighty Allah for the showers of blessings throughout my research work to complete the research successfully.</w:t>
      </w:r>
    </w:p>
    <w:p w:rsidR="006C2DCB" w:rsidRDefault="00241741" w:rsidP="006C2DCB">
      <w:pPr>
        <w:spacing w:after="0" w:line="360" w:lineRule="auto"/>
        <w:ind w:firstLine="720"/>
        <w:jc w:val="both"/>
        <w:rPr>
          <w:sz w:val="24"/>
          <w:szCs w:val="24"/>
        </w:rPr>
      </w:pPr>
      <w:r w:rsidRPr="00241741">
        <w:rPr>
          <w:sz w:val="24"/>
          <w:szCs w:val="24"/>
        </w:rPr>
        <w:t xml:space="preserve">My profound and sincere gratitude goes to my </w:t>
      </w:r>
      <w:r w:rsidR="0024088F" w:rsidRPr="00241741">
        <w:rPr>
          <w:sz w:val="24"/>
          <w:szCs w:val="24"/>
        </w:rPr>
        <w:t>industrious, patient</w:t>
      </w:r>
      <w:r w:rsidRPr="00241741">
        <w:rPr>
          <w:sz w:val="24"/>
          <w:szCs w:val="24"/>
        </w:rPr>
        <w:t xml:space="preserve"> and passionate supervisor MRS ADEGBOYE B.B who create time to meticulously and painstaking read through my project work and makes necessary corrections that aided the completion of my project work.</w:t>
      </w:r>
    </w:p>
    <w:p w:rsidR="003964D0" w:rsidRDefault="00241741" w:rsidP="003964D0">
      <w:pPr>
        <w:spacing w:after="0" w:line="360" w:lineRule="auto"/>
        <w:ind w:firstLine="720"/>
        <w:jc w:val="both"/>
        <w:rPr>
          <w:sz w:val="24"/>
          <w:szCs w:val="24"/>
        </w:rPr>
      </w:pPr>
      <w:r w:rsidRPr="00241741">
        <w:rPr>
          <w:sz w:val="24"/>
          <w:szCs w:val="24"/>
        </w:rPr>
        <w:t xml:space="preserve">My appreciation also goes to my parent for standing by </w:t>
      </w:r>
      <w:r w:rsidR="003964D0">
        <w:rPr>
          <w:sz w:val="24"/>
          <w:szCs w:val="24"/>
        </w:rPr>
        <w:t>me throughout my research work.</w:t>
      </w:r>
    </w:p>
    <w:p w:rsidR="00ED30DB" w:rsidRDefault="00241741" w:rsidP="00ED30DB">
      <w:pPr>
        <w:spacing w:after="0" w:line="360" w:lineRule="auto"/>
        <w:ind w:firstLine="720"/>
        <w:jc w:val="both"/>
        <w:rPr>
          <w:sz w:val="24"/>
          <w:szCs w:val="24"/>
        </w:rPr>
      </w:pPr>
      <w:r w:rsidRPr="00241741">
        <w:rPr>
          <w:sz w:val="24"/>
          <w:szCs w:val="24"/>
        </w:rPr>
        <w:t>More so,</w:t>
      </w:r>
      <w:r w:rsidR="003964D0">
        <w:rPr>
          <w:sz w:val="24"/>
          <w:szCs w:val="24"/>
        </w:rPr>
        <w:t xml:space="preserve"> </w:t>
      </w:r>
      <w:r w:rsidRPr="00241741">
        <w:rPr>
          <w:sz w:val="24"/>
          <w:szCs w:val="24"/>
        </w:rPr>
        <w:t>I cannot fail to appreciate the support render for me financially and academically by my loving Husband MR YUSUF ABDULQUDUS</w:t>
      </w:r>
      <w:proofErr w:type="gramStart"/>
      <w:r w:rsidRPr="00241741">
        <w:rPr>
          <w:sz w:val="24"/>
          <w:szCs w:val="24"/>
        </w:rPr>
        <w:t>,I</w:t>
      </w:r>
      <w:proofErr w:type="gramEnd"/>
      <w:r w:rsidRPr="00241741">
        <w:rPr>
          <w:sz w:val="24"/>
          <w:szCs w:val="24"/>
        </w:rPr>
        <w:t xml:space="preserve"> want to seize this opportunity to thank u for all your support,</w:t>
      </w:r>
      <w:r w:rsidR="008558FE">
        <w:rPr>
          <w:sz w:val="24"/>
          <w:szCs w:val="24"/>
        </w:rPr>
        <w:t xml:space="preserve"> </w:t>
      </w:r>
      <w:r w:rsidRPr="00241741">
        <w:rPr>
          <w:sz w:val="24"/>
          <w:szCs w:val="24"/>
        </w:rPr>
        <w:t xml:space="preserve">love and care </w:t>
      </w:r>
      <w:r w:rsidR="00A819E6">
        <w:rPr>
          <w:sz w:val="24"/>
          <w:szCs w:val="24"/>
        </w:rPr>
        <w:t>you</w:t>
      </w:r>
      <w:r w:rsidRPr="00241741">
        <w:rPr>
          <w:sz w:val="24"/>
          <w:szCs w:val="24"/>
        </w:rPr>
        <w:t xml:space="preserve"> bestowed on me. And I would like to appreciate the effort of my little daughter YUSUF AZEEMAH MORAYO who makes the project work much </w:t>
      </w:r>
      <w:r w:rsidR="001146E7" w:rsidRPr="00241741">
        <w:rPr>
          <w:sz w:val="24"/>
          <w:szCs w:val="24"/>
        </w:rPr>
        <w:t>easier</w:t>
      </w:r>
      <w:r w:rsidR="00ED30DB">
        <w:rPr>
          <w:sz w:val="24"/>
          <w:szCs w:val="24"/>
        </w:rPr>
        <w:t xml:space="preserve"> for me.</w:t>
      </w:r>
    </w:p>
    <w:p w:rsidR="00291048" w:rsidRDefault="00241741" w:rsidP="00291048">
      <w:pPr>
        <w:spacing w:after="0" w:line="360" w:lineRule="auto"/>
        <w:ind w:firstLine="720"/>
        <w:jc w:val="both"/>
        <w:rPr>
          <w:sz w:val="24"/>
          <w:szCs w:val="24"/>
        </w:rPr>
      </w:pPr>
      <w:r w:rsidRPr="00241741">
        <w:rPr>
          <w:sz w:val="24"/>
          <w:szCs w:val="24"/>
        </w:rPr>
        <w:t>My appreciation also goes to my friend ADEBAYO SHUQROH OMOTOLANI for Love and supp</w:t>
      </w:r>
      <w:r w:rsidR="00291048">
        <w:rPr>
          <w:sz w:val="24"/>
          <w:szCs w:val="24"/>
        </w:rPr>
        <w:t>ort throughout my project work.</w:t>
      </w:r>
    </w:p>
    <w:p w:rsidR="00241741" w:rsidRPr="009F408A" w:rsidRDefault="00241741" w:rsidP="00291048">
      <w:pPr>
        <w:spacing w:after="0" w:line="360" w:lineRule="auto"/>
        <w:ind w:firstLine="720"/>
        <w:jc w:val="both"/>
        <w:rPr>
          <w:sz w:val="24"/>
          <w:szCs w:val="24"/>
        </w:rPr>
      </w:pPr>
      <w:r w:rsidRPr="00241741">
        <w:rPr>
          <w:sz w:val="24"/>
          <w:szCs w:val="24"/>
        </w:rPr>
        <w:t>Lastly,</w:t>
      </w:r>
      <w:r w:rsidR="00291048">
        <w:rPr>
          <w:sz w:val="24"/>
          <w:szCs w:val="24"/>
        </w:rPr>
        <w:t xml:space="preserve"> </w:t>
      </w:r>
      <w:r w:rsidRPr="00241741">
        <w:rPr>
          <w:sz w:val="24"/>
          <w:szCs w:val="24"/>
        </w:rPr>
        <w:t>my appreciation also goes to the accountancy department,</w:t>
      </w:r>
      <w:r w:rsidR="00643477">
        <w:rPr>
          <w:sz w:val="24"/>
          <w:szCs w:val="24"/>
        </w:rPr>
        <w:t xml:space="preserve"> </w:t>
      </w:r>
      <w:r w:rsidRPr="00241741">
        <w:rPr>
          <w:sz w:val="24"/>
          <w:szCs w:val="24"/>
        </w:rPr>
        <w:t>HOD,</w:t>
      </w:r>
      <w:r w:rsidR="00643477">
        <w:rPr>
          <w:sz w:val="24"/>
          <w:szCs w:val="24"/>
        </w:rPr>
        <w:t xml:space="preserve"> </w:t>
      </w:r>
      <w:r w:rsidRPr="00241741">
        <w:rPr>
          <w:sz w:val="24"/>
          <w:szCs w:val="24"/>
        </w:rPr>
        <w:t>lecturers,</w:t>
      </w:r>
      <w:r w:rsidR="00643477">
        <w:rPr>
          <w:sz w:val="24"/>
          <w:szCs w:val="24"/>
        </w:rPr>
        <w:t xml:space="preserve"> </w:t>
      </w:r>
      <w:proofErr w:type="spellStart"/>
      <w:r w:rsidR="001A1158" w:rsidRPr="00241741">
        <w:rPr>
          <w:sz w:val="24"/>
          <w:szCs w:val="24"/>
        </w:rPr>
        <w:t>Excos</w:t>
      </w:r>
      <w:proofErr w:type="spellEnd"/>
      <w:r w:rsidR="001A1158" w:rsidRPr="00241741">
        <w:rPr>
          <w:sz w:val="24"/>
          <w:szCs w:val="24"/>
        </w:rPr>
        <w:t xml:space="preserve"> </w:t>
      </w:r>
      <w:r w:rsidRPr="00241741">
        <w:rPr>
          <w:sz w:val="24"/>
          <w:szCs w:val="24"/>
        </w:rPr>
        <w:t>and my fellow students.</w:t>
      </w:r>
    </w:p>
    <w:p w:rsidR="00297C1D" w:rsidRPr="006940ED" w:rsidRDefault="00297C1D">
      <w:pPr>
        <w:rPr>
          <w:b/>
          <w:sz w:val="24"/>
          <w:szCs w:val="24"/>
        </w:rPr>
      </w:pPr>
      <w:r w:rsidRPr="006940ED">
        <w:rPr>
          <w:b/>
          <w:sz w:val="24"/>
          <w:szCs w:val="24"/>
        </w:rPr>
        <w:br w:type="page"/>
      </w:r>
    </w:p>
    <w:p w:rsidR="00D12ED7" w:rsidRPr="006940ED" w:rsidRDefault="00D12ED7" w:rsidP="00FC014E">
      <w:pPr>
        <w:spacing w:after="0" w:line="360" w:lineRule="auto"/>
        <w:jc w:val="center"/>
        <w:rPr>
          <w:b/>
          <w:sz w:val="24"/>
          <w:szCs w:val="24"/>
        </w:rPr>
      </w:pPr>
      <w:r w:rsidRPr="006940ED">
        <w:rPr>
          <w:b/>
          <w:sz w:val="24"/>
          <w:szCs w:val="24"/>
        </w:rPr>
        <w:lastRenderedPageBreak/>
        <w:t>TABLE OF CONTENTS</w:t>
      </w:r>
    </w:p>
    <w:p w:rsidR="00D12ED7" w:rsidRPr="006940ED" w:rsidRDefault="00D12ED7" w:rsidP="00FC014E">
      <w:pPr>
        <w:spacing w:after="0" w:line="360" w:lineRule="auto"/>
        <w:jc w:val="both"/>
        <w:rPr>
          <w:bCs/>
          <w:sz w:val="24"/>
          <w:szCs w:val="24"/>
        </w:rPr>
      </w:pPr>
      <w:r w:rsidRPr="006940ED">
        <w:rPr>
          <w:bCs/>
          <w:sz w:val="24"/>
          <w:szCs w:val="24"/>
        </w:rPr>
        <w:t>Title page</w:t>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proofErr w:type="spellStart"/>
      <w:r w:rsidRPr="006940ED">
        <w:rPr>
          <w:bCs/>
          <w:sz w:val="24"/>
          <w:szCs w:val="24"/>
        </w:rPr>
        <w:t>i</w:t>
      </w:r>
      <w:proofErr w:type="spellEnd"/>
    </w:p>
    <w:p w:rsidR="00D12ED7" w:rsidRPr="006940ED" w:rsidRDefault="00D12ED7" w:rsidP="00FC014E">
      <w:pPr>
        <w:spacing w:after="0" w:line="360" w:lineRule="auto"/>
        <w:jc w:val="both"/>
        <w:rPr>
          <w:bCs/>
          <w:sz w:val="24"/>
          <w:szCs w:val="24"/>
        </w:rPr>
      </w:pPr>
      <w:r w:rsidRPr="006940ED">
        <w:rPr>
          <w:bCs/>
          <w:sz w:val="24"/>
          <w:szCs w:val="24"/>
        </w:rPr>
        <w:t>Certificate</w:t>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t>ii</w:t>
      </w:r>
    </w:p>
    <w:p w:rsidR="00D12ED7" w:rsidRPr="006940ED" w:rsidRDefault="00D12ED7" w:rsidP="00FC014E">
      <w:pPr>
        <w:spacing w:after="0" w:line="360" w:lineRule="auto"/>
        <w:jc w:val="both"/>
        <w:rPr>
          <w:bCs/>
          <w:sz w:val="24"/>
          <w:szCs w:val="24"/>
        </w:rPr>
      </w:pPr>
      <w:r w:rsidRPr="006940ED">
        <w:rPr>
          <w:bCs/>
          <w:sz w:val="24"/>
          <w:szCs w:val="24"/>
        </w:rPr>
        <w:t>Dedication</w:t>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t>iii</w:t>
      </w:r>
    </w:p>
    <w:p w:rsidR="00D12ED7" w:rsidRPr="006940ED" w:rsidRDefault="00D12ED7" w:rsidP="00FC014E">
      <w:pPr>
        <w:spacing w:after="0" w:line="360" w:lineRule="auto"/>
        <w:jc w:val="both"/>
        <w:rPr>
          <w:bCs/>
          <w:sz w:val="24"/>
          <w:szCs w:val="24"/>
        </w:rPr>
      </w:pPr>
      <w:r w:rsidRPr="006940ED">
        <w:rPr>
          <w:bCs/>
          <w:sz w:val="24"/>
          <w:szCs w:val="24"/>
        </w:rPr>
        <w:t>Acknowledgements</w:t>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proofErr w:type="gramStart"/>
      <w:r w:rsidRPr="006940ED">
        <w:rPr>
          <w:bCs/>
          <w:sz w:val="24"/>
          <w:szCs w:val="24"/>
        </w:rPr>
        <w:t>iv</w:t>
      </w:r>
      <w:proofErr w:type="gramEnd"/>
    </w:p>
    <w:p w:rsidR="00D12ED7" w:rsidRPr="006940ED" w:rsidRDefault="00D12ED7" w:rsidP="00FC014E">
      <w:pPr>
        <w:spacing w:after="0" w:line="360" w:lineRule="auto"/>
        <w:jc w:val="both"/>
        <w:rPr>
          <w:bCs/>
          <w:sz w:val="24"/>
          <w:szCs w:val="24"/>
        </w:rPr>
      </w:pPr>
      <w:r w:rsidRPr="006940ED">
        <w:rPr>
          <w:bCs/>
          <w:sz w:val="24"/>
          <w:szCs w:val="24"/>
        </w:rPr>
        <w:t>Table of contents</w:t>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t>v</w:t>
      </w:r>
    </w:p>
    <w:p w:rsidR="00D12ED7" w:rsidRPr="006940ED" w:rsidRDefault="00D12ED7" w:rsidP="00FC014E">
      <w:pPr>
        <w:spacing w:after="0" w:line="360" w:lineRule="auto"/>
        <w:jc w:val="both"/>
        <w:rPr>
          <w:sz w:val="24"/>
          <w:szCs w:val="24"/>
        </w:rPr>
      </w:pPr>
      <w:r w:rsidRPr="006940ED">
        <w:rPr>
          <w:b/>
          <w:bCs/>
          <w:sz w:val="24"/>
          <w:szCs w:val="24"/>
        </w:rPr>
        <w:t xml:space="preserve">CHAPTER ONE: </w:t>
      </w:r>
      <w:r w:rsidRPr="006940ED">
        <w:rPr>
          <w:b/>
          <w:sz w:val="24"/>
          <w:szCs w:val="24"/>
        </w:rPr>
        <w:t>INTRODUCTION</w:t>
      </w:r>
    </w:p>
    <w:p w:rsidR="00D12ED7" w:rsidRPr="006940ED" w:rsidRDefault="00D12ED7" w:rsidP="00FC014E">
      <w:pPr>
        <w:spacing w:after="0" w:line="360" w:lineRule="auto"/>
        <w:jc w:val="both"/>
        <w:rPr>
          <w:sz w:val="24"/>
          <w:szCs w:val="24"/>
        </w:rPr>
      </w:pPr>
      <w:r w:rsidRPr="006940ED">
        <w:rPr>
          <w:sz w:val="24"/>
          <w:szCs w:val="24"/>
        </w:rPr>
        <w:t>1.1</w:t>
      </w:r>
      <w:r w:rsidRPr="006940ED">
        <w:rPr>
          <w:sz w:val="24"/>
          <w:szCs w:val="24"/>
        </w:rPr>
        <w:tab/>
        <w:t>Background of the study</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t>1</w:t>
      </w:r>
    </w:p>
    <w:p w:rsidR="00D12ED7" w:rsidRPr="006940ED" w:rsidRDefault="00D12ED7" w:rsidP="00FC014E">
      <w:pPr>
        <w:spacing w:after="0" w:line="360" w:lineRule="auto"/>
        <w:jc w:val="both"/>
        <w:rPr>
          <w:sz w:val="24"/>
          <w:szCs w:val="24"/>
        </w:rPr>
      </w:pPr>
      <w:r w:rsidRPr="006940ED">
        <w:rPr>
          <w:sz w:val="24"/>
          <w:szCs w:val="24"/>
        </w:rPr>
        <w:t>1.2</w:t>
      </w:r>
      <w:r w:rsidRPr="006940ED">
        <w:rPr>
          <w:sz w:val="24"/>
          <w:szCs w:val="24"/>
        </w:rPr>
        <w:tab/>
        <w:t>Statement of the problem</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160EAE" w:rsidRPr="006940ED">
        <w:rPr>
          <w:sz w:val="24"/>
          <w:szCs w:val="24"/>
        </w:rPr>
        <w:t>2</w:t>
      </w:r>
    </w:p>
    <w:p w:rsidR="00D12ED7" w:rsidRPr="006940ED" w:rsidRDefault="00D12ED7" w:rsidP="00FC014E">
      <w:pPr>
        <w:spacing w:after="0" w:line="360" w:lineRule="auto"/>
        <w:jc w:val="both"/>
        <w:rPr>
          <w:sz w:val="24"/>
          <w:szCs w:val="24"/>
        </w:rPr>
      </w:pPr>
      <w:r w:rsidRPr="006940ED">
        <w:rPr>
          <w:sz w:val="24"/>
          <w:szCs w:val="24"/>
        </w:rPr>
        <w:t>1.3</w:t>
      </w:r>
      <w:r w:rsidRPr="006940ED">
        <w:rPr>
          <w:sz w:val="24"/>
          <w:szCs w:val="24"/>
        </w:rPr>
        <w:tab/>
        <w:t>Research questions</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4C5099" w:rsidRPr="006940ED">
        <w:rPr>
          <w:sz w:val="24"/>
          <w:szCs w:val="24"/>
        </w:rPr>
        <w:t>3</w:t>
      </w:r>
    </w:p>
    <w:p w:rsidR="00D12ED7" w:rsidRPr="006940ED" w:rsidRDefault="00D12ED7" w:rsidP="00FC014E">
      <w:pPr>
        <w:spacing w:after="0" w:line="360" w:lineRule="auto"/>
        <w:jc w:val="both"/>
        <w:rPr>
          <w:sz w:val="24"/>
          <w:szCs w:val="24"/>
        </w:rPr>
      </w:pPr>
      <w:r w:rsidRPr="006940ED">
        <w:rPr>
          <w:sz w:val="24"/>
          <w:szCs w:val="24"/>
        </w:rPr>
        <w:t>1.4</w:t>
      </w:r>
      <w:r w:rsidRPr="006940ED">
        <w:rPr>
          <w:sz w:val="24"/>
          <w:szCs w:val="24"/>
        </w:rPr>
        <w:tab/>
        <w:t>Objectives of the study</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4C5099" w:rsidRPr="006940ED">
        <w:rPr>
          <w:sz w:val="24"/>
          <w:szCs w:val="24"/>
        </w:rPr>
        <w:t>3</w:t>
      </w:r>
    </w:p>
    <w:p w:rsidR="00D12ED7" w:rsidRPr="006940ED" w:rsidRDefault="00D12ED7" w:rsidP="00FC014E">
      <w:pPr>
        <w:spacing w:after="0" w:line="360" w:lineRule="auto"/>
        <w:jc w:val="both"/>
        <w:rPr>
          <w:sz w:val="24"/>
          <w:szCs w:val="24"/>
        </w:rPr>
      </w:pPr>
      <w:r w:rsidRPr="006940ED">
        <w:rPr>
          <w:sz w:val="24"/>
          <w:szCs w:val="24"/>
        </w:rPr>
        <w:t>1.5</w:t>
      </w:r>
      <w:r w:rsidRPr="006940ED">
        <w:rPr>
          <w:sz w:val="24"/>
          <w:szCs w:val="24"/>
        </w:rPr>
        <w:tab/>
        <w:t>Research hypotheses</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4C5099" w:rsidRPr="006940ED">
        <w:rPr>
          <w:sz w:val="24"/>
          <w:szCs w:val="24"/>
        </w:rPr>
        <w:t>3</w:t>
      </w:r>
    </w:p>
    <w:p w:rsidR="00D12ED7" w:rsidRPr="006940ED" w:rsidRDefault="00D12ED7" w:rsidP="00FC014E">
      <w:pPr>
        <w:spacing w:after="0" w:line="360" w:lineRule="auto"/>
        <w:jc w:val="both"/>
        <w:rPr>
          <w:sz w:val="24"/>
          <w:szCs w:val="24"/>
        </w:rPr>
      </w:pPr>
      <w:r w:rsidRPr="006940ED">
        <w:rPr>
          <w:sz w:val="24"/>
          <w:szCs w:val="24"/>
        </w:rPr>
        <w:t>1.6</w:t>
      </w:r>
      <w:r w:rsidRPr="006940ED">
        <w:rPr>
          <w:sz w:val="24"/>
          <w:szCs w:val="24"/>
        </w:rPr>
        <w:tab/>
        <w:t>Significance of the study</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032F9D" w:rsidRPr="006940ED">
        <w:rPr>
          <w:sz w:val="24"/>
          <w:szCs w:val="24"/>
        </w:rPr>
        <w:t>4</w:t>
      </w:r>
      <w:r w:rsidRPr="006940ED">
        <w:rPr>
          <w:sz w:val="24"/>
          <w:szCs w:val="24"/>
        </w:rPr>
        <w:tab/>
      </w:r>
    </w:p>
    <w:p w:rsidR="00D12ED7" w:rsidRPr="006940ED" w:rsidRDefault="00D12ED7" w:rsidP="00FC014E">
      <w:pPr>
        <w:spacing w:after="0" w:line="360" w:lineRule="auto"/>
        <w:jc w:val="both"/>
        <w:rPr>
          <w:sz w:val="24"/>
          <w:szCs w:val="24"/>
        </w:rPr>
      </w:pPr>
      <w:r w:rsidRPr="006940ED">
        <w:rPr>
          <w:sz w:val="24"/>
          <w:szCs w:val="24"/>
        </w:rPr>
        <w:t>1.7</w:t>
      </w:r>
      <w:r w:rsidRPr="006940ED">
        <w:rPr>
          <w:sz w:val="24"/>
          <w:szCs w:val="24"/>
        </w:rPr>
        <w:tab/>
        <w:t>Scope of the study</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032F9D" w:rsidRPr="006940ED">
        <w:rPr>
          <w:sz w:val="24"/>
          <w:szCs w:val="24"/>
        </w:rPr>
        <w:t>4</w:t>
      </w:r>
    </w:p>
    <w:p w:rsidR="00D12ED7" w:rsidRPr="006940ED" w:rsidRDefault="00D12ED7" w:rsidP="00FC014E">
      <w:pPr>
        <w:spacing w:after="0" w:line="360" w:lineRule="auto"/>
        <w:jc w:val="both"/>
        <w:rPr>
          <w:sz w:val="24"/>
          <w:szCs w:val="24"/>
        </w:rPr>
      </w:pPr>
      <w:r w:rsidRPr="006940ED">
        <w:rPr>
          <w:sz w:val="24"/>
          <w:szCs w:val="24"/>
        </w:rPr>
        <w:t>1.8</w:t>
      </w:r>
      <w:r w:rsidRPr="006940ED">
        <w:rPr>
          <w:sz w:val="24"/>
          <w:szCs w:val="24"/>
        </w:rPr>
        <w:tab/>
        <w:t>Limitation of the study</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7C2A49" w:rsidRPr="006940ED">
        <w:rPr>
          <w:sz w:val="24"/>
          <w:szCs w:val="24"/>
        </w:rPr>
        <w:t>5</w:t>
      </w:r>
      <w:r w:rsidRPr="006940ED">
        <w:rPr>
          <w:sz w:val="24"/>
          <w:szCs w:val="24"/>
        </w:rPr>
        <w:tab/>
      </w:r>
    </w:p>
    <w:p w:rsidR="00D12ED7" w:rsidRPr="006940ED" w:rsidRDefault="00D12ED7" w:rsidP="00FC014E">
      <w:pPr>
        <w:spacing w:after="0" w:line="360" w:lineRule="auto"/>
        <w:jc w:val="both"/>
        <w:rPr>
          <w:sz w:val="24"/>
          <w:szCs w:val="24"/>
        </w:rPr>
      </w:pPr>
      <w:r w:rsidRPr="006940ED">
        <w:rPr>
          <w:sz w:val="24"/>
          <w:szCs w:val="24"/>
        </w:rPr>
        <w:t>1.9</w:t>
      </w:r>
      <w:r w:rsidRPr="006940ED">
        <w:rPr>
          <w:sz w:val="24"/>
          <w:szCs w:val="24"/>
        </w:rPr>
        <w:tab/>
        <w:t>Definition of terms</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7C2A49" w:rsidRPr="006940ED">
        <w:rPr>
          <w:sz w:val="24"/>
          <w:szCs w:val="24"/>
        </w:rPr>
        <w:t>6</w:t>
      </w:r>
    </w:p>
    <w:p w:rsidR="00D12ED7" w:rsidRPr="006940ED" w:rsidRDefault="00D12ED7" w:rsidP="00FC014E">
      <w:pPr>
        <w:spacing w:after="0" w:line="360" w:lineRule="auto"/>
        <w:jc w:val="both"/>
        <w:rPr>
          <w:sz w:val="24"/>
          <w:szCs w:val="24"/>
        </w:rPr>
      </w:pPr>
      <w:r w:rsidRPr="006940ED">
        <w:rPr>
          <w:b/>
          <w:bCs/>
          <w:sz w:val="24"/>
          <w:szCs w:val="24"/>
        </w:rPr>
        <w:t>CHAPTER TWO:</w:t>
      </w:r>
      <w:r w:rsidRPr="006940ED">
        <w:rPr>
          <w:sz w:val="24"/>
          <w:szCs w:val="24"/>
        </w:rPr>
        <w:tab/>
      </w:r>
      <w:r w:rsidRPr="006940ED">
        <w:rPr>
          <w:b/>
          <w:sz w:val="24"/>
          <w:szCs w:val="24"/>
        </w:rPr>
        <w:t>LITERATURE REVIEW</w:t>
      </w:r>
    </w:p>
    <w:p w:rsidR="00D12ED7" w:rsidRPr="006940ED" w:rsidRDefault="00D12ED7" w:rsidP="00FC014E">
      <w:pPr>
        <w:spacing w:after="0" w:line="360" w:lineRule="auto"/>
        <w:jc w:val="both"/>
        <w:rPr>
          <w:sz w:val="24"/>
          <w:szCs w:val="24"/>
        </w:rPr>
      </w:pPr>
      <w:r w:rsidRPr="006940ED">
        <w:rPr>
          <w:sz w:val="24"/>
          <w:szCs w:val="24"/>
        </w:rPr>
        <w:t>2.1</w:t>
      </w:r>
      <w:r w:rsidRPr="006940ED">
        <w:rPr>
          <w:sz w:val="24"/>
          <w:szCs w:val="24"/>
        </w:rPr>
        <w:tab/>
        <w:t>Conceptual framework</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881A2B" w:rsidRPr="006940ED">
        <w:rPr>
          <w:sz w:val="24"/>
          <w:szCs w:val="24"/>
        </w:rPr>
        <w:t>8</w:t>
      </w:r>
    </w:p>
    <w:p w:rsidR="00D12ED7" w:rsidRPr="006940ED" w:rsidRDefault="00D12ED7" w:rsidP="00FC014E">
      <w:pPr>
        <w:widowControl w:val="0"/>
        <w:tabs>
          <w:tab w:val="left" w:pos="681"/>
        </w:tabs>
        <w:autoSpaceDE w:val="0"/>
        <w:autoSpaceDN w:val="0"/>
        <w:spacing w:after="0" w:line="360" w:lineRule="auto"/>
        <w:jc w:val="both"/>
        <w:rPr>
          <w:sz w:val="24"/>
          <w:szCs w:val="24"/>
        </w:rPr>
      </w:pPr>
      <w:r w:rsidRPr="006940ED">
        <w:rPr>
          <w:sz w:val="24"/>
          <w:szCs w:val="24"/>
        </w:rPr>
        <w:t>2.2</w:t>
      </w:r>
      <w:r w:rsidRPr="006940ED">
        <w:rPr>
          <w:sz w:val="24"/>
          <w:szCs w:val="24"/>
        </w:rPr>
        <w:tab/>
        <w:t>Theoretical Framework</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881A2B" w:rsidRPr="006940ED">
        <w:rPr>
          <w:sz w:val="24"/>
          <w:szCs w:val="24"/>
        </w:rPr>
        <w:t>15</w:t>
      </w:r>
    </w:p>
    <w:p w:rsidR="00D12ED7" w:rsidRPr="006940ED" w:rsidRDefault="00D12ED7" w:rsidP="00FC014E">
      <w:pPr>
        <w:spacing w:after="0" w:line="360" w:lineRule="auto"/>
        <w:rPr>
          <w:sz w:val="24"/>
          <w:szCs w:val="24"/>
        </w:rPr>
      </w:pPr>
      <w:r w:rsidRPr="006940ED">
        <w:rPr>
          <w:bCs/>
          <w:sz w:val="24"/>
          <w:szCs w:val="24"/>
        </w:rPr>
        <w:t>2.3</w:t>
      </w:r>
      <w:r w:rsidRPr="006940ED">
        <w:rPr>
          <w:bCs/>
          <w:sz w:val="24"/>
          <w:szCs w:val="24"/>
        </w:rPr>
        <w:tab/>
        <w:t>Empirical Review</w:t>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Pr="006940ED">
        <w:rPr>
          <w:bCs/>
          <w:sz w:val="24"/>
          <w:szCs w:val="24"/>
        </w:rPr>
        <w:tab/>
      </w:r>
      <w:r w:rsidR="00881A2B" w:rsidRPr="006940ED">
        <w:rPr>
          <w:bCs/>
          <w:sz w:val="24"/>
          <w:szCs w:val="24"/>
        </w:rPr>
        <w:t>18</w:t>
      </w:r>
    </w:p>
    <w:p w:rsidR="00D12ED7" w:rsidRPr="006940ED" w:rsidRDefault="00D12ED7" w:rsidP="00FC014E">
      <w:pPr>
        <w:spacing w:after="0" w:line="360" w:lineRule="auto"/>
        <w:jc w:val="both"/>
        <w:rPr>
          <w:b/>
          <w:sz w:val="24"/>
          <w:szCs w:val="24"/>
        </w:rPr>
      </w:pPr>
      <w:r w:rsidRPr="006940ED">
        <w:rPr>
          <w:b/>
          <w:bCs/>
          <w:sz w:val="24"/>
          <w:szCs w:val="24"/>
        </w:rPr>
        <w:t xml:space="preserve">CHAPTER THREE:  </w:t>
      </w:r>
      <w:r w:rsidRPr="006940ED">
        <w:rPr>
          <w:b/>
          <w:sz w:val="24"/>
          <w:szCs w:val="24"/>
        </w:rPr>
        <w:t>RESEARCH METHODOLOGY</w:t>
      </w:r>
    </w:p>
    <w:p w:rsidR="00D12ED7" w:rsidRPr="006940ED" w:rsidRDefault="00D12ED7" w:rsidP="00FC014E">
      <w:pPr>
        <w:spacing w:after="0" w:line="360" w:lineRule="auto"/>
        <w:jc w:val="both"/>
        <w:rPr>
          <w:sz w:val="24"/>
          <w:szCs w:val="24"/>
        </w:rPr>
      </w:pPr>
      <w:r w:rsidRPr="006940ED">
        <w:rPr>
          <w:sz w:val="24"/>
          <w:szCs w:val="24"/>
        </w:rPr>
        <w:t>3.1</w:t>
      </w:r>
      <w:r w:rsidRPr="006940ED">
        <w:rPr>
          <w:sz w:val="24"/>
          <w:szCs w:val="24"/>
        </w:rPr>
        <w:tab/>
        <w:t>Introduction/area of the study</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61199F" w:rsidRPr="006940ED">
        <w:rPr>
          <w:sz w:val="24"/>
          <w:szCs w:val="24"/>
        </w:rPr>
        <w:t>24</w:t>
      </w:r>
    </w:p>
    <w:p w:rsidR="00D12ED7" w:rsidRPr="006940ED" w:rsidRDefault="00D12ED7" w:rsidP="00FC014E">
      <w:pPr>
        <w:spacing w:after="0" w:line="360" w:lineRule="auto"/>
        <w:jc w:val="both"/>
        <w:rPr>
          <w:sz w:val="24"/>
          <w:szCs w:val="24"/>
        </w:rPr>
      </w:pPr>
      <w:r w:rsidRPr="006940ED">
        <w:rPr>
          <w:sz w:val="24"/>
          <w:szCs w:val="24"/>
        </w:rPr>
        <w:t>3.2</w:t>
      </w:r>
      <w:r w:rsidRPr="006940ED">
        <w:rPr>
          <w:sz w:val="24"/>
          <w:szCs w:val="24"/>
        </w:rPr>
        <w:tab/>
        <w:t>Research design</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8D1B52" w:rsidRPr="006940ED">
        <w:rPr>
          <w:sz w:val="24"/>
          <w:szCs w:val="24"/>
        </w:rPr>
        <w:t>2</w:t>
      </w:r>
      <w:r w:rsidRPr="006940ED">
        <w:rPr>
          <w:sz w:val="24"/>
          <w:szCs w:val="24"/>
        </w:rPr>
        <w:t>4</w:t>
      </w:r>
    </w:p>
    <w:p w:rsidR="00D12ED7" w:rsidRPr="006940ED" w:rsidRDefault="00D12ED7" w:rsidP="00FC014E">
      <w:pPr>
        <w:spacing w:after="0" w:line="360" w:lineRule="auto"/>
        <w:jc w:val="both"/>
        <w:rPr>
          <w:sz w:val="24"/>
          <w:szCs w:val="24"/>
        </w:rPr>
      </w:pPr>
      <w:r w:rsidRPr="006940ED">
        <w:rPr>
          <w:sz w:val="24"/>
          <w:szCs w:val="24"/>
        </w:rPr>
        <w:t>3.3</w:t>
      </w:r>
      <w:r w:rsidRPr="006940ED">
        <w:rPr>
          <w:sz w:val="24"/>
          <w:szCs w:val="24"/>
        </w:rPr>
        <w:tab/>
        <w:t>Population of the study</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8D1B52" w:rsidRPr="006940ED">
        <w:rPr>
          <w:sz w:val="24"/>
          <w:szCs w:val="24"/>
        </w:rPr>
        <w:t>24</w:t>
      </w:r>
    </w:p>
    <w:p w:rsidR="00D12ED7" w:rsidRPr="006940ED" w:rsidRDefault="00D12ED7" w:rsidP="00FC014E">
      <w:pPr>
        <w:spacing w:after="0" w:line="360" w:lineRule="auto"/>
        <w:jc w:val="both"/>
        <w:rPr>
          <w:sz w:val="24"/>
          <w:szCs w:val="24"/>
        </w:rPr>
      </w:pPr>
      <w:r w:rsidRPr="006940ED">
        <w:rPr>
          <w:sz w:val="24"/>
          <w:szCs w:val="24"/>
        </w:rPr>
        <w:t>3.4</w:t>
      </w:r>
      <w:r w:rsidRPr="006940ED">
        <w:rPr>
          <w:sz w:val="24"/>
          <w:szCs w:val="24"/>
        </w:rPr>
        <w:tab/>
        <w:t>Sample size and sampling Techniques</w:t>
      </w:r>
      <w:r w:rsidRPr="006940ED">
        <w:rPr>
          <w:sz w:val="24"/>
          <w:szCs w:val="24"/>
        </w:rPr>
        <w:tab/>
      </w:r>
      <w:r w:rsidRPr="006940ED">
        <w:rPr>
          <w:sz w:val="24"/>
          <w:szCs w:val="24"/>
        </w:rPr>
        <w:tab/>
      </w:r>
      <w:r w:rsidRPr="006940ED">
        <w:rPr>
          <w:sz w:val="24"/>
          <w:szCs w:val="24"/>
        </w:rPr>
        <w:tab/>
      </w:r>
      <w:r w:rsidRPr="006940ED">
        <w:rPr>
          <w:sz w:val="24"/>
          <w:szCs w:val="24"/>
        </w:rPr>
        <w:tab/>
      </w:r>
      <w:r w:rsidR="008D1B52" w:rsidRPr="006940ED">
        <w:rPr>
          <w:sz w:val="24"/>
          <w:szCs w:val="24"/>
        </w:rPr>
        <w:t>25</w:t>
      </w:r>
    </w:p>
    <w:p w:rsidR="00D12ED7" w:rsidRPr="006940ED" w:rsidRDefault="00D12ED7" w:rsidP="00FC014E">
      <w:pPr>
        <w:spacing w:after="0" w:line="360" w:lineRule="auto"/>
        <w:jc w:val="both"/>
        <w:rPr>
          <w:sz w:val="24"/>
          <w:szCs w:val="24"/>
        </w:rPr>
      </w:pPr>
      <w:r w:rsidRPr="006940ED">
        <w:rPr>
          <w:sz w:val="24"/>
          <w:szCs w:val="24"/>
        </w:rPr>
        <w:t>3.5</w:t>
      </w:r>
      <w:r w:rsidRPr="006940ED">
        <w:rPr>
          <w:sz w:val="24"/>
          <w:szCs w:val="24"/>
        </w:rPr>
        <w:tab/>
      </w:r>
      <w:r w:rsidR="00C34D2A" w:rsidRPr="006940ED">
        <w:rPr>
          <w:sz w:val="24"/>
          <w:szCs w:val="24"/>
        </w:rPr>
        <w:t>Instruments</w:t>
      </w:r>
      <w:r w:rsidRPr="006940ED">
        <w:rPr>
          <w:sz w:val="24"/>
          <w:szCs w:val="24"/>
        </w:rPr>
        <w:t xml:space="preserve"> of da</w:t>
      </w:r>
      <w:r w:rsidR="00C34D2A" w:rsidRPr="006940ED">
        <w:rPr>
          <w:sz w:val="24"/>
          <w:szCs w:val="24"/>
        </w:rPr>
        <w:t>ta collection</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6B2918" w:rsidRPr="006940ED">
        <w:rPr>
          <w:sz w:val="24"/>
          <w:szCs w:val="24"/>
        </w:rPr>
        <w:t>25</w:t>
      </w:r>
    </w:p>
    <w:p w:rsidR="00D12ED7" w:rsidRPr="006940ED" w:rsidRDefault="00D12ED7" w:rsidP="00FC014E">
      <w:pPr>
        <w:spacing w:after="0" w:line="360" w:lineRule="auto"/>
        <w:jc w:val="both"/>
        <w:rPr>
          <w:sz w:val="24"/>
          <w:szCs w:val="24"/>
        </w:rPr>
      </w:pPr>
      <w:r w:rsidRPr="006940ED">
        <w:rPr>
          <w:sz w:val="24"/>
          <w:szCs w:val="24"/>
        </w:rPr>
        <w:t>3.6</w:t>
      </w:r>
      <w:r w:rsidRPr="006940ED">
        <w:rPr>
          <w:sz w:val="24"/>
          <w:szCs w:val="24"/>
        </w:rPr>
        <w:tab/>
        <w:t xml:space="preserve">Method of data </w:t>
      </w:r>
      <w:r w:rsidR="00AF6639" w:rsidRPr="006940ED">
        <w:rPr>
          <w:sz w:val="24"/>
          <w:szCs w:val="24"/>
        </w:rPr>
        <w:t>collection</w:t>
      </w:r>
      <w:r w:rsidR="00AF6639"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6B2918" w:rsidRPr="006940ED">
        <w:rPr>
          <w:sz w:val="24"/>
          <w:szCs w:val="24"/>
        </w:rPr>
        <w:t>26</w:t>
      </w:r>
    </w:p>
    <w:p w:rsidR="00D12ED7" w:rsidRPr="006940ED" w:rsidRDefault="00D12ED7" w:rsidP="00FC014E">
      <w:pPr>
        <w:spacing w:after="0" w:line="360" w:lineRule="auto"/>
        <w:jc w:val="both"/>
        <w:rPr>
          <w:sz w:val="24"/>
          <w:szCs w:val="24"/>
        </w:rPr>
      </w:pPr>
      <w:r w:rsidRPr="006940ED">
        <w:rPr>
          <w:sz w:val="24"/>
          <w:szCs w:val="24"/>
        </w:rPr>
        <w:t>3.7</w:t>
      </w:r>
      <w:r w:rsidRPr="006940ED">
        <w:rPr>
          <w:sz w:val="24"/>
          <w:szCs w:val="24"/>
        </w:rPr>
        <w:tab/>
      </w:r>
      <w:r w:rsidR="00AF6639" w:rsidRPr="006940ED">
        <w:rPr>
          <w:sz w:val="24"/>
          <w:szCs w:val="24"/>
        </w:rPr>
        <w:t>Method of data analysis</w:t>
      </w:r>
      <w:r w:rsidR="00AF6639" w:rsidRPr="006940ED">
        <w:rPr>
          <w:sz w:val="24"/>
          <w:szCs w:val="24"/>
        </w:rPr>
        <w:tab/>
      </w:r>
      <w:r w:rsidR="00AF6639"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AF6639" w:rsidRPr="006940ED">
        <w:rPr>
          <w:sz w:val="24"/>
          <w:szCs w:val="24"/>
        </w:rPr>
        <w:t>26</w:t>
      </w:r>
    </w:p>
    <w:p w:rsidR="00D12ED7" w:rsidRPr="006940ED" w:rsidRDefault="00D12ED7" w:rsidP="00FC014E">
      <w:pPr>
        <w:spacing w:after="0" w:line="360" w:lineRule="auto"/>
        <w:jc w:val="both"/>
        <w:rPr>
          <w:sz w:val="24"/>
          <w:szCs w:val="24"/>
        </w:rPr>
      </w:pPr>
      <w:r w:rsidRPr="006940ED">
        <w:rPr>
          <w:sz w:val="24"/>
          <w:szCs w:val="24"/>
        </w:rPr>
        <w:lastRenderedPageBreak/>
        <w:t>3.8</w:t>
      </w:r>
      <w:r w:rsidRPr="006940ED">
        <w:rPr>
          <w:sz w:val="24"/>
          <w:szCs w:val="24"/>
        </w:rPr>
        <w:tab/>
        <w:t>Model Specification</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AF6639" w:rsidRPr="006940ED">
        <w:rPr>
          <w:sz w:val="24"/>
          <w:szCs w:val="24"/>
        </w:rPr>
        <w:t>27</w:t>
      </w:r>
    </w:p>
    <w:p w:rsidR="00D12ED7" w:rsidRPr="006940ED" w:rsidRDefault="00D12ED7" w:rsidP="00FC014E">
      <w:pPr>
        <w:spacing w:after="0" w:line="360" w:lineRule="auto"/>
        <w:jc w:val="both"/>
        <w:rPr>
          <w:sz w:val="24"/>
          <w:szCs w:val="24"/>
        </w:rPr>
      </w:pPr>
      <w:r w:rsidRPr="006940ED">
        <w:rPr>
          <w:b/>
          <w:bCs/>
          <w:sz w:val="24"/>
          <w:szCs w:val="24"/>
        </w:rPr>
        <w:t xml:space="preserve">CHAPTER FOUR: </w:t>
      </w:r>
      <w:r w:rsidRPr="006940ED">
        <w:rPr>
          <w:b/>
          <w:sz w:val="24"/>
          <w:szCs w:val="24"/>
        </w:rPr>
        <w:t>DATA PRESENTATION AND ANALYSIS</w:t>
      </w:r>
    </w:p>
    <w:p w:rsidR="00532563" w:rsidRPr="006940ED" w:rsidRDefault="00532563" w:rsidP="00532563">
      <w:pPr>
        <w:spacing w:after="0" w:line="360" w:lineRule="auto"/>
        <w:jc w:val="both"/>
        <w:rPr>
          <w:sz w:val="24"/>
          <w:szCs w:val="24"/>
        </w:rPr>
      </w:pPr>
      <w:r w:rsidRPr="006940ED">
        <w:rPr>
          <w:sz w:val="24"/>
          <w:szCs w:val="24"/>
        </w:rPr>
        <w:t>4.1</w:t>
      </w:r>
      <w:r w:rsidRPr="006940ED">
        <w:rPr>
          <w:sz w:val="24"/>
          <w:szCs w:val="24"/>
        </w:rPr>
        <w:tab/>
        <w:t>Introduction</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t>28</w:t>
      </w:r>
    </w:p>
    <w:p w:rsidR="00D12ED7" w:rsidRPr="006940ED" w:rsidRDefault="00D12ED7" w:rsidP="00FC014E">
      <w:pPr>
        <w:spacing w:after="0" w:line="360" w:lineRule="auto"/>
        <w:jc w:val="both"/>
        <w:rPr>
          <w:sz w:val="24"/>
          <w:szCs w:val="24"/>
        </w:rPr>
      </w:pPr>
      <w:r w:rsidRPr="006940ED">
        <w:rPr>
          <w:sz w:val="24"/>
          <w:szCs w:val="24"/>
        </w:rPr>
        <w:t>4.1</w:t>
      </w:r>
      <w:r w:rsidRPr="006940ED">
        <w:rPr>
          <w:sz w:val="24"/>
          <w:szCs w:val="24"/>
        </w:rPr>
        <w:tab/>
      </w:r>
      <w:r w:rsidR="00532563" w:rsidRPr="006940ED">
        <w:rPr>
          <w:sz w:val="24"/>
          <w:szCs w:val="24"/>
        </w:rPr>
        <w:t xml:space="preserve">Data </w:t>
      </w:r>
      <w:r w:rsidRPr="006940ED">
        <w:rPr>
          <w:sz w:val="24"/>
          <w:szCs w:val="24"/>
        </w:rPr>
        <w:t>Presentation and Analysis</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941262" w:rsidRPr="006940ED">
        <w:rPr>
          <w:sz w:val="24"/>
          <w:szCs w:val="24"/>
        </w:rPr>
        <w:t>28</w:t>
      </w:r>
    </w:p>
    <w:p w:rsidR="00D12ED7" w:rsidRPr="006940ED" w:rsidRDefault="00D12ED7" w:rsidP="00FC014E">
      <w:pPr>
        <w:spacing w:after="0" w:line="360" w:lineRule="auto"/>
        <w:jc w:val="both"/>
        <w:rPr>
          <w:sz w:val="24"/>
          <w:szCs w:val="24"/>
        </w:rPr>
      </w:pPr>
      <w:r w:rsidRPr="006940ED">
        <w:rPr>
          <w:sz w:val="24"/>
          <w:szCs w:val="24"/>
        </w:rPr>
        <w:t>4.2</w:t>
      </w:r>
      <w:r w:rsidRPr="006940ED">
        <w:rPr>
          <w:sz w:val="24"/>
          <w:szCs w:val="24"/>
        </w:rPr>
        <w:tab/>
        <w:t>Testing of Hypothesis</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9B17A3" w:rsidRPr="006940ED">
        <w:rPr>
          <w:sz w:val="24"/>
          <w:szCs w:val="24"/>
        </w:rPr>
        <w:t>37</w:t>
      </w:r>
    </w:p>
    <w:p w:rsidR="00D12ED7" w:rsidRPr="006940ED" w:rsidRDefault="00D12ED7" w:rsidP="00FC014E">
      <w:pPr>
        <w:spacing w:after="0" w:line="360" w:lineRule="auto"/>
        <w:jc w:val="both"/>
        <w:rPr>
          <w:sz w:val="24"/>
          <w:szCs w:val="24"/>
        </w:rPr>
      </w:pPr>
      <w:r w:rsidRPr="006940ED">
        <w:rPr>
          <w:sz w:val="24"/>
          <w:szCs w:val="24"/>
        </w:rPr>
        <w:t>4.3</w:t>
      </w:r>
      <w:r w:rsidRPr="006940ED">
        <w:rPr>
          <w:sz w:val="24"/>
          <w:szCs w:val="24"/>
        </w:rPr>
        <w:tab/>
        <w:t>Discussion of findings</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C1132C" w:rsidRPr="006940ED">
        <w:rPr>
          <w:sz w:val="24"/>
          <w:szCs w:val="24"/>
        </w:rPr>
        <w:t>41</w:t>
      </w:r>
    </w:p>
    <w:p w:rsidR="00D12ED7" w:rsidRPr="006940ED" w:rsidRDefault="00D12ED7" w:rsidP="00FC014E">
      <w:pPr>
        <w:spacing w:after="0" w:line="360" w:lineRule="auto"/>
        <w:jc w:val="both"/>
        <w:rPr>
          <w:sz w:val="24"/>
          <w:szCs w:val="24"/>
        </w:rPr>
      </w:pPr>
      <w:r w:rsidRPr="006940ED">
        <w:rPr>
          <w:b/>
          <w:bCs/>
          <w:sz w:val="24"/>
          <w:szCs w:val="24"/>
        </w:rPr>
        <w:t xml:space="preserve">CHAPTER FIVE:  </w:t>
      </w:r>
      <w:r w:rsidRPr="006940ED">
        <w:rPr>
          <w:b/>
          <w:sz w:val="24"/>
          <w:szCs w:val="24"/>
        </w:rPr>
        <w:t>SUMMARY, CONCLUSION AND RECOMMENDATIONS</w:t>
      </w:r>
    </w:p>
    <w:p w:rsidR="00D12ED7" w:rsidRPr="006940ED" w:rsidRDefault="00D12ED7" w:rsidP="00FC014E">
      <w:pPr>
        <w:spacing w:after="0" w:line="360" w:lineRule="auto"/>
        <w:jc w:val="both"/>
        <w:rPr>
          <w:sz w:val="24"/>
          <w:szCs w:val="24"/>
        </w:rPr>
      </w:pPr>
      <w:r w:rsidRPr="006940ED">
        <w:rPr>
          <w:sz w:val="24"/>
          <w:szCs w:val="24"/>
        </w:rPr>
        <w:t>5.1</w:t>
      </w:r>
      <w:r w:rsidRPr="006940ED">
        <w:rPr>
          <w:sz w:val="24"/>
          <w:szCs w:val="24"/>
        </w:rPr>
        <w:tab/>
        <w:t>Summary</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2C7FEF" w:rsidRPr="006940ED">
        <w:rPr>
          <w:sz w:val="24"/>
          <w:szCs w:val="24"/>
        </w:rPr>
        <w:t>43</w:t>
      </w:r>
    </w:p>
    <w:p w:rsidR="00D12ED7" w:rsidRPr="006940ED" w:rsidRDefault="00D12ED7" w:rsidP="00FC014E">
      <w:pPr>
        <w:spacing w:after="0" w:line="360" w:lineRule="auto"/>
        <w:jc w:val="both"/>
        <w:rPr>
          <w:sz w:val="24"/>
          <w:szCs w:val="24"/>
        </w:rPr>
      </w:pPr>
      <w:r w:rsidRPr="006940ED">
        <w:rPr>
          <w:sz w:val="24"/>
          <w:szCs w:val="24"/>
        </w:rPr>
        <w:t>5.2</w:t>
      </w:r>
      <w:r w:rsidRPr="006940ED">
        <w:rPr>
          <w:sz w:val="24"/>
          <w:szCs w:val="24"/>
        </w:rPr>
        <w:tab/>
        <w:t xml:space="preserve">Conclusion </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2C7FEF" w:rsidRPr="006940ED">
        <w:rPr>
          <w:sz w:val="24"/>
          <w:szCs w:val="24"/>
        </w:rPr>
        <w:t>44</w:t>
      </w:r>
    </w:p>
    <w:p w:rsidR="00D12ED7" w:rsidRPr="006940ED" w:rsidRDefault="00D12ED7" w:rsidP="00FC014E">
      <w:pPr>
        <w:spacing w:after="0" w:line="360" w:lineRule="auto"/>
        <w:jc w:val="both"/>
        <w:rPr>
          <w:sz w:val="24"/>
          <w:szCs w:val="24"/>
        </w:rPr>
      </w:pPr>
      <w:r w:rsidRPr="006940ED">
        <w:rPr>
          <w:sz w:val="24"/>
          <w:szCs w:val="24"/>
        </w:rPr>
        <w:t>5.3</w:t>
      </w:r>
      <w:r w:rsidRPr="006940ED">
        <w:rPr>
          <w:sz w:val="24"/>
          <w:szCs w:val="24"/>
        </w:rPr>
        <w:tab/>
        <w:t>Recommendations</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2C7FEF" w:rsidRPr="006940ED">
        <w:rPr>
          <w:sz w:val="24"/>
          <w:szCs w:val="24"/>
        </w:rPr>
        <w:t>45</w:t>
      </w:r>
    </w:p>
    <w:p w:rsidR="00D12ED7" w:rsidRPr="006940ED" w:rsidRDefault="00D12ED7" w:rsidP="00FC014E">
      <w:pPr>
        <w:spacing w:after="0" w:line="360" w:lineRule="auto"/>
        <w:jc w:val="both"/>
        <w:rPr>
          <w:sz w:val="24"/>
          <w:szCs w:val="24"/>
        </w:rPr>
      </w:pPr>
      <w:r w:rsidRPr="006940ED">
        <w:rPr>
          <w:sz w:val="24"/>
          <w:szCs w:val="24"/>
        </w:rPr>
        <w:tab/>
        <w:t>References</w:t>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Pr="006940ED">
        <w:rPr>
          <w:sz w:val="24"/>
          <w:szCs w:val="24"/>
        </w:rPr>
        <w:tab/>
      </w:r>
      <w:r w:rsidR="00D27D56" w:rsidRPr="006940ED">
        <w:rPr>
          <w:sz w:val="24"/>
          <w:szCs w:val="24"/>
        </w:rPr>
        <w:t>47</w:t>
      </w:r>
    </w:p>
    <w:p w:rsidR="00C06601" w:rsidRPr="006940ED" w:rsidRDefault="00C06601" w:rsidP="00C06601">
      <w:pPr>
        <w:spacing w:line="360" w:lineRule="auto"/>
        <w:jc w:val="center"/>
        <w:rPr>
          <w:b/>
        </w:rPr>
        <w:sectPr w:rsidR="00C06601" w:rsidRPr="006940ED" w:rsidSect="00C06601">
          <w:footerReference w:type="default" r:id="rId8"/>
          <w:pgSz w:w="11520" w:h="14400" w:code="9"/>
          <w:pgMar w:top="1440" w:right="1440" w:bottom="1440" w:left="1440" w:header="720" w:footer="720" w:gutter="0"/>
          <w:pgNumType w:fmt="lowerRoman" w:start="1"/>
          <w:cols w:space="720"/>
          <w:docGrid w:linePitch="360"/>
        </w:sectPr>
      </w:pPr>
    </w:p>
    <w:p w:rsidR="002A4804" w:rsidRPr="00C10A69" w:rsidRDefault="002A4804" w:rsidP="00895443">
      <w:pPr>
        <w:spacing w:after="0" w:line="360" w:lineRule="auto"/>
        <w:jc w:val="center"/>
        <w:rPr>
          <w:rFonts w:eastAsia="Times New Roman"/>
          <w:b/>
          <w:sz w:val="24"/>
          <w:szCs w:val="24"/>
        </w:rPr>
      </w:pPr>
      <w:r w:rsidRPr="00C10A69">
        <w:rPr>
          <w:b/>
          <w:sz w:val="24"/>
          <w:szCs w:val="24"/>
        </w:rPr>
        <w:lastRenderedPageBreak/>
        <w:t>CHAPTER ONE</w:t>
      </w:r>
    </w:p>
    <w:p w:rsidR="002A4804" w:rsidRPr="006940ED" w:rsidRDefault="002A4804" w:rsidP="00895443">
      <w:pPr>
        <w:spacing w:after="0" w:line="360" w:lineRule="auto"/>
        <w:jc w:val="center"/>
        <w:rPr>
          <w:b/>
          <w:sz w:val="24"/>
          <w:szCs w:val="24"/>
        </w:rPr>
      </w:pPr>
      <w:r w:rsidRPr="006940ED">
        <w:rPr>
          <w:b/>
          <w:sz w:val="24"/>
          <w:szCs w:val="24"/>
        </w:rPr>
        <w:t>INTRODUCTION</w:t>
      </w:r>
    </w:p>
    <w:p w:rsidR="002A4804" w:rsidRPr="006940ED" w:rsidRDefault="002A4804" w:rsidP="00FC014E">
      <w:pPr>
        <w:spacing w:after="0" w:line="360" w:lineRule="auto"/>
        <w:jc w:val="both"/>
        <w:rPr>
          <w:b/>
          <w:sz w:val="24"/>
          <w:szCs w:val="24"/>
        </w:rPr>
      </w:pPr>
      <w:r w:rsidRPr="006940ED">
        <w:rPr>
          <w:b/>
          <w:sz w:val="24"/>
          <w:szCs w:val="24"/>
        </w:rPr>
        <w:t xml:space="preserve">1.1 </w:t>
      </w:r>
      <w:r w:rsidRPr="006940ED">
        <w:rPr>
          <w:b/>
          <w:sz w:val="24"/>
          <w:szCs w:val="24"/>
        </w:rPr>
        <w:tab/>
        <w:t xml:space="preserve">Background </w:t>
      </w:r>
      <w:r w:rsidR="00D92A45" w:rsidRPr="006940ED">
        <w:rPr>
          <w:b/>
          <w:sz w:val="24"/>
          <w:szCs w:val="24"/>
        </w:rPr>
        <w:t>to</w:t>
      </w:r>
      <w:r w:rsidRPr="006940ED">
        <w:rPr>
          <w:b/>
          <w:sz w:val="24"/>
          <w:szCs w:val="24"/>
        </w:rPr>
        <w:t xml:space="preserve"> </w:t>
      </w:r>
      <w:r w:rsidR="00D92A45" w:rsidRPr="006940ED">
        <w:rPr>
          <w:b/>
          <w:sz w:val="24"/>
          <w:szCs w:val="24"/>
        </w:rPr>
        <w:t>the</w:t>
      </w:r>
      <w:r w:rsidRPr="006940ED">
        <w:rPr>
          <w:b/>
          <w:sz w:val="24"/>
          <w:szCs w:val="24"/>
        </w:rPr>
        <w:t xml:space="preserve"> Study</w:t>
      </w:r>
    </w:p>
    <w:p w:rsidR="00191CA6" w:rsidRPr="006940ED" w:rsidRDefault="00191CA6" w:rsidP="00FC014E">
      <w:pPr>
        <w:spacing w:after="0" w:line="360" w:lineRule="auto"/>
        <w:ind w:firstLine="720"/>
        <w:jc w:val="both"/>
        <w:rPr>
          <w:sz w:val="24"/>
          <w:szCs w:val="24"/>
        </w:rPr>
      </w:pPr>
      <w:r w:rsidRPr="006940ED">
        <w:rPr>
          <w:sz w:val="24"/>
          <w:szCs w:val="24"/>
        </w:rPr>
        <w:t xml:space="preserve">The political, economic and social development of any country depends on the amount of revenue generated for the provision of basic infrastructure in that given country. In this perhaps explains why the government shows great concern for a medium/through which fund can be made available to achieve their set goals for the society development. Government needs money to be able to execute its social obligations to the public. These social obligations include but are not limited to the provision of infrastructure and social services. According to </w:t>
      </w:r>
      <w:proofErr w:type="spellStart"/>
      <w:r w:rsidRPr="006940ED">
        <w:rPr>
          <w:sz w:val="24"/>
          <w:szCs w:val="24"/>
        </w:rPr>
        <w:t>Murkiir</w:t>
      </w:r>
      <w:proofErr w:type="spellEnd"/>
      <w:r w:rsidRPr="006940ED">
        <w:rPr>
          <w:sz w:val="24"/>
          <w:szCs w:val="24"/>
        </w:rPr>
        <w:t xml:space="preserve"> (2001), meeting the needs of the society calls for huge funds which an individual or society could not contribute alone. It becomes the responsibility of government to source for the funds to enable it provide these basic amenities to the citizenry who are beneficiaries.</w:t>
      </w:r>
    </w:p>
    <w:p w:rsidR="00191CA6" w:rsidRPr="006940ED" w:rsidRDefault="00191CA6" w:rsidP="00FC014E">
      <w:pPr>
        <w:spacing w:after="0" w:line="360" w:lineRule="auto"/>
        <w:jc w:val="both"/>
        <w:rPr>
          <w:sz w:val="24"/>
          <w:szCs w:val="24"/>
        </w:rPr>
      </w:pPr>
      <w:r w:rsidRPr="006940ED">
        <w:rPr>
          <w:sz w:val="24"/>
          <w:szCs w:val="24"/>
        </w:rPr>
        <w:tab/>
        <w:t>However, one means of generating the amount of revenue for providing the needed infrastructure is through a well structure tax system. Tax is a levy imposed on individuals, partnerships, estates, trustees or corporate bodies; and goods and services which government uses to provide basic amenities. This contributes to the development and administration of the society at large (</w:t>
      </w:r>
      <w:proofErr w:type="spellStart"/>
      <w:r w:rsidRPr="006940ED">
        <w:rPr>
          <w:sz w:val="24"/>
          <w:szCs w:val="24"/>
        </w:rPr>
        <w:t>Murkur</w:t>
      </w:r>
      <w:proofErr w:type="spellEnd"/>
      <w:r w:rsidRPr="006940ED">
        <w:rPr>
          <w:sz w:val="24"/>
          <w:szCs w:val="24"/>
        </w:rPr>
        <w:t>, 2009). However this contribution is minima due to tax evasion which robbed government of some of the money it would have realized to provide these amenities.</w:t>
      </w:r>
    </w:p>
    <w:p w:rsidR="00191CA6" w:rsidRPr="006940ED" w:rsidRDefault="00191CA6" w:rsidP="00FC014E">
      <w:pPr>
        <w:spacing w:after="0" w:line="360" w:lineRule="auto"/>
        <w:jc w:val="both"/>
        <w:rPr>
          <w:sz w:val="24"/>
          <w:szCs w:val="24"/>
        </w:rPr>
      </w:pPr>
      <w:r w:rsidRPr="006940ED">
        <w:rPr>
          <w:sz w:val="24"/>
          <w:szCs w:val="24"/>
        </w:rPr>
        <w:tab/>
      </w:r>
      <w:proofErr w:type="spellStart"/>
      <w:r w:rsidRPr="006940ED">
        <w:rPr>
          <w:sz w:val="24"/>
          <w:szCs w:val="24"/>
        </w:rPr>
        <w:t>Chiumya</w:t>
      </w:r>
      <w:proofErr w:type="spellEnd"/>
      <w:r w:rsidRPr="006940ED">
        <w:rPr>
          <w:sz w:val="24"/>
          <w:szCs w:val="24"/>
        </w:rPr>
        <w:t xml:space="preserve"> (2006), </w:t>
      </w:r>
      <w:r w:rsidR="00B234BB" w:rsidRPr="006940ED">
        <w:rPr>
          <w:sz w:val="24"/>
          <w:szCs w:val="24"/>
        </w:rPr>
        <w:t xml:space="preserve">tax </w:t>
      </w:r>
      <w:r w:rsidRPr="006940ED">
        <w:rPr>
          <w:sz w:val="24"/>
          <w:szCs w:val="24"/>
        </w:rPr>
        <w:t xml:space="preserve">evasion in most developing countries is so rampant, and the scenario is much worsened by the fact that not many of these governments have made an effort to measure the ethical reasons that taxpayers give, the extent of this problem and analyze its impact. Hence, when required revenue for smooth operation of the country economy could not be raised, these countries often resort to increasing tax rates or borrowing which may not only crowd out the private sector of their economics but also lead them to debt traps Tax evasion has the effect of distorting the principle of perfect market resource allocation and income redistribution. This can lead to economic growth </w:t>
      </w:r>
      <w:r w:rsidRPr="006940ED">
        <w:rPr>
          <w:sz w:val="24"/>
          <w:szCs w:val="24"/>
        </w:rPr>
        <w:lastRenderedPageBreak/>
        <w:t>stagnation and far much reaching socioeconomic repercussion. Thus, there is the need to understand the behavior of taxpayers, the reasons for tax evasion and the consequent impact of tax evasion on revenue generation in Nigeria.</w:t>
      </w:r>
    </w:p>
    <w:p w:rsidR="00191CA6" w:rsidRPr="006940ED" w:rsidRDefault="00191CA6" w:rsidP="00FC014E">
      <w:pPr>
        <w:spacing w:after="0" w:line="360" w:lineRule="auto"/>
        <w:ind w:firstLine="720"/>
        <w:jc w:val="both"/>
        <w:rPr>
          <w:sz w:val="24"/>
          <w:szCs w:val="24"/>
        </w:rPr>
      </w:pPr>
      <w:r w:rsidRPr="006940ED">
        <w:rPr>
          <w:sz w:val="24"/>
          <w:szCs w:val="24"/>
        </w:rPr>
        <w:t xml:space="preserve">Although tax evasion and avoidance are twin problems that face every tax system, the Nigerian situation seems unique when viewed against the scale of corrupt practices prevalent in Nigeria. Under direct personal taxation as practiced in Nigeria, the major problem lies in the collection of the taxes especially from the self-employed such as the businessmen, contractors, professional practitioners like lawyers, doctors, accountants, architects and traders in shops among others. As observed by </w:t>
      </w:r>
      <w:proofErr w:type="spellStart"/>
      <w:r w:rsidRPr="006940ED">
        <w:rPr>
          <w:sz w:val="24"/>
          <w:szCs w:val="24"/>
        </w:rPr>
        <w:t>Ayual</w:t>
      </w:r>
      <w:proofErr w:type="spellEnd"/>
      <w:r w:rsidRPr="006940ED">
        <w:rPr>
          <w:sz w:val="24"/>
          <w:szCs w:val="24"/>
        </w:rPr>
        <w:t xml:space="preserve"> (1996), these persons blatantly refuse to pay by reporting losses every year. According to </w:t>
      </w:r>
      <w:proofErr w:type="spellStart"/>
      <w:r w:rsidRPr="006940ED">
        <w:rPr>
          <w:sz w:val="24"/>
          <w:szCs w:val="24"/>
        </w:rPr>
        <w:t>Ayual</w:t>
      </w:r>
      <w:proofErr w:type="spellEnd"/>
      <w:r w:rsidRPr="006940ED">
        <w:rPr>
          <w:sz w:val="24"/>
          <w:szCs w:val="24"/>
        </w:rPr>
        <w:t xml:space="preserve"> (1996), many of these professionals live a lifestyle in consistent with the reported income, which is usually unrealistically low to the nature of their business.</w:t>
      </w:r>
    </w:p>
    <w:p w:rsidR="002A4804" w:rsidRPr="006940ED" w:rsidRDefault="002A4804" w:rsidP="00FC014E">
      <w:pPr>
        <w:spacing w:after="0" w:line="360" w:lineRule="auto"/>
        <w:ind w:firstLine="720"/>
        <w:jc w:val="both"/>
        <w:rPr>
          <w:sz w:val="24"/>
          <w:szCs w:val="24"/>
        </w:rPr>
      </w:pPr>
      <w:r w:rsidRPr="006940ED">
        <w:rPr>
          <w:sz w:val="24"/>
          <w:szCs w:val="24"/>
        </w:rPr>
        <w:t>By conducting a comprehensive assessment of taxation laws and regulations as a measure to prevent tax evasion and avoidance in Nigeria, this research paper aims to contribute to the development of an effective tax system that promotes economic growth, ensures fairness, and supports fiscal sustainability.</w:t>
      </w:r>
    </w:p>
    <w:p w:rsidR="002A4804" w:rsidRPr="006940ED" w:rsidRDefault="002A4804" w:rsidP="00B234BB">
      <w:pPr>
        <w:spacing w:before="240" w:after="0" w:line="360" w:lineRule="auto"/>
        <w:rPr>
          <w:b/>
          <w:sz w:val="24"/>
          <w:szCs w:val="24"/>
        </w:rPr>
      </w:pPr>
      <w:r w:rsidRPr="006940ED">
        <w:rPr>
          <w:b/>
          <w:sz w:val="24"/>
          <w:szCs w:val="24"/>
        </w:rPr>
        <w:t xml:space="preserve">1.2 </w:t>
      </w:r>
      <w:r w:rsidRPr="006940ED">
        <w:rPr>
          <w:b/>
          <w:sz w:val="24"/>
          <w:szCs w:val="24"/>
        </w:rPr>
        <w:tab/>
        <w:t xml:space="preserve">Statement </w:t>
      </w:r>
      <w:r w:rsidR="00B234BB" w:rsidRPr="006940ED">
        <w:rPr>
          <w:b/>
          <w:sz w:val="24"/>
          <w:szCs w:val="24"/>
        </w:rPr>
        <w:t>of</w:t>
      </w:r>
      <w:r w:rsidRPr="006940ED">
        <w:rPr>
          <w:b/>
          <w:sz w:val="24"/>
          <w:szCs w:val="24"/>
        </w:rPr>
        <w:t xml:space="preserve"> </w:t>
      </w:r>
      <w:r w:rsidR="00B234BB" w:rsidRPr="006940ED">
        <w:rPr>
          <w:b/>
          <w:sz w:val="24"/>
          <w:szCs w:val="24"/>
        </w:rPr>
        <w:t>the</w:t>
      </w:r>
      <w:r w:rsidRPr="006940ED">
        <w:rPr>
          <w:b/>
          <w:sz w:val="24"/>
          <w:szCs w:val="24"/>
        </w:rPr>
        <w:t xml:space="preserve"> Problem</w:t>
      </w:r>
    </w:p>
    <w:p w:rsidR="002A4804" w:rsidRPr="006940ED" w:rsidRDefault="002A4804" w:rsidP="00FC014E">
      <w:pPr>
        <w:spacing w:after="0" w:line="360" w:lineRule="auto"/>
        <w:ind w:firstLine="720"/>
        <w:jc w:val="both"/>
        <w:rPr>
          <w:sz w:val="24"/>
          <w:szCs w:val="24"/>
        </w:rPr>
      </w:pPr>
      <w:r w:rsidRPr="006940ED">
        <w:rPr>
          <w:sz w:val="24"/>
          <w:szCs w:val="24"/>
        </w:rPr>
        <w:t xml:space="preserve">Tax evasion and avoidance result in significant revenue losses for the Nigerian government. These losses limit the government's ability to fund public services, infrastructure development, and social welfare programs, hindering economic growth and development. Tax evasion and avoidance undermine the fairness and integrity of the tax system. When individuals and businesses evade taxes, the burden falls disproportionately on compliant taxpayers, exacerbating income inequality and eroding public trust in the tax system. Insufficient tax revenues due to evasion and avoidance hinder the government's ability to invest in critical sectors such as education, healthcare, and infrastructure. This restricts socioeconomic progress and the improvement of living standards for Nigerian citizens. The effectiveness of tax laws and regulations in Nigeria is </w:t>
      </w:r>
      <w:r w:rsidRPr="006940ED">
        <w:rPr>
          <w:sz w:val="24"/>
          <w:szCs w:val="24"/>
        </w:rPr>
        <w:lastRenderedPageBreak/>
        <w:t>hampered by weak enforcement mechanisms. Inadequate detection, investigation, and prosecution of tax evasion and avoidance cases contribute to a culture of non-compliance. The complexity of the Nigerian tax system poses challenges for taxpayers in understanding and fulfilling their tax obligations. This complexity provides opportunities for tax planning, exploitation of loopholes, and evasion or avoidance practices.</w:t>
      </w:r>
    </w:p>
    <w:p w:rsidR="002A4804" w:rsidRPr="006940ED" w:rsidRDefault="002A4804" w:rsidP="00FC014E">
      <w:pPr>
        <w:spacing w:after="0" w:line="360" w:lineRule="auto"/>
        <w:ind w:firstLine="720"/>
        <w:jc w:val="both"/>
        <w:rPr>
          <w:sz w:val="24"/>
          <w:szCs w:val="24"/>
        </w:rPr>
      </w:pPr>
      <w:r w:rsidRPr="006940ED">
        <w:rPr>
          <w:sz w:val="24"/>
          <w:szCs w:val="24"/>
        </w:rPr>
        <w:t>Addressing these problems is crucial for Nigeria to enhance tax compliance, increase revenue generation, and foster a fair and sustainable tax system that supports economic growth and social development.</w:t>
      </w:r>
    </w:p>
    <w:p w:rsidR="002A4804" w:rsidRPr="006940ED" w:rsidRDefault="002A4804" w:rsidP="009901FB">
      <w:pPr>
        <w:spacing w:before="240" w:after="0" w:line="360" w:lineRule="auto"/>
        <w:rPr>
          <w:rFonts w:eastAsia="Times New Roman"/>
          <w:b/>
          <w:sz w:val="24"/>
          <w:szCs w:val="24"/>
        </w:rPr>
      </w:pPr>
      <w:r w:rsidRPr="006940ED">
        <w:rPr>
          <w:rFonts w:eastAsia="Times New Roman"/>
          <w:b/>
          <w:sz w:val="24"/>
          <w:szCs w:val="24"/>
        </w:rPr>
        <w:t>1.3</w:t>
      </w:r>
      <w:r w:rsidRPr="006940ED">
        <w:rPr>
          <w:rFonts w:eastAsia="Times New Roman"/>
          <w:sz w:val="24"/>
          <w:szCs w:val="24"/>
        </w:rPr>
        <w:tab/>
      </w:r>
      <w:r w:rsidRPr="006940ED">
        <w:rPr>
          <w:rFonts w:eastAsia="Times New Roman"/>
          <w:b/>
          <w:sz w:val="24"/>
          <w:szCs w:val="24"/>
        </w:rPr>
        <w:t>Research Questions</w:t>
      </w:r>
    </w:p>
    <w:p w:rsidR="002A4804" w:rsidRPr="001D6EC8" w:rsidRDefault="002A4804" w:rsidP="001D6EC8">
      <w:pPr>
        <w:pStyle w:val="ListParagraph"/>
        <w:numPr>
          <w:ilvl w:val="0"/>
          <w:numId w:val="46"/>
        </w:numPr>
        <w:spacing w:after="0" w:line="360" w:lineRule="auto"/>
        <w:ind w:left="540"/>
        <w:jc w:val="both"/>
        <w:rPr>
          <w:rFonts w:ascii="Times New Roman" w:hAnsi="Times New Roman"/>
          <w:sz w:val="24"/>
          <w:szCs w:val="24"/>
        </w:rPr>
      </w:pPr>
      <w:r w:rsidRPr="001D6EC8">
        <w:rPr>
          <w:rFonts w:ascii="Times New Roman" w:hAnsi="Times New Roman"/>
          <w:sz w:val="24"/>
          <w:szCs w:val="24"/>
        </w:rPr>
        <w:t>Does the effectiveness of taxation laws and regulations in Nigeria prevent tax evasion and avoidance?</w:t>
      </w:r>
    </w:p>
    <w:p w:rsidR="002A4804" w:rsidRPr="001D6EC8" w:rsidRDefault="002A4804" w:rsidP="001D6EC8">
      <w:pPr>
        <w:pStyle w:val="ListParagraph"/>
        <w:numPr>
          <w:ilvl w:val="0"/>
          <w:numId w:val="46"/>
        </w:numPr>
        <w:spacing w:after="0" w:line="360" w:lineRule="auto"/>
        <w:ind w:left="540"/>
        <w:jc w:val="both"/>
        <w:rPr>
          <w:rFonts w:ascii="Times New Roman" w:hAnsi="Times New Roman"/>
          <w:sz w:val="24"/>
          <w:szCs w:val="24"/>
        </w:rPr>
      </w:pPr>
      <w:r w:rsidRPr="001D6EC8">
        <w:rPr>
          <w:rFonts w:ascii="Times New Roman" w:hAnsi="Times New Roman"/>
          <w:sz w:val="24"/>
          <w:szCs w:val="24"/>
        </w:rPr>
        <w:t>Are there enforcement mechanisms and administrative practices in place for combating tax evasion and avoidance?</w:t>
      </w:r>
    </w:p>
    <w:p w:rsidR="002A4804" w:rsidRPr="001D6EC8" w:rsidRDefault="002A4804" w:rsidP="001D6EC8">
      <w:pPr>
        <w:pStyle w:val="ListParagraph"/>
        <w:numPr>
          <w:ilvl w:val="0"/>
          <w:numId w:val="46"/>
        </w:numPr>
        <w:spacing w:after="0" w:line="360" w:lineRule="auto"/>
        <w:ind w:left="540"/>
        <w:jc w:val="both"/>
        <w:rPr>
          <w:rFonts w:ascii="Times New Roman" w:hAnsi="Times New Roman"/>
          <w:sz w:val="24"/>
          <w:szCs w:val="24"/>
        </w:rPr>
      </w:pPr>
      <w:r w:rsidRPr="001D6EC8">
        <w:rPr>
          <w:rFonts w:ascii="Times New Roman" w:hAnsi="Times New Roman"/>
          <w:sz w:val="24"/>
          <w:szCs w:val="24"/>
        </w:rPr>
        <w:t>Does taxpayer education and awareness programs have importance in promoting a culture of tax compliance?</w:t>
      </w:r>
    </w:p>
    <w:p w:rsidR="002A4804" w:rsidRPr="006940ED" w:rsidRDefault="002A4804" w:rsidP="00D77C3B">
      <w:pPr>
        <w:spacing w:before="240" w:after="0" w:line="360" w:lineRule="auto"/>
        <w:rPr>
          <w:rFonts w:eastAsia="Times New Roman"/>
          <w:b/>
          <w:sz w:val="24"/>
          <w:szCs w:val="24"/>
        </w:rPr>
      </w:pPr>
      <w:r w:rsidRPr="006940ED">
        <w:rPr>
          <w:rFonts w:eastAsia="Times New Roman"/>
          <w:b/>
          <w:sz w:val="24"/>
          <w:szCs w:val="24"/>
        </w:rPr>
        <w:t>1.4</w:t>
      </w:r>
      <w:r w:rsidRPr="006940ED">
        <w:rPr>
          <w:rFonts w:eastAsia="Times New Roman"/>
          <w:b/>
          <w:sz w:val="24"/>
          <w:szCs w:val="24"/>
        </w:rPr>
        <w:tab/>
        <w:t xml:space="preserve">Objectives of the </w:t>
      </w:r>
      <w:r w:rsidR="00D77C3B" w:rsidRPr="006940ED">
        <w:rPr>
          <w:rFonts w:eastAsia="Times New Roman"/>
          <w:b/>
          <w:sz w:val="24"/>
          <w:szCs w:val="24"/>
        </w:rPr>
        <w:t>Study</w:t>
      </w:r>
    </w:p>
    <w:p w:rsidR="002A4804" w:rsidRPr="001A7BD3" w:rsidRDefault="002A4804" w:rsidP="001A7BD3">
      <w:pPr>
        <w:pStyle w:val="ListParagraph"/>
        <w:numPr>
          <w:ilvl w:val="0"/>
          <w:numId w:val="48"/>
        </w:numPr>
        <w:spacing w:after="0" w:line="360" w:lineRule="auto"/>
        <w:ind w:left="540"/>
        <w:jc w:val="both"/>
        <w:rPr>
          <w:rFonts w:ascii="Times New Roman" w:hAnsi="Times New Roman"/>
          <w:sz w:val="24"/>
          <w:szCs w:val="24"/>
        </w:rPr>
      </w:pPr>
      <w:r w:rsidRPr="001A7BD3">
        <w:rPr>
          <w:rFonts w:ascii="Times New Roman" w:hAnsi="Times New Roman"/>
          <w:sz w:val="24"/>
          <w:szCs w:val="24"/>
        </w:rPr>
        <w:t>To assess the effectiveness of taxation laws and regulations in Nigeria in preventing tax evasion and avoidance.</w:t>
      </w:r>
    </w:p>
    <w:p w:rsidR="002A4804" w:rsidRPr="001A7BD3" w:rsidRDefault="002A4804" w:rsidP="001A7BD3">
      <w:pPr>
        <w:pStyle w:val="ListParagraph"/>
        <w:numPr>
          <w:ilvl w:val="0"/>
          <w:numId w:val="48"/>
        </w:numPr>
        <w:spacing w:after="0" w:line="360" w:lineRule="auto"/>
        <w:ind w:left="540"/>
        <w:jc w:val="both"/>
        <w:rPr>
          <w:rFonts w:ascii="Times New Roman" w:hAnsi="Times New Roman"/>
          <w:sz w:val="24"/>
          <w:szCs w:val="24"/>
        </w:rPr>
      </w:pPr>
      <w:r w:rsidRPr="001A7BD3">
        <w:rPr>
          <w:rFonts w:ascii="Times New Roman" w:hAnsi="Times New Roman"/>
          <w:sz w:val="24"/>
          <w:szCs w:val="24"/>
        </w:rPr>
        <w:t>To evaluate the enforcement mechanisms and administrative practices in place for combating tax evasion and avoidance.</w:t>
      </w:r>
    </w:p>
    <w:p w:rsidR="002A4804" w:rsidRPr="001A7BD3" w:rsidRDefault="002A4804" w:rsidP="001A7BD3">
      <w:pPr>
        <w:pStyle w:val="ListParagraph"/>
        <w:numPr>
          <w:ilvl w:val="0"/>
          <w:numId w:val="48"/>
        </w:numPr>
        <w:spacing w:after="0" w:line="360" w:lineRule="auto"/>
        <w:ind w:left="540"/>
        <w:jc w:val="both"/>
        <w:rPr>
          <w:rFonts w:ascii="Times New Roman" w:hAnsi="Times New Roman"/>
          <w:sz w:val="24"/>
          <w:szCs w:val="24"/>
        </w:rPr>
      </w:pPr>
      <w:r w:rsidRPr="001A7BD3">
        <w:rPr>
          <w:rFonts w:ascii="Times New Roman" w:hAnsi="Times New Roman"/>
          <w:sz w:val="24"/>
          <w:szCs w:val="24"/>
        </w:rPr>
        <w:t>To investigate the importance of taxpayer education and awareness programs in promoting a culture of tax compliance.</w:t>
      </w:r>
    </w:p>
    <w:p w:rsidR="0000585C" w:rsidRDefault="0000585C" w:rsidP="00402DB0">
      <w:pPr>
        <w:spacing w:before="240" w:after="0" w:line="360" w:lineRule="auto"/>
        <w:ind w:left="720" w:hanging="720"/>
        <w:jc w:val="both"/>
        <w:rPr>
          <w:b/>
          <w:sz w:val="24"/>
          <w:szCs w:val="24"/>
        </w:rPr>
      </w:pPr>
    </w:p>
    <w:p w:rsidR="0000585C" w:rsidRDefault="0000585C" w:rsidP="00402DB0">
      <w:pPr>
        <w:spacing w:before="240" w:after="0" w:line="360" w:lineRule="auto"/>
        <w:ind w:left="720" w:hanging="720"/>
        <w:jc w:val="both"/>
        <w:rPr>
          <w:b/>
          <w:sz w:val="24"/>
          <w:szCs w:val="24"/>
        </w:rPr>
      </w:pPr>
    </w:p>
    <w:p w:rsidR="0000585C" w:rsidRDefault="0000585C" w:rsidP="00402DB0">
      <w:pPr>
        <w:spacing w:before="240" w:after="0" w:line="360" w:lineRule="auto"/>
        <w:ind w:left="720" w:hanging="720"/>
        <w:jc w:val="both"/>
        <w:rPr>
          <w:b/>
          <w:sz w:val="24"/>
          <w:szCs w:val="24"/>
        </w:rPr>
      </w:pPr>
    </w:p>
    <w:p w:rsidR="002A4804" w:rsidRPr="006940ED" w:rsidRDefault="002A4804" w:rsidP="00402DB0">
      <w:pPr>
        <w:spacing w:before="240" w:after="0" w:line="360" w:lineRule="auto"/>
        <w:ind w:left="720" w:hanging="720"/>
        <w:jc w:val="both"/>
        <w:rPr>
          <w:b/>
          <w:sz w:val="24"/>
          <w:szCs w:val="24"/>
        </w:rPr>
      </w:pPr>
      <w:r w:rsidRPr="006940ED">
        <w:rPr>
          <w:b/>
          <w:sz w:val="24"/>
          <w:szCs w:val="24"/>
        </w:rPr>
        <w:lastRenderedPageBreak/>
        <w:t>1.5</w:t>
      </w:r>
      <w:r w:rsidRPr="006940ED">
        <w:rPr>
          <w:b/>
          <w:sz w:val="24"/>
          <w:szCs w:val="24"/>
        </w:rPr>
        <w:tab/>
        <w:t>Research Hypotheses</w:t>
      </w:r>
    </w:p>
    <w:p w:rsidR="002A4804" w:rsidRPr="006940ED" w:rsidRDefault="002A4804" w:rsidP="00FC014E">
      <w:pPr>
        <w:spacing w:after="0" w:line="360" w:lineRule="auto"/>
        <w:ind w:left="720" w:hanging="720"/>
        <w:jc w:val="both"/>
        <w:rPr>
          <w:sz w:val="24"/>
          <w:szCs w:val="24"/>
        </w:rPr>
      </w:pPr>
      <w:r w:rsidRPr="006940ED">
        <w:rPr>
          <w:sz w:val="24"/>
          <w:szCs w:val="24"/>
        </w:rPr>
        <w:t>H</w:t>
      </w:r>
      <w:r w:rsidR="001A34F6" w:rsidRPr="006940ED">
        <w:rPr>
          <w:sz w:val="24"/>
          <w:szCs w:val="24"/>
        </w:rPr>
        <w:t>0</w:t>
      </w:r>
      <w:r w:rsidRPr="006940ED">
        <w:rPr>
          <w:sz w:val="24"/>
          <w:szCs w:val="24"/>
          <w:vertAlign w:val="subscript"/>
        </w:rPr>
        <w:t>1</w:t>
      </w:r>
      <w:r w:rsidRPr="006940ED">
        <w:rPr>
          <w:sz w:val="24"/>
          <w:szCs w:val="24"/>
        </w:rPr>
        <w:t>:</w:t>
      </w:r>
      <w:r w:rsidRPr="006940ED">
        <w:rPr>
          <w:sz w:val="24"/>
          <w:szCs w:val="24"/>
        </w:rPr>
        <w:tab/>
        <w:t>Effectiveness of taxation laws and regulations in Nigeria does not prevent tax evasion and avoidance</w:t>
      </w:r>
    </w:p>
    <w:p w:rsidR="002A4804" w:rsidRPr="006940ED" w:rsidRDefault="002A4804" w:rsidP="00FC014E">
      <w:pPr>
        <w:spacing w:after="0" w:line="360" w:lineRule="auto"/>
        <w:ind w:left="720" w:hanging="720"/>
        <w:jc w:val="both"/>
        <w:rPr>
          <w:sz w:val="24"/>
          <w:szCs w:val="24"/>
        </w:rPr>
      </w:pPr>
      <w:r w:rsidRPr="006940ED">
        <w:rPr>
          <w:sz w:val="24"/>
          <w:szCs w:val="24"/>
        </w:rPr>
        <w:t>H</w:t>
      </w:r>
      <w:r w:rsidR="007A49C5" w:rsidRPr="006940ED">
        <w:rPr>
          <w:sz w:val="24"/>
          <w:szCs w:val="24"/>
        </w:rPr>
        <w:t>0</w:t>
      </w:r>
      <w:r w:rsidRPr="006940ED">
        <w:rPr>
          <w:sz w:val="24"/>
          <w:szCs w:val="24"/>
          <w:vertAlign w:val="subscript"/>
        </w:rPr>
        <w:t>2</w:t>
      </w:r>
      <w:r w:rsidRPr="006940ED">
        <w:rPr>
          <w:sz w:val="24"/>
          <w:szCs w:val="24"/>
        </w:rPr>
        <w:t>:</w:t>
      </w:r>
      <w:r w:rsidRPr="006940ED">
        <w:rPr>
          <w:sz w:val="24"/>
          <w:szCs w:val="24"/>
        </w:rPr>
        <w:tab/>
        <w:t>There are no enforcement mechanisms and administrative practices in place for combating tax evasion and avoidance</w:t>
      </w:r>
    </w:p>
    <w:p w:rsidR="002A4804" w:rsidRPr="006940ED" w:rsidRDefault="002A4804" w:rsidP="00FC014E">
      <w:pPr>
        <w:spacing w:after="0" w:line="360" w:lineRule="auto"/>
        <w:ind w:left="720" w:hanging="720"/>
        <w:jc w:val="both"/>
        <w:rPr>
          <w:sz w:val="24"/>
          <w:szCs w:val="24"/>
        </w:rPr>
      </w:pPr>
      <w:r w:rsidRPr="006940ED">
        <w:rPr>
          <w:sz w:val="24"/>
          <w:szCs w:val="24"/>
        </w:rPr>
        <w:t>H</w:t>
      </w:r>
      <w:r w:rsidR="007A49C5" w:rsidRPr="006940ED">
        <w:rPr>
          <w:sz w:val="24"/>
          <w:szCs w:val="24"/>
        </w:rPr>
        <w:t>0</w:t>
      </w:r>
      <w:r w:rsidRPr="006940ED">
        <w:rPr>
          <w:sz w:val="24"/>
          <w:szCs w:val="24"/>
          <w:vertAlign w:val="subscript"/>
        </w:rPr>
        <w:t>3</w:t>
      </w:r>
      <w:r w:rsidRPr="006940ED">
        <w:rPr>
          <w:sz w:val="24"/>
          <w:szCs w:val="24"/>
        </w:rPr>
        <w:t>:</w:t>
      </w:r>
      <w:r w:rsidRPr="006940ED">
        <w:rPr>
          <w:sz w:val="24"/>
          <w:szCs w:val="24"/>
        </w:rPr>
        <w:tab/>
        <w:t xml:space="preserve">Taxpayer education and awareness </w:t>
      </w:r>
      <w:proofErr w:type="spellStart"/>
      <w:r w:rsidRPr="006940ED">
        <w:rPr>
          <w:sz w:val="24"/>
          <w:szCs w:val="24"/>
        </w:rPr>
        <w:t>programme</w:t>
      </w:r>
      <w:proofErr w:type="spellEnd"/>
      <w:r w:rsidRPr="006940ED">
        <w:rPr>
          <w:sz w:val="24"/>
          <w:szCs w:val="24"/>
        </w:rPr>
        <w:t xml:space="preserve"> does not have importance in promoting a culture of tax compliance</w:t>
      </w:r>
    </w:p>
    <w:p w:rsidR="002A4804" w:rsidRPr="006940ED" w:rsidRDefault="002A4804" w:rsidP="007A49C5">
      <w:pPr>
        <w:spacing w:before="240" w:after="0" w:line="360" w:lineRule="auto"/>
        <w:jc w:val="both"/>
        <w:rPr>
          <w:b/>
          <w:sz w:val="24"/>
          <w:szCs w:val="24"/>
        </w:rPr>
      </w:pPr>
      <w:r w:rsidRPr="006940ED">
        <w:rPr>
          <w:b/>
          <w:sz w:val="24"/>
          <w:szCs w:val="24"/>
        </w:rPr>
        <w:t>1.6</w:t>
      </w:r>
      <w:r w:rsidRPr="006940ED">
        <w:rPr>
          <w:b/>
          <w:sz w:val="24"/>
          <w:szCs w:val="24"/>
        </w:rPr>
        <w:tab/>
        <w:t xml:space="preserve">Significance </w:t>
      </w:r>
      <w:r w:rsidR="007A49C5" w:rsidRPr="006940ED">
        <w:rPr>
          <w:b/>
          <w:sz w:val="24"/>
          <w:szCs w:val="24"/>
        </w:rPr>
        <w:t>of</w:t>
      </w:r>
      <w:r w:rsidRPr="006940ED">
        <w:rPr>
          <w:b/>
          <w:sz w:val="24"/>
          <w:szCs w:val="24"/>
        </w:rPr>
        <w:t xml:space="preserve"> </w:t>
      </w:r>
      <w:r w:rsidR="007A49C5" w:rsidRPr="006940ED">
        <w:rPr>
          <w:b/>
          <w:sz w:val="24"/>
          <w:szCs w:val="24"/>
        </w:rPr>
        <w:t>the</w:t>
      </w:r>
      <w:r w:rsidRPr="006940ED">
        <w:rPr>
          <w:b/>
          <w:sz w:val="24"/>
          <w:szCs w:val="24"/>
        </w:rPr>
        <w:t xml:space="preserve"> Study</w:t>
      </w:r>
    </w:p>
    <w:p w:rsidR="002A4804" w:rsidRPr="006940ED" w:rsidRDefault="002A4804" w:rsidP="00FC014E">
      <w:pPr>
        <w:spacing w:after="0" w:line="360" w:lineRule="auto"/>
        <w:jc w:val="both"/>
        <w:rPr>
          <w:sz w:val="24"/>
          <w:szCs w:val="24"/>
        </w:rPr>
      </w:pPr>
      <w:r w:rsidRPr="006940ED">
        <w:rPr>
          <w:b/>
          <w:sz w:val="24"/>
          <w:szCs w:val="24"/>
        </w:rPr>
        <w:tab/>
      </w:r>
      <w:r w:rsidRPr="006940ED">
        <w:rPr>
          <w:sz w:val="24"/>
          <w:szCs w:val="24"/>
        </w:rPr>
        <w:t>The findings of this study provide valuable insights and guidance to policymakers in Nigeria. It assists in formulating effective tax policies and implementing appropriate legal reforms to prevent tax evasion and avoidance, ultimately leading to increased revenue generation and improved resource allocation. By addressing tax evasion and avoidance, the study contributes to revenue enhancement for the Nigerian government. Increased tax compliance leads to a broader tax base, higher revenue collection, and improved fiscal sustainability. These additional revenues can be channeled towards critical sectors such as education, healthcare, infrastructure development, and poverty alleviation. A fair and effective tax system reduces distortions in resource allocation and creates a conducive environment for business growth and investment. By curbing tax evasion and avoidance, the study supports economic growth, job creation, and increased foreign direct investment, ultimately contributing to the overall development of the Nigerian economy.</w:t>
      </w:r>
    </w:p>
    <w:p w:rsidR="00EA45FD" w:rsidRDefault="002A4804" w:rsidP="00EA45FD">
      <w:pPr>
        <w:spacing w:after="0" w:line="360" w:lineRule="auto"/>
        <w:ind w:firstLine="720"/>
        <w:jc w:val="both"/>
        <w:rPr>
          <w:rFonts w:eastAsia="Times New Roman"/>
          <w:sz w:val="24"/>
          <w:szCs w:val="24"/>
        </w:rPr>
      </w:pPr>
      <w:r w:rsidRPr="006940ED">
        <w:rPr>
          <w:sz w:val="24"/>
          <w:szCs w:val="24"/>
        </w:rPr>
        <w:t>Overall, the significance of this study lies in its potential to inform policy reforms, strengthen tax administration, increase revenue collection, promote economic growth, and foster social equity in Nigeria. It serves as a comprehensive resource for stakeholders involved in tax administration, policymaking, research, and development, contributing to the advancement of Nigeria's tax system and its overall socioeconomic progress.</w:t>
      </w:r>
      <w:r w:rsidRPr="006940ED">
        <w:rPr>
          <w:rFonts w:eastAsia="Times New Roman"/>
          <w:vanish/>
          <w:sz w:val="24"/>
          <w:szCs w:val="24"/>
        </w:rPr>
        <w:t>Top of Form</w:t>
      </w:r>
    </w:p>
    <w:p w:rsidR="00EA45FD" w:rsidRDefault="00EA45FD">
      <w:pPr>
        <w:rPr>
          <w:rFonts w:eastAsia="Times New Roman"/>
          <w:sz w:val="24"/>
          <w:szCs w:val="24"/>
        </w:rPr>
      </w:pPr>
      <w:r>
        <w:rPr>
          <w:rFonts w:eastAsia="Times New Roman"/>
          <w:sz w:val="24"/>
          <w:szCs w:val="24"/>
        </w:rPr>
        <w:br w:type="page"/>
      </w:r>
    </w:p>
    <w:p w:rsidR="002A4804" w:rsidRPr="006940ED" w:rsidRDefault="002A4804" w:rsidP="00EA45FD">
      <w:pPr>
        <w:spacing w:after="0" w:line="360" w:lineRule="auto"/>
        <w:jc w:val="both"/>
        <w:rPr>
          <w:b/>
          <w:sz w:val="24"/>
          <w:szCs w:val="24"/>
        </w:rPr>
      </w:pPr>
      <w:r w:rsidRPr="006940ED">
        <w:rPr>
          <w:b/>
          <w:sz w:val="24"/>
          <w:szCs w:val="24"/>
        </w:rPr>
        <w:lastRenderedPageBreak/>
        <w:t xml:space="preserve">1.7 </w:t>
      </w:r>
      <w:r w:rsidRPr="006940ED">
        <w:rPr>
          <w:b/>
          <w:sz w:val="24"/>
          <w:szCs w:val="24"/>
        </w:rPr>
        <w:tab/>
        <w:t xml:space="preserve">Scope </w:t>
      </w:r>
      <w:r w:rsidR="00994FB4" w:rsidRPr="006940ED">
        <w:rPr>
          <w:b/>
          <w:sz w:val="24"/>
          <w:szCs w:val="24"/>
        </w:rPr>
        <w:t xml:space="preserve">of </w:t>
      </w:r>
      <w:r w:rsidR="008A4174" w:rsidRPr="006940ED">
        <w:rPr>
          <w:b/>
          <w:sz w:val="24"/>
          <w:szCs w:val="24"/>
        </w:rPr>
        <w:t>the</w:t>
      </w:r>
      <w:r w:rsidRPr="006940ED">
        <w:rPr>
          <w:b/>
          <w:sz w:val="24"/>
          <w:szCs w:val="24"/>
        </w:rPr>
        <w:t xml:space="preserve"> Study</w:t>
      </w:r>
    </w:p>
    <w:p w:rsidR="002A4804" w:rsidRPr="006940ED" w:rsidRDefault="002A4804" w:rsidP="00FC014E">
      <w:pPr>
        <w:spacing w:after="0" w:line="360" w:lineRule="auto"/>
        <w:jc w:val="both"/>
        <w:rPr>
          <w:sz w:val="24"/>
          <w:szCs w:val="24"/>
        </w:rPr>
      </w:pPr>
      <w:r w:rsidRPr="006940ED">
        <w:rPr>
          <w:sz w:val="24"/>
          <w:szCs w:val="24"/>
        </w:rPr>
        <w:tab/>
        <w:t xml:space="preserve">The scope of the study </w:t>
      </w:r>
      <w:r w:rsidR="00806568" w:rsidRPr="006940ED">
        <w:rPr>
          <w:sz w:val="24"/>
          <w:szCs w:val="24"/>
        </w:rPr>
        <w:t xml:space="preserve">is </w:t>
      </w:r>
      <w:r w:rsidRPr="006940ED">
        <w:rPr>
          <w:sz w:val="24"/>
          <w:szCs w:val="24"/>
        </w:rPr>
        <w:t xml:space="preserve">on the assessment of tax evasion and avoidance </w:t>
      </w:r>
      <w:r w:rsidR="00E473CD" w:rsidRPr="006940ED">
        <w:rPr>
          <w:sz w:val="24"/>
          <w:szCs w:val="24"/>
        </w:rPr>
        <w:t>on revenue generation</w:t>
      </w:r>
      <w:r w:rsidR="00A93609" w:rsidRPr="006940ED">
        <w:rPr>
          <w:sz w:val="24"/>
          <w:szCs w:val="24"/>
        </w:rPr>
        <w:t xml:space="preserve"> in Nigeria</w:t>
      </w:r>
      <w:r w:rsidR="00985F29" w:rsidRPr="006940ED">
        <w:rPr>
          <w:sz w:val="24"/>
          <w:szCs w:val="24"/>
        </w:rPr>
        <w:t xml:space="preserve"> using </w:t>
      </w:r>
      <w:r w:rsidR="006C6C1E">
        <w:rPr>
          <w:sz w:val="24"/>
          <w:szCs w:val="24"/>
        </w:rPr>
        <w:t>Ilorin South Local Government</w:t>
      </w:r>
      <w:r w:rsidR="00985F29" w:rsidRPr="006940ED">
        <w:rPr>
          <w:sz w:val="24"/>
          <w:szCs w:val="24"/>
        </w:rPr>
        <w:t xml:space="preserve"> as the case study. The study covers </w:t>
      </w:r>
      <w:r w:rsidR="005104B0" w:rsidRPr="006940ED">
        <w:rPr>
          <w:sz w:val="24"/>
          <w:szCs w:val="24"/>
        </w:rPr>
        <w:t>the period of 5 years from 2018-</w:t>
      </w:r>
      <w:r w:rsidR="00A2547E" w:rsidRPr="006940ED">
        <w:rPr>
          <w:sz w:val="24"/>
          <w:szCs w:val="24"/>
        </w:rPr>
        <w:t>202</w:t>
      </w:r>
      <w:r w:rsidR="00EA45FD">
        <w:rPr>
          <w:sz w:val="24"/>
          <w:szCs w:val="24"/>
        </w:rPr>
        <w:t>4</w:t>
      </w:r>
      <w:r w:rsidR="00051A49" w:rsidRPr="006940ED">
        <w:rPr>
          <w:sz w:val="24"/>
          <w:szCs w:val="24"/>
        </w:rPr>
        <w:t>.</w:t>
      </w:r>
    </w:p>
    <w:p w:rsidR="000A2FED" w:rsidRPr="006940ED" w:rsidRDefault="002A4804" w:rsidP="00FC014E">
      <w:pPr>
        <w:spacing w:after="0" w:line="360" w:lineRule="auto"/>
        <w:jc w:val="both"/>
        <w:rPr>
          <w:b/>
          <w:sz w:val="24"/>
          <w:szCs w:val="24"/>
        </w:rPr>
      </w:pPr>
      <w:r w:rsidRPr="006940ED">
        <w:rPr>
          <w:b/>
          <w:sz w:val="24"/>
          <w:szCs w:val="24"/>
        </w:rPr>
        <w:t>1.8</w:t>
      </w:r>
      <w:r w:rsidRPr="006940ED">
        <w:rPr>
          <w:b/>
          <w:sz w:val="24"/>
          <w:szCs w:val="24"/>
        </w:rPr>
        <w:tab/>
      </w:r>
      <w:r w:rsidR="000A2FED" w:rsidRPr="006940ED">
        <w:rPr>
          <w:b/>
          <w:sz w:val="24"/>
          <w:szCs w:val="24"/>
        </w:rPr>
        <w:t>Limitation of the Study</w:t>
      </w:r>
    </w:p>
    <w:p w:rsidR="005B1CFE" w:rsidRDefault="000A2FED" w:rsidP="005B1CFE">
      <w:pPr>
        <w:spacing w:after="0" w:line="360" w:lineRule="auto"/>
        <w:ind w:firstLine="720"/>
        <w:jc w:val="both"/>
        <w:rPr>
          <w:sz w:val="24"/>
          <w:szCs w:val="24"/>
        </w:rPr>
      </w:pPr>
      <w:r w:rsidRPr="006940ED">
        <w:rPr>
          <w:b/>
          <w:sz w:val="24"/>
          <w:szCs w:val="24"/>
        </w:rPr>
        <w:t>Sample Size and Representativeness:</w:t>
      </w:r>
      <w:r w:rsidRPr="006940ED">
        <w:rPr>
          <w:sz w:val="24"/>
          <w:szCs w:val="24"/>
        </w:rPr>
        <w:t xml:space="preserve"> The chosen sample size may be limited due to resource constraints or challenges in obtaining participation</w:t>
      </w:r>
      <w:r w:rsidR="005B1CFE">
        <w:rPr>
          <w:sz w:val="24"/>
          <w:szCs w:val="24"/>
        </w:rPr>
        <w:t xml:space="preserve"> from a diverse range of banks. </w:t>
      </w:r>
      <w:r w:rsidRPr="006940ED">
        <w:rPr>
          <w:sz w:val="24"/>
          <w:szCs w:val="24"/>
        </w:rPr>
        <w:t>To address this limitation, researcher will strive to increase the sample size, ensuring a more diverse representation of banks across differen</w:t>
      </w:r>
      <w:r w:rsidR="005B1CFE">
        <w:rPr>
          <w:sz w:val="24"/>
          <w:szCs w:val="24"/>
        </w:rPr>
        <w:t>t tiers and regions in Nigeria.</w:t>
      </w:r>
    </w:p>
    <w:p w:rsidR="005B1CFE" w:rsidRDefault="000A2FED" w:rsidP="005B1CFE">
      <w:pPr>
        <w:spacing w:after="0" w:line="360" w:lineRule="auto"/>
        <w:ind w:firstLine="720"/>
        <w:jc w:val="both"/>
        <w:rPr>
          <w:sz w:val="24"/>
          <w:szCs w:val="24"/>
        </w:rPr>
      </w:pPr>
      <w:r w:rsidRPr="006940ED">
        <w:rPr>
          <w:b/>
          <w:sz w:val="24"/>
          <w:szCs w:val="24"/>
        </w:rPr>
        <w:t>Data Availability and Quality:</w:t>
      </w:r>
      <w:r w:rsidRPr="006940ED">
        <w:rPr>
          <w:sz w:val="24"/>
          <w:szCs w:val="24"/>
        </w:rPr>
        <w:t xml:space="preserve"> Data collected from all the sources may have gaps or inconsistencies, impacting the reliability and quality of the analysis.</w:t>
      </w:r>
      <w:r w:rsidR="005B1CFE">
        <w:rPr>
          <w:sz w:val="24"/>
          <w:szCs w:val="24"/>
        </w:rPr>
        <w:t xml:space="preserve"> </w:t>
      </w:r>
      <w:r w:rsidRPr="006940ED">
        <w:rPr>
          <w:sz w:val="24"/>
          <w:szCs w:val="24"/>
        </w:rPr>
        <w:t xml:space="preserve">To mitigate this limitation, researcher will employ multiple data sources and verification methods. Cross-referencing information from different databases, conducting thorough data validation checks, and ensuring transparency in data collection processes can enhance </w:t>
      </w:r>
      <w:r w:rsidR="005B1CFE">
        <w:rPr>
          <w:sz w:val="24"/>
          <w:szCs w:val="24"/>
        </w:rPr>
        <w:t>the reliability of the dataset.</w:t>
      </w:r>
    </w:p>
    <w:p w:rsidR="005B1CFE" w:rsidRDefault="000A2FED" w:rsidP="005B1CFE">
      <w:pPr>
        <w:spacing w:after="0" w:line="360" w:lineRule="auto"/>
        <w:ind w:firstLine="720"/>
        <w:jc w:val="both"/>
        <w:rPr>
          <w:sz w:val="24"/>
          <w:szCs w:val="24"/>
        </w:rPr>
      </w:pPr>
      <w:r w:rsidRPr="006940ED">
        <w:rPr>
          <w:b/>
          <w:sz w:val="24"/>
          <w:szCs w:val="24"/>
        </w:rPr>
        <w:t>Cross-Sectional Nature of the Study:</w:t>
      </w:r>
      <w:r w:rsidRPr="006940ED">
        <w:rPr>
          <w:sz w:val="24"/>
          <w:szCs w:val="24"/>
        </w:rPr>
        <w:t xml:space="preserve"> Relying on cross-sectional data may limit the study's ability to capture the dynamic nature of corporate governance practices and financi</w:t>
      </w:r>
      <w:r w:rsidR="005B1CFE">
        <w:rPr>
          <w:sz w:val="24"/>
          <w:szCs w:val="24"/>
        </w:rPr>
        <w:t xml:space="preserve">al performance trends over time. </w:t>
      </w:r>
      <w:r w:rsidRPr="006940ED">
        <w:rPr>
          <w:sz w:val="24"/>
          <w:szCs w:val="24"/>
        </w:rPr>
        <w:t>To address this limitation, researcher will consider incorporating longitudinal data or adopting a mixed-methods approach. Longitudinal studies, where possible, allow for the analysis of trends and c</w:t>
      </w:r>
      <w:r w:rsidR="005B1CFE">
        <w:rPr>
          <w:sz w:val="24"/>
          <w:szCs w:val="24"/>
        </w:rPr>
        <w:t>hanges over an extended period.</w:t>
      </w:r>
    </w:p>
    <w:p w:rsidR="005B1CFE" w:rsidRDefault="000A2FED" w:rsidP="005B1CFE">
      <w:pPr>
        <w:spacing w:after="0" w:line="360" w:lineRule="auto"/>
        <w:ind w:firstLine="720"/>
        <w:jc w:val="both"/>
        <w:rPr>
          <w:sz w:val="24"/>
          <w:szCs w:val="24"/>
        </w:rPr>
      </w:pPr>
      <w:r w:rsidRPr="006940ED">
        <w:rPr>
          <w:b/>
          <w:sz w:val="24"/>
          <w:szCs w:val="24"/>
        </w:rPr>
        <w:t xml:space="preserve">Subjectivity in Governance Assessment: </w:t>
      </w:r>
      <w:r w:rsidRPr="006940ED">
        <w:rPr>
          <w:sz w:val="24"/>
          <w:szCs w:val="24"/>
        </w:rPr>
        <w:t>Assessing corporate governance practices may be subjective, with different stakeholders having varying opinions on effectiveness.</w:t>
      </w:r>
      <w:r w:rsidR="005B1CFE">
        <w:rPr>
          <w:sz w:val="24"/>
          <w:szCs w:val="24"/>
        </w:rPr>
        <w:t xml:space="preserve"> </w:t>
      </w:r>
      <w:r w:rsidRPr="006940ED">
        <w:rPr>
          <w:sz w:val="24"/>
          <w:szCs w:val="24"/>
        </w:rPr>
        <w:t>To mitigate subjectivity, researcher will employ standardized assessment frameworks and include a diverse range of perspectives. Utilizing established corporate governance indices, incorporating expert opinions, and triangulating results from multiple sources can enhance the</w:t>
      </w:r>
      <w:r w:rsidR="005B1CFE">
        <w:rPr>
          <w:sz w:val="24"/>
          <w:szCs w:val="24"/>
        </w:rPr>
        <w:t xml:space="preserve"> objectivity of the assessment.</w:t>
      </w:r>
    </w:p>
    <w:p w:rsidR="002A4804" w:rsidRPr="006940ED" w:rsidRDefault="000A2FED" w:rsidP="00DE0119">
      <w:pPr>
        <w:spacing w:after="0" w:line="360" w:lineRule="auto"/>
        <w:ind w:firstLine="720"/>
        <w:jc w:val="both"/>
        <w:rPr>
          <w:sz w:val="24"/>
          <w:szCs w:val="24"/>
        </w:rPr>
      </w:pPr>
      <w:r w:rsidRPr="006940ED">
        <w:rPr>
          <w:b/>
          <w:sz w:val="24"/>
          <w:szCs w:val="24"/>
        </w:rPr>
        <w:lastRenderedPageBreak/>
        <w:t>Resource Constraints:</w:t>
      </w:r>
      <w:r w:rsidRPr="006940ED">
        <w:rPr>
          <w:sz w:val="24"/>
          <w:szCs w:val="24"/>
        </w:rPr>
        <w:t xml:space="preserve"> Resource limitations, such as time, budget, or access to certain resources, may impact the depth and breadth of the research.</w:t>
      </w:r>
      <w:r w:rsidR="00DE0119">
        <w:rPr>
          <w:sz w:val="24"/>
          <w:szCs w:val="24"/>
        </w:rPr>
        <w:t xml:space="preserve"> </w:t>
      </w:r>
      <w:r w:rsidRPr="006940ED">
        <w:rPr>
          <w:sz w:val="24"/>
          <w:szCs w:val="24"/>
        </w:rPr>
        <w:t>Researchers should transparently communicate resource constraints and manage expectations regarding the scope of the study.</w:t>
      </w:r>
      <w:r w:rsidR="002A4804" w:rsidRPr="006940ED">
        <w:rPr>
          <w:sz w:val="24"/>
          <w:szCs w:val="24"/>
        </w:rPr>
        <w:t xml:space="preserve"> </w:t>
      </w:r>
    </w:p>
    <w:p w:rsidR="002A4804" w:rsidRPr="006940ED" w:rsidRDefault="002A4804" w:rsidP="00460DCB">
      <w:pPr>
        <w:spacing w:before="240" w:after="0" w:line="360" w:lineRule="auto"/>
        <w:jc w:val="both"/>
        <w:rPr>
          <w:b/>
          <w:sz w:val="24"/>
          <w:szCs w:val="24"/>
        </w:rPr>
      </w:pPr>
      <w:r w:rsidRPr="006940ED">
        <w:rPr>
          <w:b/>
          <w:sz w:val="24"/>
          <w:szCs w:val="24"/>
        </w:rPr>
        <w:t xml:space="preserve">1.9 </w:t>
      </w:r>
      <w:r w:rsidRPr="006940ED">
        <w:rPr>
          <w:b/>
          <w:sz w:val="24"/>
          <w:szCs w:val="24"/>
        </w:rPr>
        <w:tab/>
        <w:t xml:space="preserve">Definition </w:t>
      </w:r>
      <w:r w:rsidR="0035400A" w:rsidRPr="006940ED">
        <w:rPr>
          <w:b/>
          <w:sz w:val="24"/>
          <w:szCs w:val="24"/>
        </w:rPr>
        <w:t xml:space="preserve">of </w:t>
      </w:r>
      <w:r w:rsidRPr="006940ED">
        <w:rPr>
          <w:b/>
          <w:sz w:val="24"/>
          <w:szCs w:val="24"/>
        </w:rPr>
        <w:t xml:space="preserve">Key Terms </w:t>
      </w:r>
    </w:p>
    <w:p w:rsidR="002A4804" w:rsidRPr="006940ED" w:rsidRDefault="002A4804" w:rsidP="00FC014E">
      <w:pPr>
        <w:spacing w:after="0" w:line="360" w:lineRule="auto"/>
        <w:jc w:val="both"/>
        <w:rPr>
          <w:sz w:val="24"/>
          <w:szCs w:val="24"/>
        </w:rPr>
      </w:pPr>
      <w:r w:rsidRPr="006940ED">
        <w:rPr>
          <w:b/>
          <w:sz w:val="24"/>
          <w:szCs w:val="24"/>
        </w:rPr>
        <w:t>Tax Evasion:</w:t>
      </w:r>
      <w:r w:rsidRPr="006940ED">
        <w:rPr>
          <w:sz w:val="24"/>
          <w:szCs w:val="24"/>
        </w:rPr>
        <w:t xml:space="preserve"> Tax evasion refers to the illegal act of intentionally evading or avoiding the payment of taxes by individuals or businesses. It involves deliberately misrepresenting or concealing income, assets, transactions, or other relevant information to reduce tax liabilities.</w:t>
      </w:r>
    </w:p>
    <w:p w:rsidR="002A4804" w:rsidRPr="006940ED" w:rsidRDefault="002A4804" w:rsidP="00FC014E">
      <w:pPr>
        <w:spacing w:after="0" w:line="360" w:lineRule="auto"/>
        <w:jc w:val="both"/>
        <w:rPr>
          <w:sz w:val="24"/>
          <w:szCs w:val="24"/>
        </w:rPr>
      </w:pPr>
      <w:r w:rsidRPr="006940ED">
        <w:rPr>
          <w:b/>
          <w:sz w:val="24"/>
          <w:szCs w:val="24"/>
        </w:rPr>
        <w:t xml:space="preserve">Tax Avoidance: </w:t>
      </w:r>
      <w:r w:rsidRPr="006940ED">
        <w:rPr>
          <w:sz w:val="24"/>
          <w:szCs w:val="24"/>
        </w:rPr>
        <w:t>Tax avoidance refers to the legal practice of minimizing tax liabilities by exploiting loopholes, inconsistencies, or ambiguities in tax laws and regulations. It involves using legitimate means, such as tax planning and structuring transactions, to reduce tax obligations while staying within the boundaries of the law.</w:t>
      </w:r>
    </w:p>
    <w:p w:rsidR="002A4804" w:rsidRPr="006940ED" w:rsidRDefault="002A4804" w:rsidP="00FC014E">
      <w:pPr>
        <w:spacing w:after="0" w:line="360" w:lineRule="auto"/>
        <w:jc w:val="both"/>
        <w:rPr>
          <w:sz w:val="24"/>
          <w:szCs w:val="24"/>
        </w:rPr>
      </w:pPr>
      <w:r w:rsidRPr="006940ED">
        <w:rPr>
          <w:b/>
          <w:sz w:val="24"/>
          <w:szCs w:val="24"/>
        </w:rPr>
        <w:t>Tax Compliance:</w:t>
      </w:r>
      <w:r w:rsidRPr="006940ED">
        <w:rPr>
          <w:sz w:val="24"/>
          <w:szCs w:val="24"/>
        </w:rPr>
        <w:t xml:space="preserve"> Tax compliance refers to the adherence by taxpayers to their legal obligations in fulfilling their tax responsibilities. It involves accurately reporting income, calculating tax liabilities, filing tax returns, and paying taxes in a timely and accurate manner as required by the tax laws and regulations.</w:t>
      </w:r>
    </w:p>
    <w:p w:rsidR="002A4804" w:rsidRPr="006940ED" w:rsidRDefault="002A4804" w:rsidP="00FC014E">
      <w:pPr>
        <w:spacing w:after="0" w:line="360" w:lineRule="auto"/>
        <w:jc w:val="both"/>
        <w:rPr>
          <w:sz w:val="24"/>
          <w:szCs w:val="24"/>
        </w:rPr>
      </w:pPr>
      <w:r w:rsidRPr="006940ED">
        <w:rPr>
          <w:b/>
          <w:sz w:val="24"/>
          <w:szCs w:val="24"/>
        </w:rPr>
        <w:t xml:space="preserve">Taxation Laws and Regulations: </w:t>
      </w:r>
      <w:r w:rsidRPr="006940ED">
        <w:rPr>
          <w:sz w:val="24"/>
          <w:szCs w:val="24"/>
        </w:rPr>
        <w:t>Taxation laws and regulations refer to the legal framework established by the government to govern the imposition, administration, and collection of taxes. They encompass statutes, acts, regulations, and guidelines that define the rights, obligations, and procedures related to taxation.</w:t>
      </w:r>
    </w:p>
    <w:p w:rsidR="002A4804" w:rsidRPr="006940ED" w:rsidRDefault="002A4804" w:rsidP="00FC014E">
      <w:pPr>
        <w:spacing w:after="0" w:line="360" w:lineRule="auto"/>
        <w:jc w:val="both"/>
        <w:rPr>
          <w:sz w:val="24"/>
          <w:szCs w:val="24"/>
        </w:rPr>
      </w:pPr>
      <w:r w:rsidRPr="006940ED">
        <w:rPr>
          <w:b/>
          <w:sz w:val="24"/>
          <w:szCs w:val="24"/>
        </w:rPr>
        <w:t xml:space="preserve">Enforcement Mechanisms: </w:t>
      </w:r>
      <w:r w:rsidRPr="006940ED">
        <w:rPr>
          <w:sz w:val="24"/>
          <w:szCs w:val="24"/>
        </w:rPr>
        <w:t>Enforcement mechanisms refer to the tools, procedures, and actions employed by tax authorities to ensure compliance with tax laws and regulations. This includes activities such as audits, investigations, penalties, fines, prosecutions, and other measures to detect, deter, and address instances of non-compliance, including tax evasion and avoidance.</w:t>
      </w:r>
    </w:p>
    <w:p w:rsidR="002A4804" w:rsidRPr="006940ED" w:rsidRDefault="002A4804" w:rsidP="00FC014E">
      <w:pPr>
        <w:spacing w:after="0" w:line="360" w:lineRule="auto"/>
        <w:jc w:val="both"/>
        <w:rPr>
          <w:sz w:val="24"/>
          <w:szCs w:val="24"/>
        </w:rPr>
      </w:pPr>
      <w:r w:rsidRPr="006940ED">
        <w:rPr>
          <w:b/>
          <w:sz w:val="24"/>
          <w:szCs w:val="24"/>
        </w:rPr>
        <w:lastRenderedPageBreak/>
        <w:t>Technology-driven Solutions:</w:t>
      </w:r>
      <w:r w:rsidRPr="006940ED">
        <w:rPr>
          <w:sz w:val="24"/>
          <w:szCs w:val="24"/>
        </w:rPr>
        <w:t xml:space="preserve"> Technology-driven solutions refer to the use of technology, such as information systems, software applications, data analytics, electronic filing platforms, and digital tools, to enhance tax administration processes, improve efficiency, accuracy, transparency, and effectiveness in tax collection, enforcement, and compliance.</w:t>
      </w:r>
    </w:p>
    <w:p w:rsidR="002A4804" w:rsidRPr="006940ED" w:rsidRDefault="002A4804" w:rsidP="00FC014E">
      <w:pPr>
        <w:spacing w:after="0" w:line="360" w:lineRule="auto"/>
        <w:jc w:val="both"/>
        <w:rPr>
          <w:sz w:val="24"/>
          <w:szCs w:val="24"/>
        </w:rPr>
      </w:pPr>
      <w:r w:rsidRPr="006940ED">
        <w:rPr>
          <w:b/>
          <w:sz w:val="24"/>
          <w:szCs w:val="24"/>
        </w:rPr>
        <w:t>Taxpayer Education and Awareness:</w:t>
      </w:r>
      <w:r w:rsidRPr="006940ED">
        <w:rPr>
          <w:sz w:val="24"/>
          <w:szCs w:val="24"/>
        </w:rPr>
        <w:t xml:space="preserve"> Taxpayer education and awareness refer to initiatives, programs, and activities aimed at providing taxpayers with knowledge, information, and resources to understand their tax obligations, rights, and responsibilities. It involves raising awareness about tax laws, processes, compliance requirements, and consequences of non-compliance to foster a culture of voluntary tax compliance.</w:t>
      </w:r>
    </w:p>
    <w:p w:rsidR="002A4804" w:rsidRPr="006940ED" w:rsidRDefault="002A4804" w:rsidP="00FC014E">
      <w:pPr>
        <w:spacing w:after="0" w:line="360" w:lineRule="auto"/>
        <w:jc w:val="both"/>
        <w:rPr>
          <w:sz w:val="24"/>
          <w:szCs w:val="24"/>
        </w:rPr>
      </w:pPr>
      <w:r w:rsidRPr="006940ED">
        <w:rPr>
          <w:b/>
          <w:sz w:val="24"/>
          <w:szCs w:val="24"/>
        </w:rPr>
        <w:t>International Cooperation and Information Exchange:</w:t>
      </w:r>
      <w:r w:rsidRPr="006940ED">
        <w:rPr>
          <w:sz w:val="24"/>
          <w:szCs w:val="24"/>
        </w:rPr>
        <w:t xml:space="preserve"> International cooperation and information exchange refer to collaborative efforts and agreements between countries to combat cross-border tax evasion and avoidance. It involves sharing tax-related information, cooperating in investigations, implementing international standards for tax transparency, and participating in initiatives such as exchange of tax information agreements and mutual assistance treaties.</w:t>
      </w:r>
    </w:p>
    <w:p w:rsidR="002A4804" w:rsidRPr="006940ED" w:rsidRDefault="002A4804" w:rsidP="00FC014E">
      <w:pPr>
        <w:spacing w:after="0" w:line="360" w:lineRule="auto"/>
        <w:jc w:val="center"/>
        <w:rPr>
          <w:b/>
          <w:sz w:val="24"/>
          <w:szCs w:val="24"/>
        </w:rPr>
      </w:pPr>
      <w:r w:rsidRPr="006940ED">
        <w:rPr>
          <w:b/>
          <w:sz w:val="24"/>
          <w:szCs w:val="24"/>
        </w:rPr>
        <w:br w:type="page"/>
      </w:r>
      <w:r w:rsidRPr="006940ED">
        <w:rPr>
          <w:b/>
          <w:sz w:val="24"/>
          <w:szCs w:val="24"/>
        </w:rPr>
        <w:lastRenderedPageBreak/>
        <w:t>CHAPTER TWO</w:t>
      </w:r>
    </w:p>
    <w:p w:rsidR="002A4804" w:rsidRPr="006940ED" w:rsidRDefault="002A4804" w:rsidP="00FC014E">
      <w:pPr>
        <w:spacing w:after="0" w:line="360" w:lineRule="auto"/>
        <w:jc w:val="center"/>
        <w:rPr>
          <w:b/>
          <w:sz w:val="24"/>
          <w:szCs w:val="24"/>
        </w:rPr>
      </w:pPr>
      <w:r w:rsidRPr="006940ED">
        <w:rPr>
          <w:b/>
          <w:sz w:val="24"/>
          <w:szCs w:val="24"/>
        </w:rPr>
        <w:t>LITERATURE REVIEW</w:t>
      </w:r>
    </w:p>
    <w:p w:rsidR="002A4804" w:rsidRPr="006940ED" w:rsidRDefault="008D78EF" w:rsidP="00FC014E">
      <w:pPr>
        <w:spacing w:after="0" w:line="360" w:lineRule="auto"/>
        <w:jc w:val="both"/>
        <w:rPr>
          <w:b/>
          <w:sz w:val="24"/>
          <w:szCs w:val="24"/>
        </w:rPr>
      </w:pPr>
      <w:r w:rsidRPr="006940ED">
        <w:rPr>
          <w:b/>
          <w:sz w:val="24"/>
          <w:szCs w:val="24"/>
        </w:rPr>
        <w:t xml:space="preserve">2.1 </w:t>
      </w:r>
      <w:r w:rsidRPr="006940ED">
        <w:rPr>
          <w:b/>
          <w:sz w:val="24"/>
          <w:szCs w:val="24"/>
        </w:rPr>
        <w:tab/>
        <w:t>Conceptual Framework</w:t>
      </w:r>
    </w:p>
    <w:p w:rsidR="002A4804" w:rsidRPr="006940ED" w:rsidRDefault="002A4804" w:rsidP="00FC014E">
      <w:pPr>
        <w:spacing w:after="0" w:line="360" w:lineRule="auto"/>
        <w:jc w:val="both"/>
        <w:rPr>
          <w:b/>
          <w:sz w:val="24"/>
          <w:szCs w:val="24"/>
        </w:rPr>
      </w:pPr>
      <w:r w:rsidRPr="006940ED">
        <w:rPr>
          <w:b/>
          <w:sz w:val="24"/>
          <w:szCs w:val="24"/>
        </w:rPr>
        <w:t>2.1.1</w:t>
      </w:r>
      <w:r w:rsidRPr="006940ED">
        <w:rPr>
          <w:b/>
          <w:sz w:val="24"/>
          <w:szCs w:val="24"/>
        </w:rPr>
        <w:tab/>
        <w:t xml:space="preserve">Concept </w:t>
      </w:r>
      <w:r w:rsidR="008D78EF" w:rsidRPr="006940ED">
        <w:rPr>
          <w:b/>
          <w:sz w:val="24"/>
          <w:szCs w:val="24"/>
        </w:rPr>
        <w:t>of</w:t>
      </w:r>
      <w:r w:rsidRPr="006940ED">
        <w:rPr>
          <w:b/>
          <w:sz w:val="24"/>
          <w:szCs w:val="24"/>
        </w:rPr>
        <w:t xml:space="preserve"> Taxation</w:t>
      </w:r>
    </w:p>
    <w:p w:rsidR="002A4804" w:rsidRPr="006940ED" w:rsidRDefault="002A4804" w:rsidP="00FC014E">
      <w:pPr>
        <w:spacing w:after="0" w:line="360" w:lineRule="auto"/>
        <w:jc w:val="both"/>
        <w:rPr>
          <w:sz w:val="24"/>
          <w:szCs w:val="24"/>
        </w:rPr>
      </w:pPr>
      <w:r w:rsidRPr="006940ED">
        <w:rPr>
          <w:sz w:val="24"/>
          <w:szCs w:val="24"/>
        </w:rPr>
        <w:tab/>
        <w:t xml:space="preserve">Taxation is seen as a burden which every citizen must bear to sustain his or her government because the government has certain functions to perform for the benefits of those it governs. A précised definition of taxation by </w:t>
      </w:r>
      <w:proofErr w:type="spellStart"/>
      <w:r w:rsidRPr="006940ED">
        <w:rPr>
          <w:sz w:val="24"/>
          <w:szCs w:val="24"/>
        </w:rPr>
        <w:t>Farayole</w:t>
      </w:r>
      <w:proofErr w:type="spellEnd"/>
      <w:r w:rsidRPr="006940ED">
        <w:rPr>
          <w:sz w:val="24"/>
          <w:szCs w:val="24"/>
        </w:rPr>
        <w:t xml:space="preserve"> (1987) is that taxation is one of the sources of income for government, such income as used to finance or run public utilities and perform other social responsibilities. </w:t>
      </w:r>
      <w:proofErr w:type="spellStart"/>
      <w:r w:rsidRPr="006940ED">
        <w:rPr>
          <w:sz w:val="24"/>
          <w:szCs w:val="24"/>
        </w:rPr>
        <w:t>Ochiogu</w:t>
      </w:r>
      <w:proofErr w:type="spellEnd"/>
      <w:r w:rsidRPr="006940ED">
        <w:rPr>
          <w:sz w:val="24"/>
          <w:szCs w:val="24"/>
        </w:rPr>
        <w:t xml:space="preserve"> (1994) defines tax as a levy imposed by the government against the income, profit or wealth of the individuals and corporate organizations.</w:t>
      </w:r>
    </w:p>
    <w:p w:rsidR="002A4804" w:rsidRPr="006940ED" w:rsidRDefault="002A4804" w:rsidP="00FC014E">
      <w:pPr>
        <w:spacing w:after="0" w:line="360" w:lineRule="auto"/>
        <w:jc w:val="both"/>
        <w:rPr>
          <w:sz w:val="24"/>
          <w:szCs w:val="24"/>
        </w:rPr>
      </w:pPr>
      <w:r w:rsidRPr="006940ED">
        <w:rPr>
          <w:sz w:val="24"/>
          <w:szCs w:val="24"/>
        </w:rPr>
        <w:tab/>
        <w:t>Edwin, (2007) defined tax evasion as an international effort by people, corporate bodies, trust and other institution to illicitly refuse to pay their tax and reporting true and fair value of their earnings by a means of evading. Tax evasion is characterized as an international wrongful attitude, or as a behavior involving a direct violation of tax laws, norms, and ethics regarding citizenry obligation to escape the payment of tax. The international underreporting of income as well as over-</w:t>
      </w:r>
      <w:proofErr w:type="spellStart"/>
      <w:r w:rsidRPr="006940ED">
        <w:rPr>
          <w:sz w:val="24"/>
          <w:szCs w:val="24"/>
        </w:rPr>
        <w:t>daiming</w:t>
      </w:r>
      <w:proofErr w:type="spellEnd"/>
      <w:r w:rsidRPr="006940ED">
        <w:rPr>
          <w:sz w:val="24"/>
          <w:szCs w:val="24"/>
        </w:rPr>
        <w:t xml:space="preserve"> of a tax deduction, is an obvious example of tax </w:t>
      </w:r>
      <w:r w:rsidR="00EB34C7" w:rsidRPr="006940ED">
        <w:rPr>
          <w:sz w:val="24"/>
          <w:szCs w:val="24"/>
        </w:rPr>
        <w:t>evasion (</w:t>
      </w:r>
      <w:proofErr w:type="spellStart"/>
      <w:r w:rsidRPr="006940ED">
        <w:rPr>
          <w:sz w:val="24"/>
          <w:szCs w:val="24"/>
        </w:rPr>
        <w:t>Adebisi</w:t>
      </w:r>
      <w:proofErr w:type="spellEnd"/>
      <w:r w:rsidRPr="006940ED">
        <w:rPr>
          <w:sz w:val="24"/>
          <w:szCs w:val="24"/>
        </w:rPr>
        <w:t xml:space="preserve"> $ </w:t>
      </w:r>
      <w:proofErr w:type="spellStart"/>
      <w:r w:rsidRPr="006940ED">
        <w:rPr>
          <w:sz w:val="24"/>
          <w:szCs w:val="24"/>
        </w:rPr>
        <w:t>Gbegi</w:t>
      </w:r>
      <w:proofErr w:type="spellEnd"/>
      <w:r w:rsidRPr="006940ED">
        <w:rPr>
          <w:sz w:val="24"/>
          <w:szCs w:val="24"/>
        </w:rPr>
        <w:t xml:space="preserve">, 2013). </w:t>
      </w:r>
      <w:proofErr w:type="spellStart"/>
      <w:r w:rsidRPr="006940ED">
        <w:rPr>
          <w:sz w:val="24"/>
          <w:szCs w:val="24"/>
        </w:rPr>
        <w:t>Soyode</w:t>
      </w:r>
      <w:proofErr w:type="spellEnd"/>
      <w:r w:rsidRPr="006940ED">
        <w:rPr>
          <w:sz w:val="24"/>
          <w:szCs w:val="24"/>
        </w:rPr>
        <w:t xml:space="preserve"> and </w:t>
      </w:r>
      <w:proofErr w:type="spellStart"/>
      <w:proofErr w:type="gramStart"/>
      <w:r w:rsidRPr="006940ED">
        <w:rPr>
          <w:sz w:val="24"/>
          <w:szCs w:val="24"/>
        </w:rPr>
        <w:t>Kojola</w:t>
      </w:r>
      <w:proofErr w:type="spellEnd"/>
      <w:r w:rsidRPr="006940ED">
        <w:rPr>
          <w:sz w:val="24"/>
          <w:szCs w:val="24"/>
        </w:rPr>
        <w:t>(</w:t>
      </w:r>
      <w:proofErr w:type="gramEnd"/>
      <w:r w:rsidRPr="006940ED">
        <w:rPr>
          <w:sz w:val="24"/>
          <w:szCs w:val="24"/>
        </w:rPr>
        <w:t>2006) defined tax evasion as an intentional and conscious practice of not revealing full taxable income. It is a violation of tax law in which the tax rate is due by a taxable person is unpaid after the minimum required period (</w:t>
      </w:r>
      <w:proofErr w:type="spellStart"/>
      <w:r w:rsidRPr="006940ED">
        <w:rPr>
          <w:sz w:val="24"/>
          <w:szCs w:val="24"/>
        </w:rPr>
        <w:t>Fagbemi</w:t>
      </w:r>
      <w:proofErr w:type="spellEnd"/>
      <w:r w:rsidRPr="006940ED">
        <w:rPr>
          <w:sz w:val="24"/>
          <w:szCs w:val="24"/>
        </w:rPr>
        <w:t xml:space="preserve">, et al 2010). Tax evasion is a clear evidence in a situation where a taxpayers </w:t>
      </w:r>
      <w:r w:rsidR="00EB34C7" w:rsidRPr="006940ED">
        <w:rPr>
          <w:sz w:val="24"/>
          <w:szCs w:val="24"/>
        </w:rPr>
        <w:t>are reducing</w:t>
      </w:r>
      <w:r w:rsidRPr="006940ED">
        <w:rPr>
          <w:sz w:val="24"/>
          <w:szCs w:val="24"/>
        </w:rPr>
        <w:t>, making or proclaiming false statement about their liabilities on the revenue tax through exploiting ineffectiveness in the tax laws and regulations.</w:t>
      </w:r>
    </w:p>
    <w:p w:rsidR="002A4804" w:rsidRPr="006940ED" w:rsidRDefault="002A4804" w:rsidP="00FC014E">
      <w:pPr>
        <w:spacing w:after="0" w:line="360" w:lineRule="auto"/>
        <w:jc w:val="both"/>
        <w:rPr>
          <w:sz w:val="24"/>
          <w:szCs w:val="24"/>
        </w:rPr>
      </w:pPr>
      <w:r w:rsidRPr="006940ED">
        <w:rPr>
          <w:sz w:val="24"/>
          <w:szCs w:val="24"/>
        </w:rPr>
        <w:tab/>
        <w:t xml:space="preserve">According to Adams (2001) taxation is the most important source of revenue for modern governments, typically accounting for ninety percent or more of their income. Taxation is seen by </w:t>
      </w:r>
      <w:proofErr w:type="spellStart"/>
      <w:r w:rsidRPr="006940ED">
        <w:rPr>
          <w:sz w:val="24"/>
          <w:szCs w:val="24"/>
        </w:rPr>
        <w:t>Aguolu</w:t>
      </w:r>
      <w:proofErr w:type="spellEnd"/>
      <w:r w:rsidRPr="006940ED">
        <w:rPr>
          <w:sz w:val="24"/>
          <w:szCs w:val="24"/>
        </w:rPr>
        <w:t xml:space="preserve"> (2004), as a compulsory levy by the government through its agencies on the income, consumption and capital of its subjects. These levies are made on </w:t>
      </w:r>
      <w:r w:rsidRPr="006940ED">
        <w:rPr>
          <w:sz w:val="24"/>
          <w:szCs w:val="24"/>
        </w:rPr>
        <w:lastRenderedPageBreak/>
        <w:t xml:space="preserve">personal income, such as salaries, business profits, interests, dividends, discounts and royalties. It is also levied against company’s profit petroleum profits, capital gains and capital transfer. Whereas, </w:t>
      </w:r>
      <w:proofErr w:type="spellStart"/>
      <w:r w:rsidRPr="006940ED">
        <w:rPr>
          <w:sz w:val="24"/>
          <w:szCs w:val="24"/>
        </w:rPr>
        <w:t>Ojo</w:t>
      </w:r>
      <w:proofErr w:type="spellEnd"/>
      <w:r w:rsidRPr="006940ED">
        <w:rPr>
          <w:sz w:val="24"/>
          <w:szCs w:val="24"/>
        </w:rPr>
        <w:t xml:space="preserve"> (2008) stresses that, taxation is a concept and the science of imposing tax on citizens. According to him tax is itself a compulsory levy which is required to be paid by every citizens. It is generally considered as a civic duty. The imposition of amenities, both social and security and creates conditions for the economic </w:t>
      </w:r>
      <w:r w:rsidR="00E945BB" w:rsidRPr="006940ED">
        <w:rPr>
          <w:sz w:val="24"/>
          <w:szCs w:val="24"/>
        </w:rPr>
        <w:t>wellbeing</w:t>
      </w:r>
      <w:r w:rsidRPr="006940ED">
        <w:rPr>
          <w:sz w:val="24"/>
          <w:szCs w:val="24"/>
        </w:rPr>
        <w:t xml:space="preserve"> of the society.</w:t>
      </w:r>
    </w:p>
    <w:p w:rsidR="002A4804" w:rsidRPr="006940ED" w:rsidRDefault="002A4804" w:rsidP="00FC014E">
      <w:pPr>
        <w:spacing w:after="0" w:line="360" w:lineRule="auto"/>
        <w:jc w:val="both"/>
        <w:rPr>
          <w:sz w:val="24"/>
          <w:szCs w:val="24"/>
        </w:rPr>
      </w:pPr>
      <w:r w:rsidRPr="006940ED">
        <w:rPr>
          <w:sz w:val="24"/>
          <w:szCs w:val="24"/>
        </w:rPr>
        <w:tab/>
      </w:r>
      <w:proofErr w:type="spellStart"/>
      <w:r w:rsidRPr="006940ED">
        <w:rPr>
          <w:sz w:val="24"/>
          <w:szCs w:val="24"/>
        </w:rPr>
        <w:t>Okon</w:t>
      </w:r>
      <w:proofErr w:type="spellEnd"/>
      <w:r w:rsidRPr="006940ED">
        <w:rPr>
          <w:sz w:val="24"/>
          <w:szCs w:val="24"/>
        </w:rPr>
        <w:t xml:space="preserve"> (1997) stated that income tax can be regarded as a tool of fiscal policy used by government all over the world to influence positively or negatively particular type of economic activities in order to achieve desire objectives.</w:t>
      </w:r>
    </w:p>
    <w:p w:rsidR="002A4804" w:rsidRPr="006940ED" w:rsidRDefault="002A4804" w:rsidP="00FC014E">
      <w:pPr>
        <w:spacing w:after="0" w:line="360" w:lineRule="auto"/>
        <w:jc w:val="both"/>
        <w:rPr>
          <w:sz w:val="24"/>
          <w:szCs w:val="24"/>
        </w:rPr>
      </w:pPr>
      <w:r w:rsidRPr="006940ED">
        <w:rPr>
          <w:sz w:val="24"/>
          <w:szCs w:val="24"/>
        </w:rPr>
        <w:tab/>
        <w:t>Primary economic goals of developing countries are to increase the rate of economic growth and hence, per capital income, which leads to a higher standard of living. Progressive tax rate can be employed to achieve equitable distribution of resources. Government can also increase or decrease the rate of tax, increase or decrease the rate of capital allowances (given in lieu of depreciation) to encourage or discourage certain industries (</w:t>
      </w:r>
      <w:r w:rsidR="00127F1F" w:rsidRPr="006940ED">
        <w:rPr>
          <w:sz w:val="24"/>
          <w:szCs w:val="24"/>
        </w:rPr>
        <w:t>e.g.</w:t>
      </w:r>
      <w:r w:rsidRPr="006940ED">
        <w:rPr>
          <w:sz w:val="24"/>
          <w:szCs w:val="24"/>
        </w:rPr>
        <w:t xml:space="preserve"> in the area of agriculture, manufacturing or construction) or may give tax holidays to pioneer companies. Income tax therefore can be used as an agent of social change if employed as a creative force in economic planning and development.</w:t>
      </w:r>
    </w:p>
    <w:p w:rsidR="002A4804" w:rsidRPr="006940ED" w:rsidRDefault="002A4804" w:rsidP="00452D10">
      <w:pPr>
        <w:spacing w:before="240" w:after="0" w:line="360" w:lineRule="auto"/>
        <w:rPr>
          <w:rFonts w:eastAsia="Times New Roman"/>
          <w:b/>
          <w:sz w:val="24"/>
          <w:szCs w:val="24"/>
        </w:rPr>
      </w:pPr>
      <w:r w:rsidRPr="006940ED">
        <w:rPr>
          <w:rFonts w:eastAsia="Times New Roman"/>
          <w:b/>
          <w:sz w:val="24"/>
          <w:szCs w:val="24"/>
        </w:rPr>
        <w:t>2.1.2</w:t>
      </w:r>
      <w:r w:rsidRPr="006940ED">
        <w:rPr>
          <w:rFonts w:eastAsia="Times New Roman"/>
          <w:b/>
          <w:sz w:val="24"/>
          <w:szCs w:val="24"/>
        </w:rPr>
        <w:tab/>
        <w:t>Taxation Laws and Regulations in Nigeria</w:t>
      </w:r>
    </w:p>
    <w:p w:rsidR="002A4804" w:rsidRPr="006940ED" w:rsidRDefault="002A4804" w:rsidP="00FC014E">
      <w:pPr>
        <w:spacing w:after="0" w:line="360" w:lineRule="auto"/>
        <w:ind w:firstLine="720"/>
        <w:jc w:val="both"/>
        <w:rPr>
          <w:sz w:val="24"/>
          <w:szCs w:val="24"/>
        </w:rPr>
      </w:pPr>
      <w:r w:rsidRPr="006940ED">
        <w:rPr>
          <w:sz w:val="24"/>
          <w:szCs w:val="24"/>
        </w:rPr>
        <w:t>Taxation laws and regulations in Nigeria encompass a comprehensive framework that governs the imposition, administration, and collection of taxes. The key legislation and regulations related to taxation in Nigeria include:</w:t>
      </w:r>
    </w:p>
    <w:p w:rsidR="002A4804" w:rsidRPr="006940ED" w:rsidRDefault="002A4804" w:rsidP="00FC014E">
      <w:pPr>
        <w:spacing w:after="0" w:line="360" w:lineRule="auto"/>
        <w:jc w:val="both"/>
        <w:rPr>
          <w:sz w:val="24"/>
          <w:szCs w:val="24"/>
        </w:rPr>
      </w:pPr>
      <w:r w:rsidRPr="006940ED">
        <w:rPr>
          <w:b/>
          <w:sz w:val="24"/>
          <w:szCs w:val="24"/>
        </w:rPr>
        <w:t>Companies Income Tax Act (CITA):</w:t>
      </w:r>
      <w:r w:rsidRPr="006940ED">
        <w:rPr>
          <w:sz w:val="24"/>
          <w:szCs w:val="24"/>
        </w:rPr>
        <w:t xml:space="preserve"> This act provides the legal framework for the taxation of companies operating in Nigeria. It defines the rules for determining the taxable profits of companies and prescribes the applicable tax rates and deductions.</w:t>
      </w:r>
    </w:p>
    <w:p w:rsidR="002A4804" w:rsidRPr="006940ED" w:rsidRDefault="002A4804" w:rsidP="00FC014E">
      <w:pPr>
        <w:spacing w:after="0" w:line="360" w:lineRule="auto"/>
        <w:jc w:val="both"/>
        <w:rPr>
          <w:sz w:val="24"/>
          <w:szCs w:val="24"/>
        </w:rPr>
      </w:pPr>
      <w:r w:rsidRPr="006940ED">
        <w:rPr>
          <w:b/>
          <w:sz w:val="24"/>
          <w:szCs w:val="24"/>
        </w:rPr>
        <w:lastRenderedPageBreak/>
        <w:t xml:space="preserve">Personal Income Tax Act (PITA): </w:t>
      </w:r>
      <w:r w:rsidRPr="006940ED">
        <w:rPr>
          <w:sz w:val="24"/>
          <w:szCs w:val="24"/>
        </w:rPr>
        <w:t>The PITA governs the taxation of individuals' income in Nigeria. It outlines the rules for assessing and computing personal income tax, including provisions for tax reliefs, allowances, and exemptions.</w:t>
      </w:r>
    </w:p>
    <w:p w:rsidR="002A4804" w:rsidRPr="006940ED" w:rsidRDefault="002A4804" w:rsidP="00FC014E">
      <w:pPr>
        <w:spacing w:after="0" w:line="360" w:lineRule="auto"/>
        <w:jc w:val="both"/>
        <w:rPr>
          <w:sz w:val="24"/>
          <w:szCs w:val="24"/>
        </w:rPr>
      </w:pPr>
      <w:r w:rsidRPr="006940ED">
        <w:rPr>
          <w:b/>
          <w:sz w:val="24"/>
          <w:szCs w:val="24"/>
        </w:rPr>
        <w:t xml:space="preserve">Value Added Tax Act (VATA): </w:t>
      </w:r>
      <w:r w:rsidRPr="006940ED">
        <w:rPr>
          <w:sz w:val="24"/>
          <w:szCs w:val="24"/>
        </w:rPr>
        <w:t>The VATA establishes the legal framework for the imposition and administration of value-added tax in Nigeria. It sets out the rules for the registration, collection, remittance, and reporting of VAT by businesses engaged in taxable supplies.</w:t>
      </w:r>
    </w:p>
    <w:p w:rsidR="002A4804" w:rsidRPr="006940ED" w:rsidRDefault="006C6C1E" w:rsidP="00FC014E">
      <w:pPr>
        <w:spacing w:after="0" w:line="360" w:lineRule="auto"/>
        <w:jc w:val="both"/>
        <w:rPr>
          <w:sz w:val="24"/>
          <w:szCs w:val="24"/>
        </w:rPr>
      </w:pPr>
      <w:r>
        <w:rPr>
          <w:b/>
          <w:sz w:val="24"/>
          <w:szCs w:val="24"/>
        </w:rPr>
        <w:t>Ilorin South Local Government</w:t>
      </w:r>
      <w:r w:rsidR="002A4804" w:rsidRPr="006940ED">
        <w:rPr>
          <w:b/>
          <w:sz w:val="24"/>
          <w:szCs w:val="24"/>
        </w:rPr>
        <w:t xml:space="preserve"> (FIRS) Establishment Act: </w:t>
      </w:r>
      <w:r w:rsidR="002A4804" w:rsidRPr="006940ED">
        <w:rPr>
          <w:sz w:val="24"/>
          <w:szCs w:val="24"/>
        </w:rPr>
        <w:t xml:space="preserve">This act establishes the </w:t>
      </w:r>
      <w:r>
        <w:rPr>
          <w:sz w:val="24"/>
          <w:szCs w:val="24"/>
        </w:rPr>
        <w:t>Ilorin South Local Government</w:t>
      </w:r>
      <w:r w:rsidR="002A4804" w:rsidRPr="006940ED">
        <w:rPr>
          <w:sz w:val="24"/>
          <w:szCs w:val="24"/>
        </w:rPr>
        <w:t xml:space="preserve"> (FIRS) as the primary tax administration agency in Nigeria. It delineates the powers, functions, and responsibilities of the FIRS in the administration and enforcement of federal tax laws.</w:t>
      </w:r>
    </w:p>
    <w:p w:rsidR="002A4804" w:rsidRPr="006940ED" w:rsidRDefault="002A4804" w:rsidP="00FC014E">
      <w:pPr>
        <w:spacing w:after="0" w:line="360" w:lineRule="auto"/>
        <w:jc w:val="both"/>
        <w:rPr>
          <w:sz w:val="24"/>
          <w:szCs w:val="24"/>
        </w:rPr>
      </w:pPr>
      <w:r w:rsidRPr="006940ED">
        <w:rPr>
          <w:b/>
          <w:sz w:val="24"/>
          <w:szCs w:val="24"/>
        </w:rPr>
        <w:t>Companies and Allied Matters Act (CAMA):</w:t>
      </w:r>
      <w:r w:rsidRPr="006940ED">
        <w:rPr>
          <w:sz w:val="24"/>
          <w:szCs w:val="24"/>
        </w:rPr>
        <w:t xml:space="preserve"> The CAMA governs the incorporation, regulation, and operations of companies in Nigeria. It includes provisions related to the disclosure of financial information, corporate taxation, and the reporting obligations of companies.</w:t>
      </w:r>
    </w:p>
    <w:p w:rsidR="002A4804" w:rsidRPr="006940ED" w:rsidRDefault="002A4804" w:rsidP="00FC014E">
      <w:pPr>
        <w:spacing w:after="0" w:line="360" w:lineRule="auto"/>
        <w:jc w:val="both"/>
        <w:rPr>
          <w:sz w:val="24"/>
          <w:szCs w:val="24"/>
        </w:rPr>
      </w:pPr>
      <w:r w:rsidRPr="006940ED">
        <w:rPr>
          <w:b/>
          <w:sz w:val="24"/>
          <w:szCs w:val="24"/>
        </w:rPr>
        <w:t xml:space="preserve">Petroleum Profits Tax Act (PPTA): </w:t>
      </w:r>
      <w:r w:rsidRPr="006940ED">
        <w:rPr>
          <w:sz w:val="24"/>
          <w:szCs w:val="24"/>
        </w:rPr>
        <w:t>The PPTA specifically addresses the taxation of companies engaged in the exploration and production of petroleum resources in Nigeria. It outlines the rules for assessing and computing the petroleum profits tax and defines the applicable tax rates.</w:t>
      </w:r>
    </w:p>
    <w:p w:rsidR="002A4804" w:rsidRPr="006940ED" w:rsidRDefault="002A4804" w:rsidP="00FC014E">
      <w:pPr>
        <w:spacing w:after="0" w:line="360" w:lineRule="auto"/>
        <w:jc w:val="both"/>
        <w:rPr>
          <w:sz w:val="24"/>
          <w:szCs w:val="24"/>
        </w:rPr>
      </w:pPr>
      <w:r w:rsidRPr="006940ED">
        <w:rPr>
          <w:b/>
          <w:sz w:val="24"/>
          <w:szCs w:val="24"/>
        </w:rPr>
        <w:t xml:space="preserve">Capital Gains Tax Act: </w:t>
      </w:r>
      <w:r w:rsidRPr="006940ED">
        <w:rPr>
          <w:sz w:val="24"/>
          <w:szCs w:val="24"/>
        </w:rPr>
        <w:t>The Capital Gains Tax Act imposes taxes on gains derived from the disposal of assets, including real estate, shares, and other forms of capital assets. It sets out the rules for determining the taxable gains, exemptions, and applicable tax rates.</w:t>
      </w:r>
    </w:p>
    <w:p w:rsidR="002A4804" w:rsidRPr="006940ED" w:rsidRDefault="002A4804" w:rsidP="00FC014E">
      <w:pPr>
        <w:spacing w:after="0" w:line="360" w:lineRule="auto"/>
        <w:jc w:val="both"/>
        <w:rPr>
          <w:sz w:val="24"/>
          <w:szCs w:val="24"/>
        </w:rPr>
      </w:pPr>
      <w:r w:rsidRPr="006940ED">
        <w:rPr>
          <w:b/>
          <w:sz w:val="24"/>
          <w:szCs w:val="24"/>
        </w:rPr>
        <w:t xml:space="preserve">Stamp Duties Act: </w:t>
      </w:r>
      <w:r w:rsidRPr="006940ED">
        <w:rPr>
          <w:sz w:val="24"/>
          <w:szCs w:val="24"/>
        </w:rPr>
        <w:t>The Stamp Duties Act regulates the imposition and collection of stamp duties on specified transactions and documents. It provides guidelines for the assessment, payment, and stamping of documents to ensure their legal validity.</w:t>
      </w:r>
    </w:p>
    <w:p w:rsidR="002A4804" w:rsidRPr="006940ED" w:rsidRDefault="002A4804" w:rsidP="00FC014E">
      <w:pPr>
        <w:spacing w:after="0" w:line="360" w:lineRule="auto"/>
        <w:jc w:val="both"/>
        <w:rPr>
          <w:sz w:val="24"/>
          <w:szCs w:val="24"/>
        </w:rPr>
      </w:pPr>
      <w:r w:rsidRPr="006940ED">
        <w:rPr>
          <w:b/>
          <w:sz w:val="24"/>
          <w:szCs w:val="24"/>
        </w:rPr>
        <w:t xml:space="preserve">Tax Administration and Miscellaneous Tax Provisions Act: </w:t>
      </w:r>
      <w:r w:rsidRPr="006940ED">
        <w:rPr>
          <w:sz w:val="24"/>
          <w:szCs w:val="24"/>
        </w:rPr>
        <w:t>This act contains miscellaneous provisions related to tax administration, including the powers of tax authorities, tax appeals, penalty provisions, and other procedural matters.</w:t>
      </w:r>
    </w:p>
    <w:p w:rsidR="002A4804" w:rsidRPr="006940ED" w:rsidRDefault="00830BA4" w:rsidP="00FC014E">
      <w:pPr>
        <w:pStyle w:val="NormalWeb"/>
        <w:shd w:val="clear" w:color="auto" w:fill="FFFFFF"/>
        <w:spacing w:before="0" w:beforeAutospacing="0" w:after="0" w:afterAutospacing="0" w:line="360" w:lineRule="auto"/>
        <w:jc w:val="both"/>
        <w:textAlignment w:val="baseline"/>
        <w:rPr>
          <w:rStyle w:val="Strong"/>
          <w:bdr w:val="none" w:sz="0" w:space="0" w:color="auto" w:frame="1"/>
        </w:rPr>
      </w:pPr>
      <w:r w:rsidRPr="006940ED">
        <w:rPr>
          <w:rStyle w:val="Strong"/>
          <w:bdr w:val="none" w:sz="0" w:space="0" w:color="auto" w:frame="1"/>
        </w:rPr>
        <w:lastRenderedPageBreak/>
        <w:t>2.1.3</w:t>
      </w:r>
      <w:r w:rsidRPr="006940ED">
        <w:rPr>
          <w:rStyle w:val="Strong"/>
          <w:bdr w:val="none" w:sz="0" w:space="0" w:color="auto" w:frame="1"/>
        </w:rPr>
        <w:tab/>
        <w:t>Types of Taxes</w:t>
      </w:r>
    </w:p>
    <w:p w:rsidR="002A4804" w:rsidRPr="006940ED" w:rsidRDefault="002A4804" w:rsidP="00FC014E">
      <w:pPr>
        <w:pStyle w:val="NormalWeb"/>
        <w:shd w:val="clear" w:color="auto" w:fill="FFFFFF"/>
        <w:spacing w:before="0" w:beforeAutospacing="0" w:after="0" w:afterAutospacing="0" w:line="360" w:lineRule="auto"/>
        <w:jc w:val="both"/>
        <w:textAlignment w:val="baseline"/>
      </w:pPr>
      <w:r w:rsidRPr="006940ED">
        <w:rPr>
          <w:rStyle w:val="Strong"/>
          <w:bdr w:val="none" w:sz="0" w:space="0" w:color="auto" w:frame="1"/>
        </w:rPr>
        <w:t>1. Companies Income Tax (CIT):</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Under Companies Income Tax Act you have to pay Companies Income tax if you are a resident or non-resident company incorporated in Nigeria.</w:t>
      </w:r>
    </w:p>
    <w:p w:rsidR="002A4804" w:rsidRPr="006940ED" w:rsidRDefault="002A4804" w:rsidP="00FC014E">
      <w:pPr>
        <w:pStyle w:val="NormalWeb"/>
        <w:shd w:val="clear" w:color="auto" w:fill="FFFFFF"/>
        <w:spacing w:before="0" w:beforeAutospacing="0" w:after="0" w:afterAutospacing="0" w:line="360" w:lineRule="auto"/>
        <w:jc w:val="both"/>
        <w:textAlignment w:val="baseline"/>
        <w:rPr>
          <w:b/>
          <w:bCs/>
        </w:rPr>
      </w:pPr>
      <w:r w:rsidRPr="006940ED">
        <w:rPr>
          <w:b/>
          <w:bCs/>
          <w:bdr w:val="none" w:sz="0" w:space="0" w:color="auto" w:frame="1"/>
        </w:rPr>
        <w:t>Payment info:</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For resident companies and organization-</w:t>
      </w:r>
    </w:p>
    <w:p w:rsidR="002A4804" w:rsidRPr="006940ED" w:rsidRDefault="002A4804" w:rsidP="00FC014E">
      <w:pPr>
        <w:pStyle w:val="NormalWeb"/>
        <w:shd w:val="clear" w:color="auto" w:fill="FFFFFF"/>
        <w:spacing w:before="0" w:beforeAutospacing="0" w:after="0" w:afterAutospacing="0" w:line="360" w:lineRule="auto"/>
        <w:jc w:val="both"/>
        <w:textAlignment w:val="baseline"/>
      </w:pPr>
      <w:r w:rsidRPr="006940ED">
        <w:t xml:space="preserve">Companies and organizations prepare and submit their annual </w:t>
      </w:r>
      <w:r w:rsidR="00D97C70" w:rsidRPr="006940ED">
        <w:t>self-assessment</w:t>
      </w:r>
      <w:r w:rsidRPr="006940ED">
        <w:t xml:space="preserve"> tax return according to the FIRS specifications. This has to be done with the proof (e.g. e-ticket issued from the bank) of payment of the full amount or first installment of the Tax return. The payments are made to designated banks.</w:t>
      </w:r>
    </w:p>
    <w:p w:rsidR="002A4804" w:rsidRPr="006940ED" w:rsidRDefault="002A4804" w:rsidP="00FC014E">
      <w:pPr>
        <w:pStyle w:val="NormalWeb"/>
        <w:shd w:val="clear" w:color="auto" w:fill="FFFFFF"/>
        <w:spacing w:before="0" w:beforeAutospacing="0" w:after="0" w:afterAutospacing="0" w:line="360" w:lineRule="auto"/>
        <w:jc w:val="both"/>
        <w:textAlignment w:val="baseline"/>
      </w:pPr>
      <w:r w:rsidRPr="006940ED">
        <w:t>For non-resident companies and organization-</w:t>
      </w:r>
    </w:p>
    <w:p w:rsidR="002A4804" w:rsidRPr="006940ED" w:rsidRDefault="002A4804" w:rsidP="00FC014E">
      <w:pPr>
        <w:pStyle w:val="NormalWeb"/>
        <w:shd w:val="clear" w:color="auto" w:fill="FFFFFF"/>
        <w:spacing w:before="0" w:beforeAutospacing="0" w:after="0" w:afterAutospacing="0" w:line="360" w:lineRule="auto"/>
        <w:jc w:val="both"/>
        <w:textAlignment w:val="baseline"/>
      </w:pPr>
      <w:r w:rsidRPr="006940ED">
        <w:t>Companies make their tax payment through remittance. Their tax is deducted at the source and deposited to designated banks. These companies' tax subject to Withholding Tax (WHT) deduction on their earning in Nigeria. This will be their tax upon filing tax return.</w:t>
      </w:r>
    </w:p>
    <w:p w:rsidR="002A4804" w:rsidRPr="006940ED" w:rsidRDefault="002A4804" w:rsidP="00FC014E">
      <w:pPr>
        <w:pStyle w:val="NormalWeb"/>
        <w:shd w:val="clear" w:color="auto" w:fill="FFFFFF"/>
        <w:spacing w:before="0" w:beforeAutospacing="0" w:after="0" w:afterAutospacing="0" w:line="360" w:lineRule="auto"/>
        <w:jc w:val="both"/>
        <w:textAlignment w:val="baseline"/>
      </w:pPr>
      <w:r w:rsidRPr="006940ED">
        <w:rPr>
          <w:rStyle w:val="Strong"/>
          <w:bdr w:val="none" w:sz="0" w:space="0" w:color="auto" w:frame="1"/>
        </w:rPr>
        <w:t>2. Petroleum Profit Tax (PPT):</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The Petroleum Profit Tax is subject to any resident company or person in charge of a non-resident company who are exploring for petroleum or producing it. This also includes any liquidator, receiver, or agent of liquidator or receiver of any company carrying on petroleum operations in Nigeria.</w:t>
      </w:r>
    </w:p>
    <w:p w:rsidR="002A4804" w:rsidRPr="006940ED" w:rsidRDefault="002A4804" w:rsidP="00FC014E">
      <w:pPr>
        <w:pStyle w:val="NormalWeb"/>
        <w:shd w:val="clear" w:color="auto" w:fill="FFFFFF"/>
        <w:spacing w:before="0" w:beforeAutospacing="0" w:after="0" w:afterAutospacing="0" w:line="360" w:lineRule="auto"/>
        <w:jc w:val="both"/>
        <w:textAlignment w:val="baseline"/>
        <w:rPr>
          <w:b/>
          <w:bCs/>
        </w:rPr>
      </w:pPr>
      <w:r w:rsidRPr="006940ED">
        <w:rPr>
          <w:b/>
          <w:bCs/>
        </w:rPr>
        <w:t>Payment Info:</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The Petroleum Profit Tax is a type of pre-paid tax. You have to prepare and submit your annual tax return to JP Morgan Chase Bank, within five months of the end of each assessment year.</w:t>
      </w:r>
    </w:p>
    <w:p w:rsidR="002A4804" w:rsidRPr="006940ED" w:rsidRDefault="002A4804" w:rsidP="00FC014E">
      <w:pPr>
        <w:pStyle w:val="NormalWeb"/>
        <w:shd w:val="clear" w:color="auto" w:fill="FFFFFF"/>
        <w:spacing w:before="0" w:beforeAutospacing="0" w:after="0" w:afterAutospacing="0" w:line="360" w:lineRule="auto"/>
        <w:jc w:val="both"/>
        <w:textAlignment w:val="baseline"/>
      </w:pPr>
      <w:r w:rsidRPr="006940ED">
        <w:t xml:space="preserve">The payment is done mainly 2 segments of 12-13 phases.  The first segment is the estimated annual return paid not later than February of each year. The tax due is than paid in 12 months installments </w:t>
      </w:r>
      <w:r w:rsidR="00553E3F" w:rsidRPr="006940ED">
        <w:t>throughout the</w:t>
      </w:r>
      <w:r w:rsidRPr="006940ED">
        <w:t xml:space="preserve"> year. In case of the accumulated actual tax </w:t>
      </w:r>
      <w:r w:rsidRPr="006940ED">
        <w:lastRenderedPageBreak/>
        <w:t>exceeds the tax paid a 13th month payment can be paid. If the opposite occurs you will get the refund.</w:t>
      </w:r>
    </w:p>
    <w:p w:rsidR="002A4804" w:rsidRPr="006940ED" w:rsidRDefault="002A4804" w:rsidP="00FC014E">
      <w:pPr>
        <w:pStyle w:val="NormalWeb"/>
        <w:shd w:val="clear" w:color="auto" w:fill="FFFFFF"/>
        <w:spacing w:before="0" w:beforeAutospacing="0" w:after="0" w:afterAutospacing="0" w:line="360" w:lineRule="auto"/>
        <w:jc w:val="both"/>
        <w:textAlignment w:val="baseline"/>
      </w:pPr>
      <w:r w:rsidRPr="006940ED">
        <w:rPr>
          <w:rStyle w:val="Strong"/>
          <w:bdr w:val="none" w:sz="0" w:space="0" w:color="auto" w:frame="1"/>
        </w:rPr>
        <w:t>3. Value Added Tax (VAT):</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Any person or individual, corporate sole, organizations who consumes or buys any taxable product or service will have to pay Value Added Tax or VAT.</w:t>
      </w:r>
    </w:p>
    <w:p w:rsidR="002A4804" w:rsidRPr="006940ED" w:rsidRDefault="002A4804" w:rsidP="00FC014E">
      <w:pPr>
        <w:pStyle w:val="NormalWeb"/>
        <w:shd w:val="clear" w:color="auto" w:fill="FFFFFF"/>
        <w:spacing w:before="0" w:beforeAutospacing="0" w:after="0" w:afterAutospacing="0" w:line="360" w:lineRule="auto"/>
        <w:jc w:val="both"/>
        <w:textAlignment w:val="baseline"/>
        <w:rPr>
          <w:b/>
          <w:bCs/>
        </w:rPr>
      </w:pPr>
      <w:r w:rsidRPr="006940ED">
        <w:rPr>
          <w:b/>
          <w:bCs/>
        </w:rPr>
        <w:t>Payment Info:</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This tax is primarily collected by the seller when any taxable item or service is sold. The seller then nets off the VAT and submits it to FIRS through a designated bank. The bank immediately issues an e-ticket as evidence. When this is presented to the </w:t>
      </w:r>
      <w:r w:rsidRPr="006940ED">
        <w:rPr>
          <w:rStyle w:val="Emphasis"/>
          <w:i w:val="0"/>
          <w:bdr w:val="none" w:sz="0" w:space="0" w:color="auto" w:frame="1"/>
        </w:rPr>
        <w:t>Integrated Tax Office (ITO) </w:t>
      </w:r>
      <w:r w:rsidR="00B35052" w:rsidRPr="006940ED">
        <w:t>an</w:t>
      </w:r>
      <w:r w:rsidRPr="006940ED">
        <w:t xml:space="preserve"> e-receipt is issued.</w:t>
      </w:r>
    </w:p>
    <w:p w:rsidR="002A4804" w:rsidRPr="006940ED" w:rsidRDefault="002A4804" w:rsidP="00FC014E">
      <w:pPr>
        <w:pStyle w:val="NormalWeb"/>
        <w:shd w:val="clear" w:color="auto" w:fill="FFFFFF"/>
        <w:spacing w:before="0" w:beforeAutospacing="0" w:after="0" w:afterAutospacing="0" w:line="360" w:lineRule="auto"/>
        <w:jc w:val="both"/>
        <w:textAlignment w:val="baseline"/>
      </w:pPr>
      <w:r w:rsidRPr="006940ED">
        <w:rPr>
          <w:rStyle w:val="Strong"/>
          <w:bdr w:val="none" w:sz="0" w:space="0" w:color="auto" w:frame="1"/>
        </w:rPr>
        <w:t>4. Personal Income Tax (PIT</w:t>
      </w:r>
      <w:r w:rsidR="00B35052" w:rsidRPr="006940ED">
        <w:rPr>
          <w:rStyle w:val="Strong"/>
          <w:bdr w:val="none" w:sz="0" w:space="0" w:color="auto" w:frame="1"/>
        </w:rPr>
        <w:t>):</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 xml:space="preserve">Individuals resident in Federal Capital </w:t>
      </w:r>
      <w:r w:rsidR="002C0FEC" w:rsidRPr="006940ED">
        <w:t>Territory (</w:t>
      </w:r>
      <w:r w:rsidRPr="006940ED">
        <w:t xml:space="preserve">Abuja), Nigerian armed force employee, non-resident earning or deriving income from Nigeria and officers of Nigerian </w:t>
      </w:r>
      <w:r w:rsidR="002C0FEC" w:rsidRPr="006940ED">
        <w:t>Foreign Service</w:t>
      </w:r>
      <w:r w:rsidRPr="006940ED">
        <w:t xml:space="preserve"> will have to pay Personal Income Tax.</w:t>
      </w:r>
    </w:p>
    <w:p w:rsidR="002A4804" w:rsidRPr="006940ED" w:rsidRDefault="002A4804" w:rsidP="00FC014E">
      <w:pPr>
        <w:pStyle w:val="NormalWeb"/>
        <w:shd w:val="clear" w:color="auto" w:fill="FFFFFF"/>
        <w:spacing w:before="0" w:beforeAutospacing="0" w:after="0" w:afterAutospacing="0" w:line="360" w:lineRule="auto"/>
        <w:jc w:val="both"/>
        <w:textAlignment w:val="baseline"/>
        <w:rPr>
          <w:b/>
          <w:bCs/>
        </w:rPr>
      </w:pPr>
      <w:r w:rsidRPr="006940ED">
        <w:rPr>
          <w:b/>
          <w:bCs/>
        </w:rPr>
        <w:t>Payment Info:</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Persons who get paid through employment pay their Personal Income Tax through </w:t>
      </w:r>
      <w:hyperlink r:id="rId9" w:history="1">
        <w:r w:rsidRPr="006940ED">
          <w:rPr>
            <w:rStyle w:val="Hyperlink"/>
            <w:color w:val="auto"/>
            <w:u w:val="none"/>
            <w:bdr w:val="none" w:sz="0" w:space="0" w:color="auto" w:frame="1"/>
          </w:rPr>
          <w:t>Pay</w:t>
        </w:r>
        <w:r w:rsidR="008B7BBF" w:rsidRPr="006940ED">
          <w:rPr>
            <w:rStyle w:val="Hyperlink"/>
            <w:color w:val="auto"/>
            <w:u w:val="none"/>
            <w:bdr w:val="none" w:sz="0" w:space="0" w:color="auto" w:frame="1"/>
          </w:rPr>
          <w:t xml:space="preserve"> as</w:t>
        </w:r>
        <w:r w:rsidRPr="006940ED">
          <w:rPr>
            <w:rStyle w:val="Hyperlink"/>
            <w:color w:val="auto"/>
            <w:u w:val="none"/>
            <w:bdr w:val="none" w:sz="0" w:space="0" w:color="auto" w:frame="1"/>
          </w:rPr>
          <w:t xml:space="preserve"> You Earn (PAYE)</w:t>
        </w:r>
      </w:hyperlink>
      <w:r w:rsidRPr="006940ED">
        <w:t>  system. According to PAYE, employers deduct Personal Income Tax from the salaries of their Employees and pay it directly to FIRS through a designated bank on behalf of the employee in a monthly basis.</w:t>
      </w:r>
    </w:p>
    <w:p w:rsidR="002A4804" w:rsidRPr="006940ED" w:rsidRDefault="002A4804" w:rsidP="00FC014E">
      <w:pPr>
        <w:pStyle w:val="NormalWeb"/>
        <w:shd w:val="clear" w:color="auto" w:fill="FFFFFF"/>
        <w:spacing w:before="0" w:beforeAutospacing="0" w:after="0" w:afterAutospacing="0" w:line="360" w:lineRule="auto"/>
        <w:jc w:val="both"/>
        <w:textAlignment w:val="baseline"/>
      </w:pPr>
      <w:r w:rsidRPr="006940ED">
        <w:rPr>
          <w:rStyle w:val="Strong"/>
          <w:bdr w:val="none" w:sz="0" w:space="0" w:color="auto" w:frame="1"/>
        </w:rPr>
        <w:t>5. Withholding Tax (WHT):</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The Withholding Tax has no distinction of its own. This tax is only a mechanism to collect other taxes. Various person may be subject to Withholding Tax deduction to balance their tax liabilities for different types of tax. WHT deductions are regarded as advance payments (or payments on account) of the relevant tax liability that will arise from the tax returns of the period concerned.</w:t>
      </w:r>
    </w:p>
    <w:p w:rsidR="004E78AB" w:rsidRPr="006940ED" w:rsidRDefault="004E78AB" w:rsidP="00FC014E">
      <w:pPr>
        <w:pStyle w:val="NormalWeb"/>
        <w:shd w:val="clear" w:color="auto" w:fill="FFFFFF"/>
        <w:spacing w:before="0" w:beforeAutospacing="0" w:after="0" w:afterAutospacing="0" w:line="360" w:lineRule="auto"/>
        <w:ind w:firstLine="720"/>
        <w:jc w:val="both"/>
        <w:textAlignment w:val="baseline"/>
      </w:pPr>
    </w:p>
    <w:p w:rsidR="004E78AB" w:rsidRPr="006940ED" w:rsidRDefault="004E78AB" w:rsidP="00FC014E">
      <w:pPr>
        <w:pStyle w:val="NormalWeb"/>
        <w:shd w:val="clear" w:color="auto" w:fill="FFFFFF"/>
        <w:spacing w:before="0" w:beforeAutospacing="0" w:after="0" w:afterAutospacing="0" w:line="360" w:lineRule="auto"/>
        <w:ind w:firstLine="720"/>
        <w:jc w:val="both"/>
        <w:textAlignment w:val="baseline"/>
      </w:pPr>
    </w:p>
    <w:p w:rsidR="004E78AB" w:rsidRPr="006940ED" w:rsidRDefault="004E78AB" w:rsidP="00FC014E">
      <w:pPr>
        <w:pStyle w:val="NormalWeb"/>
        <w:shd w:val="clear" w:color="auto" w:fill="FFFFFF"/>
        <w:spacing w:before="0" w:beforeAutospacing="0" w:after="0" w:afterAutospacing="0" w:line="360" w:lineRule="auto"/>
        <w:ind w:firstLine="720"/>
        <w:jc w:val="both"/>
        <w:textAlignment w:val="baseline"/>
      </w:pPr>
    </w:p>
    <w:p w:rsidR="002A4804" w:rsidRPr="006940ED" w:rsidRDefault="002A4804" w:rsidP="00FC014E">
      <w:pPr>
        <w:pStyle w:val="NormalWeb"/>
        <w:shd w:val="clear" w:color="auto" w:fill="FFFFFF"/>
        <w:spacing w:before="0" w:beforeAutospacing="0" w:after="0" w:afterAutospacing="0" w:line="360" w:lineRule="auto"/>
        <w:jc w:val="both"/>
        <w:textAlignment w:val="baseline"/>
        <w:rPr>
          <w:b/>
          <w:bCs/>
        </w:rPr>
      </w:pPr>
      <w:r w:rsidRPr="006940ED">
        <w:rPr>
          <w:b/>
          <w:bCs/>
        </w:rPr>
        <w:lastRenderedPageBreak/>
        <w:t>Payment Info:</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When a person benefits from any payment and the income is taxable, the </w:t>
      </w:r>
      <w:r w:rsidRPr="006940ED">
        <w:rPr>
          <w:rStyle w:val="Strong"/>
          <w:b w:val="0"/>
          <w:bCs w:val="0"/>
          <w:bdr w:val="none" w:sz="0" w:space="0" w:color="auto" w:frame="1"/>
        </w:rPr>
        <w:t>Withholding Tax</w:t>
      </w:r>
      <w:r w:rsidRPr="006940ED">
        <w:t> is withheld by the payee. It is then directly remitted to FIRS through a designated Bank.</w:t>
      </w:r>
    </w:p>
    <w:p w:rsidR="002A4804" w:rsidRPr="006940ED" w:rsidRDefault="002A4804" w:rsidP="00FC014E">
      <w:pPr>
        <w:pStyle w:val="NormalWeb"/>
        <w:shd w:val="clear" w:color="auto" w:fill="FFFFFF"/>
        <w:spacing w:before="0" w:beforeAutospacing="0" w:after="0" w:afterAutospacing="0" w:line="360" w:lineRule="auto"/>
        <w:jc w:val="both"/>
        <w:textAlignment w:val="baseline"/>
      </w:pPr>
      <w:r w:rsidRPr="006940ED">
        <w:rPr>
          <w:rStyle w:val="Strong"/>
          <w:bdr w:val="none" w:sz="0" w:space="0" w:color="auto" w:frame="1"/>
        </w:rPr>
        <w:t>6. Educational Tax (EDT):</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 xml:space="preserve">All the companies registered in Nigeria, in other words, all the companies subject to Companies Income Tax (CIT) are also liable to Educational </w:t>
      </w:r>
      <w:r w:rsidR="001E0E24" w:rsidRPr="006940ED">
        <w:t>Tax (</w:t>
      </w:r>
      <w:r w:rsidRPr="006940ED">
        <w:t>EDT).</w:t>
      </w:r>
    </w:p>
    <w:p w:rsidR="002A4804" w:rsidRPr="006940ED" w:rsidRDefault="002A4804" w:rsidP="00FC014E">
      <w:pPr>
        <w:pStyle w:val="NormalWeb"/>
        <w:shd w:val="clear" w:color="auto" w:fill="FFFFFF"/>
        <w:spacing w:before="0" w:beforeAutospacing="0" w:after="0" w:afterAutospacing="0" w:line="360" w:lineRule="auto"/>
        <w:jc w:val="both"/>
        <w:textAlignment w:val="baseline"/>
        <w:rPr>
          <w:b/>
          <w:bCs/>
        </w:rPr>
      </w:pPr>
      <w:r w:rsidRPr="006940ED">
        <w:rPr>
          <w:b/>
          <w:bCs/>
        </w:rPr>
        <w:t>Payment info:</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 xml:space="preserve">Educational Tax is also prepared and submitted with annual </w:t>
      </w:r>
      <w:r w:rsidR="00BF3A96" w:rsidRPr="006940ED">
        <w:t>self-assessment</w:t>
      </w:r>
      <w:r w:rsidRPr="006940ED">
        <w:t xml:space="preserve"> of Companies Income Tax to designated Bank.</w:t>
      </w:r>
    </w:p>
    <w:p w:rsidR="002A4804" w:rsidRPr="006940ED" w:rsidRDefault="002A4804" w:rsidP="00FC014E">
      <w:pPr>
        <w:pStyle w:val="NormalWeb"/>
        <w:shd w:val="clear" w:color="auto" w:fill="FFFFFF"/>
        <w:spacing w:before="0" w:beforeAutospacing="0" w:after="0" w:afterAutospacing="0" w:line="360" w:lineRule="auto"/>
        <w:jc w:val="both"/>
        <w:textAlignment w:val="baseline"/>
      </w:pPr>
      <w:r w:rsidRPr="006940ED">
        <w:rPr>
          <w:rStyle w:val="Strong"/>
          <w:bdr w:val="none" w:sz="0" w:space="0" w:color="auto" w:frame="1"/>
        </w:rPr>
        <w:t>7. Stamp Duties (STD):</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Items or persons subject to Stamp Duties tax are written documents relating things between individuals or companies or group of soles. Stamp Duties may include instruments such as financial transaction, article of association between companies, statements, deals, bonds etc.</w:t>
      </w:r>
    </w:p>
    <w:p w:rsidR="002A4804" w:rsidRPr="006940ED" w:rsidRDefault="002A4804" w:rsidP="00FC014E">
      <w:pPr>
        <w:pStyle w:val="NormalWeb"/>
        <w:shd w:val="clear" w:color="auto" w:fill="FFFFFF"/>
        <w:spacing w:before="0" w:beforeAutospacing="0" w:after="0" w:afterAutospacing="0" w:line="360" w:lineRule="auto"/>
        <w:jc w:val="both"/>
        <w:textAlignment w:val="baseline"/>
        <w:rPr>
          <w:b/>
          <w:bCs/>
        </w:rPr>
      </w:pPr>
      <w:r w:rsidRPr="006940ED">
        <w:rPr>
          <w:b/>
          <w:bCs/>
        </w:rPr>
        <w:t>Payment Info:</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Companies or persons related with the stamp duties must submit all the instruments to the Stamp Duties Office for stamping. The duty is paid directly to FIRS through designated bank.</w:t>
      </w:r>
    </w:p>
    <w:p w:rsidR="002A4804" w:rsidRPr="006940ED" w:rsidRDefault="002A4804" w:rsidP="00FC014E">
      <w:pPr>
        <w:pStyle w:val="NormalWeb"/>
        <w:shd w:val="clear" w:color="auto" w:fill="FFFFFF"/>
        <w:spacing w:before="0" w:beforeAutospacing="0" w:after="0" w:afterAutospacing="0" w:line="360" w:lineRule="auto"/>
        <w:jc w:val="both"/>
        <w:textAlignment w:val="baseline"/>
      </w:pPr>
      <w:r w:rsidRPr="006940ED">
        <w:rPr>
          <w:rStyle w:val="Strong"/>
          <w:bdr w:val="none" w:sz="0" w:space="0" w:color="auto" w:frame="1"/>
        </w:rPr>
        <w:t>8. Capital Gains Tax (CGT):</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All the companies registered in Nigeria which earn any capital gains or gains on the disposal of any form of assets whether it is in Nigeria or not are liable to Capital Gains Tax.</w:t>
      </w:r>
    </w:p>
    <w:p w:rsidR="002A4804" w:rsidRPr="006940ED" w:rsidRDefault="002A4804" w:rsidP="00FC014E">
      <w:pPr>
        <w:pStyle w:val="NormalWeb"/>
        <w:shd w:val="clear" w:color="auto" w:fill="FFFFFF"/>
        <w:spacing w:before="0" w:beforeAutospacing="0" w:after="0" w:afterAutospacing="0" w:line="360" w:lineRule="auto"/>
        <w:jc w:val="both"/>
        <w:textAlignment w:val="baseline"/>
        <w:rPr>
          <w:b/>
          <w:bCs/>
        </w:rPr>
      </w:pPr>
      <w:r w:rsidRPr="006940ED">
        <w:rPr>
          <w:b/>
          <w:bCs/>
        </w:rPr>
        <w:t>Payment Info:</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Capital Gains Tax is calculated and submitted with Companies Income Tax to FIRS through Designated Bank.</w:t>
      </w:r>
    </w:p>
    <w:p w:rsidR="004E78AB" w:rsidRPr="006940ED" w:rsidRDefault="004E78AB" w:rsidP="00FC014E">
      <w:pPr>
        <w:pStyle w:val="NormalWeb"/>
        <w:shd w:val="clear" w:color="auto" w:fill="FFFFFF"/>
        <w:spacing w:before="0" w:beforeAutospacing="0" w:after="0" w:afterAutospacing="0" w:line="360" w:lineRule="auto"/>
        <w:ind w:firstLine="720"/>
        <w:jc w:val="both"/>
        <w:textAlignment w:val="baseline"/>
      </w:pPr>
    </w:p>
    <w:p w:rsidR="004E78AB" w:rsidRPr="006940ED" w:rsidRDefault="004E78AB" w:rsidP="00FC014E">
      <w:pPr>
        <w:pStyle w:val="NormalWeb"/>
        <w:shd w:val="clear" w:color="auto" w:fill="FFFFFF"/>
        <w:spacing w:before="0" w:beforeAutospacing="0" w:after="0" w:afterAutospacing="0" w:line="360" w:lineRule="auto"/>
        <w:ind w:firstLine="720"/>
        <w:jc w:val="both"/>
        <w:textAlignment w:val="baseline"/>
      </w:pPr>
    </w:p>
    <w:p w:rsidR="002A4804" w:rsidRPr="006940ED" w:rsidRDefault="002A4804" w:rsidP="00FC014E">
      <w:pPr>
        <w:pStyle w:val="NormalWeb"/>
        <w:shd w:val="clear" w:color="auto" w:fill="FFFFFF"/>
        <w:spacing w:before="0" w:beforeAutospacing="0" w:after="0" w:afterAutospacing="0" w:line="360" w:lineRule="auto"/>
        <w:jc w:val="both"/>
        <w:textAlignment w:val="baseline"/>
      </w:pPr>
      <w:r w:rsidRPr="006940ED">
        <w:rPr>
          <w:rStyle w:val="Strong"/>
          <w:bdr w:val="none" w:sz="0" w:space="0" w:color="auto" w:frame="1"/>
        </w:rPr>
        <w:lastRenderedPageBreak/>
        <w:t>9. National Information Technology Development Fund (NITDF) Levy:</w:t>
      </w:r>
    </w:p>
    <w:p w:rsidR="002A4804" w:rsidRPr="006940ED" w:rsidRDefault="002A4804" w:rsidP="00FC014E">
      <w:pPr>
        <w:pStyle w:val="NormalWeb"/>
        <w:shd w:val="clear" w:color="auto" w:fill="FFFFFF"/>
        <w:spacing w:before="0" w:beforeAutospacing="0" w:after="0" w:afterAutospacing="0" w:line="360" w:lineRule="auto"/>
        <w:ind w:firstLine="720"/>
        <w:jc w:val="both"/>
        <w:textAlignment w:val="baseline"/>
      </w:pPr>
      <w:r w:rsidRPr="006940ED">
        <w:t>All the companies in Nigeria, who are operating as GSM provider or telecommunication company, Cyber company or internet service provider, bank, insurance etc. and has an annual turnover of N100,000</w:t>
      </w:r>
      <w:proofErr w:type="gramStart"/>
      <w:r w:rsidRPr="006940ED">
        <w:t>,000.00</w:t>
      </w:r>
      <w:proofErr w:type="gramEnd"/>
      <w:r w:rsidRPr="006940ED">
        <w:t xml:space="preserve"> and above are liable to NITDF Levy.</w:t>
      </w:r>
    </w:p>
    <w:p w:rsidR="002A4804" w:rsidRPr="006940ED" w:rsidRDefault="007227B5" w:rsidP="00BF4399">
      <w:pPr>
        <w:spacing w:before="240" w:after="0" w:line="360" w:lineRule="auto"/>
        <w:jc w:val="both"/>
        <w:rPr>
          <w:b/>
          <w:sz w:val="24"/>
          <w:szCs w:val="24"/>
        </w:rPr>
      </w:pPr>
      <w:r w:rsidRPr="006940ED">
        <w:rPr>
          <w:b/>
          <w:bCs/>
          <w:sz w:val="24"/>
          <w:szCs w:val="24"/>
        </w:rPr>
        <w:t>2.1.3</w:t>
      </w:r>
      <w:r w:rsidRPr="006940ED">
        <w:rPr>
          <w:sz w:val="24"/>
          <w:szCs w:val="24"/>
        </w:rPr>
        <w:tab/>
      </w:r>
      <w:r w:rsidRPr="006940ED">
        <w:rPr>
          <w:b/>
          <w:sz w:val="24"/>
          <w:szCs w:val="24"/>
        </w:rPr>
        <w:t xml:space="preserve">Reasons </w:t>
      </w:r>
      <w:r w:rsidR="00BF4399" w:rsidRPr="006940ED">
        <w:rPr>
          <w:b/>
          <w:sz w:val="24"/>
          <w:szCs w:val="24"/>
        </w:rPr>
        <w:t>for</w:t>
      </w:r>
      <w:r w:rsidRPr="006940ED">
        <w:rPr>
          <w:b/>
          <w:sz w:val="24"/>
          <w:szCs w:val="24"/>
        </w:rPr>
        <w:t xml:space="preserve"> Ineffective Tax Collection</w:t>
      </w:r>
    </w:p>
    <w:p w:rsidR="002A4804" w:rsidRPr="006940ED" w:rsidRDefault="002A4804" w:rsidP="00FC014E">
      <w:pPr>
        <w:pStyle w:val="Heading3"/>
        <w:shd w:val="clear" w:color="auto" w:fill="FFFFFF"/>
        <w:spacing w:before="0" w:beforeAutospacing="0" w:after="0" w:afterAutospacing="0" w:line="360" w:lineRule="auto"/>
        <w:jc w:val="both"/>
        <w:rPr>
          <w:sz w:val="24"/>
          <w:szCs w:val="24"/>
        </w:rPr>
      </w:pPr>
      <w:r w:rsidRPr="006940ED">
        <w:rPr>
          <w:sz w:val="24"/>
          <w:szCs w:val="24"/>
        </w:rPr>
        <w:t>1. Demand to grow Internal Generated Revenue</w:t>
      </w:r>
    </w:p>
    <w:p w:rsidR="002A4804" w:rsidRPr="006940ED" w:rsidRDefault="002A4804" w:rsidP="00FC014E">
      <w:pPr>
        <w:pStyle w:val="NormalWeb"/>
        <w:shd w:val="clear" w:color="auto" w:fill="FFFFFF"/>
        <w:spacing w:before="0" w:beforeAutospacing="0" w:after="0" w:afterAutospacing="0" w:line="360" w:lineRule="auto"/>
        <w:ind w:firstLine="720"/>
        <w:jc w:val="both"/>
      </w:pPr>
      <w:r w:rsidRPr="006940ED">
        <w:t xml:space="preserve">There is an increase demand to grow more revenue within states in Nigeria. This has led to the exercise of Taxation to detriment of Taxpayers. </w:t>
      </w:r>
      <w:r w:rsidR="00BF4399" w:rsidRPr="006940ED">
        <w:t>Taxpayers have</w:t>
      </w:r>
      <w:r w:rsidRPr="006940ED">
        <w:t xml:space="preserve"> to bear higher burden because Government wants to have more revenue to meet social needs of the Citizens.</w:t>
      </w:r>
    </w:p>
    <w:p w:rsidR="002A4804" w:rsidRPr="006940ED" w:rsidRDefault="002A4804" w:rsidP="00FC014E">
      <w:pPr>
        <w:pStyle w:val="Heading3"/>
        <w:shd w:val="clear" w:color="auto" w:fill="FFFFFF"/>
        <w:spacing w:before="0" w:beforeAutospacing="0" w:after="0" w:afterAutospacing="0" w:line="360" w:lineRule="auto"/>
        <w:jc w:val="both"/>
        <w:rPr>
          <w:sz w:val="24"/>
          <w:szCs w:val="24"/>
        </w:rPr>
      </w:pPr>
      <w:r w:rsidRPr="006940ED">
        <w:rPr>
          <w:sz w:val="24"/>
          <w:szCs w:val="24"/>
        </w:rPr>
        <w:t>2. Insufficient Information</w:t>
      </w:r>
    </w:p>
    <w:p w:rsidR="002A4804" w:rsidRPr="006940ED" w:rsidRDefault="002A4804" w:rsidP="00FC014E">
      <w:pPr>
        <w:pStyle w:val="NormalWeb"/>
        <w:shd w:val="clear" w:color="auto" w:fill="FFFFFF"/>
        <w:spacing w:before="0" w:beforeAutospacing="0" w:after="0" w:afterAutospacing="0" w:line="360" w:lineRule="auto"/>
        <w:ind w:firstLine="720"/>
        <w:jc w:val="both"/>
      </w:pPr>
      <w:r w:rsidRPr="006940ED">
        <w:t>There isn’t enough information available to Tax Payers in Nigeria. This involves Tax Compliance, Rules and Guidelines, which can cause uncertainty and cause great Leakages in the Taxation System.</w:t>
      </w:r>
    </w:p>
    <w:p w:rsidR="002A4804" w:rsidRPr="006940ED" w:rsidRDefault="002A4804" w:rsidP="00FC014E">
      <w:pPr>
        <w:pStyle w:val="Heading3"/>
        <w:shd w:val="clear" w:color="auto" w:fill="FFFFFF"/>
        <w:spacing w:before="0" w:beforeAutospacing="0" w:after="0" w:afterAutospacing="0" w:line="360" w:lineRule="auto"/>
        <w:jc w:val="both"/>
        <w:rPr>
          <w:sz w:val="24"/>
          <w:szCs w:val="24"/>
        </w:rPr>
      </w:pPr>
      <w:r w:rsidRPr="006940ED">
        <w:rPr>
          <w:sz w:val="24"/>
          <w:szCs w:val="24"/>
        </w:rPr>
        <w:t>3. Multiple Taxation</w:t>
      </w:r>
    </w:p>
    <w:p w:rsidR="002A4804" w:rsidRPr="006940ED" w:rsidRDefault="002A4804" w:rsidP="00FC014E">
      <w:pPr>
        <w:pStyle w:val="NormalWeb"/>
        <w:shd w:val="clear" w:color="auto" w:fill="FFFFFF"/>
        <w:spacing w:before="0" w:beforeAutospacing="0" w:after="0" w:afterAutospacing="0" w:line="360" w:lineRule="auto"/>
        <w:ind w:firstLine="720"/>
        <w:jc w:val="both"/>
      </w:pPr>
      <w:r w:rsidRPr="006940ED">
        <w:t>There is need to avoid repetition of Taxation in Nigeria. This has caused huge financial burden to the Taxpayers, leading to huge losses in Investments and Resources.</w:t>
      </w:r>
    </w:p>
    <w:p w:rsidR="002A4804" w:rsidRPr="006940ED" w:rsidRDefault="002A4804" w:rsidP="00FC014E">
      <w:pPr>
        <w:pStyle w:val="Heading3"/>
        <w:shd w:val="clear" w:color="auto" w:fill="FFFFFF"/>
        <w:spacing w:before="0" w:beforeAutospacing="0" w:after="0" w:afterAutospacing="0" w:line="360" w:lineRule="auto"/>
        <w:jc w:val="both"/>
        <w:rPr>
          <w:sz w:val="24"/>
          <w:szCs w:val="24"/>
        </w:rPr>
      </w:pPr>
      <w:r w:rsidRPr="006940ED">
        <w:rPr>
          <w:sz w:val="24"/>
          <w:szCs w:val="24"/>
        </w:rPr>
        <w:t>4. There is Lack of Accountability for Tax Revenues and its Expenditure</w:t>
      </w:r>
    </w:p>
    <w:p w:rsidR="002A4804" w:rsidRPr="006940ED" w:rsidRDefault="002A4804" w:rsidP="00FC014E">
      <w:pPr>
        <w:pStyle w:val="NormalWeb"/>
        <w:shd w:val="clear" w:color="auto" w:fill="FFFFFF"/>
        <w:spacing w:before="0" w:beforeAutospacing="0" w:after="0" w:afterAutospacing="0" w:line="360" w:lineRule="auto"/>
        <w:ind w:firstLine="720"/>
        <w:jc w:val="both"/>
      </w:pPr>
      <w:r w:rsidRPr="006940ED">
        <w:t>This is as a result of poor Record keeping and inaccurate Audit Reporting. This has given rise to Corruption and lack of financial Transparency, in the Taxation system.</w:t>
      </w:r>
    </w:p>
    <w:p w:rsidR="002A4804" w:rsidRPr="006940ED" w:rsidRDefault="002A4804" w:rsidP="00FC014E">
      <w:pPr>
        <w:pStyle w:val="Heading3"/>
        <w:shd w:val="clear" w:color="auto" w:fill="FFFFFF"/>
        <w:spacing w:before="0" w:beforeAutospacing="0" w:after="0" w:afterAutospacing="0" w:line="360" w:lineRule="auto"/>
        <w:jc w:val="both"/>
        <w:rPr>
          <w:sz w:val="24"/>
          <w:szCs w:val="24"/>
        </w:rPr>
      </w:pPr>
      <w:r w:rsidRPr="006940ED">
        <w:rPr>
          <w:sz w:val="24"/>
          <w:szCs w:val="24"/>
        </w:rPr>
        <w:t>5. Lack of Clarity</w:t>
      </w:r>
    </w:p>
    <w:p w:rsidR="002A4804" w:rsidRPr="006940ED" w:rsidRDefault="002A4804" w:rsidP="00FC014E">
      <w:pPr>
        <w:pStyle w:val="NormalWeb"/>
        <w:shd w:val="clear" w:color="auto" w:fill="FFFFFF"/>
        <w:spacing w:before="0" w:beforeAutospacing="0" w:after="0" w:afterAutospacing="0" w:line="360" w:lineRule="auto"/>
        <w:ind w:firstLine="720"/>
        <w:jc w:val="both"/>
      </w:pPr>
      <w:r w:rsidRPr="006940ED">
        <w:t>There is lack of clarity on Taxation powers, on each levels of Government i.e. State, Federal and Local Governments. This has led to conflicts of interests existing on the levels of Governments.</w:t>
      </w:r>
    </w:p>
    <w:p w:rsidR="004E78AB" w:rsidRPr="006940ED" w:rsidRDefault="004E78AB" w:rsidP="00FC014E">
      <w:pPr>
        <w:pStyle w:val="NormalWeb"/>
        <w:shd w:val="clear" w:color="auto" w:fill="FFFFFF"/>
        <w:spacing w:before="0" w:beforeAutospacing="0" w:after="0" w:afterAutospacing="0" w:line="360" w:lineRule="auto"/>
        <w:ind w:firstLine="720"/>
        <w:jc w:val="both"/>
      </w:pPr>
    </w:p>
    <w:p w:rsidR="004E78AB" w:rsidRPr="006940ED" w:rsidRDefault="004E78AB" w:rsidP="00FC014E">
      <w:pPr>
        <w:pStyle w:val="NormalWeb"/>
        <w:shd w:val="clear" w:color="auto" w:fill="FFFFFF"/>
        <w:spacing w:before="0" w:beforeAutospacing="0" w:after="0" w:afterAutospacing="0" w:line="360" w:lineRule="auto"/>
        <w:ind w:firstLine="720"/>
        <w:jc w:val="both"/>
      </w:pPr>
    </w:p>
    <w:p w:rsidR="002A4804" w:rsidRPr="006940ED" w:rsidRDefault="002A4804" w:rsidP="00FC014E">
      <w:pPr>
        <w:pStyle w:val="Heading3"/>
        <w:shd w:val="clear" w:color="auto" w:fill="FFFFFF"/>
        <w:spacing w:before="0" w:beforeAutospacing="0" w:after="0" w:afterAutospacing="0" w:line="360" w:lineRule="auto"/>
        <w:jc w:val="both"/>
        <w:rPr>
          <w:sz w:val="24"/>
          <w:szCs w:val="24"/>
        </w:rPr>
      </w:pPr>
      <w:r w:rsidRPr="006940ED">
        <w:rPr>
          <w:sz w:val="24"/>
          <w:szCs w:val="24"/>
        </w:rPr>
        <w:lastRenderedPageBreak/>
        <w:t>6. Lack of Skilled Man Power</w:t>
      </w:r>
    </w:p>
    <w:p w:rsidR="002A4804" w:rsidRPr="006940ED" w:rsidRDefault="002A4804" w:rsidP="00FC014E">
      <w:pPr>
        <w:pStyle w:val="NormalWeb"/>
        <w:shd w:val="clear" w:color="auto" w:fill="FFFFFF"/>
        <w:spacing w:before="0" w:beforeAutospacing="0" w:after="0" w:afterAutospacing="0" w:line="360" w:lineRule="auto"/>
        <w:ind w:firstLine="720"/>
        <w:jc w:val="both"/>
      </w:pPr>
      <w:r w:rsidRPr="006940ED">
        <w:t>There is lack of skilled manpower and inadequate funding, which led to delegation with powers of Revenue Officials, to third Parties. This has led to great uncertainty and increasing the Cost Compliance in the Nigeria Tax System.</w:t>
      </w:r>
    </w:p>
    <w:p w:rsidR="002A4804" w:rsidRPr="006940ED" w:rsidRDefault="002A4804" w:rsidP="00FC014E">
      <w:pPr>
        <w:pStyle w:val="Heading3"/>
        <w:shd w:val="clear" w:color="auto" w:fill="FFFFFF"/>
        <w:spacing w:before="0" w:beforeAutospacing="0" w:after="0" w:afterAutospacing="0" w:line="360" w:lineRule="auto"/>
        <w:jc w:val="both"/>
        <w:rPr>
          <w:sz w:val="24"/>
          <w:szCs w:val="24"/>
        </w:rPr>
      </w:pPr>
      <w:r w:rsidRPr="006940ED">
        <w:rPr>
          <w:sz w:val="24"/>
          <w:szCs w:val="24"/>
        </w:rPr>
        <w:t>7. Government’s Harsh Methods of Collecting Taxation</w:t>
      </w:r>
    </w:p>
    <w:p w:rsidR="002A4804" w:rsidRPr="006940ED" w:rsidRDefault="002A4804" w:rsidP="00FC014E">
      <w:pPr>
        <w:pStyle w:val="NormalWeb"/>
        <w:shd w:val="clear" w:color="auto" w:fill="FFFFFF"/>
        <w:spacing w:before="0" w:beforeAutospacing="0" w:after="0" w:afterAutospacing="0" w:line="360" w:lineRule="auto"/>
        <w:ind w:firstLine="720"/>
        <w:jc w:val="both"/>
      </w:pPr>
      <w:r w:rsidRPr="006940ED">
        <w:t>There is the problem of Government using very aggressive methods of Taxation. Government in other to generate revenue will ask Tax Payers to pay mandatory Contributions, to meet social welfare of Citizens. This has resulted in high burden on the Tax Payer.</w:t>
      </w:r>
    </w:p>
    <w:p w:rsidR="002A4804" w:rsidRPr="006940ED" w:rsidRDefault="002A4804" w:rsidP="00FC014E">
      <w:pPr>
        <w:pStyle w:val="Heading3"/>
        <w:shd w:val="clear" w:color="auto" w:fill="FFFFFF"/>
        <w:spacing w:before="0" w:beforeAutospacing="0" w:after="0" w:afterAutospacing="0" w:line="360" w:lineRule="auto"/>
        <w:jc w:val="both"/>
        <w:rPr>
          <w:sz w:val="24"/>
          <w:szCs w:val="24"/>
        </w:rPr>
      </w:pPr>
      <w:r w:rsidRPr="006940ED">
        <w:rPr>
          <w:sz w:val="24"/>
          <w:szCs w:val="24"/>
        </w:rPr>
        <w:t xml:space="preserve">8. Excess Money not </w:t>
      </w:r>
      <w:r w:rsidR="00BF3FC5" w:rsidRPr="006940ED">
        <w:rPr>
          <w:sz w:val="24"/>
          <w:szCs w:val="24"/>
        </w:rPr>
        <w:t>accounted</w:t>
      </w:r>
    </w:p>
    <w:p w:rsidR="002A4804" w:rsidRPr="006940ED" w:rsidRDefault="002A4804" w:rsidP="00FC014E">
      <w:pPr>
        <w:pStyle w:val="NormalWeb"/>
        <w:shd w:val="clear" w:color="auto" w:fill="FFFFFF"/>
        <w:spacing w:before="0" w:beforeAutospacing="0" w:after="0" w:afterAutospacing="0" w:line="360" w:lineRule="auto"/>
        <w:ind w:firstLine="720"/>
        <w:jc w:val="both"/>
      </w:pPr>
      <w:r w:rsidRPr="006940ED">
        <w:t>Tax payers are not refunded money, they paid excessively. This has resulted to lack of efficient Taxation system, because it brings inadequate account of Tax collection, used as Revenue by Government.</w:t>
      </w:r>
    </w:p>
    <w:p w:rsidR="002A4804" w:rsidRPr="006940ED" w:rsidRDefault="002A4804" w:rsidP="00FC014E">
      <w:pPr>
        <w:pStyle w:val="Heading3"/>
        <w:shd w:val="clear" w:color="auto" w:fill="FFFFFF"/>
        <w:spacing w:before="0" w:beforeAutospacing="0" w:after="0" w:afterAutospacing="0" w:line="360" w:lineRule="auto"/>
        <w:jc w:val="both"/>
        <w:rPr>
          <w:sz w:val="24"/>
          <w:szCs w:val="24"/>
        </w:rPr>
      </w:pPr>
      <w:r w:rsidRPr="006940ED">
        <w:rPr>
          <w:sz w:val="24"/>
          <w:szCs w:val="24"/>
        </w:rPr>
        <w:t>9. Lack of Proper Review of Taxation</w:t>
      </w:r>
    </w:p>
    <w:p w:rsidR="002A4804" w:rsidRPr="006940ED" w:rsidRDefault="002A4804" w:rsidP="00FC014E">
      <w:pPr>
        <w:pStyle w:val="NormalWeb"/>
        <w:shd w:val="clear" w:color="auto" w:fill="FFFFFF"/>
        <w:spacing w:before="0" w:beforeAutospacing="0" w:after="0" w:afterAutospacing="0" w:line="360" w:lineRule="auto"/>
        <w:ind w:firstLine="720"/>
        <w:jc w:val="both"/>
      </w:pPr>
      <w:r w:rsidRPr="006940ED">
        <w:t>There is difficulty in Nigeria Taxation System because, of Government inability to check and update Taxation Laws.</w:t>
      </w:r>
    </w:p>
    <w:p w:rsidR="002A4804" w:rsidRPr="006940ED" w:rsidRDefault="002A4804" w:rsidP="00FC014E">
      <w:pPr>
        <w:pStyle w:val="Heading3"/>
        <w:shd w:val="clear" w:color="auto" w:fill="FFFFFF"/>
        <w:spacing w:before="0" w:beforeAutospacing="0" w:after="0" w:afterAutospacing="0" w:line="360" w:lineRule="auto"/>
        <w:jc w:val="both"/>
        <w:rPr>
          <w:sz w:val="24"/>
          <w:szCs w:val="24"/>
        </w:rPr>
      </w:pPr>
      <w:r w:rsidRPr="006940ED">
        <w:rPr>
          <w:sz w:val="24"/>
          <w:szCs w:val="24"/>
        </w:rPr>
        <w:t>10. Lack of Specified Policy Direction</w:t>
      </w:r>
    </w:p>
    <w:p w:rsidR="002A4804" w:rsidRPr="006940ED" w:rsidRDefault="002A4804" w:rsidP="00FC014E">
      <w:pPr>
        <w:spacing w:line="360" w:lineRule="auto"/>
        <w:ind w:firstLine="720"/>
        <w:jc w:val="both"/>
        <w:rPr>
          <w:sz w:val="24"/>
          <w:szCs w:val="24"/>
        </w:rPr>
      </w:pPr>
      <w:r w:rsidRPr="006940ED">
        <w:rPr>
          <w:sz w:val="24"/>
          <w:szCs w:val="24"/>
        </w:rPr>
        <w:t>There is lack of specified Tax policy Direction. This has made it difficult for the Country, to lay down adequate Guidelines and Procedures that will allow for an effective Taxation System, in Nigeria.</w:t>
      </w:r>
    </w:p>
    <w:p w:rsidR="002A4804" w:rsidRPr="006940ED" w:rsidRDefault="005C431E" w:rsidP="00FC014E">
      <w:pPr>
        <w:spacing w:after="0" w:line="360" w:lineRule="auto"/>
        <w:jc w:val="both"/>
        <w:rPr>
          <w:sz w:val="24"/>
          <w:szCs w:val="24"/>
        </w:rPr>
      </w:pPr>
      <w:r w:rsidRPr="006940ED">
        <w:rPr>
          <w:b/>
          <w:sz w:val="24"/>
          <w:szCs w:val="24"/>
        </w:rPr>
        <w:t xml:space="preserve">2.2 </w:t>
      </w:r>
      <w:r w:rsidRPr="006940ED">
        <w:rPr>
          <w:b/>
          <w:sz w:val="24"/>
          <w:szCs w:val="24"/>
        </w:rPr>
        <w:tab/>
        <w:t>Theoretical Framework</w:t>
      </w:r>
    </w:p>
    <w:p w:rsidR="002A4804" w:rsidRPr="006940ED" w:rsidRDefault="002A4804" w:rsidP="00FC014E">
      <w:pPr>
        <w:spacing w:line="360" w:lineRule="auto"/>
        <w:jc w:val="both"/>
        <w:rPr>
          <w:sz w:val="24"/>
          <w:szCs w:val="24"/>
        </w:rPr>
      </w:pPr>
      <w:r w:rsidRPr="006940ED">
        <w:rPr>
          <w:sz w:val="24"/>
          <w:szCs w:val="24"/>
        </w:rPr>
        <w:tab/>
        <w:t>Taxation is a product of theorists and this study intend to apply the following theories.</w:t>
      </w:r>
    </w:p>
    <w:p w:rsidR="002A4804" w:rsidRPr="006940ED" w:rsidRDefault="002A4804" w:rsidP="00FC014E">
      <w:pPr>
        <w:spacing w:after="0" w:line="360" w:lineRule="auto"/>
        <w:jc w:val="both"/>
        <w:rPr>
          <w:b/>
          <w:sz w:val="24"/>
          <w:szCs w:val="24"/>
        </w:rPr>
      </w:pPr>
      <w:r w:rsidRPr="006940ED">
        <w:rPr>
          <w:b/>
          <w:sz w:val="24"/>
          <w:szCs w:val="24"/>
        </w:rPr>
        <w:t>2.2.1</w:t>
      </w:r>
      <w:r w:rsidRPr="006940ED">
        <w:rPr>
          <w:b/>
          <w:sz w:val="24"/>
          <w:szCs w:val="24"/>
        </w:rPr>
        <w:tab/>
        <w:t>Laffer Curve Theory</w:t>
      </w:r>
    </w:p>
    <w:p w:rsidR="002A4804" w:rsidRPr="006940ED" w:rsidRDefault="002A4804" w:rsidP="00FC014E">
      <w:pPr>
        <w:spacing w:after="0" w:line="360" w:lineRule="auto"/>
        <w:jc w:val="both"/>
        <w:rPr>
          <w:sz w:val="24"/>
          <w:szCs w:val="24"/>
        </w:rPr>
      </w:pPr>
      <w:r w:rsidRPr="006940ED">
        <w:rPr>
          <w:sz w:val="24"/>
          <w:szCs w:val="24"/>
        </w:rPr>
        <w:tab/>
        <w:t xml:space="preserve">The first theory that this study looks at is </w:t>
      </w:r>
      <w:r w:rsidR="00B949B4" w:rsidRPr="006940ED">
        <w:rPr>
          <w:sz w:val="24"/>
          <w:szCs w:val="24"/>
        </w:rPr>
        <w:t>Prof</w:t>
      </w:r>
      <w:r w:rsidRPr="006940ED">
        <w:rPr>
          <w:sz w:val="24"/>
          <w:szCs w:val="24"/>
        </w:rPr>
        <w:t xml:space="preserve">. Arthur Laffer theory on taxation, popularly known as the “Laffer Curve”. It is a theoretical representation of the relationship between government revenue raised by taxation from the absence of a quid </w:t>
      </w:r>
      <w:r w:rsidRPr="006940ED">
        <w:rPr>
          <w:sz w:val="24"/>
          <w:szCs w:val="24"/>
        </w:rPr>
        <w:lastRenderedPageBreak/>
        <w:t xml:space="preserve">pro quo </w:t>
      </w:r>
      <w:r w:rsidR="005C431E" w:rsidRPr="006940ED">
        <w:rPr>
          <w:sz w:val="24"/>
          <w:szCs w:val="24"/>
        </w:rPr>
        <w:t>i.e.</w:t>
      </w:r>
      <w:r w:rsidRPr="006940ED">
        <w:rPr>
          <w:sz w:val="24"/>
          <w:szCs w:val="24"/>
        </w:rPr>
        <w:t xml:space="preserve"> something of value given in return (by the government). For the taxes paid. Tax, it is common argued should not be paid as the authority does not provides amenities which are in any way commensurate with the taxes paid.</w:t>
      </w:r>
    </w:p>
    <w:p w:rsidR="002A4804" w:rsidRPr="006940ED" w:rsidRDefault="002A4804" w:rsidP="00FC014E">
      <w:pPr>
        <w:spacing w:after="0" w:line="360" w:lineRule="auto"/>
        <w:jc w:val="both"/>
        <w:rPr>
          <w:sz w:val="24"/>
          <w:szCs w:val="24"/>
        </w:rPr>
      </w:pPr>
      <w:r w:rsidRPr="006940ED">
        <w:rPr>
          <w:sz w:val="24"/>
          <w:szCs w:val="24"/>
        </w:rPr>
        <w:tab/>
        <w:t>Misuse or mismanagement of collections made, more often than not there are reports in the news media of how government functionaries misuse taxpayer’s money, evidences of wastage of public funds abound in the form of inflated contract prices, in an executed but paid contracts or in the criminal acts of using divers methods and government departments before the financial year run out.</w:t>
      </w:r>
    </w:p>
    <w:p w:rsidR="002A4804" w:rsidRPr="006940ED" w:rsidRDefault="002A4804" w:rsidP="00FC014E">
      <w:pPr>
        <w:spacing w:line="360" w:lineRule="auto"/>
        <w:jc w:val="both"/>
        <w:rPr>
          <w:sz w:val="24"/>
          <w:szCs w:val="24"/>
        </w:rPr>
      </w:pPr>
      <w:r w:rsidRPr="006940ED">
        <w:rPr>
          <w:sz w:val="24"/>
          <w:szCs w:val="24"/>
        </w:rPr>
        <w:tab/>
        <w:t>Remoteness of taxpayers from the government</w:t>
      </w:r>
      <w:r w:rsidR="004D3D82" w:rsidRPr="006940ED">
        <w:rPr>
          <w:sz w:val="24"/>
          <w:szCs w:val="24"/>
        </w:rPr>
        <w:t>,</w:t>
      </w:r>
      <w:r w:rsidRPr="006940ED">
        <w:rPr>
          <w:sz w:val="24"/>
          <w:szCs w:val="24"/>
        </w:rPr>
        <w:t xml:space="preserve"> </w:t>
      </w:r>
      <w:r w:rsidR="004D3D82" w:rsidRPr="006940ED">
        <w:rPr>
          <w:sz w:val="24"/>
          <w:szCs w:val="24"/>
        </w:rPr>
        <w:t xml:space="preserve">there </w:t>
      </w:r>
      <w:r w:rsidRPr="006940ED">
        <w:rPr>
          <w:sz w:val="24"/>
          <w:szCs w:val="24"/>
        </w:rPr>
        <w:t xml:space="preserve">is the common belief which most taxpayer have about the nature of government. The average Nigeria has an in born bias or natured against most government functionaries who in most cases liver economy. It is on these premises that study choose to base </w:t>
      </w:r>
      <w:proofErr w:type="spellStart"/>
      <w:r w:rsidRPr="006940ED">
        <w:rPr>
          <w:sz w:val="24"/>
          <w:szCs w:val="24"/>
        </w:rPr>
        <w:t>it</w:t>
      </w:r>
      <w:proofErr w:type="spellEnd"/>
      <w:r w:rsidRPr="006940ED">
        <w:rPr>
          <w:sz w:val="24"/>
          <w:szCs w:val="24"/>
        </w:rPr>
        <w:t xml:space="preserve"> theoretical framework on the financial regression.</w:t>
      </w:r>
    </w:p>
    <w:p w:rsidR="002A4804" w:rsidRPr="006940ED" w:rsidRDefault="002A4804" w:rsidP="00FC014E">
      <w:pPr>
        <w:spacing w:after="0" w:line="360" w:lineRule="auto"/>
        <w:jc w:val="both"/>
        <w:rPr>
          <w:b/>
          <w:sz w:val="24"/>
          <w:szCs w:val="24"/>
        </w:rPr>
      </w:pPr>
      <w:r w:rsidRPr="006940ED">
        <w:rPr>
          <w:b/>
          <w:sz w:val="24"/>
          <w:szCs w:val="24"/>
        </w:rPr>
        <w:t>2.2.2</w:t>
      </w:r>
      <w:r w:rsidRPr="006940ED">
        <w:rPr>
          <w:b/>
          <w:sz w:val="24"/>
          <w:szCs w:val="24"/>
        </w:rPr>
        <w:tab/>
        <w:t>Financial Regression Theory</w:t>
      </w:r>
    </w:p>
    <w:p w:rsidR="002A4804" w:rsidRPr="006940ED" w:rsidRDefault="002A4804" w:rsidP="00FC014E">
      <w:pPr>
        <w:spacing w:after="0" w:line="360" w:lineRule="auto"/>
        <w:jc w:val="both"/>
        <w:rPr>
          <w:sz w:val="24"/>
          <w:szCs w:val="24"/>
        </w:rPr>
      </w:pPr>
      <w:r w:rsidRPr="006940ED">
        <w:rPr>
          <w:b/>
          <w:sz w:val="24"/>
          <w:szCs w:val="24"/>
        </w:rPr>
        <w:tab/>
      </w:r>
      <w:r w:rsidRPr="006940ED">
        <w:rPr>
          <w:sz w:val="24"/>
          <w:szCs w:val="24"/>
        </w:rPr>
        <w:t xml:space="preserve">This is associated with the work of </w:t>
      </w:r>
      <w:proofErr w:type="spellStart"/>
      <w:r w:rsidRPr="006940ED">
        <w:rPr>
          <w:sz w:val="24"/>
          <w:szCs w:val="24"/>
        </w:rPr>
        <w:t>mokinnon</w:t>
      </w:r>
      <w:proofErr w:type="spellEnd"/>
      <w:r w:rsidRPr="006940ED">
        <w:rPr>
          <w:sz w:val="24"/>
          <w:szCs w:val="24"/>
        </w:rPr>
        <w:t xml:space="preserve"> (1973) and show (1973). The theory emphasizes that tax evasion would contribute most significantly to economic depression if the government would not interfere in two inability of tax payers to pay tax.</w:t>
      </w:r>
    </w:p>
    <w:p w:rsidR="002A4804" w:rsidRPr="006940ED" w:rsidRDefault="002A4804" w:rsidP="00FC014E">
      <w:pPr>
        <w:spacing w:after="0" w:line="360" w:lineRule="auto"/>
        <w:jc w:val="both"/>
        <w:rPr>
          <w:sz w:val="24"/>
          <w:szCs w:val="24"/>
        </w:rPr>
      </w:pPr>
      <w:r w:rsidRPr="006940ED">
        <w:rPr>
          <w:sz w:val="24"/>
          <w:szCs w:val="24"/>
        </w:rPr>
        <w:tab/>
        <w:t xml:space="preserve">According to the proponents of the theory, it has become so wide spread that there now exist a cash economy of </w:t>
      </w:r>
      <w:proofErr w:type="spellStart"/>
      <w:r w:rsidRPr="006940ED">
        <w:rPr>
          <w:sz w:val="24"/>
          <w:szCs w:val="24"/>
        </w:rPr>
        <w:t>rast</w:t>
      </w:r>
      <w:proofErr w:type="spellEnd"/>
      <w:r w:rsidRPr="006940ED">
        <w:rPr>
          <w:sz w:val="24"/>
          <w:szCs w:val="24"/>
        </w:rPr>
        <w:t xml:space="preserve"> proportions over which the tax man has no control and which is growing at several times  at the rate of the national evidence from Mexican  workers. This study conclude that </w:t>
      </w:r>
      <w:proofErr w:type="spellStart"/>
      <w:r w:rsidRPr="006940ED">
        <w:rPr>
          <w:sz w:val="24"/>
          <w:szCs w:val="24"/>
        </w:rPr>
        <w:t>mexian</w:t>
      </w:r>
      <w:proofErr w:type="spellEnd"/>
      <w:r w:rsidRPr="006940ED">
        <w:rPr>
          <w:sz w:val="24"/>
          <w:szCs w:val="24"/>
        </w:rPr>
        <w:t xml:space="preserve"> worker have a more important duty to their family than to the state. This point of view is also </w:t>
      </w:r>
      <w:proofErr w:type="spellStart"/>
      <w:r w:rsidRPr="006940ED">
        <w:rPr>
          <w:sz w:val="24"/>
          <w:szCs w:val="24"/>
        </w:rPr>
        <w:t>beleieved</w:t>
      </w:r>
      <w:proofErr w:type="spellEnd"/>
      <w:r w:rsidRPr="006940ED">
        <w:rPr>
          <w:sz w:val="24"/>
          <w:szCs w:val="24"/>
        </w:rPr>
        <w:t xml:space="preserve"> to have a religious underlining as it has a bearing with the catholic theological literature as identified by </w:t>
      </w:r>
      <w:r w:rsidR="00E86BC2" w:rsidRPr="006940ED">
        <w:rPr>
          <w:sz w:val="24"/>
          <w:szCs w:val="24"/>
        </w:rPr>
        <w:t xml:space="preserve">Crowe </w:t>
      </w:r>
      <w:r w:rsidRPr="006940ED">
        <w:rPr>
          <w:sz w:val="24"/>
          <w:szCs w:val="24"/>
        </w:rPr>
        <w:t>in 1944.</w:t>
      </w:r>
    </w:p>
    <w:p w:rsidR="002A4804" w:rsidRPr="006940ED" w:rsidRDefault="002A4804" w:rsidP="00FC014E">
      <w:pPr>
        <w:spacing w:after="0" w:line="360" w:lineRule="auto"/>
        <w:jc w:val="both"/>
        <w:rPr>
          <w:sz w:val="24"/>
          <w:szCs w:val="24"/>
        </w:rPr>
      </w:pPr>
      <w:r w:rsidRPr="006940ED">
        <w:rPr>
          <w:sz w:val="24"/>
          <w:szCs w:val="24"/>
        </w:rPr>
        <w:tab/>
        <w:t xml:space="preserve">The cause of tax evasion and avoidance are universal as they applicable in any country that tax is imposed. Some are peculiar to different areas, however, in Nigeria some of these causes as identified by </w:t>
      </w:r>
      <w:proofErr w:type="spellStart"/>
      <w:r w:rsidR="00EE4C4A" w:rsidRPr="006940ED">
        <w:rPr>
          <w:sz w:val="24"/>
          <w:szCs w:val="24"/>
        </w:rPr>
        <w:t>Onuigbo</w:t>
      </w:r>
      <w:proofErr w:type="spellEnd"/>
      <w:r w:rsidR="00EE4C4A" w:rsidRPr="006940ED">
        <w:rPr>
          <w:sz w:val="24"/>
          <w:szCs w:val="24"/>
        </w:rPr>
        <w:t xml:space="preserve"> </w:t>
      </w:r>
      <w:r w:rsidRPr="006940ED">
        <w:rPr>
          <w:sz w:val="24"/>
          <w:szCs w:val="24"/>
        </w:rPr>
        <w:t>(1986) include.</w:t>
      </w:r>
    </w:p>
    <w:p w:rsidR="002A4804" w:rsidRPr="006940ED" w:rsidRDefault="002A4804" w:rsidP="00FC014E">
      <w:pPr>
        <w:spacing w:after="0" w:line="360" w:lineRule="auto"/>
        <w:jc w:val="both"/>
        <w:rPr>
          <w:sz w:val="24"/>
          <w:szCs w:val="24"/>
        </w:rPr>
      </w:pPr>
      <w:r w:rsidRPr="006940ED">
        <w:rPr>
          <w:sz w:val="24"/>
          <w:szCs w:val="24"/>
        </w:rPr>
        <w:lastRenderedPageBreak/>
        <w:tab/>
        <w:t xml:space="preserve">The absence of a “quid pro quo” The average human being abhors the payment of tax. He sees taxation as a discredited imposition and evidently obnoxious.     </w:t>
      </w:r>
      <w:r w:rsidRPr="006940ED">
        <w:rPr>
          <w:sz w:val="24"/>
          <w:szCs w:val="24"/>
        </w:rPr>
        <w:tab/>
      </w:r>
    </w:p>
    <w:p w:rsidR="002A4804" w:rsidRPr="006940ED" w:rsidRDefault="002A4804" w:rsidP="00FC014E">
      <w:pPr>
        <w:spacing w:after="0" w:line="360" w:lineRule="auto"/>
        <w:jc w:val="both"/>
        <w:rPr>
          <w:sz w:val="24"/>
          <w:szCs w:val="24"/>
        </w:rPr>
      </w:pPr>
      <w:r w:rsidRPr="006940ED">
        <w:rPr>
          <w:sz w:val="24"/>
          <w:szCs w:val="24"/>
        </w:rPr>
        <w:tab/>
        <w:t xml:space="preserve">It considered the amount of tax revenue raised at the extreme tax rates of 0% and 100%. The theory concludes that a 100% tax rate raises no revenue in the same way that a 0% tax rate raises no revenue. This is because at 100% rate, there is no longer incentive for a rational tax payer to earn any income, thus, the revenue raised will be 100% of nothing. If therefore follows that there must exist at least one rate in between where tax revenue would be a </w:t>
      </w:r>
      <w:proofErr w:type="spellStart"/>
      <w:r w:rsidRPr="006940ED">
        <w:rPr>
          <w:sz w:val="24"/>
          <w:szCs w:val="24"/>
        </w:rPr>
        <w:t>motimum</w:t>
      </w:r>
      <w:proofErr w:type="spellEnd"/>
      <w:r w:rsidRPr="006940ED">
        <w:rPr>
          <w:sz w:val="24"/>
          <w:szCs w:val="24"/>
        </w:rPr>
        <w:t xml:space="preserve">. Laffer attributes the concept to ibn </w:t>
      </w:r>
      <w:proofErr w:type="spellStart"/>
      <w:r w:rsidRPr="006940ED">
        <w:rPr>
          <w:sz w:val="24"/>
          <w:szCs w:val="24"/>
        </w:rPr>
        <w:t>Kholdun</w:t>
      </w:r>
      <w:proofErr w:type="spellEnd"/>
      <w:r w:rsidRPr="006940ED">
        <w:rPr>
          <w:sz w:val="24"/>
          <w:szCs w:val="24"/>
        </w:rPr>
        <w:t xml:space="preserve"> and Keynes J.M.</w:t>
      </w:r>
    </w:p>
    <w:p w:rsidR="002A4804" w:rsidRPr="006940ED" w:rsidRDefault="002A4804" w:rsidP="00FC014E">
      <w:pPr>
        <w:spacing w:after="0" w:line="360" w:lineRule="auto"/>
        <w:jc w:val="both"/>
        <w:rPr>
          <w:sz w:val="24"/>
          <w:szCs w:val="24"/>
        </w:rPr>
      </w:pPr>
      <w:r w:rsidRPr="006940ED">
        <w:rPr>
          <w:sz w:val="24"/>
          <w:szCs w:val="24"/>
        </w:rPr>
        <w:tab/>
        <w:t xml:space="preserve">One potential result of this theory is that increasing tax rate beyond a certain point will become </w:t>
      </w:r>
      <w:r w:rsidR="001A7AA8" w:rsidRPr="006940ED">
        <w:rPr>
          <w:sz w:val="24"/>
          <w:szCs w:val="24"/>
        </w:rPr>
        <w:t>counterproductive</w:t>
      </w:r>
      <w:r w:rsidRPr="006940ED">
        <w:rPr>
          <w:sz w:val="24"/>
          <w:szCs w:val="24"/>
        </w:rPr>
        <w:t xml:space="preserve"> for raising further tax revenue because of diminishing returns (Laffer, 2004). The second theory that helps to shape taxation is ibn </w:t>
      </w:r>
      <w:proofErr w:type="spellStart"/>
      <w:r w:rsidRPr="006940ED">
        <w:rPr>
          <w:sz w:val="24"/>
          <w:szCs w:val="24"/>
        </w:rPr>
        <w:t>khaclun</w:t>
      </w:r>
      <w:proofErr w:type="spellEnd"/>
      <w:r w:rsidRPr="006940ED">
        <w:rPr>
          <w:sz w:val="24"/>
          <w:szCs w:val="24"/>
        </w:rPr>
        <w:t xml:space="preserve"> theory on taxation. This theory was explained in term of two different </w:t>
      </w:r>
      <w:r w:rsidR="001A7AA8" w:rsidRPr="006940ED">
        <w:rPr>
          <w:sz w:val="24"/>
          <w:szCs w:val="24"/>
        </w:rPr>
        <w:t>effects</w:t>
      </w:r>
      <w:r w:rsidRPr="006940ED">
        <w:rPr>
          <w:sz w:val="24"/>
          <w:szCs w:val="24"/>
        </w:rPr>
        <w:t xml:space="preserve"> that is the arithmetic effect and the economic effect which state tax rates have on revenues. The two effects have opposite results on revenue in case the rate are increased or decreased.</w:t>
      </w:r>
    </w:p>
    <w:p w:rsidR="002A4804" w:rsidRPr="006940ED" w:rsidRDefault="002A4804" w:rsidP="0077754B">
      <w:pPr>
        <w:spacing w:before="240" w:after="0" w:line="360" w:lineRule="auto"/>
        <w:jc w:val="both"/>
        <w:rPr>
          <w:b/>
          <w:sz w:val="24"/>
          <w:szCs w:val="24"/>
        </w:rPr>
      </w:pPr>
      <w:r w:rsidRPr="006940ED">
        <w:rPr>
          <w:b/>
          <w:sz w:val="24"/>
          <w:szCs w:val="24"/>
        </w:rPr>
        <w:t>2.2.3</w:t>
      </w:r>
      <w:r w:rsidRPr="006940ED">
        <w:rPr>
          <w:b/>
          <w:sz w:val="24"/>
          <w:szCs w:val="24"/>
        </w:rPr>
        <w:tab/>
        <w:t xml:space="preserve">Adam Smith Theory </w:t>
      </w:r>
      <w:r w:rsidR="0077754B" w:rsidRPr="006940ED">
        <w:rPr>
          <w:b/>
          <w:sz w:val="24"/>
          <w:szCs w:val="24"/>
        </w:rPr>
        <w:t>of</w:t>
      </w:r>
      <w:r w:rsidRPr="006940ED">
        <w:rPr>
          <w:b/>
          <w:sz w:val="24"/>
          <w:szCs w:val="24"/>
        </w:rPr>
        <w:t xml:space="preserve"> Taxation</w:t>
      </w:r>
    </w:p>
    <w:p w:rsidR="002A4804" w:rsidRPr="006940ED" w:rsidRDefault="002A4804" w:rsidP="00FC014E">
      <w:pPr>
        <w:pStyle w:val="NormalWeb"/>
        <w:shd w:val="clear" w:color="auto" w:fill="FFFFFF"/>
        <w:spacing w:before="0" w:beforeAutospacing="0" w:after="0" w:afterAutospacing="0" w:line="360" w:lineRule="auto"/>
        <w:ind w:firstLine="720"/>
        <w:jc w:val="both"/>
      </w:pPr>
      <w:r w:rsidRPr="006940ED">
        <w:t>Adam Smith devoted a significant portion of the </w:t>
      </w:r>
      <w:r w:rsidRPr="006940ED">
        <w:rPr>
          <w:rStyle w:val="Emphasis"/>
          <w:i w:val="0"/>
        </w:rPr>
        <w:t>Wealth of Nations </w:t>
      </w:r>
      <w:r w:rsidRPr="006940ED">
        <w:t>to the issue of taxation. Who should be taxed, how much, to what purpose, and in what manner? The first couple pages of the second part of book V set up Smith’s principles, or maxims, of taxation. The rest of the section examines historical tax policies across Europe and how they frequently failed to meet these maxims.</w:t>
      </w:r>
    </w:p>
    <w:p w:rsidR="002A4804" w:rsidRPr="006940ED" w:rsidRDefault="002A4804" w:rsidP="00FC014E">
      <w:pPr>
        <w:pStyle w:val="NormalWeb"/>
        <w:shd w:val="clear" w:color="auto" w:fill="FFFFFF"/>
        <w:spacing w:before="0" w:beforeAutospacing="0" w:after="0" w:afterAutospacing="0" w:line="360" w:lineRule="auto"/>
        <w:ind w:firstLine="720"/>
        <w:jc w:val="both"/>
      </w:pPr>
      <w:r w:rsidRPr="006940ED">
        <w:t xml:space="preserve">Smith argued that taxes should be proportional to how much a person benefits from living in society. There should be proportionality across levels of income and sources of income such as rent, profit, and wages. At one point Smith does mention how having some taxes fall disproportionately on the wealthy, such as taxes on luxuries, is not so bad. But he stresses proportionality as the general principle: “The subjects of every state ought to contribute towards the support of the government, as nearly as possible, in </w:t>
      </w:r>
      <w:r w:rsidRPr="006940ED">
        <w:lastRenderedPageBreak/>
        <w:t>proportion to their respective abilities; that is, in proportion to the revenue which they respectively enjoy under the protection of the state.”</w:t>
      </w:r>
    </w:p>
    <w:p w:rsidR="002A4804" w:rsidRPr="006940ED" w:rsidRDefault="002A4804" w:rsidP="00FC014E">
      <w:pPr>
        <w:pStyle w:val="NormalWeb"/>
        <w:shd w:val="clear" w:color="auto" w:fill="FFFFFF"/>
        <w:spacing w:before="0" w:beforeAutospacing="0" w:after="0" w:afterAutospacing="0" w:line="360" w:lineRule="auto"/>
        <w:ind w:firstLine="720"/>
        <w:jc w:val="both"/>
      </w:pPr>
      <w:r w:rsidRPr="006940ED">
        <w:t>Smith uses the analogy of a joint venture to compare taxation to the “</w:t>
      </w:r>
      <w:r w:rsidR="0049581E" w:rsidRPr="006940ED">
        <w:t>expense</w:t>
      </w:r>
      <w:r w:rsidRPr="006940ED">
        <w:t xml:space="preserve"> of management to the joint tenants of a great estate, who are all obliged to contribute in proportion to their respective interests in the estate.” Taxpayers are like shareholders. Larger shareholders in a venture contribute more while smaller shareholders contribute less. This sounds similar to </w:t>
      </w:r>
      <w:proofErr w:type="spellStart"/>
      <w:r w:rsidRPr="006940ED">
        <w:t>Nozick’s</w:t>
      </w:r>
      <w:proofErr w:type="spellEnd"/>
      <w:r w:rsidRPr="006940ED">
        <w:t xml:space="preserve"> theory of a private state or other libertarians’ proposals to make municipalities more like hotels. As I pointed out in my initial </w:t>
      </w:r>
      <w:hyperlink r:id="rId10" w:history="1">
        <w:r w:rsidRPr="006940ED">
          <w:rPr>
            <w:rStyle w:val="Hyperlink"/>
            <w:color w:val="auto"/>
            <w:u w:val="none"/>
          </w:rPr>
          <w:t>discussion</w:t>
        </w:r>
      </w:hyperlink>
      <w:r w:rsidRPr="006940ED">
        <w:t xml:space="preserve"> of Smith and libertarianism, however, Smith concedes that governments should do many things minimalists like </w:t>
      </w:r>
      <w:proofErr w:type="spellStart"/>
      <w:r w:rsidRPr="006940ED">
        <w:t>Nozick</w:t>
      </w:r>
      <w:proofErr w:type="spellEnd"/>
      <w:r w:rsidRPr="006940ED">
        <w:t xml:space="preserve"> or anarchists like </w:t>
      </w:r>
      <w:proofErr w:type="spellStart"/>
      <w:r w:rsidRPr="006940ED">
        <w:t>Rothbard</w:t>
      </w:r>
      <w:proofErr w:type="spellEnd"/>
      <w:r w:rsidRPr="006940ED">
        <w:t xml:space="preserve"> would reject.</w:t>
      </w:r>
    </w:p>
    <w:p w:rsidR="002A4804" w:rsidRPr="006940ED" w:rsidRDefault="002A4804" w:rsidP="00FC014E">
      <w:pPr>
        <w:pStyle w:val="NormalWeb"/>
        <w:shd w:val="clear" w:color="auto" w:fill="FFFFFF"/>
        <w:spacing w:before="0" w:beforeAutospacing="0" w:after="0" w:afterAutospacing="0" w:line="360" w:lineRule="auto"/>
        <w:ind w:firstLine="720"/>
        <w:jc w:val="both"/>
      </w:pPr>
      <w:r w:rsidRPr="006940ED">
        <w:t>Smith’s second maxim is that the “tax which each individual is bound to pay ought to be certain, and not arbitrary. The time of payment, the manner of payment, the quantity to be paid, ought all to be clear and plain to the contributor, and to every other person.” Having known and predictable taxes allows people to calculate and make better plans. Clear rules of the game encourage more investment, productivity, and innovation. The theme of predictability is discussed at great length by Hayek in a variety of places, but most clearly in his discussion of the rule of law in the </w:t>
      </w:r>
      <w:r w:rsidRPr="006940ED">
        <w:rPr>
          <w:rStyle w:val="Emphasis"/>
          <w:i w:val="0"/>
        </w:rPr>
        <w:t>Constitution of Liberty</w:t>
      </w:r>
      <w:r w:rsidRPr="006940ED">
        <w:t>.</w:t>
      </w:r>
    </w:p>
    <w:p w:rsidR="002A4804" w:rsidRPr="006940ED" w:rsidRDefault="00BB5C63" w:rsidP="00BB5C63">
      <w:pPr>
        <w:spacing w:before="240" w:after="0" w:line="360" w:lineRule="auto"/>
        <w:jc w:val="both"/>
        <w:rPr>
          <w:b/>
          <w:sz w:val="24"/>
          <w:szCs w:val="24"/>
        </w:rPr>
      </w:pPr>
      <w:r w:rsidRPr="006940ED">
        <w:rPr>
          <w:b/>
          <w:sz w:val="24"/>
          <w:szCs w:val="24"/>
        </w:rPr>
        <w:t xml:space="preserve">2.3 </w:t>
      </w:r>
      <w:r w:rsidRPr="006940ED">
        <w:rPr>
          <w:b/>
          <w:sz w:val="24"/>
          <w:szCs w:val="24"/>
        </w:rPr>
        <w:tab/>
        <w:t>Empirical Review</w:t>
      </w:r>
    </w:p>
    <w:p w:rsidR="002A4804" w:rsidRPr="006940ED" w:rsidRDefault="002A4804" w:rsidP="00FC014E">
      <w:pPr>
        <w:spacing w:after="0" w:line="360" w:lineRule="auto"/>
        <w:jc w:val="both"/>
        <w:rPr>
          <w:sz w:val="24"/>
          <w:szCs w:val="24"/>
        </w:rPr>
      </w:pPr>
      <w:r w:rsidRPr="006940ED">
        <w:rPr>
          <w:b/>
          <w:sz w:val="24"/>
          <w:szCs w:val="24"/>
        </w:rPr>
        <w:tab/>
      </w:r>
      <w:proofErr w:type="spellStart"/>
      <w:r w:rsidRPr="006940ED">
        <w:rPr>
          <w:sz w:val="24"/>
          <w:szCs w:val="24"/>
        </w:rPr>
        <w:t>Afuberoh</w:t>
      </w:r>
      <w:proofErr w:type="spellEnd"/>
      <w:r w:rsidRPr="006940ED">
        <w:rPr>
          <w:sz w:val="24"/>
          <w:szCs w:val="24"/>
        </w:rPr>
        <w:t xml:space="preserve"> and Okoye (2014) investigated the impact of taxation on Revenue Generation in </w:t>
      </w:r>
      <w:r w:rsidR="00BB5C63" w:rsidRPr="006940ED">
        <w:rPr>
          <w:sz w:val="24"/>
          <w:szCs w:val="24"/>
        </w:rPr>
        <w:t>Nigeria:</w:t>
      </w:r>
      <w:r w:rsidRPr="006940ED">
        <w:rPr>
          <w:sz w:val="24"/>
          <w:szCs w:val="24"/>
        </w:rPr>
        <w:t xml:space="preserve"> A study of Federal Capital Territory and selected states. The major challenge of the study was to determine the impact of revenue derived from taxes and identifying the means taxation has been utilized, identifying the means taxation problem that militate against the use of taxation as revenue generation in Federal Capital Territory and some states in Nigeria. This study adopted both primary and secondary source of data regression analysis was employed with the aid of SPSS version 17.0. The finding of the study was that taxation has a significant contribution to the revenue generation. The researcher however recommended that well dote base on all tax payers should be </w:t>
      </w:r>
      <w:r w:rsidRPr="006940ED">
        <w:rPr>
          <w:sz w:val="24"/>
          <w:szCs w:val="24"/>
        </w:rPr>
        <w:lastRenderedPageBreak/>
        <w:t>established by federal, state and local government with the aim of identifying all possible resources of income of tax payers for the purpose of tax collection process and must be free from corruption.</w:t>
      </w:r>
    </w:p>
    <w:p w:rsidR="002A4804" w:rsidRPr="006940ED" w:rsidRDefault="002A4804" w:rsidP="00FC014E">
      <w:pPr>
        <w:spacing w:after="0" w:line="360" w:lineRule="auto"/>
        <w:jc w:val="both"/>
        <w:rPr>
          <w:sz w:val="24"/>
          <w:szCs w:val="24"/>
        </w:rPr>
      </w:pPr>
      <w:r w:rsidRPr="006940ED">
        <w:rPr>
          <w:sz w:val="24"/>
          <w:szCs w:val="24"/>
        </w:rPr>
        <w:tab/>
        <w:t xml:space="preserve">Samuel and </w:t>
      </w:r>
      <w:proofErr w:type="spellStart"/>
      <w:r w:rsidRPr="006940ED">
        <w:rPr>
          <w:sz w:val="24"/>
          <w:szCs w:val="24"/>
        </w:rPr>
        <w:t>Iyokoso</w:t>
      </w:r>
      <w:proofErr w:type="spellEnd"/>
      <w:r w:rsidRPr="006940ED">
        <w:rPr>
          <w:sz w:val="24"/>
          <w:szCs w:val="24"/>
        </w:rPr>
        <w:t xml:space="preserve"> (2014) investigated </w:t>
      </w:r>
      <w:r w:rsidR="001B48D8" w:rsidRPr="006940ED">
        <w:rPr>
          <w:sz w:val="24"/>
          <w:szCs w:val="24"/>
        </w:rPr>
        <w:t>taxation and</w:t>
      </w:r>
      <w:r w:rsidRPr="006940ED">
        <w:rPr>
          <w:sz w:val="24"/>
          <w:szCs w:val="24"/>
        </w:rPr>
        <w:t xml:space="preserve"> revenue </w:t>
      </w:r>
      <w:r w:rsidR="001B48D8" w:rsidRPr="006940ED">
        <w:rPr>
          <w:sz w:val="24"/>
          <w:szCs w:val="24"/>
        </w:rPr>
        <w:t>generation: An</w:t>
      </w:r>
      <w:r w:rsidRPr="006940ED">
        <w:rPr>
          <w:sz w:val="24"/>
          <w:szCs w:val="24"/>
        </w:rPr>
        <w:t xml:space="preserve"> empirical investigation of selected state in Nigeria. The challenge of the study was to examine the contribution of taxation on revenue generation and to </w:t>
      </w:r>
      <w:proofErr w:type="spellStart"/>
      <w:r w:rsidRPr="006940ED">
        <w:rPr>
          <w:sz w:val="24"/>
          <w:szCs w:val="24"/>
        </w:rPr>
        <w:t>accertain</w:t>
      </w:r>
      <w:proofErr w:type="spellEnd"/>
      <w:r w:rsidRPr="006940ED">
        <w:rPr>
          <w:sz w:val="24"/>
          <w:szCs w:val="24"/>
        </w:rPr>
        <w:t xml:space="preserve"> the extent at which </w:t>
      </w:r>
      <w:r w:rsidR="00834AC9" w:rsidRPr="006940ED">
        <w:rPr>
          <w:sz w:val="24"/>
          <w:szCs w:val="24"/>
        </w:rPr>
        <w:t>tax evasion</w:t>
      </w:r>
      <w:r w:rsidRPr="006940ED">
        <w:rPr>
          <w:sz w:val="24"/>
          <w:szCs w:val="24"/>
        </w:rPr>
        <w:t xml:space="preserve"> and tax avoidance has affected negatively on revenue generation and the extent to which taxation has contributed to the steady adopted both primary and secondary source of data, simple regression was employed in analyzing the data with the aid of SPSS version 17.0. </w:t>
      </w:r>
      <w:r w:rsidR="00834AC9" w:rsidRPr="006940ED">
        <w:rPr>
          <w:sz w:val="24"/>
          <w:szCs w:val="24"/>
        </w:rPr>
        <w:t>The</w:t>
      </w:r>
      <w:r w:rsidRPr="006940ED">
        <w:rPr>
          <w:sz w:val="24"/>
          <w:szCs w:val="24"/>
        </w:rPr>
        <w:t xml:space="preserve"> result of the study showed that taxation has a significant contribution on Gross Domestic product (GDS). More so, that tax evasion and avoidance have a significant effect on revenue generating in </w:t>
      </w:r>
      <w:r w:rsidR="00834AC9" w:rsidRPr="006940ED">
        <w:rPr>
          <w:sz w:val="24"/>
          <w:szCs w:val="24"/>
        </w:rPr>
        <w:t xml:space="preserve">Nigeria. </w:t>
      </w:r>
      <w:r w:rsidRPr="006940ED">
        <w:rPr>
          <w:sz w:val="24"/>
          <w:szCs w:val="24"/>
        </w:rPr>
        <w:t>The study recommended among other things that well equipped data base on tax payers should be established by the federal state and local government with the aim of identifying all possible source of income of tax payers for tax purpose.</w:t>
      </w:r>
    </w:p>
    <w:p w:rsidR="002A4804" w:rsidRPr="006940ED" w:rsidRDefault="002A4804" w:rsidP="00FC014E">
      <w:pPr>
        <w:spacing w:after="0" w:line="360" w:lineRule="auto"/>
        <w:jc w:val="both"/>
        <w:rPr>
          <w:sz w:val="24"/>
          <w:szCs w:val="24"/>
        </w:rPr>
      </w:pPr>
      <w:r w:rsidRPr="006940ED">
        <w:rPr>
          <w:sz w:val="24"/>
          <w:szCs w:val="24"/>
        </w:rPr>
        <w:tab/>
        <w:t xml:space="preserve">From the empirical review above, various studies has explored the impact and contribution of taxation to revenue generation and economic development in Nigeria corporate tax and its contribution to revenue generation in Nigeria and such need to fill the gap necessities on this study. </w:t>
      </w:r>
    </w:p>
    <w:p w:rsidR="00460A6A" w:rsidRPr="006940ED" w:rsidRDefault="00460A6A" w:rsidP="00FC014E">
      <w:pPr>
        <w:spacing w:after="0" w:line="360" w:lineRule="auto"/>
        <w:ind w:firstLine="720"/>
        <w:jc w:val="both"/>
        <w:rPr>
          <w:sz w:val="24"/>
          <w:szCs w:val="24"/>
        </w:rPr>
      </w:pPr>
      <w:proofErr w:type="spellStart"/>
      <w:r w:rsidRPr="006940ED">
        <w:rPr>
          <w:sz w:val="24"/>
          <w:szCs w:val="24"/>
        </w:rPr>
        <w:t>Adedeji</w:t>
      </w:r>
      <w:proofErr w:type="spellEnd"/>
      <w:r w:rsidRPr="006940ED">
        <w:rPr>
          <w:sz w:val="24"/>
          <w:szCs w:val="24"/>
        </w:rPr>
        <w:t xml:space="preserve"> and </w:t>
      </w:r>
      <w:proofErr w:type="spellStart"/>
      <w:r w:rsidRPr="006940ED">
        <w:rPr>
          <w:sz w:val="24"/>
          <w:szCs w:val="24"/>
        </w:rPr>
        <w:t>Ajbisola</w:t>
      </w:r>
      <w:proofErr w:type="spellEnd"/>
      <w:r w:rsidRPr="006940ED">
        <w:rPr>
          <w:sz w:val="24"/>
          <w:szCs w:val="24"/>
        </w:rPr>
        <w:t xml:space="preserve"> (2018) examined the contribution of Taxation to revenue generation in Ondo State from 2006 to 2015 and assessed the relationship between Taxation and revenue generation in the state. The research was descriptive and expose-factor. Published secondary data were obtained from the Ondo State Board of Internal Revenue. Data were </w:t>
      </w:r>
      <w:proofErr w:type="spellStart"/>
      <w:r w:rsidRPr="006940ED">
        <w:rPr>
          <w:sz w:val="24"/>
          <w:szCs w:val="24"/>
        </w:rPr>
        <w:t>analysed</w:t>
      </w:r>
      <w:proofErr w:type="spellEnd"/>
      <w:r w:rsidRPr="006940ED">
        <w:rPr>
          <w:sz w:val="24"/>
          <w:szCs w:val="24"/>
        </w:rPr>
        <w:t xml:space="preserve"> using descriptive and inferential statistics such as; simple percentage, mean, standard deviation, trend analysis and Spearman rank correlation analysis. The trend analysis shows the movement of Taxation from 2006 to 2015. The least percentage contribution of PIT to revenue was 65.76% in the year 2010 even as the highest contribution was 90.71% in the year 2011. The forecast line showed an upward </w:t>
      </w:r>
      <w:r w:rsidRPr="006940ED">
        <w:rPr>
          <w:sz w:val="24"/>
          <w:szCs w:val="24"/>
        </w:rPr>
        <w:lastRenderedPageBreak/>
        <w:t>positive trend. If the line of best fit represented by forecast line is to go by, percentage contribution of PIT to revenue should increase to a little above 90.10% in 2016 and to 90.40% in 2017. This indicates that internal revenue is influenced by Taxation and both are related. Based on the findings of the study, it was recommended that Taxation should be vigorously pursued as a means of generating revenue internally to finance governmental obligations to the citizens of the state while areas of leakages are blocked.</w:t>
      </w:r>
    </w:p>
    <w:p w:rsidR="00460A6A" w:rsidRPr="006940ED" w:rsidRDefault="00460A6A" w:rsidP="00FC014E">
      <w:pPr>
        <w:spacing w:after="0" w:line="360" w:lineRule="auto"/>
        <w:ind w:firstLine="720"/>
        <w:jc w:val="both"/>
        <w:rPr>
          <w:sz w:val="24"/>
          <w:szCs w:val="24"/>
        </w:rPr>
      </w:pPr>
      <w:bookmarkStart w:id="0" w:name="bookmark225"/>
      <w:r w:rsidRPr="006940ED">
        <w:rPr>
          <w:sz w:val="24"/>
          <w:szCs w:val="24"/>
        </w:rPr>
        <w:t xml:space="preserve">Emmanuel (2018) examined the effect of tax administration on revenue generation in </w:t>
      </w:r>
      <w:proofErr w:type="spellStart"/>
      <w:r w:rsidRPr="006940ED">
        <w:rPr>
          <w:sz w:val="24"/>
          <w:szCs w:val="24"/>
        </w:rPr>
        <w:t>Gombe</w:t>
      </w:r>
      <w:proofErr w:type="spellEnd"/>
      <w:r w:rsidRPr="006940ED">
        <w:rPr>
          <w:sz w:val="24"/>
          <w:szCs w:val="24"/>
        </w:rPr>
        <w:t xml:space="preserve"> state. The study uses survey research design. The primary source of data collection was adopted, which </w:t>
      </w:r>
      <w:proofErr w:type="spellStart"/>
      <w:r w:rsidRPr="006940ED">
        <w:rPr>
          <w:sz w:val="24"/>
          <w:szCs w:val="24"/>
        </w:rPr>
        <w:t>analysed</w:t>
      </w:r>
      <w:proofErr w:type="spellEnd"/>
      <w:r w:rsidRPr="006940ED">
        <w:rPr>
          <w:sz w:val="24"/>
          <w:szCs w:val="24"/>
        </w:rPr>
        <w:t xml:space="preserve"> using descriptive statistics was made up of frequencies and simple percentages. Cronbach's Alpha diagnose was carried out to seek for reliability of the questions contained in the questionnaire Three Hypotheses were presented in this research and were tested using Spearman’s Rank correlation, Pearson correlation and linear regression. Research findings indicated that Tax Administration in the state is not efficient and effective. The study revealed further that revenue generated in the state is low to meet its objectives due to low level of enlightenment of tax payers and incidents of tax evasion and tax avoidance. To this end, the study recommends, among others, that authorities should embark on more enlightenment campaign of citizens on the significance of paying Taxation, the quality and efficiency of tax workers should be improved so that more effective administration will be achieved and automation of the system.</w:t>
      </w:r>
    </w:p>
    <w:p w:rsidR="00460A6A" w:rsidRPr="006940ED" w:rsidRDefault="00460A6A" w:rsidP="00FC014E">
      <w:pPr>
        <w:spacing w:after="0" w:line="360" w:lineRule="auto"/>
        <w:ind w:firstLine="720"/>
        <w:jc w:val="both"/>
        <w:rPr>
          <w:sz w:val="24"/>
          <w:szCs w:val="24"/>
        </w:rPr>
      </w:pPr>
      <w:proofErr w:type="spellStart"/>
      <w:r w:rsidRPr="006940ED">
        <w:rPr>
          <w:sz w:val="24"/>
          <w:szCs w:val="24"/>
        </w:rPr>
        <w:t>Enahoro</w:t>
      </w:r>
      <w:proofErr w:type="spellEnd"/>
      <w:r w:rsidRPr="006940ED">
        <w:rPr>
          <w:sz w:val="24"/>
          <w:szCs w:val="24"/>
        </w:rPr>
        <w:t xml:space="preserve"> (2012) in his study used Kendall to analyze data collected in order to measure the relationship that exist between tax administration and revenue generation of an economy. </w:t>
      </w:r>
      <w:proofErr w:type="spellStart"/>
      <w:r w:rsidRPr="006940ED">
        <w:rPr>
          <w:sz w:val="24"/>
          <w:szCs w:val="24"/>
        </w:rPr>
        <w:t>Ifere</w:t>
      </w:r>
      <w:proofErr w:type="spellEnd"/>
      <w:r w:rsidRPr="006940ED">
        <w:rPr>
          <w:sz w:val="24"/>
          <w:szCs w:val="24"/>
        </w:rPr>
        <w:t xml:space="preserve"> (2014) in his case adopted simple percentage alone to measure the relationship and impact of tax administration, innovation and revenue generation. These methods does not really measure relationship and show significant in a regressive way as it would have if proper statistical regressive measures were adopted. However, </w:t>
      </w:r>
      <w:proofErr w:type="spellStart"/>
      <w:r w:rsidRPr="006940ED">
        <w:rPr>
          <w:sz w:val="24"/>
          <w:szCs w:val="24"/>
        </w:rPr>
        <w:t>Efunboade</w:t>
      </w:r>
      <w:proofErr w:type="spellEnd"/>
      <w:r w:rsidRPr="006940ED">
        <w:rPr>
          <w:sz w:val="24"/>
          <w:szCs w:val="24"/>
        </w:rPr>
        <w:t xml:space="preserve"> (2014) and Hassan (2012) used descriptive analysis to show the effect that tax </w:t>
      </w:r>
      <w:r w:rsidRPr="006940ED">
        <w:rPr>
          <w:sz w:val="24"/>
          <w:szCs w:val="24"/>
        </w:rPr>
        <w:lastRenderedPageBreak/>
        <w:t>administration have on revenue generation. To provide solution to the above problem therefore, this study used data from field study.</w:t>
      </w:r>
    </w:p>
    <w:p w:rsidR="00460A6A" w:rsidRPr="006940ED" w:rsidRDefault="00460A6A" w:rsidP="00FC014E">
      <w:pPr>
        <w:spacing w:after="0" w:line="360" w:lineRule="auto"/>
        <w:ind w:firstLine="720"/>
        <w:jc w:val="both"/>
        <w:rPr>
          <w:sz w:val="24"/>
          <w:szCs w:val="24"/>
        </w:rPr>
      </w:pPr>
      <w:proofErr w:type="spellStart"/>
      <w:r w:rsidRPr="006940ED">
        <w:rPr>
          <w:sz w:val="24"/>
          <w:szCs w:val="24"/>
        </w:rPr>
        <w:t>Adebisi</w:t>
      </w:r>
      <w:proofErr w:type="spellEnd"/>
      <w:r w:rsidRPr="006940ED">
        <w:rPr>
          <w:sz w:val="24"/>
          <w:szCs w:val="24"/>
        </w:rPr>
        <w:t xml:space="preserve"> (2019) evaluated the impact of the amendment on the revenue generated by the </w:t>
      </w:r>
      <w:proofErr w:type="spellStart"/>
      <w:proofErr w:type="gramStart"/>
      <w:r w:rsidRPr="006940ED">
        <w:rPr>
          <w:sz w:val="24"/>
          <w:szCs w:val="24"/>
        </w:rPr>
        <w:t>kaduna</w:t>
      </w:r>
      <w:proofErr w:type="spellEnd"/>
      <w:proofErr w:type="gramEnd"/>
      <w:r w:rsidRPr="006940ED">
        <w:rPr>
          <w:sz w:val="24"/>
          <w:szCs w:val="24"/>
        </w:rPr>
        <w:t xml:space="preserve"> state board of internal revenue. Both primary and secondary data were used as sources of data collection. The chi-square and t-test were used in the analysis. The paper found that the Taxation law 2011 has not successfully encouraged tax payers to voluntarily comply with self-assessment and compliance. The new law has not succeeded in driving the force of change that will minimize the incidence of tax avoidance and tax evasion. It has therefore not improved the revenue generated by the state boards of internal revenue. It is the recommendation of the paper that more has to be done on the law to reduce the loop holes that allow tax payers to manipulate the law to their advantage. Again, the law must be reviewed to have stringent punishment for defaulters. Authorities must also provide services to the tax payers to convince them that the tax they pay provides benefit to them. Furthermore, the Kaduna State Board of Internal Revenue Service (KSBIRS) staff should undergo training and workshop on proper administration of Taxation in the state.</w:t>
      </w:r>
    </w:p>
    <w:p w:rsidR="00460A6A" w:rsidRPr="006940ED" w:rsidRDefault="00460A6A" w:rsidP="00FC014E">
      <w:pPr>
        <w:spacing w:after="0" w:line="360" w:lineRule="auto"/>
        <w:ind w:firstLine="720"/>
        <w:jc w:val="both"/>
        <w:rPr>
          <w:sz w:val="24"/>
          <w:szCs w:val="24"/>
        </w:rPr>
      </w:pPr>
      <w:proofErr w:type="spellStart"/>
      <w:r w:rsidRPr="006940ED">
        <w:rPr>
          <w:sz w:val="24"/>
          <w:szCs w:val="24"/>
        </w:rPr>
        <w:t>Abata</w:t>
      </w:r>
      <w:proofErr w:type="spellEnd"/>
      <w:r w:rsidRPr="006940ED">
        <w:rPr>
          <w:sz w:val="24"/>
          <w:szCs w:val="24"/>
        </w:rPr>
        <w:t xml:space="preserve"> (2014) examines the impact of tax revenue on the Nigerian economy. Descriptive survey design was adopted and simple random sampling technique was used in the selection of the sample size. 100 copies of questionnaires were administered on workers of the Federal Board of Inland Revenue (FBIR) in Lagos. 75 questionnaires were retrieved and found usable for the study hence, giving a 75% response rate. A pilot study was conducted and this gave a reliability value of 0.78, which was adequate enough to measure the research construct. Four hypotheses were formulated and tested using Chi-square statistical tool of analysis. The findings show that: tax revenue significantly impact on Federal Government Budget implementation in Nigeria; tax administrative system significantly affected the revenue generated in Nigeria; tax evasion significantly affected the quantum of government revenue; and lack of training on the part of tax officers significantly affected the generation of government revenue in Nigeria. It was </w:t>
      </w:r>
      <w:r w:rsidRPr="006940ED">
        <w:rPr>
          <w:sz w:val="24"/>
          <w:szCs w:val="24"/>
        </w:rPr>
        <w:lastRenderedPageBreak/>
        <w:t xml:space="preserve">recommended that notice of tax returns at the beginning of every financial year should be supported with handbills and posters written in local languages. This will enable less literate citizens to perform their civil responsibilities. In addition, tax payment should meet the convenience of the tax-payers; an advance payment of tax should be encouraged and estimated by the tax-payer himself, based on the tax payable for the previous year or on 80% of tax payable for the preceding year. </w:t>
      </w:r>
    </w:p>
    <w:p w:rsidR="00460A6A" w:rsidRPr="006940ED" w:rsidRDefault="00460A6A" w:rsidP="00FC014E">
      <w:pPr>
        <w:spacing w:after="0" w:line="360" w:lineRule="auto"/>
        <w:ind w:firstLine="720"/>
        <w:jc w:val="both"/>
        <w:rPr>
          <w:sz w:val="24"/>
          <w:szCs w:val="24"/>
        </w:rPr>
      </w:pPr>
      <w:proofErr w:type="spellStart"/>
      <w:r w:rsidRPr="006940ED">
        <w:rPr>
          <w:sz w:val="24"/>
          <w:szCs w:val="24"/>
        </w:rPr>
        <w:t>Adesoji</w:t>
      </w:r>
      <w:proofErr w:type="spellEnd"/>
      <w:r w:rsidRPr="006940ED">
        <w:rPr>
          <w:sz w:val="24"/>
          <w:szCs w:val="24"/>
        </w:rPr>
        <w:t xml:space="preserve"> and </w:t>
      </w:r>
      <w:proofErr w:type="spellStart"/>
      <w:r w:rsidRPr="006940ED">
        <w:rPr>
          <w:sz w:val="24"/>
          <w:szCs w:val="24"/>
        </w:rPr>
        <w:t>Chike</w:t>
      </w:r>
      <w:proofErr w:type="spellEnd"/>
      <w:r w:rsidRPr="006940ED">
        <w:rPr>
          <w:sz w:val="24"/>
          <w:szCs w:val="24"/>
        </w:rPr>
        <w:t xml:space="preserve"> (2013) assessed the effect of internal revenue generation on infrastructural development. The study employed survey research design and purposive sampling method to select respondents from the Lagos State Inland Revenue Office. Questionnaires were the instruments used for the study. Descriptive and inferential statistics were the statistical tool used for the analysis. The descriptive statistics involved the use of simple percentages while the inferential statistics involved the use of Spearman’s Rank correlation technique, which shows the direction of relationship between the variables. Two hypotheses were formulated and the Spearman’s rank correlation analysis was used to test the relationship between internally generated revenue and infrastructural development. The result shows that there is a positive relationship between internally generated revenue and infrastructural development.</w:t>
      </w:r>
    </w:p>
    <w:p w:rsidR="00460A6A" w:rsidRPr="006940ED" w:rsidRDefault="00F67298" w:rsidP="00FC014E">
      <w:pPr>
        <w:spacing w:after="0" w:line="360" w:lineRule="auto"/>
        <w:ind w:firstLine="720"/>
        <w:jc w:val="both"/>
        <w:rPr>
          <w:sz w:val="24"/>
          <w:szCs w:val="24"/>
        </w:rPr>
      </w:pPr>
      <w:r w:rsidRPr="006940ED">
        <w:rPr>
          <w:sz w:val="24"/>
          <w:szCs w:val="24"/>
        </w:rPr>
        <w:t>Dada</w:t>
      </w:r>
      <w:r w:rsidR="00460A6A" w:rsidRPr="006940ED">
        <w:rPr>
          <w:sz w:val="24"/>
          <w:szCs w:val="24"/>
        </w:rPr>
        <w:t xml:space="preserve"> and </w:t>
      </w:r>
      <w:proofErr w:type="spellStart"/>
      <w:r w:rsidR="00460A6A" w:rsidRPr="006940ED">
        <w:rPr>
          <w:sz w:val="24"/>
          <w:szCs w:val="24"/>
        </w:rPr>
        <w:t>Olusola</w:t>
      </w:r>
      <w:proofErr w:type="spellEnd"/>
      <w:r w:rsidR="00460A6A" w:rsidRPr="006940ED">
        <w:rPr>
          <w:sz w:val="24"/>
          <w:szCs w:val="24"/>
        </w:rPr>
        <w:t xml:space="preserve"> (2014) assessed the roles that internally generated revenues play in the administration of state governments in Nigeria, using Ordinary Least Square (OLS) Regression method to </w:t>
      </w:r>
      <w:proofErr w:type="spellStart"/>
      <w:r w:rsidR="00460A6A" w:rsidRPr="006940ED">
        <w:rPr>
          <w:sz w:val="24"/>
          <w:szCs w:val="24"/>
        </w:rPr>
        <w:t>analyse</w:t>
      </w:r>
      <w:proofErr w:type="spellEnd"/>
      <w:r w:rsidR="00460A6A" w:rsidRPr="006940ED">
        <w:rPr>
          <w:sz w:val="24"/>
          <w:szCs w:val="24"/>
        </w:rPr>
        <w:t xml:space="preserve"> the relationship between internally generated revenues and subventions from the Federation over a period of 10 years. Their study found a positive relationship between the independent and dependent variables, indicative of the fact that internally generated revenue has a major influence on total revenue of the state government. They recommend that the state government should intensify its efforts in deepening the sources of its internally generated funds, and should not depend on federal government statutory allocations and other external funds.</w:t>
      </w:r>
    </w:p>
    <w:p w:rsidR="00460A6A" w:rsidRPr="006940ED" w:rsidRDefault="00460A6A" w:rsidP="00FC014E">
      <w:pPr>
        <w:spacing w:after="0" w:line="360" w:lineRule="auto"/>
        <w:ind w:firstLine="720"/>
        <w:jc w:val="both"/>
        <w:rPr>
          <w:sz w:val="24"/>
          <w:szCs w:val="24"/>
        </w:rPr>
      </w:pPr>
      <w:r w:rsidRPr="006940ED">
        <w:rPr>
          <w:sz w:val="24"/>
          <w:szCs w:val="24"/>
        </w:rPr>
        <w:t xml:space="preserve">Mohammed (2007) studied the impact of Direct Assessment Tax on the level of Internally Generated Revenue in </w:t>
      </w:r>
      <w:proofErr w:type="spellStart"/>
      <w:r w:rsidRPr="006940ED">
        <w:rPr>
          <w:sz w:val="24"/>
          <w:szCs w:val="24"/>
        </w:rPr>
        <w:t>Zamfara</w:t>
      </w:r>
      <w:proofErr w:type="spellEnd"/>
      <w:r w:rsidRPr="006940ED">
        <w:rPr>
          <w:sz w:val="24"/>
          <w:szCs w:val="24"/>
        </w:rPr>
        <w:t xml:space="preserve"> State, using Chi square, tables and percentages </w:t>
      </w:r>
      <w:r w:rsidR="00BC5C01" w:rsidRPr="006940ED">
        <w:rPr>
          <w:sz w:val="24"/>
          <w:szCs w:val="24"/>
        </w:rPr>
        <w:lastRenderedPageBreak/>
        <w:t>to arrive</w:t>
      </w:r>
      <w:r w:rsidRPr="006940ED">
        <w:rPr>
          <w:sz w:val="24"/>
          <w:szCs w:val="24"/>
        </w:rPr>
        <w:t xml:space="preserve"> at the conclusion that Direct Assessment Tax has no significant impact on the performance of </w:t>
      </w:r>
      <w:proofErr w:type="spellStart"/>
      <w:r w:rsidRPr="006940ED">
        <w:rPr>
          <w:sz w:val="24"/>
          <w:szCs w:val="24"/>
        </w:rPr>
        <w:t>Zamfara</w:t>
      </w:r>
      <w:proofErr w:type="spellEnd"/>
      <w:r w:rsidRPr="006940ED">
        <w:rPr>
          <w:sz w:val="24"/>
          <w:szCs w:val="24"/>
        </w:rPr>
        <w:t xml:space="preserve"> State internal revenue and recommend a task force to be created to be responsible for the collection of Direct Taxes in the state. Mohammed (2008) in her study on Assessment of Taxation in Kaduna State using Chi- Square for </w:t>
      </w:r>
      <w:r w:rsidR="00F8774D" w:rsidRPr="006940ED">
        <w:rPr>
          <w:sz w:val="24"/>
          <w:szCs w:val="24"/>
        </w:rPr>
        <w:t>analysis</w:t>
      </w:r>
      <w:r w:rsidRPr="006940ED">
        <w:rPr>
          <w:sz w:val="24"/>
          <w:szCs w:val="24"/>
        </w:rPr>
        <w:t xml:space="preserve"> shows that Direct Assessment Tax is not effective. The paper recommends, among other things, holistic reshuffling of the staff of the Board, computerizing the system and ensuring that there are proper and up to date data on direct assessment tax payers in the state. </w:t>
      </w:r>
    </w:p>
    <w:p w:rsidR="00460A6A" w:rsidRPr="006940ED" w:rsidRDefault="00460A6A" w:rsidP="00FC014E">
      <w:pPr>
        <w:spacing w:after="0" w:line="360" w:lineRule="auto"/>
        <w:ind w:firstLine="720"/>
        <w:jc w:val="both"/>
        <w:rPr>
          <w:sz w:val="24"/>
          <w:szCs w:val="24"/>
        </w:rPr>
      </w:pPr>
      <w:proofErr w:type="spellStart"/>
      <w:r w:rsidRPr="006940ED">
        <w:rPr>
          <w:sz w:val="24"/>
          <w:szCs w:val="24"/>
        </w:rPr>
        <w:t>Ezegwu</w:t>
      </w:r>
      <w:proofErr w:type="spellEnd"/>
      <w:r w:rsidRPr="006940ED">
        <w:rPr>
          <w:sz w:val="24"/>
          <w:szCs w:val="24"/>
        </w:rPr>
        <w:t xml:space="preserve"> and </w:t>
      </w:r>
      <w:proofErr w:type="spellStart"/>
      <w:r w:rsidRPr="006940ED">
        <w:rPr>
          <w:sz w:val="24"/>
          <w:szCs w:val="24"/>
        </w:rPr>
        <w:t>Abgaji</w:t>
      </w:r>
      <w:proofErr w:type="spellEnd"/>
      <w:r w:rsidRPr="006940ED">
        <w:rPr>
          <w:sz w:val="24"/>
          <w:szCs w:val="24"/>
        </w:rPr>
        <w:t xml:space="preserve"> (2014) examine the contribution of internally generated revenue before the Tax Identification Number (TIN) was introduced on tax revenue in </w:t>
      </w:r>
      <w:proofErr w:type="spellStart"/>
      <w:r w:rsidRPr="006940ED">
        <w:rPr>
          <w:sz w:val="24"/>
          <w:szCs w:val="24"/>
        </w:rPr>
        <w:t>Kogi</w:t>
      </w:r>
      <w:proofErr w:type="spellEnd"/>
      <w:r w:rsidRPr="006940ED">
        <w:rPr>
          <w:sz w:val="24"/>
          <w:szCs w:val="24"/>
        </w:rPr>
        <w:t xml:space="preserve"> State. Tables and regression were used to analyze the data and test the hypothesis. Their analysis reveals that internally generated revenue (IGR) before the introduction of TIN within the period 2003-2007 was not significant. They recommend that holistic tax education should be carried out in order to keep the taxpayers abreast of the need to pay their taxes to the state and that the enforcement unit of the State Revenue Board should be properly empowered to monitor, enforce and prosecute any tax defaulters who fail to comply with tax guidelines. </w:t>
      </w:r>
      <w:bookmarkEnd w:id="0"/>
    </w:p>
    <w:p w:rsidR="00460A6A" w:rsidRPr="006940ED" w:rsidRDefault="00460A6A" w:rsidP="00FC014E">
      <w:pPr>
        <w:spacing w:after="0" w:line="360" w:lineRule="auto"/>
        <w:jc w:val="both"/>
        <w:rPr>
          <w:sz w:val="24"/>
          <w:szCs w:val="24"/>
        </w:rPr>
      </w:pPr>
    </w:p>
    <w:p w:rsidR="002A4804" w:rsidRPr="006940ED" w:rsidRDefault="002A4804" w:rsidP="00FC014E">
      <w:pPr>
        <w:pStyle w:val="BodyText"/>
        <w:tabs>
          <w:tab w:val="left" w:pos="1494"/>
          <w:tab w:val="left" w:pos="1882"/>
          <w:tab w:val="left" w:pos="2760"/>
          <w:tab w:val="left" w:pos="4292"/>
          <w:tab w:val="left" w:pos="5734"/>
          <w:tab w:val="left" w:pos="6586"/>
          <w:tab w:val="left" w:pos="7146"/>
          <w:tab w:val="left" w:pos="7962"/>
        </w:tabs>
        <w:spacing w:after="0" w:line="360" w:lineRule="auto"/>
        <w:jc w:val="center"/>
        <w:rPr>
          <w:rFonts w:ascii="Times New Roman" w:hAnsi="Times New Roman" w:cs="Times New Roman"/>
          <w:b/>
          <w:sz w:val="24"/>
          <w:szCs w:val="24"/>
        </w:rPr>
      </w:pPr>
      <w:r w:rsidRPr="006940ED">
        <w:rPr>
          <w:rFonts w:ascii="Times New Roman" w:hAnsi="Times New Roman" w:cs="Times New Roman"/>
          <w:b/>
          <w:sz w:val="24"/>
          <w:szCs w:val="24"/>
        </w:rPr>
        <w:br w:type="page"/>
      </w:r>
      <w:r w:rsidRPr="006940ED">
        <w:rPr>
          <w:rFonts w:ascii="Times New Roman" w:hAnsi="Times New Roman" w:cs="Times New Roman"/>
          <w:b/>
          <w:sz w:val="24"/>
          <w:szCs w:val="24"/>
        </w:rPr>
        <w:lastRenderedPageBreak/>
        <w:t>CHAPTER THREE</w:t>
      </w:r>
    </w:p>
    <w:p w:rsidR="002A4804" w:rsidRPr="006940ED" w:rsidRDefault="002A4804" w:rsidP="00FC014E">
      <w:pPr>
        <w:pStyle w:val="BodyText"/>
        <w:spacing w:after="0" w:line="360" w:lineRule="auto"/>
        <w:jc w:val="center"/>
        <w:rPr>
          <w:rFonts w:ascii="Times New Roman" w:hAnsi="Times New Roman" w:cs="Times New Roman"/>
          <w:sz w:val="24"/>
          <w:szCs w:val="24"/>
        </w:rPr>
      </w:pPr>
      <w:r w:rsidRPr="006940ED">
        <w:rPr>
          <w:rFonts w:ascii="Times New Roman" w:hAnsi="Times New Roman" w:cs="Times New Roman"/>
          <w:b/>
          <w:sz w:val="24"/>
          <w:szCs w:val="24"/>
        </w:rPr>
        <w:t>METHODOLOGY</w:t>
      </w:r>
    </w:p>
    <w:p w:rsidR="002A4804" w:rsidRPr="006940ED" w:rsidRDefault="002A4804" w:rsidP="00FB1DC4">
      <w:pPr>
        <w:pStyle w:val="BodyText"/>
        <w:widowControl w:val="0"/>
        <w:numPr>
          <w:ilvl w:val="1"/>
          <w:numId w:val="11"/>
        </w:numPr>
        <w:autoSpaceDE w:val="0"/>
        <w:autoSpaceDN w:val="0"/>
        <w:spacing w:after="0" w:line="360" w:lineRule="auto"/>
        <w:ind w:left="0" w:right="116" w:firstLine="0"/>
        <w:jc w:val="both"/>
        <w:rPr>
          <w:rFonts w:ascii="Times New Roman" w:hAnsi="Times New Roman" w:cs="Times New Roman"/>
          <w:b/>
          <w:sz w:val="24"/>
          <w:szCs w:val="24"/>
        </w:rPr>
      </w:pPr>
      <w:r w:rsidRPr="006940ED">
        <w:rPr>
          <w:rFonts w:ascii="Times New Roman" w:hAnsi="Times New Roman" w:cs="Times New Roman"/>
          <w:b/>
          <w:sz w:val="24"/>
          <w:szCs w:val="24"/>
        </w:rPr>
        <w:t xml:space="preserve">Introduction </w:t>
      </w:r>
    </w:p>
    <w:p w:rsidR="002A4804" w:rsidRPr="006940ED" w:rsidRDefault="002A4804" w:rsidP="00FC014E">
      <w:pPr>
        <w:pStyle w:val="BodyText"/>
        <w:spacing w:line="360" w:lineRule="auto"/>
        <w:ind w:right="116" w:firstLine="720"/>
        <w:jc w:val="both"/>
        <w:rPr>
          <w:rFonts w:ascii="Times New Roman" w:hAnsi="Times New Roman" w:cs="Times New Roman"/>
          <w:sz w:val="24"/>
          <w:szCs w:val="24"/>
        </w:rPr>
      </w:pPr>
      <w:r w:rsidRPr="006940ED">
        <w:rPr>
          <w:rFonts w:ascii="Times New Roman" w:hAnsi="Times New Roman" w:cs="Times New Roman"/>
          <w:sz w:val="24"/>
          <w:szCs w:val="24"/>
        </w:rPr>
        <w:t xml:space="preserve">This chapter on research methodology takes a look at the research background (vision and mission of the company), research design, population, sampling technique, sampling size, </w:t>
      </w:r>
      <w:proofErr w:type="gramStart"/>
      <w:r w:rsidR="000E586C" w:rsidRPr="006940ED">
        <w:rPr>
          <w:rFonts w:ascii="Times New Roman" w:hAnsi="Times New Roman" w:cs="Times New Roman"/>
          <w:sz w:val="24"/>
          <w:szCs w:val="24"/>
        </w:rPr>
        <w:t>data</w:t>
      </w:r>
      <w:proofErr w:type="gramEnd"/>
      <w:r w:rsidRPr="006940ED">
        <w:rPr>
          <w:rFonts w:ascii="Times New Roman" w:hAnsi="Times New Roman" w:cs="Times New Roman"/>
          <w:sz w:val="24"/>
          <w:szCs w:val="24"/>
        </w:rPr>
        <w:t xml:space="preserve"> collection procedure and data analysis.</w:t>
      </w:r>
    </w:p>
    <w:p w:rsidR="002A4804" w:rsidRPr="006940ED" w:rsidRDefault="002A4804" w:rsidP="00FC014E">
      <w:pPr>
        <w:pStyle w:val="BodyText"/>
        <w:spacing w:after="0" w:line="360" w:lineRule="auto"/>
        <w:ind w:right="116"/>
        <w:jc w:val="both"/>
        <w:rPr>
          <w:rFonts w:ascii="Times New Roman" w:hAnsi="Times New Roman" w:cs="Times New Roman"/>
          <w:b/>
          <w:sz w:val="24"/>
          <w:szCs w:val="24"/>
        </w:rPr>
      </w:pPr>
      <w:r w:rsidRPr="006940ED">
        <w:rPr>
          <w:rFonts w:ascii="Times New Roman" w:hAnsi="Times New Roman" w:cs="Times New Roman"/>
          <w:b/>
          <w:sz w:val="24"/>
          <w:szCs w:val="24"/>
        </w:rPr>
        <w:t>3.2</w:t>
      </w:r>
      <w:r w:rsidRPr="006940ED">
        <w:rPr>
          <w:rFonts w:ascii="Times New Roman" w:hAnsi="Times New Roman" w:cs="Times New Roman"/>
          <w:b/>
          <w:sz w:val="24"/>
          <w:szCs w:val="24"/>
        </w:rPr>
        <w:tab/>
        <w:t>Research</w:t>
      </w:r>
      <w:r w:rsidRPr="006940ED">
        <w:rPr>
          <w:rFonts w:ascii="Times New Roman" w:hAnsi="Times New Roman" w:cs="Times New Roman"/>
          <w:b/>
          <w:spacing w:val="-1"/>
          <w:sz w:val="24"/>
          <w:szCs w:val="24"/>
        </w:rPr>
        <w:t xml:space="preserve"> </w:t>
      </w:r>
      <w:r w:rsidRPr="006940ED">
        <w:rPr>
          <w:rFonts w:ascii="Times New Roman" w:hAnsi="Times New Roman" w:cs="Times New Roman"/>
          <w:b/>
          <w:sz w:val="24"/>
          <w:szCs w:val="24"/>
        </w:rPr>
        <w:t>Design</w:t>
      </w:r>
    </w:p>
    <w:p w:rsidR="002A4804" w:rsidRPr="006940ED" w:rsidRDefault="002A4804" w:rsidP="00FC014E">
      <w:pPr>
        <w:pStyle w:val="BodyText"/>
        <w:spacing w:line="360" w:lineRule="auto"/>
        <w:ind w:right="116" w:firstLine="720"/>
        <w:jc w:val="both"/>
        <w:rPr>
          <w:rFonts w:ascii="Times New Roman" w:hAnsi="Times New Roman" w:cs="Times New Roman"/>
          <w:b/>
          <w:sz w:val="24"/>
          <w:szCs w:val="24"/>
        </w:rPr>
      </w:pPr>
      <w:r w:rsidRPr="006940ED">
        <w:rPr>
          <w:rFonts w:ascii="Times New Roman" w:hAnsi="Times New Roman" w:cs="Times New Roman"/>
          <w:sz w:val="24"/>
          <w:szCs w:val="24"/>
        </w:rPr>
        <w:t xml:space="preserve">The design that was considered for the research was survey. The case study approach that was adopted took place at </w:t>
      </w:r>
      <w:r w:rsidR="009C3EEE" w:rsidRPr="006940ED">
        <w:rPr>
          <w:rFonts w:ascii="Times New Roman" w:hAnsi="Times New Roman" w:cs="Times New Roman"/>
          <w:sz w:val="24"/>
          <w:szCs w:val="24"/>
        </w:rPr>
        <w:t>Ilorin South Local Government</w:t>
      </w:r>
      <w:r w:rsidRPr="006940ED">
        <w:rPr>
          <w:rFonts w:ascii="Times New Roman" w:hAnsi="Times New Roman" w:cs="Times New Roman"/>
          <w:sz w:val="24"/>
          <w:szCs w:val="24"/>
        </w:rPr>
        <w:t>.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the Company have been using planned and systematic Training to motivate and improve the performance of its employees and therefore the choice of case</w:t>
      </w:r>
      <w:r w:rsidRPr="006940ED">
        <w:rPr>
          <w:rFonts w:ascii="Times New Roman" w:hAnsi="Times New Roman" w:cs="Times New Roman"/>
          <w:spacing w:val="-2"/>
          <w:sz w:val="24"/>
          <w:szCs w:val="24"/>
        </w:rPr>
        <w:t xml:space="preserve"> </w:t>
      </w:r>
      <w:r w:rsidRPr="006940ED">
        <w:rPr>
          <w:rFonts w:ascii="Times New Roman" w:hAnsi="Times New Roman" w:cs="Times New Roman"/>
          <w:sz w:val="24"/>
          <w:szCs w:val="24"/>
        </w:rPr>
        <w:t>study.</w:t>
      </w:r>
    </w:p>
    <w:p w:rsidR="002A4804" w:rsidRPr="006940ED" w:rsidRDefault="002A4804" w:rsidP="00A52D42">
      <w:pPr>
        <w:pStyle w:val="Heading1"/>
        <w:spacing w:before="0" w:line="360" w:lineRule="auto"/>
        <w:rPr>
          <w:rFonts w:ascii="Times New Roman" w:hAnsi="Times New Roman" w:cs="Times New Roman"/>
          <w:color w:val="auto"/>
          <w:sz w:val="24"/>
          <w:szCs w:val="24"/>
        </w:rPr>
      </w:pPr>
      <w:r w:rsidRPr="006940ED">
        <w:rPr>
          <w:rFonts w:ascii="Times New Roman" w:hAnsi="Times New Roman" w:cs="Times New Roman"/>
          <w:color w:val="auto"/>
          <w:sz w:val="24"/>
          <w:szCs w:val="24"/>
        </w:rPr>
        <w:t>3.3</w:t>
      </w:r>
      <w:r w:rsidRPr="006940ED">
        <w:rPr>
          <w:rFonts w:ascii="Times New Roman" w:hAnsi="Times New Roman" w:cs="Times New Roman"/>
          <w:color w:val="auto"/>
          <w:sz w:val="24"/>
          <w:szCs w:val="24"/>
        </w:rPr>
        <w:tab/>
        <w:t xml:space="preserve">Population of the </w:t>
      </w:r>
      <w:r w:rsidR="00A52D42" w:rsidRPr="006940ED">
        <w:rPr>
          <w:rFonts w:ascii="Times New Roman" w:hAnsi="Times New Roman" w:cs="Times New Roman"/>
          <w:color w:val="auto"/>
          <w:sz w:val="24"/>
          <w:szCs w:val="24"/>
        </w:rPr>
        <w:t>Study</w:t>
      </w:r>
    </w:p>
    <w:p w:rsidR="002A4804" w:rsidRPr="006940ED" w:rsidRDefault="002A4804" w:rsidP="00A52D42">
      <w:pPr>
        <w:pStyle w:val="Heading1"/>
        <w:spacing w:before="0" w:line="360" w:lineRule="auto"/>
        <w:jc w:val="both"/>
        <w:rPr>
          <w:rFonts w:ascii="Times New Roman" w:hAnsi="Times New Roman" w:cs="Times New Roman"/>
          <w:b w:val="0"/>
          <w:color w:val="auto"/>
          <w:sz w:val="24"/>
          <w:szCs w:val="24"/>
        </w:rPr>
      </w:pPr>
      <w:r w:rsidRPr="006940ED">
        <w:rPr>
          <w:rFonts w:ascii="Times New Roman" w:hAnsi="Times New Roman" w:cs="Times New Roman"/>
          <w:color w:val="auto"/>
          <w:sz w:val="24"/>
          <w:szCs w:val="24"/>
        </w:rPr>
        <w:tab/>
      </w:r>
      <w:r w:rsidRPr="006940ED">
        <w:rPr>
          <w:rFonts w:ascii="Times New Roman" w:hAnsi="Times New Roman" w:cs="Times New Roman"/>
          <w:b w:val="0"/>
          <w:color w:val="auto"/>
          <w:sz w:val="24"/>
          <w:szCs w:val="24"/>
        </w:rPr>
        <w:t>The case stud</w:t>
      </w:r>
      <w:r w:rsidR="009C3EEE" w:rsidRPr="006940ED">
        <w:rPr>
          <w:rFonts w:ascii="Times New Roman" w:hAnsi="Times New Roman" w:cs="Times New Roman"/>
          <w:b w:val="0"/>
          <w:color w:val="auto"/>
          <w:sz w:val="24"/>
          <w:szCs w:val="24"/>
        </w:rPr>
        <w:t xml:space="preserve">y focused on senior staff of </w:t>
      </w:r>
      <w:r w:rsidR="009C3EEE" w:rsidRPr="006940ED">
        <w:rPr>
          <w:rFonts w:ascii="Times New Roman" w:hAnsi="Times New Roman" w:cs="Times New Roman"/>
          <w:color w:val="auto"/>
          <w:sz w:val="24"/>
          <w:szCs w:val="24"/>
        </w:rPr>
        <w:t>Ilorin South Local Government</w:t>
      </w:r>
      <w:r w:rsidRPr="006940ED">
        <w:rPr>
          <w:rFonts w:ascii="Times New Roman" w:hAnsi="Times New Roman" w:cs="Times New Roman"/>
          <w:b w:val="0"/>
          <w:color w:val="auto"/>
          <w:sz w:val="24"/>
          <w:szCs w:val="24"/>
        </w:rPr>
        <w:t xml:space="preserve">. This was based on the assumption that, this group of employees within the administrative set up were the fulcrum around which all administrative activities in </w:t>
      </w:r>
      <w:r w:rsidR="009C3EEE" w:rsidRPr="006940ED">
        <w:rPr>
          <w:rFonts w:ascii="Times New Roman" w:hAnsi="Times New Roman" w:cs="Times New Roman"/>
          <w:color w:val="auto"/>
          <w:sz w:val="24"/>
          <w:szCs w:val="24"/>
        </w:rPr>
        <w:t>Ilorin South Local Government</w:t>
      </w:r>
      <w:r w:rsidR="009C3EEE" w:rsidRPr="006940ED">
        <w:rPr>
          <w:rFonts w:ascii="Times New Roman" w:hAnsi="Times New Roman" w:cs="Times New Roman"/>
          <w:b w:val="0"/>
          <w:color w:val="auto"/>
          <w:sz w:val="24"/>
          <w:szCs w:val="24"/>
        </w:rPr>
        <w:t xml:space="preserve"> </w:t>
      </w:r>
      <w:r w:rsidRPr="006940ED">
        <w:rPr>
          <w:rFonts w:ascii="Times New Roman" w:hAnsi="Times New Roman" w:cs="Times New Roman"/>
          <w:b w:val="0"/>
          <w:color w:val="auto"/>
          <w:sz w:val="24"/>
          <w:szCs w:val="24"/>
        </w:rPr>
        <w:t xml:space="preserve">revolves. They assume the roles of heads of department and supervisors in the absence of substantive heads of departments and supervisors in the administration of the </w:t>
      </w:r>
      <w:r w:rsidR="009C3EEE" w:rsidRPr="006940ED">
        <w:rPr>
          <w:rFonts w:ascii="Times New Roman" w:hAnsi="Times New Roman" w:cs="Times New Roman"/>
          <w:color w:val="auto"/>
          <w:sz w:val="24"/>
          <w:szCs w:val="24"/>
        </w:rPr>
        <w:t>Ilorin South Local Government</w:t>
      </w:r>
      <w:r w:rsidRPr="006940ED">
        <w:rPr>
          <w:rFonts w:ascii="Times New Roman" w:hAnsi="Times New Roman" w:cs="Times New Roman"/>
          <w:b w:val="0"/>
          <w:color w:val="auto"/>
          <w:sz w:val="24"/>
          <w:szCs w:val="24"/>
        </w:rPr>
        <w:t xml:space="preserve">, implementing the policies of management and ensuring that work in the organization progresses smoothly. </w:t>
      </w:r>
    </w:p>
    <w:p w:rsidR="002A4804" w:rsidRPr="006940ED" w:rsidRDefault="002A4804" w:rsidP="00A52D42">
      <w:pPr>
        <w:pStyle w:val="Heading1"/>
        <w:spacing w:before="0" w:line="360" w:lineRule="auto"/>
        <w:rPr>
          <w:rFonts w:ascii="Times New Roman" w:hAnsi="Times New Roman" w:cs="Times New Roman"/>
          <w:b w:val="0"/>
          <w:color w:val="auto"/>
          <w:sz w:val="24"/>
          <w:szCs w:val="24"/>
        </w:rPr>
      </w:pPr>
      <w:r w:rsidRPr="006940ED">
        <w:rPr>
          <w:rFonts w:ascii="Times New Roman" w:hAnsi="Times New Roman" w:cs="Times New Roman"/>
          <w:b w:val="0"/>
          <w:color w:val="auto"/>
          <w:sz w:val="24"/>
          <w:szCs w:val="24"/>
        </w:rPr>
        <w:tab/>
        <w:t>The total population of the study is 480. Therefore the purposive sampling would eliminate from the population those who do not matter in the research.</w:t>
      </w:r>
    </w:p>
    <w:p w:rsidR="006E0496" w:rsidRPr="006940ED" w:rsidRDefault="006E0496" w:rsidP="006E0496"/>
    <w:p w:rsidR="006E0496" w:rsidRPr="006940ED" w:rsidRDefault="006E0496" w:rsidP="006E0496"/>
    <w:p w:rsidR="002A4804" w:rsidRPr="006940ED" w:rsidRDefault="002A4804" w:rsidP="006E0496">
      <w:pPr>
        <w:pStyle w:val="Heading1"/>
        <w:keepNext w:val="0"/>
        <w:keepLines w:val="0"/>
        <w:widowControl w:val="0"/>
        <w:numPr>
          <w:ilvl w:val="1"/>
          <w:numId w:val="12"/>
        </w:numPr>
        <w:autoSpaceDE w:val="0"/>
        <w:autoSpaceDN w:val="0"/>
        <w:spacing w:before="0" w:line="360" w:lineRule="auto"/>
        <w:ind w:left="0" w:firstLine="0"/>
        <w:jc w:val="both"/>
        <w:rPr>
          <w:rFonts w:ascii="Times New Roman" w:hAnsi="Times New Roman" w:cs="Times New Roman"/>
          <w:b w:val="0"/>
          <w:color w:val="auto"/>
          <w:sz w:val="24"/>
          <w:szCs w:val="24"/>
        </w:rPr>
      </w:pPr>
      <w:r w:rsidRPr="006940ED">
        <w:rPr>
          <w:rFonts w:ascii="Times New Roman" w:hAnsi="Times New Roman" w:cs="Times New Roman"/>
          <w:color w:val="auto"/>
          <w:sz w:val="24"/>
          <w:szCs w:val="24"/>
        </w:rPr>
        <w:lastRenderedPageBreak/>
        <w:t>Sample Size and Sampling</w:t>
      </w:r>
      <w:r w:rsidRPr="006940ED">
        <w:rPr>
          <w:rFonts w:ascii="Times New Roman" w:hAnsi="Times New Roman" w:cs="Times New Roman"/>
          <w:color w:val="auto"/>
          <w:spacing w:val="-1"/>
          <w:sz w:val="24"/>
          <w:szCs w:val="24"/>
        </w:rPr>
        <w:t xml:space="preserve"> </w:t>
      </w:r>
      <w:r w:rsidRPr="006940ED">
        <w:rPr>
          <w:rFonts w:ascii="Times New Roman" w:hAnsi="Times New Roman" w:cs="Times New Roman"/>
          <w:color w:val="auto"/>
          <w:sz w:val="24"/>
          <w:szCs w:val="24"/>
        </w:rPr>
        <w:t>Technique</w:t>
      </w:r>
    </w:p>
    <w:p w:rsidR="002A4804" w:rsidRPr="006940ED" w:rsidRDefault="002A4804" w:rsidP="00FC014E">
      <w:pPr>
        <w:spacing w:after="0" w:line="360" w:lineRule="auto"/>
        <w:ind w:firstLine="720"/>
        <w:jc w:val="both"/>
        <w:rPr>
          <w:sz w:val="24"/>
          <w:szCs w:val="24"/>
        </w:rPr>
      </w:pPr>
      <w:r w:rsidRPr="006940ED">
        <w:rPr>
          <w:sz w:val="24"/>
          <w:szCs w:val="24"/>
        </w:rPr>
        <w:t xml:space="preserve">A sample was determined to obtain </w:t>
      </w:r>
      <w:r w:rsidR="00650D71" w:rsidRPr="006940ED">
        <w:rPr>
          <w:sz w:val="24"/>
          <w:szCs w:val="24"/>
        </w:rPr>
        <w:t>information</w:t>
      </w:r>
      <w:r w:rsidRPr="006940ED">
        <w:rPr>
          <w:sz w:val="24"/>
          <w:szCs w:val="24"/>
        </w:rPr>
        <w:t xml:space="preserve"> from the company under study. Based on this, the population of four hundred and eighty (480) was targeted.  Thus, from the target population, the sample size was determined, using the formulae below:</w:t>
      </w:r>
    </w:p>
    <w:p w:rsidR="002A4804" w:rsidRPr="006940ED" w:rsidRDefault="002A4804" w:rsidP="00FC014E">
      <w:pPr>
        <w:spacing w:after="0" w:line="360" w:lineRule="auto"/>
        <w:jc w:val="both"/>
        <w:rPr>
          <w:sz w:val="24"/>
          <w:szCs w:val="24"/>
        </w:rPr>
      </w:pPr>
      <w:r w:rsidRPr="006940ED">
        <w:rPr>
          <w:sz w:val="24"/>
          <w:szCs w:val="24"/>
        </w:rPr>
        <w:tab/>
      </w:r>
      <w:r w:rsidRPr="006940ED">
        <w:rPr>
          <w:sz w:val="24"/>
          <w:szCs w:val="24"/>
        </w:rPr>
        <w:tab/>
        <w:t>n =      N</w:t>
      </w:r>
    </w:p>
    <w:p w:rsidR="002A4804" w:rsidRPr="006940ED" w:rsidRDefault="001B0CB6" w:rsidP="00FC014E">
      <w:pPr>
        <w:spacing w:after="0" w:line="360" w:lineRule="auto"/>
        <w:jc w:val="both"/>
        <w:rPr>
          <w:sz w:val="24"/>
          <w:szCs w:val="24"/>
        </w:rPr>
      </w:pPr>
      <w:r>
        <w:rPr>
          <w:noProof/>
          <w:sz w:val="24"/>
          <w:szCs w:val="24"/>
        </w:rPr>
        <w:pict>
          <v:line id="_x0000_s1026" style="position:absolute;left:0;text-align:left;z-index:251660288" from="99pt,.55pt" to="126pt,.55pt"/>
        </w:pict>
      </w:r>
      <w:r w:rsidR="002A4804" w:rsidRPr="006940ED">
        <w:rPr>
          <w:sz w:val="24"/>
          <w:szCs w:val="24"/>
        </w:rPr>
        <w:tab/>
        <w:t xml:space="preserve">  </w:t>
      </w:r>
      <w:r w:rsidR="002A4804" w:rsidRPr="006940ED">
        <w:rPr>
          <w:sz w:val="24"/>
          <w:szCs w:val="24"/>
        </w:rPr>
        <w:tab/>
        <w:t xml:space="preserve">        1+n (e</w:t>
      </w:r>
      <w:proofErr w:type="gramStart"/>
      <w:r w:rsidR="002A4804" w:rsidRPr="006940ED">
        <w:rPr>
          <w:sz w:val="24"/>
          <w:szCs w:val="24"/>
        </w:rPr>
        <w:t>)</w:t>
      </w:r>
      <w:r w:rsidR="002A4804" w:rsidRPr="006940ED">
        <w:rPr>
          <w:sz w:val="24"/>
          <w:szCs w:val="24"/>
          <w:vertAlign w:val="superscript"/>
        </w:rPr>
        <w:t>2</w:t>
      </w:r>
      <w:proofErr w:type="gramEnd"/>
    </w:p>
    <w:p w:rsidR="002A4804" w:rsidRPr="006940ED" w:rsidRDefault="002A4804" w:rsidP="00FC014E">
      <w:pPr>
        <w:spacing w:after="0" w:line="360" w:lineRule="auto"/>
        <w:jc w:val="both"/>
        <w:rPr>
          <w:sz w:val="24"/>
          <w:szCs w:val="24"/>
        </w:rPr>
      </w:pPr>
      <w:r w:rsidRPr="006940ED">
        <w:rPr>
          <w:sz w:val="24"/>
          <w:szCs w:val="24"/>
        </w:rPr>
        <w:t>Where n = sample size</w:t>
      </w:r>
    </w:p>
    <w:p w:rsidR="002A4804" w:rsidRPr="006940ED" w:rsidRDefault="002A4804" w:rsidP="00FC014E">
      <w:pPr>
        <w:spacing w:after="0" w:line="360" w:lineRule="auto"/>
        <w:jc w:val="both"/>
        <w:rPr>
          <w:sz w:val="24"/>
          <w:szCs w:val="24"/>
        </w:rPr>
      </w:pPr>
      <w:r w:rsidRPr="006940ED">
        <w:rPr>
          <w:sz w:val="24"/>
          <w:szCs w:val="24"/>
        </w:rPr>
        <w:tab/>
        <w:t xml:space="preserve">  N = the target population (480)</w:t>
      </w:r>
    </w:p>
    <w:p w:rsidR="002A4804" w:rsidRPr="006940ED" w:rsidRDefault="002A4804" w:rsidP="00FC014E">
      <w:pPr>
        <w:spacing w:after="0" w:line="360" w:lineRule="auto"/>
        <w:jc w:val="both"/>
        <w:rPr>
          <w:sz w:val="24"/>
          <w:szCs w:val="24"/>
        </w:rPr>
      </w:pPr>
      <w:r w:rsidRPr="006940ED">
        <w:rPr>
          <w:sz w:val="24"/>
          <w:szCs w:val="24"/>
        </w:rPr>
        <w:tab/>
        <w:t xml:space="preserve">  e = margin of error (5%)</w:t>
      </w:r>
    </w:p>
    <w:p w:rsidR="002A4804" w:rsidRPr="006940ED" w:rsidRDefault="001B0CB6" w:rsidP="00FC014E">
      <w:pPr>
        <w:spacing w:after="0" w:line="360" w:lineRule="auto"/>
        <w:jc w:val="both"/>
        <w:rPr>
          <w:sz w:val="24"/>
          <w:szCs w:val="24"/>
        </w:rPr>
      </w:pPr>
      <w:r>
        <w:rPr>
          <w:noProof/>
          <w:sz w:val="24"/>
          <w:szCs w:val="24"/>
        </w:rPr>
        <w:pict>
          <v:line id="_x0000_s1027" style="position:absolute;left:0;text-align:left;z-index:251661312" from="1in,13.25pt" to="2in,13.25pt"/>
        </w:pict>
      </w:r>
      <w:r w:rsidR="002A4804" w:rsidRPr="006940ED">
        <w:rPr>
          <w:sz w:val="24"/>
          <w:szCs w:val="24"/>
        </w:rPr>
        <w:sym w:font="Symbol" w:char="F05C"/>
      </w:r>
      <w:r w:rsidR="002A4804" w:rsidRPr="006940ED">
        <w:rPr>
          <w:sz w:val="24"/>
          <w:szCs w:val="24"/>
        </w:rPr>
        <w:t xml:space="preserve"> n =                     480</w:t>
      </w:r>
    </w:p>
    <w:p w:rsidR="002A4804" w:rsidRPr="006940ED" w:rsidRDefault="002A4804" w:rsidP="00FC014E">
      <w:pPr>
        <w:spacing w:after="0" w:line="360" w:lineRule="auto"/>
        <w:jc w:val="both"/>
        <w:rPr>
          <w:sz w:val="24"/>
          <w:szCs w:val="24"/>
          <w:vertAlign w:val="superscript"/>
        </w:rPr>
      </w:pPr>
      <w:r w:rsidRPr="006940ED">
        <w:rPr>
          <w:sz w:val="24"/>
          <w:szCs w:val="24"/>
        </w:rPr>
        <w:t xml:space="preserve">         </w:t>
      </w:r>
      <w:r w:rsidRPr="006940ED">
        <w:rPr>
          <w:sz w:val="24"/>
          <w:szCs w:val="24"/>
        </w:rPr>
        <w:tab/>
      </w:r>
      <w:r w:rsidRPr="006940ED">
        <w:rPr>
          <w:sz w:val="24"/>
          <w:szCs w:val="24"/>
        </w:rPr>
        <w:tab/>
        <w:t xml:space="preserve"> 1+480(0.05)</w:t>
      </w:r>
      <w:r w:rsidRPr="006940ED">
        <w:rPr>
          <w:sz w:val="24"/>
          <w:szCs w:val="24"/>
          <w:vertAlign w:val="superscript"/>
        </w:rPr>
        <w:t>2</w:t>
      </w:r>
    </w:p>
    <w:p w:rsidR="002A4804" w:rsidRPr="006940ED" w:rsidRDefault="001B0CB6" w:rsidP="00FC014E">
      <w:pPr>
        <w:spacing w:after="0" w:line="360" w:lineRule="auto"/>
        <w:jc w:val="both"/>
        <w:rPr>
          <w:sz w:val="24"/>
          <w:szCs w:val="24"/>
        </w:rPr>
      </w:pPr>
      <w:r>
        <w:rPr>
          <w:noProof/>
          <w:sz w:val="24"/>
          <w:szCs w:val="24"/>
        </w:rPr>
        <w:pict>
          <v:line id="_x0000_s1028" style="position:absolute;left:0;text-align:left;z-index:251662336" from="63.15pt,12.8pt" to="90.15pt,12.8pt"/>
        </w:pict>
      </w:r>
      <w:r w:rsidR="002A4804" w:rsidRPr="006940ED">
        <w:rPr>
          <w:sz w:val="24"/>
          <w:szCs w:val="24"/>
        </w:rPr>
        <w:tab/>
        <w:t xml:space="preserve">       = 480 </w:t>
      </w:r>
      <w:r w:rsidR="002A4804" w:rsidRPr="006940ED">
        <w:rPr>
          <w:sz w:val="24"/>
          <w:szCs w:val="24"/>
        </w:rPr>
        <w:tab/>
      </w:r>
    </w:p>
    <w:p w:rsidR="002A4804" w:rsidRPr="006940ED" w:rsidRDefault="002A4804" w:rsidP="00FC014E">
      <w:pPr>
        <w:spacing w:after="0" w:line="360" w:lineRule="auto"/>
        <w:ind w:left="720"/>
        <w:jc w:val="both"/>
        <w:rPr>
          <w:sz w:val="24"/>
          <w:szCs w:val="24"/>
        </w:rPr>
      </w:pPr>
      <w:r w:rsidRPr="006940ED">
        <w:rPr>
          <w:sz w:val="24"/>
          <w:szCs w:val="24"/>
        </w:rPr>
        <w:t xml:space="preserve">       1+1.2</w:t>
      </w:r>
    </w:p>
    <w:p w:rsidR="002A4804" w:rsidRPr="006940ED" w:rsidRDefault="002A4804" w:rsidP="00FC014E">
      <w:pPr>
        <w:spacing w:after="0" w:line="360" w:lineRule="auto"/>
        <w:jc w:val="both"/>
        <w:rPr>
          <w:sz w:val="24"/>
          <w:szCs w:val="24"/>
        </w:rPr>
      </w:pPr>
      <w:r w:rsidRPr="006940ED">
        <w:rPr>
          <w:sz w:val="24"/>
          <w:szCs w:val="24"/>
        </w:rPr>
        <w:t>=</w:t>
      </w:r>
      <w:r w:rsidRPr="006940ED">
        <w:rPr>
          <w:sz w:val="24"/>
          <w:szCs w:val="24"/>
        </w:rPr>
        <w:tab/>
        <w:t xml:space="preserve">480 </w:t>
      </w:r>
      <w:r w:rsidRPr="006940ED">
        <w:rPr>
          <w:sz w:val="24"/>
          <w:szCs w:val="24"/>
        </w:rPr>
        <w:tab/>
      </w:r>
    </w:p>
    <w:p w:rsidR="002A4804" w:rsidRPr="006940ED" w:rsidRDefault="001B0CB6" w:rsidP="00FC014E">
      <w:pPr>
        <w:spacing w:after="0" w:line="360" w:lineRule="auto"/>
        <w:jc w:val="both"/>
        <w:rPr>
          <w:sz w:val="24"/>
          <w:szCs w:val="24"/>
        </w:rPr>
      </w:pPr>
      <w:r>
        <w:rPr>
          <w:noProof/>
          <w:sz w:val="24"/>
          <w:szCs w:val="24"/>
        </w:rPr>
        <w:pict>
          <v:line id="_x0000_s1029" style="position:absolute;left:0;text-align:left;z-index:251663360" from="36.15pt,-.1pt" to="63.15pt,-.1pt"/>
        </w:pict>
      </w:r>
      <w:r w:rsidR="002A4804" w:rsidRPr="006940ED">
        <w:rPr>
          <w:sz w:val="24"/>
          <w:szCs w:val="24"/>
        </w:rPr>
        <w:tab/>
        <w:t>2.2</w:t>
      </w:r>
      <w:r w:rsidR="002A4804" w:rsidRPr="006940ED">
        <w:rPr>
          <w:sz w:val="24"/>
          <w:szCs w:val="24"/>
        </w:rPr>
        <w:tab/>
      </w:r>
    </w:p>
    <w:p w:rsidR="002A4804" w:rsidRPr="006940ED" w:rsidRDefault="002A4804" w:rsidP="00FC014E">
      <w:pPr>
        <w:spacing w:after="0" w:line="360" w:lineRule="auto"/>
        <w:jc w:val="both"/>
        <w:rPr>
          <w:sz w:val="24"/>
          <w:szCs w:val="24"/>
        </w:rPr>
      </w:pPr>
      <w:r w:rsidRPr="006940ED">
        <w:rPr>
          <w:sz w:val="24"/>
          <w:szCs w:val="24"/>
        </w:rPr>
        <w:t>=</w:t>
      </w:r>
      <w:r w:rsidRPr="006940ED">
        <w:rPr>
          <w:sz w:val="24"/>
          <w:szCs w:val="24"/>
        </w:rPr>
        <w:tab/>
        <w:t>218</w:t>
      </w:r>
    </w:p>
    <w:p w:rsidR="002A4804" w:rsidRPr="006940ED" w:rsidRDefault="002A4804" w:rsidP="00FC014E">
      <w:pPr>
        <w:spacing w:after="0" w:line="360" w:lineRule="auto"/>
        <w:ind w:firstLine="720"/>
        <w:jc w:val="both"/>
        <w:rPr>
          <w:sz w:val="24"/>
          <w:szCs w:val="24"/>
        </w:rPr>
      </w:pPr>
      <w:r w:rsidRPr="006940ED">
        <w:rPr>
          <w:sz w:val="24"/>
          <w:szCs w:val="24"/>
        </w:rPr>
        <w:t>This implies that a sample size of 218 will be required in this study to achieve a 95% precision from utilizing information and data collected from the sample.</w:t>
      </w:r>
    </w:p>
    <w:p w:rsidR="002A4804" w:rsidRPr="006940ED" w:rsidRDefault="002A4804" w:rsidP="00F65568">
      <w:pPr>
        <w:pStyle w:val="BodyText"/>
        <w:spacing w:before="240" w:after="0" w:line="360" w:lineRule="auto"/>
        <w:ind w:right="115"/>
        <w:jc w:val="both"/>
        <w:rPr>
          <w:rFonts w:ascii="Times New Roman" w:hAnsi="Times New Roman" w:cs="Times New Roman"/>
          <w:b/>
          <w:sz w:val="24"/>
          <w:szCs w:val="24"/>
        </w:rPr>
      </w:pPr>
      <w:r w:rsidRPr="006940ED">
        <w:rPr>
          <w:rFonts w:ascii="Times New Roman" w:hAnsi="Times New Roman" w:cs="Times New Roman"/>
          <w:b/>
          <w:sz w:val="24"/>
          <w:szCs w:val="24"/>
        </w:rPr>
        <w:t>3.5</w:t>
      </w:r>
      <w:r w:rsidRPr="006940ED">
        <w:rPr>
          <w:rFonts w:ascii="Times New Roman" w:hAnsi="Times New Roman" w:cs="Times New Roman"/>
          <w:b/>
          <w:sz w:val="24"/>
          <w:szCs w:val="24"/>
        </w:rPr>
        <w:tab/>
        <w:t>Instruments of Data Collection</w:t>
      </w:r>
    </w:p>
    <w:p w:rsidR="002A4804" w:rsidRPr="006940ED" w:rsidRDefault="002A4804" w:rsidP="00FC014E">
      <w:pPr>
        <w:pStyle w:val="BodyText"/>
        <w:spacing w:after="0" w:line="360" w:lineRule="auto"/>
        <w:ind w:firstLine="720"/>
        <w:jc w:val="both"/>
        <w:rPr>
          <w:rFonts w:ascii="Times New Roman" w:hAnsi="Times New Roman" w:cs="Times New Roman"/>
          <w:sz w:val="24"/>
          <w:szCs w:val="24"/>
        </w:rPr>
      </w:pPr>
      <w:r w:rsidRPr="006940ED">
        <w:rPr>
          <w:rFonts w:ascii="Times New Roman" w:hAnsi="Times New Roman" w:cs="Times New Roman"/>
          <w:sz w:val="24"/>
          <w:szCs w:val="24"/>
        </w:rPr>
        <w:t>Data for the study were collected from primary source. The primary data were collected through the use two (2) research instruments which were;</w:t>
      </w:r>
    </w:p>
    <w:p w:rsidR="002A4804" w:rsidRPr="006940ED" w:rsidRDefault="002A4804" w:rsidP="00FC014E">
      <w:pPr>
        <w:pStyle w:val="ListParagraph"/>
        <w:widowControl w:val="0"/>
        <w:numPr>
          <w:ilvl w:val="0"/>
          <w:numId w:val="13"/>
        </w:numPr>
        <w:autoSpaceDE w:val="0"/>
        <w:autoSpaceDN w:val="0"/>
        <w:spacing w:after="0" w:line="360" w:lineRule="auto"/>
        <w:ind w:left="0" w:firstLine="0"/>
        <w:contextualSpacing w:val="0"/>
        <w:jc w:val="both"/>
        <w:rPr>
          <w:rFonts w:ascii="Times New Roman" w:hAnsi="Times New Roman"/>
          <w:sz w:val="24"/>
          <w:szCs w:val="24"/>
        </w:rPr>
      </w:pPr>
      <w:r w:rsidRPr="006940ED">
        <w:rPr>
          <w:rFonts w:ascii="Times New Roman" w:hAnsi="Times New Roman"/>
          <w:sz w:val="24"/>
          <w:szCs w:val="24"/>
        </w:rPr>
        <w:t xml:space="preserve">Questionnaires administered to the staff </w:t>
      </w:r>
      <w:r w:rsidR="009C3EEE" w:rsidRPr="006940ED">
        <w:rPr>
          <w:rFonts w:ascii="Times New Roman" w:hAnsi="Times New Roman"/>
          <w:sz w:val="24"/>
          <w:szCs w:val="24"/>
        </w:rPr>
        <w:t>of Ilorin South Local Government</w:t>
      </w:r>
      <w:r w:rsidRPr="006940ED">
        <w:rPr>
          <w:rFonts w:ascii="Times New Roman" w:hAnsi="Times New Roman"/>
          <w:sz w:val="24"/>
          <w:szCs w:val="24"/>
        </w:rPr>
        <w:t>.</w:t>
      </w:r>
    </w:p>
    <w:p w:rsidR="002A4804" w:rsidRPr="006940ED" w:rsidRDefault="002A4804" w:rsidP="00FC014E">
      <w:pPr>
        <w:pStyle w:val="ListParagraph"/>
        <w:widowControl w:val="0"/>
        <w:numPr>
          <w:ilvl w:val="0"/>
          <w:numId w:val="13"/>
        </w:numPr>
        <w:autoSpaceDE w:val="0"/>
        <w:autoSpaceDN w:val="0"/>
        <w:spacing w:after="0" w:line="360" w:lineRule="auto"/>
        <w:ind w:left="0" w:firstLine="0"/>
        <w:contextualSpacing w:val="0"/>
        <w:jc w:val="both"/>
        <w:rPr>
          <w:rFonts w:ascii="Times New Roman" w:hAnsi="Times New Roman"/>
          <w:sz w:val="24"/>
          <w:szCs w:val="24"/>
        </w:rPr>
      </w:pPr>
      <w:r w:rsidRPr="006940ED">
        <w:rPr>
          <w:rFonts w:ascii="Times New Roman" w:hAnsi="Times New Roman"/>
          <w:sz w:val="24"/>
          <w:szCs w:val="24"/>
        </w:rPr>
        <w:t>Oral interview were used to capture the views of some political office holders. The secondary data consist of information from academic journals,</w:t>
      </w:r>
      <w:r w:rsidRPr="006940ED">
        <w:rPr>
          <w:rFonts w:ascii="Times New Roman" w:hAnsi="Times New Roman"/>
          <w:spacing w:val="18"/>
          <w:sz w:val="24"/>
          <w:szCs w:val="24"/>
        </w:rPr>
        <w:t xml:space="preserve"> </w:t>
      </w:r>
      <w:r w:rsidRPr="006940ED">
        <w:rPr>
          <w:rFonts w:ascii="Times New Roman" w:hAnsi="Times New Roman"/>
          <w:sz w:val="24"/>
          <w:szCs w:val="24"/>
        </w:rPr>
        <w:t>textbooks, newspaper, internet materials, seminar papers and other available library materials.</w:t>
      </w:r>
    </w:p>
    <w:p w:rsidR="002A4804" w:rsidRPr="006940ED" w:rsidRDefault="002A4804" w:rsidP="00F65568">
      <w:pPr>
        <w:pStyle w:val="Heading1"/>
        <w:spacing w:before="0" w:line="360" w:lineRule="auto"/>
        <w:rPr>
          <w:rFonts w:ascii="Times New Roman" w:hAnsi="Times New Roman" w:cs="Times New Roman"/>
          <w:color w:val="auto"/>
          <w:sz w:val="24"/>
          <w:szCs w:val="24"/>
        </w:rPr>
      </w:pPr>
      <w:r w:rsidRPr="006940ED">
        <w:rPr>
          <w:rFonts w:ascii="Times New Roman" w:hAnsi="Times New Roman" w:cs="Times New Roman"/>
          <w:color w:val="auto"/>
          <w:sz w:val="24"/>
          <w:szCs w:val="24"/>
        </w:rPr>
        <w:lastRenderedPageBreak/>
        <w:t>3.6</w:t>
      </w:r>
      <w:r w:rsidRPr="006940ED">
        <w:rPr>
          <w:rFonts w:ascii="Times New Roman" w:hAnsi="Times New Roman" w:cs="Times New Roman"/>
          <w:color w:val="auto"/>
          <w:sz w:val="24"/>
          <w:szCs w:val="24"/>
        </w:rPr>
        <w:tab/>
        <w:t>Method of Data Collection</w:t>
      </w:r>
      <w:r w:rsidRPr="006940ED">
        <w:rPr>
          <w:rFonts w:ascii="Times New Roman" w:hAnsi="Times New Roman" w:cs="Times New Roman"/>
          <w:color w:val="auto"/>
          <w:spacing w:val="1"/>
          <w:sz w:val="24"/>
          <w:szCs w:val="24"/>
        </w:rPr>
        <w:t xml:space="preserve"> </w:t>
      </w:r>
    </w:p>
    <w:p w:rsidR="002A4804" w:rsidRPr="006940ED" w:rsidRDefault="002A4804" w:rsidP="00F65568">
      <w:pPr>
        <w:pStyle w:val="BodyText"/>
        <w:spacing w:after="0" w:line="360" w:lineRule="auto"/>
        <w:ind w:firstLine="720"/>
        <w:jc w:val="both"/>
        <w:rPr>
          <w:rFonts w:ascii="Times New Roman" w:hAnsi="Times New Roman" w:cs="Times New Roman"/>
          <w:sz w:val="24"/>
          <w:szCs w:val="24"/>
        </w:rPr>
      </w:pPr>
      <w:r w:rsidRPr="006940ED">
        <w:rPr>
          <w:rFonts w:ascii="Times New Roman" w:hAnsi="Times New Roman" w:cs="Times New Roman"/>
          <w:sz w:val="24"/>
          <w:szCs w:val="24"/>
        </w:rPr>
        <w:t xml:space="preserve">With the source of information been the sampled senior staff, the data collection procedure adapted was the </w:t>
      </w:r>
      <w:r w:rsidR="00DE027D" w:rsidRPr="006940ED">
        <w:rPr>
          <w:rFonts w:ascii="Times New Roman" w:hAnsi="Times New Roman" w:cs="Times New Roman"/>
          <w:sz w:val="24"/>
          <w:szCs w:val="24"/>
        </w:rPr>
        <w:t>self-administered</w:t>
      </w:r>
      <w:r w:rsidRPr="006940ED">
        <w:rPr>
          <w:rFonts w:ascii="Times New Roman" w:hAnsi="Times New Roman" w:cs="Times New Roman"/>
          <w:sz w:val="24"/>
          <w:szCs w:val="24"/>
        </w:rPr>
        <w:t xml:space="preserve">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2A4804" w:rsidRPr="006940ED" w:rsidRDefault="002A4804" w:rsidP="00F65568">
      <w:pPr>
        <w:pStyle w:val="BodyText"/>
        <w:spacing w:after="0" w:line="360" w:lineRule="auto"/>
        <w:ind w:firstLine="720"/>
        <w:jc w:val="both"/>
        <w:rPr>
          <w:rFonts w:ascii="Times New Roman" w:hAnsi="Times New Roman" w:cs="Times New Roman"/>
          <w:sz w:val="24"/>
          <w:szCs w:val="24"/>
        </w:rPr>
      </w:pPr>
      <w:r w:rsidRPr="006940ED">
        <w:rPr>
          <w:rFonts w:ascii="Times New Roman" w:hAnsi="Times New Roman" w:cs="Times New Roman"/>
          <w:sz w:val="24"/>
          <w:szCs w:val="24"/>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2A4804" w:rsidRPr="006940ED" w:rsidRDefault="002A4804" w:rsidP="00F65568">
      <w:pPr>
        <w:pStyle w:val="BodyText"/>
        <w:spacing w:after="0" w:line="360" w:lineRule="auto"/>
        <w:ind w:firstLine="720"/>
        <w:jc w:val="both"/>
        <w:rPr>
          <w:rFonts w:ascii="Times New Roman" w:hAnsi="Times New Roman" w:cs="Times New Roman"/>
          <w:sz w:val="24"/>
          <w:szCs w:val="24"/>
        </w:rPr>
      </w:pPr>
      <w:r w:rsidRPr="006940ED">
        <w:rPr>
          <w:rFonts w:ascii="Times New Roman" w:hAnsi="Times New Roman" w:cs="Times New Roman"/>
          <w:sz w:val="24"/>
          <w:szCs w:val="24"/>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2A4804" w:rsidRPr="006940ED" w:rsidRDefault="002A4804" w:rsidP="00084D7B">
      <w:pPr>
        <w:pStyle w:val="BodyText"/>
        <w:spacing w:before="240" w:after="0" w:line="360" w:lineRule="auto"/>
        <w:jc w:val="both"/>
        <w:rPr>
          <w:rFonts w:ascii="Times New Roman" w:hAnsi="Times New Roman" w:cs="Times New Roman"/>
          <w:sz w:val="24"/>
          <w:szCs w:val="24"/>
        </w:rPr>
      </w:pPr>
      <w:r w:rsidRPr="006940ED">
        <w:rPr>
          <w:rFonts w:ascii="Times New Roman" w:hAnsi="Times New Roman" w:cs="Times New Roman"/>
          <w:b/>
          <w:sz w:val="24"/>
          <w:szCs w:val="24"/>
        </w:rPr>
        <w:t>3.7</w:t>
      </w:r>
      <w:r w:rsidRPr="006940ED">
        <w:rPr>
          <w:rFonts w:ascii="Times New Roman" w:hAnsi="Times New Roman" w:cs="Times New Roman"/>
          <w:b/>
          <w:sz w:val="24"/>
          <w:szCs w:val="24"/>
        </w:rPr>
        <w:tab/>
        <w:t>Method of Data Analysis</w:t>
      </w:r>
    </w:p>
    <w:p w:rsidR="002A4804" w:rsidRPr="006940ED" w:rsidRDefault="002A4804" w:rsidP="00FC014E">
      <w:pPr>
        <w:spacing w:after="0" w:line="360" w:lineRule="auto"/>
        <w:jc w:val="both"/>
        <w:rPr>
          <w:sz w:val="24"/>
          <w:szCs w:val="24"/>
        </w:rPr>
      </w:pPr>
      <w:r w:rsidRPr="006940ED">
        <w:rPr>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w:t>
      </w:r>
      <w:r w:rsidRPr="006940ED">
        <w:rPr>
          <w:sz w:val="24"/>
          <w:szCs w:val="24"/>
        </w:rPr>
        <w:lastRenderedPageBreak/>
        <w:t>that does not only explore the relationship between two or more variables but also assessing the contribution of individual predictors in a given model.</w:t>
      </w:r>
    </w:p>
    <w:p w:rsidR="002A4804" w:rsidRPr="006940ED" w:rsidRDefault="002A4804" w:rsidP="00084D7B">
      <w:pPr>
        <w:spacing w:before="240" w:after="0" w:line="360" w:lineRule="auto"/>
        <w:jc w:val="both"/>
        <w:rPr>
          <w:b/>
          <w:sz w:val="24"/>
          <w:szCs w:val="24"/>
        </w:rPr>
      </w:pPr>
      <w:r w:rsidRPr="006940ED">
        <w:rPr>
          <w:b/>
          <w:sz w:val="24"/>
          <w:szCs w:val="24"/>
        </w:rPr>
        <w:t>3.7</w:t>
      </w:r>
      <w:r w:rsidRPr="006940ED">
        <w:rPr>
          <w:b/>
          <w:sz w:val="24"/>
          <w:szCs w:val="24"/>
        </w:rPr>
        <w:tab/>
        <w:t>Model Specification</w:t>
      </w:r>
    </w:p>
    <w:p w:rsidR="002A4804" w:rsidRPr="006940ED" w:rsidRDefault="002A4804" w:rsidP="00FC014E">
      <w:pPr>
        <w:spacing w:after="0" w:line="360" w:lineRule="auto"/>
        <w:jc w:val="both"/>
        <w:rPr>
          <w:sz w:val="24"/>
          <w:szCs w:val="24"/>
        </w:rPr>
      </w:pPr>
      <w:r w:rsidRPr="006940ED">
        <w:rPr>
          <w:sz w:val="24"/>
          <w:szCs w:val="24"/>
        </w:rPr>
        <w:tab/>
        <w:t>The decision rule states that data collected from the secondary sources will be affected to the “impact of the capital market on the Nigeria economy with emphasis on the roles of the tax generated”.</w:t>
      </w:r>
    </w:p>
    <w:p w:rsidR="002A4804" w:rsidRPr="006940ED" w:rsidRDefault="002A4804" w:rsidP="00FC014E">
      <w:pPr>
        <w:spacing w:after="0" w:line="360" w:lineRule="auto"/>
        <w:jc w:val="both"/>
        <w:rPr>
          <w:sz w:val="24"/>
          <w:szCs w:val="24"/>
        </w:rPr>
      </w:pPr>
      <w:r w:rsidRPr="006940ED">
        <w:rPr>
          <w:sz w:val="24"/>
          <w:szCs w:val="24"/>
        </w:rPr>
        <w:t>X I X 2 = Independent variables</w:t>
      </w:r>
    </w:p>
    <w:p w:rsidR="002A4804" w:rsidRPr="006940ED" w:rsidRDefault="002A4804" w:rsidP="00FC014E">
      <w:pPr>
        <w:spacing w:after="0" w:line="360" w:lineRule="auto"/>
        <w:jc w:val="both"/>
        <w:rPr>
          <w:sz w:val="24"/>
          <w:szCs w:val="24"/>
        </w:rPr>
      </w:pPr>
      <w:r w:rsidRPr="006940ED">
        <w:rPr>
          <w:sz w:val="24"/>
          <w:szCs w:val="24"/>
        </w:rPr>
        <w:t>Y = Dependent variable</w:t>
      </w:r>
    </w:p>
    <w:p w:rsidR="002A4804" w:rsidRPr="006940ED" w:rsidRDefault="002A4804" w:rsidP="00FC014E">
      <w:pPr>
        <w:spacing w:after="0" w:line="360" w:lineRule="auto"/>
        <w:jc w:val="both"/>
        <w:rPr>
          <w:sz w:val="24"/>
          <w:szCs w:val="24"/>
        </w:rPr>
      </w:pPr>
      <w:r w:rsidRPr="006940ED">
        <w:rPr>
          <w:sz w:val="24"/>
          <w:szCs w:val="24"/>
        </w:rPr>
        <w:t>Y= F(X)</w:t>
      </w:r>
    </w:p>
    <w:p w:rsidR="002A4804" w:rsidRPr="006940ED" w:rsidRDefault="002A4804" w:rsidP="00FC014E">
      <w:pPr>
        <w:spacing w:after="0" w:line="360" w:lineRule="auto"/>
        <w:jc w:val="both"/>
        <w:rPr>
          <w:sz w:val="24"/>
          <w:szCs w:val="24"/>
        </w:rPr>
      </w:pPr>
      <w:r w:rsidRPr="006940ED">
        <w:rPr>
          <w:sz w:val="24"/>
          <w:szCs w:val="24"/>
        </w:rPr>
        <w:t>Y= b 0 + b l x 1 + b 2 x 2 +……</w:t>
      </w:r>
      <w:r w:rsidR="00084D7B" w:rsidRPr="006940ED">
        <w:rPr>
          <w:sz w:val="24"/>
          <w:szCs w:val="24"/>
        </w:rPr>
        <w:t>. +</w:t>
      </w:r>
      <w:r w:rsidRPr="006940ED">
        <w:rPr>
          <w:sz w:val="24"/>
          <w:szCs w:val="24"/>
        </w:rPr>
        <w:t xml:space="preserve"> b x 0l + b x 02</w:t>
      </w:r>
    </w:p>
    <w:p w:rsidR="002A4804" w:rsidRPr="006940ED" w:rsidRDefault="002A4804" w:rsidP="00FC014E">
      <w:pPr>
        <w:spacing w:after="0" w:line="360" w:lineRule="auto"/>
        <w:jc w:val="both"/>
        <w:rPr>
          <w:sz w:val="24"/>
          <w:szCs w:val="24"/>
        </w:rPr>
      </w:pPr>
      <w:r w:rsidRPr="006940ED">
        <w:rPr>
          <w:sz w:val="24"/>
          <w:szCs w:val="24"/>
        </w:rPr>
        <w:t>Where</w:t>
      </w:r>
    </w:p>
    <w:p w:rsidR="002A4804" w:rsidRPr="006940ED" w:rsidRDefault="002A4804" w:rsidP="00FC014E">
      <w:pPr>
        <w:spacing w:after="0" w:line="360" w:lineRule="auto"/>
        <w:jc w:val="both"/>
        <w:rPr>
          <w:sz w:val="24"/>
          <w:szCs w:val="24"/>
        </w:rPr>
      </w:pPr>
      <w:proofErr w:type="gramStart"/>
      <w:r w:rsidRPr="006940ED">
        <w:rPr>
          <w:sz w:val="24"/>
          <w:szCs w:val="24"/>
        </w:rPr>
        <w:t>b</w:t>
      </w:r>
      <w:proofErr w:type="gramEnd"/>
      <w:r w:rsidRPr="006940ED">
        <w:rPr>
          <w:sz w:val="24"/>
          <w:szCs w:val="24"/>
        </w:rPr>
        <w:t xml:space="preserve"> 0 = constant/slope</w:t>
      </w:r>
    </w:p>
    <w:p w:rsidR="002A4804" w:rsidRPr="006940ED" w:rsidRDefault="002A4804" w:rsidP="00FC014E">
      <w:pPr>
        <w:spacing w:after="0" w:line="360" w:lineRule="auto"/>
        <w:jc w:val="both"/>
        <w:rPr>
          <w:sz w:val="24"/>
          <w:szCs w:val="24"/>
        </w:rPr>
      </w:pPr>
      <w:proofErr w:type="gramStart"/>
      <w:r w:rsidRPr="006940ED">
        <w:rPr>
          <w:sz w:val="24"/>
          <w:szCs w:val="24"/>
        </w:rPr>
        <w:t>b</w:t>
      </w:r>
      <w:proofErr w:type="gramEnd"/>
      <w:r w:rsidRPr="006940ED">
        <w:rPr>
          <w:sz w:val="24"/>
          <w:szCs w:val="24"/>
        </w:rPr>
        <w:t xml:space="preserve"> 1 ,b 2 = coefficient of regression</w:t>
      </w:r>
    </w:p>
    <w:p w:rsidR="002A4804" w:rsidRPr="006940ED" w:rsidRDefault="002A4804" w:rsidP="00FC014E">
      <w:pPr>
        <w:spacing w:after="0" w:line="360" w:lineRule="auto"/>
        <w:jc w:val="both"/>
        <w:rPr>
          <w:sz w:val="24"/>
          <w:szCs w:val="24"/>
        </w:rPr>
      </w:pPr>
      <w:r w:rsidRPr="006940ED">
        <w:rPr>
          <w:sz w:val="24"/>
          <w:szCs w:val="24"/>
        </w:rPr>
        <w:t>X 1 = rates</w:t>
      </w:r>
    </w:p>
    <w:p w:rsidR="002A4804" w:rsidRPr="006940ED" w:rsidRDefault="002A4804" w:rsidP="00FC014E">
      <w:pPr>
        <w:spacing w:after="0" w:line="360" w:lineRule="auto"/>
        <w:jc w:val="both"/>
        <w:rPr>
          <w:sz w:val="24"/>
          <w:szCs w:val="24"/>
        </w:rPr>
      </w:pPr>
      <w:r w:rsidRPr="006940ED">
        <w:rPr>
          <w:sz w:val="24"/>
          <w:szCs w:val="24"/>
        </w:rPr>
        <w:t>X 2 = fees, fines and licenses</w:t>
      </w:r>
    </w:p>
    <w:p w:rsidR="002A4804" w:rsidRPr="006940ED" w:rsidRDefault="002A4804" w:rsidP="00FC014E">
      <w:pPr>
        <w:spacing w:after="0" w:line="360" w:lineRule="auto"/>
        <w:jc w:val="both"/>
        <w:rPr>
          <w:sz w:val="24"/>
          <w:szCs w:val="24"/>
        </w:rPr>
      </w:pPr>
      <w:r w:rsidRPr="006940ED">
        <w:rPr>
          <w:sz w:val="24"/>
          <w:szCs w:val="24"/>
        </w:rPr>
        <w:t>X 3 = earnings</w:t>
      </w:r>
    </w:p>
    <w:p w:rsidR="002A4804" w:rsidRPr="006940ED" w:rsidRDefault="002A4804" w:rsidP="00FC014E">
      <w:pPr>
        <w:spacing w:after="0" w:line="360" w:lineRule="auto"/>
        <w:jc w:val="both"/>
        <w:rPr>
          <w:sz w:val="24"/>
          <w:szCs w:val="24"/>
        </w:rPr>
      </w:pPr>
      <w:r w:rsidRPr="006940ED">
        <w:rPr>
          <w:sz w:val="24"/>
          <w:szCs w:val="24"/>
        </w:rPr>
        <w:t>X 4 = rent</w:t>
      </w:r>
    </w:p>
    <w:p w:rsidR="002A4804" w:rsidRPr="006940ED" w:rsidRDefault="002B282A" w:rsidP="00FC014E">
      <w:pPr>
        <w:spacing w:after="0" w:line="360" w:lineRule="auto"/>
        <w:jc w:val="both"/>
        <w:rPr>
          <w:sz w:val="24"/>
          <w:szCs w:val="24"/>
        </w:rPr>
      </w:pPr>
      <w:r w:rsidRPr="006940ED">
        <w:rPr>
          <w:sz w:val="24"/>
          <w:szCs w:val="24"/>
        </w:rPr>
        <w:t>Y TIGR (Total tax Generated)</w:t>
      </w:r>
    </w:p>
    <w:p w:rsidR="002A4804" w:rsidRPr="006940ED" w:rsidRDefault="002A4804" w:rsidP="00FC014E">
      <w:pPr>
        <w:pStyle w:val="NormalWeb"/>
        <w:shd w:val="clear" w:color="auto" w:fill="FFFFFF"/>
        <w:spacing w:before="0" w:beforeAutospacing="0" w:after="0" w:afterAutospacing="0" w:line="360" w:lineRule="auto"/>
        <w:jc w:val="center"/>
        <w:rPr>
          <w:b/>
        </w:rPr>
      </w:pPr>
      <w:r w:rsidRPr="006940ED">
        <w:rPr>
          <w:b/>
        </w:rPr>
        <w:br w:type="page"/>
      </w:r>
      <w:r w:rsidRPr="006940ED">
        <w:rPr>
          <w:b/>
        </w:rPr>
        <w:lastRenderedPageBreak/>
        <w:t>CHAPTER FOUR</w:t>
      </w:r>
    </w:p>
    <w:p w:rsidR="002A4804" w:rsidRPr="006940ED" w:rsidRDefault="002A4804" w:rsidP="00FC014E">
      <w:pPr>
        <w:spacing w:after="0" w:line="360" w:lineRule="auto"/>
        <w:jc w:val="center"/>
        <w:rPr>
          <w:b/>
          <w:sz w:val="24"/>
          <w:szCs w:val="24"/>
        </w:rPr>
      </w:pPr>
      <w:r w:rsidRPr="006940ED">
        <w:rPr>
          <w:b/>
          <w:sz w:val="24"/>
          <w:szCs w:val="24"/>
        </w:rPr>
        <w:t>DATA PRESENTATION AND ANALYSIS</w:t>
      </w:r>
    </w:p>
    <w:p w:rsidR="002A4804" w:rsidRPr="006940ED" w:rsidRDefault="002A4804" w:rsidP="00FC014E">
      <w:pPr>
        <w:spacing w:after="0" w:line="360" w:lineRule="auto"/>
        <w:rPr>
          <w:b/>
          <w:sz w:val="24"/>
          <w:szCs w:val="24"/>
        </w:rPr>
      </w:pPr>
      <w:r w:rsidRPr="006940ED">
        <w:rPr>
          <w:b/>
          <w:sz w:val="24"/>
          <w:szCs w:val="24"/>
        </w:rPr>
        <w:t>4.1</w:t>
      </w:r>
      <w:r w:rsidRPr="006940ED">
        <w:rPr>
          <w:b/>
          <w:sz w:val="24"/>
          <w:szCs w:val="24"/>
        </w:rPr>
        <w:tab/>
        <w:t>Introduction</w:t>
      </w:r>
    </w:p>
    <w:p w:rsidR="002A4804" w:rsidRPr="006940ED" w:rsidRDefault="002A4804" w:rsidP="00FC014E">
      <w:pPr>
        <w:spacing w:after="0" w:line="360" w:lineRule="auto"/>
        <w:ind w:firstLine="360"/>
        <w:jc w:val="both"/>
        <w:rPr>
          <w:sz w:val="24"/>
          <w:szCs w:val="24"/>
        </w:rPr>
      </w:pPr>
      <w:r w:rsidRPr="006940ED">
        <w:rPr>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2A4804" w:rsidRPr="006940ED" w:rsidRDefault="002A4804" w:rsidP="00106193">
      <w:pPr>
        <w:spacing w:before="240" w:after="0" w:line="360" w:lineRule="auto"/>
        <w:rPr>
          <w:b/>
          <w:sz w:val="24"/>
          <w:szCs w:val="24"/>
        </w:rPr>
      </w:pPr>
      <w:r w:rsidRPr="006940ED">
        <w:rPr>
          <w:b/>
          <w:sz w:val="24"/>
          <w:szCs w:val="24"/>
        </w:rPr>
        <w:t>4.2</w:t>
      </w:r>
      <w:r w:rsidRPr="006940ED">
        <w:rPr>
          <w:b/>
          <w:sz w:val="24"/>
          <w:szCs w:val="24"/>
        </w:rPr>
        <w:tab/>
        <w:t>Data Presentation and Analysis</w:t>
      </w:r>
    </w:p>
    <w:p w:rsidR="002A4804" w:rsidRPr="006940ED" w:rsidRDefault="002A4804" w:rsidP="00FC014E">
      <w:pPr>
        <w:spacing w:after="0" w:line="360" w:lineRule="auto"/>
        <w:jc w:val="center"/>
        <w:rPr>
          <w:b/>
          <w:sz w:val="24"/>
          <w:szCs w:val="24"/>
        </w:rPr>
      </w:pPr>
      <w:r w:rsidRPr="006940ED">
        <w:rPr>
          <w:b/>
          <w:sz w:val="24"/>
          <w:szCs w:val="24"/>
        </w:rPr>
        <w:t>SECTION A</w:t>
      </w:r>
    </w:p>
    <w:p w:rsidR="002A4804" w:rsidRPr="006940ED" w:rsidRDefault="002A4804" w:rsidP="00FC014E">
      <w:pPr>
        <w:spacing w:after="0" w:line="360" w:lineRule="auto"/>
        <w:jc w:val="center"/>
        <w:rPr>
          <w:b/>
          <w:sz w:val="24"/>
          <w:szCs w:val="24"/>
        </w:rPr>
      </w:pPr>
      <w:r w:rsidRPr="006940ED">
        <w:rPr>
          <w:b/>
          <w:sz w:val="24"/>
          <w:szCs w:val="24"/>
        </w:rPr>
        <w:t>Bio data of Respondents</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219"/>
        <w:gridCol w:w="947"/>
        <w:gridCol w:w="1933"/>
        <w:gridCol w:w="2160"/>
      </w:tblGrid>
      <w:tr w:rsidR="002A4804" w:rsidRPr="006940ED" w:rsidTr="00106193">
        <w:trPr>
          <w:cantSplit/>
        </w:trPr>
        <w:tc>
          <w:tcPr>
            <w:tcW w:w="7920" w:type="dxa"/>
            <w:gridSpan w:val="6"/>
            <w:tcBorders>
              <w:top w:val="nil"/>
              <w:left w:val="nil"/>
              <w:bottom w:val="nil"/>
              <w:right w:val="nil"/>
            </w:tcBorders>
            <w:shd w:val="clear" w:color="auto" w:fill="FFFFFF"/>
          </w:tcPr>
          <w:p w:rsidR="002A4804" w:rsidRPr="006940ED" w:rsidRDefault="002A4804" w:rsidP="00FC014E">
            <w:pPr>
              <w:spacing w:after="0" w:line="360" w:lineRule="auto"/>
              <w:ind w:left="60" w:right="60"/>
              <w:rPr>
                <w:sz w:val="24"/>
                <w:szCs w:val="24"/>
              </w:rPr>
            </w:pPr>
            <w:r w:rsidRPr="006940ED">
              <w:rPr>
                <w:b/>
                <w:bCs/>
                <w:sz w:val="24"/>
                <w:szCs w:val="24"/>
              </w:rPr>
              <w:t>Table 1: Distribution of respondents by Gender</w:t>
            </w:r>
          </w:p>
        </w:tc>
      </w:tr>
      <w:tr w:rsidR="002A4804" w:rsidRPr="006940ED" w:rsidTr="00106193">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C014E">
            <w:pPr>
              <w:spacing w:after="0" w:line="360" w:lineRule="auto"/>
              <w:ind w:left="60" w:right="60"/>
              <w:rPr>
                <w:sz w:val="24"/>
                <w:szCs w:val="24"/>
              </w:rPr>
            </w:pPr>
          </w:p>
        </w:tc>
        <w:tc>
          <w:tcPr>
            <w:tcW w:w="1219" w:type="dxa"/>
            <w:tcBorders>
              <w:top w:val="single" w:sz="16" w:space="0" w:color="000000"/>
              <w:left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Frequency</w:t>
            </w:r>
          </w:p>
        </w:tc>
        <w:tc>
          <w:tcPr>
            <w:tcW w:w="947"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Percent</w:t>
            </w:r>
          </w:p>
        </w:tc>
        <w:tc>
          <w:tcPr>
            <w:tcW w:w="1933"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Cumulative Percent</w:t>
            </w:r>
          </w:p>
        </w:tc>
      </w:tr>
      <w:tr w:rsidR="002A4804" w:rsidRPr="006940ED" w:rsidTr="00106193">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Male</w:t>
            </w:r>
          </w:p>
        </w:tc>
        <w:tc>
          <w:tcPr>
            <w:tcW w:w="1219" w:type="dxa"/>
            <w:tcBorders>
              <w:top w:val="single" w:sz="16" w:space="0" w:color="000000"/>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110</w:t>
            </w:r>
          </w:p>
        </w:tc>
        <w:tc>
          <w:tcPr>
            <w:tcW w:w="947"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50.5</w:t>
            </w:r>
          </w:p>
        </w:tc>
        <w:tc>
          <w:tcPr>
            <w:tcW w:w="1933"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50.5</w:t>
            </w:r>
          </w:p>
        </w:tc>
        <w:tc>
          <w:tcPr>
            <w:tcW w:w="2160" w:type="dxa"/>
            <w:tcBorders>
              <w:top w:val="single" w:sz="16" w:space="0" w:color="000000"/>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50.5</w:t>
            </w:r>
          </w:p>
        </w:tc>
      </w:tr>
      <w:tr w:rsidR="002A4804" w:rsidRPr="006940ED" w:rsidTr="00106193">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923"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Female</w:t>
            </w:r>
          </w:p>
        </w:tc>
        <w:tc>
          <w:tcPr>
            <w:tcW w:w="1219"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108</w:t>
            </w:r>
          </w:p>
        </w:tc>
        <w:tc>
          <w:tcPr>
            <w:tcW w:w="947"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49.5</w:t>
            </w:r>
          </w:p>
        </w:tc>
        <w:tc>
          <w:tcPr>
            <w:tcW w:w="1933"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49.5</w:t>
            </w:r>
          </w:p>
        </w:tc>
        <w:tc>
          <w:tcPr>
            <w:tcW w:w="216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r>
      <w:tr w:rsidR="002A4804" w:rsidRPr="006940ED" w:rsidTr="00106193">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Total</w:t>
            </w:r>
          </w:p>
        </w:tc>
        <w:tc>
          <w:tcPr>
            <w:tcW w:w="1219" w:type="dxa"/>
            <w:tcBorders>
              <w:top w:val="nil"/>
              <w:left w:val="single" w:sz="16" w:space="0" w:color="000000"/>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218</w:t>
            </w:r>
          </w:p>
        </w:tc>
        <w:tc>
          <w:tcPr>
            <w:tcW w:w="947"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1933"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2160" w:type="dxa"/>
            <w:tcBorders>
              <w:top w:val="nil"/>
              <w:bottom w:val="single" w:sz="16" w:space="0" w:color="000000"/>
              <w:right w:val="single" w:sz="16" w:space="0" w:color="000000"/>
            </w:tcBorders>
            <w:shd w:val="clear" w:color="auto" w:fill="FFFFFF"/>
          </w:tcPr>
          <w:p w:rsidR="002A4804" w:rsidRPr="006940ED" w:rsidRDefault="002A4804" w:rsidP="00FC014E">
            <w:pPr>
              <w:spacing w:after="0" w:line="36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after="0" w:line="360" w:lineRule="auto"/>
        <w:jc w:val="both"/>
        <w:rPr>
          <w:sz w:val="24"/>
          <w:szCs w:val="24"/>
        </w:rPr>
      </w:pPr>
      <w:r w:rsidRPr="006940ED">
        <w:rPr>
          <w:sz w:val="24"/>
          <w:szCs w:val="24"/>
        </w:rPr>
        <w:tab/>
        <w:t>Table 1 show that 110 respondents representing 50.5% of the population are males, while 108 respondents representing 49.5% of the population are females.</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219"/>
        <w:gridCol w:w="947"/>
        <w:gridCol w:w="1933"/>
        <w:gridCol w:w="2160"/>
      </w:tblGrid>
      <w:tr w:rsidR="002A4804" w:rsidRPr="006940ED" w:rsidTr="00106193">
        <w:trPr>
          <w:cantSplit/>
        </w:trPr>
        <w:tc>
          <w:tcPr>
            <w:tcW w:w="7920" w:type="dxa"/>
            <w:gridSpan w:val="6"/>
            <w:tcBorders>
              <w:top w:val="nil"/>
              <w:left w:val="nil"/>
              <w:bottom w:val="nil"/>
              <w:right w:val="nil"/>
            </w:tcBorders>
            <w:shd w:val="clear" w:color="auto" w:fill="FFFFFF"/>
          </w:tcPr>
          <w:p w:rsidR="002A4804" w:rsidRPr="006940ED" w:rsidRDefault="002A4804" w:rsidP="00106193">
            <w:pPr>
              <w:spacing w:before="240" w:after="0" w:line="360" w:lineRule="auto"/>
              <w:ind w:left="60" w:right="60"/>
              <w:rPr>
                <w:sz w:val="24"/>
                <w:szCs w:val="24"/>
              </w:rPr>
            </w:pPr>
            <w:r w:rsidRPr="006940ED">
              <w:rPr>
                <w:b/>
                <w:bCs/>
                <w:sz w:val="24"/>
                <w:szCs w:val="24"/>
              </w:rPr>
              <w:t>Table 2: Distribution of respondents by Marital Status</w:t>
            </w:r>
          </w:p>
        </w:tc>
      </w:tr>
      <w:tr w:rsidR="002A4804" w:rsidRPr="006940ED" w:rsidTr="00106193">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C014E">
            <w:pPr>
              <w:spacing w:after="0" w:line="360" w:lineRule="auto"/>
              <w:ind w:left="60" w:right="60"/>
              <w:rPr>
                <w:sz w:val="24"/>
                <w:szCs w:val="24"/>
              </w:rPr>
            </w:pPr>
          </w:p>
        </w:tc>
        <w:tc>
          <w:tcPr>
            <w:tcW w:w="1219" w:type="dxa"/>
            <w:tcBorders>
              <w:top w:val="single" w:sz="16" w:space="0" w:color="000000"/>
              <w:left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Frequency</w:t>
            </w:r>
          </w:p>
        </w:tc>
        <w:tc>
          <w:tcPr>
            <w:tcW w:w="947"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Percent</w:t>
            </w:r>
          </w:p>
        </w:tc>
        <w:tc>
          <w:tcPr>
            <w:tcW w:w="1933"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Cumulative Percent</w:t>
            </w:r>
          </w:p>
        </w:tc>
      </w:tr>
      <w:tr w:rsidR="002A4804" w:rsidRPr="006940ED" w:rsidTr="00106193">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Single</w:t>
            </w:r>
          </w:p>
        </w:tc>
        <w:tc>
          <w:tcPr>
            <w:tcW w:w="1219" w:type="dxa"/>
            <w:tcBorders>
              <w:top w:val="single" w:sz="16" w:space="0" w:color="000000"/>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150</w:t>
            </w:r>
          </w:p>
        </w:tc>
        <w:tc>
          <w:tcPr>
            <w:tcW w:w="947"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68.8</w:t>
            </w:r>
          </w:p>
        </w:tc>
        <w:tc>
          <w:tcPr>
            <w:tcW w:w="1933"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68.8</w:t>
            </w:r>
          </w:p>
        </w:tc>
        <w:tc>
          <w:tcPr>
            <w:tcW w:w="2160" w:type="dxa"/>
            <w:tcBorders>
              <w:top w:val="single" w:sz="16" w:space="0" w:color="000000"/>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68.8</w:t>
            </w:r>
          </w:p>
        </w:tc>
      </w:tr>
      <w:tr w:rsidR="002A4804" w:rsidRPr="006940ED" w:rsidTr="00106193">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923"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Married</w:t>
            </w:r>
          </w:p>
        </w:tc>
        <w:tc>
          <w:tcPr>
            <w:tcW w:w="1219"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68</w:t>
            </w:r>
          </w:p>
        </w:tc>
        <w:tc>
          <w:tcPr>
            <w:tcW w:w="947"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31.2</w:t>
            </w:r>
          </w:p>
        </w:tc>
        <w:tc>
          <w:tcPr>
            <w:tcW w:w="1933"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31.2</w:t>
            </w:r>
          </w:p>
        </w:tc>
        <w:tc>
          <w:tcPr>
            <w:tcW w:w="216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r>
      <w:tr w:rsidR="002A4804" w:rsidRPr="006940ED" w:rsidTr="00106193">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Total</w:t>
            </w:r>
          </w:p>
        </w:tc>
        <w:tc>
          <w:tcPr>
            <w:tcW w:w="1219" w:type="dxa"/>
            <w:tcBorders>
              <w:top w:val="nil"/>
              <w:left w:val="single" w:sz="16" w:space="0" w:color="000000"/>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218</w:t>
            </w:r>
          </w:p>
        </w:tc>
        <w:tc>
          <w:tcPr>
            <w:tcW w:w="947"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1933"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2160" w:type="dxa"/>
            <w:tcBorders>
              <w:top w:val="nil"/>
              <w:bottom w:val="single" w:sz="16" w:space="0" w:color="000000"/>
              <w:right w:val="single" w:sz="16" w:space="0" w:color="000000"/>
            </w:tcBorders>
            <w:shd w:val="clear" w:color="auto" w:fill="FFFFFF"/>
          </w:tcPr>
          <w:p w:rsidR="002A4804" w:rsidRPr="006940ED" w:rsidRDefault="002A4804" w:rsidP="00FC014E">
            <w:pPr>
              <w:spacing w:after="0" w:line="360" w:lineRule="auto"/>
              <w:rPr>
                <w:sz w:val="24"/>
                <w:szCs w:val="24"/>
              </w:rPr>
            </w:pPr>
          </w:p>
        </w:tc>
      </w:tr>
    </w:tbl>
    <w:p w:rsidR="002A4804" w:rsidRPr="006940ED" w:rsidRDefault="002A4804" w:rsidP="00FC014E">
      <w:pPr>
        <w:spacing w:after="0" w:line="360" w:lineRule="auto"/>
        <w:jc w:val="both"/>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after="0" w:line="360" w:lineRule="auto"/>
        <w:jc w:val="both"/>
        <w:rPr>
          <w:sz w:val="24"/>
          <w:szCs w:val="24"/>
        </w:rPr>
      </w:pPr>
      <w:r w:rsidRPr="006940ED">
        <w:rPr>
          <w:sz w:val="24"/>
          <w:szCs w:val="24"/>
        </w:rPr>
        <w:tab/>
        <w:t>Table 2 show that 150 respondents representing 68.8% of the population are singles, while 68 respondents representing 31.2% of the population are married.</w:t>
      </w:r>
    </w:p>
    <w:tbl>
      <w:tblPr>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566"/>
        <w:gridCol w:w="1208"/>
        <w:gridCol w:w="956"/>
        <w:gridCol w:w="1474"/>
        <w:gridCol w:w="2160"/>
      </w:tblGrid>
      <w:tr w:rsidR="002A4804" w:rsidRPr="006940ED" w:rsidTr="003A1085">
        <w:trPr>
          <w:cantSplit/>
        </w:trPr>
        <w:tc>
          <w:tcPr>
            <w:tcW w:w="8100" w:type="dxa"/>
            <w:gridSpan w:val="6"/>
            <w:tcBorders>
              <w:top w:val="nil"/>
              <w:left w:val="nil"/>
              <w:bottom w:val="nil"/>
              <w:right w:val="nil"/>
            </w:tcBorders>
            <w:shd w:val="clear" w:color="auto" w:fill="FFFFFF"/>
          </w:tcPr>
          <w:p w:rsidR="002A4804" w:rsidRPr="006940ED" w:rsidRDefault="002A4804" w:rsidP="00FC014E">
            <w:pPr>
              <w:spacing w:after="0" w:line="360" w:lineRule="auto"/>
              <w:ind w:left="60" w:right="60"/>
              <w:rPr>
                <w:sz w:val="24"/>
                <w:szCs w:val="24"/>
              </w:rPr>
            </w:pPr>
            <w:r w:rsidRPr="006940ED">
              <w:rPr>
                <w:b/>
                <w:bCs/>
                <w:sz w:val="24"/>
                <w:szCs w:val="24"/>
              </w:rPr>
              <w:lastRenderedPageBreak/>
              <w:t>Table 3: Distribution of respondents by Age</w:t>
            </w:r>
          </w:p>
        </w:tc>
      </w:tr>
      <w:tr w:rsidR="002A4804" w:rsidRPr="006940ED" w:rsidTr="003A1085">
        <w:trPr>
          <w:cantSplit/>
        </w:trPr>
        <w:tc>
          <w:tcPr>
            <w:tcW w:w="2302"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C014E">
            <w:pPr>
              <w:spacing w:after="0" w:line="360" w:lineRule="auto"/>
              <w:ind w:left="60" w:right="60"/>
              <w:rPr>
                <w:sz w:val="24"/>
                <w:szCs w:val="24"/>
              </w:rPr>
            </w:pPr>
          </w:p>
        </w:tc>
        <w:tc>
          <w:tcPr>
            <w:tcW w:w="1208" w:type="dxa"/>
            <w:tcBorders>
              <w:top w:val="single" w:sz="16" w:space="0" w:color="000000"/>
              <w:left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Frequency</w:t>
            </w:r>
          </w:p>
        </w:tc>
        <w:tc>
          <w:tcPr>
            <w:tcW w:w="956"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Percent</w:t>
            </w:r>
          </w:p>
        </w:tc>
        <w:tc>
          <w:tcPr>
            <w:tcW w:w="1474"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Cumulative Percent</w:t>
            </w:r>
          </w:p>
        </w:tc>
      </w:tr>
      <w:tr w:rsidR="002A4804" w:rsidRPr="006940ED" w:rsidTr="003A108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Valid</w:t>
            </w:r>
          </w:p>
        </w:tc>
        <w:tc>
          <w:tcPr>
            <w:tcW w:w="1566" w:type="dxa"/>
            <w:tcBorders>
              <w:top w:val="single" w:sz="16" w:space="0" w:color="000000"/>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18 – 29 years</w:t>
            </w:r>
          </w:p>
        </w:tc>
        <w:tc>
          <w:tcPr>
            <w:tcW w:w="1208" w:type="dxa"/>
            <w:tcBorders>
              <w:top w:val="single" w:sz="16" w:space="0" w:color="000000"/>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68</w:t>
            </w:r>
          </w:p>
        </w:tc>
        <w:tc>
          <w:tcPr>
            <w:tcW w:w="956"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31.2</w:t>
            </w:r>
          </w:p>
        </w:tc>
        <w:tc>
          <w:tcPr>
            <w:tcW w:w="1474"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31.2</w:t>
            </w:r>
          </w:p>
        </w:tc>
        <w:tc>
          <w:tcPr>
            <w:tcW w:w="2160" w:type="dxa"/>
            <w:tcBorders>
              <w:top w:val="single" w:sz="16" w:space="0" w:color="000000"/>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31.2</w:t>
            </w:r>
          </w:p>
        </w:tc>
      </w:tr>
      <w:tr w:rsidR="002A4804" w:rsidRPr="006940ED" w:rsidTr="003A108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566"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30-39 years</w:t>
            </w:r>
          </w:p>
        </w:tc>
        <w:tc>
          <w:tcPr>
            <w:tcW w:w="1208"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138</w:t>
            </w:r>
          </w:p>
        </w:tc>
        <w:tc>
          <w:tcPr>
            <w:tcW w:w="956"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63.3</w:t>
            </w:r>
          </w:p>
        </w:tc>
        <w:tc>
          <w:tcPr>
            <w:tcW w:w="1474"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63.3</w:t>
            </w:r>
          </w:p>
        </w:tc>
        <w:tc>
          <w:tcPr>
            <w:tcW w:w="216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94.5</w:t>
            </w:r>
          </w:p>
        </w:tc>
      </w:tr>
      <w:tr w:rsidR="002A4804" w:rsidRPr="006940ED" w:rsidTr="003A108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566"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40-49 years</w:t>
            </w:r>
          </w:p>
          <w:p w:rsidR="002A4804" w:rsidRPr="006940ED" w:rsidRDefault="002A4804" w:rsidP="00FC014E">
            <w:pPr>
              <w:spacing w:after="0" w:line="360" w:lineRule="auto"/>
              <w:ind w:left="60" w:right="60"/>
              <w:rPr>
                <w:sz w:val="24"/>
                <w:szCs w:val="24"/>
              </w:rPr>
            </w:pPr>
            <w:r w:rsidRPr="006940ED">
              <w:rPr>
                <w:sz w:val="24"/>
                <w:szCs w:val="24"/>
              </w:rPr>
              <w:t>50 years and above</w:t>
            </w:r>
          </w:p>
        </w:tc>
        <w:tc>
          <w:tcPr>
            <w:tcW w:w="1208"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12</w:t>
            </w:r>
          </w:p>
          <w:p w:rsidR="002A4804" w:rsidRPr="006940ED" w:rsidRDefault="002A4804" w:rsidP="00FC014E">
            <w:pPr>
              <w:spacing w:after="0" w:line="360" w:lineRule="auto"/>
              <w:ind w:left="60" w:right="60"/>
              <w:jc w:val="right"/>
              <w:rPr>
                <w:sz w:val="24"/>
                <w:szCs w:val="24"/>
              </w:rPr>
            </w:pPr>
            <w:r w:rsidRPr="006940ED">
              <w:rPr>
                <w:sz w:val="24"/>
                <w:szCs w:val="24"/>
              </w:rPr>
              <w:t>-</w:t>
            </w:r>
          </w:p>
        </w:tc>
        <w:tc>
          <w:tcPr>
            <w:tcW w:w="956"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5.5</w:t>
            </w:r>
          </w:p>
          <w:p w:rsidR="002A4804" w:rsidRPr="006940ED" w:rsidRDefault="002A4804" w:rsidP="00FC014E">
            <w:pPr>
              <w:spacing w:after="0" w:line="360" w:lineRule="auto"/>
              <w:ind w:left="60" w:right="60"/>
              <w:jc w:val="right"/>
              <w:rPr>
                <w:sz w:val="24"/>
                <w:szCs w:val="24"/>
              </w:rPr>
            </w:pPr>
            <w:r w:rsidRPr="006940ED">
              <w:rPr>
                <w:sz w:val="24"/>
                <w:szCs w:val="24"/>
              </w:rPr>
              <w:t>-</w:t>
            </w:r>
          </w:p>
        </w:tc>
        <w:tc>
          <w:tcPr>
            <w:tcW w:w="1474"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5.5</w:t>
            </w:r>
          </w:p>
          <w:p w:rsidR="002A4804" w:rsidRPr="006940ED" w:rsidRDefault="002A4804" w:rsidP="00FC014E">
            <w:pPr>
              <w:spacing w:after="0" w:line="360" w:lineRule="auto"/>
              <w:ind w:left="60" w:right="60"/>
              <w:jc w:val="right"/>
              <w:rPr>
                <w:sz w:val="24"/>
                <w:szCs w:val="24"/>
              </w:rPr>
            </w:pPr>
            <w:r w:rsidRPr="006940ED">
              <w:rPr>
                <w:sz w:val="24"/>
                <w:szCs w:val="24"/>
              </w:rPr>
              <w:t>-</w:t>
            </w:r>
          </w:p>
        </w:tc>
        <w:tc>
          <w:tcPr>
            <w:tcW w:w="216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p w:rsidR="002A4804" w:rsidRPr="006940ED" w:rsidRDefault="002A4804" w:rsidP="00FC014E">
            <w:pPr>
              <w:spacing w:after="0" w:line="360" w:lineRule="auto"/>
              <w:ind w:left="60" w:right="60"/>
              <w:jc w:val="right"/>
              <w:rPr>
                <w:sz w:val="24"/>
                <w:szCs w:val="24"/>
              </w:rPr>
            </w:pPr>
          </w:p>
        </w:tc>
      </w:tr>
      <w:tr w:rsidR="002A4804" w:rsidRPr="006940ED" w:rsidTr="003A108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566" w:type="dxa"/>
            <w:tcBorders>
              <w:top w:val="nil"/>
              <w:left w:val="nil"/>
              <w:bottom w:val="single" w:sz="16" w:space="0" w:color="000000"/>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Total</w:t>
            </w:r>
          </w:p>
        </w:tc>
        <w:tc>
          <w:tcPr>
            <w:tcW w:w="1208" w:type="dxa"/>
            <w:tcBorders>
              <w:top w:val="nil"/>
              <w:left w:val="single" w:sz="16" w:space="0" w:color="000000"/>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218</w:t>
            </w:r>
          </w:p>
        </w:tc>
        <w:tc>
          <w:tcPr>
            <w:tcW w:w="956"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1474"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2160" w:type="dxa"/>
            <w:tcBorders>
              <w:top w:val="nil"/>
              <w:bottom w:val="single" w:sz="16" w:space="0" w:color="000000"/>
              <w:right w:val="single" w:sz="16" w:space="0" w:color="000000"/>
            </w:tcBorders>
            <w:shd w:val="clear" w:color="auto" w:fill="FFFFFF"/>
          </w:tcPr>
          <w:p w:rsidR="002A4804" w:rsidRPr="006940ED" w:rsidRDefault="002A4804" w:rsidP="00FC014E">
            <w:pPr>
              <w:spacing w:after="0" w:line="36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line="360" w:lineRule="auto"/>
        <w:jc w:val="both"/>
        <w:rPr>
          <w:sz w:val="24"/>
          <w:szCs w:val="24"/>
        </w:rPr>
      </w:pPr>
      <w:r w:rsidRPr="006940ED">
        <w:rPr>
          <w:sz w:val="24"/>
          <w:szCs w:val="24"/>
        </w:rPr>
        <w:tab/>
        <w:t xml:space="preserve">Table 3 shows that 68 respondents representing 31.2% of the population are between the age of 18-29 years, 138 respondents representing 63.3% of the population are between the </w:t>
      </w:r>
      <w:proofErr w:type="gramStart"/>
      <w:r w:rsidRPr="006940ED">
        <w:rPr>
          <w:sz w:val="24"/>
          <w:szCs w:val="24"/>
        </w:rPr>
        <w:t>age</w:t>
      </w:r>
      <w:proofErr w:type="gramEnd"/>
      <w:r w:rsidRPr="006940ED">
        <w:rPr>
          <w:sz w:val="24"/>
          <w:szCs w:val="24"/>
        </w:rPr>
        <w:t xml:space="preserve"> of 30-39 years, while 12 respondents representing 5.5% of the population are 40-49 years of age.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872"/>
        <w:gridCol w:w="1170"/>
        <w:gridCol w:w="900"/>
        <w:gridCol w:w="1530"/>
        <w:gridCol w:w="2160"/>
      </w:tblGrid>
      <w:tr w:rsidR="002A4804" w:rsidRPr="006940ED" w:rsidTr="00E04252">
        <w:trPr>
          <w:cantSplit/>
        </w:trPr>
        <w:tc>
          <w:tcPr>
            <w:tcW w:w="8370" w:type="dxa"/>
            <w:gridSpan w:val="6"/>
            <w:tcBorders>
              <w:top w:val="nil"/>
              <w:left w:val="nil"/>
              <w:bottom w:val="nil"/>
              <w:right w:val="nil"/>
            </w:tcBorders>
            <w:shd w:val="clear" w:color="auto" w:fill="FFFFFF"/>
          </w:tcPr>
          <w:p w:rsidR="002A4804" w:rsidRPr="006940ED" w:rsidRDefault="002A4804" w:rsidP="00FC014E">
            <w:pPr>
              <w:spacing w:after="0" w:line="360" w:lineRule="auto"/>
              <w:ind w:left="60" w:right="60"/>
              <w:jc w:val="both"/>
              <w:rPr>
                <w:sz w:val="24"/>
                <w:szCs w:val="24"/>
              </w:rPr>
            </w:pPr>
            <w:r w:rsidRPr="006940ED">
              <w:rPr>
                <w:b/>
                <w:bCs/>
                <w:sz w:val="24"/>
                <w:szCs w:val="24"/>
              </w:rPr>
              <w:t>Table 4: Distribution of respondents by Educational Qualification</w:t>
            </w:r>
          </w:p>
        </w:tc>
      </w:tr>
      <w:tr w:rsidR="002A4804" w:rsidRPr="006940ED" w:rsidTr="00E0425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C014E">
            <w:pPr>
              <w:spacing w:after="0" w:line="360" w:lineRule="auto"/>
              <w:ind w:left="60" w:right="60"/>
              <w:rPr>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Frequency</w:t>
            </w:r>
          </w:p>
        </w:tc>
        <w:tc>
          <w:tcPr>
            <w:tcW w:w="90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Percent</w:t>
            </w:r>
          </w:p>
        </w:tc>
        <w:tc>
          <w:tcPr>
            <w:tcW w:w="153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Cumulative Percent</w:t>
            </w:r>
          </w:p>
        </w:tc>
      </w:tr>
      <w:tr w:rsidR="002A4804" w:rsidRPr="006940ED" w:rsidTr="00E04252">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Valid</w:t>
            </w:r>
          </w:p>
        </w:tc>
        <w:tc>
          <w:tcPr>
            <w:tcW w:w="1872" w:type="dxa"/>
            <w:tcBorders>
              <w:top w:val="single" w:sz="16" w:space="0" w:color="000000"/>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WAEC</w:t>
            </w:r>
          </w:p>
        </w:tc>
        <w:tc>
          <w:tcPr>
            <w:tcW w:w="1170" w:type="dxa"/>
            <w:tcBorders>
              <w:top w:val="single" w:sz="16" w:space="0" w:color="000000"/>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62</w:t>
            </w:r>
          </w:p>
        </w:tc>
        <w:tc>
          <w:tcPr>
            <w:tcW w:w="90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28.4</w:t>
            </w:r>
          </w:p>
        </w:tc>
        <w:tc>
          <w:tcPr>
            <w:tcW w:w="153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28.4</w:t>
            </w:r>
          </w:p>
        </w:tc>
        <w:tc>
          <w:tcPr>
            <w:tcW w:w="2160" w:type="dxa"/>
            <w:tcBorders>
              <w:top w:val="single" w:sz="16" w:space="0" w:color="000000"/>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28.4</w:t>
            </w:r>
          </w:p>
        </w:tc>
      </w:tr>
      <w:tr w:rsidR="002A4804" w:rsidRPr="006940ED" w:rsidTr="00E04252">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872"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ND/NCE</w:t>
            </w:r>
          </w:p>
        </w:tc>
        <w:tc>
          <w:tcPr>
            <w:tcW w:w="117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98</w:t>
            </w:r>
          </w:p>
        </w:tc>
        <w:tc>
          <w:tcPr>
            <w:tcW w:w="90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45.0</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45.0</w:t>
            </w:r>
          </w:p>
        </w:tc>
        <w:tc>
          <w:tcPr>
            <w:tcW w:w="216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73.4</w:t>
            </w:r>
          </w:p>
        </w:tc>
      </w:tr>
      <w:tr w:rsidR="002A4804" w:rsidRPr="006940ED" w:rsidTr="00E04252">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872" w:type="dxa"/>
            <w:tcBorders>
              <w:top w:val="nil"/>
              <w:left w:val="nil"/>
              <w:bottom w:val="nil"/>
              <w:right w:val="single" w:sz="16" w:space="0" w:color="000000"/>
            </w:tcBorders>
            <w:shd w:val="clear" w:color="auto" w:fill="FFFFFF"/>
            <w:vAlign w:val="center"/>
          </w:tcPr>
          <w:p w:rsidR="002A4804" w:rsidRPr="006940ED" w:rsidRDefault="002A4804" w:rsidP="00E04252">
            <w:pPr>
              <w:spacing w:after="0" w:line="360" w:lineRule="auto"/>
              <w:ind w:left="60" w:right="60"/>
              <w:rPr>
                <w:sz w:val="24"/>
                <w:szCs w:val="24"/>
              </w:rPr>
            </w:pPr>
            <w:r w:rsidRPr="006940ED">
              <w:rPr>
                <w:sz w:val="24"/>
                <w:szCs w:val="24"/>
              </w:rPr>
              <w:t>HND/B</w:t>
            </w:r>
            <w:r w:rsidR="00E04252" w:rsidRPr="006940ED">
              <w:rPr>
                <w:sz w:val="24"/>
                <w:szCs w:val="24"/>
              </w:rPr>
              <w:t>S.C</w:t>
            </w:r>
          </w:p>
        </w:tc>
        <w:tc>
          <w:tcPr>
            <w:tcW w:w="117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50</w:t>
            </w:r>
          </w:p>
        </w:tc>
        <w:tc>
          <w:tcPr>
            <w:tcW w:w="90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22.9</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22.9</w:t>
            </w:r>
          </w:p>
        </w:tc>
        <w:tc>
          <w:tcPr>
            <w:tcW w:w="216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96.3</w:t>
            </w:r>
          </w:p>
        </w:tc>
      </w:tr>
      <w:tr w:rsidR="002A4804" w:rsidRPr="006940ED" w:rsidTr="00E04252">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872"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 xml:space="preserve">Postgraduate </w:t>
            </w:r>
          </w:p>
          <w:p w:rsidR="002A4804" w:rsidRPr="006940ED" w:rsidRDefault="002A4804" w:rsidP="00FC014E">
            <w:pPr>
              <w:spacing w:after="0" w:line="360" w:lineRule="auto"/>
              <w:ind w:left="60" w:right="60"/>
              <w:rPr>
                <w:sz w:val="24"/>
                <w:szCs w:val="24"/>
              </w:rPr>
            </w:pPr>
            <w:r w:rsidRPr="006940ED">
              <w:rPr>
                <w:sz w:val="24"/>
                <w:szCs w:val="24"/>
              </w:rPr>
              <w:t>Others</w:t>
            </w:r>
          </w:p>
        </w:tc>
        <w:tc>
          <w:tcPr>
            <w:tcW w:w="117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8</w:t>
            </w:r>
          </w:p>
          <w:p w:rsidR="002A4804" w:rsidRPr="006940ED" w:rsidRDefault="002A4804" w:rsidP="00FC014E">
            <w:pPr>
              <w:spacing w:after="0" w:line="360" w:lineRule="auto"/>
              <w:ind w:left="60" w:right="60"/>
              <w:jc w:val="right"/>
              <w:rPr>
                <w:sz w:val="24"/>
                <w:szCs w:val="24"/>
              </w:rPr>
            </w:pPr>
            <w:r w:rsidRPr="006940ED">
              <w:rPr>
                <w:sz w:val="24"/>
                <w:szCs w:val="24"/>
              </w:rPr>
              <w:t>-</w:t>
            </w:r>
          </w:p>
        </w:tc>
        <w:tc>
          <w:tcPr>
            <w:tcW w:w="90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3.7</w:t>
            </w:r>
          </w:p>
          <w:p w:rsidR="002A4804" w:rsidRPr="006940ED" w:rsidRDefault="002A4804" w:rsidP="00FC014E">
            <w:pPr>
              <w:spacing w:after="0" w:line="360" w:lineRule="auto"/>
              <w:ind w:left="60" w:right="60"/>
              <w:jc w:val="right"/>
              <w:rPr>
                <w:sz w:val="24"/>
                <w:szCs w:val="24"/>
              </w:rPr>
            </w:pPr>
            <w:r w:rsidRPr="006940ED">
              <w:rPr>
                <w:sz w:val="24"/>
                <w:szCs w:val="24"/>
              </w:rPr>
              <w:t>-</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3.7</w:t>
            </w:r>
          </w:p>
          <w:p w:rsidR="002A4804" w:rsidRPr="006940ED" w:rsidRDefault="002A4804" w:rsidP="00FC014E">
            <w:pPr>
              <w:spacing w:after="0" w:line="360" w:lineRule="auto"/>
              <w:ind w:left="60" w:right="60"/>
              <w:jc w:val="right"/>
              <w:rPr>
                <w:sz w:val="24"/>
                <w:szCs w:val="24"/>
              </w:rPr>
            </w:pPr>
            <w:r w:rsidRPr="006940ED">
              <w:rPr>
                <w:sz w:val="24"/>
                <w:szCs w:val="24"/>
              </w:rPr>
              <w:t>-</w:t>
            </w:r>
          </w:p>
        </w:tc>
        <w:tc>
          <w:tcPr>
            <w:tcW w:w="216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p w:rsidR="002A4804" w:rsidRPr="006940ED" w:rsidRDefault="002A4804" w:rsidP="00FC014E">
            <w:pPr>
              <w:spacing w:after="0" w:line="360" w:lineRule="auto"/>
              <w:ind w:left="60" w:right="60"/>
              <w:jc w:val="right"/>
              <w:rPr>
                <w:sz w:val="24"/>
                <w:szCs w:val="24"/>
              </w:rPr>
            </w:pPr>
          </w:p>
        </w:tc>
      </w:tr>
      <w:tr w:rsidR="002A4804" w:rsidRPr="006940ED" w:rsidTr="00E04252">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872" w:type="dxa"/>
            <w:tcBorders>
              <w:top w:val="nil"/>
              <w:left w:val="nil"/>
              <w:bottom w:val="single" w:sz="16" w:space="0" w:color="000000"/>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218</w:t>
            </w:r>
          </w:p>
        </w:tc>
        <w:tc>
          <w:tcPr>
            <w:tcW w:w="90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153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2160" w:type="dxa"/>
            <w:tcBorders>
              <w:top w:val="nil"/>
              <w:bottom w:val="single" w:sz="16" w:space="0" w:color="000000"/>
              <w:right w:val="single" w:sz="16" w:space="0" w:color="000000"/>
            </w:tcBorders>
            <w:shd w:val="clear" w:color="auto" w:fill="FFFFFF"/>
          </w:tcPr>
          <w:p w:rsidR="002A4804" w:rsidRPr="006940ED" w:rsidRDefault="002A4804" w:rsidP="00FC014E">
            <w:pPr>
              <w:spacing w:after="0" w:line="36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after="0" w:line="360" w:lineRule="auto"/>
        <w:jc w:val="both"/>
        <w:rPr>
          <w:sz w:val="24"/>
          <w:szCs w:val="24"/>
        </w:rPr>
      </w:pPr>
      <w:r w:rsidRPr="006940ED">
        <w:rPr>
          <w:sz w:val="24"/>
          <w:szCs w:val="24"/>
        </w:rPr>
        <w:tab/>
        <w:t xml:space="preserve">Table 4 shows that 62 respondents representing 28.4% of the population are WAEC Certificate holders, 98 respondents representing 45% of the population are ND/NCE Certificate holders, 50 respondents representing 22.9% of the population are </w:t>
      </w:r>
      <w:r w:rsidRPr="006940ED">
        <w:rPr>
          <w:sz w:val="24"/>
          <w:szCs w:val="24"/>
        </w:rPr>
        <w:lastRenderedPageBreak/>
        <w:t>HND/B</w:t>
      </w:r>
      <w:r w:rsidR="00401D49" w:rsidRPr="006940ED">
        <w:rPr>
          <w:sz w:val="24"/>
          <w:szCs w:val="24"/>
        </w:rPr>
        <w:t>S.C</w:t>
      </w:r>
      <w:r w:rsidRPr="006940ED">
        <w:rPr>
          <w:sz w:val="24"/>
          <w:szCs w:val="24"/>
        </w:rPr>
        <w:t xml:space="preserve"> Certificate holders, while 8 respondents representing 3.7% of the population are with Postgraduate certificate.</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963"/>
        <w:gridCol w:w="1170"/>
        <w:gridCol w:w="1080"/>
        <w:gridCol w:w="1620"/>
        <w:gridCol w:w="2070"/>
      </w:tblGrid>
      <w:tr w:rsidR="002A4804" w:rsidRPr="006940ED" w:rsidTr="00FD59B0">
        <w:trPr>
          <w:cantSplit/>
        </w:trPr>
        <w:tc>
          <w:tcPr>
            <w:tcW w:w="8640" w:type="dxa"/>
            <w:gridSpan w:val="6"/>
            <w:tcBorders>
              <w:top w:val="nil"/>
              <w:left w:val="nil"/>
              <w:bottom w:val="nil"/>
              <w:right w:val="nil"/>
            </w:tcBorders>
            <w:shd w:val="clear" w:color="auto" w:fill="FFFFFF"/>
          </w:tcPr>
          <w:p w:rsidR="002A4804" w:rsidRPr="006940ED" w:rsidRDefault="002A4804" w:rsidP="00FD59B0">
            <w:pPr>
              <w:spacing w:before="240" w:after="0" w:line="360" w:lineRule="auto"/>
              <w:ind w:left="60" w:right="60"/>
              <w:rPr>
                <w:sz w:val="24"/>
                <w:szCs w:val="24"/>
              </w:rPr>
            </w:pPr>
            <w:r w:rsidRPr="006940ED">
              <w:rPr>
                <w:b/>
                <w:bCs/>
                <w:sz w:val="24"/>
                <w:szCs w:val="24"/>
              </w:rPr>
              <w:t>Table 5: Distribution of respondents by Department</w:t>
            </w:r>
          </w:p>
        </w:tc>
      </w:tr>
      <w:tr w:rsidR="002A4804" w:rsidRPr="006940ED" w:rsidTr="00FD59B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C014E">
            <w:pPr>
              <w:spacing w:after="0" w:line="360" w:lineRule="auto"/>
              <w:ind w:left="60" w:right="60"/>
              <w:rPr>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Frequency</w:t>
            </w:r>
          </w:p>
        </w:tc>
        <w:tc>
          <w:tcPr>
            <w:tcW w:w="108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Percent</w:t>
            </w:r>
          </w:p>
        </w:tc>
        <w:tc>
          <w:tcPr>
            <w:tcW w:w="162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Cumulative Percent</w:t>
            </w:r>
          </w:p>
        </w:tc>
      </w:tr>
      <w:tr w:rsidR="002A4804" w:rsidRPr="006940ED" w:rsidTr="00FD59B0">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Valid</w:t>
            </w:r>
          </w:p>
        </w:tc>
        <w:tc>
          <w:tcPr>
            <w:tcW w:w="1963" w:type="dxa"/>
            <w:tcBorders>
              <w:top w:val="single" w:sz="16" w:space="0" w:color="000000"/>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 xml:space="preserve">Bursary </w:t>
            </w:r>
          </w:p>
        </w:tc>
        <w:tc>
          <w:tcPr>
            <w:tcW w:w="1170" w:type="dxa"/>
            <w:tcBorders>
              <w:top w:val="single" w:sz="16" w:space="0" w:color="000000"/>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47</w:t>
            </w:r>
          </w:p>
        </w:tc>
        <w:tc>
          <w:tcPr>
            <w:tcW w:w="108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21.6</w:t>
            </w:r>
          </w:p>
        </w:tc>
        <w:tc>
          <w:tcPr>
            <w:tcW w:w="162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21.6</w:t>
            </w:r>
          </w:p>
        </w:tc>
        <w:tc>
          <w:tcPr>
            <w:tcW w:w="2070" w:type="dxa"/>
            <w:tcBorders>
              <w:top w:val="single" w:sz="16" w:space="0" w:color="000000"/>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21.6</w:t>
            </w:r>
          </w:p>
        </w:tc>
      </w:tr>
      <w:tr w:rsidR="002A4804" w:rsidRPr="006940ED" w:rsidTr="00FD59B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3"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Health</w:t>
            </w:r>
          </w:p>
        </w:tc>
        <w:tc>
          <w:tcPr>
            <w:tcW w:w="117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76</w:t>
            </w:r>
          </w:p>
        </w:tc>
        <w:tc>
          <w:tcPr>
            <w:tcW w:w="108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34.9</w:t>
            </w:r>
          </w:p>
        </w:tc>
        <w:tc>
          <w:tcPr>
            <w:tcW w:w="162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34.9</w:t>
            </w:r>
          </w:p>
        </w:tc>
        <w:tc>
          <w:tcPr>
            <w:tcW w:w="207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56.4</w:t>
            </w:r>
          </w:p>
        </w:tc>
      </w:tr>
      <w:tr w:rsidR="002A4804" w:rsidRPr="006940ED" w:rsidTr="00FD59B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3"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Security</w:t>
            </w:r>
          </w:p>
        </w:tc>
        <w:tc>
          <w:tcPr>
            <w:tcW w:w="117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49</w:t>
            </w:r>
          </w:p>
        </w:tc>
        <w:tc>
          <w:tcPr>
            <w:tcW w:w="108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22.5</w:t>
            </w:r>
          </w:p>
        </w:tc>
        <w:tc>
          <w:tcPr>
            <w:tcW w:w="162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22.5</w:t>
            </w:r>
          </w:p>
        </w:tc>
        <w:tc>
          <w:tcPr>
            <w:tcW w:w="207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78.9</w:t>
            </w:r>
          </w:p>
        </w:tc>
      </w:tr>
      <w:tr w:rsidR="002A4804" w:rsidRPr="006940ED" w:rsidTr="00FD59B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3"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Academic Support Unit</w:t>
            </w:r>
          </w:p>
        </w:tc>
        <w:tc>
          <w:tcPr>
            <w:tcW w:w="117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41</w:t>
            </w:r>
          </w:p>
        </w:tc>
        <w:tc>
          <w:tcPr>
            <w:tcW w:w="108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18.8</w:t>
            </w:r>
          </w:p>
        </w:tc>
        <w:tc>
          <w:tcPr>
            <w:tcW w:w="162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18.8</w:t>
            </w:r>
          </w:p>
        </w:tc>
        <w:tc>
          <w:tcPr>
            <w:tcW w:w="207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97.7</w:t>
            </w:r>
          </w:p>
        </w:tc>
      </w:tr>
      <w:tr w:rsidR="002A4804" w:rsidRPr="006940ED" w:rsidTr="00FD59B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3"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Administrative Department</w:t>
            </w:r>
          </w:p>
          <w:p w:rsidR="002A4804" w:rsidRPr="006940ED" w:rsidRDefault="002A4804" w:rsidP="00FC014E">
            <w:pPr>
              <w:spacing w:after="0" w:line="360" w:lineRule="auto"/>
              <w:ind w:left="60" w:right="60"/>
              <w:rPr>
                <w:sz w:val="24"/>
                <w:szCs w:val="24"/>
              </w:rPr>
            </w:pPr>
            <w:r w:rsidRPr="006940ED">
              <w:rPr>
                <w:sz w:val="24"/>
                <w:szCs w:val="24"/>
              </w:rPr>
              <w:t>Others</w:t>
            </w:r>
          </w:p>
        </w:tc>
        <w:tc>
          <w:tcPr>
            <w:tcW w:w="117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w:t>
            </w:r>
          </w:p>
          <w:p w:rsidR="002A4804" w:rsidRPr="006940ED" w:rsidRDefault="002A4804" w:rsidP="00FC014E">
            <w:pPr>
              <w:spacing w:after="0" w:line="360" w:lineRule="auto"/>
              <w:ind w:left="60" w:right="60"/>
              <w:jc w:val="right"/>
              <w:rPr>
                <w:sz w:val="24"/>
                <w:szCs w:val="24"/>
              </w:rPr>
            </w:pPr>
            <w:r w:rsidRPr="006940ED">
              <w:rPr>
                <w:sz w:val="24"/>
                <w:szCs w:val="24"/>
              </w:rPr>
              <w:t>-</w:t>
            </w:r>
          </w:p>
        </w:tc>
        <w:tc>
          <w:tcPr>
            <w:tcW w:w="108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2.3</w:t>
            </w:r>
          </w:p>
          <w:p w:rsidR="002A4804" w:rsidRPr="006940ED" w:rsidRDefault="002A4804" w:rsidP="00FC014E">
            <w:pPr>
              <w:spacing w:after="0" w:line="360" w:lineRule="auto"/>
              <w:ind w:left="60" w:right="60"/>
              <w:jc w:val="right"/>
              <w:rPr>
                <w:sz w:val="24"/>
                <w:szCs w:val="24"/>
              </w:rPr>
            </w:pPr>
            <w:r w:rsidRPr="006940ED">
              <w:rPr>
                <w:sz w:val="24"/>
                <w:szCs w:val="24"/>
              </w:rPr>
              <w:t>-</w:t>
            </w:r>
          </w:p>
        </w:tc>
        <w:tc>
          <w:tcPr>
            <w:tcW w:w="162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2.3</w:t>
            </w:r>
          </w:p>
          <w:p w:rsidR="002A4804" w:rsidRPr="006940ED" w:rsidRDefault="002A4804" w:rsidP="00FC014E">
            <w:pPr>
              <w:spacing w:after="0" w:line="360" w:lineRule="auto"/>
              <w:ind w:left="60" w:right="60"/>
              <w:jc w:val="right"/>
              <w:rPr>
                <w:sz w:val="24"/>
                <w:szCs w:val="24"/>
              </w:rPr>
            </w:pPr>
            <w:r w:rsidRPr="006940ED">
              <w:rPr>
                <w:sz w:val="24"/>
                <w:szCs w:val="24"/>
              </w:rPr>
              <w:t>-</w:t>
            </w:r>
          </w:p>
        </w:tc>
        <w:tc>
          <w:tcPr>
            <w:tcW w:w="207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p w:rsidR="002A4804" w:rsidRPr="006940ED" w:rsidRDefault="002A4804" w:rsidP="00FC014E">
            <w:pPr>
              <w:spacing w:after="0" w:line="360" w:lineRule="auto"/>
              <w:ind w:left="60" w:right="60"/>
              <w:jc w:val="right"/>
              <w:rPr>
                <w:sz w:val="24"/>
                <w:szCs w:val="24"/>
              </w:rPr>
            </w:pPr>
          </w:p>
        </w:tc>
      </w:tr>
      <w:tr w:rsidR="002A4804" w:rsidRPr="006940ED" w:rsidTr="00FD59B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3" w:type="dxa"/>
            <w:tcBorders>
              <w:top w:val="nil"/>
              <w:left w:val="nil"/>
              <w:bottom w:val="single" w:sz="16" w:space="0" w:color="000000"/>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218</w:t>
            </w:r>
          </w:p>
        </w:tc>
        <w:tc>
          <w:tcPr>
            <w:tcW w:w="108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162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2070" w:type="dxa"/>
            <w:tcBorders>
              <w:top w:val="nil"/>
              <w:bottom w:val="single" w:sz="16" w:space="0" w:color="000000"/>
              <w:right w:val="single" w:sz="16" w:space="0" w:color="000000"/>
            </w:tcBorders>
            <w:shd w:val="clear" w:color="auto" w:fill="FFFFFF"/>
          </w:tcPr>
          <w:p w:rsidR="002A4804" w:rsidRPr="006940ED" w:rsidRDefault="002A4804" w:rsidP="00FC014E">
            <w:pPr>
              <w:spacing w:after="0" w:line="36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after="0" w:line="360" w:lineRule="auto"/>
        <w:jc w:val="both"/>
        <w:rPr>
          <w:sz w:val="24"/>
          <w:szCs w:val="24"/>
        </w:rPr>
      </w:pPr>
      <w:r w:rsidRPr="006940ED">
        <w:rPr>
          <w:sz w:val="24"/>
          <w:szCs w:val="24"/>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F73323" w:rsidRPr="006940ED" w:rsidRDefault="00F73323" w:rsidP="00FC014E">
      <w:pPr>
        <w:spacing w:after="0" w:line="360" w:lineRule="auto"/>
        <w:jc w:val="both"/>
        <w:rPr>
          <w:sz w:val="24"/>
          <w:szCs w:val="24"/>
        </w:rPr>
      </w:pPr>
    </w:p>
    <w:p w:rsidR="00F73323" w:rsidRPr="006940ED" w:rsidRDefault="00F73323" w:rsidP="00FC014E">
      <w:pPr>
        <w:spacing w:after="0" w:line="360" w:lineRule="auto"/>
        <w:jc w:val="both"/>
        <w:rPr>
          <w:sz w:val="24"/>
          <w:szCs w:val="24"/>
        </w:rPr>
      </w:pPr>
    </w:p>
    <w:p w:rsidR="00F73323" w:rsidRPr="006940ED" w:rsidRDefault="00F73323" w:rsidP="00FC014E">
      <w:pPr>
        <w:spacing w:after="0" w:line="360" w:lineRule="auto"/>
        <w:jc w:val="both"/>
        <w:rPr>
          <w:sz w:val="24"/>
          <w:szCs w:val="24"/>
        </w:rPr>
      </w:pPr>
    </w:p>
    <w:p w:rsidR="00F73323" w:rsidRPr="006940ED" w:rsidRDefault="00F73323" w:rsidP="00FC014E">
      <w:pPr>
        <w:spacing w:after="0" w:line="360" w:lineRule="auto"/>
        <w:jc w:val="both"/>
        <w:rPr>
          <w:sz w:val="24"/>
          <w:szCs w:val="24"/>
        </w:rPr>
      </w:pPr>
    </w:p>
    <w:p w:rsidR="00F73323" w:rsidRPr="006940ED" w:rsidRDefault="00F73323" w:rsidP="00FC014E">
      <w:pPr>
        <w:spacing w:after="0" w:line="360" w:lineRule="auto"/>
        <w:jc w:val="both"/>
        <w:rPr>
          <w:sz w:val="24"/>
          <w:szCs w:val="24"/>
        </w:rPr>
      </w:pPr>
    </w:p>
    <w:p w:rsidR="00F73323" w:rsidRPr="006940ED" w:rsidRDefault="00F73323" w:rsidP="00FC014E">
      <w:pPr>
        <w:spacing w:after="0" w:line="360" w:lineRule="auto"/>
        <w:jc w:val="both"/>
        <w:rPr>
          <w:sz w:val="24"/>
          <w:szCs w:val="24"/>
        </w:rPr>
      </w:pPr>
    </w:p>
    <w:p w:rsidR="002A4804" w:rsidRPr="006940ED" w:rsidRDefault="002A4804" w:rsidP="009B36F2">
      <w:pPr>
        <w:spacing w:before="240" w:after="0" w:line="360" w:lineRule="auto"/>
        <w:jc w:val="center"/>
        <w:rPr>
          <w:b/>
          <w:sz w:val="24"/>
          <w:szCs w:val="24"/>
        </w:rPr>
      </w:pPr>
      <w:r w:rsidRPr="006940ED">
        <w:rPr>
          <w:b/>
          <w:sz w:val="24"/>
          <w:szCs w:val="24"/>
        </w:rPr>
        <w:lastRenderedPageBreak/>
        <w:t>SECTION B</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65"/>
        <w:gridCol w:w="1260"/>
        <w:gridCol w:w="1080"/>
        <w:gridCol w:w="1530"/>
        <w:gridCol w:w="2070"/>
      </w:tblGrid>
      <w:tr w:rsidR="002A4804" w:rsidRPr="006940ED" w:rsidTr="009B36F2">
        <w:trPr>
          <w:cantSplit/>
        </w:trPr>
        <w:tc>
          <w:tcPr>
            <w:tcW w:w="8640" w:type="dxa"/>
            <w:gridSpan w:val="6"/>
            <w:tcBorders>
              <w:top w:val="nil"/>
              <w:left w:val="nil"/>
              <w:bottom w:val="nil"/>
              <w:right w:val="nil"/>
            </w:tcBorders>
            <w:shd w:val="clear" w:color="auto" w:fill="FFFFFF"/>
          </w:tcPr>
          <w:p w:rsidR="002A4804" w:rsidRPr="006940ED" w:rsidRDefault="002A4804" w:rsidP="00FC014E">
            <w:pPr>
              <w:spacing w:after="0" w:line="360" w:lineRule="auto"/>
              <w:jc w:val="both"/>
              <w:rPr>
                <w:sz w:val="24"/>
                <w:szCs w:val="24"/>
              </w:rPr>
            </w:pPr>
            <w:r w:rsidRPr="006940ED">
              <w:rPr>
                <w:b/>
                <w:bCs/>
                <w:sz w:val="24"/>
                <w:szCs w:val="24"/>
              </w:rPr>
              <w:t xml:space="preserve">Table 6: </w:t>
            </w:r>
            <w:r w:rsidRPr="006940ED">
              <w:rPr>
                <w:b/>
                <w:sz w:val="24"/>
                <w:szCs w:val="24"/>
              </w:rPr>
              <w:t>Existing taxation laws and regulations are effective in deterring tax evasion and avoidance in Nigeria</w:t>
            </w:r>
          </w:p>
        </w:tc>
      </w:tr>
      <w:tr w:rsidR="002A4804" w:rsidRPr="006940ED" w:rsidTr="009B36F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C014E">
            <w:pPr>
              <w:spacing w:after="0" w:line="360" w:lineRule="auto"/>
              <w:ind w:left="60" w:right="60"/>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Frequency</w:t>
            </w:r>
          </w:p>
        </w:tc>
        <w:tc>
          <w:tcPr>
            <w:tcW w:w="108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Percent</w:t>
            </w:r>
          </w:p>
        </w:tc>
        <w:tc>
          <w:tcPr>
            <w:tcW w:w="153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Cumulative Percent</w:t>
            </w:r>
          </w:p>
        </w:tc>
      </w:tr>
      <w:tr w:rsidR="002A4804" w:rsidRPr="006940ED" w:rsidTr="009B36F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54</w:t>
            </w:r>
          </w:p>
        </w:tc>
        <w:tc>
          <w:tcPr>
            <w:tcW w:w="108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24.8</w:t>
            </w:r>
          </w:p>
        </w:tc>
        <w:tc>
          <w:tcPr>
            <w:tcW w:w="153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24.8</w:t>
            </w:r>
          </w:p>
        </w:tc>
        <w:tc>
          <w:tcPr>
            <w:tcW w:w="2070" w:type="dxa"/>
            <w:tcBorders>
              <w:top w:val="single" w:sz="16" w:space="0" w:color="000000"/>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24.8</w:t>
            </w:r>
          </w:p>
        </w:tc>
      </w:tr>
      <w:tr w:rsidR="002A4804" w:rsidRPr="006940ED" w:rsidTr="009B36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Agree</w:t>
            </w:r>
          </w:p>
        </w:tc>
        <w:tc>
          <w:tcPr>
            <w:tcW w:w="126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94</w:t>
            </w:r>
          </w:p>
        </w:tc>
        <w:tc>
          <w:tcPr>
            <w:tcW w:w="108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43.1</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43.1</w:t>
            </w:r>
          </w:p>
        </w:tc>
        <w:tc>
          <w:tcPr>
            <w:tcW w:w="207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67.9</w:t>
            </w:r>
          </w:p>
        </w:tc>
      </w:tr>
      <w:tr w:rsidR="002A4804" w:rsidRPr="006940ED" w:rsidTr="009B36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Disagree</w:t>
            </w:r>
          </w:p>
        </w:tc>
        <w:tc>
          <w:tcPr>
            <w:tcW w:w="126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62</w:t>
            </w:r>
          </w:p>
        </w:tc>
        <w:tc>
          <w:tcPr>
            <w:tcW w:w="108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28.4</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28.4</w:t>
            </w:r>
          </w:p>
        </w:tc>
        <w:tc>
          <w:tcPr>
            <w:tcW w:w="207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96.3</w:t>
            </w:r>
          </w:p>
        </w:tc>
      </w:tr>
      <w:tr w:rsidR="002A4804" w:rsidRPr="006940ED" w:rsidTr="009B36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Disagree</w:t>
            </w:r>
          </w:p>
        </w:tc>
        <w:tc>
          <w:tcPr>
            <w:tcW w:w="126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8</w:t>
            </w:r>
          </w:p>
        </w:tc>
        <w:tc>
          <w:tcPr>
            <w:tcW w:w="108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3.7</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3.7</w:t>
            </w:r>
          </w:p>
        </w:tc>
        <w:tc>
          <w:tcPr>
            <w:tcW w:w="207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r>
      <w:tr w:rsidR="002A4804" w:rsidRPr="006940ED" w:rsidTr="009B36F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218</w:t>
            </w:r>
          </w:p>
        </w:tc>
        <w:tc>
          <w:tcPr>
            <w:tcW w:w="108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153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2070" w:type="dxa"/>
            <w:tcBorders>
              <w:top w:val="nil"/>
              <w:bottom w:val="single" w:sz="16" w:space="0" w:color="000000"/>
              <w:right w:val="single" w:sz="16" w:space="0" w:color="000000"/>
            </w:tcBorders>
            <w:shd w:val="clear" w:color="auto" w:fill="FFFFFF"/>
          </w:tcPr>
          <w:p w:rsidR="002A4804" w:rsidRPr="006940ED" w:rsidRDefault="002A4804" w:rsidP="00FC014E">
            <w:pPr>
              <w:spacing w:after="0" w:line="36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line="360" w:lineRule="auto"/>
        <w:jc w:val="both"/>
        <w:rPr>
          <w:sz w:val="24"/>
          <w:szCs w:val="24"/>
        </w:rPr>
      </w:pPr>
      <w:r w:rsidRPr="006940ED">
        <w:rPr>
          <w:sz w:val="24"/>
          <w:szCs w:val="24"/>
        </w:rPr>
        <w:tab/>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45"/>
        <w:gridCol w:w="1260"/>
        <w:gridCol w:w="990"/>
        <w:gridCol w:w="1530"/>
        <w:gridCol w:w="2250"/>
      </w:tblGrid>
      <w:tr w:rsidR="002A4804" w:rsidRPr="006940ED" w:rsidTr="00071C03">
        <w:trPr>
          <w:cantSplit/>
        </w:trPr>
        <w:tc>
          <w:tcPr>
            <w:tcW w:w="8910" w:type="dxa"/>
            <w:gridSpan w:val="6"/>
            <w:tcBorders>
              <w:top w:val="nil"/>
              <w:left w:val="nil"/>
              <w:bottom w:val="nil"/>
              <w:right w:val="nil"/>
            </w:tcBorders>
            <w:shd w:val="clear" w:color="auto" w:fill="FFFFFF"/>
          </w:tcPr>
          <w:p w:rsidR="002A4804" w:rsidRPr="006940ED" w:rsidRDefault="002A4804" w:rsidP="00FC014E">
            <w:pPr>
              <w:spacing w:after="0" w:line="360" w:lineRule="auto"/>
              <w:ind w:left="60" w:right="60"/>
              <w:jc w:val="both"/>
              <w:rPr>
                <w:b/>
                <w:sz w:val="24"/>
                <w:szCs w:val="24"/>
              </w:rPr>
            </w:pPr>
            <w:r w:rsidRPr="006940ED">
              <w:rPr>
                <w:b/>
                <w:bCs/>
                <w:sz w:val="24"/>
                <w:szCs w:val="24"/>
              </w:rPr>
              <w:t xml:space="preserve">Table 7: </w:t>
            </w:r>
            <w:r w:rsidRPr="006940ED">
              <w:rPr>
                <w:b/>
                <w:sz w:val="24"/>
                <w:szCs w:val="24"/>
              </w:rPr>
              <w:t>There are key challenges faced by tax authorities in detecting and investigating tax evasion and avoidance cases in Nigeria</w:t>
            </w:r>
          </w:p>
        </w:tc>
      </w:tr>
      <w:tr w:rsidR="002A4804" w:rsidRPr="006940ED" w:rsidTr="00071C03">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C014E">
            <w:pPr>
              <w:spacing w:after="0" w:line="360" w:lineRule="auto"/>
              <w:ind w:left="60" w:right="60"/>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Frequency</w:t>
            </w:r>
          </w:p>
        </w:tc>
        <w:tc>
          <w:tcPr>
            <w:tcW w:w="99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Percent</w:t>
            </w:r>
          </w:p>
        </w:tc>
        <w:tc>
          <w:tcPr>
            <w:tcW w:w="153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Cumulative Percent</w:t>
            </w:r>
          </w:p>
        </w:tc>
      </w:tr>
      <w:tr w:rsidR="002A4804" w:rsidRPr="006940ED" w:rsidTr="00071C0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56</w:t>
            </w:r>
          </w:p>
        </w:tc>
        <w:tc>
          <w:tcPr>
            <w:tcW w:w="99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25.7</w:t>
            </w:r>
          </w:p>
        </w:tc>
        <w:tc>
          <w:tcPr>
            <w:tcW w:w="153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25.7</w:t>
            </w:r>
          </w:p>
        </w:tc>
        <w:tc>
          <w:tcPr>
            <w:tcW w:w="2250" w:type="dxa"/>
            <w:tcBorders>
              <w:top w:val="single" w:sz="16" w:space="0" w:color="000000"/>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25.7</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214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Agree</w:t>
            </w:r>
          </w:p>
        </w:tc>
        <w:tc>
          <w:tcPr>
            <w:tcW w:w="126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99</w:t>
            </w:r>
          </w:p>
        </w:tc>
        <w:tc>
          <w:tcPr>
            <w:tcW w:w="99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45.4</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45.4</w:t>
            </w:r>
          </w:p>
        </w:tc>
        <w:tc>
          <w:tcPr>
            <w:tcW w:w="225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71.1</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214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Disagree</w:t>
            </w:r>
          </w:p>
        </w:tc>
        <w:tc>
          <w:tcPr>
            <w:tcW w:w="126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59</w:t>
            </w:r>
          </w:p>
        </w:tc>
        <w:tc>
          <w:tcPr>
            <w:tcW w:w="99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27.1</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27.1</w:t>
            </w:r>
          </w:p>
        </w:tc>
        <w:tc>
          <w:tcPr>
            <w:tcW w:w="225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98.2</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214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Disagree</w:t>
            </w:r>
          </w:p>
        </w:tc>
        <w:tc>
          <w:tcPr>
            <w:tcW w:w="126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w:t>
            </w:r>
          </w:p>
        </w:tc>
        <w:tc>
          <w:tcPr>
            <w:tcW w:w="99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1.8</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1.8</w:t>
            </w:r>
          </w:p>
        </w:tc>
        <w:tc>
          <w:tcPr>
            <w:tcW w:w="225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218</w:t>
            </w:r>
          </w:p>
        </w:tc>
        <w:tc>
          <w:tcPr>
            <w:tcW w:w="99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153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2250" w:type="dxa"/>
            <w:tcBorders>
              <w:top w:val="nil"/>
              <w:bottom w:val="single" w:sz="16" w:space="0" w:color="000000"/>
              <w:right w:val="single" w:sz="16" w:space="0" w:color="000000"/>
            </w:tcBorders>
            <w:shd w:val="clear" w:color="auto" w:fill="FFFFFF"/>
          </w:tcPr>
          <w:p w:rsidR="002A4804" w:rsidRPr="006940ED" w:rsidRDefault="002A4804" w:rsidP="00FC014E">
            <w:pPr>
              <w:spacing w:after="0" w:line="36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after="0" w:line="360" w:lineRule="auto"/>
        <w:jc w:val="both"/>
        <w:rPr>
          <w:sz w:val="24"/>
          <w:szCs w:val="24"/>
        </w:rPr>
      </w:pPr>
      <w:r w:rsidRPr="006940ED">
        <w:rPr>
          <w:sz w:val="24"/>
          <w:szCs w:val="24"/>
        </w:rPr>
        <w:tab/>
        <w:t xml:space="preserve">Table 7 shows that 56 respondents representing 25.7% of the population strongly agreed with the statement, 99 respondents representing 45.4% of the population agreed </w:t>
      </w:r>
      <w:r w:rsidRPr="006940ED">
        <w:rPr>
          <w:sz w:val="24"/>
          <w:szCs w:val="24"/>
        </w:rPr>
        <w:lastRenderedPageBreak/>
        <w:t>with the statement, 59 respondents representing 27.1% of the population strongly disagreed with the statement, while 4 respondents representing 1.8%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65"/>
        <w:gridCol w:w="1170"/>
        <w:gridCol w:w="990"/>
        <w:gridCol w:w="1530"/>
        <w:gridCol w:w="2250"/>
      </w:tblGrid>
      <w:tr w:rsidR="002A4804" w:rsidRPr="006940ED" w:rsidTr="00071C03">
        <w:trPr>
          <w:cantSplit/>
        </w:trPr>
        <w:tc>
          <w:tcPr>
            <w:tcW w:w="8640" w:type="dxa"/>
            <w:gridSpan w:val="6"/>
            <w:tcBorders>
              <w:top w:val="nil"/>
              <w:left w:val="nil"/>
              <w:bottom w:val="nil"/>
              <w:right w:val="nil"/>
            </w:tcBorders>
            <w:shd w:val="clear" w:color="auto" w:fill="FFFFFF"/>
          </w:tcPr>
          <w:p w:rsidR="002A4804" w:rsidRPr="006940ED" w:rsidRDefault="002A4804" w:rsidP="00F73323">
            <w:pPr>
              <w:spacing w:after="0" w:line="240" w:lineRule="auto"/>
              <w:jc w:val="both"/>
              <w:rPr>
                <w:b/>
                <w:sz w:val="24"/>
                <w:szCs w:val="24"/>
              </w:rPr>
            </w:pPr>
            <w:r w:rsidRPr="006940ED">
              <w:rPr>
                <w:b/>
                <w:bCs/>
                <w:sz w:val="24"/>
                <w:szCs w:val="24"/>
              </w:rPr>
              <w:t xml:space="preserve">Table 8: </w:t>
            </w:r>
            <w:r w:rsidRPr="006940ED">
              <w:rPr>
                <w:b/>
                <w:sz w:val="24"/>
                <w:szCs w:val="24"/>
              </w:rPr>
              <w:t>Tax evasion and avoidance practices vary across different taxpayer segments and sectors in Nigeria</w:t>
            </w:r>
          </w:p>
        </w:tc>
      </w:tr>
      <w:tr w:rsidR="002A4804" w:rsidRPr="006940ED" w:rsidTr="00F73323">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C014E">
            <w:pPr>
              <w:spacing w:after="0" w:line="360" w:lineRule="auto"/>
              <w:ind w:left="60" w:right="60"/>
              <w:rPr>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Frequency</w:t>
            </w:r>
          </w:p>
        </w:tc>
        <w:tc>
          <w:tcPr>
            <w:tcW w:w="99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Percent</w:t>
            </w:r>
          </w:p>
        </w:tc>
        <w:tc>
          <w:tcPr>
            <w:tcW w:w="153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Cumulative Percent</w:t>
            </w:r>
          </w:p>
        </w:tc>
      </w:tr>
      <w:tr w:rsidR="002A4804" w:rsidRPr="006940ED" w:rsidTr="00F7332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56</w:t>
            </w:r>
          </w:p>
        </w:tc>
        <w:tc>
          <w:tcPr>
            <w:tcW w:w="99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25.7</w:t>
            </w:r>
          </w:p>
        </w:tc>
        <w:tc>
          <w:tcPr>
            <w:tcW w:w="153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25.7</w:t>
            </w:r>
          </w:p>
        </w:tc>
        <w:tc>
          <w:tcPr>
            <w:tcW w:w="2250" w:type="dxa"/>
            <w:tcBorders>
              <w:top w:val="single" w:sz="16" w:space="0" w:color="000000"/>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25.7</w:t>
            </w:r>
          </w:p>
        </w:tc>
      </w:tr>
      <w:tr w:rsidR="002A4804" w:rsidRPr="006940ED" w:rsidTr="00F7332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Agree</w:t>
            </w:r>
          </w:p>
        </w:tc>
        <w:tc>
          <w:tcPr>
            <w:tcW w:w="117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99</w:t>
            </w:r>
          </w:p>
        </w:tc>
        <w:tc>
          <w:tcPr>
            <w:tcW w:w="99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45.4</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45.4</w:t>
            </w:r>
          </w:p>
        </w:tc>
        <w:tc>
          <w:tcPr>
            <w:tcW w:w="225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71.1</w:t>
            </w:r>
          </w:p>
        </w:tc>
      </w:tr>
      <w:tr w:rsidR="002A4804" w:rsidRPr="006940ED" w:rsidTr="00F7332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Disagree</w:t>
            </w:r>
          </w:p>
        </w:tc>
        <w:tc>
          <w:tcPr>
            <w:tcW w:w="117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55</w:t>
            </w:r>
          </w:p>
        </w:tc>
        <w:tc>
          <w:tcPr>
            <w:tcW w:w="99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25.2</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25.2</w:t>
            </w:r>
          </w:p>
        </w:tc>
        <w:tc>
          <w:tcPr>
            <w:tcW w:w="225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96.3</w:t>
            </w:r>
          </w:p>
        </w:tc>
      </w:tr>
      <w:tr w:rsidR="002A4804" w:rsidRPr="006940ED" w:rsidTr="00F7332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Disagree</w:t>
            </w:r>
          </w:p>
        </w:tc>
        <w:tc>
          <w:tcPr>
            <w:tcW w:w="117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8</w:t>
            </w:r>
          </w:p>
        </w:tc>
        <w:tc>
          <w:tcPr>
            <w:tcW w:w="99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3.7</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3.7</w:t>
            </w:r>
          </w:p>
        </w:tc>
        <w:tc>
          <w:tcPr>
            <w:tcW w:w="225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r>
      <w:tr w:rsidR="002A4804" w:rsidRPr="006940ED" w:rsidTr="00F7332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218</w:t>
            </w:r>
          </w:p>
        </w:tc>
        <w:tc>
          <w:tcPr>
            <w:tcW w:w="99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153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2250" w:type="dxa"/>
            <w:tcBorders>
              <w:top w:val="nil"/>
              <w:bottom w:val="single" w:sz="16" w:space="0" w:color="000000"/>
              <w:right w:val="single" w:sz="16" w:space="0" w:color="000000"/>
            </w:tcBorders>
            <w:shd w:val="clear" w:color="auto" w:fill="FFFFFF"/>
          </w:tcPr>
          <w:p w:rsidR="002A4804" w:rsidRPr="006940ED" w:rsidRDefault="002A4804" w:rsidP="00FC014E">
            <w:pPr>
              <w:spacing w:after="0" w:line="36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after="0" w:line="360" w:lineRule="auto"/>
        <w:jc w:val="both"/>
        <w:rPr>
          <w:sz w:val="24"/>
          <w:szCs w:val="24"/>
        </w:rPr>
      </w:pPr>
      <w:r w:rsidRPr="006940ED">
        <w:rPr>
          <w:sz w:val="24"/>
          <w:szCs w:val="24"/>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265"/>
        <w:gridCol w:w="899"/>
        <w:gridCol w:w="1801"/>
        <w:gridCol w:w="2250"/>
      </w:tblGrid>
      <w:tr w:rsidR="002A4804" w:rsidRPr="006940ED" w:rsidTr="00071C03">
        <w:trPr>
          <w:cantSplit/>
        </w:trPr>
        <w:tc>
          <w:tcPr>
            <w:tcW w:w="8730" w:type="dxa"/>
            <w:gridSpan w:val="6"/>
            <w:tcBorders>
              <w:top w:val="nil"/>
              <w:left w:val="nil"/>
              <w:bottom w:val="nil"/>
              <w:right w:val="nil"/>
            </w:tcBorders>
            <w:shd w:val="clear" w:color="auto" w:fill="FFFFFF"/>
          </w:tcPr>
          <w:p w:rsidR="002A4804" w:rsidRPr="006940ED" w:rsidRDefault="002A4804" w:rsidP="00F73323">
            <w:pPr>
              <w:spacing w:before="240" w:after="0" w:line="240" w:lineRule="auto"/>
              <w:ind w:right="60"/>
              <w:jc w:val="both"/>
              <w:rPr>
                <w:b/>
                <w:sz w:val="24"/>
                <w:szCs w:val="24"/>
              </w:rPr>
            </w:pPr>
            <w:r w:rsidRPr="006940ED">
              <w:rPr>
                <w:b/>
                <w:bCs/>
                <w:sz w:val="24"/>
                <w:szCs w:val="24"/>
              </w:rPr>
              <w:t xml:space="preserve">Table 9: </w:t>
            </w:r>
            <w:r w:rsidRPr="006940ED">
              <w:rPr>
                <w:b/>
                <w:sz w:val="24"/>
                <w:szCs w:val="24"/>
              </w:rPr>
              <w:t>There are economic implications of tax evasion and avoidance in Nigeria in terms of revenue loss and resource allocation</w:t>
            </w:r>
          </w:p>
        </w:tc>
      </w:tr>
      <w:tr w:rsidR="002A4804" w:rsidRPr="006940ED" w:rsidTr="00071C0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C014E">
            <w:pPr>
              <w:spacing w:after="0" w:line="360" w:lineRule="auto"/>
              <w:ind w:left="60" w:right="60"/>
              <w:rPr>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Frequency</w:t>
            </w:r>
          </w:p>
        </w:tc>
        <w:tc>
          <w:tcPr>
            <w:tcW w:w="899"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Percent</w:t>
            </w:r>
          </w:p>
        </w:tc>
        <w:tc>
          <w:tcPr>
            <w:tcW w:w="1801"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Cumulative Percent</w:t>
            </w:r>
          </w:p>
        </w:tc>
      </w:tr>
      <w:tr w:rsidR="002A4804" w:rsidRPr="006940ED" w:rsidTr="00071C0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66</w:t>
            </w:r>
          </w:p>
        </w:tc>
        <w:tc>
          <w:tcPr>
            <w:tcW w:w="899"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30.3</w:t>
            </w:r>
          </w:p>
        </w:tc>
        <w:tc>
          <w:tcPr>
            <w:tcW w:w="1801"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30.3</w:t>
            </w:r>
          </w:p>
        </w:tc>
        <w:tc>
          <w:tcPr>
            <w:tcW w:w="2250" w:type="dxa"/>
            <w:tcBorders>
              <w:top w:val="single" w:sz="16" w:space="0" w:color="000000"/>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30.3</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Agree</w:t>
            </w:r>
          </w:p>
        </w:tc>
        <w:tc>
          <w:tcPr>
            <w:tcW w:w="1265"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88</w:t>
            </w:r>
          </w:p>
        </w:tc>
        <w:tc>
          <w:tcPr>
            <w:tcW w:w="899"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40.4</w:t>
            </w:r>
          </w:p>
        </w:tc>
        <w:tc>
          <w:tcPr>
            <w:tcW w:w="1801"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40.4</w:t>
            </w:r>
          </w:p>
        </w:tc>
        <w:tc>
          <w:tcPr>
            <w:tcW w:w="225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70.6</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Disagree</w:t>
            </w:r>
          </w:p>
        </w:tc>
        <w:tc>
          <w:tcPr>
            <w:tcW w:w="1265"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60</w:t>
            </w:r>
          </w:p>
        </w:tc>
        <w:tc>
          <w:tcPr>
            <w:tcW w:w="899"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27.5</w:t>
            </w:r>
          </w:p>
        </w:tc>
        <w:tc>
          <w:tcPr>
            <w:tcW w:w="1801"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27.5</w:t>
            </w:r>
          </w:p>
        </w:tc>
        <w:tc>
          <w:tcPr>
            <w:tcW w:w="225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98.2</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Disagree</w:t>
            </w:r>
          </w:p>
        </w:tc>
        <w:tc>
          <w:tcPr>
            <w:tcW w:w="1265"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w:t>
            </w:r>
          </w:p>
        </w:tc>
        <w:tc>
          <w:tcPr>
            <w:tcW w:w="899"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1.8</w:t>
            </w:r>
          </w:p>
        </w:tc>
        <w:tc>
          <w:tcPr>
            <w:tcW w:w="1801"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1.8</w:t>
            </w:r>
          </w:p>
        </w:tc>
        <w:tc>
          <w:tcPr>
            <w:tcW w:w="225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218</w:t>
            </w:r>
          </w:p>
        </w:tc>
        <w:tc>
          <w:tcPr>
            <w:tcW w:w="899"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1801"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2250" w:type="dxa"/>
            <w:tcBorders>
              <w:top w:val="nil"/>
              <w:bottom w:val="single" w:sz="16" w:space="0" w:color="000000"/>
              <w:right w:val="single" w:sz="16" w:space="0" w:color="000000"/>
            </w:tcBorders>
            <w:shd w:val="clear" w:color="auto" w:fill="FFFFFF"/>
          </w:tcPr>
          <w:p w:rsidR="002A4804" w:rsidRPr="006940ED" w:rsidRDefault="002A4804" w:rsidP="00FC014E">
            <w:pPr>
              <w:spacing w:after="0" w:line="36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after="0" w:line="360" w:lineRule="auto"/>
        <w:jc w:val="both"/>
        <w:rPr>
          <w:sz w:val="24"/>
          <w:szCs w:val="24"/>
        </w:rPr>
      </w:pPr>
      <w:r w:rsidRPr="006940ED">
        <w:rPr>
          <w:sz w:val="24"/>
          <w:szCs w:val="24"/>
        </w:rPr>
        <w:lastRenderedPageBreak/>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260"/>
        <w:gridCol w:w="990"/>
        <w:gridCol w:w="1530"/>
        <w:gridCol w:w="2070"/>
      </w:tblGrid>
      <w:tr w:rsidR="002A4804" w:rsidRPr="006940ED" w:rsidTr="00CB0297">
        <w:trPr>
          <w:cantSplit/>
        </w:trPr>
        <w:tc>
          <w:tcPr>
            <w:tcW w:w="8640" w:type="dxa"/>
            <w:gridSpan w:val="6"/>
            <w:tcBorders>
              <w:top w:val="nil"/>
              <w:left w:val="nil"/>
              <w:bottom w:val="nil"/>
              <w:right w:val="nil"/>
            </w:tcBorders>
            <w:shd w:val="clear" w:color="auto" w:fill="FFFFFF"/>
          </w:tcPr>
          <w:p w:rsidR="002A4804" w:rsidRPr="006940ED" w:rsidRDefault="002A4804" w:rsidP="00CB0297">
            <w:pPr>
              <w:spacing w:before="240" w:after="0" w:line="360" w:lineRule="auto"/>
              <w:jc w:val="both"/>
              <w:rPr>
                <w:b/>
                <w:sz w:val="24"/>
                <w:szCs w:val="24"/>
              </w:rPr>
            </w:pPr>
            <w:r w:rsidRPr="006940ED">
              <w:rPr>
                <w:b/>
                <w:bCs/>
                <w:sz w:val="24"/>
                <w:szCs w:val="24"/>
              </w:rPr>
              <w:t xml:space="preserve">Table 10: </w:t>
            </w:r>
            <w:r w:rsidRPr="006940ED">
              <w:rPr>
                <w:b/>
                <w:sz w:val="24"/>
                <w:szCs w:val="24"/>
              </w:rPr>
              <w:t>The enforcement mechanisms for combating tax evasion and avoidance must be strengthened in Nigeria</w:t>
            </w:r>
          </w:p>
        </w:tc>
      </w:tr>
      <w:tr w:rsidR="002A4804" w:rsidRPr="006940ED" w:rsidTr="00CB0297">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C014E">
            <w:pPr>
              <w:spacing w:after="0" w:line="360" w:lineRule="auto"/>
              <w:ind w:left="60" w:right="60"/>
              <w:rPr>
                <w:b/>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Frequency</w:t>
            </w:r>
          </w:p>
        </w:tc>
        <w:tc>
          <w:tcPr>
            <w:tcW w:w="99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Percent</w:t>
            </w:r>
          </w:p>
        </w:tc>
        <w:tc>
          <w:tcPr>
            <w:tcW w:w="153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Cumulative Percent</w:t>
            </w:r>
          </w:p>
        </w:tc>
      </w:tr>
      <w:tr w:rsidR="002A4804" w:rsidRPr="006940ED" w:rsidTr="00CB029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36</w:t>
            </w:r>
          </w:p>
        </w:tc>
        <w:tc>
          <w:tcPr>
            <w:tcW w:w="99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16.5</w:t>
            </w:r>
          </w:p>
        </w:tc>
        <w:tc>
          <w:tcPr>
            <w:tcW w:w="153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16.5</w:t>
            </w:r>
          </w:p>
        </w:tc>
        <w:tc>
          <w:tcPr>
            <w:tcW w:w="2070" w:type="dxa"/>
            <w:tcBorders>
              <w:top w:val="single" w:sz="16" w:space="0" w:color="000000"/>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16.5</w:t>
            </w:r>
          </w:p>
        </w:tc>
      </w:tr>
      <w:tr w:rsidR="002A4804" w:rsidRPr="006940ED" w:rsidTr="00CB029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205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Agree</w:t>
            </w:r>
          </w:p>
        </w:tc>
        <w:tc>
          <w:tcPr>
            <w:tcW w:w="126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126</w:t>
            </w:r>
          </w:p>
        </w:tc>
        <w:tc>
          <w:tcPr>
            <w:tcW w:w="99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57.8</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57.8</w:t>
            </w:r>
          </w:p>
        </w:tc>
        <w:tc>
          <w:tcPr>
            <w:tcW w:w="207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74.3</w:t>
            </w:r>
          </w:p>
        </w:tc>
      </w:tr>
      <w:tr w:rsidR="002A4804" w:rsidRPr="006940ED" w:rsidTr="00CB029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205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Disagree</w:t>
            </w:r>
          </w:p>
        </w:tc>
        <w:tc>
          <w:tcPr>
            <w:tcW w:w="126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48</w:t>
            </w:r>
          </w:p>
        </w:tc>
        <w:tc>
          <w:tcPr>
            <w:tcW w:w="99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22.0</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22.0</w:t>
            </w:r>
          </w:p>
        </w:tc>
        <w:tc>
          <w:tcPr>
            <w:tcW w:w="207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96.3</w:t>
            </w:r>
          </w:p>
        </w:tc>
      </w:tr>
      <w:tr w:rsidR="002A4804" w:rsidRPr="006940ED" w:rsidTr="00CB029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205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Disagree</w:t>
            </w:r>
          </w:p>
        </w:tc>
        <w:tc>
          <w:tcPr>
            <w:tcW w:w="126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8</w:t>
            </w:r>
          </w:p>
        </w:tc>
        <w:tc>
          <w:tcPr>
            <w:tcW w:w="99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3.7</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3.7</w:t>
            </w:r>
          </w:p>
        </w:tc>
        <w:tc>
          <w:tcPr>
            <w:tcW w:w="207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r>
      <w:tr w:rsidR="002A4804" w:rsidRPr="006940ED" w:rsidTr="00CB029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218</w:t>
            </w:r>
          </w:p>
        </w:tc>
        <w:tc>
          <w:tcPr>
            <w:tcW w:w="99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153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2070" w:type="dxa"/>
            <w:tcBorders>
              <w:top w:val="nil"/>
              <w:bottom w:val="single" w:sz="16" w:space="0" w:color="000000"/>
              <w:right w:val="single" w:sz="16" w:space="0" w:color="000000"/>
            </w:tcBorders>
            <w:shd w:val="clear" w:color="auto" w:fill="FFFFFF"/>
          </w:tcPr>
          <w:p w:rsidR="002A4804" w:rsidRPr="006940ED" w:rsidRDefault="002A4804" w:rsidP="00FC014E">
            <w:pPr>
              <w:spacing w:after="0" w:line="36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line="360" w:lineRule="auto"/>
        <w:jc w:val="both"/>
        <w:rPr>
          <w:sz w:val="24"/>
          <w:szCs w:val="24"/>
        </w:rPr>
      </w:pPr>
      <w:r w:rsidRPr="006940ED">
        <w:rPr>
          <w:sz w:val="24"/>
          <w:szCs w:val="24"/>
        </w:rPr>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p w:rsidR="00F73323" w:rsidRPr="006940ED" w:rsidRDefault="00F73323" w:rsidP="00FC014E">
      <w:pPr>
        <w:spacing w:line="360" w:lineRule="auto"/>
        <w:jc w:val="both"/>
        <w:rPr>
          <w:sz w:val="24"/>
          <w:szCs w:val="24"/>
        </w:rPr>
      </w:pPr>
    </w:p>
    <w:p w:rsidR="00F73323" w:rsidRPr="006940ED" w:rsidRDefault="00F73323" w:rsidP="00FC014E">
      <w:pPr>
        <w:spacing w:line="360" w:lineRule="auto"/>
        <w:jc w:val="both"/>
        <w:rPr>
          <w:sz w:val="24"/>
          <w:szCs w:val="24"/>
        </w:rPr>
      </w:pPr>
    </w:p>
    <w:p w:rsidR="00F73323" w:rsidRPr="006940ED" w:rsidRDefault="00F73323" w:rsidP="00FC014E">
      <w:pPr>
        <w:spacing w:line="360" w:lineRule="auto"/>
        <w:jc w:val="both"/>
        <w:rPr>
          <w:sz w:val="24"/>
          <w:szCs w:val="24"/>
        </w:rPr>
      </w:pPr>
    </w:p>
    <w:p w:rsidR="00F73323" w:rsidRPr="006940ED" w:rsidRDefault="00F73323" w:rsidP="00FC014E">
      <w:pPr>
        <w:spacing w:line="360" w:lineRule="auto"/>
        <w:jc w:val="both"/>
        <w:rPr>
          <w:sz w:val="24"/>
          <w:szCs w:val="24"/>
        </w:rPr>
      </w:pP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75"/>
        <w:gridCol w:w="989"/>
        <w:gridCol w:w="1621"/>
        <w:gridCol w:w="2430"/>
      </w:tblGrid>
      <w:tr w:rsidR="002A4804" w:rsidRPr="006940ED" w:rsidTr="00071C03">
        <w:trPr>
          <w:cantSplit/>
        </w:trPr>
        <w:tc>
          <w:tcPr>
            <w:tcW w:w="8730" w:type="dxa"/>
            <w:gridSpan w:val="6"/>
            <w:tcBorders>
              <w:top w:val="nil"/>
              <w:left w:val="nil"/>
              <w:bottom w:val="nil"/>
              <w:right w:val="nil"/>
            </w:tcBorders>
            <w:shd w:val="clear" w:color="auto" w:fill="FFFFFF"/>
          </w:tcPr>
          <w:p w:rsidR="002A4804" w:rsidRPr="006940ED" w:rsidRDefault="002A4804" w:rsidP="00FC014E">
            <w:pPr>
              <w:spacing w:after="0" w:line="360" w:lineRule="auto"/>
              <w:ind w:left="60" w:right="60"/>
              <w:jc w:val="both"/>
              <w:rPr>
                <w:b/>
                <w:sz w:val="24"/>
                <w:szCs w:val="24"/>
              </w:rPr>
            </w:pPr>
            <w:r w:rsidRPr="006940ED">
              <w:rPr>
                <w:b/>
                <w:bCs/>
                <w:sz w:val="24"/>
                <w:szCs w:val="24"/>
              </w:rPr>
              <w:lastRenderedPageBreak/>
              <w:t xml:space="preserve">Table 11: </w:t>
            </w:r>
            <w:r w:rsidRPr="006940ED">
              <w:rPr>
                <w:b/>
                <w:sz w:val="24"/>
                <w:szCs w:val="24"/>
              </w:rPr>
              <w:t>Technology plays important role in enhancing tax administration and reducing tax evasion and avoidance in Nigeria</w:t>
            </w:r>
          </w:p>
        </w:tc>
      </w:tr>
      <w:tr w:rsidR="002A4804" w:rsidRPr="006940ED" w:rsidTr="00071C0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C014E">
            <w:pPr>
              <w:spacing w:after="0" w:line="360" w:lineRule="auto"/>
              <w:ind w:left="60" w:right="60"/>
              <w:rPr>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Frequency</w:t>
            </w:r>
          </w:p>
        </w:tc>
        <w:tc>
          <w:tcPr>
            <w:tcW w:w="989"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Percent</w:t>
            </w:r>
          </w:p>
        </w:tc>
        <w:tc>
          <w:tcPr>
            <w:tcW w:w="1621"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Cumulative Percent</w:t>
            </w:r>
          </w:p>
        </w:tc>
      </w:tr>
      <w:tr w:rsidR="002A4804" w:rsidRPr="006940ED" w:rsidTr="00071C0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66</w:t>
            </w:r>
          </w:p>
        </w:tc>
        <w:tc>
          <w:tcPr>
            <w:tcW w:w="989"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30.3</w:t>
            </w:r>
          </w:p>
        </w:tc>
        <w:tc>
          <w:tcPr>
            <w:tcW w:w="1621"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30.3</w:t>
            </w:r>
          </w:p>
        </w:tc>
        <w:tc>
          <w:tcPr>
            <w:tcW w:w="2430" w:type="dxa"/>
            <w:tcBorders>
              <w:top w:val="single" w:sz="16" w:space="0" w:color="000000"/>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30.3</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Agree</w:t>
            </w:r>
          </w:p>
        </w:tc>
        <w:tc>
          <w:tcPr>
            <w:tcW w:w="1175"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94</w:t>
            </w:r>
          </w:p>
        </w:tc>
        <w:tc>
          <w:tcPr>
            <w:tcW w:w="989"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43.1</w:t>
            </w:r>
          </w:p>
        </w:tc>
        <w:tc>
          <w:tcPr>
            <w:tcW w:w="1621"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43.1</w:t>
            </w:r>
          </w:p>
        </w:tc>
        <w:tc>
          <w:tcPr>
            <w:tcW w:w="243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73.4</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Disagree</w:t>
            </w:r>
          </w:p>
        </w:tc>
        <w:tc>
          <w:tcPr>
            <w:tcW w:w="1175"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50</w:t>
            </w:r>
          </w:p>
        </w:tc>
        <w:tc>
          <w:tcPr>
            <w:tcW w:w="989"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22.9</w:t>
            </w:r>
          </w:p>
        </w:tc>
        <w:tc>
          <w:tcPr>
            <w:tcW w:w="1621"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22.9</w:t>
            </w:r>
          </w:p>
        </w:tc>
        <w:tc>
          <w:tcPr>
            <w:tcW w:w="243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96.3</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Disagree</w:t>
            </w:r>
          </w:p>
        </w:tc>
        <w:tc>
          <w:tcPr>
            <w:tcW w:w="1175"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8</w:t>
            </w:r>
          </w:p>
        </w:tc>
        <w:tc>
          <w:tcPr>
            <w:tcW w:w="989"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3.7</w:t>
            </w:r>
          </w:p>
        </w:tc>
        <w:tc>
          <w:tcPr>
            <w:tcW w:w="1621"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3.7</w:t>
            </w:r>
          </w:p>
        </w:tc>
        <w:tc>
          <w:tcPr>
            <w:tcW w:w="243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218</w:t>
            </w:r>
          </w:p>
        </w:tc>
        <w:tc>
          <w:tcPr>
            <w:tcW w:w="989"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1621"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2430" w:type="dxa"/>
            <w:tcBorders>
              <w:top w:val="nil"/>
              <w:bottom w:val="single" w:sz="16" w:space="0" w:color="000000"/>
              <w:right w:val="single" w:sz="16" w:space="0" w:color="000000"/>
            </w:tcBorders>
            <w:shd w:val="clear" w:color="auto" w:fill="FFFFFF"/>
          </w:tcPr>
          <w:p w:rsidR="002A4804" w:rsidRPr="006940ED" w:rsidRDefault="002A4804" w:rsidP="00FC014E">
            <w:pPr>
              <w:spacing w:after="0" w:line="36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after="0" w:line="360" w:lineRule="auto"/>
        <w:jc w:val="both"/>
        <w:rPr>
          <w:sz w:val="24"/>
          <w:szCs w:val="24"/>
        </w:rPr>
      </w:pPr>
      <w:r w:rsidRPr="006940ED">
        <w:rPr>
          <w:sz w:val="24"/>
          <w:szCs w:val="24"/>
        </w:rPr>
        <w:tab/>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w:t>
      </w:r>
      <w:r w:rsidR="00D23D88" w:rsidRPr="006940ED">
        <w:rPr>
          <w:sz w:val="24"/>
          <w:szCs w:val="24"/>
        </w:rPr>
        <w:t xml:space="preserve"> </w:t>
      </w:r>
      <w:r w:rsidRPr="006940ED">
        <w:rPr>
          <w:sz w:val="24"/>
          <w:szCs w:val="24"/>
        </w:rPr>
        <w:t>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75"/>
        <w:gridCol w:w="989"/>
        <w:gridCol w:w="1621"/>
        <w:gridCol w:w="2430"/>
      </w:tblGrid>
      <w:tr w:rsidR="002A4804" w:rsidRPr="006940ED" w:rsidTr="00071C03">
        <w:trPr>
          <w:cantSplit/>
        </w:trPr>
        <w:tc>
          <w:tcPr>
            <w:tcW w:w="8730" w:type="dxa"/>
            <w:gridSpan w:val="6"/>
            <w:tcBorders>
              <w:top w:val="nil"/>
              <w:left w:val="nil"/>
              <w:bottom w:val="nil"/>
              <w:right w:val="nil"/>
            </w:tcBorders>
            <w:shd w:val="clear" w:color="auto" w:fill="FFFFFF"/>
          </w:tcPr>
          <w:p w:rsidR="002A4804" w:rsidRPr="006940ED" w:rsidRDefault="002A4804" w:rsidP="003C2B0B">
            <w:pPr>
              <w:spacing w:before="240" w:after="0" w:line="360" w:lineRule="auto"/>
              <w:ind w:left="60" w:right="60"/>
              <w:jc w:val="both"/>
              <w:rPr>
                <w:b/>
                <w:sz w:val="24"/>
                <w:szCs w:val="24"/>
              </w:rPr>
            </w:pPr>
            <w:r w:rsidRPr="006940ED">
              <w:rPr>
                <w:b/>
                <w:bCs/>
                <w:sz w:val="24"/>
                <w:szCs w:val="24"/>
              </w:rPr>
              <w:t xml:space="preserve">Table 12: </w:t>
            </w:r>
            <w:r w:rsidRPr="006940ED">
              <w:rPr>
                <w:b/>
                <w:sz w:val="24"/>
                <w:szCs w:val="24"/>
              </w:rPr>
              <w:t>There are potential benefits and drawbacks of adopting technology-driven solutions for tax compliance in Nigeria</w:t>
            </w:r>
          </w:p>
        </w:tc>
      </w:tr>
      <w:tr w:rsidR="002A4804" w:rsidRPr="006940ED" w:rsidTr="00071C0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C014E">
            <w:pPr>
              <w:spacing w:after="0" w:line="360" w:lineRule="auto"/>
              <w:ind w:left="60" w:right="60"/>
              <w:rPr>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Frequency</w:t>
            </w:r>
          </w:p>
        </w:tc>
        <w:tc>
          <w:tcPr>
            <w:tcW w:w="989"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Percent</w:t>
            </w:r>
          </w:p>
        </w:tc>
        <w:tc>
          <w:tcPr>
            <w:tcW w:w="1621"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Cumulative Percent</w:t>
            </w:r>
          </w:p>
        </w:tc>
      </w:tr>
      <w:tr w:rsidR="002A4804" w:rsidRPr="006940ED" w:rsidTr="00071C0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50</w:t>
            </w:r>
          </w:p>
        </w:tc>
        <w:tc>
          <w:tcPr>
            <w:tcW w:w="989"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22.9</w:t>
            </w:r>
          </w:p>
        </w:tc>
        <w:tc>
          <w:tcPr>
            <w:tcW w:w="1621"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22.9</w:t>
            </w:r>
          </w:p>
        </w:tc>
        <w:tc>
          <w:tcPr>
            <w:tcW w:w="2430" w:type="dxa"/>
            <w:tcBorders>
              <w:top w:val="single" w:sz="16" w:space="0" w:color="000000"/>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22.9</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Agree</w:t>
            </w:r>
          </w:p>
        </w:tc>
        <w:tc>
          <w:tcPr>
            <w:tcW w:w="1175"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96</w:t>
            </w:r>
          </w:p>
        </w:tc>
        <w:tc>
          <w:tcPr>
            <w:tcW w:w="989"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44.0</w:t>
            </w:r>
          </w:p>
        </w:tc>
        <w:tc>
          <w:tcPr>
            <w:tcW w:w="1621"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44.0</w:t>
            </w:r>
          </w:p>
        </w:tc>
        <w:tc>
          <w:tcPr>
            <w:tcW w:w="243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67.0</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Disagree</w:t>
            </w:r>
          </w:p>
        </w:tc>
        <w:tc>
          <w:tcPr>
            <w:tcW w:w="1175"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64</w:t>
            </w:r>
          </w:p>
        </w:tc>
        <w:tc>
          <w:tcPr>
            <w:tcW w:w="989"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29.4</w:t>
            </w:r>
          </w:p>
        </w:tc>
        <w:tc>
          <w:tcPr>
            <w:tcW w:w="1621"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29.4</w:t>
            </w:r>
          </w:p>
        </w:tc>
        <w:tc>
          <w:tcPr>
            <w:tcW w:w="243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96.3</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Disagree</w:t>
            </w:r>
          </w:p>
        </w:tc>
        <w:tc>
          <w:tcPr>
            <w:tcW w:w="1175"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8</w:t>
            </w:r>
          </w:p>
        </w:tc>
        <w:tc>
          <w:tcPr>
            <w:tcW w:w="989"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3.7</w:t>
            </w:r>
          </w:p>
        </w:tc>
        <w:tc>
          <w:tcPr>
            <w:tcW w:w="1621"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3.7</w:t>
            </w:r>
          </w:p>
        </w:tc>
        <w:tc>
          <w:tcPr>
            <w:tcW w:w="243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218</w:t>
            </w:r>
          </w:p>
        </w:tc>
        <w:tc>
          <w:tcPr>
            <w:tcW w:w="989"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1621"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2430" w:type="dxa"/>
            <w:tcBorders>
              <w:top w:val="nil"/>
              <w:bottom w:val="single" w:sz="16" w:space="0" w:color="000000"/>
              <w:right w:val="single" w:sz="16" w:space="0" w:color="000000"/>
            </w:tcBorders>
            <w:shd w:val="clear" w:color="auto" w:fill="FFFFFF"/>
          </w:tcPr>
          <w:p w:rsidR="002A4804" w:rsidRPr="006940ED" w:rsidRDefault="002A4804" w:rsidP="00FC014E">
            <w:pPr>
              <w:spacing w:after="0" w:line="36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after="0" w:line="360" w:lineRule="auto"/>
        <w:jc w:val="both"/>
        <w:rPr>
          <w:sz w:val="24"/>
          <w:szCs w:val="24"/>
        </w:rPr>
      </w:pPr>
      <w:r w:rsidRPr="006940ED">
        <w:rPr>
          <w:sz w:val="24"/>
          <w:szCs w:val="24"/>
        </w:rPr>
        <w:lastRenderedPageBreak/>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45"/>
        <w:gridCol w:w="1260"/>
        <w:gridCol w:w="1080"/>
        <w:gridCol w:w="1530"/>
        <w:gridCol w:w="2070"/>
      </w:tblGrid>
      <w:tr w:rsidR="002A4804" w:rsidRPr="006940ED" w:rsidTr="00071C03">
        <w:trPr>
          <w:cantSplit/>
        </w:trPr>
        <w:tc>
          <w:tcPr>
            <w:tcW w:w="8820" w:type="dxa"/>
            <w:gridSpan w:val="6"/>
            <w:tcBorders>
              <w:top w:val="nil"/>
              <w:left w:val="nil"/>
              <w:bottom w:val="nil"/>
              <w:right w:val="nil"/>
            </w:tcBorders>
            <w:shd w:val="clear" w:color="auto" w:fill="FFFFFF"/>
          </w:tcPr>
          <w:p w:rsidR="002A4804" w:rsidRPr="006940ED" w:rsidRDefault="002A4804" w:rsidP="00F73323">
            <w:pPr>
              <w:spacing w:after="0" w:line="240" w:lineRule="auto"/>
              <w:ind w:left="60" w:right="60"/>
              <w:jc w:val="both"/>
              <w:rPr>
                <w:b/>
                <w:sz w:val="24"/>
                <w:szCs w:val="24"/>
              </w:rPr>
            </w:pPr>
            <w:r w:rsidRPr="006940ED">
              <w:rPr>
                <w:b/>
                <w:bCs/>
                <w:sz w:val="24"/>
                <w:szCs w:val="24"/>
              </w:rPr>
              <w:t xml:space="preserve">Table 13: </w:t>
            </w:r>
            <w:r w:rsidRPr="006940ED">
              <w:rPr>
                <w:b/>
                <w:sz w:val="24"/>
                <w:szCs w:val="24"/>
              </w:rPr>
              <w:t>Taxpayer education and awareness programs are effective in promoting voluntary tax compliance and reducing tax evasion and avoidance in Nigeria</w:t>
            </w:r>
          </w:p>
        </w:tc>
      </w:tr>
      <w:tr w:rsidR="002A4804" w:rsidRPr="006940ED" w:rsidTr="00071C03">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73323">
            <w:pPr>
              <w:spacing w:after="0" w:line="240" w:lineRule="auto"/>
              <w:ind w:left="60" w:right="60"/>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Frequency</w:t>
            </w:r>
          </w:p>
        </w:tc>
        <w:tc>
          <w:tcPr>
            <w:tcW w:w="1080" w:type="dxa"/>
            <w:tcBorders>
              <w:top w:val="single" w:sz="16" w:space="0" w:color="000000"/>
              <w:bottom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Percent</w:t>
            </w:r>
          </w:p>
        </w:tc>
        <w:tc>
          <w:tcPr>
            <w:tcW w:w="1530" w:type="dxa"/>
            <w:tcBorders>
              <w:top w:val="single" w:sz="16" w:space="0" w:color="000000"/>
              <w:bottom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Cumulative Percent</w:t>
            </w:r>
          </w:p>
        </w:tc>
      </w:tr>
      <w:tr w:rsidR="002A4804" w:rsidRPr="006940ED" w:rsidTr="00071C0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53</w:t>
            </w:r>
          </w:p>
        </w:tc>
        <w:tc>
          <w:tcPr>
            <w:tcW w:w="1080" w:type="dxa"/>
            <w:tcBorders>
              <w:top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24.3</w:t>
            </w:r>
          </w:p>
        </w:tc>
        <w:tc>
          <w:tcPr>
            <w:tcW w:w="1530" w:type="dxa"/>
            <w:tcBorders>
              <w:top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24.3</w:t>
            </w:r>
          </w:p>
        </w:tc>
        <w:tc>
          <w:tcPr>
            <w:tcW w:w="2070" w:type="dxa"/>
            <w:tcBorders>
              <w:top w:val="single" w:sz="16" w:space="0" w:color="000000"/>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24.3</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2145" w:type="dxa"/>
            <w:tcBorders>
              <w:top w:val="nil"/>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Agree</w:t>
            </w:r>
          </w:p>
        </w:tc>
        <w:tc>
          <w:tcPr>
            <w:tcW w:w="1260" w:type="dxa"/>
            <w:tcBorders>
              <w:top w:val="nil"/>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103</w:t>
            </w:r>
          </w:p>
        </w:tc>
        <w:tc>
          <w:tcPr>
            <w:tcW w:w="1080"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47.2</w:t>
            </w:r>
          </w:p>
        </w:tc>
        <w:tc>
          <w:tcPr>
            <w:tcW w:w="1530"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47.2</w:t>
            </w:r>
          </w:p>
        </w:tc>
        <w:tc>
          <w:tcPr>
            <w:tcW w:w="2070" w:type="dxa"/>
            <w:tcBorders>
              <w:top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71.6</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2145" w:type="dxa"/>
            <w:tcBorders>
              <w:top w:val="nil"/>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Strongly Disagree</w:t>
            </w:r>
          </w:p>
        </w:tc>
        <w:tc>
          <w:tcPr>
            <w:tcW w:w="1260" w:type="dxa"/>
            <w:tcBorders>
              <w:top w:val="nil"/>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54</w:t>
            </w:r>
          </w:p>
        </w:tc>
        <w:tc>
          <w:tcPr>
            <w:tcW w:w="1080"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24.8</w:t>
            </w:r>
          </w:p>
        </w:tc>
        <w:tc>
          <w:tcPr>
            <w:tcW w:w="1530"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24.8</w:t>
            </w:r>
          </w:p>
        </w:tc>
        <w:tc>
          <w:tcPr>
            <w:tcW w:w="2070" w:type="dxa"/>
            <w:tcBorders>
              <w:top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96.3</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2145" w:type="dxa"/>
            <w:tcBorders>
              <w:top w:val="nil"/>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Disagree</w:t>
            </w:r>
          </w:p>
        </w:tc>
        <w:tc>
          <w:tcPr>
            <w:tcW w:w="1260" w:type="dxa"/>
            <w:tcBorders>
              <w:top w:val="nil"/>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8</w:t>
            </w:r>
          </w:p>
        </w:tc>
        <w:tc>
          <w:tcPr>
            <w:tcW w:w="1080"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3.7</w:t>
            </w:r>
          </w:p>
        </w:tc>
        <w:tc>
          <w:tcPr>
            <w:tcW w:w="1530"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3.7</w:t>
            </w:r>
          </w:p>
        </w:tc>
        <w:tc>
          <w:tcPr>
            <w:tcW w:w="2070" w:type="dxa"/>
            <w:tcBorders>
              <w:top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100.0</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218</w:t>
            </w:r>
          </w:p>
        </w:tc>
        <w:tc>
          <w:tcPr>
            <w:tcW w:w="1080" w:type="dxa"/>
            <w:tcBorders>
              <w:top w:val="nil"/>
              <w:bottom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100.0</w:t>
            </w:r>
          </w:p>
        </w:tc>
        <w:tc>
          <w:tcPr>
            <w:tcW w:w="1530" w:type="dxa"/>
            <w:tcBorders>
              <w:top w:val="nil"/>
              <w:bottom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100.0</w:t>
            </w:r>
          </w:p>
        </w:tc>
        <w:tc>
          <w:tcPr>
            <w:tcW w:w="2070" w:type="dxa"/>
            <w:tcBorders>
              <w:top w:val="nil"/>
              <w:bottom w:val="single" w:sz="16" w:space="0" w:color="000000"/>
              <w:right w:val="single" w:sz="16" w:space="0" w:color="000000"/>
            </w:tcBorders>
            <w:shd w:val="clear" w:color="auto" w:fill="FFFFFF"/>
          </w:tcPr>
          <w:p w:rsidR="002A4804" w:rsidRPr="006940ED" w:rsidRDefault="002A4804" w:rsidP="00F73323">
            <w:pPr>
              <w:spacing w:after="0" w:line="240" w:lineRule="auto"/>
              <w:rPr>
                <w:sz w:val="24"/>
                <w:szCs w:val="24"/>
              </w:rPr>
            </w:pPr>
          </w:p>
        </w:tc>
      </w:tr>
    </w:tbl>
    <w:p w:rsidR="002A4804" w:rsidRPr="006940ED" w:rsidRDefault="002A4804" w:rsidP="00F73323">
      <w:pPr>
        <w:spacing w:after="0" w:line="24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after="0" w:line="360" w:lineRule="auto"/>
        <w:jc w:val="both"/>
        <w:rPr>
          <w:sz w:val="24"/>
          <w:szCs w:val="24"/>
        </w:rPr>
      </w:pPr>
      <w:r w:rsidRPr="006940ED">
        <w:rPr>
          <w:sz w:val="24"/>
          <w:szCs w:val="24"/>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95"/>
        <w:gridCol w:w="1236"/>
        <w:gridCol w:w="1013"/>
        <w:gridCol w:w="1801"/>
        <w:gridCol w:w="2250"/>
      </w:tblGrid>
      <w:tr w:rsidR="002A4804" w:rsidRPr="006940ED" w:rsidTr="00071C03">
        <w:trPr>
          <w:cantSplit/>
        </w:trPr>
        <w:tc>
          <w:tcPr>
            <w:tcW w:w="8730" w:type="dxa"/>
            <w:gridSpan w:val="6"/>
            <w:tcBorders>
              <w:top w:val="nil"/>
              <w:left w:val="nil"/>
              <w:bottom w:val="nil"/>
              <w:right w:val="nil"/>
            </w:tcBorders>
            <w:shd w:val="clear" w:color="auto" w:fill="FFFFFF"/>
          </w:tcPr>
          <w:p w:rsidR="002A4804" w:rsidRPr="006940ED" w:rsidRDefault="002A4804" w:rsidP="00F73323">
            <w:pPr>
              <w:spacing w:before="240" w:after="0" w:line="240" w:lineRule="auto"/>
              <w:ind w:left="60" w:right="60"/>
              <w:jc w:val="both"/>
              <w:rPr>
                <w:b/>
                <w:sz w:val="24"/>
                <w:szCs w:val="24"/>
              </w:rPr>
            </w:pPr>
            <w:r w:rsidRPr="006940ED">
              <w:rPr>
                <w:b/>
                <w:bCs/>
                <w:sz w:val="24"/>
                <w:szCs w:val="24"/>
              </w:rPr>
              <w:t xml:space="preserve">Table 14: </w:t>
            </w:r>
            <w:r w:rsidRPr="006940ED">
              <w:rPr>
                <w:b/>
                <w:sz w:val="24"/>
                <w:szCs w:val="24"/>
              </w:rPr>
              <w:t>Measures can be implemented to improve taxpayer education and awareness in Nigeria and enhance voluntary tax compliance</w:t>
            </w:r>
          </w:p>
        </w:tc>
      </w:tr>
      <w:tr w:rsidR="002A4804" w:rsidRPr="006940ED" w:rsidTr="00071C03">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73323">
            <w:pPr>
              <w:spacing w:after="0" w:line="240" w:lineRule="auto"/>
              <w:ind w:left="60" w:right="60"/>
              <w:rPr>
                <w:sz w:val="24"/>
                <w:szCs w:val="24"/>
              </w:rPr>
            </w:pPr>
          </w:p>
        </w:tc>
        <w:tc>
          <w:tcPr>
            <w:tcW w:w="1236" w:type="dxa"/>
            <w:tcBorders>
              <w:top w:val="single" w:sz="16" w:space="0" w:color="000000"/>
              <w:left w:val="single" w:sz="16" w:space="0" w:color="000000"/>
              <w:bottom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Frequency</w:t>
            </w:r>
          </w:p>
        </w:tc>
        <w:tc>
          <w:tcPr>
            <w:tcW w:w="1013" w:type="dxa"/>
            <w:tcBorders>
              <w:top w:val="single" w:sz="16" w:space="0" w:color="000000"/>
              <w:bottom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Percent</w:t>
            </w:r>
          </w:p>
        </w:tc>
        <w:tc>
          <w:tcPr>
            <w:tcW w:w="1801" w:type="dxa"/>
            <w:tcBorders>
              <w:top w:val="single" w:sz="16" w:space="0" w:color="000000"/>
              <w:bottom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Cumulative Percent</w:t>
            </w:r>
          </w:p>
        </w:tc>
      </w:tr>
      <w:tr w:rsidR="002A4804" w:rsidRPr="006940ED" w:rsidTr="00071C0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Valid</w:t>
            </w:r>
          </w:p>
        </w:tc>
        <w:tc>
          <w:tcPr>
            <w:tcW w:w="1695" w:type="dxa"/>
            <w:tcBorders>
              <w:top w:val="single" w:sz="16" w:space="0" w:color="000000"/>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Strongly agree</w:t>
            </w:r>
          </w:p>
        </w:tc>
        <w:tc>
          <w:tcPr>
            <w:tcW w:w="1236" w:type="dxa"/>
            <w:tcBorders>
              <w:top w:val="single" w:sz="16" w:space="0" w:color="000000"/>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57</w:t>
            </w:r>
          </w:p>
        </w:tc>
        <w:tc>
          <w:tcPr>
            <w:tcW w:w="1013" w:type="dxa"/>
            <w:tcBorders>
              <w:top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26.1</w:t>
            </w:r>
          </w:p>
        </w:tc>
        <w:tc>
          <w:tcPr>
            <w:tcW w:w="1801" w:type="dxa"/>
            <w:tcBorders>
              <w:top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26.1</w:t>
            </w:r>
          </w:p>
        </w:tc>
        <w:tc>
          <w:tcPr>
            <w:tcW w:w="2250" w:type="dxa"/>
            <w:tcBorders>
              <w:top w:val="single" w:sz="16" w:space="0" w:color="000000"/>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26.1</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1695" w:type="dxa"/>
            <w:tcBorders>
              <w:top w:val="nil"/>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Agree</w:t>
            </w:r>
          </w:p>
        </w:tc>
        <w:tc>
          <w:tcPr>
            <w:tcW w:w="1236" w:type="dxa"/>
            <w:tcBorders>
              <w:top w:val="nil"/>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109</w:t>
            </w:r>
          </w:p>
        </w:tc>
        <w:tc>
          <w:tcPr>
            <w:tcW w:w="1013"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50.0</w:t>
            </w:r>
          </w:p>
        </w:tc>
        <w:tc>
          <w:tcPr>
            <w:tcW w:w="1801"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50.0</w:t>
            </w:r>
          </w:p>
        </w:tc>
        <w:tc>
          <w:tcPr>
            <w:tcW w:w="2250" w:type="dxa"/>
            <w:tcBorders>
              <w:top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76.1</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1695" w:type="dxa"/>
            <w:tcBorders>
              <w:top w:val="nil"/>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Strongly Disagree</w:t>
            </w:r>
          </w:p>
        </w:tc>
        <w:tc>
          <w:tcPr>
            <w:tcW w:w="1236" w:type="dxa"/>
            <w:tcBorders>
              <w:top w:val="nil"/>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44</w:t>
            </w:r>
          </w:p>
        </w:tc>
        <w:tc>
          <w:tcPr>
            <w:tcW w:w="1013"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20.2</w:t>
            </w:r>
          </w:p>
        </w:tc>
        <w:tc>
          <w:tcPr>
            <w:tcW w:w="1801"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20.2</w:t>
            </w:r>
          </w:p>
        </w:tc>
        <w:tc>
          <w:tcPr>
            <w:tcW w:w="2250" w:type="dxa"/>
            <w:tcBorders>
              <w:top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96.3</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1695" w:type="dxa"/>
            <w:tcBorders>
              <w:top w:val="nil"/>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Disagree</w:t>
            </w:r>
          </w:p>
        </w:tc>
        <w:tc>
          <w:tcPr>
            <w:tcW w:w="1236" w:type="dxa"/>
            <w:tcBorders>
              <w:top w:val="nil"/>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8</w:t>
            </w:r>
          </w:p>
        </w:tc>
        <w:tc>
          <w:tcPr>
            <w:tcW w:w="1013"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3.7</w:t>
            </w:r>
          </w:p>
        </w:tc>
        <w:tc>
          <w:tcPr>
            <w:tcW w:w="1801"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3.7</w:t>
            </w:r>
          </w:p>
        </w:tc>
        <w:tc>
          <w:tcPr>
            <w:tcW w:w="2250" w:type="dxa"/>
            <w:tcBorders>
              <w:top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100.0</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1695" w:type="dxa"/>
            <w:tcBorders>
              <w:top w:val="nil"/>
              <w:left w:val="nil"/>
              <w:bottom w:val="single" w:sz="16" w:space="0" w:color="000000"/>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Total</w:t>
            </w:r>
          </w:p>
        </w:tc>
        <w:tc>
          <w:tcPr>
            <w:tcW w:w="1236" w:type="dxa"/>
            <w:tcBorders>
              <w:top w:val="nil"/>
              <w:left w:val="single" w:sz="16" w:space="0" w:color="000000"/>
              <w:bottom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218</w:t>
            </w:r>
          </w:p>
        </w:tc>
        <w:tc>
          <w:tcPr>
            <w:tcW w:w="1013" w:type="dxa"/>
            <w:tcBorders>
              <w:top w:val="nil"/>
              <w:bottom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100.0</w:t>
            </w:r>
          </w:p>
        </w:tc>
        <w:tc>
          <w:tcPr>
            <w:tcW w:w="1801" w:type="dxa"/>
            <w:tcBorders>
              <w:top w:val="nil"/>
              <w:bottom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100.0</w:t>
            </w:r>
          </w:p>
        </w:tc>
        <w:tc>
          <w:tcPr>
            <w:tcW w:w="2250" w:type="dxa"/>
            <w:tcBorders>
              <w:top w:val="nil"/>
              <w:bottom w:val="single" w:sz="16" w:space="0" w:color="000000"/>
              <w:right w:val="single" w:sz="16" w:space="0" w:color="000000"/>
            </w:tcBorders>
            <w:shd w:val="clear" w:color="auto" w:fill="FFFFFF"/>
          </w:tcPr>
          <w:p w:rsidR="002A4804" w:rsidRPr="006940ED" w:rsidRDefault="002A4804" w:rsidP="00F73323">
            <w:pPr>
              <w:spacing w:after="0" w:line="24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after="0" w:line="360" w:lineRule="auto"/>
        <w:jc w:val="both"/>
        <w:rPr>
          <w:sz w:val="24"/>
          <w:szCs w:val="24"/>
        </w:rPr>
      </w:pPr>
      <w:r w:rsidRPr="006940ED">
        <w:rPr>
          <w:sz w:val="24"/>
          <w:szCs w:val="24"/>
        </w:rPr>
        <w:tab/>
        <w:t xml:space="preserve">Table 14 shows that 57 respondents representing 26.1% of the population strongly agreed with the statement, 109 respondents representing 50.0% of the population agreed with the statement, 44 respondents representing 20.2% of the population strongly </w:t>
      </w:r>
      <w:r w:rsidRPr="006940ED">
        <w:rPr>
          <w:sz w:val="24"/>
          <w:szCs w:val="24"/>
        </w:rPr>
        <w:lastRenderedPageBreak/>
        <w:t>disagreed with the statement, while 8 respondents representing 3.7%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260"/>
        <w:gridCol w:w="990"/>
        <w:gridCol w:w="1470"/>
        <w:gridCol w:w="2580"/>
      </w:tblGrid>
      <w:tr w:rsidR="002A4804" w:rsidRPr="006940ED" w:rsidTr="00071C03">
        <w:trPr>
          <w:cantSplit/>
        </w:trPr>
        <w:tc>
          <w:tcPr>
            <w:tcW w:w="8640" w:type="dxa"/>
            <w:gridSpan w:val="6"/>
            <w:tcBorders>
              <w:top w:val="nil"/>
              <w:left w:val="nil"/>
              <w:bottom w:val="nil"/>
              <w:right w:val="nil"/>
            </w:tcBorders>
            <w:shd w:val="clear" w:color="auto" w:fill="FFFFFF"/>
          </w:tcPr>
          <w:p w:rsidR="002A4804" w:rsidRPr="006940ED" w:rsidRDefault="002A4804" w:rsidP="00F73323">
            <w:pPr>
              <w:spacing w:before="240" w:after="0" w:line="240" w:lineRule="auto"/>
              <w:ind w:left="60" w:right="60"/>
              <w:jc w:val="both"/>
              <w:rPr>
                <w:b/>
                <w:sz w:val="24"/>
                <w:szCs w:val="24"/>
              </w:rPr>
            </w:pPr>
            <w:r w:rsidRPr="006940ED">
              <w:rPr>
                <w:b/>
                <w:bCs/>
                <w:sz w:val="24"/>
                <w:szCs w:val="24"/>
              </w:rPr>
              <w:t xml:space="preserve">Table 15: </w:t>
            </w:r>
            <w:r w:rsidRPr="006940ED">
              <w:rPr>
                <w:b/>
                <w:sz w:val="24"/>
                <w:szCs w:val="24"/>
              </w:rPr>
              <w:t>Best practices and experiences of other countries in addressing tax evasion and avoidance can be applied in the Nigerian context</w:t>
            </w:r>
          </w:p>
        </w:tc>
      </w:tr>
      <w:tr w:rsidR="002A4804" w:rsidRPr="006940ED" w:rsidTr="00071C03">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73323">
            <w:pPr>
              <w:spacing w:after="0" w:line="240" w:lineRule="auto"/>
              <w:ind w:left="60" w:right="60"/>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Frequency</w:t>
            </w:r>
          </w:p>
        </w:tc>
        <w:tc>
          <w:tcPr>
            <w:tcW w:w="990" w:type="dxa"/>
            <w:tcBorders>
              <w:top w:val="single" w:sz="16" w:space="0" w:color="000000"/>
              <w:bottom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Percent</w:t>
            </w:r>
          </w:p>
        </w:tc>
        <w:tc>
          <w:tcPr>
            <w:tcW w:w="1470" w:type="dxa"/>
            <w:tcBorders>
              <w:top w:val="single" w:sz="16" w:space="0" w:color="000000"/>
              <w:bottom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Valid Percent</w:t>
            </w:r>
          </w:p>
        </w:tc>
        <w:tc>
          <w:tcPr>
            <w:tcW w:w="2580" w:type="dxa"/>
            <w:tcBorders>
              <w:top w:val="single" w:sz="16" w:space="0" w:color="000000"/>
              <w:bottom w:val="single" w:sz="16" w:space="0" w:color="000000"/>
              <w:right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Cumulative Percent</w:t>
            </w:r>
          </w:p>
        </w:tc>
      </w:tr>
      <w:tr w:rsidR="002A4804" w:rsidRPr="006940ED" w:rsidTr="00071C0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55</w:t>
            </w:r>
          </w:p>
        </w:tc>
        <w:tc>
          <w:tcPr>
            <w:tcW w:w="990" w:type="dxa"/>
            <w:tcBorders>
              <w:top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25.2</w:t>
            </w:r>
          </w:p>
        </w:tc>
        <w:tc>
          <w:tcPr>
            <w:tcW w:w="1470" w:type="dxa"/>
            <w:tcBorders>
              <w:top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25.2</w:t>
            </w:r>
          </w:p>
        </w:tc>
        <w:tc>
          <w:tcPr>
            <w:tcW w:w="2580" w:type="dxa"/>
            <w:tcBorders>
              <w:top w:val="single" w:sz="16" w:space="0" w:color="000000"/>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25.2</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1605" w:type="dxa"/>
            <w:tcBorders>
              <w:top w:val="nil"/>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Agree</w:t>
            </w:r>
          </w:p>
        </w:tc>
        <w:tc>
          <w:tcPr>
            <w:tcW w:w="1260" w:type="dxa"/>
            <w:tcBorders>
              <w:top w:val="nil"/>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99</w:t>
            </w:r>
          </w:p>
        </w:tc>
        <w:tc>
          <w:tcPr>
            <w:tcW w:w="990"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45.4</w:t>
            </w:r>
          </w:p>
        </w:tc>
        <w:tc>
          <w:tcPr>
            <w:tcW w:w="1470"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45.4</w:t>
            </w:r>
          </w:p>
        </w:tc>
        <w:tc>
          <w:tcPr>
            <w:tcW w:w="2580" w:type="dxa"/>
            <w:tcBorders>
              <w:top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70.6</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1605" w:type="dxa"/>
            <w:tcBorders>
              <w:top w:val="nil"/>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Strongly Disagree</w:t>
            </w:r>
          </w:p>
        </w:tc>
        <w:tc>
          <w:tcPr>
            <w:tcW w:w="1260" w:type="dxa"/>
            <w:tcBorders>
              <w:top w:val="nil"/>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56</w:t>
            </w:r>
          </w:p>
        </w:tc>
        <w:tc>
          <w:tcPr>
            <w:tcW w:w="990"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25.7</w:t>
            </w:r>
          </w:p>
        </w:tc>
        <w:tc>
          <w:tcPr>
            <w:tcW w:w="1470"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25.7</w:t>
            </w:r>
          </w:p>
        </w:tc>
        <w:tc>
          <w:tcPr>
            <w:tcW w:w="2580" w:type="dxa"/>
            <w:tcBorders>
              <w:top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96.3</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1605" w:type="dxa"/>
            <w:tcBorders>
              <w:top w:val="nil"/>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Disagree</w:t>
            </w:r>
          </w:p>
        </w:tc>
        <w:tc>
          <w:tcPr>
            <w:tcW w:w="1260" w:type="dxa"/>
            <w:tcBorders>
              <w:top w:val="nil"/>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8</w:t>
            </w:r>
          </w:p>
        </w:tc>
        <w:tc>
          <w:tcPr>
            <w:tcW w:w="990"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3.7</w:t>
            </w:r>
          </w:p>
        </w:tc>
        <w:tc>
          <w:tcPr>
            <w:tcW w:w="1470"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3.7</w:t>
            </w:r>
          </w:p>
        </w:tc>
        <w:tc>
          <w:tcPr>
            <w:tcW w:w="2580" w:type="dxa"/>
            <w:tcBorders>
              <w:top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100.0</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218</w:t>
            </w:r>
          </w:p>
        </w:tc>
        <w:tc>
          <w:tcPr>
            <w:tcW w:w="990" w:type="dxa"/>
            <w:tcBorders>
              <w:top w:val="nil"/>
              <w:bottom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100.0</w:t>
            </w:r>
          </w:p>
        </w:tc>
        <w:tc>
          <w:tcPr>
            <w:tcW w:w="1470" w:type="dxa"/>
            <w:tcBorders>
              <w:top w:val="nil"/>
              <w:bottom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100.0</w:t>
            </w:r>
          </w:p>
        </w:tc>
        <w:tc>
          <w:tcPr>
            <w:tcW w:w="2580" w:type="dxa"/>
            <w:tcBorders>
              <w:top w:val="nil"/>
              <w:bottom w:val="single" w:sz="16" w:space="0" w:color="000000"/>
              <w:right w:val="single" w:sz="16" w:space="0" w:color="000000"/>
            </w:tcBorders>
            <w:shd w:val="clear" w:color="auto" w:fill="FFFFFF"/>
          </w:tcPr>
          <w:p w:rsidR="002A4804" w:rsidRPr="006940ED" w:rsidRDefault="002A4804" w:rsidP="00F73323">
            <w:pPr>
              <w:spacing w:after="0" w:line="24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after="0" w:line="360" w:lineRule="auto"/>
        <w:jc w:val="both"/>
        <w:rPr>
          <w:sz w:val="24"/>
          <w:szCs w:val="24"/>
        </w:rPr>
      </w:pPr>
      <w:r w:rsidRPr="006940ED">
        <w:rPr>
          <w:sz w:val="24"/>
          <w:szCs w:val="24"/>
        </w:rPr>
        <w:tab/>
        <w:t xml:space="preserve">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w:t>
      </w:r>
    </w:p>
    <w:p w:rsidR="002A4804" w:rsidRPr="006940ED" w:rsidRDefault="002A4804" w:rsidP="00FC014E">
      <w:pPr>
        <w:spacing w:line="360" w:lineRule="auto"/>
        <w:jc w:val="both"/>
        <w:rPr>
          <w:sz w:val="24"/>
          <w:szCs w:val="24"/>
        </w:rPr>
      </w:pPr>
      <w:proofErr w:type="gramStart"/>
      <w:r w:rsidRPr="006940ED">
        <w:rPr>
          <w:sz w:val="24"/>
          <w:szCs w:val="24"/>
        </w:rPr>
        <w:t>disagreed</w:t>
      </w:r>
      <w:proofErr w:type="gramEnd"/>
      <w:r w:rsidRPr="006940ED">
        <w:rPr>
          <w:sz w:val="24"/>
          <w:szCs w:val="24"/>
        </w:rPr>
        <w:t xml:space="preserve">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75"/>
        <w:gridCol w:w="989"/>
        <w:gridCol w:w="1531"/>
        <w:gridCol w:w="2430"/>
      </w:tblGrid>
      <w:tr w:rsidR="002A4804" w:rsidRPr="006940ED" w:rsidTr="00071C03">
        <w:trPr>
          <w:cantSplit/>
        </w:trPr>
        <w:tc>
          <w:tcPr>
            <w:tcW w:w="8640" w:type="dxa"/>
            <w:gridSpan w:val="6"/>
            <w:tcBorders>
              <w:top w:val="nil"/>
              <w:left w:val="nil"/>
              <w:bottom w:val="nil"/>
              <w:right w:val="nil"/>
            </w:tcBorders>
            <w:shd w:val="clear" w:color="auto" w:fill="FFFFFF"/>
          </w:tcPr>
          <w:p w:rsidR="002A4804" w:rsidRPr="006940ED" w:rsidRDefault="002A4804" w:rsidP="00F73323">
            <w:pPr>
              <w:spacing w:after="0" w:line="240" w:lineRule="auto"/>
              <w:jc w:val="both"/>
              <w:rPr>
                <w:b/>
                <w:sz w:val="24"/>
                <w:szCs w:val="24"/>
              </w:rPr>
            </w:pPr>
            <w:r w:rsidRPr="006940ED">
              <w:rPr>
                <w:b/>
                <w:bCs/>
                <w:sz w:val="24"/>
                <w:szCs w:val="24"/>
              </w:rPr>
              <w:t xml:space="preserve">Table 16: </w:t>
            </w:r>
            <w:r w:rsidRPr="006940ED">
              <w:rPr>
                <w:b/>
                <w:sz w:val="24"/>
                <w:szCs w:val="24"/>
              </w:rPr>
              <w:t>Cross-border tax evasion and avoidance impact Nigeria</w:t>
            </w:r>
          </w:p>
        </w:tc>
      </w:tr>
      <w:tr w:rsidR="002A4804" w:rsidRPr="006940ED" w:rsidTr="00071C03">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73323">
            <w:pPr>
              <w:spacing w:after="0" w:line="240" w:lineRule="auto"/>
              <w:ind w:left="60" w:right="60"/>
              <w:rPr>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Frequency</w:t>
            </w:r>
          </w:p>
        </w:tc>
        <w:tc>
          <w:tcPr>
            <w:tcW w:w="989" w:type="dxa"/>
            <w:tcBorders>
              <w:top w:val="single" w:sz="16" w:space="0" w:color="000000"/>
              <w:bottom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Percent</w:t>
            </w:r>
          </w:p>
        </w:tc>
        <w:tc>
          <w:tcPr>
            <w:tcW w:w="1531" w:type="dxa"/>
            <w:tcBorders>
              <w:top w:val="single" w:sz="16" w:space="0" w:color="000000"/>
              <w:bottom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2A4804" w:rsidRPr="006940ED" w:rsidRDefault="002A4804" w:rsidP="00F73323">
            <w:pPr>
              <w:spacing w:after="0" w:line="240" w:lineRule="auto"/>
              <w:ind w:left="60" w:right="60"/>
              <w:jc w:val="center"/>
              <w:rPr>
                <w:sz w:val="24"/>
                <w:szCs w:val="24"/>
              </w:rPr>
            </w:pPr>
            <w:r w:rsidRPr="006940ED">
              <w:rPr>
                <w:sz w:val="24"/>
                <w:szCs w:val="24"/>
              </w:rPr>
              <w:t>Cumulative Percent</w:t>
            </w:r>
          </w:p>
        </w:tc>
      </w:tr>
      <w:tr w:rsidR="002A4804" w:rsidRPr="006940ED" w:rsidTr="00071C0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108</w:t>
            </w:r>
          </w:p>
        </w:tc>
        <w:tc>
          <w:tcPr>
            <w:tcW w:w="989" w:type="dxa"/>
            <w:tcBorders>
              <w:top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49.5</w:t>
            </w:r>
          </w:p>
        </w:tc>
        <w:tc>
          <w:tcPr>
            <w:tcW w:w="1531" w:type="dxa"/>
            <w:tcBorders>
              <w:top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49.5</w:t>
            </w:r>
          </w:p>
        </w:tc>
        <w:tc>
          <w:tcPr>
            <w:tcW w:w="2430" w:type="dxa"/>
            <w:tcBorders>
              <w:top w:val="single" w:sz="16" w:space="0" w:color="000000"/>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49.5</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1780" w:type="dxa"/>
            <w:tcBorders>
              <w:top w:val="nil"/>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Agree</w:t>
            </w:r>
          </w:p>
        </w:tc>
        <w:tc>
          <w:tcPr>
            <w:tcW w:w="1175" w:type="dxa"/>
            <w:tcBorders>
              <w:top w:val="nil"/>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47</w:t>
            </w:r>
          </w:p>
        </w:tc>
        <w:tc>
          <w:tcPr>
            <w:tcW w:w="989"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21.6</w:t>
            </w:r>
          </w:p>
        </w:tc>
        <w:tc>
          <w:tcPr>
            <w:tcW w:w="1531"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21.6</w:t>
            </w:r>
          </w:p>
        </w:tc>
        <w:tc>
          <w:tcPr>
            <w:tcW w:w="2430" w:type="dxa"/>
            <w:tcBorders>
              <w:top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71.1</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1780" w:type="dxa"/>
            <w:tcBorders>
              <w:top w:val="nil"/>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Strongly Disagree</w:t>
            </w:r>
          </w:p>
        </w:tc>
        <w:tc>
          <w:tcPr>
            <w:tcW w:w="1175" w:type="dxa"/>
            <w:tcBorders>
              <w:top w:val="nil"/>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30</w:t>
            </w:r>
          </w:p>
        </w:tc>
        <w:tc>
          <w:tcPr>
            <w:tcW w:w="989"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13.8</w:t>
            </w:r>
          </w:p>
        </w:tc>
        <w:tc>
          <w:tcPr>
            <w:tcW w:w="1531"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13.8</w:t>
            </w:r>
          </w:p>
        </w:tc>
        <w:tc>
          <w:tcPr>
            <w:tcW w:w="2430" w:type="dxa"/>
            <w:tcBorders>
              <w:top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84.9</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1780" w:type="dxa"/>
            <w:tcBorders>
              <w:top w:val="nil"/>
              <w:left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Disagree</w:t>
            </w:r>
          </w:p>
        </w:tc>
        <w:tc>
          <w:tcPr>
            <w:tcW w:w="1175" w:type="dxa"/>
            <w:tcBorders>
              <w:top w:val="nil"/>
              <w:left w:val="single" w:sz="16" w:space="0" w:color="000000"/>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33</w:t>
            </w:r>
          </w:p>
        </w:tc>
        <w:tc>
          <w:tcPr>
            <w:tcW w:w="989"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15.1</w:t>
            </w:r>
          </w:p>
        </w:tc>
        <w:tc>
          <w:tcPr>
            <w:tcW w:w="1531" w:type="dxa"/>
            <w:tcBorders>
              <w:top w:val="nil"/>
              <w:bottom w:val="nil"/>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15.1</w:t>
            </w:r>
          </w:p>
        </w:tc>
        <w:tc>
          <w:tcPr>
            <w:tcW w:w="2430" w:type="dxa"/>
            <w:tcBorders>
              <w:top w:val="nil"/>
              <w:bottom w:val="nil"/>
              <w:right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100.0</w:t>
            </w:r>
          </w:p>
        </w:tc>
      </w:tr>
      <w:tr w:rsidR="002A4804" w:rsidRPr="006940ED" w:rsidTr="00071C0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73323">
            <w:pPr>
              <w:spacing w:after="0" w:line="24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2A4804" w:rsidRPr="006940ED" w:rsidRDefault="002A4804" w:rsidP="00F73323">
            <w:pPr>
              <w:spacing w:after="0" w:line="240" w:lineRule="auto"/>
              <w:ind w:left="60" w:right="60"/>
              <w:rPr>
                <w:sz w:val="24"/>
                <w:szCs w:val="24"/>
              </w:rPr>
            </w:pPr>
            <w:r w:rsidRPr="006940ED">
              <w:rPr>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218</w:t>
            </w:r>
          </w:p>
        </w:tc>
        <w:tc>
          <w:tcPr>
            <w:tcW w:w="989" w:type="dxa"/>
            <w:tcBorders>
              <w:top w:val="nil"/>
              <w:bottom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100.0</w:t>
            </w:r>
          </w:p>
        </w:tc>
        <w:tc>
          <w:tcPr>
            <w:tcW w:w="1531" w:type="dxa"/>
            <w:tcBorders>
              <w:top w:val="nil"/>
              <w:bottom w:val="single" w:sz="16" w:space="0" w:color="000000"/>
            </w:tcBorders>
            <w:shd w:val="clear" w:color="auto" w:fill="FFFFFF"/>
            <w:vAlign w:val="center"/>
          </w:tcPr>
          <w:p w:rsidR="002A4804" w:rsidRPr="006940ED" w:rsidRDefault="002A4804" w:rsidP="00F73323">
            <w:pPr>
              <w:spacing w:after="0" w:line="240" w:lineRule="auto"/>
              <w:ind w:left="60" w:right="60"/>
              <w:jc w:val="right"/>
              <w:rPr>
                <w:sz w:val="24"/>
                <w:szCs w:val="24"/>
              </w:rPr>
            </w:pPr>
            <w:r w:rsidRPr="006940ED">
              <w:rPr>
                <w:sz w:val="24"/>
                <w:szCs w:val="24"/>
              </w:rPr>
              <w:t>100.0</w:t>
            </w:r>
          </w:p>
        </w:tc>
        <w:tc>
          <w:tcPr>
            <w:tcW w:w="2430" w:type="dxa"/>
            <w:tcBorders>
              <w:top w:val="nil"/>
              <w:bottom w:val="single" w:sz="16" w:space="0" w:color="000000"/>
              <w:right w:val="single" w:sz="16" w:space="0" w:color="000000"/>
            </w:tcBorders>
            <w:shd w:val="clear" w:color="auto" w:fill="FFFFFF"/>
          </w:tcPr>
          <w:p w:rsidR="002A4804" w:rsidRPr="006940ED" w:rsidRDefault="002A4804" w:rsidP="00F73323">
            <w:pPr>
              <w:spacing w:after="0" w:line="24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after="0" w:line="360" w:lineRule="auto"/>
        <w:jc w:val="both"/>
        <w:rPr>
          <w:sz w:val="24"/>
          <w:szCs w:val="24"/>
        </w:rPr>
      </w:pPr>
      <w:r w:rsidRPr="006940ED">
        <w:rPr>
          <w:sz w:val="24"/>
          <w:szCs w:val="24"/>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65"/>
        <w:gridCol w:w="1260"/>
        <w:gridCol w:w="900"/>
        <w:gridCol w:w="1530"/>
        <w:gridCol w:w="2250"/>
      </w:tblGrid>
      <w:tr w:rsidR="002A4804" w:rsidRPr="006940ED" w:rsidTr="00071C03">
        <w:trPr>
          <w:cantSplit/>
        </w:trPr>
        <w:tc>
          <w:tcPr>
            <w:tcW w:w="8640" w:type="dxa"/>
            <w:gridSpan w:val="6"/>
            <w:tcBorders>
              <w:top w:val="nil"/>
              <w:left w:val="nil"/>
              <w:bottom w:val="nil"/>
              <w:right w:val="nil"/>
            </w:tcBorders>
            <w:shd w:val="clear" w:color="auto" w:fill="FFFFFF"/>
          </w:tcPr>
          <w:p w:rsidR="002A4804" w:rsidRPr="006940ED" w:rsidRDefault="002A4804" w:rsidP="00594DEC">
            <w:pPr>
              <w:spacing w:before="240" w:after="0" w:line="360" w:lineRule="auto"/>
              <w:ind w:left="60" w:right="60"/>
              <w:jc w:val="both"/>
              <w:rPr>
                <w:b/>
                <w:sz w:val="24"/>
                <w:szCs w:val="24"/>
              </w:rPr>
            </w:pPr>
            <w:r w:rsidRPr="006940ED">
              <w:rPr>
                <w:b/>
                <w:bCs/>
                <w:sz w:val="24"/>
                <w:szCs w:val="24"/>
              </w:rPr>
              <w:lastRenderedPageBreak/>
              <w:t xml:space="preserve">Table 17: </w:t>
            </w:r>
            <w:r w:rsidRPr="006940ED">
              <w:rPr>
                <w:b/>
                <w:sz w:val="24"/>
                <w:szCs w:val="24"/>
              </w:rPr>
              <w:t>International cooperation and information exchange play crucial roles in combating cross-border tax evasion and avoidance in Nigeria</w:t>
            </w:r>
          </w:p>
        </w:tc>
      </w:tr>
      <w:tr w:rsidR="002A4804" w:rsidRPr="006940ED" w:rsidTr="00B85E84">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2A4804" w:rsidRPr="006940ED" w:rsidRDefault="002A4804" w:rsidP="00FC014E">
            <w:pPr>
              <w:spacing w:after="0" w:line="360" w:lineRule="auto"/>
              <w:ind w:left="60" w:right="60"/>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Frequency</w:t>
            </w:r>
          </w:p>
        </w:tc>
        <w:tc>
          <w:tcPr>
            <w:tcW w:w="90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Percent</w:t>
            </w:r>
          </w:p>
        </w:tc>
        <w:tc>
          <w:tcPr>
            <w:tcW w:w="1530" w:type="dxa"/>
            <w:tcBorders>
              <w:top w:val="single" w:sz="16" w:space="0" w:color="000000"/>
              <w:bottom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2A4804" w:rsidRPr="006940ED" w:rsidRDefault="002A4804" w:rsidP="00FC014E">
            <w:pPr>
              <w:spacing w:after="0" w:line="360" w:lineRule="auto"/>
              <w:ind w:left="60" w:right="60"/>
              <w:jc w:val="center"/>
              <w:rPr>
                <w:sz w:val="24"/>
                <w:szCs w:val="24"/>
              </w:rPr>
            </w:pPr>
            <w:r w:rsidRPr="006940ED">
              <w:rPr>
                <w:sz w:val="24"/>
                <w:szCs w:val="24"/>
              </w:rPr>
              <w:t>Cumulative Percent</w:t>
            </w:r>
          </w:p>
        </w:tc>
      </w:tr>
      <w:tr w:rsidR="002A4804" w:rsidRPr="006940ED" w:rsidTr="00B85E8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43</w:t>
            </w:r>
          </w:p>
        </w:tc>
        <w:tc>
          <w:tcPr>
            <w:tcW w:w="90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19.7</w:t>
            </w:r>
          </w:p>
        </w:tc>
        <w:tc>
          <w:tcPr>
            <w:tcW w:w="1530" w:type="dxa"/>
            <w:tcBorders>
              <w:top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19.7</w:t>
            </w:r>
          </w:p>
        </w:tc>
        <w:tc>
          <w:tcPr>
            <w:tcW w:w="2250" w:type="dxa"/>
            <w:tcBorders>
              <w:top w:val="single" w:sz="16" w:space="0" w:color="000000"/>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19.7</w:t>
            </w:r>
          </w:p>
        </w:tc>
      </w:tr>
      <w:tr w:rsidR="002A4804" w:rsidRPr="006940ED" w:rsidTr="00B85E8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Agree</w:t>
            </w:r>
          </w:p>
        </w:tc>
        <w:tc>
          <w:tcPr>
            <w:tcW w:w="126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124</w:t>
            </w:r>
          </w:p>
        </w:tc>
        <w:tc>
          <w:tcPr>
            <w:tcW w:w="90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56.9</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56.9</w:t>
            </w:r>
          </w:p>
        </w:tc>
        <w:tc>
          <w:tcPr>
            <w:tcW w:w="225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76.6</w:t>
            </w:r>
          </w:p>
        </w:tc>
      </w:tr>
      <w:tr w:rsidR="002A4804" w:rsidRPr="006940ED" w:rsidTr="00B85E8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Strongly Disagree</w:t>
            </w:r>
          </w:p>
        </w:tc>
        <w:tc>
          <w:tcPr>
            <w:tcW w:w="126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39</w:t>
            </w:r>
          </w:p>
        </w:tc>
        <w:tc>
          <w:tcPr>
            <w:tcW w:w="90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17.9</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17.9</w:t>
            </w:r>
          </w:p>
        </w:tc>
        <w:tc>
          <w:tcPr>
            <w:tcW w:w="225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94.5</w:t>
            </w:r>
          </w:p>
        </w:tc>
      </w:tr>
      <w:tr w:rsidR="002A4804" w:rsidRPr="006940ED" w:rsidTr="00B85E8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Disagree</w:t>
            </w:r>
          </w:p>
        </w:tc>
        <w:tc>
          <w:tcPr>
            <w:tcW w:w="1260" w:type="dxa"/>
            <w:tcBorders>
              <w:top w:val="nil"/>
              <w:left w:val="single" w:sz="16" w:space="0" w:color="000000"/>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12</w:t>
            </w:r>
          </w:p>
        </w:tc>
        <w:tc>
          <w:tcPr>
            <w:tcW w:w="90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5.5</w:t>
            </w:r>
          </w:p>
        </w:tc>
        <w:tc>
          <w:tcPr>
            <w:tcW w:w="1530" w:type="dxa"/>
            <w:tcBorders>
              <w:top w:val="nil"/>
              <w:bottom w:val="nil"/>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5.5</w:t>
            </w:r>
          </w:p>
        </w:tc>
        <w:tc>
          <w:tcPr>
            <w:tcW w:w="2250" w:type="dxa"/>
            <w:tcBorders>
              <w:top w:val="nil"/>
              <w:bottom w:val="nil"/>
              <w:right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r>
      <w:tr w:rsidR="002A4804" w:rsidRPr="006940ED" w:rsidTr="00B85E8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2A4804" w:rsidRPr="006940ED" w:rsidRDefault="002A4804" w:rsidP="00FC014E">
            <w:pPr>
              <w:spacing w:after="0" w:line="360" w:lineRule="auto"/>
              <w:rPr>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2A4804" w:rsidRPr="006940ED" w:rsidRDefault="002A4804" w:rsidP="00FC014E">
            <w:pPr>
              <w:spacing w:after="0" w:line="360" w:lineRule="auto"/>
              <w:ind w:left="60" w:right="60"/>
              <w:rPr>
                <w:sz w:val="24"/>
                <w:szCs w:val="24"/>
              </w:rPr>
            </w:pPr>
            <w:r w:rsidRPr="006940ED">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218</w:t>
            </w:r>
          </w:p>
        </w:tc>
        <w:tc>
          <w:tcPr>
            <w:tcW w:w="90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1530" w:type="dxa"/>
            <w:tcBorders>
              <w:top w:val="nil"/>
              <w:bottom w:val="single" w:sz="16" w:space="0" w:color="000000"/>
            </w:tcBorders>
            <w:shd w:val="clear" w:color="auto" w:fill="FFFFFF"/>
            <w:vAlign w:val="center"/>
          </w:tcPr>
          <w:p w:rsidR="002A4804" w:rsidRPr="006940ED" w:rsidRDefault="002A4804" w:rsidP="00FC014E">
            <w:pPr>
              <w:spacing w:after="0" w:line="360" w:lineRule="auto"/>
              <w:ind w:left="60" w:right="60"/>
              <w:jc w:val="right"/>
              <w:rPr>
                <w:sz w:val="24"/>
                <w:szCs w:val="24"/>
              </w:rPr>
            </w:pPr>
            <w:r w:rsidRPr="006940ED">
              <w:rPr>
                <w:sz w:val="24"/>
                <w:szCs w:val="24"/>
              </w:rPr>
              <w:t>100.0</w:t>
            </w:r>
          </w:p>
        </w:tc>
        <w:tc>
          <w:tcPr>
            <w:tcW w:w="2250" w:type="dxa"/>
            <w:tcBorders>
              <w:top w:val="nil"/>
              <w:bottom w:val="single" w:sz="16" w:space="0" w:color="000000"/>
              <w:right w:val="single" w:sz="16" w:space="0" w:color="000000"/>
            </w:tcBorders>
            <w:shd w:val="clear" w:color="auto" w:fill="FFFFFF"/>
          </w:tcPr>
          <w:p w:rsidR="002A4804" w:rsidRPr="006940ED" w:rsidRDefault="002A4804" w:rsidP="00FC014E">
            <w:pPr>
              <w:spacing w:after="0" w:line="360" w:lineRule="auto"/>
              <w:rPr>
                <w:sz w:val="24"/>
                <w:szCs w:val="24"/>
              </w:rPr>
            </w:pPr>
          </w:p>
        </w:tc>
      </w:tr>
    </w:tbl>
    <w:p w:rsidR="002A4804" w:rsidRPr="006940ED" w:rsidRDefault="002A4804" w:rsidP="00FC014E">
      <w:pPr>
        <w:spacing w:after="0" w:line="360" w:lineRule="auto"/>
        <w:rPr>
          <w:sz w:val="24"/>
          <w:szCs w:val="24"/>
        </w:rPr>
      </w:pPr>
      <w:r w:rsidRPr="006940ED">
        <w:rPr>
          <w:sz w:val="24"/>
          <w:szCs w:val="24"/>
        </w:rPr>
        <w:t xml:space="preserve">Source: Researcher’s Field Survey, </w:t>
      </w:r>
      <w:r w:rsidR="00A2547E" w:rsidRPr="006940ED">
        <w:rPr>
          <w:sz w:val="24"/>
          <w:szCs w:val="24"/>
        </w:rPr>
        <w:t>2025</w:t>
      </w:r>
    </w:p>
    <w:p w:rsidR="002A4804" w:rsidRPr="006940ED" w:rsidRDefault="002A4804" w:rsidP="00FC014E">
      <w:pPr>
        <w:spacing w:line="360" w:lineRule="auto"/>
        <w:jc w:val="both"/>
        <w:rPr>
          <w:sz w:val="24"/>
          <w:szCs w:val="24"/>
        </w:rPr>
      </w:pPr>
      <w:r w:rsidRPr="006940ED">
        <w:rPr>
          <w:sz w:val="24"/>
          <w:szCs w:val="24"/>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p w:rsidR="002A4804" w:rsidRPr="006940ED" w:rsidRDefault="002A4804" w:rsidP="00FC014E">
      <w:pPr>
        <w:spacing w:after="0" w:line="360" w:lineRule="auto"/>
        <w:jc w:val="both"/>
        <w:rPr>
          <w:b/>
          <w:sz w:val="24"/>
          <w:szCs w:val="24"/>
        </w:rPr>
      </w:pPr>
      <w:r w:rsidRPr="006940ED">
        <w:rPr>
          <w:b/>
          <w:sz w:val="24"/>
          <w:szCs w:val="24"/>
        </w:rPr>
        <w:t>4.3</w:t>
      </w:r>
      <w:r w:rsidRPr="006940ED">
        <w:rPr>
          <w:b/>
          <w:sz w:val="24"/>
          <w:szCs w:val="24"/>
        </w:rPr>
        <w:tab/>
        <w:t>Testing of Hypotheses</w:t>
      </w:r>
    </w:p>
    <w:p w:rsidR="002A4804" w:rsidRPr="006940ED" w:rsidRDefault="002A4804" w:rsidP="00FC014E">
      <w:pPr>
        <w:spacing w:after="0" w:line="360" w:lineRule="auto"/>
        <w:ind w:left="720" w:hanging="720"/>
        <w:jc w:val="both"/>
        <w:rPr>
          <w:b/>
          <w:sz w:val="24"/>
          <w:szCs w:val="24"/>
        </w:rPr>
      </w:pPr>
      <w:r w:rsidRPr="006940ED">
        <w:rPr>
          <w:b/>
          <w:sz w:val="24"/>
          <w:szCs w:val="24"/>
        </w:rPr>
        <w:t>H</w:t>
      </w:r>
      <w:r w:rsidR="001E5F69" w:rsidRPr="006940ED">
        <w:rPr>
          <w:b/>
          <w:sz w:val="24"/>
          <w:szCs w:val="24"/>
        </w:rPr>
        <w:t>0</w:t>
      </w:r>
      <w:r w:rsidRPr="006940ED">
        <w:rPr>
          <w:b/>
          <w:sz w:val="24"/>
          <w:szCs w:val="24"/>
          <w:vertAlign w:val="subscript"/>
        </w:rPr>
        <w:t>1</w:t>
      </w:r>
      <w:r w:rsidRPr="006940ED">
        <w:rPr>
          <w:b/>
          <w:sz w:val="24"/>
          <w:szCs w:val="24"/>
        </w:rPr>
        <w:t>:</w:t>
      </w:r>
      <w:r w:rsidRPr="006940ED">
        <w:rPr>
          <w:b/>
          <w:sz w:val="24"/>
          <w:szCs w:val="24"/>
        </w:rPr>
        <w:tab/>
        <w:t>Effectiveness of taxation laws and regulations in Nigeria does not prevent tax evasion and avoidance</w:t>
      </w:r>
    </w:p>
    <w:tbl>
      <w:tblPr>
        <w:tblW w:w="9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5"/>
        <w:gridCol w:w="1349"/>
        <w:gridCol w:w="990"/>
        <w:gridCol w:w="2937"/>
        <w:gridCol w:w="1144"/>
        <w:gridCol w:w="1435"/>
      </w:tblGrid>
      <w:tr w:rsidR="002A4804" w:rsidRPr="006940ED" w:rsidTr="00071C03">
        <w:tc>
          <w:tcPr>
            <w:tcW w:w="1295"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Model</w:t>
            </w:r>
          </w:p>
        </w:tc>
        <w:tc>
          <w:tcPr>
            <w:tcW w:w="1349"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R</w:t>
            </w:r>
          </w:p>
        </w:tc>
        <w:tc>
          <w:tcPr>
            <w:tcW w:w="990"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R</w:t>
            </w:r>
            <w:r w:rsidRPr="006940ED">
              <w:rPr>
                <w:rFonts w:ascii="Times New Roman" w:hAnsi="Times New Roman" w:cs="Times New Roman"/>
                <w:sz w:val="24"/>
                <w:szCs w:val="24"/>
                <w:vertAlign w:val="superscript"/>
              </w:rPr>
              <w:t>2</w:t>
            </w:r>
          </w:p>
        </w:tc>
        <w:tc>
          <w:tcPr>
            <w:tcW w:w="2937"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Adjusted R square</w:t>
            </w:r>
          </w:p>
        </w:tc>
        <w:tc>
          <w:tcPr>
            <w:tcW w:w="1144"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Sig value</w:t>
            </w:r>
          </w:p>
        </w:tc>
        <w:tc>
          <w:tcPr>
            <w:tcW w:w="1435"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Decision</w:t>
            </w:r>
          </w:p>
        </w:tc>
      </w:tr>
      <w:tr w:rsidR="002A4804" w:rsidRPr="006940ED" w:rsidTr="00071C03">
        <w:tc>
          <w:tcPr>
            <w:tcW w:w="1295" w:type="dxa"/>
            <w:tcBorders>
              <w:top w:val="single" w:sz="4" w:space="0" w:color="000000"/>
              <w:left w:val="single" w:sz="4" w:space="0" w:color="000000"/>
              <w:bottom w:val="single" w:sz="4" w:space="0" w:color="000000"/>
              <w:right w:val="single" w:sz="4" w:space="0" w:color="000000"/>
            </w:tcBorders>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p>
        </w:tc>
        <w:tc>
          <w:tcPr>
            <w:tcW w:w="1349"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.256</w:t>
            </w:r>
          </w:p>
        </w:tc>
        <w:tc>
          <w:tcPr>
            <w:tcW w:w="990"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.065</w:t>
            </w:r>
          </w:p>
        </w:tc>
        <w:tc>
          <w:tcPr>
            <w:tcW w:w="2937"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-0.51</w:t>
            </w:r>
          </w:p>
        </w:tc>
        <w:tc>
          <w:tcPr>
            <w:tcW w:w="1144"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.472</w:t>
            </w:r>
          </w:p>
        </w:tc>
        <w:tc>
          <w:tcPr>
            <w:tcW w:w="1435"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Accept hypothesis</w:t>
            </w:r>
          </w:p>
        </w:tc>
      </w:tr>
    </w:tbl>
    <w:p w:rsidR="002A4804" w:rsidRPr="006940ED" w:rsidRDefault="002A4804" w:rsidP="00FC014E">
      <w:pPr>
        <w:pStyle w:val="BodyText"/>
        <w:spacing w:after="0" w:line="360" w:lineRule="auto"/>
        <w:jc w:val="both"/>
        <w:rPr>
          <w:rFonts w:ascii="Times New Roman" w:hAnsi="Times New Roman" w:cs="Times New Roman"/>
          <w:sz w:val="24"/>
          <w:szCs w:val="24"/>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274"/>
        <w:gridCol w:w="1181"/>
        <w:gridCol w:w="292"/>
        <w:gridCol w:w="1013"/>
        <w:gridCol w:w="29"/>
        <w:gridCol w:w="1334"/>
        <w:gridCol w:w="33"/>
        <w:gridCol w:w="1013"/>
        <w:gridCol w:w="427"/>
        <w:gridCol w:w="586"/>
        <w:gridCol w:w="425"/>
        <w:gridCol w:w="686"/>
      </w:tblGrid>
      <w:tr w:rsidR="002A4804" w:rsidRPr="006940ED" w:rsidTr="00B85E84">
        <w:trPr>
          <w:gridAfter w:val="2"/>
          <w:wAfter w:w="1110" w:type="dxa"/>
          <w:cantSplit/>
        </w:trPr>
        <w:tc>
          <w:tcPr>
            <w:tcW w:w="7920" w:type="dxa"/>
            <w:gridSpan w:val="11"/>
            <w:tcBorders>
              <w:top w:val="nil"/>
              <w:left w:val="nil"/>
              <w:bottom w:val="nil"/>
              <w:right w:val="nil"/>
            </w:tcBorders>
            <w:shd w:val="clear" w:color="auto" w:fill="FFFFFF"/>
            <w:hideMark/>
          </w:tcPr>
          <w:p w:rsidR="002A4804" w:rsidRPr="006940ED" w:rsidRDefault="002A4804" w:rsidP="00F73323">
            <w:pPr>
              <w:spacing w:after="0" w:line="240" w:lineRule="auto"/>
              <w:ind w:left="60" w:right="60"/>
              <w:jc w:val="center"/>
              <w:rPr>
                <w:sz w:val="24"/>
                <w:szCs w:val="24"/>
              </w:rPr>
            </w:pPr>
            <w:proofErr w:type="spellStart"/>
            <w:r w:rsidRPr="006940ED">
              <w:rPr>
                <w:b/>
                <w:bCs/>
                <w:sz w:val="24"/>
                <w:szCs w:val="24"/>
              </w:rPr>
              <w:t>ANOVA</w:t>
            </w:r>
            <w:r w:rsidRPr="006940ED">
              <w:rPr>
                <w:b/>
                <w:bCs/>
                <w:sz w:val="24"/>
                <w:szCs w:val="24"/>
                <w:vertAlign w:val="superscript"/>
              </w:rPr>
              <w:t>a</w:t>
            </w:r>
            <w:proofErr w:type="spellEnd"/>
          </w:p>
        </w:tc>
      </w:tr>
      <w:tr w:rsidR="002A4804" w:rsidRPr="006940ED" w:rsidTr="00B85E84">
        <w:trPr>
          <w:gridAfter w:val="2"/>
          <w:wAfter w:w="1110" w:type="dxa"/>
          <w:cantSplit/>
        </w:trPr>
        <w:tc>
          <w:tcPr>
            <w:tcW w:w="2012" w:type="dxa"/>
            <w:gridSpan w:val="2"/>
            <w:tcBorders>
              <w:top w:val="single" w:sz="18" w:space="0" w:color="000000"/>
              <w:left w:val="single" w:sz="18" w:space="0" w:color="000000"/>
              <w:bottom w:val="single" w:sz="18" w:space="0" w:color="000000"/>
              <w:right w:val="nil"/>
            </w:tcBorders>
            <w:shd w:val="clear" w:color="auto" w:fill="FFFFFF"/>
            <w:hideMark/>
          </w:tcPr>
          <w:p w:rsidR="002A4804" w:rsidRPr="006940ED" w:rsidRDefault="002A4804" w:rsidP="00F73323">
            <w:pPr>
              <w:spacing w:after="0" w:line="240" w:lineRule="auto"/>
              <w:ind w:left="60" w:right="60"/>
              <w:rPr>
                <w:sz w:val="24"/>
                <w:szCs w:val="24"/>
              </w:rPr>
            </w:pPr>
            <w:r w:rsidRPr="006940ED">
              <w:rPr>
                <w:sz w:val="24"/>
                <w:szCs w:val="24"/>
              </w:rPr>
              <w:t>Model</w:t>
            </w:r>
          </w:p>
        </w:tc>
        <w:tc>
          <w:tcPr>
            <w:tcW w:w="1473" w:type="dxa"/>
            <w:gridSpan w:val="2"/>
            <w:tcBorders>
              <w:top w:val="single" w:sz="18" w:space="0" w:color="000000"/>
              <w:left w:val="single" w:sz="1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Sum of Squares</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proofErr w:type="spellStart"/>
            <w:r w:rsidRPr="006940ED">
              <w:rPr>
                <w:sz w:val="24"/>
                <w:szCs w:val="24"/>
              </w:rPr>
              <w:t>Df</w:t>
            </w:r>
            <w:proofErr w:type="spellEnd"/>
          </w:p>
        </w:tc>
        <w:tc>
          <w:tcPr>
            <w:tcW w:w="1396" w:type="dxa"/>
            <w:gridSpan w:val="3"/>
            <w:tcBorders>
              <w:top w:val="single" w:sz="18" w:space="0" w:color="000000"/>
              <w:left w:val="single" w:sz="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Mean Square</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F</w:t>
            </w:r>
          </w:p>
        </w:tc>
        <w:tc>
          <w:tcPr>
            <w:tcW w:w="1013" w:type="dxa"/>
            <w:gridSpan w:val="2"/>
            <w:tcBorders>
              <w:top w:val="single" w:sz="18" w:space="0" w:color="000000"/>
              <w:left w:val="single" w:sz="8" w:space="0" w:color="000000"/>
              <w:bottom w:val="single" w:sz="18" w:space="0" w:color="000000"/>
              <w:right w:val="single" w:sz="1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Sig.</w:t>
            </w:r>
          </w:p>
        </w:tc>
      </w:tr>
      <w:tr w:rsidR="002A4804" w:rsidRPr="006940ED" w:rsidTr="00B85E84">
        <w:trPr>
          <w:gridAfter w:val="2"/>
          <w:wAfter w:w="1110" w:type="dxa"/>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1</w:t>
            </w:r>
          </w:p>
        </w:tc>
        <w:tc>
          <w:tcPr>
            <w:tcW w:w="1274" w:type="dxa"/>
            <w:tcBorders>
              <w:top w:val="single" w:sz="18" w:space="0" w:color="000000"/>
              <w:left w:val="nil"/>
              <w:bottom w:val="nil"/>
              <w:right w:val="single" w:sz="18" w:space="0" w:color="000000"/>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Regression</w:t>
            </w:r>
          </w:p>
        </w:tc>
        <w:tc>
          <w:tcPr>
            <w:tcW w:w="1473" w:type="dxa"/>
            <w:gridSpan w:val="2"/>
            <w:tcBorders>
              <w:top w:val="single" w:sz="18" w:space="0" w:color="000000"/>
              <w:left w:val="single" w:sz="1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66.753</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w:t>
            </w:r>
          </w:p>
        </w:tc>
        <w:tc>
          <w:tcPr>
            <w:tcW w:w="1396" w:type="dxa"/>
            <w:gridSpan w:val="3"/>
            <w:tcBorders>
              <w:top w:val="single" w:sz="18" w:space="0" w:color="000000"/>
              <w:left w:val="single" w:sz="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66.753</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183.431</w:t>
            </w:r>
          </w:p>
        </w:tc>
        <w:tc>
          <w:tcPr>
            <w:tcW w:w="1013" w:type="dxa"/>
            <w:gridSpan w:val="2"/>
            <w:tcBorders>
              <w:top w:val="single" w:sz="18" w:space="0" w:color="000000"/>
              <w:left w:val="single" w:sz="8" w:space="0" w:color="000000"/>
              <w:bottom w:val="nil"/>
              <w:right w:val="single" w:sz="1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.000</w:t>
            </w:r>
            <w:r w:rsidRPr="006940ED">
              <w:rPr>
                <w:sz w:val="24"/>
                <w:szCs w:val="24"/>
                <w:vertAlign w:val="superscript"/>
              </w:rPr>
              <w:t>b</w:t>
            </w:r>
          </w:p>
        </w:tc>
      </w:tr>
      <w:tr w:rsidR="002A4804" w:rsidRPr="006940ED" w:rsidTr="00B85E84">
        <w:trPr>
          <w:gridAfter w:val="2"/>
          <w:wAfter w:w="1110" w:type="dxa"/>
          <w:cantSplit/>
        </w:trPr>
        <w:tc>
          <w:tcPr>
            <w:tcW w:w="738" w:type="dxa"/>
            <w:vMerge/>
            <w:tcBorders>
              <w:top w:val="single" w:sz="18" w:space="0" w:color="000000"/>
              <w:left w:val="single" w:sz="18" w:space="0" w:color="000000"/>
              <w:bottom w:val="single" w:sz="18" w:space="0" w:color="000000"/>
              <w:right w:val="nil"/>
            </w:tcBorders>
            <w:vAlign w:val="center"/>
            <w:hideMark/>
          </w:tcPr>
          <w:p w:rsidR="002A4804" w:rsidRPr="006940ED" w:rsidRDefault="002A4804" w:rsidP="00F73323">
            <w:pPr>
              <w:spacing w:after="0" w:line="240" w:lineRule="auto"/>
              <w:rPr>
                <w:sz w:val="24"/>
                <w:szCs w:val="24"/>
              </w:rPr>
            </w:pPr>
          </w:p>
        </w:tc>
        <w:tc>
          <w:tcPr>
            <w:tcW w:w="1274" w:type="dxa"/>
            <w:tcBorders>
              <w:top w:val="nil"/>
              <w:left w:val="nil"/>
              <w:bottom w:val="nil"/>
              <w:right w:val="single" w:sz="18" w:space="0" w:color="000000"/>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Residual</w:t>
            </w:r>
          </w:p>
        </w:tc>
        <w:tc>
          <w:tcPr>
            <w:tcW w:w="1473" w:type="dxa"/>
            <w:gridSpan w:val="2"/>
            <w:tcBorders>
              <w:top w:val="nil"/>
              <w:left w:val="single" w:sz="1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78.605</w:t>
            </w:r>
          </w:p>
        </w:tc>
        <w:tc>
          <w:tcPr>
            <w:tcW w:w="1013" w:type="dxa"/>
            <w:tcBorders>
              <w:top w:val="nil"/>
              <w:left w:val="single" w:sz="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216</w:t>
            </w:r>
          </w:p>
        </w:tc>
        <w:tc>
          <w:tcPr>
            <w:tcW w:w="1396" w:type="dxa"/>
            <w:gridSpan w:val="3"/>
            <w:tcBorders>
              <w:top w:val="nil"/>
              <w:left w:val="single" w:sz="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.364</w:t>
            </w:r>
          </w:p>
        </w:tc>
        <w:tc>
          <w:tcPr>
            <w:tcW w:w="1013" w:type="dxa"/>
            <w:tcBorders>
              <w:top w:val="nil"/>
              <w:left w:val="single" w:sz="8" w:space="0" w:color="000000"/>
              <w:bottom w:val="nil"/>
              <w:right w:val="single" w:sz="8" w:space="0" w:color="000000"/>
            </w:tcBorders>
            <w:shd w:val="clear" w:color="auto" w:fill="FFFFFF"/>
          </w:tcPr>
          <w:p w:rsidR="002A4804" w:rsidRPr="006940ED" w:rsidRDefault="002A4804" w:rsidP="00F73323">
            <w:pPr>
              <w:spacing w:after="0" w:line="240" w:lineRule="auto"/>
              <w:rPr>
                <w:sz w:val="24"/>
                <w:szCs w:val="24"/>
              </w:rPr>
            </w:pPr>
          </w:p>
        </w:tc>
        <w:tc>
          <w:tcPr>
            <w:tcW w:w="1013" w:type="dxa"/>
            <w:gridSpan w:val="2"/>
            <w:tcBorders>
              <w:top w:val="nil"/>
              <w:left w:val="single" w:sz="8" w:space="0" w:color="000000"/>
              <w:bottom w:val="nil"/>
              <w:right w:val="single" w:sz="18" w:space="0" w:color="000000"/>
            </w:tcBorders>
            <w:shd w:val="clear" w:color="auto" w:fill="FFFFFF"/>
          </w:tcPr>
          <w:p w:rsidR="002A4804" w:rsidRPr="006940ED" w:rsidRDefault="002A4804" w:rsidP="00F73323">
            <w:pPr>
              <w:spacing w:after="0" w:line="240" w:lineRule="auto"/>
              <w:rPr>
                <w:sz w:val="24"/>
                <w:szCs w:val="24"/>
              </w:rPr>
            </w:pPr>
          </w:p>
        </w:tc>
      </w:tr>
      <w:tr w:rsidR="002A4804" w:rsidRPr="006940ED" w:rsidTr="00B85E84">
        <w:trPr>
          <w:gridAfter w:val="2"/>
          <w:wAfter w:w="1110" w:type="dxa"/>
          <w:cantSplit/>
        </w:trPr>
        <w:tc>
          <w:tcPr>
            <w:tcW w:w="738" w:type="dxa"/>
            <w:vMerge/>
            <w:tcBorders>
              <w:top w:val="single" w:sz="18" w:space="0" w:color="000000"/>
              <w:left w:val="single" w:sz="18" w:space="0" w:color="000000"/>
              <w:bottom w:val="single" w:sz="18" w:space="0" w:color="000000"/>
              <w:right w:val="nil"/>
            </w:tcBorders>
            <w:vAlign w:val="center"/>
            <w:hideMark/>
          </w:tcPr>
          <w:p w:rsidR="002A4804" w:rsidRPr="006940ED" w:rsidRDefault="002A4804" w:rsidP="00F73323">
            <w:pPr>
              <w:spacing w:after="0" w:line="240" w:lineRule="auto"/>
              <w:rPr>
                <w:sz w:val="24"/>
                <w:szCs w:val="24"/>
              </w:rPr>
            </w:pPr>
          </w:p>
        </w:tc>
        <w:tc>
          <w:tcPr>
            <w:tcW w:w="1274" w:type="dxa"/>
            <w:tcBorders>
              <w:top w:val="nil"/>
              <w:left w:val="nil"/>
              <w:bottom w:val="single" w:sz="18" w:space="0" w:color="000000"/>
              <w:right w:val="single" w:sz="18" w:space="0" w:color="000000"/>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Total</w:t>
            </w:r>
          </w:p>
        </w:tc>
        <w:tc>
          <w:tcPr>
            <w:tcW w:w="1473" w:type="dxa"/>
            <w:gridSpan w:val="2"/>
            <w:tcBorders>
              <w:top w:val="nil"/>
              <w:left w:val="single" w:sz="18" w:space="0" w:color="000000"/>
              <w:bottom w:val="single" w:sz="18" w:space="0" w:color="000000"/>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145.358</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217</w:t>
            </w:r>
          </w:p>
        </w:tc>
        <w:tc>
          <w:tcPr>
            <w:tcW w:w="1396" w:type="dxa"/>
            <w:gridSpan w:val="3"/>
            <w:tcBorders>
              <w:top w:val="nil"/>
              <w:left w:val="single" w:sz="8" w:space="0" w:color="000000"/>
              <w:bottom w:val="single" w:sz="18" w:space="0" w:color="000000"/>
              <w:right w:val="single" w:sz="8" w:space="0" w:color="000000"/>
            </w:tcBorders>
            <w:shd w:val="clear" w:color="auto" w:fill="FFFFFF"/>
          </w:tcPr>
          <w:p w:rsidR="002A4804" w:rsidRPr="006940ED" w:rsidRDefault="002A4804" w:rsidP="00F73323">
            <w:pPr>
              <w:spacing w:after="0" w:line="240" w:lineRule="auto"/>
              <w:rPr>
                <w:sz w:val="24"/>
                <w:szCs w:val="24"/>
              </w:rPr>
            </w:pPr>
          </w:p>
        </w:tc>
        <w:tc>
          <w:tcPr>
            <w:tcW w:w="1013" w:type="dxa"/>
            <w:tcBorders>
              <w:top w:val="nil"/>
              <w:left w:val="single" w:sz="8" w:space="0" w:color="000000"/>
              <w:bottom w:val="single" w:sz="18" w:space="0" w:color="000000"/>
              <w:right w:val="single" w:sz="8" w:space="0" w:color="000000"/>
            </w:tcBorders>
            <w:shd w:val="clear" w:color="auto" w:fill="FFFFFF"/>
          </w:tcPr>
          <w:p w:rsidR="002A4804" w:rsidRPr="006940ED" w:rsidRDefault="002A4804" w:rsidP="00F73323">
            <w:pPr>
              <w:spacing w:after="0" w:line="240" w:lineRule="auto"/>
              <w:rPr>
                <w:sz w:val="24"/>
                <w:szCs w:val="24"/>
              </w:rPr>
            </w:pPr>
          </w:p>
        </w:tc>
        <w:tc>
          <w:tcPr>
            <w:tcW w:w="1013" w:type="dxa"/>
            <w:gridSpan w:val="2"/>
            <w:tcBorders>
              <w:top w:val="nil"/>
              <w:left w:val="single" w:sz="8" w:space="0" w:color="000000"/>
              <w:bottom w:val="single" w:sz="18" w:space="0" w:color="000000"/>
              <w:right w:val="single" w:sz="18" w:space="0" w:color="000000"/>
            </w:tcBorders>
            <w:shd w:val="clear" w:color="auto" w:fill="FFFFFF"/>
          </w:tcPr>
          <w:p w:rsidR="002A4804" w:rsidRPr="006940ED" w:rsidRDefault="002A4804" w:rsidP="00F73323">
            <w:pPr>
              <w:spacing w:after="0" w:line="240" w:lineRule="auto"/>
              <w:rPr>
                <w:sz w:val="24"/>
                <w:szCs w:val="24"/>
              </w:rPr>
            </w:pPr>
          </w:p>
        </w:tc>
      </w:tr>
      <w:tr w:rsidR="002A4804" w:rsidRPr="006940ED" w:rsidTr="00B85E84">
        <w:trPr>
          <w:gridAfter w:val="2"/>
          <w:wAfter w:w="1111" w:type="dxa"/>
          <w:cantSplit/>
        </w:trPr>
        <w:tc>
          <w:tcPr>
            <w:tcW w:w="7919" w:type="dxa"/>
            <w:gridSpan w:val="11"/>
            <w:tcBorders>
              <w:top w:val="nil"/>
              <w:left w:val="nil"/>
              <w:bottom w:val="nil"/>
              <w:right w:val="nil"/>
            </w:tcBorders>
            <w:shd w:val="clear" w:color="auto" w:fill="FFFFFF"/>
            <w:hideMark/>
          </w:tcPr>
          <w:p w:rsidR="002A4804" w:rsidRPr="006940ED" w:rsidRDefault="002A4804" w:rsidP="00F73323">
            <w:pPr>
              <w:spacing w:after="0" w:line="240" w:lineRule="auto"/>
              <w:ind w:left="60" w:right="60"/>
              <w:rPr>
                <w:sz w:val="24"/>
                <w:szCs w:val="24"/>
              </w:rPr>
            </w:pPr>
            <w:r w:rsidRPr="006940ED">
              <w:rPr>
                <w:sz w:val="24"/>
                <w:szCs w:val="24"/>
              </w:rPr>
              <w:t>a. Dependent Variable: economic development (ED)</w:t>
            </w:r>
          </w:p>
        </w:tc>
      </w:tr>
      <w:tr w:rsidR="002A4804" w:rsidRPr="006940ED" w:rsidTr="00B85E84">
        <w:trPr>
          <w:gridAfter w:val="2"/>
          <w:wAfter w:w="1111" w:type="dxa"/>
          <w:cantSplit/>
        </w:trPr>
        <w:tc>
          <w:tcPr>
            <w:tcW w:w="7919" w:type="dxa"/>
            <w:gridSpan w:val="11"/>
            <w:tcBorders>
              <w:top w:val="nil"/>
              <w:left w:val="nil"/>
              <w:bottom w:val="nil"/>
              <w:right w:val="nil"/>
            </w:tcBorders>
            <w:shd w:val="clear" w:color="auto" w:fill="FFFFFF"/>
            <w:hideMark/>
          </w:tcPr>
          <w:p w:rsidR="002A4804" w:rsidRPr="006940ED" w:rsidRDefault="002A4804" w:rsidP="00F73323">
            <w:pPr>
              <w:spacing w:after="0" w:line="240" w:lineRule="auto"/>
              <w:ind w:left="60" w:right="60"/>
              <w:rPr>
                <w:sz w:val="24"/>
                <w:szCs w:val="24"/>
              </w:rPr>
            </w:pPr>
            <w:r w:rsidRPr="006940ED">
              <w:rPr>
                <w:sz w:val="24"/>
                <w:szCs w:val="24"/>
              </w:rPr>
              <w:t>b. Predictors: (Constant), IGR</w:t>
            </w:r>
          </w:p>
        </w:tc>
      </w:tr>
      <w:tr w:rsidR="002A4804" w:rsidRPr="006940ED" w:rsidTr="00B85E84">
        <w:trPr>
          <w:gridAfter w:val="1"/>
          <w:wAfter w:w="686" w:type="dxa"/>
          <w:cantSplit/>
        </w:trPr>
        <w:tc>
          <w:tcPr>
            <w:tcW w:w="8344" w:type="dxa"/>
            <w:gridSpan w:val="12"/>
            <w:tcBorders>
              <w:top w:val="nil"/>
              <w:left w:val="nil"/>
              <w:bottom w:val="nil"/>
              <w:right w:val="nil"/>
            </w:tcBorders>
            <w:shd w:val="clear" w:color="auto" w:fill="FFFFFF"/>
            <w:hideMark/>
          </w:tcPr>
          <w:p w:rsidR="002A4804" w:rsidRPr="006940ED" w:rsidRDefault="002A4804" w:rsidP="00F73323">
            <w:pPr>
              <w:spacing w:after="0" w:line="240" w:lineRule="auto"/>
              <w:ind w:left="60" w:right="60"/>
              <w:jc w:val="center"/>
              <w:rPr>
                <w:sz w:val="24"/>
                <w:szCs w:val="24"/>
              </w:rPr>
            </w:pPr>
            <w:proofErr w:type="spellStart"/>
            <w:r w:rsidRPr="006940ED">
              <w:rPr>
                <w:b/>
                <w:bCs/>
                <w:sz w:val="24"/>
                <w:szCs w:val="24"/>
              </w:rPr>
              <w:lastRenderedPageBreak/>
              <w:t>Coefficients</w:t>
            </w:r>
            <w:r w:rsidRPr="006940ED">
              <w:rPr>
                <w:b/>
                <w:bCs/>
                <w:sz w:val="24"/>
                <w:szCs w:val="24"/>
                <w:vertAlign w:val="superscript"/>
              </w:rPr>
              <w:t>a</w:t>
            </w:r>
            <w:proofErr w:type="spellEnd"/>
          </w:p>
        </w:tc>
      </w:tr>
      <w:tr w:rsidR="002A4804" w:rsidRPr="006940ED" w:rsidTr="00B85E84">
        <w:trPr>
          <w:gridAfter w:val="1"/>
          <w:wAfter w:w="686" w:type="dxa"/>
          <w:cantSplit/>
        </w:trPr>
        <w:tc>
          <w:tcPr>
            <w:tcW w:w="3192" w:type="dxa"/>
            <w:gridSpan w:val="3"/>
            <w:vMerge w:val="restart"/>
            <w:tcBorders>
              <w:top w:val="single" w:sz="18" w:space="0" w:color="000000"/>
              <w:left w:val="single" w:sz="18" w:space="0" w:color="000000"/>
              <w:bottom w:val="nil"/>
              <w:right w:val="nil"/>
            </w:tcBorders>
            <w:shd w:val="clear" w:color="auto" w:fill="FFFFFF"/>
            <w:hideMark/>
          </w:tcPr>
          <w:p w:rsidR="002A4804" w:rsidRPr="006940ED" w:rsidRDefault="002A4804" w:rsidP="00F73323">
            <w:pPr>
              <w:spacing w:after="0" w:line="240" w:lineRule="auto"/>
              <w:ind w:left="60" w:right="60"/>
              <w:rPr>
                <w:sz w:val="24"/>
                <w:szCs w:val="24"/>
              </w:rPr>
            </w:pPr>
            <w:r w:rsidRPr="006940ED">
              <w:rPr>
                <w:sz w:val="24"/>
                <w:szCs w:val="24"/>
              </w:rPr>
              <w:t>Model</w:t>
            </w:r>
          </w:p>
        </w:tc>
        <w:tc>
          <w:tcPr>
            <w:tcW w:w="2668" w:type="dxa"/>
            <w:gridSpan w:val="4"/>
            <w:tcBorders>
              <w:top w:val="single" w:sz="18" w:space="0" w:color="000000"/>
              <w:left w:val="single" w:sz="18" w:space="0" w:color="000000"/>
              <w:bottom w:val="single" w:sz="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Unstandardized Coefficients</w:t>
            </w:r>
          </w:p>
        </w:tc>
        <w:tc>
          <w:tcPr>
            <w:tcW w:w="1473" w:type="dxa"/>
            <w:gridSpan w:val="3"/>
            <w:tcBorders>
              <w:top w:val="single" w:sz="18" w:space="0" w:color="000000"/>
              <w:left w:val="single" w:sz="8" w:space="0" w:color="000000"/>
              <w:bottom w:val="single" w:sz="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Standardized Coefficients</w:t>
            </w:r>
          </w:p>
        </w:tc>
        <w:tc>
          <w:tcPr>
            <w:tcW w:w="1011"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t</w:t>
            </w:r>
          </w:p>
        </w:tc>
      </w:tr>
      <w:tr w:rsidR="002A4804" w:rsidRPr="006940ED" w:rsidTr="00B85E84">
        <w:trPr>
          <w:gridAfter w:val="1"/>
          <w:wAfter w:w="686" w:type="dxa"/>
          <w:cantSplit/>
        </w:trPr>
        <w:tc>
          <w:tcPr>
            <w:tcW w:w="3192" w:type="dxa"/>
            <w:gridSpan w:val="3"/>
            <w:vMerge/>
            <w:tcBorders>
              <w:top w:val="single" w:sz="18" w:space="0" w:color="000000"/>
              <w:left w:val="single" w:sz="18" w:space="0" w:color="000000"/>
              <w:bottom w:val="nil"/>
              <w:right w:val="nil"/>
            </w:tcBorders>
            <w:vAlign w:val="center"/>
            <w:hideMark/>
          </w:tcPr>
          <w:p w:rsidR="002A4804" w:rsidRPr="006940ED" w:rsidRDefault="002A4804" w:rsidP="00F73323">
            <w:pPr>
              <w:spacing w:after="0" w:line="240" w:lineRule="auto"/>
              <w:rPr>
                <w:sz w:val="24"/>
                <w:szCs w:val="24"/>
              </w:rPr>
            </w:pPr>
          </w:p>
        </w:tc>
        <w:tc>
          <w:tcPr>
            <w:tcW w:w="1334" w:type="dxa"/>
            <w:gridSpan w:val="3"/>
            <w:tcBorders>
              <w:top w:val="single" w:sz="8" w:space="0" w:color="000000"/>
              <w:left w:val="single" w:sz="1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B</w:t>
            </w:r>
          </w:p>
        </w:tc>
        <w:tc>
          <w:tcPr>
            <w:tcW w:w="1334" w:type="dxa"/>
            <w:tcBorders>
              <w:top w:val="single" w:sz="8" w:space="0" w:color="000000"/>
              <w:left w:val="single" w:sz="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Std. Error</w:t>
            </w:r>
          </w:p>
        </w:tc>
        <w:tc>
          <w:tcPr>
            <w:tcW w:w="1473" w:type="dxa"/>
            <w:gridSpan w:val="3"/>
            <w:tcBorders>
              <w:top w:val="single" w:sz="8" w:space="0" w:color="000000"/>
              <w:left w:val="single" w:sz="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Beta</w:t>
            </w:r>
          </w:p>
        </w:tc>
        <w:tc>
          <w:tcPr>
            <w:tcW w:w="1011" w:type="dxa"/>
            <w:gridSpan w:val="2"/>
            <w:vMerge/>
            <w:tcBorders>
              <w:top w:val="single" w:sz="8" w:space="0" w:color="000000"/>
              <w:left w:val="single" w:sz="8" w:space="0" w:color="000000"/>
              <w:bottom w:val="single" w:sz="18" w:space="0" w:color="000000"/>
              <w:right w:val="single" w:sz="8" w:space="0" w:color="000000"/>
            </w:tcBorders>
            <w:vAlign w:val="center"/>
            <w:hideMark/>
          </w:tcPr>
          <w:p w:rsidR="002A4804" w:rsidRPr="006940ED" w:rsidRDefault="002A4804" w:rsidP="00F73323">
            <w:pPr>
              <w:spacing w:after="0" w:line="240" w:lineRule="auto"/>
              <w:rPr>
                <w:sz w:val="24"/>
                <w:szCs w:val="24"/>
              </w:rPr>
            </w:pPr>
          </w:p>
        </w:tc>
      </w:tr>
      <w:tr w:rsidR="002A4804" w:rsidRPr="006940ED" w:rsidTr="00B85E84">
        <w:trPr>
          <w:gridAfter w:val="1"/>
          <w:wAfter w:w="686" w:type="dxa"/>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1</w:t>
            </w:r>
          </w:p>
        </w:tc>
        <w:tc>
          <w:tcPr>
            <w:tcW w:w="2455" w:type="dxa"/>
            <w:gridSpan w:val="2"/>
            <w:tcBorders>
              <w:top w:val="single" w:sz="18" w:space="0" w:color="000000"/>
              <w:left w:val="nil"/>
              <w:bottom w:val="nil"/>
              <w:right w:val="single" w:sz="18" w:space="0" w:color="000000"/>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(Constant)</w:t>
            </w:r>
          </w:p>
        </w:tc>
        <w:tc>
          <w:tcPr>
            <w:tcW w:w="1334" w:type="dxa"/>
            <w:gridSpan w:val="3"/>
            <w:tcBorders>
              <w:top w:val="single" w:sz="18" w:space="0" w:color="000000"/>
              <w:left w:val="single" w:sz="1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.691</w:t>
            </w:r>
          </w:p>
        </w:tc>
        <w:tc>
          <w:tcPr>
            <w:tcW w:w="1334" w:type="dxa"/>
            <w:tcBorders>
              <w:top w:val="single" w:sz="18" w:space="0" w:color="000000"/>
              <w:left w:val="single" w:sz="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.112</w:t>
            </w:r>
          </w:p>
        </w:tc>
        <w:tc>
          <w:tcPr>
            <w:tcW w:w="1473" w:type="dxa"/>
            <w:gridSpan w:val="3"/>
            <w:tcBorders>
              <w:top w:val="single" w:sz="18" w:space="0" w:color="000000"/>
              <w:left w:val="single" w:sz="8" w:space="0" w:color="000000"/>
              <w:bottom w:val="nil"/>
              <w:right w:val="single" w:sz="8" w:space="0" w:color="000000"/>
            </w:tcBorders>
            <w:shd w:val="clear" w:color="auto" w:fill="FFFFFF"/>
          </w:tcPr>
          <w:p w:rsidR="002A4804" w:rsidRPr="006940ED" w:rsidRDefault="002A4804" w:rsidP="00F73323">
            <w:pPr>
              <w:spacing w:after="0" w:line="240" w:lineRule="auto"/>
              <w:rPr>
                <w:sz w:val="24"/>
                <w:szCs w:val="24"/>
              </w:rPr>
            </w:pPr>
          </w:p>
        </w:tc>
        <w:tc>
          <w:tcPr>
            <w:tcW w:w="1011" w:type="dxa"/>
            <w:gridSpan w:val="2"/>
            <w:tcBorders>
              <w:top w:val="single" w:sz="18" w:space="0" w:color="000000"/>
              <w:left w:val="single" w:sz="8" w:space="0" w:color="000000"/>
              <w:bottom w:val="nil"/>
              <w:right w:val="single" w:sz="1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6.150</w:t>
            </w:r>
          </w:p>
        </w:tc>
      </w:tr>
      <w:tr w:rsidR="002A4804" w:rsidRPr="006940ED" w:rsidTr="00B85E84">
        <w:trPr>
          <w:gridAfter w:val="1"/>
          <w:wAfter w:w="686" w:type="dxa"/>
          <w:cantSplit/>
        </w:trPr>
        <w:tc>
          <w:tcPr>
            <w:tcW w:w="737" w:type="dxa"/>
            <w:vMerge/>
            <w:tcBorders>
              <w:top w:val="single" w:sz="18" w:space="0" w:color="000000"/>
              <w:left w:val="single" w:sz="18" w:space="0" w:color="000000"/>
              <w:bottom w:val="single" w:sz="18" w:space="0" w:color="000000"/>
              <w:right w:val="nil"/>
            </w:tcBorders>
            <w:vAlign w:val="center"/>
            <w:hideMark/>
          </w:tcPr>
          <w:p w:rsidR="002A4804" w:rsidRPr="006940ED" w:rsidRDefault="002A4804" w:rsidP="00F73323">
            <w:pPr>
              <w:spacing w:after="0" w:line="240" w:lineRule="auto"/>
              <w:rPr>
                <w:sz w:val="24"/>
                <w:szCs w:val="24"/>
              </w:rPr>
            </w:pPr>
          </w:p>
        </w:tc>
        <w:tc>
          <w:tcPr>
            <w:tcW w:w="2455" w:type="dxa"/>
            <w:gridSpan w:val="2"/>
            <w:tcBorders>
              <w:top w:val="nil"/>
              <w:left w:val="nil"/>
              <w:bottom w:val="single" w:sz="18" w:space="0" w:color="000000"/>
              <w:right w:val="single" w:sz="18" w:space="0" w:color="000000"/>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EA</w:t>
            </w:r>
          </w:p>
        </w:tc>
        <w:tc>
          <w:tcPr>
            <w:tcW w:w="1334" w:type="dxa"/>
            <w:gridSpan w:val="3"/>
            <w:tcBorders>
              <w:top w:val="nil"/>
              <w:left w:val="single" w:sz="18" w:space="0" w:color="000000"/>
              <w:bottom w:val="single" w:sz="18" w:space="0" w:color="000000"/>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.686</w:t>
            </w:r>
          </w:p>
        </w:tc>
        <w:tc>
          <w:tcPr>
            <w:tcW w:w="1334" w:type="dxa"/>
            <w:tcBorders>
              <w:top w:val="nil"/>
              <w:left w:val="single" w:sz="8" w:space="0" w:color="000000"/>
              <w:bottom w:val="single" w:sz="18" w:space="0" w:color="000000"/>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.051</w:t>
            </w:r>
          </w:p>
        </w:tc>
        <w:tc>
          <w:tcPr>
            <w:tcW w:w="1473" w:type="dxa"/>
            <w:gridSpan w:val="3"/>
            <w:tcBorders>
              <w:top w:val="nil"/>
              <w:left w:val="single" w:sz="8" w:space="0" w:color="000000"/>
              <w:bottom w:val="single" w:sz="18" w:space="0" w:color="000000"/>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.678</w:t>
            </w:r>
          </w:p>
        </w:tc>
        <w:tc>
          <w:tcPr>
            <w:tcW w:w="1011" w:type="dxa"/>
            <w:gridSpan w:val="2"/>
            <w:tcBorders>
              <w:top w:val="nil"/>
              <w:left w:val="single" w:sz="8" w:space="0" w:color="000000"/>
              <w:bottom w:val="single" w:sz="18" w:space="0" w:color="000000"/>
              <w:right w:val="single" w:sz="1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13.544</w:t>
            </w:r>
          </w:p>
        </w:tc>
      </w:tr>
      <w:tr w:rsidR="002A4804" w:rsidRPr="006940ED" w:rsidTr="00B85E84">
        <w:trPr>
          <w:cantSplit/>
        </w:trPr>
        <w:tc>
          <w:tcPr>
            <w:tcW w:w="9030" w:type="dxa"/>
            <w:gridSpan w:val="13"/>
            <w:tcBorders>
              <w:top w:val="nil"/>
              <w:left w:val="nil"/>
              <w:bottom w:val="nil"/>
              <w:right w:val="nil"/>
            </w:tcBorders>
            <w:shd w:val="clear" w:color="auto" w:fill="FFFFFF"/>
            <w:hideMark/>
          </w:tcPr>
          <w:p w:rsidR="002A4804" w:rsidRPr="006940ED" w:rsidRDefault="002A4804" w:rsidP="00F73323">
            <w:pPr>
              <w:spacing w:after="0" w:line="240" w:lineRule="auto"/>
              <w:ind w:left="60" w:right="60"/>
              <w:rPr>
                <w:sz w:val="24"/>
                <w:szCs w:val="24"/>
              </w:rPr>
            </w:pPr>
            <w:r w:rsidRPr="006940ED">
              <w:rPr>
                <w:sz w:val="24"/>
                <w:szCs w:val="24"/>
              </w:rPr>
              <w:t>a. Dependent Variable: ED</w:t>
            </w:r>
          </w:p>
        </w:tc>
      </w:tr>
    </w:tbl>
    <w:p w:rsidR="002A4804" w:rsidRPr="006940ED" w:rsidRDefault="002A4804" w:rsidP="00FC014E">
      <w:pPr>
        <w:spacing w:after="0" w:line="360" w:lineRule="auto"/>
        <w:jc w:val="both"/>
        <w:rPr>
          <w:sz w:val="24"/>
          <w:szCs w:val="24"/>
        </w:rPr>
      </w:pPr>
      <w:r w:rsidRPr="006940ED">
        <w:rPr>
          <w:sz w:val="24"/>
          <w:szCs w:val="24"/>
        </w:rPr>
        <w:tab/>
        <w:t>In the tables above, it could be seen that the R value for hypothesis 1 is 0.256; indicating a low positive relationship between IGR and ED, the R square value of 0.065 stands for the coefficient of determination which indicates that ED can be determined by IGR only to a negligible tune of 6.5%, which further shows a negative prediction of 0.51% (0.051) when the adjusted R square is considered. The significant value of .472 is greater than the 0.05 level of significance which indicates that Local government does generate enough revenue.</w:t>
      </w:r>
    </w:p>
    <w:p w:rsidR="002A4804" w:rsidRPr="006940ED" w:rsidRDefault="002A4804" w:rsidP="00FC014E">
      <w:pPr>
        <w:spacing w:after="0" w:line="360" w:lineRule="auto"/>
        <w:rPr>
          <w:b/>
          <w:sz w:val="24"/>
          <w:szCs w:val="24"/>
        </w:rPr>
      </w:pPr>
      <w:r w:rsidRPr="006940ED">
        <w:rPr>
          <w:b/>
          <w:sz w:val="24"/>
          <w:szCs w:val="24"/>
        </w:rPr>
        <w:t>Hypothesis Two</w:t>
      </w:r>
    </w:p>
    <w:p w:rsidR="002A4804" w:rsidRPr="006940ED" w:rsidRDefault="002A4804" w:rsidP="00FC014E">
      <w:pPr>
        <w:spacing w:line="360" w:lineRule="auto"/>
        <w:ind w:left="720" w:hanging="720"/>
        <w:jc w:val="both"/>
        <w:rPr>
          <w:b/>
          <w:sz w:val="24"/>
          <w:szCs w:val="24"/>
        </w:rPr>
      </w:pPr>
      <w:r w:rsidRPr="006940ED">
        <w:rPr>
          <w:b/>
          <w:sz w:val="24"/>
          <w:szCs w:val="24"/>
        </w:rPr>
        <w:t>H</w:t>
      </w:r>
      <w:r w:rsidR="009F56C5" w:rsidRPr="006940ED">
        <w:rPr>
          <w:b/>
          <w:sz w:val="24"/>
          <w:szCs w:val="24"/>
        </w:rPr>
        <w:t>0</w:t>
      </w:r>
      <w:r w:rsidRPr="006940ED">
        <w:rPr>
          <w:b/>
          <w:sz w:val="24"/>
          <w:szCs w:val="24"/>
          <w:vertAlign w:val="subscript"/>
        </w:rPr>
        <w:t>2</w:t>
      </w:r>
      <w:r w:rsidRPr="006940ED">
        <w:rPr>
          <w:b/>
          <w:sz w:val="24"/>
          <w:szCs w:val="24"/>
        </w:rPr>
        <w:t>:</w:t>
      </w:r>
      <w:r w:rsidRPr="006940ED">
        <w:rPr>
          <w:b/>
          <w:sz w:val="24"/>
          <w:szCs w:val="24"/>
        </w:rPr>
        <w:tab/>
        <w:t>There are no enforcement mechanisms and administrative practices in place for combating tax evasion and avoidance</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73"/>
        <w:gridCol w:w="1182"/>
        <w:gridCol w:w="290"/>
        <w:gridCol w:w="1012"/>
        <w:gridCol w:w="32"/>
        <w:gridCol w:w="1334"/>
        <w:gridCol w:w="29"/>
        <w:gridCol w:w="1012"/>
        <w:gridCol w:w="432"/>
        <w:gridCol w:w="580"/>
        <w:gridCol w:w="432"/>
        <w:gridCol w:w="685"/>
        <w:gridCol w:w="151"/>
      </w:tblGrid>
      <w:tr w:rsidR="002A4804" w:rsidRPr="006940ED" w:rsidTr="00071C03">
        <w:trPr>
          <w:cantSplit/>
        </w:trPr>
        <w:tc>
          <w:tcPr>
            <w:tcW w:w="9180" w:type="dxa"/>
            <w:gridSpan w:val="14"/>
            <w:tcBorders>
              <w:top w:val="nil"/>
              <w:left w:val="nil"/>
              <w:bottom w:val="nil"/>
              <w:right w:val="nil"/>
            </w:tcBorders>
            <w:shd w:val="clear" w:color="auto" w:fill="FFFFFF"/>
            <w:hideMark/>
          </w:tcPr>
          <w:p w:rsidR="002A4804" w:rsidRPr="006940ED" w:rsidRDefault="002A4804" w:rsidP="00F73323">
            <w:pPr>
              <w:spacing w:after="0" w:line="240" w:lineRule="auto"/>
              <w:ind w:left="60" w:right="60"/>
              <w:jc w:val="center"/>
              <w:rPr>
                <w:b/>
                <w:bCs/>
                <w:sz w:val="24"/>
                <w:szCs w:val="24"/>
              </w:rPr>
            </w:pPr>
            <w:r w:rsidRPr="006940ED">
              <w:rPr>
                <w:b/>
                <w:bCs/>
                <w:sz w:val="24"/>
                <w:szCs w:val="24"/>
              </w:rPr>
              <w:t>Model Summary</w:t>
            </w:r>
          </w:p>
          <w:tbl>
            <w:tblPr>
              <w:tblpPr w:leftFromText="180" w:rightFromText="180" w:bottomFromText="200" w:vertAnchor="page" w:horzAnchor="margin" w:tblpY="691"/>
              <w:tblOverlap w:val="never"/>
              <w:tblW w:w="8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5"/>
              <w:gridCol w:w="1081"/>
              <w:gridCol w:w="991"/>
              <w:gridCol w:w="1441"/>
              <w:gridCol w:w="1171"/>
              <w:gridCol w:w="1621"/>
            </w:tblGrid>
            <w:tr w:rsidR="002A4804" w:rsidRPr="006940ED" w:rsidTr="00B85E84">
              <w:tc>
                <w:tcPr>
                  <w:tcW w:w="2155"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Mode</w:t>
                  </w:r>
                </w:p>
              </w:tc>
              <w:tc>
                <w:tcPr>
                  <w:tcW w:w="1081"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R</w:t>
                  </w:r>
                </w:p>
              </w:tc>
              <w:tc>
                <w:tcPr>
                  <w:tcW w:w="991"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R</w:t>
                  </w:r>
                  <w:r w:rsidRPr="006940ED">
                    <w:rPr>
                      <w:rFonts w:ascii="Times New Roman" w:hAnsi="Times New Roman" w:cs="Times New Roman"/>
                      <w:sz w:val="24"/>
                      <w:szCs w:val="24"/>
                      <w:vertAlign w:val="superscript"/>
                    </w:rPr>
                    <w:t>2</w:t>
                  </w:r>
                </w:p>
              </w:tc>
              <w:tc>
                <w:tcPr>
                  <w:tcW w:w="1441"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Adjusted R square</w:t>
                  </w:r>
                </w:p>
              </w:tc>
              <w:tc>
                <w:tcPr>
                  <w:tcW w:w="1171"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Sig value</w:t>
                  </w:r>
                </w:p>
              </w:tc>
              <w:tc>
                <w:tcPr>
                  <w:tcW w:w="1621"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Decision</w:t>
                  </w:r>
                </w:p>
              </w:tc>
            </w:tr>
            <w:tr w:rsidR="002A4804" w:rsidRPr="006940ED" w:rsidTr="00B85E84">
              <w:tc>
                <w:tcPr>
                  <w:tcW w:w="2155" w:type="dxa"/>
                  <w:tcBorders>
                    <w:top w:val="single" w:sz="4" w:space="0" w:color="000000"/>
                    <w:left w:val="single" w:sz="4" w:space="0" w:color="000000"/>
                    <w:bottom w:val="single" w:sz="4" w:space="0" w:color="000000"/>
                    <w:right w:val="single" w:sz="4" w:space="0" w:color="000000"/>
                  </w:tcBorders>
                </w:tcPr>
                <w:p w:rsidR="002A4804" w:rsidRPr="006940ED" w:rsidRDefault="002A4804" w:rsidP="00F73323">
                  <w:pPr>
                    <w:pStyle w:val="BodyText"/>
                    <w:tabs>
                      <w:tab w:val="center" w:pos="4680"/>
                      <w:tab w:val="right" w:pos="9360"/>
                    </w:tabs>
                    <w:spacing w:after="0" w:line="240" w:lineRule="auto"/>
                    <w:rPr>
                      <w:rFonts w:ascii="Times New Roman" w:hAnsi="Times New Roman" w:cs="Times New Roman"/>
                      <w:sz w:val="24"/>
                      <w:szCs w:val="24"/>
                    </w:rPr>
                  </w:pPr>
                </w:p>
              </w:tc>
              <w:tc>
                <w:tcPr>
                  <w:tcW w:w="1081"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.931</w:t>
                  </w:r>
                </w:p>
              </w:tc>
              <w:tc>
                <w:tcPr>
                  <w:tcW w:w="991"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.866</w:t>
                  </w:r>
                </w:p>
              </w:tc>
              <w:tc>
                <w:tcPr>
                  <w:tcW w:w="1441"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.850</w:t>
                  </w:r>
                </w:p>
              </w:tc>
              <w:tc>
                <w:tcPr>
                  <w:tcW w:w="1171"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.000</w:t>
                  </w:r>
                </w:p>
              </w:tc>
              <w:tc>
                <w:tcPr>
                  <w:tcW w:w="1621" w:type="dxa"/>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Reject hypothesis</w:t>
                  </w:r>
                </w:p>
              </w:tc>
            </w:tr>
          </w:tbl>
          <w:p w:rsidR="002A4804" w:rsidRPr="006940ED" w:rsidRDefault="002A4804" w:rsidP="00F73323">
            <w:pPr>
              <w:spacing w:after="0" w:line="240" w:lineRule="auto"/>
              <w:ind w:left="60" w:right="60"/>
              <w:jc w:val="center"/>
              <w:rPr>
                <w:b/>
                <w:bCs/>
                <w:sz w:val="24"/>
                <w:szCs w:val="24"/>
              </w:rPr>
            </w:pPr>
          </w:p>
          <w:p w:rsidR="002A4804" w:rsidRPr="006940ED" w:rsidRDefault="002A4804" w:rsidP="00F73323">
            <w:pPr>
              <w:spacing w:after="0" w:line="240" w:lineRule="auto"/>
              <w:ind w:left="60" w:right="60"/>
              <w:jc w:val="center"/>
              <w:rPr>
                <w:sz w:val="24"/>
                <w:szCs w:val="24"/>
              </w:rPr>
            </w:pPr>
          </w:p>
        </w:tc>
      </w:tr>
      <w:tr w:rsidR="002A4804" w:rsidRPr="006940ED" w:rsidTr="00071C03">
        <w:trPr>
          <w:cantSplit/>
        </w:trPr>
        <w:tc>
          <w:tcPr>
            <w:tcW w:w="9180" w:type="dxa"/>
            <w:gridSpan w:val="14"/>
            <w:tcBorders>
              <w:top w:val="nil"/>
              <w:left w:val="nil"/>
              <w:bottom w:val="nil"/>
              <w:right w:val="nil"/>
            </w:tcBorders>
            <w:shd w:val="clear" w:color="auto" w:fill="FFFFFF"/>
            <w:hideMark/>
          </w:tcPr>
          <w:p w:rsidR="002A4804" w:rsidRPr="006940ED" w:rsidRDefault="002A4804" w:rsidP="00F73323">
            <w:pPr>
              <w:spacing w:after="0" w:line="240" w:lineRule="auto"/>
              <w:ind w:left="60" w:right="60"/>
              <w:rPr>
                <w:sz w:val="24"/>
                <w:szCs w:val="24"/>
              </w:rPr>
            </w:pPr>
            <w:r w:rsidRPr="006940ED">
              <w:rPr>
                <w:sz w:val="24"/>
                <w:szCs w:val="24"/>
              </w:rPr>
              <w:t>a. Predictors: (Constant), IGR</w:t>
            </w:r>
          </w:p>
        </w:tc>
      </w:tr>
      <w:tr w:rsidR="002A4804" w:rsidRPr="006940ED" w:rsidTr="00071C03">
        <w:trPr>
          <w:gridAfter w:val="3"/>
          <w:wAfter w:w="1268" w:type="dxa"/>
          <w:cantSplit/>
        </w:trPr>
        <w:tc>
          <w:tcPr>
            <w:tcW w:w="7912" w:type="dxa"/>
            <w:gridSpan w:val="11"/>
            <w:tcBorders>
              <w:top w:val="nil"/>
              <w:left w:val="nil"/>
              <w:bottom w:val="nil"/>
              <w:right w:val="nil"/>
            </w:tcBorders>
            <w:shd w:val="clear" w:color="auto" w:fill="FFFFFF"/>
            <w:hideMark/>
          </w:tcPr>
          <w:p w:rsidR="002A4804" w:rsidRPr="006940ED" w:rsidRDefault="002A4804" w:rsidP="00F73323">
            <w:pPr>
              <w:spacing w:after="0" w:line="240" w:lineRule="auto"/>
              <w:ind w:left="60" w:right="60"/>
              <w:jc w:val="center"/>
              <w:rPr>
                <w:sz w:val="24"/>
                <w:szCs w:val="24"/>
              </w:rPr>
            </w:pPr>
            <w:proofErr w:type="spellStart"/>
            <w:r w:rsidRPr="006940ED">
              <w:rPr>
                <w:b/>
                <w:bCs/>
                <w:sz w:val="24"/>
                <w:szCs w:val="24"/>
              </w:rPr>
              <w:t>ANOVA</w:t>
            </w:r>
            <w:r w:rsidRPr="006940ED">
              <w:rPr>
                <w:b/>
                <w:bCs/>
                <w:sz w:val="24"/>
                <w:szCs w:val="24"/>
                <w:vertAlign w:val="superscript"/>
              </w:rPr>
              <w:t>a</w:t>
            </w:r>
            <w:proofErr w:type="spellEnd"/>
          </w:p>
        </w:tc>
      </w:tr>
      <w:tr w:rsidR="002A4804" w:rsidRPr="006940ED" w:rsidTr="00071C03">
        <w:trPr>
          <w:gridAfter w:val="3"/>
          <w:wAfter w:w="1268" w:type="dxa"/>
          <w:cantSplit/>
        </w:trPr>
        <w:tc>
          <w:tcPr>
            <w:tcW w:w="2009" w:type="dxa"/>
            <w:gridSpan w:val="2"/>
            <w:tcBorders>
              <w:top w:val="single" w:sz="18" w:space="0" w:color="000000"/>
              <w:left w:val="single" w:sz="18" w:space="0" w:color="000000"/>
              <w:bottom w:val="single" w:sz="18" w:space="0" w:color="000000"/>
              <w:right w:val="nil"/>
            </w:tcBorders>
            <w:shd w:val="clear" w:color="auto" w:fill="FFFFFF"/>
            <w:hideMark/>
          </w:tcPr>
          <w:p w:rsidR="002A4804" w:rsidRPr="006940ED" w:rsidRDefault="002A4804" w:rsidP="00F73323">
            <w:pPr>
              <w:spacing w:after="0" w:line="240" w:lineRule="auto"/>
              <w:ind w:left="60" w:right="60"/>
              <w:rPr>
                <w:sz w:val="24"/>
                <w:szCs w:val="24"/>
              </w:rPr>
            </w:pPr>
            <w:r w:rsidRPr="006940ED">
              <w:rPr>
                <w:sz w:val="24"/>
                <w:szCs w:val="24"/>
              </w:rPr>
              <w:t>Model</w:t>
            </w:r>
          </w:p>
        </w:tc>
        <w:tc>
          <w:tcPr>
            <w:tcW w:w="1472" w:type="dxa"/>
            <w:gridSpan w:val="2"/>
            <w:tcBorders>
              <w:top w:val="single" w:sz="18" w:space="0" w:color="000000"/>
              <w:left w:val="single" w:sz="1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Sum of Squares</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proofErr w:type="spellStart"/>
            <w:r w:rsidRPr="006940ED">
              <w:rPr>
                <w:sz w:val="24"/>
                <w:szCs w:val="24"/>
              </w:rPr>
              <w:t>Df</w:t>
            </w:r>
            <w:proofErr w:type="spellEnd"/>
          </w:p>
        </w:tc>
        <w:tc>
          <w:tcPr>
            <w:tcW w:w="1395" w:type="dxa"/>
            <w:gridSpan w:val="3"/>
            <w:tcBorders>
              <w:top w:val="single" w:sz="18" w:space="0" w:color="000000"/>
              <w:left w:val="single" w:sz="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Mean Square</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F</w:t>
            </w:r>
          </w:p>
        </w:tc>
        <w:tc>
          <w:tcPr>
            <w:tcW w:w="1012" w:type="dxa"/>
            <w:gridSpan w:val="2"/>
            <w:tcBorders>
              <w:top w:val="single" w:sz="18" w:space="0" w:color="000000"/>
              <w:left w:val="single" w:sz="8" w:space="0" w:color="000000"/>
              <w:bottom w:val="single" w:sz="18" w:space="0" w:color="000000"/>
              <w:right w:val="single" w:sz="1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Sig.</w:t>
            </w:r>
          </w:p>
        </w:tc>
      </w:tr>
      <w:tr w:rsidR="002A4804" w:rsidRPr="006940ED" w:rsidTr="00071C03">
        <w:trPr>
          <w:gridAfter w:val="3"/>
          <w:wAfter w:w="1268"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1</w:t>
            </w:r>
          </w:p>
        </w:tc>
        <w:tc>
          <w:tcPr>
            <w:tcW w:w="1273" w:type="dxa"/>
            <w:tcBorders>
              <w:top w:val="single" w:sz="18" w:space="0" w:color="000000"/>
              <w:left w:val="nil"/>
              <w:bottom w:val="nil"/>
              <w:right w:val="single" w:sz="18" w:space="0" w:color="000000"/>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Regression</w:t>
            </w:r>
          </w:p>
        </w:tc>
        <w:tc>
          <w:tcPr>
            <w:tcW w:w="1472" w:type="dxa"/>
            <w:gridSpan w:val="2"/>
            <w:tcBorders>
              <w:top w:val="single" w:sz="18" w:space="0" w:color="000000"/>
              <w:left w:val="single" w:sz="1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10.861</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w:t>
            </w:r>
          </w:p>
        </w:tc>
        <w:tc>
          <w:tcPr>
            <w:tcW w:w="1395" w:type="dxa"/>
            <w:gridSpan w:val="3"/>
            <w:tcBorders>
              <w:top w:val="single" w:sz="18" w:space="0" w:color="000000"/>
              <w:left w:val="single" w:sz="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10.861</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17.106</w:t>
            </w:r>
          </w:p>
        </w:tc>
        <w:tc>
          <w:tcPr>
            <w:tcW w:w="1012" w:type="dxa"/>
            <w:gridSpan w:val="2"/>
            <w:tcBorders>
              <w:top w:val="single" w:sz="18" w:space="0" w:color="000000"/>
              <w:left w:val="single" w:sz="8" w:space="0" w:color="000000"/>
              <w:bottom w:val="nil"/>
              <w:right w:val="single" w:sz="1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.000</w:t>
            </w:r>
            <w:r w:rsidRPr="006940ED">
              <w:rPr>
                <w:sz w:val="24"/>
                <w:szCs w:val="24"/>
                <w:vertAlign w:val="superscript"/>
              </w:rPr>
              <w:t>b</w:t>
            </w:r>
          </w:p>
        </w:tc>
      </w:tr>
      <w:tr w:rsidR="002A4804" w:rsidRPr="006940ED" w:rsidTr="00071C03">
        <w:trPr>
          <w:gridAfter w:val="3"/>
          <w:wAfter w:w="1268"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2A4804" w:rsidRPr="006940ED" w:rsidRDefault="002A4804" w:rsidP="00F73323">
            <w:pPr>
              <w:spacing w:after="0" w:line="240" w:lineRule="auto"/>
              <w:rPr>
                <w:sz w:val="24"/>
                <w:szCs w:val="24"/>
              </w:rPr>
            </w:pPr>
          </w:p>
        </w:tc>
        <w:tc>
          <w:tcPr>
            <w:tcW w:w="1273" w:type="dxa"/>
            <w:tcBorders>
              <w:top w:val="nil"/>
              <w:left w:val="nil"/>
              <w:bottom w:val="nil"/>
              <w:right w:val="single" w:sz="18" w:space="0" w:color="000000"/>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Residual</w:t>
            </w:r>
          </w:p>
        </w:tc>
        <w:tc>
          <w:tcPr>
            <w:tcW w:w="1472" w:type="dxa"/>
            <w:gridSpan w:val="2"/>
            <w:tcBorders>
              <w:top w:val="nil"/>
              <w:left w:val="single" w:sz="1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137.139</w:t>
            </w:r>
          </w:p>
        </w:tc>
        <w:tc>
          <w:tcPr>
            <w:tcW w:w="1012" w:type="dxa"/>
            <w:tcBorders>
              <w:top w:val="nil"/>
              <w:left w:val="single" w:sz="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216</w:t>
            </w:r>
          </w:p>
        </w:tc>
        <w:tc>
          <w:tcPr>
            <w:tcW w:w="1395" w:type="dxa"/>
            <w:gridSpan w:val="3"/>
            <w:tcBorders>
              <w:top w:val="nil"/>
              <w:left w:val="single" w:sz="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.635</w:t>
            </w:r>
          </w:p>
        </w:tc>
        <w:tc>
          <w:tcPr>
            <w:tcW w:w="1012" w:type="dxa"/>
            <w:tcBorders>
              <w:top w:val="nil"/>
              <w:left w:val="single" w:sz="8" w:space="0" w:color="000000"/>
              <w:bottom w:val="nil"/>
              <w:right w:val="single" w:sz="8" w:space="0" w:color="000000"/>
            </w:tcBorders>
            <w:shd w:val="clear" w:color="auto" w:fill="FFFFFF"/>
          </w:tcPr>
          <w:p w:rsidR="002A4804" w:rsidRPr="006940ED" w:rsidRDefault="002A4804" w:rsidP="00F73323">
            <w:pPr>
              <w:spacing w:after="0" w:line="240" w:lineRule="auto"/>
              <w:rPr>
                <w:sz w:val="24"/>
                <w:szCs w:val="24"/>
              </w:rPr>
            </w:pPr>
          </w:p>
        </w:tc>
        <w:tc>
          <w:tcPr>
            <w:tcW w:w="1012" w:type="dxa"/>
            <w:gridSpan w:val="2"/>
            <w:tcBorders>
              <w:top w:val="nil"/>
              <w:left w:val="single" w:sz="8" w:space="0" w:color="000000"/>
              <w:bottom w:val="nil"/>
              <w:right w:val="single" w:sz="18" w:space="0" w:color="000000"/>
            </w:tcBorders>
            <w:shd w:val="clear" w:color="auto" w:fill="FFFFFF"/>
          </w:tcPr>
          <w:p w:rsidR="002A4804" w:rsidRPr="006940ED" w:rsidRDefault="002A4804" w:rsidP="00F73323">
            <w:pPr>
              <w:spacing w:after="0" w:line="240" w:lineRule="auto"/>
              <w:rPr>
                <w:sz w:val="24"/>
                <w:szCs w:val="24"/>
              </w:rPr>
            </w:pPr>
          </w:p>
        </w:tc>
      </w:tr>
      <w:tr w:rsidR="002A4804" w:rsidRPr="006940ED" w:rsidTr="00071C03">
        <w:trPr>
          <w:gridAfter w:val="3"/>
          <w:wAfter w:w="1268"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2A4804" w:rsidRPr="006940ED" w:rsidRDefault="002A4804" w:rsidP="00F73323">
            <w:pPr>
              <w:spacing w:after="0" w:line="240" w:lineRule="auto"/>
              <w:rPr>
                <w:sz w:val="24"/>
                <w:szCs w:val="24"/>
              </w:rPr>
            </w:pPr>
          </w:p>
        </w:tc>
        <w:tc>
          <w:tcPr>
            <w:tcW w:w="1273" w:type="dxa"/>
            <w:tcBorders>
              <w:top w:val="nil"/>
              <w:left w:val="nil"/>
              <w:bottom w:val="single" w:sz="18" w:space="0" w:color="000000"/>
              <w:right w:val="single" w:sz="18" w:space="0" w:color="000000"/>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Total</w:t>
            </w:r>
          </w:p>
        </w:tc>
        <w:tc>
          <w:tcPr>
            <w:tcW w:w="1472" w:type="dxa"/>
            <w:gridSpan w:val="2"/>
            <w:tcBorders>
              <w:top w:val="nil"/>
              <w:left w:val="single" w:sz="18" w:space="0" w:color="000000"/>
              <w:bottom w:val="single" w:sz="18" w:space="0" w:color="000000"/>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148.000</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217</w:t>
            </w:r>
          </w:p>
        </w:tc>
        <w:tc>
          <w:tcPr>
            <w:tcW w:w="1395" w:type="dxa"/>
            <w:gridSpan w:val="3"/>
            <w:tcBorders>
              <w:top w:val="nil"/>
              <w:left w:val="single" w:sz="8" w:space="0" w:color="000000"/>
              <w:bottom w:val="single" w:sz="18" w:space="0" w:color="000000"/>
              <w:right w:val="single" w:sz="8" w:space="0" w:color="000000"/>
            </w:tcBorders>
            <w:shd w:val="clear" w:color="auto" w:fill="FFFFFF"/>
          </w:tcPr>
          <w:p w:rsidR="002A4804" w:rsidRPr="006940ED" w:rsidRDefault="002A4804" w:rsidP="00F73323">
            <w:pPr>
              <w:spacing w:after="0" w:line="240" w:lineRule="auto"/>
              <w:rPr>
                <w:sz w:val="24"/>
                <w:szCs w:val="24"/>
              </w:rPr>
            </w:pPr>
          </w:p>
        </w:tc>
        <w:tc>
          <w:tcPr>
            <w:tcW w:w="1012" w:type="dxa"/>
            <w:tcBorders>
              <w:top w:val="nil"/>
              <w:left w:val="single" w:sz="8" w:space="0" w:color="000000"/>
              <w:bottom w:val="single" w:sz="18" w:space="0" w:color="000000"/>
              <w:right w:val="single" w:sz="8" w:space="0" w:color="000000"/>
            </w:tcBorders>
            <w:shd w:val="clear" w:color="auto" w:fill="FFFFFF"/>
          </w:tcPr>
          <w:p w:rsidR="002A4804" w:rsidRPr="006940ED" w:rsidRDefault="002A4804" w:rsidP="00F73323">
            <w:pPr>
              <w:spacing w:after="0" w:line="240" w:lineRule="auto"/>
              <w:rPr>
                <w:sz w:val="24"/>
                <w:szCs w:val="24"/>
              </w:rPr>
            </w:pPr>
          </w:p>
        </w:tc>
        <w:tc>
          <w:tcPr>
            <w:tcW w:w="1012" w:type="dxa"/>
            <w:gridSpan w:val="2"/>
            <w:tcBorders>
              <w:top w:val="nil"/>
              <w:left w:val="single" w:sz="8" w:space="0" w:color="000000"/>
              <w:bottom w:val="single" w:sz="18" w:space="0" w:color="000000"/>
              <w:right w:val="single" w:sz="18" w:space="0" w:color="000000"/>
            </w:tcBorders>
            <w:shd w:val="clear" w:color="auto" w:fill="FFFFFF"/>
          </w:tcPr>
          <w:p w:rsidR="002A4804" w:rsidRPr="006940ED" w:rsidRDefault="002A4804" w:rsidP="00F73323">
            <w:pPr>
              <w:spacing w:after="0" w:line="240" w:lineRule="auto"/>
              <w:rPr>
                <w:sz w:val="24"/>
                <w:szCs w:val="24"/>
              </w:rPr>
            </w:pPr>
          </w:p>
        </w:tc>
      </w:tr>
      <w:tr w:rsidR="002A4804" w:rsidRPr="006940ED" w:rsidTr="00071C03">
        <w:trPr>
          <w:gridAfter w:val="3"/>
          <w:wAfter w:w="1268" w:type="dxa"/>
          <w:cantSplit/>
        </w:trPr>
        <w:tc>
          <w:tcPr>
            <w:tcW w:w="7912" w:type="dxa"/>
            <w:gridSpan w:val="11"/>
            <w:tcBorders>
              <w:top w:val="nil"/>
              <w:left w:val="nil"/>
              <w:bottom w:val="nil"/>
              <w:right w:val="nil"/>
            </w:tcBorders>
            <w:shd w:val="clear" w:color="auto" w:fill="FFFFFF"/>
            <w:hideMark/>
          </w:tcPr>
          <w:p w:rsidR="002A4804" w:rsidRPr="006940ED" w:rsidRDefault="002A4804" w:rsidP="00F73323">
            <w:pPr>
              <w:spacing w:after="0" w:line="240" w:lineRule="auto"/>
              <w:ind w:left="60" w:right="60"/>
              <w:rPr>
                <w:sz w:val="24"/>
                <w:szCs w:val="24"/>
              </w:rPr>
            </w:pPr>
            <w:r w:rsidRPr="006940ED">
              <w:rPr>
                <w:sz w:val="24"/>
                <w:szCs w:val="24"/>
              </w:rPr>
              <w:t>a. Dependent Variable:  Infrastructure</w:t>
            </w:r>
          </w:p>
        </w:tc>
      </w:tr>
      <w:tr w:rsidR="002A4804" w:rsidRPr="006940ED" w:rsidTr="00071C03">
        <w:trPr>
          <w:gridAfter w:val="3"/>
          <w:wAfter w:w="1268" w:type="dxa"/>
          <w:cantSplit/>
        </w:trPr>
        <w:tc>
          <w:tcPr>
            <w:tcW w:w="7912" w:type="dxa"/>
            <w:gridSpan w:val="11"/>
            <w:tcBorders>
              <w:top w:val="nil"/>
              <w:left w:val="nil"/>
              <w:bottom w:val="nil"/>
              <w:right w:val="nil"/>
            </w:tcBorders>
            <w:shd w:val="clear" w:color="auto" w:fill="FFFFFF"/>
          </w:tcPr>
          <w:p w:rsidR="002A4804" w:rsidRPr="006940ED" w:rsidRDefault="002A4804" w:rsidP="00F73323">
            <w:pPr>
              <w:spacing w:after="0" w:line="240" w:lineRule="auto"/>
              <w:ind w:left="60" w:right="60"/>
              <w:rPr>
                <w:sz w:val="24"/>
                <w:szCs w:val="24"/>
              </w:rPr>
            </w:pPr>
            <w:r w:rsidRPr="006940ED">
              <w:rPr>
                <w:sz w:val="24"/>
                <w:szCs w:val="24"/>
              </w:rPr>
              <w:t>b. Predictors: (Constant), IGR</w:t>
            </w:r>
          </w:p>
          <w:p w:rsidR="00F73323" w:rsidRPr="006940ED" w:rsidRDefault="00F73323" w:rsidP="00F73323">
            <w:pPr>
              <w:spacing w:after="0" w:line="240" w:lineRule="auto"/>
              <w:ind w:left="60" w:right="60"/>
              <w:rPr>
                <w:sz w:val="24"/>
                <w:szCs w:val="24"/>
              </w:rPr>
            </w:pPr>
          </w:p>
        </w:tc>
      </w:tr>
      <w:tr w:rsidR="002A4804" w:rsidRPr="006940ED" w:rsidTr="00071C03">
        <w:trPr>
          <w:gridAfter w:val="2"/>
          <w:wAfter w:w="836" w:type="dxa"/>
          <w:cantSplit/>
        </w:trPr>
        <w:tc>
          <w:tcPr>
            <w:tcW w:w="8344" w:type="dxa"/>
            <w:gridSpan w:val="12"/>
            <w:tcBorders>
              <w:top w:val="nil"/>
              <w:left w:val="nil"/>
              <w:bottom w:val="nil"/>
              <w:right w:val="nil"/>
            </w:tcBorders>
            <w:shd w:val="clear" w:color="auto" w:fill="FFFFFF"/>
            <w:hideMark/>
          </w:tcPr>
          <w:p w:rsidR="002A4804" w:rsidRPr="006940ED" w:rsidRDefault="002A4804" w:rsidP="00F73323">
            <w:pPr>
              <w:spacing w:after="0" w:line="240" w:lineRule="auto"/>
              <w:ind w:left="60" w:right="60"/>
              <w:jc w:val="center"/>
              <w:rPr>
                <w:sz w:val="24"/>
                <w:szCs w:val="24"/>
              </w:rPr>
            </w:pPr>
            <w:proofErr w:type="spellStart"/>
            <w:r w:rsidRPr="006940ED">
              <w:rPr>
                <w:b/>
                <w:bCs/>
                <w:sz w:val="24"/>
                <w:szCs w:val="24"/>
              </w:rPr>
              <w:lastRenderedPageBreak/>
              <w:t>Coefficients</w:t>
            </w:r>
            <w:r w:rsidRPr="006940ED">
              <w:rPr>
                <w:b/>
                <w:bCs/>
                <w:sz w:val="24"/>
                <w:szCs w:val="24"/>
                <w:vertAlign w:val="superscript"/>
              </w:rPr>
              <w:t>a</w:t>
            </w:r>
            <w:proofErr w:type="spellEnd"/>
          </w:p>
        </w:tc>
      </w:tr>
      <w:tr w:rsidR="002A4804" w:rsidRPr="006940ED" w:rsidTr="00071C03">
        <w:trPr>
          <w:gridAfter w:val="2"/>
          <w:wAfter w:w="836" w:type="dxa"/>
          <w:cantSplit/>
        </w:trPr>
        <w:tc>
          <w:tcPr>
            <w:tcW w:w="3191" w:type="dxa"/>
            <w:gridSpan w:val="3"/>
            <w:vMerge w:val="restart"/>
            <w:tcBorders>
              <w:top w:val="single" w:sz="18" w:space="0" w:color="000000"/>
              <w:left w:val="single" w:sz="18" w:space="0" w:color="000000"/>
              <w:bottom w:val="nil"/>
              <w:right w:val="nil"/>
            </w:tcBorders>
            <w:shd w:val="clear" w:color="auto" w:fill="FFFFFF"/>
            <w:hideMark/>
          </w:tcPr>
          <w:p w:rsidR="002A4804" w:rsidRPr="006940ED" w:rsidRDefault="002A4804" w:rsidP="00F73323">
            <w:pPr>
              <w:spacing w:after="0" w:line="240" w:lineRule="auto"/>
              <w:ind w:left="60" w:right="60"/>
              <w:rPr>
                <w:sz w:val="24"/>
                <w:szCs w:val="24"/>
              </w:rPr>
            </w:pPr>
            <w:r w:rsidRPr="006940ED">
              <w:rPr>
                <w:sz w:val="24"/>
                <w:szCs w:val="24"/>
              </w:rPr>
              <w:t>Model</w:t>
            </w:r>
          </w:p>
        </w:tc>
        <w:tc>
          <w:tcPr>
            <w:tcW w:w="2668" w:type="dxa"/>
            <w:gridSpan w:val="4"/>
            <w:tcBorders>
              <w:top w:val="single" w:sz="18" w:space="0" w:color="000000"/>
              <w:left w:val="single" w:sz="18" w:space="0" w:color="000000"/>
              <w:bottom w:val="single" w:sz="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Unstandardized Coefficients</w:t>
            </w:r>
          </w:p>
        </w:tc>
        <w:tc>
          <w:tcPr>
            <w:tcW w:w="1473" w:type="dxa"/>
            <w:gridSpan w:val="3"/>
            <w:tcBorders>
              <w:top w:val="single" w:sz="18" w:space="0" w:color="000000"/>
              <w:left w:val="single" w:sz="8" w:space="0" w:color="000000"/>
              <w:bottom w:val="single" w:sz="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Standardized Coefficients</w:t>
            </w:r>
          </w:p>
        </w:tc>
        <w:tc>
          <w:tcPr>
            <w:tcW w:w="1012"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T</w:t>
            </w:r>
          </w:p>
        </w:tc>
      </w:tr>
      <w:tr w:rsidR="002A4804" w:rsidRPr="006940ED" w:rsidTr="00071C03">
        <w:trPr>
          <w:gridAfter w:val="2"/>
          <w:wAfter w:w="836" w:type="dxa"/>
          <w:cantSplit/>
        </w:trPr>
        <w:tc>
          <w:tcPr>
            <w:tcW w:w="3191" w:type="dxa"/>
            <w:gridSpan w:val="3"/>
            <w:vMerge/>
            <w:tcBorders>
              <w:top w:val="single" w:sz="18" w:space="0" w:color="000000"/>
              <w:left w:val="single" w:sz="18" w:space="0" w:color="000000"/>
              <w:bottom w:val="nil"/>
              <w:right w:val="nil"/>
            </w:tcBorders>
            <w:vAlign w:val="center"/>
            <w:hideMark/>
          </w:tcPr>
          <w:p w:rsidR="002A4804" w:rsidRPr="006940ED" w:rsidRDefault="002A4804" w:rsidP="00F73323">
            <w:pPr>
              <w:spacing w:after="0" w:line="240" w:lineRule="auto"/>
              <w:rPr>
                <w:sz w:val="24"/>
                <w:szCs w:val="24"/>
              </w:rPr>
            </w:pPr>
          </w:p>
        </w:tc>
        <w:tc>
          <w:tcPr>
            <w:tcW w:w="1334" w:type="dxa"/>
            <w:gridSpan w:val="3"/>
            <w:tcBorders>
              <w:top w:val="single" w:sz="8" w:space="0" w:color="000000"/>
              <w:left w:val="single" w:sz="1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B</w:t>
            </w:r>
          </w:p>
        </w:tc>
        <w:tc>
          <w:tcPr>
            <w:tcW w:w="1334" w:type="dxa"/>
            <w:tcBorders>
              <w:top w:val="single" w:sz="8" w:space="0" w:color="000000"/>
              <w:left w:val="single" w:sz="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Std. Error</w:t>
            </w:r>
          </w:p>
        </w:tc>
        <w:tc>
          <w:tcPr>
            <w:tcW w:w="1473" w:type="dxa"/>
            <w:gridSpan w:val="3"/>
            <w:tcBorders>
              <w:top w:val="single" w:sz="8" w:space="0" w:color="000000"/>
              <w:left w:val="single" w:sz="8" w:space="0" w:color="000000"/>
              <w:bottom w:val="single" w:sz="18" w:space="0" w:color="000000"/>
              <w:right w:val="single" w:sz="8" w:space="0" w:color="000000"/>
            </w:tcBorders>
            <w:shd w:val="clear" w:color="auto" w:fill="FFFFFF"/>
            <w:hideMark/>
          </w:tcPr>
          <w:p w:rsidR="002A4804" w:rsidRPr="006940ED" w:rsidRDefault="002A4804" w:rsidP="00F73323">
            <w:pPr>
              <w:spacing w:after="0" w:line="240" w:lineRule="auto"/>
              <w:ind w:left="60" w:right="60"/>
              <w:jc w:val="center"/>
              <w:rPr>
                <w:sz w:val="24"/>
                <w:szCs w:val="24"/>
              </w:rPr>
            </w:pPr>
            <w:r w:rsidRPr="006940ED">
              <w:rPr>
                <w:sz w:val="24"/>
                <w:szCs w:val="24"/>
              </w:rPr>
              <w:t>Beta</w:t>
            </w:r>
          </w:p>
        </w:tc>
        <w:tc>
          <w:tcPr>
            <w:tcW w:w="1012" w:type="dxa"/>
            <w:gridSpan w:val="2"/>
            <w:vMerge/>
            <w:tcBorders>
              <w:top w:val="single" w:sz="18" w:space="0" w:color="000000"/>
              <w:left w:val="single" w:sz="8" w:space="0" w:color="000000"/>
              <w:bottom w:val="single" w:sz="8" w:space="0" w:color="000000"/>
              <w:right w:val="single" w:sz="18" w:space="0" w:color="000000"/>
            </w:tcBorders>
            <w:vAlign w:val="center"/>
            <w:hideMark/>
          </w:tcPr>
          <w:p w:rsidR="002A4804" w:rsidRPr="006940ED" w:rsidRDefault="002A4804" w:rsidP="00F73323">
            <w:pPr>
              <w:spacing w:after="0" w:line="240" w:lineRule="auto"/>
              <w:rPr>
                <w:sz w:val="24"/>
                <w:szCs w:val="24"/>
              </w:rPr>
            </w:pPr>
          </w:p>
        </w:tc>
      </w:tr>
      <w:tr w:rsidR="002A4804" w:rsidRPr="006940ED" w:rsidTr="00071C03">
        <w:trPr>
          <w:gridAfter w:val="2"/>
          <w:wAfter w:w="836"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1</w:t>
            </w:r>
          </w:p>
        </w:tc>
        <w:tc>
          <w:tcPr>
            <w:tcW w:w="2455" w:type="dxa"/>
            <w:gridSpan w:val="2"/>
            <w:tcBorders>
              <w:top w:val="single" w:sz="18" w:space="0" w:color="000000"/>
              <w:left w:val="nil"/>
              <w:bottom w:val="nil"/>
              <w:right w:val="single" w:sz="18" w:space="0" w:color="000000"/>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(Constant)</w:t>
            </w:r>
          </w:p>
        </w:tc>
        <w:tc>
          <w:tcPr>
            <w:tcW w:w="1334" w:type="dxa"/>
            <w:gridSpan w:val="3"/>
            <w:tcBorders>
              <w:top w:val="single" w:sz="18" w:space="0" w:color="000000"/>
              <w:left w:val="single" w:sz="1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1.424</w:t>
            </w:r>
          </w:p>
        </w:tc>
        <w:tc>
          <w:tcPr>
            <w:tcW w:w="1334" w:type="dxa"/>
            <w:tcBorders>
              <w:top w:val="single" w:sz="18" w:space="0" w:color="000000"/>
              <w:left w:val="single" w:sz="8" w:space="0" w:color="000000"/>
              <w:bottom w:val="nil"/>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.149</w:t>
            </w:r>
          </w:p>
        </w:tc>
        <w:tc>
          <w:tcPr>
            <w:tcW w:w="1473" w:type="dxa"/>
            <w:gridSpan w:val="3"/>
            <w:tcBorders>
              <w:top w:val="single" w:sz="18" w:space="0" w:color="000000"/>
              <w:left w:val="single" w:sz="8" w:space="0" w:color="000000"/>
              <w:bottom w:val="nil"/>
              <w:right w:val="single" w:sz="8" w:space="0" w:color="000000"/>
            </w:tcBorders>
            <w:shd w:val="clear" w:color="auto" w:fill="FFFFFF"/>
          </w:tcPr>
          <w:p w:rsidR="002A4804" w:rsidRPr="006940ED" w:rsidRDefault="002A4804" w:rsidP="00F73323">
            <w:pPr>
              <w:spacing w:after="0" w:line="240" w:lineRule="auto"/>
              <w:rPr>
                <w:sz w:val="24"/>
                <w:szCs w:val="24"/>
              </w:rPr>
            </w:pPr>
          </w:p>
        </w:tc>
        <w:tc>
          <w:tcPr>
            <w:tcW w:w="1012" w:type="dxa"/>
            <w:gridSpan w:val="2"/>
            <w:tcBorders>
              <w:top w:val="single" w:sz="18" w:space="0" w:color="000000"/>
              <w:left w:val="single" w:sz="8" w:space="0" w:color="000000"/>
              <w:bottom w:val="nil"/>
              <w:right w:val="single" w:sz="1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9.544</w:t>
            </w:r>
          </w:p>
        </w:tc>
      </w:tr>
      <w:tr w:rsidR="002A4804" w:rsidRPr="006940ED" w:rsidTr="00071C03">
        <w:trPr>
          <w:gridAfter w:val="2"/>
          <w:wAfter w:w="836"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2A4804" w:rsidRPr="006940ED" w:rsidRDefault="002A4804" w:rsidP="00F73323">
            <w:pPr>
              <w:spacing w:after="0" w:line="240" w:lineRule="auto"/>
              <w:rPr>
                <w:sz w:val="24"/>
                <w:szCs w:val="24"/>
              </w:rPr>
            </w:pPr>
          </w:p>
        </w:tc>
        <w:tc>
          <w:tcPr>
            <w:tcW w:w="2455" w:type="dxa"/>
            <w:gridSpan w:val="2"/>
            <w:tcBorders>
              <w:top w:val="nil"/>
              <w:left w:val="nil"/>
              <w:bottom w:val="single" w:sz="18" w:space="0" w:color="000000"/>
              <w:right w:val="single" w:sz="18" w:space="0" w:color="000000"/>
            </w:tcBorders>
            <w:shd w:val="clear" w:color="auto" w:fill="FFFFFF"/>
            <w:vAlign w:val="center"/>
            <w:hideMark/>
          </w:tcPr>
          <w:p w:rsidR="002A4804" w:rsidRPr="006940ED" w:rsidRDefault="002A4804" w:rsidP="00F73323">
            <w:pPr>
              <w:spacing w:after="0" w:line="240" w:lineRule="auto"/>
              <w:ind w:left="60" w:right="60"/>
              <w:rPr>
                <w:sz w:val="24"/>
                <w:szCs w:val="24"/>
              </w:rPr>
            </w:pPr>
            <w:r w:rsidRPr="006940ED">
              <w:rPr>
                <w:sz w:val="24"/>
                <w:szCs w:val="24"/>
              </w:rPr>
              <w:t>MT</w:t>
            </w:r>
          </w:p>
        </w:tc>
        <w:tc>
          <w:tcPr>
            <w:tcW w:w="1334" w:type="dxa"/>
            <w:gridSpan w:val="3"/>
            <w:tcBorders>
              <w:top w:val="nil"/>
              <w:left w:val="single" w:sz="18" w:space="0" w:color="000000"/>
              <w:bottom w:val="single" w:sz="18" w:space="0" w:color="000000"/>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.286</w:t>
            </w:r>
          </w:p>
        </w:tc>
        <w:tc>
          <w:tcPr>
            <w:tcW w:w="1334" w:type="dxa"/>
            <w:tcBorders>
              <w:top w:val="nil"/>
              <w:left w:val="single" w:sz="8" w:space="0" w:color="000000"/>
              <w:bottom w:val="single" w:sz="18" w:space="0" w:color="000000"/>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.069</w:t>
            </w:r>
          </w:p>
        </w:tc>
        <w:tc>
          <w:tcPr>
            <w:tcW w:w="1473" w:type="dxa"/>
            <w:gridSpan w:val="3"/>
            <w:tcBorders>
              <w:top w:val="nil"/>
              <w:left w:val="single" w:sz="8" w:space="0" w:color="000000"/>
              <w:bottom w:val="single" w:sz="18" w:space="0" w:color="000000"/>
              <w:right w:val="single" w:sz="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.271</w:t>
            </w:r>
          </w:p>
        </w:tc>
        <w:tc>
          <w:tcPr>
            <w:tcW w:w="1012" w:type="dxa"/>
            <w:gridSpan w:val="2"/>
            <w:tcBorders>
              <w:top w:val="nil"/>
              <w:left w:val="single" w:sz="8" w:space="0" w:color="000000"/>
              <w:bottom w:val="single" w:sz="18" w:space="0" w:color="000000"/>
              <w:right w:val="single" w:sz="18" w:space="0" w:color="000000"/>
            </w:tcBorders>
            <w:shd w:val="clear" w:color="auto" w:fill="FFFFFF"/>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4.136</w:t>
            </w:r>
          </w:p>
        </w:tc>
      </w:tr>
      <w:tr w:rsidR="002A4804" w:rsidRPr="006940ED" w:rsidTr="00071C03">
        <w:trPr>
          <w:gridAfter w:val="1"/>
          <w:wAfter w:w="151" w:type="dxa"/>
          <w:cantSplit/>
        </w:trPr>
        <w:tc>
          <w:tcPr>
            <w:tcW w:w="9029" w:type="dxa"/>
            <w:gridSpan w:val="13"/>
            <w:tcBorders>
              <w:top w:val="nil"/>
              <w:left w:val="nil"/>
              <w:bottom w:val="nil"/>
              <w:right w:val="nil"/>
            </w:tcBorders>
            <w:shd w:val="clear" w:color="auto" w:fill="FFFFFF"/>
            <w:hideMark/>
          </w:tcPr>
          <w:p w:rsidR="002A4804" w:rsidRPr="006940ED" w:rsidRDefault="002A4804" w:rsidP="00F73323">
            <w:pPr>
              <w:spacing w:after="0" w:line="240" w:lineRule="auto"/>
              <w:ind w:left="60" w:right="60"/>
              <w:rPr>
                <w:sz w:val="24"/>
                <w:szCs w:val="24"/>
              </w:rPr>
            </w:pPr>
            <w:r w:rsidRPr="006940ED">
              <w:rPr>
                <w:sz w:val="24"/>
                <w:szCs w:val="24"/>
              </w:rPr>
              <w:t>a. Dependent Variable: Infrastructure</w:t>
            </w:r>
          </w:p>
        </w:tc>
      </w:tr>
    </w:tbl>
    <w:p w:rsidR="002A4804" w:rsidRPr="006940ED" w:rsidRDefault="002A4804" w:rsidP="00FC014E">
      <w:pPr>
        <w:spacing w:after="0" w:line="360" w:lineRule="auto"/>
        <w:jc w:val="both"/>
        <w:rPr>
          <w:sz w:val="24"/>
          <w:szCs w:val="24"/>
        </w:rPr>
      </w:pPr>
      <w:r w:rsidRPr="006940ED">
        <w:rPr>
          <w:sz w:val="24"/>
          <w:szCs w:val="24"/>
        </w:rPr>
        <w:t>The Tables above shows an R value of 0.931; indicating a very high positive relationship between IGR and Infrastructure. The R square value of 0.866 which stands for the co-efficient of determination indicates that Infrastructure can be determined by IGR to the tune of 86.6%. The adjusted R value of 0.85 shows that 85% of the variation in Infrastructure can be explained by IGR, leaving the rest to other factors not considered in the model. The significant value of 0.000 is far lower than the 0.05 level of significance; which indicates that Increased IGR does not lead to greater government spending on infrastructure, which stimulates economic activity.</w:t>
      </w:r>
    </w:p>
    <w:p w:rsidR="002A4804" w:rsidRPr="006940ED" w:rsidRDefault="002A4804" w:rsidP="003218DB">
      <w:pPr>
        <w:spacing w:before="240" w:after="0" w:line="360" w:lineRule="auto"/>
        <w:rPr>
          <w:b/>
          <w:sz w:val="24"/>
          <w:szCs w:val="24"/>
        </w:rPr>
      </w:pPr>
      <w:r w:rsidRPr="006940ED">
        <w:rPr>
          <w:b/>
          <w:sz w:val="24"/>
          <w:szCs w:val="24"/>
        </w:rPr>
        <w:t>Hypothesis Three</w:t>
      </w:r>
    </w:p>
    <w:p w:rsidR="002A4804" w:rsidRPr="006940ED" w:rsidRDefault="002A4804" w:rsidP="00FC014E">
      <w:pPr>
        <w:spacing w:after="0" w:line="360" w:lineRule="auto"/>
        <w:rPr>
          <w:b/>
          <w:sz w:val="24"/>
          <w:szCs w:val="24"/>
        </w:rPr>
      </w:pPr>
      <w:r w:rsidRPr="006940ED">
        <w:rPr>
          <w:b/>
          <w:sz w:val="24"/>
          <w:szCs w:val="24"/>
        </w:rPr>
        <w:t>H</w:t>
      </w:r>
      <w:r w:rsidR="003218DB" w:rsidRPr="006940ED">
        <w:rPr>
          <w:b/>
          <w:sz w:val="24"/>
          <w:szCs w:val="24"/>
        </w:rPr>
        <w:t>0</w:t>
      </w:r>
      <w:r w:rsidRPr="006940ED">
        <w:rPr>
          <w:b/>
          <w:sz w:val="24"/>
          <w:szCs w:val="24"/>
          <w:vertAlign w:val="subscript"/>
        </w:rPr>
        <w:t>3</w:t>
      </w:r>
      <w:r w:rsidRPr="006940ED">
        <w:rPr>
          <w:b/>
          <w:sz w:val="24"/>
          <w:szCs w:val="24"/>
        </w:rPr>
        <w:t>:</w:t>
      </w:r>
      <w:r w:rsidRPr="006940ED">
        <w:rPr>
          <w:b/>
          <w:sz w:val="24"/>
          <w:szCs w:val="24"/>
        </w:rPr>
        <w:tab/>
        <w:t xml:space="preserve">Taxpayer education and awareness </w:t>
      </w:r>
      <w:proofErr w:type="spellStart"/>
      <w:r w:rsidRPr="006940ED">
        <w:rPr>
          <w:b/>
          <w:sz w:val="24"/>
          <w:szCs w:val="24"/>
        </w:rPr>
        <w:t>programme</w:t>
      </w:r>
      <w:proofErr w:type="spellEnd"/>
      <w:r w:rsidRPr="006940ED">
        <w:rPr>
          <w:b/>
          <w:sz w:val="24"/>
          <w:szCs w:val="24"/>
        </w:rPr>
        <w:t xml:space="preserve"> does not have importance in promoting a culture of tax compliance</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
        <w:gridCol w:w="736"/>
        <w:gridCol w:w="1273"/>
        <w:gridCol w:w="1153"/>
        <w:gridCol w:w="27"/>
        <w:gridCol w:w="292"/>
        <w:gridCol w:w="567"/>
        <w:gridCol w:w="445"/>
        <w:gridCol w:w="29"/>
        <w:gridCol w:w="579"/>
        <w:gridCol w:w="734"/>
        <w:gridCol w:w="20"/>
        <w:gridCol w:w="33"/>
        <w:gridCol w:w="470"/>
        <w:gridCol w:w="542"/>
        <w:gridCol w:w="570"/>
        <w:gridCol w:w="32"/>
        <w:gridCol w:w="410"/>
        <w:gridCol w:w="426"/>
        <w:gridCol w:w="600"/>
        <w:gridCol w:w="86"/>
      </w:tblGrid>
      <w:tr w:rsidR="002A4804" w:rsidRPr="006940ED" w:rsidTr="00071C03">
        <w:trPr>
          <w:gridAfter w:val="1"/>
          <w:wAfter w:w="86" w:type="dxa"/>
        </w:trPr>
        <w:tc>
          <w:tcPr>
            <w:tcW w:w="3378" w:type="dxa"/>
            <w:gridSpan w:val="4"/>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 xml:space="preserve">Mode </w:t>
            </w:r>
          </w:p>
        </w:tc>
        <w:tc>
          <w:tcPr>
            <w:tcW w:w="886" w:type="dxa"/>
            <w:gridSpan w:val="3"/>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R</w:t>
            </w:r>
          </w:p>
        </w:tc>
        <w:tc>
          <w:tcPr>
            <w:tcW w:w="1053" w:type="dxa"/>
            <w:gridSpan w:val="3"/>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R</w:t>
            </w:r>
            <w:r w:rsidRPr="006940ED">
              <w:rPr>
                <w:rFonts w:ascii="Times New Roman" w:hAnsi="Times New Roman" w:cs="Times New Roman"/>
                <w:sz w:val="24"/>
                <w:szCs w:val="24"/>
                <w:vertAlign w:val="superscript"/>
              </w:rPr>
              <w:t>2</w:t>
            </w:r>
          </w:p>
        </w:tc>
        <w:tc>
          <w:tcPr>
            <w:tcW w:w="1257" w:type="dxa"/>
            <w:gridSpan w:val="4"/>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Adjusted R square</w:t>
            </w:r>
          </w:p>
        </w:tc>
        <w:tc>
          <w:tcPr>
            <w:tcW w:w="1144" w:type="dxa"/>
            <w:gridSpan w:val="3"/>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Sig value</w:t>
            </w:r>
          </w:p>
        </w:tc>
        <w:tc>
          <w:tcPr>
            <w:tcW w:w="1436" w:type="dxa"/>
            <w:gridSpan w:val="3"/>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Decision</w:t>
            </w:r>
          </w:p>
        </w:tc>
      </w:tr>
      <w:tr w:rsidR="002A4804" w:rsidRPr="006940ED" w:rsidTr="00071C03">
        <w:trPr>
          <w:gridAfter w:val="1"/>
          <w:wAfter w:w="86" w:type="dxa"/>
        </w:trPr>
        <w:tc>
          <w:tcPr>
            <w:tcW w:w="3378" w:type="dxa"/>
            <w:gridSpan w:val="4"/>
            <w:tcBorders>
              <w:top w:val="single" w:sz="4" w:space="0" w:color="000000"/>
              <w:left w:val="single" w:sz="4" w:space="0" w:color="000000"/>
              <w:bottom w:val="single" w:sz="4" w:space="0" w:color="000000"/>
              <w:right w:val="single" w:sz="4" w:space="0" w:color="000000"/>
            </w:tcBorders>
          </w:tcPr>
          <w:p w:rsidR="002A4804" w:rsidRPr="006940ED" w:rsidRDefault="002A4804" w:rsidP="00F73323">
            <w:pPr>
              <w:pStyle w:val="BodyText"/>
              <w:tabs>
                <w:tab w:val="center" w:pos="4680"/>
                <w:tab w:val="right" w:pos="9360"/>
              </w:tabs>
              <w:spacing w:after="0" w:line="240" w:lineRule="auto"/>
              <w:rPr>
                <w:rFonts w:ascii="Times New Roman" w:hAnsi="Times New Roman" w:cs="Times New Roman"/>
                <w:sz w:val="24"/>
                <w:szCs w:val="24"/>
              </w:rPr>
            </w:pPr>
          </w:p>
        </w:tc>
        <w:tc>
          <w:tcPr>
            <w:tcW w:w="886" w:type="dxa"/>
            <w:gridSpan w:val="3"/>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.877</w:t>
            </w:r>
          </w:p>
        </w:tc>
        <w:tc>
          <w:tcPr>
            <w:tcW w:w="1053" w:type="dxa"/>
            <w:gridSpan w:val="3"/>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.769</w:t>
            </w:r>
          </w:p>
        </w:tc>
        <w:tc>
          <w:tcPr>
            <w:tcW w:w="1257" w:type="dxa"/>
            <w:gridSpan w:val="4"/>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.740</w:t>
            </w:r>
          </w:p>
        </w:tc>
        <w:tc>
          <w:tcPr>
            <w:tcW w:w="1144" w:type="dxa"/>
            <w:gridSpan w:val="3"/>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.001</w:t>
            </w:r>
          </w:p>
        </w:tc>
        <w:tc>
          <w:tcPr>
            <w:tcW w:w="1436" w:type="dxa"/>
            <w:gridSpan w:val="3"/>
            <w:tcBorders>
              <w:top w:val="single" w:sz="4" w:space="0" w:color="000000"/>
              <w:left w:val="single" w:sz="4" w:space="0" w:color="000000"/>
              <w:bottom w:val="single" w:sz="4" w:space="0" w:color="000000"/>
              <w:right w:val="single" w:sz="4" w:space="0" w:color="000000"/>
            </w:tcBorders>
            <w:hideMark/>
          </w:tcPr>
          <w:p w:rsidR="002A4804" w:rsidRPr="006940ED" w:rsidRDefault="002A4804" w:rsidP="00F73323">
            <w:pPr>
              <w:pStyle w:val="BodyText"/>
              <w:tabs>
                <w:tab w:val="center" w:pos="4680"/>
                <w:tab w:val="right" w:pos="9360"/>
              </w:tabs>
              <w:spacing w:after="0" w:line="240" w:lineRule="auto"/>
              <w:jc w:val="center"/>
              <w:rPr>
                <w:rFonts w:ascii="Times New Roman" w:hAnsi="Times New Roman" w:cs="Times New Roman"/>
                <w:sz w:val="24"/>
                <w:szCs w:val="24"/>
              </w:rPr>
            </w:pPr>
            <w:r w:rsidRPr="006940ED">
              <w:rPr>
                <w:rFonts w:ascii="Times New Roman" w:hAnsi="Times New Roman" w:cs="Times New Roman"/>
                <w:sz w:val="24"/>
                <w:szCs w:val="24"/>
              </w:rPr>
              <w:t>Reject hypothesis</w:t>
            </w:r>
          </w:p>
        </w:tc>
      </w:tr>
      <w:tr w:rsidR="002A4804" w:rsidRPr="006940ED" w:rsidTr="00071C03">
        <w:trPr>
          <w:gridBefore w:val="1"/>
          <w:gridAfter w:val="10"/>
          <w:wBefore w:w="216" w:type="dxa"/>
          <w:wAfter w:w="3189" w:type="dxa"/>
          <w:cantSplit/>
        </w:trPr>
        <w:tc>
          <w:tcPr>
            <w:tcW w:w="5835" w:type="dxa"/>
            <w:gridSpan w:val="10"/>
            <w:tcBorders>
              <w:top w:val="nil"/>
              <w:left w:val="nil"/>
              <w:bottom w:val="nil"/>
              <w:right w:val="nil"/>
            </w:tcBorders>
            <w:shd w:val="clear" w:color="auto" w:fill="FFFFFF"/>
            <w:tcMar>
              <w:top w:w="0" w:type="dxa"/>
              <w:left w:w="0" w:type="dxa"/>
              <w:bottom w:w="0" w:type="dxa"/>
              <w:right w:w="0" w:type="dxa"/>
            </w:tcMar>
          </w:tcPr>
          <w:p w:rsidR="00B85E84" w:rsidRPr="006940ED" w:rsidRDefault="00B85E84" w:rsidP="00F73323">
            <w:pPr>
              <w:spacing w:after="0" w:line="240" w:lineRule="auto"/>
              <w:rPr>
                <w:sz w:val="24"/>
                <w:szCs w:val="24"/>
              </w:rPr>
            </w:pPr>
          </w:p>
        </w:tc>
      </w:tr>
      <w:tr w:rsidR="002A4804" w:rsidRPr="006940ED" w:rsidTr="00071C03">
        <w:trPr>
          <w:gridBefore w:val="1"/>
          <w:gridAfter w:val="3"/>
          <w:wBefore w:w="216" w:type="dxa"/>
          <w:wAfter w:w="1112" w:type="dxa"/>
          <w:cantSplit/>
        </w:trPr>
        <w:tc>
          <w:tcPr>
            <w:tcW w:w="7912" w:type="dxa"/>
            <w:gridSpan w:val="17"/>
            <w:tcBorders>
              <w:top w:val="nil"/>
              <w:left w:val="nil"/>
              <w:bottom w:val="nil"/>
              <w:right w:val="nil"/>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jc w:val="center"/>
              <w:rPr>
                <w:sz w:val="24"/>
                <w:szCs w:val="24"/>
              </w:rPr>
            </w:pPr>
            <w:proofErr w:type="spellStart"/>
            <w:r w:rsidRPr="006940ED">
              <w:rPr>
                <w:b/>
                <w:bCs/>
                <w:sz w:val="24"/>
                <w:szCs w:val="24"/>
              </w:rPr>
              <w:t>ANOVA</w:t>
            </w:r>
            <w:r w:rsidRPr="006940ED">
              <w:rPr>
                <w:b/>
                <w:bCs/>
                <w:sz w:val="24"/>
                <w:szCs w:val="24"/>
                <w:vertAlign w:val="superscript"/>
              </w:rPr>
              <w:t>a</w:t>
            </w:r>
            <w:proofErr w:type="spellEnd"/>
          </w:p>
        </w:tc>
      </w:tr>
      <w:tr w:rsidR="002A4804" w:rsidRPr="006940ED" w:rsidTr="00071C03">
        <w:trPr>
          <w:gridBefore w:val="1"/>
          <w:gridAfter w:val="3"/>
          <w:wBefore w:w="216" w:type="dxa"/>
          <w:wAfter w:w="1112" w:type="dxa"/>
          <w:cantSplit/>
        </w:trPr>
        <w:tc>
          <w:tcPr>
            <w:tcW w:w="2009" w:type="dxa"/>
            <w:gridSpan w:val="2"/>
            <w:tcBorders>
              <w:top w:val="single" w:sz="18" w:space="0" w:color="000000"/>
              <w:left w:val="single" w:sz="18" w:space="0" w:color="000000"/>
              <w:bottom w:val="single" w:sz="18" w:space="0" w:color="000000"/>
              <w:right w:val="nil"/>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rPr>
                <w:sz w:val="24"/>
                <w:szCs w:val="24"/>
              </w:rPr>
            </w:pPr>
            <w:r w:rsidRPr="006940ED">
              <w:rPr>
                <w:sz w:val="24"/>
                <w:szCs w:val="24"/>
              </w:rPr>
              <w:t>Model</w:t>
            </w:r>
          </w:p>
        </w:tc>
        <w:tc>
          <w:tcPr>
            <w:tcW w:w="1472" w:type="dxa"/>
            <w:gridSpan w:val="3"/>
            <w:tcBorders>
              <w:top w:val="single" w:sz="18" w:space="0" w:color="000000"/>
              <w:left w:val="single" w:sz="1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jc w:val="center"/>
              <w:rPr>
                <w:sz w:val="24"/>
                <w:szCs w:val="24"/>
              </w:rPr>
            </w:pPr>
            <w:r w:rsidRPr="006940ED">
              <w:rPr>
                <w:sz w:val="24"/>
                <w:szCs w:val="24"/>
              </w:rPr>
              <w:t>Sum of Squares</w:t>
            </w:r>
          </w:p>
        </w:tc>
        <w:tc>
          <w:tcPr>
            <w:tcW w:w="1012" w:type="dxa"/>
            <w:gridSpan w:val="2"/>
            <w:tcBorders>
              <w:top w:val="single" w:sz="1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jc w:val="center"/>
              <w:rPr>
                <w:sz w:val="24"/>
                <w:szCs w:val="24"/>
              </w:rPr>
            </w:pPr>
            <w:proofErr w:type="spellStart"/>
            <w:r w:rsidRPr="006940ED">
              <w:rPr>
                <w:sz w:val="24"/>
                <w:szCs w:val="24"/>
              </w:rPr>
              <w:t>Df</w:t>
            </w:r>
            <w:proofErr w:type="spellEnd"/>
          </w:p>
        </w:tc>
        <w:tc>
          <w:tcPr>
            <w:tcW w:w="1395" w:type="dxa"/>
            <w:gridSpan w:val="5"/>
            <w:tcBorders>
              <w:top w:val="single" w:sz="1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jc w:val="center"/>
              <w:rPr>
                <w:sz w:val="24"/>
                <w:szCs w:val="24"/>
              </w:rPr>
            </w:pPr>
            <w:r w:rsidRPr="006940ED">
              <w:rPr>
                <w:sz w:val="24"/>
                <w:szCs w:val="24"/>
              </w:rPr>
              <w:t>Mean Square</w:t>
            </w:r>
          </w:p>
        </w:tc>
        <w:tc>
          <w:tcPr>
            <w:tcW w:w="1012" w:type="dxa"/>
            <w:gridSpan w:val="2"/>
            <w:tcBorders>
              <w:top w:val="single" w:sz="1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jc w:val="center"/>
              <w:rPr>
                <w:sz w:val="24"/>
                <w:szCs w:val="24"/>
              </w:rPr>
            </w:pPr>
            <w:r w:rsidRPr="006940ED">
              <w:rPr>
                <w:sz w:val="24"/>
                <w:szCs w:val="24"/>
              </w:rPr>
              <w:t>F</w:t>
            </w:r>
          </w:p>
        </w:tc>
        <w:tc>
          <w:tcPr>
            <w:tcW w:w="1012" w:type="dxa"/>
            <w:gridSpan w:val="3"/>
            <w:tcBorders>
              <w:top w:val="single" w:sz="18" w:space="0" w:color="000000"/>
              <w:left w:val="single" w:sz="8" w:space="0" w:color="000000"/>
              <w:bottom w:val="single" w:sz="18" w:space="0" w:color="000000"/>
              <w:right w:val="single" w:sz="18" w:space="0" w:color="000000"/>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jc w:val="center"/>
              <w:rPr>
                <w:sz w:val="24"/>
                <w:szCs w:val="24"/>
              </w:rPr>
            </w:pPr>
            <w:r w:rsidRPr="006940ED">
              <w:rPr>
                <w:sz w:val="24"/>
                <w:szCs w:val="24"/>
              </w:rPr>
              <w:t>Sig.</w:t>
            </w:r>
          </w:p>
        </w:tc>
      </w:tr>
      <w:tr w:rsidR="002A4804" w:rsidRPr="006940ED" w:rsidTr="00071C03">
        <w:trPr>
          <w:gridBefore w:val="1"/>
          <w:gridAfter w:val="3"/>
          <w:wBefore w:w="216" w:type="dxa"/>
          <w:wAfter w:w="1112"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rPr>
                <w:sz w:val="24"/>
                <w:szCs w:val="24"/>
              </w:rPr>
            </w:pPr>
            <w:r w:rsidRPr="006940ED">
              <w:rPr>
                <w:sz w:val="24"/>
                <w:szCs w:val="24"/>
              </w:rPr>
              <w:t>1</w:t>
            </w:r>
          </w:p>
        </w:tc>
        <w:tc>
          <w:tcPr>
            <w:tcW w:w="1273" w:type="dxa"/>
            <w:tcBorders>
              <w:top w:val="single" w:sz="18" w:space="0" w:color="000000"/>
              <w:left w:val="nil"/>
              <w:bottom w:val="nil"/>
              <w:right w:val="single" w:sz="1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rPr>
                <w:sz w:val="24"/>
                <w:szCs w:val="24"/>
              </w:rPr>
            </w:pPr>
            <w:r w:rsidRPr="006940ED">
              <w:rPr>
                <w:sz w:val="24"/>
                <w:szCs w:val="24"/>
              </w:rPr>
              <w:t>Regression</w:t>
            </w:r>
          </w:p>
        </w:tc>
        <w:tc>
          <w:tcPr>
            <w:tcW w:w="1472" w:type="dxa"/>
            <w:gridSpan w:val="3"/>
            <w:tcBorders>
              <w:top w:val="single" w:sz="18" w:space="0" w:color="000000"/>
              <w:left w:val="single" w:sz="18" w:space="0" w:color="000000"/>
              <w:bottom w:val="nil"/>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18.769</w:t>
            </w:r>
          </w:p>
        </w:tc>
        <w:tc>
          <w:tcPr>
            <w:tcW w:w="1012" w:type="dxa"/>
            <w:gridSpan w:val="2"/>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w:t>
            </w:r>
          </w:p>
        </w:tc>
        <w:tc>
          <w:tcPr>
            <w:tcW w:w="1395" w:type="dxa"/>
            <w:gridSpan w:val="5"/>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18.769</w:t>
            </w:r>
          </w:p>
        </w:tc>
        <w:tc>
          <w:tcPr>
            <w:tcW w:w="1012" w:type="dxa"/>
            <w:gridSpan w:val="2"/>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37.060</w:t>
            </w:r>
          </w:p>
        </w:tc>
        <w:tc>
          <w:tcPr>
            <w:tcW w:w="1012" w:type="dxa"/>
            <w:gridSpan w:val="3"/>
            <w:tcBorders>
              <w:top w:val="single" w:sz="18" w:space="0" w:color="000000"/>
              <w:left w:val="single" w:sz="8" w:space="0" w:color="000000"/>
              <w:bottom w:val="nil"/>
              <w:right w:val="single" w:sz="1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.000</w:t>
            </w:r>
            <w:r w:rsidRPr="006940ED">
              <w:rPr>
                <w:sz w:val="24"/>
                <w:szCs w:val="24"/>
                <w:vertAlign w:val="superscript"/>
              </w:rPr>
              <w:t>b</w:t>
            </w:r>
          </w:p>
        </w:tc>
      </w:tr>
      <w:tr w:rsidR="002A4804" w:rsidRPr="006940ED" w:rsidTr="00071C03">
        <w:trPr>
          <w:gridBefore w:val="1"/>
          <w:gridAfter w:val="3"/>
          <w:wBefore w:w="216" w:type="dxa"/>
          <w:wAfter w:w="1112"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2A4804" w:rsidRPr="006940ED" w:rsidRDefault="002A4804" w:rsidP="00F73323">
            <w:pPr>
              <w:spacing w:after="0" w:line="240" w:lineRule="auto"/>
              <w:rPr>
                <w:sz w:val="24"/>
                <w:szCs w:val="24"/>
              </w:rPr>
            </w:pPr>
          </w:p>
        </w:tc>
        <w:tc>
          <w:tcPr>
            <w:tcW w:w="1273" w:type="dxa"/>
            <w:tcBorders>
              <w:top w:val="nil"/>
              <w:left w:val="nil"/>
              <w:bottom w:val="nil"/>
              <w:right w:val="single" w:sz="1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rPr>
                <w:sz w:val="24"/>
                <w:szCs w:val="24"/>
              </w:rPr>
            </w:pPr>
            <w:r w:rsidRPr="006940ED">
              <w:rPr>
                <w:sz w:val="24"/>
                <w:szCs w:val="24"/>
              </w:rPr>
              <w:t>Residual</w:t>
            </w:r>
          </w:p>
        </w:tc>
        <w:tc>
          <w:tcPr>
            <w:tcW w:w="1472" w:type="dxa"/>
            <w:gridSpan w:val="3"/>
            <w:tcBorders>
              <w:top w:val="nil"/>
              <w:left w:val="single" w:sz="18" w:space="0" w:color="000000"/>
              <w:bottom w:val="nil"/>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109.396</w:t>
            </w:r>
          </w:p>
        </w:tc>
        <w:tc>
          <w:tcPr>
            <w:tcW w:w="1012" w:type="dxa"/>
            <w:gridSpan w:val="2"/>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216</w:t>
            </w:r>
          </w:p>
        </w:tc>
        <w:tc>
          <w:tcPr>
            <w:tcW w:w="1395" w:type="dxa"/>
            <w:gridSpan w:val="5"/>
            <w:tcBorders>
              <w:top w:val="nil"/>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.506</w:t>
            </w:r>
          </w:p>
        </w:tc>
        <w:tc>
          <w:tcPr>
            <w:tcW w:w="1012" w:type="dxa"/>
            <w:gridSpan w:val="2"/>
            <w:tcBorders>
              <w:top w:val="nil"/>
              <w:left w:val="single" w:sz="8" w:space="0" w:color="000000"/>
              <w:bottom w:val="nil"/>
              <w:right w:val="single" w:sz="8" w:space="0" w:color="000000"/>
            </w:tcBorders>
            <w:shd w:val="clear" w:color="auto" w:fill="FFFFFF"/>
            <w:tcMar>
              <w:top w:w="0" w:type="dxa"/>
              <w:left w:w="0" w:type="dxa"/>
              <w:bottom w:w="0" w:type="dxa"/>
              <w:right w:w="0" w:type="dxa"/>
            </w:tcMar>
          </w:tcPr>
          <w:p w:rsidR="002A4804" w:rsidRPr="006940ED" w:rsidRDefault="002A4804" w:rsidP="00F73323">
            <w:pPr>
              <w:spacing w:after="0" w:line="240" w:lineRule="auto"/>
              <w:rPr>
                <w:sz w:val="24"/>
                <w:szCs w:val="24"/>
              </w:rPr>
            </w:pPr>
          </w:p>
        </w:tc>
        <w:tc>
          <w:tcPr>
            <w:tcW w:w="1012" w:type="dxa"/>
            <w:gridSpan w:val="3"/>
            <w:tcBorders>
              <w:top w:val="nil"/>
              <w:left w:val="single" w:sz="8" w:space="0" w:color="000000"/>
              <w:bottom w:val="nil"/>
              <w:right w:val="single" w:sz="18" w:space="0" w:color="000000"/>
            </w:tcBorders>
            <w:shd w:val="clear" w:color="auto" w:fill="FFFFFF"/>
            <w:tcMar>
              <w:top w:w="0" w:type="dxa"/>
              <w:left w:w="0" w:type="dxa"/>
              <w:bottom w:w="0" w:type="dxa"/>
              <w:right w:w="0" w:type="dxa"/>
            </w:tcMar>
          </w:tcPr>
          <w:p w:rsidR="002A4804" w:rsidRPr="006940ED" w:rsidRDefault="002A4804" w:rsidP="00F73323">
            <w:pPr>
              <w:spacing w:after="0" w:line="240" w:lineRule="auto"/>
              <w:rPr>
                <w:sz w:val="24"/>
                <w:szCs w:val="24"/>
              </w:rPr>
            </w:pPr>
          </w:p>
        </w:tc>
      </w:tr>
      <w:tr w:rsidR="002A4804" w:rsidRPr="006940ED" w:rsidTr="00071C03">
        <w:trPr>
          <w:gridBefore w:val="1"/>
          <w:gridAfter w:val="3"/>
          <w:wBefore w:w="216" w:type="dxa"/>
          <w:wAfter w:w="1112"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2A4804" w:rsidRPr="006940ED" w:rsidRDefault="002A4804" w:rsidP="00F73323">
            <w:pPr>
              <w:spacing w:after="0" w:line="240" w:lineRule="auto"/>
              <w:rPr>
                <w:sz w:val="24"/>
                <w:szCs w:val="24"/>
              </w:rPr>
            </w:pPr>
          </w:p>
        </w:tc>
        <w:tc>
          <w:tcPr>
            <w:tcW w:w="1273" w:type="dxa"/>
            <w:tcBorders>
              <w:top w:val="nil"/>
              <w:left w:val="nil"/>
              <w:bottom w:val="single" w:sz="18" w:space="0" w:color="000000"/>
              <w:right w:val="single" w:sz="1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rPr>
                <w:sz w:val="24"/>
                <w:szCs w:val="24"/>
              </w:rPr>
            </w:pPr>
            <w:r w:rsidRPr="006940ED">
              <w:rPr>
                <w:sz w:val="24"/>
                <w:szCs w:val="24"/>
              </w:rPr>
              <w:t>Total</w:t>
            </w:r>
          </w:p>
        </w:tc>
        <w:tc>
          <w:tcPr>
            <w:tcW w:w="1472" w:type="dxa"/>
            <w:gridSpan w:val="3"/>
            <w:tcBorders>
              <w:top w:val="nil"/>
              <w:left w:val="single" w:sz="1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128.165</w:t>
            </w:r>
          </w:p>
        </w:tc>
        <w:tc>
          <w:tcPr>
            <w:tcW w:w="1012" w:type="dxa"/>
            <w:gridSpan w:val="2"/>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217</w:t>
            </w:r>
          </w:p>
        </w:tc>
        <w:tc>
          <w:tcPr>
            <w:tcW w:w="1395" w:type="dxa"/>
            <w:gridSpan w:val="5"/>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tcPr>
          <w:p w:rsidR="002A4804" w:rsidRPr="006940ED" w:rsidRDefault="002A4804" w:rsidP="00F73323">
            <w:pPr>
              <w:spacing w:after="0" w:line="240" w:lineRule="auto"/>
              <w:rPr>
                <w:sz w:val="24"/>
                <w:szCs w:val="24"/>
              </w:rPr>
            </w:pPr>
          </w:p>
        </w:tc>
        <w:tc>
          <w:tcPr>
            <w:tcW w:w="1012" w:type="dxa"/>
            <w:gridSpan w:val="2"/>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tcPr>
          <w:p w:rsidR="002A4804" w:rsidRPr="006940ED" w:rsidRDefault="002A4804" w:rsidP="00F73323">
            <w:pPr>
              <w:spacing w:after="0" w:line="240" w:lineRule="auto"/>
              <w:rPr>
                <w:sz w:val="24"/>
                <w:szCs w:val="24"/>
              </w:rPr>
            </w:pPr>
          </w:p>
        </w:tc>
        <w:tc>
          <w:tcPr>
            <w:tcW w:w="1012" w:type="dxa"/>
            <w:gridSpan w:val="3"/>
            <w:tcBorders>
              <w:top w:val="nil"/>
              <w:left w:val="single" w:sz="8" w:space="0" w:color="000000"/>
              <w:bottom w:val="single" w:sz="18" w:space="0" w:color="000000"/>
              <w:right w:val="single" w:sz="18" w:space="0" w:color="000000"/>
            </w:tcBorders>
            <w:shd w:val="clear" w:color="auto" w:fill="FFFFFF"/>
            <w:tcMar>
              <w:top w:w="0" w:type="dxa"/>
              <w:left w:w="0" w:type="dxa"/>
              <w:bottom w:w="0" w:type="dxa"/>
              <w:right w:w="0" w:type="dxa"/>
            </w:tcMar>
          </w:tcPr>
          <w:p w:rsidR="002A4804" w:rsidRPr="006940ED" w:rsidRDefault="002A4804" w:rsidP="00F73323">
            <w:pPr>
              <w:spacing w:after="0" w:line="240" w:lineRule="auto"/>
              <w:rPr>
                <w:sz w:val="24"/>
                <w:szCs w:val="24"/>
              </w:rPr>
            </w:pPr>
          </w:p>
        </w:tc>
      </w:tr>
      <w:tr w:rsidR="002A4804" w:rsidRPr="006940ED" w:rsidTr="00071C03">
        <w:trPr>
          <w:gridBefore w:val="1"/>
          <w:gridAfter w:val="3"/>
          <w:wBefore w:w="216" w:type="dxa"/>
          <w:wAfter w:w="1112" w:type="dxa"/>
          <w:cantSplit/>
        </w:trPr>
        <w:tc>
          <w:tcPr>
            <w:tcW w:w="7912" w:type="dxa"/>
            <w:gridSpan w:val="17"/>
            <w:tcBorders>
              <w:top w:val="nil"/>
              <w:left w:val="nil"/>
              <w:bottom w:val="nil"/>
              <w:right w:val="nil"/>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rPr>
                <w:sz w:val="24"/>
                <w:szCs w:val="24"/>
              </w:rPr>
            </w:pPr>
            <w:r w:rsidRPr="006940ED">
              <w:rPr>
                <w:sz w:val="24"/>
                <w:szCs w:val="24"/>
              </w:rPr>
              <w:t>a. Dependent Variable: IGR</w:t>
            </w:r>
          </w:p>
        </w:tc>
      </w:tr>
      <w:tr w:rsidR="002A4804" w:rsidRPr="006940ED" w:rsidTr="00071C03">
        <w:trPr>
          <w:gridBefore w:val="1"/>
          <w:gridAfter w:val="3"/>
          <w:wBefore w:w="216" w:type="dxa"/>
          <w:wAfter w:w="1112" w:type="dxa"/>
          <w:cantSplit/>
        </w:trPr>
        <w:tc>
          <w:tcPr>
            <w:tcW w:w="7912" w:type="dxa"/>
            <w:gridSpan w:val="17"/>
            <w:tcBorders>
              <w:top w:val="nil"/>
              <w:left w:val="nil"/>
              <w:bottom w:val="nil"/>
              <w:right w:val="nil"/>
            </w:tcBorders>
            <w:shd w:val="clear" w:color="auto" w:fill="FFFFFF"/>
            <w:tcMar>
              <w:top w:w="0" w:type="dxa"/>
              <w:left w:w="0" w:type="dxa"/>
              <w:bottom w:w="0" w:type="dxa"/>
              <w:right w:w="0" w:type="dxa"/>
            </w:tcMar>
          </w:tcPr>
          <w:p w:rsidR="002A4804" w:rsidRPr="006940ED" w:rsidRDefault="002A4804" w:rsidP="00F73323">
            <w:pPr>
              <w:spacing w:after="0" w:line="240" w:lineRule="auto"/>
              <w:ind w:right="60"/>
              <w:rPr>
                <w:sz w:val="24"/>
                <w:szCs w:val="24"/>
              </w:rPr>
            </w:pPr>
            <w:r w:rsidRPr="006940ED">
              <w:rPr>
                <w:sz w:val="24"/>
                <w:szCs w:val="24"/>
              </w:rPr>
              <w:t>b. Predictors: (Constant), Tax Policy</w:t>
            </w:r>
          </w:p>
          <w:p w:rsidR="002A4804" w:rsidRPr="006940ED" w:rsidRDefault="002A4804" w:rsidP="00F73323">
            <w:pPr>
              <w:spacing w:after="0" w:line="240" w:lineRule="auto"/>
              <w:ind w:right="60"/>
              <w:rPr>
                <w:sz w:val="24"/>
                <w:szCs w:val="24"/>
              </w:rPr>
            </w:pPr>
          </w:p>
          <w:p w:rsidR="00CC2639" w:rsidRPr="006940ED" w:rsidRDefault="00CC2639" w:rsidP="00F73323">
            <w:pPr>
              <w:spacing w:after="0" w:line="240" w:lineRule="auto"/>
              <w:ind w:right="60"/>
              <w:rPr>
                <w:sz w:val="24"/>
                <w:szCs w:val="24"/>
              </w:rPr>
            </w:pPr>
          </w:p>
        </w:tc>
      </w:tr>
      <w:tr w:rsidR="002A4804" w:rsidRPr="006940ED" w:rsidTr="00071C03">
        <w:trPr>
          <w:gridBefore w:val="1"/>
          <w:gridAfter w:val="2"/>
          <w:wBefore w:w="216" w:type="dxa"/>
          <w:wAfter w:w="686" w:type="dxa"/>
          <w:cantSplit/>
        </w:trPr>
        <w:tc>
          <w:tcPr>
            <w:tcW w:w="8338" w:type="dxa"/>
            <w:gridSpan w:val="18"/>
            <w:tcBorders>
              <w:top w:val="nil"/>
              <w:left w:val="nil"/>
              <w:bottom w:val="nil"/>
              <w:right w:val="nil"/>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jc w:val="center"/>
              <w:rPr>
                <w:sz w:val="24"/>
                <w:szCs w:val="24"/>
              </w:rPr>
            </w:pPr>
            <w:proofErr w:type="spellStart"/>
            <w:r w:rsidRPr="006940ED">
              <w:rPr>
                <w:b/>
                <w:bCs/>
                <w:sz w:val="24"/>
                <w:szCs w:val="24"/>
              </w:rPr>
              <w:lastRenderedPageBreak/>
              <w:t>Coefficients</w:t>
            </w:r>
            <w:r w:rsidRPr="006940ED">
              <w:rPr>
                <w:b/>
                <w:bCs/>
                <w:sz w:val="24"/>
                <w:szCs w:val="24"/>
                <w:vertAlign w:val="superscript"/>
              </w:rPr>
              <w:t>a</w:t>
            </w:r>
            <w:proofErr w:type="spellEnd"/>
          </w:p>
        </w:tc>
      </w:tr>
      <w:tr w:rsidR="002A4804" w:rsidRPr="006940ED" w:rsidTr="00071C03">
        <w:trPr>
          <w:gridBefore w:val="1"/>
          <w:gridAfter w:val="2"/>
          <w:wBefore w:w="216" w:type="dxa"/>
          <w:wAfter w:w="686" w:type="dxa"/>
          <w:cantSplit/>
        </w:trPr>
        <w:tc>
          <w:tcPr>
            <w:tcW w:w="3189" w:type="dxa"/>
            <w:gridSpan w:val="4"/>
            <w:vMerge w:val="restart"/>
            <w:tcBorders>
              <w:top w:val="single" w:sz="18" w:space="0" w:color="000000"/>
              <w:left w:val="single" w:sz="18" w:space="0" w:color="000000"/>
              <w:bottom w:val="nil"/>
              <w:right w:val="nil"/>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rPr>
                <w:sz w:val="24"/>
                <w:szCs w:val="24"/>
              </w:rPr>
            </w:pPr>
            <w:r w:rsidRPr="006940ED">
              <w:rPr>
                <w:sz w:val="24"/>
                <w:szCs w:val="24"/>
              </w:rPr>
              <w:t>Model</w:t>
            </w:r>
          </w:p>
        </w:tc>
        <w:tc>
          <w:tcPr>
            <w:tcW w:w="2666" w:type="dxa"/>
            <w:gridSpan w:val="7"/>
            <w:tcBorders>
              <w:top w:val="single" w:sz="18" w:space="0" w:color="000000"/>
              <w:left w:val="single" w:sz="1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jc w:val="center"/>
              <w:rPr>
                <w:sz w:val="24"/>
                <w:szCs w:val="24"/>
              </w:rPr>
            </w:pPr>
            <w:r w:rsidRPr="006940ED">
              <w:rPr>
                <w:sz w:val="24"/>
                <w:szCs w:val="24"/>
              </w:rPr>
              <w:t>Unstandardized Coefficients</w:t>
            </w:r>
          </w:p>
        </w:tc>
        <w:tc>
          <w:tcPr>
            <w:tcW w:w="1615" w:type="dxa"/>
            <w:gridSpan w:val="4"/>
            <w:tcBorders>
              <w:top w:val="single" w:sz="1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jc w:val="center"/>
              <w:rPr>
                <w:sz w:val="24"/>
                <w:szCs w:val="24"/>
              </w:rPr>
            </w:pPr>
            <w:r w:rsidRPr="006940ED">
              <w:rPr>
                <w:sz w:val="24"/>
                <w:szCs w:val="24"/>
              </w:rPr>
              <w:t>Standardized Coefficients</w:t>
            </w:r>
          </w:p>
        </w:tc>
        <w:tc>
          <w:tcPr>
            <w:tcW w:w="868" w:type="dxa"/>
            <w:gridSpan w:val="3"/>
            <w:vMerge w:val="restart"/>
            <w:tcBorders>
              <w:top w:val="single" w:sz="18" w:space="0" w:color="000000"/>
              <w:left w:val="single" w:sz="8" w:space="0" w:color="000000"/>
              <w:bottom w:val="single" w:sz="8" w:space="0" w:color="000000"/>
              <w:right w:val="single" w:sz="18" w:space="0" w:color="000000"/>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jc w:val="center"/>
              <w:rPr>
                <w:sz w:val="24"/>
                <w:szCs w:val="24"/>
              </w:rPr>
            </w:pPr>
            <w:r w:rsidRPr="006940ED">
              <w:rPr>
                <w:sz w:val="24"/>
                <w:szCs w:val="24"/>
              </w:rPr>
              <w:t>t</w:t>
            </w:r>
          </w:p>
        </w:tc>
      </w:tr>
      <w:tr w:rsidR="002A4804" w:rsidRPr="006940ED" w:rsidTr="00071C03">
        <w:trPr>
          <w:gridBefore w:val="1"/>
          <w:gridAfter w:val="2"/>
          <w:wBefore w:w="216" w:type="dxa"/>
          <w:wAfter w:w="686" w:type="dxa"/>
          <w:cantSplit/>
        </w:trPr>
        <w:tc>
          <w:tcPr>
            <w:tcW w:w="3189" w:type="dxa"/>
            <w:gridSpan w:val="4"/>
            <w:vMerge/>
            <w:tcBorders>
              <w:top w:val="nil"/>
              <w:left w:val="nil"/>
              <w:bottom w:val="nil"/>
              <w:right w:val="nil"/>
            </w:tcBorders>
            <w:vAlign w:val="center"/>
            <w:hideMark/>
          </w:tcPr>
          <w:p w:rsidR="002A4804" w:rsidRPr="006940ED" w:rsidRDefault="002A4804" w:rsidP="00F73323">
            <w:pPr>
              <w:spacing w:after="0" w:line="240" w:lineRule="auto"/>
              <w:rPr>
                <w:sz w:val="24"/>
                <w:szCs w:val="24"/>
              </w:rPr>
            </w:pPr>
          </w:p>
        </w:tc>
        <w:tc>
          <w:tcPr>
            <w:tcW w:w="1333" w:type="dxa"/>
            <w:gridSpan w:val="4"/>
            <w:tcBorders>
              <w:top w:val="single" w:sz="8" w:space="0" w:color="000000"/>
              <w:left w:val="single" w:sz="1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jc w:val="center"/>
              <w:rPr>
                <w:sz w:val="24"/>
                <w:szCs w:val="24"/>
              </w:rPr>
            </w:pPr>
            <w:r w:rsidRPr="006940ED">
              <w:rPr>
                <w:sz w:val="24"/>
                <w:szCs w:val="24"/>
              </w:rPr>
              <w:t>B</w:t>
            </w:r>
          </w:p>
        </w:tc>
        <w:tc>
          <w:tcPr>
            <w:tcW w:w="1333" w:type="dxa"/>
            <w:gridSpan w:val="3"/>
            <w:tcBorders>
              <w:top w:val="single" w:sz="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jc w:val="center"/>
              <w:rPr>
                <w:sz w:val="24"/>
                <w:szCs w:val="24"/>
              </w:rPr>
            </w:pPr>
            <w:r w:rsidRPr="006940ED">
              <w:rPr>
                <w:sz w:val="24"/>
                <w:szCs w:val="24"/>
              </w:rPr>
              <w:t>Std. Error</w:t>
            </w:r>
          </w:p>
        </w:tc>
        <w:tc>
          <w:tcPr>
            <w:tcW w:w="1615" w:type="dxa"/>
            <w:gridSpan w:val="4"/>
            <w:tcBorders>
              <w:top w:val="single" w:sz="8" w:space="0" w:color="000000"/>
              <w:left w:val="single" w:sz="8" w:space="0" w:color="000000"/>
              <w:bottom w:val="single" w:sz="18" w:space="0" w:color="000000"/>
              <w:right w:val="single" w:sz="8" w:space="0" w:color="000000"/>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jc w:val="center"/>
              <w:rPr>
                <w:sz w:val="24"/>
                <w:szCs w:val="24"/>
              </w:rPr>
            </w:pPr>
            <w:r w:rsidRPr="006940ED">
              <w:rPr>
                <w:sz w:val="24"/>
                <w:szCs w:val="24"/>
              </w:rPr>
              <w:t>Beta</w:t>
            </w:r>
          </w:p>
        </w:tc>
        <w:tc>
          <w:tcPr>
            <w:tcW w:w="868" w:type="dxa"/>
            <w:gridSpan w:val="3"/>
            <w:vMerge/>
            <w:tcBorders>
              <w:top w:val="single" w:sz="18" w:space="0" w:color="000000"/>
              <w:left w:val="single" w:sz="8" w:space="0" w:color="000000"/>
              <w:bottom w:val="single" w:sz="8" w:space="0" w:color="000000"/>
              <w:right w:val="single" w:sz="18" w:space="0" w:color="000000"/>
            </w:tcBorders>
            <w:vAlign w:val="center"/>
            <w:hideMark/>
          </w:tcPr>
          <w:p w:rsidR="002A4804" w:rsidRPr="006940ED" w:rsidRDefault="002A4804" w:rsidP="00F73323">
            <w:pPr>
              <w:spacing w:after="0" w:line="240" w:lineRule="auto"/>
              <w:rPr>
                <w:sz w:val="24"/>
                <w:szCs w:val="24"/>
              </w:rPr>
            </w:pPr>
          </w:p>
        </w:tc>
      </w:tr>
      <w:tr w:rsidR="002A4804" w:rsidRPr="006940ED" w:rsidTr="00071C03">
        <w:trPr>
          <w:gridBefore w:val="1"/>
          <w:gridAfter w:val="2"/>
          <w:wBefore w:w="216" w:type="dxa"/>
          <w:wAfter w:w="686"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rPr>
                <w:sz w:val="24"/>
                <w:szCs w:val="24"/>
              </w:rPr>
            </w:pPr>
            <w:r w:rsidRPr="006940ED">
              <w:rPr>
                <w:sz w:val="24"/>
                <w:szCs w:val="24"/>
              </w:rPr>
              <w:t>1</w:t>
            </w:r>
          </w:p>
        </w:tc>
        <w:tc>
          <w:tcPr>
            <w:tcW w:w="2453" w:type="dxa"/>
            <w:gridSpan w:val="3"/>
            <w:tcBorders>
              <w:top w:val="single" w:sz="18" w:space="0" w:color="000000"/>
              <w:left w:val="nil"/>
              <w:bottom w:val="nil"/>
              <w:right w:val="single" w:sz="1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rPr>
                <w:sz w:val="24"/>
                <w:szCs w:val="24"/>
              </w:rPr>
            </w:pPr>
            <w:r w:rsidRPr="006940ED">
              <w:rPr>
                <w:sz w:val="24"/>
                <w:szCs w:val="24"/>
              </w:rPr>
              <w:t>(Constant)</w:t>
            </w:r>
          </w:p>
        </w:tc>
        <w:tc>
          <w:tcPr>
            <w:tcW w:w="1333" w:type="dxa"/>
            <w:gridSpan w:val="4"/>
            <w:tcBorders>
              <w:top w:val="single" w:sz="18" w:space="0" w:color="000000"/>
              <w:left w:val="single" w:sz="18" w:space="0" w:color="000000"/>
              <w:bottom w:val="nil"/>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1.578</w:t>
            </w:r>
          </w:p>
        </w:tc>
        <w:tc>
          <w:tcPr>
            <w:tcW w:w="1333" w:type="dxa"/>
            <w:gridSpan w:val="3"/>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.097</w:t>
            </w:r>
          </w:p>
        </w:tc>
        <w:tc>
          <w:tcPr>
            <w:tcW w:w="1615" w:type="dxa"/>
            <w:gridSpan w:val="4"/>
            <w:tcBorders>
              <w:top w:val="single" w:sz="18" w:space="0" w:color="000000"/>
              <w:left w:val="single" w:sz="8" w:space="0" w:color="000000"/>
              <w:bottom w:val="nil"/>
              <w:right w:val="single" w:sz="8" w:space="0" w:color="000000"/>
            </w:tcBorders>
            <w:shd w:val="clear" w:color="auto" w:fill="FFFFFF"/>
            <w:tcMar>
              <w:top w:w="0" w:type="dxa"/>
              <w:left w:w="0" w:type="dxa"/>
              <w:bottom w:w="0" w:type="dxa"/>
              <w:right w:w="0" w:type="dxa"/>
            </w:tcMar>
          </w:tcPr>
          <w:p w:rsidR="002A4804" w:rsidRPr="006940ED" w:rsidRDefault="002A4804" w:rsidP="00F73323">
            <w:pPr>
              <w:spacing w:after="0" w:line="240" w:lineRule="auto"/>
              <w:rPr>
                <w:sz w:val="24"/>
                <w:szCs w:val="24"/>
              </w:rPr>
            </w:pPr>
          </w:p>
        </w:tc>
        <w:tc>
          <w:tcPr>
            <w:tcW w:w="868" w:type="dxa"/>
            <w:gridSpan w:val="3"/>
            <w:tcBorders>
              <w:top w:val="single" w:sz="18" w:space="0" w:color="000000"/>
              <w:left w:val="single" w:sz="8" w:space="0" w:color="000000"/>
              <w:bottom w:val="nil"/>
              <w:right w:val="single" w:sz="1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16.248</w:t>
            </w:r>
          </w:p>
        </w:tc>
      </w:tr>
      <w:tr w:rsidR="002A4804" w:rsidRPr="006940ED" w:rsidTr="00071C03">
        <w:trPr>
          <w:gridBefore w:val="1"/>
          <w:gridAfter w:val="2"/>
          <w:wBefore w:w="216" w:type="dxa"/>
          <w:wAfter w:w="686"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2A4804" w:rsidRPr="006940ED" w:rsidRDefault="002A4804" w:rsidP="00F73323">
            <w:pPr>
              <w:spacing w:after="0" w:line="240" w:lineRule="auto"/>
              <w:rPr>
                <w:sz w:val="24"/>
                <w:szCs w:val="24"/>
              </w:rPr>
            </w:pPr>
          </w:p>
        </w:tc>
        <w:tc>
          <w:tcPr>
            <w:tcW w:w="2453" w:type="dxa"/>
            <w:gridSpan w:val="3"/>
            <w:tcBorders>
              <w:top w:val="nil"/>
              <w:left w:val="nil"/>
              <w:bottom w:val="single" w:sz="18" w:space="0" w:color="000000"/>
              <w:right w:val="single" w:sz="1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141"/>
              <w:rPr>
                <w:sz w:val="24"/>
                <w:szCs w:val="24"/>
              </w:rPr>
            </w:pPr>
            <w:r w:rsidRPr="006940ED">
              <w:rPr>
                <w:sz w:val="24"/>
                <w:szCs w:val="24"/>
              </w:rPr>
              <w:t>AE</w:t>
            </w:r>
          </w:p>
        </w:tc>
        <w:tc>
          <w:tcPr>
            <w:tcW w:w="1333" w:type="dxa"/>
            <w:gridSpan w:val="4"/>
            <w:tcBorders>
              <w:top w:val="nil"/>
              <w:left w:val="single" w:sz="1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.264</w:t>
            </w:r>
          </w:p>
        </w:tc>
        <w:tc>
          <w:tcPr>
            <w:tcW w:w="1333" w:type="dxa"/>
            <w:gridSpan w:val="3"/>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.043</w:t>
            </w:r>
          </w:p>
        </w:tc>
        <w:tc>
          <w:tcPr>
            <w:tcW w:w="1615" w:type="dxa"/>
            <w:gridSpan w:val="4"/>
            <w:tcBorders>
              <w:top w:val="nil"/>
              <w:left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.383</w:t>
            </w:r>
          </w:p>
        </w:tc>
        <w:tc>
          <w:tcPr>
            <w:tcW w:w="868" w:type="dxa"/>
            <w:gridSpan w:val="3"/>
            <w:tcBorders>
              <w:top w:val="nil"/>
              <w:left w:val="single" w:sz="8" w:space="0" w:color="000000"/>
              <w:bottom w:val="single" w:sz="18" w:space="0" w:color="000000"/>
              <w:right w:val="single" w:sz="18" w:space="0" w:color="000000"/>
            </w:tcBorders>
            <w:shd w:val="clear" w:color="auto" w:fill="FFFFFF"/>
            <w:tcMar>
              <w:top w:w="0" w:type="dxa"/>
              <w:left w:w="0" w:type="dxa"/>
              <w:bottom w:w="0" w:type="dxa"/>
              <w:right w:w="0" w:type="dxa"/>
            </w:tcMar>
            <w:vAlign w:val="center"/>
            <w:hideMark/>
          </w:tcPr>
          <w:p w:rsidR="002A4804" w:rsidRPr="006940ED" w:rsidRDefault="002A4804" w:rsidP="00F73323">
            <w:pPr>
              <w:spacing w:after="0" w:line="240" w:lineRule="auto"/>
              <w:ind w:left="60" w:right="60"/>
              <w:jc w:val="right"/>
              <w:rPr>
                <w:sz w:val="24"/>
                <w:szCs w:val="24"/>
              </w:rPr>
            </w:pPr>
            <w:r w:rsidRPr="006940ED">
              <w:rPr>
                <w:sz w:val="24"/>
                <w:szCs w:val="24"/>
              </w:rPr>
              <w:t>6.088</w:t>
            </w:r>
          </w:p>
        </w:tc>
      </w:tr>
      <w:tr w:rsidR="002A4804" w:rsidRPr="006940ED" w:rsidTr="00071C03">
        <w:trPr>
          <w:gridBefore w:val="1"/>
          <w:wBefore w:w="216" w:type="dxa"/>
          <w:cantSplit/>
        </w:trPr>
        <w:tc>
          <w:tcPr>
            <w:tcW w:w="9024" w:type="dxa"/>
            <w:gridSpan w:val="20"/>
            <w:tcBorders>
              <w:top w:val="nil"/>
              <w:left w:val="nil"/>
              <w:bottom w:val="nil"/>
              <w:right w:val="nil"/>
            </w:tcBorders>
            <w:shd w:val="clear" w:color="auto" w:fill="FFFFFF"/>
            <w:tcMar>
              <w:top w:w="0" w:type="dxa"/>
              <w:left w:w="0" w:type="dxa"/>
              <w:bottom w:w="0" w:type="dxa"/>
              <w:right w:w="0" w:type="dxa"/>
            </w:tcMar>
            <w:hideMark/>
          </w:tcPr>
          <w:p w:rsidR="002A4804" w:rsidRPr="006940ED" w:rsidRDefault="002A4804" w:rsidP="00F73323">
            <w:pPr>
              <w:spacing w:after="0" w:line="240" w:lineRule="auto"/>
              <w:ind w:left="60" w:right="60"/>
              <w:rPr>
                <w:sz w:val="24"/>
                <w:szCs w:val="24"/>
              </w:rPr>
            </w:pPr>
            <w:r w:rsidRPr="006940ED">
              <w:rPr>
                <w:sz w:val="24"/>
                <w:szCs w:val="24"/>
              </w:rPr>
              <w:t>a. Dependent Variable: IGR</w:t>
            </w:r>
          </w:p>
        </w:tc>
      </w:tr>
    </w:tbl>
    <w:p w:rsidR="002A4804" w:rsidRPr="006940ED" w:rsidRDefault="002A4804" w:rsidP="00FC014E">
      <w:pPr>
        <w:pStyle w:val="BodyText"/>
        <w:spacing w:line="360" w:lineRule="auto"/>
        <w:jc w:val="both"/>
        <w:rPr>
          <w:rFonts w:ascii="Times New Roman" w:hAnsi="Times New Roman" w:cs="Times New Roman"/>
          <w:sz w:val="24"/>
          <w:szCs w:val="24"/>
        </w:rPr>
      </w:pPr>
      <w:r w:rsidRPr="006940ED">
        <w:rPr>
          <w:rFonts w:ascii="Times New Roman" w:hAnsi="Times New Roman" w:cs="Times New Roman"/>
          <w:sz w:val="24"/>
          <w:szCs w:val="24"/>
        </w:rPr>
        <w:tab/>
        <w:t xml:space="preserve">The Tables above showed an R value of 0.877 for hypotheses, indicating a strong positive relationship between IGR and Tax Policy. The R square value of 0.769 stands for the coefficient of determination; which indicates that IGR can be predicted by Tax Policy to the tune of 76.9%. </w:t>
      </w:r>
      <w:r w:rsidR="00FE450D" w:rsidRPr="006940ED">
        <w:rPr>
          <w:rFonts w:ascii="Times New Roman" w:hAnsi="Times New Roman" w:cs="Times New Roman"/>
          <w:sz w:val="24"/>
          <w:szCs w:val="24"/>
        </w:rPr>
        <w:t>The</w:t>
      </w:r>
      <w:r w:rsidRPr="006940ED">
        <w:rPr>
          <w:rFonts w:ascii="Times New Roman" w:hAnsi="Times New Roman" w:cs="Times New Roman"/>
          <w:sz w:val="24"/>
          <w:szCs w:val="24"/>
        </w:rPr>
        <w:t xml:space="preserve"> adjusted R square attempts to correct the R square. Thus, only 74% of the variation in the </w:t>
      </w:r>
      <w:r w:rsidR="00FE450D" w:rsidRPr="006940ED">
        <w:rPr>
          <w:rFonts w:ascii="Times New Roman" w:hAnsi="Times New Roman" w:cs="Times New Roman"/>
          <w:sz w:val="24"/>
          <w:szCs w:val="24"/>
        </w:rPr>
        <w:t>dependent variable</w:t>
      </w:r>
      <w:r w:rsidRPr="006940ED">
        <w:rPr>
          <w:rFonts w:ascii="Times New Roman" w:hAnsi="Times New Roman" w:cs="Times New Roman"/>
          <w:sz w:val="24"/>
          <w:szCs w:val="24"/>
        </w:rPr>
        <w:t xml:space="preserve"> IGR can be explained by Tax Policy. Leaving the rest to often variable not explained by the model. The significant value of 0.001 which is less than the 0.05 level of significance indicating a very significant relationship</w:t>
      </w:r>
      <w:r w:rsidR="00743348" w:rsidRPr="006940ED">
        <w:rPr>
          <w:rFonts w:ascii="Times New Roman" w:hAnsi="Times New Roman" w:cs="Times New Roman"/>
          <w:sz w:val="24"/>
          <w:szCs w:val="24"/>
        </w:rPr>
        <w:t>.</w:t>
      </w:r>
    </w:p>
    <w:p w:rsidR="002A4804" w:rsidRPr="006940ED" w:rsidRDefault="002A4804" w:rsidP="00743348">
      <w:pPr>
        <w:pStyle w:val="Heading1"/>
        <w:spacing w:before="0" w:line="360" w:lineRule="auto"/>
        <w:rPr>
          <w:rFonts w:ascii="Times New Roman" w:hAnsi="Times New Roman" w:cs="Times New Roman"/>
          <w:color w:val="auto"/>
          <w:sz w:val="24"/>
          <w:szCs w:val="24"/>
        </w:rPr>
      </w:pPr>
      <w:r w:rsidRPr="006940ED">
        <w:rPr>
          <w:rFonts w:ascii="Times New Roman" w:hAnsi="Times New Roman" w:cs="Times New Roman"/>
          <w:color w:val="auto"/>
          <w:sz w:val="24"/>
          <w:szCs w:val="24"/>
        </w:rPr>
        <w:t>4.4</w:t>
      </w:r>
      <w:r w:rsidRPr="006940ED">
        <w:rPr>
          <w:rFonts w:ascii="Times New Roman" w:hAnsi="Times New Roman" w:cs="Times New Roman"/>
          <w:color w:val="auto"/>
          <w:sz w:val="24"/>
          <w:szCs w:val="24"/>
        </w:rPr>
        <w:tab/>
        <w:t xml:space="preserve">Discussion </w:t>
      </w:r>
      <w:r w:rsidR="00FE450D" w:rsidRPr="006940ED">
        <w:rPr>
          <w:rFonts w:ascii="Times New Roman" w:hAnsi="Times New Roman" w:cs="Times New Roman"/>
          <w:color w:val="auto"/>
          <w:sz w:val="24"/>
          <w:szCs w:val="24"/>
        </w:rPr>
        <w:t>of</w:t>
      </w:r>
      <w:r w:rsidRPr="006940ED">
        <w:rPr>
          <w:rFonts w:ascii="Times New Roman" w:hAnsi="Times New Roman" w:cs="Times New Roman"/>
          <w:color w:val="auto"/>
          <w:sz w:val="24"/>
          <w:szCs w:val="24"/>
        </w:rPr>
        <w:t xml:space="preserve"> Findings</w:t>
      </w:r>
    </w:p>
    <w:p w:rsidR="007277E4" w:rsidRPr="007277E4" w:rsidRDefault="007277E4" w:rsidP="007277E4">
      <w:pPr>
        <w:spacing w:after="0" w:line="360" w:lineRule="auto"/>
        <w:ind w:firstLine="720"/>
        <w:jc w:val="both"/>
        <w:rPr>
          <w:sz w:val="24"/>
          <w:szCs w:val="24"/>
        </w:rPr>
      </w:pPr>
      <w:r w:rsidRPr="007277E4">
        <w:rPr>
          <w:sz w:val="24"/>
          <w:szCs w:val="24"/>
        </w:rPr>
        <w:t xml:space="preserve">The findings of this study revealed that tax evasion and tax avoidance significantly hinder revenue generation in Ilorin South Local Government. From the data analyzed, a substantial proportion of respondents affirmed that many taxpayers deliberately evade taxes through false declarations of income, underreporting, and non-disclosure of taxable activities. This is consistent with the assertion by Okoye and </w:t>
      </w:r>
      <w:proofErr w:type="spellStart"/>
      <w:r w:rsidRPr="007277E4">
        <w:rPr>
          <w:sz w:val="24"/>
          <w:szCs w:val="24"/>
        </w:rPr>
        <w:t>Gbegi</w:t>
      </w:r>
      <w:proofErr w:type="spellEnd"/>
      <w:r w:rsidRPr="007277E4">
        <w:rPr>
          <w:sz w:val="24"/>
          <w:szCs w:val="24"/>
        </w:rPr>
        <w:t xml:space="preserve"> (2013) that tax evasion reduces the government’s ability to provide essential public services.</w:t>
      </w:r>
    </w:p>
    <w:p w:rsidR="004F1ABF" w:rsidRDefault="004F1ABF" w:rsidP="004F1ABF">
      <w:pPr>
        <w:spacing w:after="0" w:line="360" w:lineRule="auto"/>
        <w:ind w:firstLine="720"/>
        <w:jc w:val="both"/>
        <w:rPr>
          <w:sz w:val="24"/>
          <w:szCs w:val="24"/>
        </w:rPr>
      </w:pPr>
      <w:r w:rsidRPr="007277E4">
        <w:rPr>
          <w:sz w:val="24"/>
          <w:szCs w:val="24"/>
        </w:rPr>
        <w:t xml:space="preserve">The </w:t>
      </w:r>
      <w:r>
        <w:rPr>
          <w:sz w:val="24"/>
          <w:szCs w:val="24"/>
        </w:rPr>
        <w:t xml:space="preserve">study found that </w:t>
      </w:r>
      <w:r w:rsidR="007277E4" w:rsidRPr="007277E4">
        <w:rPr>
          <w:sz w:val="24"/>
          <w:szCs w:val="24"/>
        </w:rPr>
        <w:t xml:space="preserve">tax avoidance, though legal, is also a major challenge to effective revenue mobilization. Many high-income earners and corporations in the area exploit loopholes in tax laws to reduce their tax liabilities. This aligns with the views of James and </w:t>
      </w:r>
      <w:proofErr w:type="spellStart"/>
      <w:r w:rsidR="007277E4" w:rsidRPr="007277E4">
        <w:rPr>
          <w:sz w:val="24"/>
          <w:szCs w:val="24"/>
        </w:rPr>
        <w:t>Nobes</w:t>
      </w:r>
      <w:proofErr w:type="spellEnd"/>
      <w:r w:rsidR="007277E4" w:rsidRPr="007277E4">
        <w:rPr>
          <w:sz w:val="24"/>
          <w:szCs w:val="24"/>
        </w:rPr>
        <w:t xml:space="preserve"> (2012), who noted that the complexity of tax systems often enables avoidance practices, thereby reducing the tax base.</w:t>
      </w:r>
    </w:p>
    <w:p w:rsidR="007277E4" w:rsidRPr="007277E4" w:rsidRDefault="007277E4" w:rsidP="004F1ABF">
      <w:pPr>
        <w:spacing w:after="0" w:line="360" w:lineRule="auto"/>
        <w:ind w:firstLine="720"/>
        <w:jc w:val="both"/>
        <w:rPr>
          <w:sz w:val="24"/>
          <w:szCs w:val="24"/>
        </w:rPr>
      </w:pPr>
      <w:r w:rsidRPr="007277E4">
        <w:rPr>
          <w:sz w:val="24"/>
          <w:szCs w:val="24"/>
        </w:rPr>
        <w:lastRenderedPageBreak/>
        <w:t>The responses from tax officials and local government staff indicated that lack of adequate enforcement, weak tax administration, and</w:t>
      </w:r>
      <w:r w:rsidR="00F81CBB">
        <w:rPr>
          <w:sz w:val="24"/>
          <w:szCs w:val="24"/>
        </w:rPr>
        <w:t xml:space="preserve"> insufficient public awareness</w:t>
      </w:r>
      <w:r w:rsidRPr="007277E4">
        <w:rPr>
          <w:sz w:val="24"/>
          <w:szCs w:val="24"/>
        </w:rPr>
        <w:t xml:space="preserve"> are major factors contributing to the persistence of these practices. The result</w:t>
      </w:r>
      <w:r w:rsidR="003365D8">
        <w:rPr>
          <w:sz w:val="24"/>
          <w:szCs w:val="24"/>
        </w:rPr>
        <w:t xml:space="preserve">s also showed that there is a </w:t>
      </w:r>
      <w:r w:rsidRPr="007277E4">
        <w:rPr>
          <w:sz w:val="24"/>
          <w:szCs w:val="24"/>
        </w:rPr>
        <w:t>direct negative impact on infrastructure development, salary payments, and the execution of local projects due to poor revenue inflow caused by evasion and avoidance.</w:t>
      </w:r>
    </w:p>
    <w:p w:rsidR="007277E4" w:rsidRPr="007277E4" w:rsidRDefault="001F0A84" w:rsidP="007277E4">
      <w:pPr>
        <w:spacing w:after="0" w:line="360" w:lineRule="auto"/>
        <w:ind w:firstLine="720"/>
        <w:jc w:val="both"/>
        <w:rPr>
          <w:sz w:val="24"/>
          <w:szCs w:val="24"/>
        </w:rPr>
      </w:pPr>
      <w:r w:rsidRPr="007277E4">
        <w:rPr>
          <w:sz w:val="24"/>
          <w:szCs w:val="24"/>
        </w:rPr>
        <w:t xml:space="preserve">The </w:t>
      </w:r>
      <w:r w:rsidR="007277E4" w:rsidRPr="007277E4">
        <w:rPr>
          <w:sz w:val="24"/>
          <w:szCs w:val="24"/>
        </w:rPr>
        <w:t>hypothesis testing confirmed that there is a statistically significant relationship between tax evasion/avoidance and revenue generation, validating the earlier assumptions of this study. These findings agree with empirical studies such a</w:t>
      </w:r>
      <w:r w:rsidR="00634B7D">
        <w:rPr>
          <w:sz w:val="24"/>
          <w:szCs w:val="24"/>
        </w:rPr>
        <w:t xml:space="preserve">s that of </w:t>
      </w:r>
      <w:proofErr w:type="spellStart"/>
      <w:r w:rsidR="00634B7D">
        <w:rPr>
          <w:sz w:val="24"/>
          <w:szCs w:val="24"/>
        </w:rPr>
        <w:t>Dalu</w:t>
      </w:r>
      <w:proofErr w:type="spellEnd"/>
      <w:r w:rsidR="007277E4" w:rsidRPr="007277E4">
        <w:rPr>
          <w:sz w:val="24"/>
          <w:szCs w:val="24"/>
        </w:rPr>
        <w:t xml:space="preserve"> (2012), who emphasized that evasion and avoidance practices create fiscal imbalances and undermine economic planning.</w:t>
      </w:r>
    </w:p>
    <w:p w:rsidR="0000109C" w:rsidRDefault="0000109C">
      <w:pPr>
        <w:rPr>
          <w:b/>
          <w:sz w:val="24"/>
          <w:szCs w:val="24"/>
        </w:rPr>
      </w:pPr>
      <w:r>
        <w:rPr>
          <w:b/>
          <w:sz w:val="24"/>
          <w:szCs w:val="24"/>
        </w:rPr>
        <w:br w:type="page"/>
      </w:r>
    </w:p>
    <w:p w:rsidR="002A4804" w:rsidRPr="006940ED" w:rsidRDefault="002A4804" w:rsidP="00FC014E">
      <w:pPr>
        <w:spacing w:after="0" w:line="360" w:lineRule="auto"/>
        <w:jc w:val="center"/>
        <w:rPr>
          <w:b/>
          <w:sz w:val="24"/>
          <w:szCs w:val="24"/>
        </w:rPr>
      </w:pPr>
      <w:r w:rsidRPr="006940ED">
        <w:rPr>
          <w:b/>
          <w:sz w:val="24"/>
          <w:szCs w:val="24"/>
        </w:rPr>
        <w:lastRenderedPageBreak/>
        <w:t>CHAPTER FIVE</w:t>
      </w:r>
    </w:p>
    <w:p w:rsidR="002A4804" w:rsidRPr="006940ED" w:rsidRDefault="002A4804" w:rsidP="00FC014E">
      <w:pPr>
        <w:spacing w:after="0" w:line="360" w:lineRule="auto"/>
        <w:jc w:val="center"/>
        <w:rPr>
          <w:b/>
          <w:sz w:val="24"/>
          <w:szCs w:val="24"/>
        </w:rPr>
      </w:pPr>
      <w:r w:rsidRPr="006940ED">
        <w:rPr>
          <w:b/>
          <w:sz w:val="24"/>
          <w:szCs w:val="24"/>
        </w:rPr>
        <w:t>SUMMARY, CONCLUSION AND RECOMMENDATIONS</w:t>
      </w:r>
    </w:p>
    <w:p w:rsidR="002A4804" w:rsidRPr="006940ED" w:rsidRDefault="002A4804" w:rsidP="00FC014E">
      <w:pPr>
        <w:spacing w:after="0" w:line="360" w:lineRule="auto"/>
        <w:jc w:val="both"/>
        <w:rPr>
          <w:b/>
          <w:sz w:val="24"/>
          <w:szCs w:val="24"/>
        </w:rPr>
      </w:pPr>
      <w:r w:rsidRPr="006940ED">
        <w:rPr>
          <w:b/>
          <w:sz w:val="24"/>
          <w:szCs w:val="24"/>
        </w:rPr>
        <w:t>5.1</w:t>
      </w:r>
      <w:r w:rsidRPr="006940ED">
        <w:rPr>
          <w:b/>
          <w:sz w:val="24"/>
          <w:szCs w:val="24"/>
        </w:rPr>
        <w:tab/>
        <w:t xml:space="preserve"> </w:t>
      </w:r>
      <w:r w:rsidR="00B85E84" w:rsidRPr="006940ED">
        <w:rPr>
          <w:b/>
          <w:sz w:val="24"/>
          <w:szCs w:val="24"/>
        </w:rPr>
        <w:t>Summary</w:t>
      </w:r>
    </w:p>
    <w:p w:rsidR="003C5EE6" w:rsidRDefault="00E740F2" w:rsidP="003C5EE6">
      <w:pPr>
        <w:spacing w:after="0" w:line="360" w:lineRule="auto"/>
        <w:ind w:firstLine="720"/>
        <w:jc w:val="both"/>
        <w:rPr>
          <w:sz w:val="24"/>
          <w:szCs w:val="24"/>
        </w:rPr>
      </w:pPr>
      <w:r w:rsidRPr="00E740F2">
        <w:rPr>
          <w:sz w:val="24"/>
          <w:szCs w:val="24"/>
        </w:rPr>
        <w:t>This study examined the effect of tax evasion and tax avoidance on revenue generation in the Nigerian economy, using Ilorin South Local Government as a case study. The research was guided by specific objectives, which include identifying the causes of tax evasion and avoidance, analyzing their effects on government revenue, and evaluating the measures currently in place to address these challenges.</w:t>
      </w:r>
    </w:p>
    <w:p w:rsidR="003C5EE6" w:rsidRDefault="00E740F2" w:rsidP="003C5EE6">
      <w:pPr>
        <w:spacing w:after="0" w:line="360" w:lineRule="auto"/>
        <w:ind w:firstLine="720"/>
        <w:jc w:val="both"/>
        <w:rPr>
          <w:sz w:val="24"/>
          <w:szCs w:val="24"/>
        </w:rPr>
      </w:pPr>
      <w:r w:rsidRPr="00E740F2">
        <w:rPr>
          <w:sz w:val="24"/>
          <w:szCs w:val="24"/>
        </w:rPr>
        <w:t>The study adopted a survey research design, and data were collected through structured questionnaires administered to selected respondents, including taxpayers and local government tax officials. The collected data were analyzed using descriptive and infer</w:t>
      </w:r>
      <w:r w:rsidR="003C5EE6">
        <w:rPr>
          <w:sz w:val="24"/>
          <w:szCs w:val="24"/>
        </w:rPr>
        <w:t>ential statistical tools.</w:t>
      </w:r>
    </w:p>
    <w:p w:rsidR="00A82F8F" w:rsidRDefault="00E740F2" w:rsidP="00A82F8F">
      <w:pPr>
        <w:spacing w:after="0" w:line="360" w:lineRule="auto"/>
        <w:ind w:firstLine="720"/>
        <w:jc w:val="both"/>
        <w:rPr>
          <w:sz w:val="24"/>
          <w:szCs w:val="24"/>
        </w:rPr>
      </w:pPr>
      <w:r w:rsidRPr="00E740F2">
        <w:rPr>
          <w:sz w:val="24"/>
          <w:szCs w:val="24"/>
        </w:rPr>
        <w:t>Findings from the study revealed that tax evasion and avoidance are prevalent in Ilorin South Local Government. These practices significantly reduce the volume of revenue available to the local government for development projects and service delivery. Key causes identified include weak enforcement of tax laws, lack of public awareness, poor record-keeping, and the exploitation of legal loopholes by indi</w:t>
      </w:r>
      <w:r w:rsidR="00A82F8F">
        <w:rPr>
          <w:sz w:val="24"/>
          <w:szCs w:val="24"/>
        </w:rPr>
        <w:t>viduals and corporate entities.</w:t>
      </w:r>
    </w:p>
    <w:p w:rsidR="00A82F8F" w:rsidRDefault="00A82F8F" w:rsidP="00A82F8F">
      <w:pPr>
        <w:spacing w:after="0" w:line="360" w:lineRule="auto"/>
        <w:ind w:firstLine="720"/>
        <w:jc w:val="both"/>
        <w:rPr>
          <w:sz w:val="24"/>
          <w:szCs w:val="24"/>
        </w:rPr>
      </w:pPr>
      <w:r w:rsidRPr="00E740F2">
        <w:rPr>
          <w:sz w:val="24"/>
          <w:szCs w:val="24"/>
        </w:rPr>
        <w:t xml:space="preserve">The </w:t>
      </w:r>
      <w:r w:rsidR="00E740F2" w:rsidRPr="00E740F2">
        <w:rPr>
          <w:sz w:val="24"/>
          <w:szCs w:val="24"/>
        </w:rPr>
        <w:t>study established that tax evasion and avoidance have a negative and statistically significant effect on revenue generation. It was also found that the existing measures to combat these problems are insufficient and require strengthening through improved administration, legislation, a</w:t>
      </w:r>
      <w:r>
        <w:rPr>
          <w:sz w:val="24"/>
          <w:szCs w:val="24"/>
        </w:rPr>
        <w:t>nd sensitization programs.</w:t>
      </w:r>
    </w:p>
    <w:p w:rsidR="002A4804" w:rsidRPr="006940ED" w:rsidRDefault="002A4804" w:rsidP="00F35D30">
      <w:pPr>
        <w:spacing w:before="240" w:after="0" w:line="360" w:lineRule="auto"/>
        <w:jc w:val="both"/>
        <w:rPr>
          <w:b/>
          <w:sz w:val="24"/>
          <w:szCs w:val="24"/>
        </w:rPr>
      </w:pPr>
      <w:r w:rsidRPr="006940ED">
        <w:rPr>
          <w:b/>
          <w:sz w:val="24"/>
          <w:szCs w:val="24"/>
        </w:rPr>
        <w:t xml:space="preserve">5.2 </w:t>
      </w:r>
      <w:r w:rsidRPr="006940ED">
        <w:rPr>
          <w:b/>
          <w:sz w:val="24"/>
          <w:szCs w:val="24"/>
        </w:rPr>
        <w:tab/>
      </w:r>
      <w:r w:rsidR="00B85E84" w:rsidRPr="006940ED">
        <w:rPr>
          <w:b/>
          <w:sz w:val="24"/>
          <w:szCs w:val="24"/>
        </w:rPr>
        <w:t>Conclusion</w:t>
      </w:r>
    </w:p>
    <w:p w:rsidR="009F533E" w:rsidRDefault="009F533E" w:rsidP="009F533E">
      <w:pPr>
        <w:spacing w:line="360" w:lineRule="auto"/>
        <w:ind w:firstLine="720"/>
        <w:jc w:val="both"/>
        <w:rPr>
          <w:sz w:val="24"/>
          <w:szCs w:val="24"/>
        </w:rPr>
      </w:pPr>
      <w:r w:rsidRPr="009F533E">
        <w:rPr>
          <w:sz w:val="24"/>
          <w:szCs w:val="24"/>
        </w:rPr>
        <w:t>Tax evasion is an illegal act involving the deliberate reduction of tax liabilities through practices such as underreporting income, inflating expenditures, or falsely claiming deductions and exemptions (</w:t>
      </w:r>
      <w:proofErr w:type="spellStart"/>
      <w:r w:rsidRPr="009F533E">
        <w:rPr>
          <w:sz w:val="24"/>
          <w:szCs w:val="24"/>
        </w:rPr>
        <w:t>Agaolu</w:t>
      </w:r>
      <w:proofErr w:type="spellEnd"/>
      <w:r w:rsidRPr="009F533E">
        <w:rPr>
          <w:sz w:val="24"/>
          <w:szCs w:val="24"/>
        </w:rPr>
        <w:t xml:space="preserve">, 2010). In Nigeria, tax evasion remains a persistent challenge stemming from factors such as inadequate knowledge of tax laws, a </w:t>
      </w:r>
      <w:r w:rsidRPr="009F533E">
        <w:rPr>
          <w:sz w:val="24"/>
          <w:szCs w:val="24"/>
        </w:rPr>
        <w:lastRenderedPageBreak/>
        <w:t xml:space="preserve">lack of trust in the government's use of tax revenues, and high tax rates that make evasion economically appealing. As </w:t>
      </w:r>
      <w:proofErr w:type="spellStart"/>
      <w:r w:rsidRPr="009F533E">
        <w:rPr>
          <w:sz w:val="24"/>
          <w:szCs w:val="24"/>
        </w:rPr>
        <w:t>Klabel</w:t>
      </w:r>
      <w:proofErr w:type="spellEnd"/>
      <w:r w:rsidRPr="009F533E">
        <w:rPr>
          <w:sz w:val="24"/>
          <w:szCs w:val="24"/>
        </w:rPr>
        <w:t xml:space="preserve"> and </w:t>
      </w:r>
      <w:proofErr w:type="spellStart"/>
      <w:r w:rsidRPr="009F533E">
        <w:rPr>
          <w:sz w:val="24"/>
          <w:szCs w:val="24"/>
        </w:rPr>
        <w:t>Nwokah</w:t>
      </w:r>
      <w:proofErr w:type="spellEnd"/>
      <w:r w:rsidRPr="009F533E">
        <w:rPr>
          <w:sz w:val="24"/>
          <w:szCs w:val="24"/>
        </w:rPr>
        <w:t xml:space="preserve"> (2009) noted, tax evasion and avoidance have significantly diminished government revenue, thereby limiting the government’s capacity to create employment opportunities and deliver essential public services.</w:t>
      </w:r>
    </w:p>
    <w:p w:rsidR="006A3B92" w:rsidRDefault="009F533E" w:rsidP="006A3B92">
      <w:pPr>
        <w:spacing w:line="360" w:lineRule="auto"/>
        <w:ind w:firstLine="720"/>
        <w:jc w:val="both"/>
        <w:rPr>
          <w:sz w:val="24"/>
          <w:szCs w:val="24"/>
        </w:rPr>
      </w:pPr>
      <w:r w:rsidRPr="009F533E">
        <w:rPr>
          <w:sz w:val="24"/>
          <w:szCs w:val="24"/>
        </w:rPr>
        <w:t>Tax evasion and avoidance negatively impact national revenue by weakening the tax base. Tax avoidance, though legal, involves exploiting loopholes in the tax system—often through strategic investments in tax-exempt or undervalued assets (</w:t>
      </w:r>
      <w:proofErr w:type="spellStart"/>
      <w:r w:rsidRPr="009F533E">
        <w:rPr>
          <w:sz w:val="24"/>
          <w:szCs w:val="24"/>
        </w:rPr>
        <w:t>Klabel</w:t>
      </w:r>
      <w:proofErr w:type="spellEnd"/>
      <w:r w:rsidRPr="009F533E">
        <w:rPr>
          <w:sz w:val="24"/>
          <w:szCs w:val="24"/>
        </w:rPr>
        <w:t xml:space="preserve"> and </w:t>
      </w:r>
      <w:proofErr w:type="spellStart"/>
      <w:r w:rsidRPr="009F533E">
        <w:rPr>
          <w:sz w:val="24"/>
          <w:szCs w:val="24"/>
        </w:rPr>
        <w:t>Nwokah</w:t>
      </w:r>
      <w:proofErr w:type="spellEnd"/>
      <w:r w:rsidRPr="009F533E">
        <w:rPr>
          <w:sz w:val="24"/>
          <w:szCs w:val="24"/>
        </w:rPr>
        <w:t>, 2009). Common forms include investments in art collections, relocation of capital abroad, or structuring transactions to minimize taxable income. As observed by Toby (1983), such practices not only reduce tax revenue but also erode societal moral standards and contribute to inflationary pressure. This occurs because evaded taxes often result in excessive disposable income for individuals and corporations, leading to increased consumption and dividend payouts. The resulting rise in money supply, without a corresponding increase in goods and services, contributes to inflation—where too m</w:t>
      </w:r>
      <w:r w:rsidR="006A3B92">
        <w:rPr>
          <w:sz w:val="24"/>
          <w:szCs w:val="24"/>
        </w:rPr>
        <w:t>uch money chases too few goods.</w:t>
      </w:r>
    </w:p>
    <w:p w:rsidR="009F533E" w:rsidRPr="009F533E" w:rsidRDefault="009F533E" w:rsidP="006A3B92">
      <w:pPr>
        <w:spacing w:line="360" w:lineRule="auto"/>
        <w:ind w:firstLine="720"/>
        <w:jc w:val="both"/>
        <w:rPr>
          <w:sz w:val="24"/>
          <w:szCs w:val="24"/>
        </w:rPr>
      </w:pPr>
      <w:r w:rsidRPr="009F533E">
        <w:rPr>
          <w:sz w:val="24"/>
          <w:szCs w:val="24"/>
        </w:rPr>
        <w:t>The issue of tax evasion and avoidance has proven resistant to lasting solutions. Some trace its roots back to colonial tax policies, while others attribute it to weak tax administration or the unpatriotic behavior of taxpayers. This study has explored how these interrelated issues adversely affect revenue generation in Nigeria, with particular reference to Ilorin South Local Government. By doing so, it adds valuable insights to the body of knowledge in accounting and public finance, especially concerning the perceptions and impact of tax evasion and avoidance on national development.</w:t>
      </w:r>
    </w:p>
    <w:p w:rsidR="002A4804" w:rsidRPr="006940ED" w:rsidRDefault="002A4804" w:rsidP="00FC014E">
      <w:pPr>
        <w:spacing w:after="0" w:line="360" w:lineRule="auto"/>
        <w:jc w:val="both"/>
        <w:rPr>
          <w:b/>
          <w:sz w:val="24"/>
          <w:szCs w:val="24"/>
        </w:rPr>
      </w:pPr>
      <w:r w:rsidRPr="006940ED">
        <w:rPr>
          <w:b/>
          <w:sz w:val="24"/>
          <w:szCs w:val="24"/>
        </w:rPr>
        <w:t xml:space="preserve">5.3 </w:t>
      </w:r>
      <w:r w:rsidRPr="006940ED">
        <w:rPr>
          <w:b/>
          <w:sz w:val="24"/>
          <w:szCs w:val="24"/>
        </w:rPr>
        <w:tab/>
      </w:r>
      <w:r w:rsidR="00B85E84" w:rsidRPr="006940ED">
        <w:rPr>
          <w:b/>
          <w:sz w:val="24"/>
          <w:szCs w:val="24"/>
        </w:rPr>
        <w:t>Recommendations</w:t>
      </w:r>
    </w:p>
    <w:p w:rsidR="002A4804" w:rsidRPr="006940ED" w:rsidRDefault="002A4804" w:rsidP="00FC014E">
      <w:pPr>
        <w:spacing w:after="0" w:line="360" w:lineRule="auto"/>
        <w:jc w:val="both"/>
        <w:rPr>
          <w:sz w:val="24"/>
          <w:szCs w:val="24"/>
        </w:rPr>
      </w:pPr>
      <w:r w:rsidRPr="006940ED">
        <w:rPr>
          <w:sz w:val="24"/>
          <w:szCs w:val="24"/>
        </w:rPr>
        <w:tab/>
        <w:t>Having critically analyzed the various problems identified in the research work, (</w:t>
      </w:r>
      <w:r w:rsidR="00F35D30" w:rsidRPr="006940ED">
        <w:rPr>
          <w:sz w:val="24"/>
          <w:szCs w:val="24"/>
        </w:rPr>
        <w:t>i.e.</w:t>
      </w:r>
      <w:r w:rsidRPr="006940ED">
        <w:rPr>
          <w:sz w:val="24"/>
          <w:szCs w:val="24"/>
        </w:rPr>
        <w:t xml:space="preserve"> the effect of tax evasion on revenue generation in Nigeria), the following recommendations are suggested, </w:t>
      </w:r>
    </w:p>
    <w:p w:rsidR="002A4804" w:rsidRPr="006940ED" w:rsidRDefault="002A4804" w:rsidP="00FC014E">
      <w:pPr>
        <w:numPr>
          <w:ilvl w:val="0"/>
          <w:numId w:val="3"/>
        </w:numPr>
        <w:spacing w:after="0" w:line="360" w:lineRule="auto"/>
        <w:jc w:val="both"/>
        <w:rPr>
          <w:sz w:val="24"/>
          <w:szCs w:val="24"/>
        </w:rPr>
      </w:pPr>
      <w:r w:rsidRPr="006940ED">
        <w:rPr>
          <w:sz w:val="24"/>
          <w:szCs w:val="24"/>
        </w:rPr>
        <w:lastRenderedPageBreak/>
        <w:t xml:space="preserve">Essentially since taxpayers are the single most important group of stakeholders in the tax system as they are the bedrock of the tax system and source of all revenue generated by tax authorities. </w:t>
      </w:r>
      <w:r w:rsidR="008935C7" w:rsidRPr="006940ED">
        <w:rPr>
          <w:sz w:val="24"/>
          <w:szCs w:val="24"/>
        </w:rPr>
        <w:t>The</w:t>
      </w:r>
      <w:r w:rsidRPr="006940ED">
        <w:rPr>
          <w:sz w:val="24"/>
          <w:szCs w:val="24"/>
        </w:rPr>
        <w:t xml:space="preserve"> study recommends that in other to ensuring growth of the Nigerian economy fund generated from tax revenue should be strictly employed for creation of employment opportunities in Nigeria.</w:t>
      </w:r>
    </w:p>
    <w:p w:rsidR="002A4804" w:rsidRPr="006940ED" w:rsidRDefault="002A4804" w:rsidP="00FC014E">
      <w:pPr>
        <w:numPr>
          <w:ilvl w:val="0"/>
          <w:numId w:val="3"/>
        </w:numPr>
        <w:spacing w:after="0" w:line="360" w:lineRule="auto"/>
        <w:jc w:val="both"/>
        <w:rPr>
          <w:sz w:val="24"/>
          <w:szCs w:val="24"/>
        </w:rPr>
      </w:pPr>
      <w:r w:rsidRPr="006940ED">
        <w:rPr>
          <w:sz w:val="24"/>
          <w:szCs w:val="24"/>
        </w:rPr>
        <w:t>The overriding objective of any tax system should be to achieve economic growth and development. As such, the system should allow for stimulation of the economy and not stifle growth. Thus, this study recommends that government policies and measures as it pertain fiscal policies in Nigeria should be streamlined to stimulates economic growth and development by ensuring that there tailored towards growth of the economy.</w:t>
      </w:r>
    </w:p>
    <w:p w:rsidR="002A4804" w:rsidRPr="006940ED" w:rsidRDefault="002A4804" w:rsidP="00FC014E">
      <w:pPr>
        <w:numPr>
          <w:ilvl w:val="0"/>
          <w:numId w:val="3"/>
        </w:numPr>
        <w:spacing w:after="0" w:line="360" w:lineRule="auto"/>
        <w:jc w:val="both"/>
        <w:rPr>
          <w:sz w:val="24"/>
          <w:szCs w:val="24"/>
        </w:rPr>
      </w:pPr>
      <w:r w:rsidRPr="006940ED">
        <w:rPr>
          <w:sz w:val="24"/>
          <w:szCs w:val="24"/>
        </w:rPr>
        <w:t>It is further recommend that adequate penalties and prosecution be made from tax evaders. The personal income tax act and the evasion a serious criminal offence     punishable plus imprisonment for a reasonable period of time. This will serve as deterrent for potential tax evaders.</w:t>
      </w:r>
    </w:p>
    <w:p w:rsidR="002A4804" w:rsidRPr="006940ED" w:rsidRDefault="002A4804" w:rsidP="00FC014E">
      <w:pPr>
        <w:numPr>
          <w:ilvl w:val="0"/>
          <w:numId w:val="3"/>
        </w:numPr>
        <w:spacing w:after="0" w:line="360" w:lineRule="auto"/>
        <w:jc w:val="both"/>
        <w:rPr>
          <w:sz w:val="24"/>
          <w:szCs w:val="24"/>
        </w:rPr>
      </w:pPr>
      <w:r w:rsidRPr="006940ED">
        <w:rPr>
          <w:sz w:val="24"/>
          <w:szCs w:val="24"/>
        </w:rPr>
        <w:t xml:space="preserve">It is also recommended that there should be provision of working materials for a result oriented tax assessment and collection. Necessary working materials such as good communication network, adequate stationeries, office accommodation, rain boot and coat; also seminar and inclusion </w:t>
      </w:r>
      <w:proofErr w:type="spellStart"/>
      <w:r w:rsidRPr="006940ED">
        <w:rPr>
          <w:sz w:val="24"/>
          <w:szCs w:val="24"/>
        </w:rPr>
        <w:t>programmes</w:t>
      </w:r>
      <w:proofErr w:type="spellEnd"/>
      <w:r w:rsidRPr="006940ED">
        <w:rPr>
          <w:sz w:val="24"/>
          <w:szCs w:val="24"/>
        </w:rPr>
        <w:t xml:space="preserve"> should be given to the tax collectors to facilitates the collection of taxes.</w:t>
      </w:r>
    </w:p>
    <w:p w:rsidR="003E6DED" w:rsidRPr="006940ED" w:rsidRDefault="002A4804" w:rsidP="003E6DED">
      <w:pPr>
        <w:spacing w:after="0" w:line="360" w:lineRule="auto"/>
        <w:jc w:val="center"/>
        <w:rPr>
          <w:b/>
          <w:sz w:val="24"/>
          <w:szCs w:val="24"/>
        </w:rPr>
      </w:pPr>
      <w:r w:rsidRPr="006940ED">
        <w:rPr>
          <w:b/>
          <w:sz w:val="24"/>
          <w:szCs w:val="24"/>
        </w:rPr>
        <w:br w:type="page"/>
      </w:r>
    </w:p>
    <w:p w:rsidR="002A4804" w:rsidRPr="006940ED" w:rsidRDefault="002A4804" w:rsidP="00FC014E">
      <w:pPr>
        <w:spacing w:line="360" w:lineRule="auto"/>
        <w:jc w:val="center"/>
        <w:rPr>
          <w:b/>
          <w:sz w:val="24"/>
          <w:szCs w:val="24"/>
        </w:rPr>
      </w:pPr>
      <w:r w:rsidRPr="006940ED">
        <w:rPr>
          <w:b/>
          <w:sz w:val="24"/>
          <w:szCs w:val="24"/>
        </w:rPr>
        <w:lastRenderedPageBreak/>
        <w:t>REFRENCES</w:t>
      </w:r>
    </w:p>
    <w:p w:rsidR="002A4804" w:rsidRPr="006940ED" w:rsidRDefault="002A4804" w:rsidP="00FC014E">
      <w:pPr>
        <w:shd w:val="clear" w:color="auto" w:fill="FFFFFF"/>
        <w:spacing w:after="0" w:line="360" w:lineRule="auto"/>
        <w:ind w:left="810" w:right="43" w:hanging="810"/>
        <w:jc w:val="both"/>
        <w:rPr>
          <w:sz w:val="24"/>
          <w:szCs w:val="24"/>
        </w:rPr>
      </w:pPr>
      <w:proofErr w:type="spellStart"/>
      <w:r w:rsidRPr="006940ED">
        <w:rPr>
          <w:sz w:val="24"/>
          <w:szCs w:val="24"/>
        </w:rPr>
        <w:t>Adams.C</w:t>
      </w:r>
      <w:proofErr w:type="spellEnd"/>
      <w:r w:rsidRPr="006940ED">
        <w:rPr>
          <w:sz w:val="24"/>
          <w:szCs w:val="24"/>
        </w:rPr>
        <w:t xml:space="preserve"> (2001)</w:t>
      </w:r>
      <w:r w:rsidRPr="006940ED">
        <w:rPr>
          <w:sz w:val="24"/>
          <w:szCs w:val="24"/>
        </w:rPr>
        <w:tab/>
        <w:t>For Good and Evil: the Impact of Taxes on the courses of civilization U.S.A Madison publishers 2</w:t>
      </w:r>
      <w:r w:rsidRPr="006940ED">
        <w:rPr>
          <w:sz w:val="24"/>
          <w:szCs w:val="24"/>
          <w:vertAlign w:val="superscript"/>
        </w:rPr>
        <w:t>ND</w:t>
      </w:r>
      <w:r w:rsidRPr="006940ED">
        <w:rPr>
          <w:sz w:val="24"/>
          <w:szCs w:val="24"/>
        </w:rPr>
        <w:t xml:space="preserve"> Edition.</w:t>
      </w:r>
    </w:p>
    <w:p w:rsidR="002A4804" w:rsidRPr="006940ED" w:rsidRDefault="002A4804" w:rsidP="00FC014E">
      <w:pPr>
        <w:shd w:val="clear" w:color="auto" w:fill="FFFFFF"/>
        <w:spacing w:after="0" w:line="360" w:lineRule="auto"/>
        <w:ind w:left="810" w:right="43" w:hanging="810"/>
        <w:jc w:val="both"/>
        <w:rPr>
          <w:sz w:val="24"/>
          <w:szCs w:val="24"/>
        </w:rPr>
      </w:pPr>
      <w:r w:rsidRPr="006940ED">
        <w:rPr>
          <w:sz w:val="24"/>
          <w:szCs w:val="24"/>
        </w:rPr>
        <w:t xml:space="preserve">Ani, W.U And </w:t>
      </w:r>
      <w:proofErr w:type="spellStart"/>
      <w:r w:rsidRPr="006940ED">
        <w:rPr>
          <w:sz w:val="24"/>
          <w:szCs w:val="24"/>
        </w:rPr>
        <w:t>Ugbor</w:t>
      </w:r>
      <w:proofErr w:type="spellEnd"/>
      <w:r w:rsidRPr="006940ED">
        <w:rPr>
          <w:sz w:val="24"/>
          <w:szCs w:val="24"/>
        </w:rPr>
        <w:t>, R (2010) Companies Income Tax in Nigeria Enugu, providence press Nigeria.</w:t>
      </w:r>
    </w:p>
    <w:p w:rsidR="002A4804" w:rsidRPr="006940ED" w:rsidRDefault="002A4804" w:rsidP="00FC014E">
      <w:pPr>
        <w:shd w:val="clear" w:color="auto" w:fill="FFFFFF"/>
        <w:spacing w:after="0" w:line="360" w:lineRule="auto"/>
        <w:ind w:left="810" w:right="43" w:hanging="810"/>
        <w:jc w:val="both"/>
        <w:rPr>
          <w:sz w:val="24"/>
          <w:szCs w:val="24"/>
        </w:rPr>
      </w:pPr>
      <w:proofErr w:type="spellStart"/>
      <w:proofErr w:type="gramStart"/>
      <w:r w:rsidRPr="006940ED">
        <w:rPr>
          <w:sz w:val="24"/>
          <w:szCs w:val="24"/>
        </w:rPr>
        <w:t>ani</w:t>
      </w:r>
      <w:proofErr w:type="spellEnd"/>
      <w:proofErr w:type="gramEnd"/>
      <w:r w:rsidRPr="006940ED">
        <w:rPr>
          <w:sz w:val="24"/>
          <w:szCs w:val="24"/>
        </w:rPr>
        <w:t xml:space="preserve">, W.U and </w:t>
      </w:r>
      <w:proofErr w:type="spellStart"/>
      <w:r w:rsidRPr="006940ED">
        <w:rPr>
          <w:sz w:val="24"/>
          <w:szCs w:val="24"/>
        </w:rPr>
        <w:t>Ugbor</w:t>
      </w:r>
      <w:proofErr w:type="spellEnd"/>
      <w:r w:rsidRPr="006940ED">
        <w:rPr>
          <w:sz w:val="24"/>
          <w:szCs w:val="24"/>
        </w:rPr>
        <w:t xml:space="preserve">, and </w:t>
      </w:r>
      <w:proofErr w:type="spellStart"/>
      <w:r w:rsidRPr="006940ED">
        <w:rPr>
          <w:sz w:val="24"/>
          <w:szCs w:val="24"/>
        </w:rPr>
        <w:t>Igbeka</w:t>
      </w:r>
      <w:proofErr w:type="spellEnd"/>
      <w:r w:rsidRPr="006940ED">
        <w:rPr>
          <w:sz w:val="24"/>
          <w:szCs w:val="24"/>
        </w:rPr>
        <w:t>, V.C (2012) Petroleum profit and Miscellaneous  Taxation in Nigeria. Enugu, providence press, Nigeria</w:t>
      </w:r>
    </w:p>
    <w:p w:rsidR="002A4804" w:rsidRPr="006940ED" w:rsidRDefault="002A4804" w:rsidP="00FC014E">
      <w:pPr>
        <w:shd w:val="clear" w:color="auto" w:fill="FFFFFF"/>
        <w:spacing w:after="0" w:line="360" w:lineRule="auto"/>
        <w:ind w:left="810" w:right="43" w:hanging="810"/>
        <w:jc w:val="both"/>
        <w:rPr>
          <w:sz w:val="24"/>
          <w:szCs w:val="24"/>
        </w:rPr>
      </w:pPr>
      <w:proofErr w:type="spellStart"/>
      <w:r w:rsidRPr="006940ED">
        <w:rPr>
          <w:sz w:val="24"/>
          <w:szCs w:val="24"/>
        </w:rPr>
        <w:t>Babalola</w:t>
      </w:r>
      <w:proofErr w:type="spellEnd"/>
      <w:r w:rsidRPr="006940ED">
        <w:rPr>
          <w:sz w:val="24"/>
          <w:szCs w:val="24"/>
        </w:rPr>
        <w:t xml:space="preserve"> J.B (2000) Statistics with Applications, Ilorin Evidence (Nigeria) ventures publishers.</w:t>
      </w:r>
    </w:p>
    <w:p w:rsidR="002A4804" w:rsidRPr="006940ED" w:rsidRDefault="002A4804" w:rsidP="00FC014E">
      <w:pPr>
        <w:shd w:val="clear" w:color="auto" w:fill="FFFFFF"/>
        <w:spacing w:after="0" w:line="360" w:lineRule="auto"/>
        <w:ind w:left="810" w:right="43" w:hanging="810"/>
        <w:jc w:val="both"/>
        <w:rPr>
          <w:sz w:val="24"/>
          <w:szCs w:val="24"/>
        </w:rPr>
      </w:pPr>
      <w:proofErr w:type="spellStart"/>
      <w:r w:rsidRPr="006940ED">
        <w:rPr>
          <w:sz w:val="24"/>
          <w:szCs w:val="24"/>
        </w:rPr>
        <w:t>Edwins</w:t>
      </w:r>
      <w:proofErr w:type="spellEnd"/>
      <w:r w:rsidRPr="006940ED">
        <w:rPr>
          <w:sz w:val="24"/>
          <w:szCs w:val="24"/>
        </w:rPr>
        <w:t>, O. (2007): Good tax planning and illegality of tax evasion, a paper delivered at the tax awareness forum for the public sector and organized.</w:t>
      </w:r>
    </w:p>
    <w:p w:rsidR="002A4804" w:rsidRPr="006940ED" w:rsidRDefault="002A4804" w:rsidP="00FC014E">
      <w:pPr>
        <w:shd w:val="clear" w:color="auto" w:fill="FFFFFF"/>
        <w:spacing w:after="0" w:line="360" w:lineRule="auto"/>
        <w:ind w:left="810" w:right="43" w:hanging="810"/>
        <w:jc w:val="both"/>
        <w:rPr>
          <w:sz w:val="24"/>
          <w:szCs w:val="24"/>
        </w:rPr>
      </w:pPr>
      <w:proofErr w:type="spellStart"/>
      <w:r w:rsidRPr="006940ED">
        <w:rPr>
          <w:sz w:val="24"/>
          <w:szCs w:val="24"/>
        </w:rPr>
        <w:t>Farayola</w:t>
      </w:r>
      <w:proofErr w:type="spellEnd"/>
      <w:r w:rsidRPr="006940ED">
        <w:rPr>
          <w:sz w:val="24"/>
          <w:szCs w:val="24"/>
        </w:rPr>
        <w:t xml:space="preserve">, G.O (2010) Guide to Nigeria Taxation, </w:t>
      </w:r>
      <w:proofErr w:type="spellStart"/>
      <w:r w:rsidRPr="006940ED">
        <w:rPr>
          <w:sz w:val="24"/>
          <w:szCs w:val="24"/>
        </w:rPr>
        <w:t>Ikeja</w:t>
      </w:r>
      <w:proofErr w:type="spellEnd"/>
      <w:r w:rsidRPr="006940ED">
        <w:rPr>
          <w:sz w:val="24"/>
          <w:szCs w:val="24"/>
        </w:rPr>
        <w:t>, All Group Nigeria Limited publishers.</w:t>
      </w:r>
    </w:p>
    <w:p w:rsidR="002A4804" w:rsidRPr="006940ED" w:rsidRDefault="002A4804" w:rsidP="00FC014E">
      <w:pPr>
        <w:shd w:val="clear" w:color="auto" w:fill="FFFFFF"/>
        <w:spacing w:after="0" w:line="360" w:lineRule="auto"/>
        <w:ind w:left="810" w:right="43" w:hanging="810"/>
        <w:jc w:val="both"/>
        <w:rPr>
          <w:sz w:val="24"/>
          <w:szCs w:val="24"/>
        </w:rPr>
      </w:pPr>
      <w:proofErr w:type="spellStart"/>
      <w:r w:rsidRPr="006940ED">
        <w:rPr>
          <w:sz w:val="24"/>
          <w:szCs w:val="24"/>
        </w:rPr>
        <w:t>Kiable</w:t>
      </w:r>
      <w:proofErr w:type="spellEnd"/>
      <w:r w:rsidRPr="006940ED">
        <w:rPr>
          <w:sz w:val="24"/>
          <w:szCs w:val="24"/>
        </w:rPr>
        <w:t xml:space="preserve">, B.D and </w:t>
      </w:r>
      <w:proofErr w:type="spellStart"/>
      <w:r w:rsidRPr="006940ED">
        <w:rPr>
          <w:sz w:val="24"/>
          <w:szCs w:val="24"/>
        </w:rPr>
        <w:t>Nwokah</w:t>
      </w:r>
      <w:proofErr w:type="spellEnd"/>
      <w:r w:rsidRPr="006940ED">
        <w:rPr>
          <w:sz w:val="24"/>
          <w:szCs w:val="24"/>
        </w:rPr>
        <w:t xml:space="preserve">, N.G (2009): Curbing Tax Evasion and Avoidance in personal income tax administration, </w:t>
      </w:r>
      <w:r w:rsidR="00C4363C" w:rsidRPr="006940ED">
        <w:rPr>
          <w:sz w:val="24"/>
          <w:szCs w:val="24"/>
        </w:rPr>
        <w:t>a</w:t>
      </w:r>
      <w:r w:rsidRPr="006940ED">
        <w:rPr>
          <w:sz w:val="24"/>
          <w:szCs w:val="24"/>
        </w:rPr>
        <w:t xml:space="preserve"> study of South-south states in Nigeria, European Journal of Economics, Finance and Administrative sciences, Volume 15.</w:t>
      </w:r>
    </w:p>
    <w:p w:rsidR="002A4804" w:rsidRPr="006940ED" w:rsidRDefault="002A4804" w:rsidP="00FC014E">
      <w:pPr>
        <w:shd w:val="clear" w:color="auto" w:fill="FFFFFF"/>
        <w:spacing w:after="0" w:line="360" w:lineRule="auto"/>
        <w:ind w:left="810" w:right="43" w:hanging="810"/>
        <w:jc w:val="both"/>
        <w:rPr>
          <w:sz w:val="24"/>
          <w:szCs w:val="24"/>
        </w:rPr>
      </w:pPr>
      <w:proofErr w:type="spellStart"/>
      <w:r w:rsidRPr="006940ED">
        <w:rPr>
          <w:sz w:val="24"/>
          <w:szCs w:val="24"/>
        </w:rPr>
        <w:t>Ochogu</w:t>
      </w:r>
      <w:proofErr w:type="spellEnd"/>
      <w:r w:rsidRPr="006940ED">
        <w:rPr>
          <w:sz w:val="24"/>
          <w:szCs w:val="24"/>
        </w:rPr>
        <w:t xml:space="preserve"> A.C (2008) Nigeria Taxation for students, Enugu; A.C </w:t>
      </w:r>
      <w:proofErr w:type="spellStart"/>
      <w:r w:rsidRPr="006940ED">
        <w:rPr>
          <w:sz w:val="24"/>
          <w:szCs w:val="24"/>
        </w:rPr>
        <w:t>Ochiogu</w:t>
      </w:r>
      <w:proofErr w:type="spellEnd"/>
      <w:r w:rsidRPr="006940ED">
        <w:rPr>
          <w:sz w:val="24"/>
          <w:szCs w:val="24"/>
        </w:rPr>
        <w:t xml:space="preserve"> publishers</w:t>
      </w:r>
    </w:p>
    <w:p w:rsidR="002A4804" w:rsidRPr="006940ED" w:rsidRDefault="002A4804" w:rsidP="00FC014E">
      <w:pPr>
        <w:shd w:val="clear" w:color="auto" w:fill="FFFFFF"/>
        <w:spacing w:after="0" w:line="360" w:lineRule="auto"/>
        <w:ind w:left="810" w:right="43" w:hanging="810"/>
        <w:jc w:val="both"/>
        <w:rPr>
          <w:sz w:val="24"/>
          <w:szCs w:val="24"/>
        </w:rPr>
      </w:pPr>
      <w:proofErr w:type="spellStart"/>
      <w:r w:rsidRPr="006940ED">
        <w:rPr>
          <w:sz w:val="24"/>
          <w:szCs w:val="24"/>
        </w:rPr>
        <w:t>Sommefeld</w:t>
      </w:r>
      <w:proofErr w:type="spellEnd"/>
      <w:r w:rsidRPr="006940ED">
        <w:rPr>
          <w:sz w:val="24"/>
          <w:szCs w:val="24"/>
        </w:rPr>
        <w:t xml:space="preserve">, R.M (2001) </w:t>
      </w:r>
      <w:r w:rsidR="00C4363C" w:rsidRPr="006940ED">
        <w:rPr>
          <w:sz w:val="24"/>
          <w:szCs w:val="24"/>
        </w:rPr>
        <w:t>an</w:t>
      </w:r>
      <w:r w:rsidR="00F73323" w:rsidRPr="006940ED">
        <w:rPr>
          <w:sz w:val="24"/>
          <w:szCs w:val="24"/>
        </w:rPr>
        <w:t xml:space="preserve"> introduction to Taxation </w:t>
      </w:r>
      <w:r w:rsidRPr="006940ED">
        <w:rPr>
          <w:sz w:val="24"/>
          <w:szCs w:val="24"/>
        </w:rPr>
        <w:t>Harcourt Brace, Jovanovich press.</w:t>
      </w:r>
    </w:p>
    <w:p w:rsidR="002A4804" w:rsidRPr="006940ED" w:rsidRDefault="002A4804" w:rsidP="00FC014E">
      <w:pPr>
        <w:shd w:val="clear" w:color="auto" w:fill="FFFFFF"/>
        <w:spacing w:after="0" w:line="360" w:lineRule="auto"/>
        <w:ind w:left="810" w:right="43" w:hanging="810"/>
        <w:jc w:val="both"/>
        <w:rPr>
          <w:sz w:val="24"/>
          <w:szCs w:val="24"/>
        </w:rPr>
      </w:pPr>
      <w:proofErr w:type="spellStart"/>
      <w:r w:rsidRPr="006940ED">
        <w:rPr>
          <w:sz w:val="24"/>
          <w:szCs w:val="24"/>
        </w:rPr>
        <w:t>Soyode</w:t>
      </w:r>
      <w:proofErr w:type="spellEnd"/>
      <w:r w:rsidRPr="006940ED">
        <w:rPr>
          <w:sz w:val="24"/>
          <w:szCs w:val="24"/>
        </w:rPr>
        <w:t xml:space="preserve">, L and </w:t>
      </w:r>
      <w:proofErr w:type="spellStart"/>
      <w:r w:rsidRPr="006940ED">
        <w:rPr>
          <w:sz w:val="24"/>
          <w:szCs w:val="24"/>
        </w:rPr>
        <w:t>Kajola</w:t>
      </w:r>
      <w:proofErr w:type="spellEnd"/>
      <w:r w:rsidRPr="006940ED">
        <w:rPr>
          <w:sz w:val="24"/>
          <w:szCs w:val="24"/>
        </w:rPr>
        <w:t xml:space="preserve">, S.O (2006) Taxation principals and practice in Nigeria, Ibadan </w:t>
      </w:r>
      <w:proofErr w:type="spellStart"/>
      <w:r w:rsidRPr="006940ED">
        <w:rPr>
          <w:sz w:val="24"/>
          <w:szCs w:val="24"/>
        </w:rPr>
        <w:t>Solicon</w:t>
      </w:r>
      <w:proofErr w:type="spellEnd"/>
      <w:r w:rsidRPr="006940ED">
        <w:rPr>
          <w:sz w:val="24"/>
          <w:szCs w:val="24"/>
        </w:rPr>
        <w:t xml:space="preserve"> publishers. </w:t>
      </w:r>
    </w:p>
    <w:p w:rsidR="002A4804" w:rsidRPr="006940ED" w:rsidRDefault="002A4804" w:rsidP="00FC014E">
      <w:pPr>
        <w:shd w:val="clear" w:color="auto" w:fill="FFFFFF"/>
        <w:spacing w:after="0" w:line="360" w:lineRule="auto"/>
        <w:ind w:left="810" w:right="43" w:hanging="810"/>
        <w:jc w:val="both"/>
        <w:rPr>
          <w:sz w:val="24"/>
          <w:szCs w:val="24"/>
        </w:rPr>
      </w:pPr>
      <w:proofErr w:type="spellStart"/>
      <w:r w:rsidRPr="006940ED">
        <w:rPr>
          <w:sz w:val="24"/>
          <w:szCs w:val="24"/>
        </w:rPr>
        <w:t>Sureey</w:t>
      </w:r>
      <w:proofErr w:type="spellEnd"/>
      <w:r w:rsidRPr="006940ED">
        <w:rPr>
          <w:sz w:val="24"/>
          <w:szCs w:val="24"/>
        </w:rPr>
        <w:t xml:space="preserve">, S.S (2011) Tax Administration in Under Developing countries, </w:t>
      </w:r>
      <w:proofErr w:type="spellStart"/>
      <w:r w:rsidRPr="006940ED">
        <w:rPr>
          <w:sz w:val="24"/>
          <w:szCs w:val="24"/>
        </w:rPr>
        <w:t>Balhmore</w:t>
      </w:r>
      <w:proofErr w:type="spellEnd"/>
      <w:r w:rsidRPr="006940ED">
        <w:rPr>
          <w:sz w:val="24"/>
          <w:szCs w:val="24"/>
        </w:rPr>
        <w:t>; John Hopkins press.</w:t>
      </w:r>
    </w:p>
    <w:p w:rsidR="002A4804" w:rsidRPr="006940ED" w:rsidRDefault="002A4804" w:rsidP="00FC014E">
      <w:pPr>
        <w:shd w:val="clear" w:color="auto" w:fill="FFFFFF"/>
        <w:spacing w:after="0" w:line="360" w:lineRule="auto"/>
        <w:ind w:left="810" w:right="43" w:hanging="810"/>
        <w:jc w:val="both"/>
        <w:rPr>
          <w:sz w:val="24"/>
          <w:szCs w:val="24"/>
        </w:rPr>
      </w:pPr>
      <w:r w:rsidRPr="006940ED">
        <w:rPr>
          <w:sz w:val="24"/>
          <w:szCs w:val="24"/>
        </w:rPr>
        <w:t xml:space="preserve">Toby, R. (1983): The Theory and Practice of Income Tax, Lagos, </w:t>
      </w:r>
      <w:proofErr w:type="gramStart"/>
      <w:r w:rsidRPr="006940ED">
        <w:rPr>
          <w:sz w:val="24"/>
          <w:szCs w:val="24"/>
        </w:rPr>
        <w:t>Mac</w:t>
      </w:r>
      <w:r w:rsidR="00B6622B">
        <w:rPr>
          <w:sz w:val="24"/>
          <w:szCs w:val="24"/>
        </w:rPr>
        <w:t>M</w:t>
      </w:r>
      <w:r w:rsidRPr="006940ED">
        <w:rPr>
          <w:sz w:val="24"/>
          <w:szCs w:val="24"/>
        </w:rPr>
        <w:t>illan</w:t>
      </w:r>
      <w:proofErr w:type="gramEnd"/>
      <w:r w:rsidRPr="006940ED">
        <w:rPr>
          <w:sz w:val="24"/>
          <w:szCs w:val="24"/>
        </w:rPr>
        <w:t xml:space="preserve"> press Ltd.</w:t>
      </w:r>
    </w:p>
    <w:p w:rsidR="002A4804" w:rsidRDefault="002A4804" w:rsidP="00FC014E">
      <w:pPr>
        <w:shd w:val="clear" w:color="auto" w:fill="FFFFFF"/>
        <w:spacing w:after="0" w:line="360" w:lineRule="auto"/>
        <w:ind w:left="810" w:right="43" w:hanging="810"/>
        <w:jc w:val="both"/>
        <w:rPr>
          <w:sz w:val="24"/>
          <w:szCs w:val="24"/>
        </w:rPr>
      </w:pPr>
      <w:r w:rsidRPr="006940ED">
        <w:rPr>
          <w:sz w:val="24"/>
          <w:szCs w:val="24"/>
        </w:rPr>
        <w:t xml:space="preserve">Yamane and </w:t>
      </w:r>
      <w:proofErr w:type="spellStart"/>
      <w:r w:rsidRPr="006940ED">
        <w:rPr>
          <w:sz w:val="24"/>
          <w:szCs w:val="24"/>
        </w:rPr>
        <w:t>Yaro</w:t>
      </w:r>
      <w:proofErr w:type="spellEnd"/>
      <w:r w:rsidRPr="006940ED">
        <w:rPr>
          <w:sz w:val="24"/>
          <w:szCs w:val="24"/>
        </w:rPr>
        <w:t xml:space="preserve"> (2014) Statistics: An Introductory analysis, 2</w:t>
      </w:r>
      <w:r w:rsidRPr="006940ED">
        <w:rPr>
          <w:sz w:val="24"/>
          <w:szCs w:val="24"/>
          <w:vertAlign w:val="superscript"/>
        </w:rPr>
        <w:t>nd</w:t>
      </w:r>
      <w:r w:rsidRPr="006940ED">
        <w:rPr>
          <w:sz w:val="24"/>
          <w:szCs w:val="24"/>
        </w:rPr>
        <w:t xml:space="preserve"> Edition, New York Harper and Row Publishers.</w:t>
      </w:r>
    </w:p>
    <w:p w:rsidR="00B633D6" w:rsidRDefault="00B633D6">
      <w:pPr>
        <w:rPr>
          <w:sz w:val="24"/>
          <w:szCs w:val="24"/>
        </w:rPr>
      </w:pPr>
      <w:r>
        <w:rPr>
          <w:sz w:val="24"/>
          <w:szCs w:val="24"/>
        </w:rPr>
        <w:br w:type="page"/>
      </w:r>
    </w:p>
    <w:p w:rsidR="002C65E2" w:rsidRPr="002C65E2" w:rsidRDefault="002C65E2" w:rsidP="00F96561">
      <w:pPr>
        <w:spacing w:after="0" w:line="360" w:lineRule="auto"/>
        <w:ind w:left="3600"/>
        <w:rPr>
          <w:b/>
          <w:sz w:val="24"/>
          <w:szCs w:val="24"/>
        </w:rPr>
      </w:pPr>
      <w:r w:rsidRPr="002C65E2">
        <w:rPr>
          <w:b/>
          <w:sz w:val="24"/>
          <w:szCs w:val="24"/>
        </w:rPr>
        <w:lastRenderedPageBreak/>
        <w:t>QUESTIONNAIRE</w:t>
      </w:r>
    </w:p>
    <w:p w:rsidR="002C65E2" w:rsidRPr="002C65E2" w:rsidRDefault="002C65E2" w:rsidP="000A111A">
      <w:pPr>
        <w:spacing w:after="0"/>
        <w:ind w:left="5040"/>
        <w:jc w:val="both"/>
        <w:rPr>
          <w:sz w:val="24"/>
          <w:szCs w:val="24"/>
        </w:rPr>
      </w:pPr>
      <w:r w:rsidRPr="002C65E2">
        <w:rPr>
          <w:sz w:val="24"/>
          <w:szCs w:val="24"/>
        </w:rPr>
        <w:t>Kwara State Polytechnic, Ilorin,</w:t>
      </w:r>
    </w:p>
    <w:p w:rsidR="002C65E2" w:rsidRPr="002C65E2" w:rsidRDefault="002C65E2" w:rsidP="000A111A">
      <w:pPr>
        <w:spacing w:after="0"/>
        <w:ind w:left="5040"/>
        <w:jc w:val="both"/>
        <w:rPr>
          <w:sz w:val="24"/>
          <w:szCs w:val="24"/>
        </w:rPr>
      </w:pPr>
      <w:r w:rsidRPr="002C65E2">
        <w:rPr>
          <w:sz w:val="24"/>
          <w:szCs w:val="24"/>
        </w:rPr>
        <w:t xml:space="preserve">Institute of </w:t>
      </w:r>
      <w:r>
        <w:rPr>
          <w:sz w:val="24"/>
          <w:szCs w:val="24"/>
        </w:rPr>
        <w:t>Finance and Management Studies</w:t>
      </w:r>
    </w:p>
    <w:p w:rsidR="002C65E2" w:rsidRPr="002C65E2" w:rsidRDefault="002C65E2" w:rsidP="000A111A">
      <w:pPr>
        <w:spacing w:after="0"/>
        <w:ind w:left="5040"/>
        <w:jc w:val="both"/>
        <w:rPr>
          <w:sz w:val="24"/>
          <w:szCs w:val="24"/>
        </w:rPr>
      </w:pPr>
      <w:r w:rsidRPr="002C65E2">
        <w:rPr>
          <w:sz w:val="24"/>
          <w:szCs w:val="24"/>
        </w:rPr>
        <w:t xml:space="preserve">Department of </w:t>
      </w:r>
      <w:r>
        <w:rPr>
          <w:sz w:val="24"/>
          <w:szCs w:val="24"/>
        </w:rPr>
        <w:t>Accountancy</w:t>
      </w:r>
    </w:p>
    <w:p w:rsidR="002C65E2" w:rsidRPr="002C65E2" w:rsidRDefault="002C65E2" w:rsidP="00F96561">
      <w:pPr>
        <w:spacing w:after="0" w:line="360" w:lineRule="auto"/>
        <w:jc w:val="both"/>
        <w:rPr>
          <w:sz w:val="24"/>
          <w:szCs w:val="24"/>
        </w:rPr>
      </w:pPr>
      <w:r w:rsidRPr="002C65E2">
        <w:rPr>
          <w:sz w:val="24"/>
          <w:szCs w:val="24"/>
        </w:rPr>
        <w:t xml:space="preserve">Dear </w:t>
      </w:r>
      <w:r w:rsidR="00612A68" w:rsidRPr="002C65E2">
        <w:rPr>
          <w:sz w:val="24"/>
          <w:szCs w:val="24"/>
        </w:rPr>
        <w:t>Respondent</w:t>
      </w:r>
      <w:r w:rsidRPr="002C65E2">
        <w:rPr>
          <w:sz w:val="24"/>
          <w:szCs w:val="24"/>
        </w:rPr>
        <w:t>,</w:t>
      </w:r>
    </w:p>
    <w:p w:rsidR="002C65E2" w:rsidRPr="002C65E2" w:rsidRDefault="002C65E2" w:rsidP="000A111A">
      <w:pPr>
        <w:pStyle w:val="NormalWeb"/>
        <w:shd w:val="clear" w:color="auto" w:fill="FFFFFF"/>
        <w:spacing w:before="0" w:beforeAutospacing="0" w:after="0" w:afterAutospacing="0" w:line="276" w:lineRule="auto"/>
        <w:ind w:firstLine="720"/>
        <w:jc w:val="both"/>
      </w:pPr>
      <w:r w:rsidRPr="002C65E2">
        <w:t>I am a student of the above-named Institution and Department conducting</w:t>
      </w:r>
      <w:r w:rsidR="001B2E64">
        <w:t xml:space="preserve"> research on the </w:t>
      </w:r>
      <w:r w:rsidRPr="002C65E2">
        <w:t>“</w:t>
      </w:r>
      <w:r w:rsidR="001B2E64" w:rsidRPr="001B2E64">
        <w:rPr>
          <w:rStyle w:val="Strong"/>
          <w:rFonts w:eastAsia="Calibri"/>
        </w:rPr>
        <w:t>Effect of Tax Evasion and Tax Avoidance on Revenue Generation in Nigeria Economy</w:t>
      </w:r>
      <w:r w:rsidR="001B2E64">
        <w:rPr>
          <w:rStyle w:val="Strong"/>
          <w:rFonts w:eastAsia="Calibri"/>
        </w:rPr>
        <w:t xml:space="preserve"> </w:t>
      </w:r>
      <w:r w:rsidR="001B2E64" w:rsidRPr="001B2E64">
        <w:rPr>
          <w:rStyle w:val="Strong"/>
          <w:rFonts w:eastAsia="Calibri"/>
        </w:rPr>
        <w:t>(</w:t>
      </w:r>
      <w:r w:rsidR="001B2E64" w:rsidRPr="001B2E64">
        <w:rPr>
          <w:b/>
        </w:rPr>
        <w:t>A Case Study of Ilorin South Local Government</w:t>
      </w:r>
      <w:r w:rsidR="001B2E64" w:rsidRPr="006940ED">
        <w:rPr>
          <w:b/>
        </w:rPr>
        <w:t>)</w:t>
      </w:r>
      <w:r w:rsidRPr="002C65E2">
        <w:rPr>
          <w:b/>
        </w:rPr>
        <w:t>”</w:t>
      </w:r>
      <w:r w:rsidRPr="002C65E2">
        <w:t>.</w:t>
      </w:r>
      <w:r w:rsidR="00404B5D">
        <w:t xml:space="preserve"> </w:t>
      </w:r>
      <w:r w:rsidRPr="002C65E2">
        <w:t>Your identity will remain confidential and the data will only be used for academic purpose.</w:t>
      </w:r>
    </w:p>
    <w:p w:rsidR="002C65E2" w:rsidRPr="002C65E2" w:rsidRDefault="002C65E2" w:rsidP="000A111A">
      <w:pPr>
        <w:spacing w:after="0"/>
        <w:ind w:firstLine="720"/>
        <w:jc w:val="both"/>
        <w:rPr>
          <w:sz w:val="24"/>
          <w:szCs w:val="24"/>
        </w:rPr>
      </w:pPr>
      <w:r w:rsidRPr="002C65E2">
        <w:rPr>
          <w:sz w:val="24"/>
          <w:szCs w:val="24"/>
        </w:rPr>
        <w:t xml:space="preserve">INSTRUCTION: Please tick </w:t>
      </w:r>
      <w:r w:rsidRPr="002C65E2">
        <w:rPr>
          <w:b/>
          <w:sz w:val="24"/>
          <w:szCs w:val="24"/>
        </w:rPr>
        <w:t>(</w:t>
      </w:r>
      <w:r w:rsidRPr="002C65E2">
        <w:rPr>
          <w:b/>
          <w:sz w:val="24"/>
          <w:szCs w:val="24"/>
        </w:rPr>
        <w:sym w:font="Wingdings 2" w:char="F050"/>
      </w:r>
      <w:r w:rsidRPr="002C65E2">
        <w:rPr>
          <w:b/>
          <w:sz w:val="24"/>
          <w:szCs w:val="24"/>
        </w:rPr>
        <w:t>)</w:t>
      </w:r>
      <w:r w:rsidRPr="002C65E2">
        <w:rPr>
          <w:sz w:val="24"/>
          <w:szCs w:val="24"/>
        </w:rPr>
        <w:t xml:space="preserve"> the most appropriate answer. The questionnaire is divided into three sections: Section A, B &amp; C.</w:t>
      </w:r>
    </w:p>
    <w:p w:rsidR="002C65E2" w:rsidRPr="002C65E2" w:rsidRDefault="002C65E2" w:rsidP="00F96561">
      <w:pPr>
        <w:spacing w:after="0" w:line="360" w:lineRule="auto"/>
        <w:jc w:val="both"/>
        <w:rPr>
          <w:b/>
          <w:sz w:val="24"/>
          <w:szCs w:val="24"/>
        </w:rPr>
      </w:pPr>
      <w:r w:rsidRPr="002C65E2">
        <w:rPr>
          <w:b/>
          <w:sz w:val="24"/>
          <w:szCs w:val="24"/>
        </w:rPr>
        <w:t>SECTION: A – DEMOGRAPHIC INFORMATION</w:t>
      </w:r>
    </w:p>
    <w:p w:rsidR="002C65E2" w:rsidRPr="002C65E2" w:rsidRDefault="0003718A" w:rsidP="00F96561">
      <w:pPr>
        <w:pStyle w:val="ListParagraph"/>
        <w:numPr>
          <w:ilvl w:val="0"/>
          <w:numId w:val="44"/>
        </w:numPr>
        <w:spacing w:line="360" w:lineRule="auto"/>
        <w:ind w:left="540"/>
        <w:jc w:val="both"/>
        <w:rPr>
          <w:rFonts w:ascii="Times New Roman" w:hAnsi="Times New Roman"/>
          <w:sz w:val="24"/>
          <w:szCs w:val="24"/>
        </w:rPr>
      </w:pPr>
      <w:r>
        <w:rPr>
          <w:rFonts w:ascii="Times New Roman" w:hAnsi="Times New Roman"/>
          <w:sz w:val="24"/>
          <w:szCs w:val="24"/>
        </w:rPr>
        <w:t>Gender</w:t>
      </w:r>
      <w:r w:rsidR="002C65E2" w:rsidRPr="002C65E2">
        <w:rPr>
          <w:rFonts w:ascii="Times New Roman" w:hAnsi="Times New Roman"/>
          <w:sz w:val="24"/>
          <w:szCs w:val="24"/>
        </w:rPr>
        <w:t>: (a) Male ( )   (b) Female ( )</w:t>
      </w:r>
    </w:p>
    <w:p w:rsidR="002C65E2" w:rsidRPr="002C65E2" w:rsidRDefault="002C65E2" w:rsidP="00F96561">
      <w:pPr>
        <w:pStyle w:val="ListParagraph"/>
        <w:numPr>
          <w:ilvl w:val="0"/>
          <w:numId w:val="44"/>
        </w:numPr>
        <w:spacing w:line="360" w:lineRule="auto"/>
        <w:ind w:left="540"/>
        <w:jc w:val="both"/>
        <w:rPr>
          <w:rFonts w:ascii="Times New Roman" w:hAnsi="Times New Roman"/>
          <w:sz w:val="24"/>
          <w:szCs w:val="24"/>
        </w:rPr>
      </w:pPr>
      <w:r w:rsidRPr="002C65E2">
        <w:rPr>
          <w:rFonts w:ascii="Times New Roman" w:hAnsi="Times New Roman"/>
          <w:sz w:val="24"/>
          <w:szCs w:val="24"/>
        </w:rPr>
        <w:t>Marital Status: (a) Single ( ) (b) Married ( )</w:t>
      </w:r>
    </w:p>
    <w:p w:rsidR="002C65E2" w:rsidRPr="002C65E2" w:rsidRDefault="002C65E2" w:rsidP="00F96561">
      <w:pPr>
        <w:pStyle w:val="ListParagraph"/>
        <w:numPr>
          <w:ilvl w:val="0"/>
          <w:numId w:val="44"/>
        </w:numPr>
        <w:spacing w:line="360" w:lineRule="auto"/>
        <w:ind w:left="540"/>
        <w:jc w:val="both"/>
        <w:rPr>
          <w:rFonts w:ascii="Times New Roman" w:hAnsi="Times New Roman"/>
          <w:sz w:val="24"/>
          <w:szCs w:val="24"/>
        </w:rPr>
      </w:pPr>
      <w:r w:rsidRPr="002C65E2">
        <w:rPr>
          <w:rFonts w:ascii="Times New Roman" w:hAnsi="Times New Roman"/>
          <w:sz w:val="24"/>
          <w:szCs w:val="24"/>
        </w:rPr>
        <w:t xml:space="preserve">Age: (a) </w:t>
      </w:r>
      <w:r w:rsidR="004A3078">
        <w:rPr>
          <w:rFonts w:ascii="Times New Roman" w:hAnsi="Times New Roman"/>
          <w:sz w:val="24"/>
          <w:szCs w:val="24"/>
        </w:rPr>
        <w:t>18</w:t>
      </w:r>
      <w:r w:rsidRPr="002C65E2">
        <w:rPr>
          <w:rFonts w:ascii="Times New Roman" w:hAnsi="Times New Roman"/>
          <w:sz w:val="24"/>
          <w:szCs w:val="24"/>
        </w:rPr>
        <w:t>-20</w:t>
      </w:r>
      <w:r w:rsidR="004A3078">
        <w:rPr>
          <w:rFonts w:ascii="Times New Roman" w:hAnsi="Times New Roman"/>
          <w:sz w:val="24"/>
          <w:szCs w:val="24"/>
        </w:rPr>
        <w:t xml:space="preserve"> years</w:t>
      </w:r>
      <w:r w:rsidRPr="002C65E2">
        <w:rPr>
          <w:rFonts w:ascii="Times New Roman" w:hAnsi="Times New Roman"/>
          <w:sz w:val="24"/>
          <w:szCs w:val="24"/>
        </w:rPr>
        <w:t xml:space="preserve"> ( ) (b) </w:t>
      </w:r>
      <w:r w:rsidR="004A3078">
        <w:rPr>
          <w:rFonts w:ascii="Times New Roman" w:hAnsi="Times New Roman"/>
          <w:sz w:val="24"/>
          <w:szCs w:val="24"/>
        </w:rPr>
        <w:t>30</w:t>
      </w:r>
      <w:r w:rsidRPr="002C65E2">
        <w:rPr>
          <w:rFonts w:ascii="Times New Roman" w:hAnsi="Times New Roman"/>
          <w:sz w:val="24"/>
          <w:szCs w:val="24"/>
        </w:rPr>
        <w:t>-3</w:t>
      </w:r>
      <w:r w:rsidR="004A3078">
        <w:rPr>
          <w:rFonts w:ascii="Times New Roman" w:hAnsi="Times New Roman"/>
          <w:sz w:val="24"/>
          <w:szCs w:val="24"/>
        </w:rPr>
        <w:t>9</w:t>
      </w:r>
      <w:r w:rsidR="004C0E8E">
        <w:rPr>
          <w:rFonts w:ascii="Times New Roman" w:hAnsi="Times New Roman"/>
          <w:sz w:val="24"/>
          <w:szCs w:val="24"/>
        </w:rPr>
        <w:t xml:space="preserve"> years</w:t>
      </w:r>
      <w:r w:rsidRPr="002C65E2">
        <w:rPr>
          <w:rFonts w:ascii="Times New Roman" w:hAnsi="Times New Roman"/>
          <w:sz w:val="24"/>
          <w:szCs w:val="24"/>
        </w:rPr>
        <w:t xml:space="preserve"> ( ) (c) </w:t>
      </w:r>
      <w:r w:rsidR="004077F6">
        <w:rPr>
          <w:rFonts w:ascii="Times New Roman" w:hAnsi="Times New Roman"/>
          <w:sz w:val="24"/>
          <w:szCs w:val="24"/>
        </w:rPr>
        <w:t>40</w:t>
      </w:r>
      <w:r w:rsidRPr="002C65E2">
        <w:rPr>
          <w:rFonts w:ascii="Times New Roman" w:hAnsi="Times New Roman"/>
          <w:sz w:val="24"/>
          <w:szCs w:val="24"/>
        </w:rPr>
        <w:t>-4</w:t>
      </w:r>
      <w:r w:rsidR="004077F6">
        <w:rPr>
          <w:rFonts w:ascii="Times New Roman" w:hAnsi="Times New Roman"/>
          <w:sz w:val="24"/>
          <w:szCs w:val="24"/>
        </w:rPr>
        <w:t>9</w:t>
      </w:r>
      <w:r w:rsidR="00B76762">
        <w:rPr>
          <w:rFonts w:ascii="Times New Roman" w:hAnsi="Times New Roman"/>
          <w:sz w:val="24"/>
          <w:szCs w:val="24"/>
        </w:rPr>
        <w:t xml:space="preserve"> </w:t>
      </w:r>
      <w:proofErr w:type="spellStart"/>
      <w:r w:rsidR="00B76762">
        <w:rPr>
          <w:rFonts w:ascii="Times New Roman" w:hAnsi="Times New Roman"/>
          <w:sz w:val="24"/>
          <w:szCs w:val="24"/>
        </w:rPr>
        <w:t>y</w:t>
      </w:r>
      <w:r w:rsidR="006949A8">
        <w:rPr>
          <w:rFonts w:ascii="Times New Roman" w:hAnsi="Times New Roman"/>
          <w:sz w:val="24"/>
          <w:szCs w:val="24"/>
        </w:rPr>
        <w:t>rs</w:t>
      </w:r>
      <w:proofErr w:type="spellEnd"/>
      <w:r w:rsidR="001B1CA3">
        <w:rPr>
          <w:rFonts w:ascii="Times New Roman" w:hAnsi="Times New Roman"/>
          <w:sz w:val="24"/>
          <w:szCs w:val="24"/>
        </w:rPr>
        <w:t xml:space="preserve"> ( </w:t>
      </w:r>
      <w:r w:rsidRPr="002C65E2">
        <w:rPr>
          <w:rFonts w:ascii="Times New Roman" w:hAnsi="Times New Roman"/>
          <w:sz w:val="24"/>
          <w:szCs w:val="24"/>
        </w:rPr>
        <w:t>)</w:t>
      </w:r>
      <w:r w:rsidR="00DF3DB1">
        <w:rPr>
          <w:rFonts w:ascii="Times New Roman" w:hAnsi="Times New Roman"/>
          <w:sz w:val="24"/>
          <w:szCs w:val="24"/>
        </w:rPr>
        <w:t xml:space="preserve"> </w:t>
      </w:r>
      <w:r w:rsidRPr="002C65E2">
        <w:rPr>
          <w:rFonts w:ascii="Times New Roman" w:hAnsi="Times New Roman"/>
          <w:sz w:val="24"/>
          <w:szCs w:val="24"/>
        </w:rPr>
        <w:t xml:space="preserve">(d) </w:t>
      </w:r>
      <w:r w:rsidR="001B1CA3">
        <w:rPr>
          <w:rFonts w:ascii="Times New Roman" w:hAnsi="Times New Roman"/>
          <w:sz w:val="24"/>
          <w:szCs w:val="24"/>
        </w:rPr>
        <w:t>5</w:t>
      </w:r>
      <w:r w:rsidRPr="002C65E2">
        <w:rPr>
          <w:rFonts w:ascii="Times New Roman" w:hAnsi="Times New Roman"/>
          <w:sz w:val="24"/>
          <w:szCs w:val="24"/>
        </w:rPr>
        <w:t>0yrs and above (  )</w:t>
      </w:r>
    </w:p>
    <w:p w:rsidR="005C187A" w:rsidRDefault="002C65E2" w:rsidP="00F96561">
      <w:pPr>
        <w:pStyle w:val="ListParagraph"/>
        <w:numPr>
          <w:ilvl w:val="0"/>
          <w:numId w:val="44"/>
        </w:numPr>
        <w:spacing w:line="360" w:lineRule="auto"/>
        <w:ind w:left="540"/>
        <w:jc w:val="both"/>
        <w:rPr>
          <w:rFonts w:ascii="Times New Roman" w:hAnsi="Times New Roman"/>
          <w:sz w:val="24"/>
          <w:szCs w:val="24"/>
        </w:rPr>
      </w:pPr>
      <w:r w:rsidRPr="002C65E2">
        <w:rPr>
          <w:rFonts w:ascii="Times New Roman" w:hAnsi="Times New Roman"/>
          <w:sz w:val="24"/>
          <w:szCs w:val="24"/>
        </w:rPr>
        <w:t xml:space="preserve">Educational Qualification: (a) </w:t>
      </w:r>
      <w:r w:rsidR="000E68BF">
        <w:rPr>
          <w:rFonts w:ascii="Times New Roman" w:hAnsi="Times New Roman"/>
          <w:sz w:val="24"/>
          <w:szCs w:val="24"/>
        </w:rPr>
        <w:t>WAEC</w:t>
      </w:r>
      <w:r w:rsidRPr="002C65E2">
        <w:rPr>
          <w:rFonts w:ascii="Times New Roman" w:hAnsi="Times New Roman"/>
          <w:sz w:val="24"/>
          <w:szCs w:val="24"/>
        </w:rPr>
        <w:t xml:space="preserve"> ( ) (b) ND/NCE ( ) (c) HND/</w:t>
      </w:r>
      <w:proofErr w:type="spellStart"/>
      <w:r w:rsidRPr="002C65E2">
        <w:rPr>
          <w:rFonts w:ascii="Times New Roman" w:hAnsi="Times New Roman"/>
          <w:sz w:val="24"/>
          <w:szCs w:val="24"/>
        </w:rPr>
        <w:t>Bsc</w:t>
      </w:r>
      <w:proofErr w:type="spellEnd"/>
      <w:r w:rsidRPr="002C65E2">
        <w:rPr>
          <w:rFonts w:ascii="Times New Roman" w:hAnsi="Times New Roman"/>
          <w:sz w:val="24"/>
          <w:szCs w:val="24"/>
        </w:rPr>
        <w:t xml:space="preserve"> (  ) (d) </w:t>
      </w:r>
      <w:r w:rsidR="006D1D52">
        <w:rPr>
          <w:rFonts w:ascii="Times New Roman" w:hAnsi="Times New Roman"/>
          <w:sz w:val="24"/>
          <w:szCs w:val="24"/>
        </w:rPr>
        <w:t>Postgraduate</w:t>
      </w:r>
      <w:r w:rsidRPr="002C65E2">
        <w:rPr>
          <w:rFonts w:ascii="Times New Roman" w:hAnsi="Times New Roman"/>
          <w:sz w:val="24"/>
          <w:szCs w:val="24"/>
        </w:rPr>
        <w:t xml:space="preserve"> (  )</w:t>
      </w:r>
      <w:r w:rsidR="00E40A4E">
        <w:rPr>
          <w:rFonts w:ascii="Times New Roman" w:hAnsi="Times New Roman"/>
          <w:sz w:val="24"/>
          <w:szCs w:val="24"/>
        </w:rPr>
        <w:t xml:space="preserve"> (e) Others ___________</w:t>
      </w:r>
    </w:p>
    <w:p w:rsidR="00650823" w:rsidRPr="006654C7" w:rsidRDefault="00D73205" w:rsidP="00F96561">
      <w:pPr>
        <w:pStyle w:val="ListParagraph"/>
        <w:numPr>
          <w:ilvl w:val="0"/>
          <w:numId w:val="44"/>
        </w:numPr>
        <w:spacing w:after="0" w:line="360" w:lineRule="auto"/>
        <w:ind w:left="540"/>
        <w:jc w:val="both"/>
        <w:rPr>
          <w:rFonts w:ascii="Times New Roman" w:hAnsi="Times New Roman"/>
          <w:sz w:val="24"/>
          <w:szCs w:val="24"/>
        </w:rPr>
      </w:pPr>
      <w:r w:rsidRPr="006654C7">
        <w:rPr>
          <w:rFonts w:ascii="Times New Roman" w:hAnsi="Times New Roman"/>
          <w:sz w:val="24"/>
          <w:szCs w:val="24"/>
        </w:rPr>
        <w:t xml:space="preserve">Department: (a) </w:t>
      </w:r>
      <w:r w:rsidR="00650823" w:rsidRPr="006654C7">
        <w:rPr>
          <w:rFonts w:ascii="Times New Roman" w:hAnsi="Times New Roman"/>
          <w:sz w:val="24"/>
          <w:szCs w:val="24"/>
        </w:rPr>
        <w:t>Bursary</w:t>
      </w:r>
      <w:r w:rsidR="00F75CFB" w:rsidRPr="006654C7">
        <w:rPr>
          <w:rFonts w:ascii="Times New Roman" w:hAnsi="Times New Roman"/>
          <w:sz w:val="24"/>
          <w:szCs w:val="24"/>
        </w:rPr>
        <w:t xml:space="preserve"> (  ) (b)</w:t>
      </w:r>
      <w:r w:rsidR="0001151A" w:rsidRPr="006654C7">
        <w:rPr>
          <w:rFonts w:ascii="Times New Roman" w:hAnsi="Times New Roman"/>
          <w:sz w:val="24"/>
          <w:szCs w:val="24"/>
        </w:rPr>
        <w:t xml:space="preserve"> </w:t>
      </w:r>
      <w:r w:rsidR="00650823" w:rsidRPr="006654C7">
        <w:rPr>
          <w:rFonts w:ascii="Times New Roman" w:hAnsi="Times New Roman"/>
          <w:sz w:val="24"/>
          <w:szCs w:val="24"/>
        </w:rPr>
        <w:t>Health</w:t>
      </w:r>
      <w:r w:rsidR="0001151A" w:rsidRPr="006654C7">
        <w:rPr>
          <w:rFonts w:ascii="Times New Roman" w:hAnsi="Times New Roman"/>
          <w:sz w:val="24"/>
          <w:szCs w:val="24"/>
        </w:rPr>
        <w:t xml:space="preserve"> (   )</w:t>
      </w:r>
      <w:r w:rsidR="000377DB" w:rsidRPr="006654C7">
        <w:rPr>
          <w:rFonts w:ascii="Times New Roman" w:hAnsi="Times New Roman"/>
          <w:sz w:val="24"/>
          <w:szCs w:val="24"/>
        </w:rPr>
        <w:t xml:space="preserve"> (c) </w:t>
      </w:r>
      <w:r w:rsidR="00650823" w:rsidRPr="006654C7">
        <w:rPr>
          <w:rFonts w:ascii="Times New Roman" w:hAnsi="Times New Roman"/>
          <w:sz w:val="24"/>
          <w:szCs w:val="24"/>
        </w:rPr>
        <w:t>Security</w:t>
      </w:r>
      <w:r w:rsidR="000377DB" w:rsidRPr="006654C7">
        <w:rPr>
          <w:rFonts w:ascii="Times New Roman" w:hAnsi="Times New Roman"/>
          <w:sz w:val="24"/>
          <w:szCs w:val="24"/>
        </w:rPr>
        <w:t xml:space="preserve"> (</w:t>
      </w:r>
      <w:r w:rsidR="00B16935" w:rsidRPr="006654C7">
        <w:rPr>
          <w:rFonts w:ascii="Times New Roman" w:hAnsi="Times New Roman"/>
          <w:sz w:val="24"/>
          <w:szCs w:val="24"/>
        </w:rPr>
        <w:t xml:space="preserve">  </w:t>
      </w:r>
      <w:r w:rsidR="000377DB" w:rsidRPr="006654C7">
        <w:rPr>
          <w:rFonts w:ascii="Times New Roman" w:hAnsi="Times New Roman"/>
          <w:sz w:val="24"/>
          <w:szCs w:val="24"/>
        </w:rPr>
        <w:t>)</w:t>
      </w:r>
      <w:r w:rsidR="00B16935" w:rsidRPr="006654C7">
        <w:rPr>
          <w:rFonts w:ascii="Times New Roman" w:hAnsi="Times New Roman"/>
          <w:sz w:val="24"/>
          <w:szCs w:val="24"/>
        </w:rPr>
        <w:t xml:space="preserve"> (d) </w:t>
      </w:r>
      <w:r w:rsidR="00650823" w:rsidRPr="006654C7">
        <w:rPr>
          <w:rFonts w:ascii="Times New Roman" w:hAnsi="Times New Roman"/>
          <w:sz w:val="24"/>
          <w:szCs w:val="24"/>
        </w:rPr>
        <w:t>Academic Support Unit</w:t>
      </w:r>
      <w:r w:rsidR="00B16935" w:rsidRPr="006654C7">
        <w:rPr>
          <w:rFonts w:ascii="Times New Roman" w:hAnsi="Times New Roman"/>
          <w:sz w:val="24"/>
          <w:szCs w:val="24"/>
        </w:rPr>
        <w:t xml:space="preserve"> (   ) (e) </w:t>
      </w:r>
      <w:r w:rsidR="00650823" w:rsidRPr="006654C7">
        <w:rPr>
          <w:rFonts w:ascii="Times New Roman" w:hAnsi="Times New Roman"/>
          <w:sz w:val="24"/>
          <w:szCs w:val="24"/>
        </w:rPr>
        <w:t>Administrative Department</w:t>
      </w:r>
      <w:r w:rsidR="00B16935" w:rsidRPr="006654C7">
        <w:rPr>
          <w:rFonts w:ascii="Times New Roman" w:hAnsi="Times New Roman"/>
          <w:sz w:val="24"/>
          <w:szCs w:val="24"/>
        </w:rPr>
        <w:t xml:space="preserve"> (</w:t>
      </w:r>
      <w:r w:rsidR="006654C7">
        <w:rPr>
          <w:rFonts w:ascii="Times New Roman" w:hAnsi="Times New Roman"/>
          <w:sz w:val="24"/>
          <w:szCs w:val="24"/>
        </w:rPr>
        <w:t xml:space="preserve"> </w:t>
      </w:r>
      <w:r w:rsidR="00B16935" w:rsidRPr="006654C7">
        <w:rPr>
          <w:rFonts w:ascii="Times New Roman" w:hAnsi="Times New Roman"/>
          <w:sz w:val="24"/>
          <w:szCs w:val="24"/>
        </w:rPr>
        <w:t>)</w:t>
      </w:r>
      <w:r w:rsidR="006654C7">
        <w:rPr>
          <w:rFonts w:ascii="Times New Roman" w:hAnsi="Times New Roman"/>
          <w:sz w:val="24"/>
          <w:szCs w:val="24"/>
        </w:rPr>
        <w:t xml:space="preserve"> (f) </w:t>
      </w:r>
      <w:r w:rsidR="00650823" w:rsidRPr="006654C7">
        <w:rPr>
          <w:rFonts w:ascii="Times New Roman" w:hAnsi="Times New Roman"/>
          <w:sz w:val="24"/>
          <w:szCs w:val="24"/>
        </w:rPr>
        <w:t>Others: _______________</w:t>
      </w:r>
    </w:p>
    <w:p w:rsidR="00650823" w:rsidRPr="005712FC" w:rsidRDefault="00817C8C" w:rsidP="00F96561">
      <w:pPr>
        <w:spacing w:after="0" w:line="360" w:lineRule="auto"/>
        <w:jc w:val="both"/>
        <w:rPr>
          <w:sz w:val="24"/>
          <w:szCs w:val="24"/>
        </w:rPr>
      </w:pPr>
      <w:r w:rsidRPr="005712FC">
        <w:rPr>
          <w:b/>
          <w:sz w:val="24"/>
          <w:szCs w:val="24"/>
        </w:rPr>
        <w:t>SECTION B – RESEARCH QUESTIONS</w:t>
      </w:r>
    </w:p>
    <w:p w:rsidR="00281522" w:rsidRDefault="00650823" w:rsidP="00F96561">
      <w:pPr>
        <w:pStyle w:val="ListParagraph"/>
        <w:numPr>
          <w:ilvl w:val="0"/>
          <w:numId w:val="44"/>
        </w:numPr>
        <w:spacing w:after="0" w:line="360" w:lineRule="auto"/>
        <w:ind w:left="540"/>
        <w:jc w:val="both"/>
        <w:rPr>
          <w:rFonts w:ascii="Times New Roman" w:hAnsi="Times New Roman"/>
          <w:sz w:val="24"/>
          <w:szCs w:val="24"/>
        </w:rPr>
      </w:pPr>
      <w:r w:rsidRPr="000640B1">
        <w:rPr>
          <w:rFonts w:ascii="Times New Roman" w:hAnsi="Times New Roman"/>
          <w:sz w:val="24"/>
          <w:szCs w:val="24"/>
        </w:rPr>
        <w:t>Existing taxation laws and regulations are effective in deterring tax eva</w:t>
      </w:r>
      <w:r w:rsidR="00D12C95" w:rsidRPr="000640B1">
        <w:rPr>
          <w:rFonts w:ascii="Times New Roman" w:hAnsi="Times New Roman"/>
          <w:sz w:val="24"/>
          <w:szCs w:val="24"/>
        </w:rPr>
        <w:t>sion and avoidance in Nigeria.</w:t>
      </w:r>
      <w:r w:rsidR="009248FD" w:rsidRPr="000640B1">
        <w:rPr>
          <w:rFonts w:ascii="Times New Roman" w:hAnsi="Times New Roman"/>
          <w:sz w:val="24"/>
          <w:szCs w:val="24"/>
        </w:rPr>
        <w:t xml:space="preserve"> (a)</w:t>
      </w:r>
      <w:r w:rsidR="009A66A9" w:rsidRPr="000640B1">
        <w:rPr>
          <w:rFonts w:ascii="Times New Roman" w:hAnsi="Times New Roman"/>
          <w:sz w:val="24"/>
          <w:szCs w:val="24"/>
        </w:rPr>
        <w:t xml:space="preserve"> </w:t>
      </w:r>
      <w:r w:rsidRPr="000640B1">
        <w:rPr>
          <w:rFonts w:ascii="Times New Roman" w:hAnsi="Times New Roman"/>
          <w:sz w:val="24"/>
          <w:szCs w:val="24"/>
        </w:rPr>
        <w:t>Strongly Agree</w:t>
      </w:r>
      <w:r w:rsidR="009A66A9" w:rsidRPr="000640B1">
        <w:rPr>
          <w:rFonts w:ascii="Times New Roman" w:hAnsi="Times New Roman"/>
          <w:sz w:val="24"/>
          <w:szCs w:val="24"/>
        </w:rPr>
        <w:t xml:space="preserve"> (</w:t>
      </w:r>
      <w:r w:rsidR="00493534">
        <w:rPr>
          <w:rFonts w:ascii="Times New Roman" w:hAnsi="Times New Roman"/>
          <w:sz w:val="24"/>
          <w:szCs w:val="24"/>
        </w:rPr>
        <w:t xml:space="preserve">  </w:t>
      </w:r>
      <w:r w:rsidR="009A66A9" w:rsidRPr="000640B1">
        <w:rPr>
          <w:rFonts w:ascii="Times New Roman" w:hAnsi="Times New Roman"/>
          <w:sz w:val="24"/>
          <w:szCs w:val="24"/>
        </w:rPr>
        <w:t xml:space="preserve">) (b) </w:t>
      </w:r>
      <w:r w:rsidRPr="000640B1">
        <w:rPr>
          <w:rFonts w:ascii="Times New Roman" w:hAnsi="Times New Roman"/>
          <w:sz w:val="24"/>
          <w:szCs w:val="24"/>
        </w:rPr>
        <w:t>Agree</w:t>
      </w:r>
      <w:r w:rsidR="009A66A9" w:rsidRPr="000640B1">
        <w:rPr>
          <w:rFonts w:ascii="Times New Roman" w:hAnsi="Times New Roman"/>
          <w:sz w:val="24"/>
          <w:szCs w:val="24"/>
        </w:rPr>
        <w:t xml:space="preserve"> (</w:t>
      </w:r>
      <w:r w:rsidR="00493534">
        <w:rPr>
          <w:rFonts w:ascii="Times New Roman" w:hAnsi="Times New Roman"/>
          <w:sz w:val="24"/>
          <w:szCs w:val="24"/>
        </w:rPr>
        <w:t xml:space="preserve">  </w:t>
      </w:r>
      <w:r w:rsidR="009A66A9" w:rsidRPr="000640B1">
        <w:rPr>
          <w:rFonts w:ascii="Times New Roman" w:hAnsi="Times New Roman"/>
          <w:sz w:val="24"/>
          <w:szCs w:val="24"/>
        </w:rPr>
        <w:t xml:space="preserve">) (c) </w:t>
      </w:r>
      <w:r w:rsidRPr="000640B1">
        <w:rPr>
          <w:rFonts w:ascii="Times New Roman" w:hAnsi="Times New Roman"/>
          <w:sz w:val="24"/>
          <w:szCs w:val="24"/>
        </w:rPr>
        <w:t>Strongly Disagree</w:t>
      </w:r>
      <w:r w:rsidR="000640B1" w:rsidRPr="000640B1">
        <w:rPr>
          <w:rFonts w:ascii="Times New Roman" w:hAnsi="Times New Roman"/>
          <w:sz w:val="24"/>
          <w:szCs w:val="24"/>
        </w:rPr>
        <w:t xml:space="preserve"> (  )</w:t>
      </w:r>
      <w:r w:rsidR="000640B1">
        <w:rPr>
          <w:rFonts w:ascii="Times New Roman" w:hAnsi="Times New Roman"/>
          <w:sz w:val="24"/>
          <w:szCs w:val="24"/>
        </w:rPr>
        <w:t xml:space="preserve"> (d) </w:t>
      </w:r>
      <w:r w:rsidRPr="000640B1">
        <w:rPr>
          <w:rFonts w:ascii="Times New Roman" w:hAnsi="Times New Roman"/>
          <w:sz w:val="24"/>
          <w:szCs w:val="24"/>
        </w:rPr>
        <w:t>Disagree</w:t>
      </w:r>
      <w:r w:rsidR="00A05C73">
        <w:rPr>
          <w:rFonts w:ascii="Times New Roman" w:hAnsi="Times New Roman"/>
          <w:sz w:val="24"/>
          <w:szCs w:val="24"/>
        </w:rPr>
        <w:t xml:space="preserve"> (  )</w:t>
      </w:r>
      <w:r w:rsidR="00281522">
        <w:rPr>
          <w:rFonts w:ascii="Times New Roman" w:hAnsi="Times New Roman"/>
          <w:sz w:val="24"/>
          <w:szCs w:val="24"/>
        </w:rPr>
        <w:t>.</w:t>
      </w:r>
    </w:p>
    <w:p w:rsidR="00DA5A6E" w:rsidRDefault="00650823" w:rsidP="00F96561">
      <w:pPr>
        <w:pStyle w:val="ListParagraph"/>
        <w:numPr>
          <w:ilvl w:val="0"/>
          <w:numId w:val="44"/>
        </w:numPr>
        <w:spacing w:after="0" w:line="360" w:lineRule="auto"/>
        <w:ind w:left="540"/>
        <w:jc w:val="both"/>
        <w:rPr>
          <w:rFonts w:ascii="Times New Roman" w:hAnsi="Times New Roman"/>
          <w:sz w:val="24"/>
          <w:szCs w:val="24"/>
        </w:rPr>
      </w:pPr>
      <w:r w:rsidRPr="00DA5A6E">
        <w:rPr>
          <w:rFonts w:ascii="Times New Roman" w:hAnsi="Times New Roman"/>
          <w:sz w:val="24"/>
          <w:szCs w:val="24"/>
        </w:rPr>
        <w:t>There are key challenges faced by tax authorities in detecting and investigating tax evasion and avoidance cases in Nigeria.</w:t>
      </w:r>
      <w:r w:rsidR="00A1433C" w:rsidRPr="00DA5A6E">
        <w:rPr>
          <w:rFonts w:ascii="Times New Roman" w:hAnsi="Times New Roman"/>
          <w:sz w:val="24"/>
          <w:szCs w:val="24"/>
        </w:rPr>
        <w:t xml:space="preserve"> (a) Strongly Agree (  ) (b) Agree (  ) (c) Strongly Disagree (  ) (d) Disagree (  )</w:t>
      </w:r>
    </w:p>
    <w:p w:rsidR="003F6D65" w:rsidRDefault="00650823" w:rsidP="00F96561">
      <w:pPr>
        <w:pStyle w:val="ListParagraph"/>
        <w:numPr>
          <w:ilvl w:val="0"/>
          <w:numId w:val="44"/>
        </w:numPr>
        <w:spacing w:after="0" w:line="360" w:lineRule="auto"/>
        <w:ind w:left="540"/>
        <w:jc w:val="both"/>
        <w:rPr>
          <w:rFonts w:ascii="Times New Roman" w:hAnsi="Times New Roman"/>
          <w:sz w:val="24"/>
          <w:szCs w:val="24"/>
        </w:rPr>
      </w:pPr>
      <w:r w:rsidRPr="00DA5A6E">
        <w:rPr>
          <w:rFonts w:ascii="Times New Roman" w:hAnsi="Times New Roman"/>
          <w:sz w:val="24"/>
          <w:szCs w:val="24"/>
        </w:rPr>
        <w:t>Tax evasion and avoidance practices vary across different taxpayer se</w:t>
      </w:r>
      <w:r w:rsidR="00DA5A6E">
        <w:rPr>
          <w:rFonts w:ascii="Times New Roman" w:hAnsi="Times New Roman"/>
          <w:sz w:val="24"/>
          <w:szCs w:val="24"/>
        </w:rPr>
        <w:t xml:space="preserve">gments and sectors in Nigeria. </w:t>
      </w:r>
      <w:r w:rsidR="00DA5A6E" w:rsidRPr="000640B1">
        <w:rPr>
          <w:rFonts w:ascii="Times New Roman" w:hAnsi="Times New Roman"/>
          <w:sz w:val="24"/>
          <w:szCs w:val="24"/>
        </w:rPr>
        <w:t>(a) Strongly Agree (</w:t>
      </w:r>
      <w:r w:rsidR="00DA5A6E">
        <w:rPr>
          <w:rFonts w:ascii="Times New Roman" w:hAnsi="Times New Roman"/>
          <w:sz w:val="24"/>
          <w:szCs w:val="24"/>
        </w:rPr>
        <w:t xml:space="preserve">  </w:t>
      </w:r>
      <w:r w:rsidR="00DA5A6E" w:rsidRPr="000640B1">
        <w:rPr>
          <w:rFonts w:ascii="Times New Roman" w:hAnsi="Times New Roman"/>
          <w:sz w:val="24"/>
          <w:szCs w:val="24"/>
        </w:rPr>
        <w:t>) (b) Agree (</w:t>
      </w:r>
      <w:r w:rsidR="00DA5A6E">
        <w:rPr>
          <w:rFonts w:ascii="Times New Roman" w:hAnsi="Times New Roman"/>
          <w:sz w:val="24"/>
          <w:szCs w:val="24"/>
        </w:rPr>
        <w:t xml:space="preserve">  </w:t>
      </w:r>
      <w:r w:rsidR="00DA5A6E" w:rsidRPr="000640B1">
        <w:rPr>
          <w:rFonts w:ascii="Times New Roman" w:hAnsi="Times New Roman"/>
          <w:sz w:val="24"/>
          <w:szCs w:val="24"/>
        </w:rPr>
        <w:t>) (c) Strongly Disagree (  )</w:t>
      </w:r>
      <w:r w:rsidR="00DA5A6E">
        <w:rPr>
          <w:rFonts w:ascii="Times New Roman" w:hAnsi="Times New Roman"/>
          <w:sz w:val="24"/>
          <w:szCs w:val="24"/>
        </w:rPr>
        <w:t xml:space="preserve"> (d) </w:t>
      </w:r>
      <w:r w:rsidR="00DA5A6E" w:rsidRPr="000640B1">
        <w:rPr>
          <w:rFonts w:ascii="Times New Roman" w:hAnsi="Times New Roman"/>
          <w:sz w:val="24"/>
          <w:szCs w:val="24"/>
        </w:rPr>
        <w:t>Disagree</w:t>
      </w:r>
      <w:r w:rsidR="00DA5A6E">
        <w:rPr>
          <w:rFonts w:ascii="Times New Roman" w:hAnsi="Times New Roman"/>
          <w:sz w:val="24"/>
          <w:szCs w:val="24"/>
        </w:rPr>
        <w:t xml:space="preserve"> (  )</w:t>
      </w:r>
    </w:p>
    <w:p w:rsidR="00210DCE" w:rsidRPr="00210DCE" w:rsidRDefault="00650823" w:rsidP="00F96561">
      <w:pPr>
        <w:pStyle w:val="ListParagraph"/>
        <w:numPr>
          <w:ilvl w:val="0"/>
          <w:numId w:val="44"/>
        </w:numPr>
        <w:spacing w:after="0" w:line="360" w:lineRule="auto"/>
        <w:ind w:left="540"/>
        <w:jc w:val="both"/>
        <w:rPr>
          <w:sz w:val="24"/>
          <w:szCs w:val="24"/>
        </w:rPr>
      </w:pPr>
      <w:r w:rsidRPr="003F6D65">
        <w:rPr>
          <w:rFonts w:ascii="Times New Roman" w:hAnsi="Times New Roman"/>
          <w:sz w:val="24"/>
          <w:szCs w:val="24"/>
        </w:rPr>
        <w:lastRenderedPageBreak/>
        <w:t>There are economic implications of tax evasion and avoidance in Nigeria in terms of revenue loss and resource allocation.</w:t>
      </w:r>
      <w:r w:rsidR="003F6D65">
        <w:rPr>
          <w:rFonts w:ascii="Times New Roman" w:hAnsi="Times New Roman"/>
          <w:sz w:val="24"/>
          <w:szCs w:val="24"/>
        </w:rPr>
        <w:t xml:space="preserve"> </w:t>
      </w:r>
      <w:r w:rsidR="003F6D65" w:rsidRPr="000640B1">
        <w:rPr>
          <w:rFonts w:ascii="Times New Roman" w:hAnsi="Times New Roman"/>
          <w:sz w:val="24"/>
          <w:szCs w:val="24"/>
        </w:rPr>
        <w:t>(a) Strongly Agree (</w:t>
      </w:r>
      <w:r w:rsidR="003F6D65">
        <w:rPr>
          <w:rFonts w:ascii="Times New Roman" w:hAnsi="Times New Roman"/>
          <w:sz w:val="24"/>
          <w:szCs w:val="24"/>
        </w:rPr>
        <w:t xml:space="preserve">  </w:t>
      </w:r>
      <w:r w:rsidR="003F6D65" w:rsidRPr="000640B1">
        <w:rPr>
          <w:rFonts w:ascii="Times New Roman" w:hAnsi="Times New Roman"/>
          <w:sz w:val="24"/>
          <w:szCs w:val="24"/>
        </w:rPr>
        <w:t>) (b) Agree (</w:t>
      </w:r>
      <w:r w:rsidR="003F6D65">
        <w:rPr>
          <w:rFonts w:ascii="Times New Roman" w:hAnsi="Times New Roman"/>
          <w:sz w:val="24"/>
          <w:szCs w:val="24"/>
        </w:rPr>
        <w:t xml:space="preserve">  </w:t>
      </w:r>
      <w:r w:rsidR="003F6D65" w:rsidRPr="000640B1">
        <w:rPr>
          <w:rFonts w:ascii="Times New Roman" w:hAnsi="Times New Roman"/>
          <w:sz w:val="24"/>
          <w:szCs w:val="24"/>
        </w:rPr>
        <w:t>) (c) Strongly Disagree (  )</w:t>
      </w:r>
      <w:r w:rsidR="003F6D65">
        <w:rPr>
          <w:rFonts w:ascii="Times New Roman" w:hAnsi="Times New Roman"/>
          <w:sz w:val="24"/>
          <w:szCs w:val="24"/>
        </w:rPr>
        <w:t xml:space="preserve"> (d) </w:t>
      </w:r>
      <w:r w:rsidR="003F6D65" w:rsidRPr="000640B1">
        <w:rPr>
          <w:rFonts w:ascii="Times New Roman" w:hAnsi="Times New Roman"/>
          <w:sz w:val="24"/>
          <w:szCs w:val="24"/>
        </w:rPr>
        <w:t>Disagree</w:t>
      </w:r>
      <w:r w:rsidR="003F6D65">
        <w:rPr>
          <w:rFonts w:ascii="Times New Roman" w:hAnsi="Times New Roman"/>
          <w:sz w:val="24"/>
          <w:szCs w:val="24"/>
        </w:rPr>
        <w:t xml:space="preserve"> (  )</w:t>
      </w:r>
    </w:p>
    <w:p w:rsidR="00710BC2" w:rsidRPr="00710BC2" w:rsidRDefault="00650823" w:rsidP="00F96561">
      <w:pPr>
        <w:pStyle w:val="ListParagraph"/>
        <w:numPr>
          <w:ilvl w:val="0"/>
          <w:numId w:val="44"/>
        </w:numPr>
        <w:spacing w:after="0" w:line="360" w:lineRule="auto"/>
        <w:ind w:left="540"/>
        <w:jc w:val="both"/>
        <w:rPr>
          <w:sz w:val="24"/>
          <w:szCs w:val="24"/>
        </w:rPr>
      </w:pPr>
      <w:r w:rsidRPr="00210DCE">
        <w:rPr>
          <w:rFonts w:ascii="Times New Roman" w:hAnsi="Times New Roman"/>
          <w:sz w:val="24"/>
          <w:szCs w:val="24"/>
        </w:rPr>
        <w:t>The enforcement mechanisms for combating tax evasion and avoidance mu</w:t>
      </w:r>
      <w:r w:rsidR="00210DCE">
        <w:rPr>
          <w:rFonts w:ascii="Times New Roman" w:hAnsi="Times New Roman"/>
          <w:sz w:val="24"/>
          <w:szCs w:val="24"/>
        </w:rPr>
        <w:t>st be strengthened in Nigeria.</w:t>
      </w:r>
      <w:r w:rsidR="009B4BB9">
        <w:rPr>
          <w:rFonts w:ascii="Times New Roman" w:hAnsi="Times New Roman"/>
          <w:sz w:val="24"/>
          <w:szCs w:val="24"/>
        </w:rPr>
        <w:t xml:space="preserve"> </w:t>
      </w:r>
      <w:r w:rsidR="009B4BB9" w:rsidRPr="000640B1">
        <w:rPr>
          <w:rFonts w:ascii="Times New Roman" w:hAnsi="Times New Roman"/>
          <w:sz w:val="24"/>
          <w:szCs w:val="24"/>
        </w:rPr>
        <w:t>(a) Strongly Agree (</w:t>
      </w:r>
      <w:r w:rsidR="009B4BB9">
        <w:rPr>
          <w:rFonts w:ascii="Times New Roman" w:hAnsi="Times New Roman"/>
          <w:sz w:val="24"/>
          <w:szCs w:val="24"/>
        </w:rPr>
        <w:t xml:space="preserve">  </w:t>
      </w:r>
      <w:r w:rsidR="009B4BB9" w:rsidRPr="000640B1">
        <w:rPr>
          <w:rFonts w:ascii="Times New Roman" w:hAnsi="Times New Roman"/>
          <w:sz w:val="24"/>
          <w:szCs w:val="24"/>
        </w:rPr>
        <w:t>) (b) Agree (</w:t>
      </w:r>
      <w:r w:rsidR="009B4BB9">
        <w:rPr>
          <w:rFonts w:ascii="Times New Roman" w:hAnsi="Times New Roman"/>
          <w:sz w:val="24"/>
          <w:szCs w:val="24"/>
        </w:rPr>
        <w:t xml:space="preserve">  </w:t>
      </w:r>
      <w:r w:rsidR="009B4BB9" w:rsidRPr="000640B1">
        <w:rPr>
          <w:rFonts w:ascii="Times New Roman" w:hAnsi="Times New Roman"/>
          <w:sz w:val="24"/>
          <w:szCs w:val="24"/>
        </w:rPr>
        <w:t>) (c) Strongly Disagree (  )</w:t>
      </w:r>
      <w:r w:rsidR="009B4BB9">
        <w:rPr>
          <w:rFonts w:ascii="Times New Roman" w:hAnsi="Times New Roman"/>
          <w:sz w:val="24"/>
          <w:szCs w:val="24"/>
        </w:rPr>
        <w:t xml:space="preserve"> (d) </w:t>
      </w:r>
      <w:r w:rsidR="009B4BB9" w:rsidRPr="000640B1">
        <w:rPr>
          <w:rFonts w:ascii="Times New Roman" w:hAnsi="Times New Roman"/>
          <w:sz w:val="24"/>
          <w:szCs w:val="24"/>
        </w:rPr>
        <w:t>Disagree</w:t>
      </w:r>
      <w:r w:rsidR="009B4BB9">
        <w:rPr>
          <w:rFonts w:ascii="Times New Roman" w:hAnsi="Times New Roman"/>
          <w:sz w:val="24"/>
          <w:szCs w:val="24"/>
        </w:rPr>
        <w:t xml:space="preserve"> (  )</w:t>
      </w:r>
    </w:p>
    <w:p w:rsidR="00105D3D" w:rsidRPr="00105D3D" w:rsidRDefault="00650823" w:rsidP="00F96561">
      <w:pPr>
        <w:pStyle w:val="ListParagraph"/>
        <w:numPr>
          <w:ilvl w:val="0"/>
          <w:numId w:val="44"/>
        </w:numPr>
        <w:spacing w:after="0" w:line="360" w:lineRule="auto"/>
        <w:ind w:left="540"/>
        <w:jc w:val="both"/>
        <w:rPr>
          <w:sz w:val="24"/>
          <w:szCs w:val="24"/>
        </w:rPr>
      </w:pPr>
      <w:r w:rsidRPr="00710BC2">
        <w:rPr>
          <w:rFonts w:ascii="Times New Roman" w:hAnsi="Times New Roman"/>
          <w:sz w:val="24"/>
          <w:szCs w:val="24"/>
        </w:rPr>
        <w:t>Technology plays an important role in enhancing tax administration and reducing tax evasion and avoidance in Nigeria.</w:t>
      </w:r>
      <w:r w:rsidR="00710BC2">
        <w:rPr>
          <w:rFonts w:ascii="Times New Roman" w:hAnsi="Times New Roman"/>
          <w:sz w:val="24"/>
          <w:szCs w:val="24"/>
        </w:rPr>
        <w:t xml:space="preserve"> </w:t>
      </w:r>
      <w:r w:rsidR="00710BC2" w:rsidRPr="000640B1">
        <w:rPr>
          <w:rFonts w:ascii="Times New Roman" w:hAnsi="Times New Roman"/>
          <w:sz w:val="24"/>
          <w:szCs w:val="24"/>
        </w:rPr>
        <w:t>(a) Strongly Agree (</w:t>
      </w:r>
      <w:r w:rsidR="00710BC2">
        <w:rPr>
          <w:rFonts w:ascii="Times New Roman" w:hAnsi="Times New Roman"/>
          <w:sz w:val="24"/>
          <w:szCs w:val="24"/>
        </w:rPr>
        <w:t xml:space="preserve">  </w:t>
      </w:r>
      <w:r w:rsidR="00710BC2" w:rsidRPr="000640B1">
        <w:rPr>
          <w:rFonts w:ascii="Times New Roman" w:hAnsi="Times New Roman"/>
          <w:sz w:val="24"/>
          <w:szCs w:val="24"/>
        </w:rPr>
        <w:t>) (b) Agree (</w:t>
      </w:r>
      <w:r w:rsidR="00710BC2">
        <w:rPr>
          <w:rFonts w:ascii="Times New Roman" w:hAnsi="Times New Roman"/>
          <w:sz w:val="24"/>
          <w:szCs w:val="24"/>
        </w:rPr>
        <w:t xml:space="preserve">  </w:t>
      </w:r>
      <w:r w:rsidR="00710BC2" w:rsidRPr="000640B1">
        <w:rPr>
          <w:rFonts w:ascii="Times New Roman" w:hAnsi="Times New Roman"/>
          <w:sz w:val="24"/>
          <w:szCs w:val="24"/>
        </w:rPr>
        <w:t>) (c) Strongly Disagree (  )</w:t>
      </w:r>
      <w:r w:rsidR="00710BC2">
        <w:rPr>
          <w:rFonts w:ascii="Times New Roman" w:hAnsi="Times New Roman"/>
          <w:sz w:val="24"/>
          <w:szCs w:val="24"/>
        </w:rPr>
        <w:t xml:space="preserve"> (d) </w:t>
      </w:r>
      <w:r w:rsidR="00710BC2" w:rsidRPr="000640B1">
        <w:rPr>
          <w:rFonts w:ascii="Times New Roman" w:hAnsi="Times New Roman"/>
          <w:sz w:val="24"/>
          <w:szCs w:val="24"/>
        </w:rPr>
        <w:t>Disagree</w:t>
      </w:r>
      <w:r w:rsidR="00710BC2">
        <w:rPr>
          <w:rFonts w:ascii="Times New Roman" w:hAnsi="Times New Roman"/>
          <w:sz w:val="24"/>
          <w:szCs w:val="24"/>
        </w:rPr>
        <w:t xml:space="preserve"> (  )</w:t>
      </w:r>
    </w:p>
    <w:p w:rsidR="00317CD3" w:rsidRPr="00317CD3" w:rsidRDefault="00650823" w:rsidP="00F96561">
      <w:pPr>
        <w:pStyle w:val="ListParagraph"/>
        <w:numPr>
          <w:ilvl w:val="0"/>
          <w:numId w:val="44"/>
        </w:numPr>
        <w:spacing w:after="0" w:line="360" w:lineRule="auto"/>
        <w:ind w:left="540"/>
        <w:jc w:val="both"/>
        <w:rPr>
          <w:sz w:val="24"/>
          <w:szCs w:val="24"/>
        </w:rPr>
      </w:pPr>
      <w:r w:rsidRPr="00105D3D">
        <w:rPr>
          <w:rFonts w:ascii="Times New Roman" w:hAnsi="Times New Roman"/>
          <w:sz w:val="24"/>
          <w:szCs w:val="24"/>
        </w:rPr>
        <w:t>There are potential benefits and drawbacks of adopting technology-driven solutions for tax compliance in Nigeria.</w:t>
      </w:r>
      <w:r w:rsidR="00105D3D">
        <w:rPr>
          <w:rFonts w:ascii="Times New Roman" w:hAnsi="Times New Roman"/>
          <w:sz w:val="24"/>
          <w:szCs w:val="24"/>
        </w:rPr>
        <w:t xml:space="preserve"> </w:t>
      </w:r>
      <w:r w:rsidR="00105D3D" w:rsidRPr="000640B1">
        <w:rPr>
          <w:rFonts w:ascii="Times New Roman" w:hAnsi="Times New Roman"/>
          <w:sz w:val="24"/>
          <w:szCs w:val="24"/>
        </w:rPr>
        <w:t>(a) Strongly Agree (</w:t>
      </w:r>
      <w:r w:rsidR="00105D3D">
        <w:rPr>
          <w:rFonts w:ascii="Times New Roman" w:hAnsi="Times New Roman"/>
          <w:sz w:val="24"/>
          <w:szCs w:val="24"/>
        </w:rPr>
        <w:t xml:space="preserve">  </w:t>
      </w:r>
      <w:r w:rsidR="00105D3D" w:rsidRPr="000640B1">
        <w:rPr>
          <w:rFonts w:ascii="Times New Roman" w:hAnsi="Times New Roman"/>
          <w:sz w:val="24"/>
          <w:szCs w:val="24"/>
        </w:rPr>
        <w:t>) (b) Agree (</w:t>
      </w:r>
      <w:r w:rsidR="00105D3D">
        <w:rPr>
          <w:rFonts w:ascii="Times New Roman" w:hAnsi="Times New Roman"/>
          <w:sz w:val="24"/>
          <w:szCs w:val="24"/>
        </w:rPr>
        <w:t xml:space="preserve">  </w:t>
      </w:r>
      <w:r w:rsidR="00105D3D" w:rsidRPr="000640B1">
        <w:rPr>
          <w:rFonts w:ascii="Times New Roman" w:hAnsi="Times New Roman"/>
          <w:sz w:val="24"/>
          <w:szCs w:val="24"/>
        </w:rPr>
        <w:t>) (c) Strongly Disagree (  )</w:t>
      </w:r>
      <w:r w:rsidR="00105D3D">
        <w:rPr>
          <w:rFonts w:ascii="Times New Roman" w:hAnsi="Times New Roman"/>
          <w:sz w:val="24"/>
          <w:szCs w:val="24"/>
        </w:rPr>
        <w:t xml:space="preserve"> (d) </w:t>
      </w:r>
      <w:r w:rsidR="00105D3D" w:rsidRPr="000640B1">
        <w:rPr>
          <w:rFonts w:ascii="Times New Roman" w:hAnsi="Times New Roman"/>
          <w:sz w:val="24"/>
          <w:szCs w:val="24"/>
        </w:rPr>
        <w:t>Disagree</w:t>
      </w:r>
      <w:r w:rsidR="00105D3D">
        <w:rPr>
          <w:rFonts w:ascii="Times New Roman" w:hAnsi="Times New Roman"/>
          <w:sz w:val="24"/>
          <w:szCs w:val="24"/>
        </w:rPr>
        <w:t xml:space="preserve"> (  )</w:t>
      </w:r>
    </w:p>
    <w:p w:rsidR="008C7764" w:rsidRDefault="00650823" w:rsidP="00F96561">
      <w:pPr>
        <w:pStyle w:val="ListParagraph"/>
        <w:numPr>
          <w:ilvl w:val="0"/>
          <w:numId w:val="44"/>
        </w:numPr>
        <w:spacing w:after="0" w:line="360" w:lineRule="auto"/>
        <w:ind w:left="540"/>
        <w:jc w:val="both"/>
        <w:rPr>
          <w:sz w:val="24"/>
          <w:szCs w:val="24"/>
        </w:rPr>
      </w:pPr>
      <w:r w:rsidRPr="00317CD3">
        <w:rPr>
          <w:rFonts w:ascii="Times New Roman" w:hAnsi="Times New Roman"/>
          <w:sz w:val="24"/>
          <w:szCs w:val="24"/>
        </w:rPr>
        <w:t>Taxpayer education and awareness programs are effective in promoting voluntary tax compliance and reducing tax eva</w:t>
      </w:r>
      <w:r w:rsidR="00317CD3">
        <w:rPr>
          <w:rFonts w:ascii="Times New Roman" w:hAnsi="Times New Roman"/>
          <w:sz w:val="24"/>
          <w:szCs w:val="24"/>
        </w:rPr>
        <w:t xml:space="preserve">sion and avoidance in Nigeria. </w:t>
      </w:r>
      <w:r w:rsidR="00317CD3" w:rsidRPr="000640B1">
        <w:rPr>
          <w:rFonts w:ascii="Times New Roman" w:hAnsi="Times New Roman"/>
          <w:sz w:val="24"/>
          <w:szCs w:val="24"/>
        </w:rPr>
        <w:t>(a) Strongly Agree (</w:t>
      </w:r>
      <w:r w:rsidR="00317CD3">
        <w:rPr>
          <w:rFonts w:ascii="Times New Roman" w:hAnsi="Times New Roman"/>
          <w:sz w:val="24"/>
          <w:szCs w:val="24"/>
        </w:rPr>
        <w:t xml:space="preserve">  </w:t>
      </w:r>
      <w:r w:rsidR="00317CD3" w:rsidRPr="000640B1">
        <w:rPr>
          <w:rFonts w:ascii="Times New Roman" w:hAnsi="Times New Roman"/>
          <w:sz w:val="24"/>
          <w:szCs w:val="24"/>
        </w:rPr>
        <w:t>) (b) Agree (</w:t>
      </w:r>
      <w:r w:rsidR="00317CD3">
        <w:rPr>
          <w:rFonts w:ascii="Times New Roman" w:hAnsi="Times New Roman"/>
          <w:sz w:val="24"/>
          <w:szCs w:val="24"/>
        </w:rPr>
        <w:t xml:space="preserve">  </w:t>
      </w:r>
      <w:r w:rsidR="00317CD3" w:rsidRPr="000640B1">
        <w:rPr>
          <w:rFonts w:ascii="Times New Roman" w:hAnsi="Times New Roman"/>
          <w:sz w:val="24"/>
          <w:szCs w:val="24"/>
        </w:rPr>
        <w:t>) (c) Strongly Disagree (  )</w:t>
      </w:r>
      <w:r w:rsidR="00317CD3">
        <w:rPr>
          <w:rFonts w:ascii="Times New Roman" w:hAnsi="Times New Roman"/>
          <w:sz w:val="24"/>
          <w:szCs w:val="24"/>
        </w:rPr>
        <w:t xml:space="preserve"> (d) </w:t>
      </w:r>
      <w:r w:rsidR="00317CD3" w:rsidRPr="000640B1">
        <w:rPr>
          <w:rFonts w:ascii="Times New Roman" w:hAnsi="Times New Roman"/>
          <w:sz w:val="24"/>
          <w:szCs w:val="24"/>
        </w:rPr>
        <w:t>Disagree</w:t>
      </w:r>
      <w:r w:rsidR="00317CD3">
        <w:rPr>
          <w:rFonts w:ascii="Times New Roman" w:hAnsi="Times New Roman"/>
          <w:sz w:val="24"/>
          <w:szCs w:val="24"/>
        </w:rPr>
        <w:t xml:space="preserve"> (  )</w:t>
      </w:r>
      <w:r w:rsidR="00317CD3" w:rsidRPr="00317CD3">
        <w:rPr>
          <w:sz w:val="24"/>
          <w:szCs w:val="24"/>
        </w:rPr>
        <w:t xml:space="preserve"> </w:t>
      </w:r>
    </w:p>
    <w:p w:rsidR="002E244F" w:rsidRPr="002E244F" w:rsidRDefault="00650823" w:rsidP="00F96561">
      <w:pPr>
        <w:pStyle w:val="ListParagraph"/>
        <w:numPr>
          <w:ilvl w:val="0"/>
          <w:numId w:val="44"/>
        </w:numPr>
        <w:spacing w:after="0" w:line="360" w:lineRule="auto"/>
        <w:ind w:left="540"/>
        <w:jc w:val="both"/>
        <w:rPr>
          <w:sz w:val="24"/>
          <w:szCs w:val="24"/>
        </w:rPr>
      </w:pPr>
      <w:r w:rsidRPr="008C7764">
        <w:rPr>
          <w:rFonts w:ascii="Times New Roman" w:hAnsi="Times New Roman"/>
          <w:sz w:val="24"/>
          <w:szCs w:val="24"/>
        </w:rPr>
        <w:t>Measures can be implemented to improve taxpayer education and awareness in Nigeria and enhance volunta</w:t>
      </w:r>
      <w:r w:rsidR="008C7764">
        <w:rPr>
          <w:rFonts w:ascii="Times New Roman" w:hAnsi="Times New Roman"/>
          <w:sz w:val="24"/>
          <w:szCs w:val="24"/>
        </w:rPr>
        <w:t xml:space="preserve">ry tax compliance. </w:t>
      </w:r>
      <w:r w:rsidR="008C7764" w:rsidRPr="000640B1">
        <w:rPr>
          <w:rFonts w:ascii="Times New Roman" w:hAnsi="Times New Roman"/>
          <w:sz w:val="24"/>
          <w:szCs w:val="24"/>
        </w:rPr>
        <w:t>(a) Strongly Agree (</w:t>
      </w:r>
      <w:r w:rsidR="008C7764">
        <w:rPr>
          <w:rFonts w:ascii="Times New Roman" w:hAnsi="Times New Roman"/>
          <w:sz w:val="24"/>
          <w:szCs w:val="24"/>
        </w:rPr>
        <w:t xml:space="preserve">  </w:t>
      </w:r>
      <w:r w:rsidR="008C7764" w:rsidRPr="000640B1">
        <w:rPr>
          <w:rFonts w:ascii="Times New Roman" w:hAnsi="Times New Roman"/>
          <w:sz w:val="24"/>
          <w:szCs w:val="24"/>
        </w:rPr>
        <w:t>) (b) Agree (</w:t>
      </w:r>
      <w:r w:rsidR="008C7764">
        <w:rPr>
          <w:rFonts w:ascii="Times New Roman" w:hAnsi="Times New Roman"/>
          <w:sz w:val="24"/>
          <w:szCs w:val="24"/>
        </w:rPr>
        <w:t xml:space="preserve">  </w:t>
      </w:r>
      <w:r w:rsidR="008C7764" w:rsidRPr="000640B1">
        <w:rPr>
          <w:rFonts w:ascii="Times New Roman" w:hAnsi="Times New Roman"/>
          <w:sz w:val="24"/>
          <w:szCs w:val="24"/>
        </w:rPr>
        <w:t>) (c) Strongly Disagree (  )</w:t>
      </w:r>
      <w:r w:rsidR="008C7764">
        <w:rPr>
          <w:rFonts w:ascii="Times New Roman" w:hAnsi="Times New Roman"/>
          <w:sz w:val="24"/>
          <w:szCs w:val="24"/>
        </w:rPr>
        <w:t xml:space="preserve"> (d) </w:t>
      </w:r>
      <w:r w:rsidR="008C7764" w:rsidRPr="000640B1">
        <w:rPr>
          <w:rFonts w:ascii="Times New Roman" w:hAnsi="Times New Roman"/>
          <w:sz w:val="24"/>
          <w:szCs w:val="24"/>
        </w:rPr>
        <w:t>Disagree</w:t>
      </w:r>
      <w:r w:rsidR="008C7764">
        <w:rPr>
          <w:rFonts w:ascii="Times New Roman" w:hAnsi="Times New Roman"/>
          <w:sz w:val="24"/>
          <w:szCs w:val="24"/>
        </w:rPr>
        <w:t xml:space="preserve"> (  )</w:t>
      </w:r>
      <w:r w:rsidR="008C7764" w:rsidRPr="008C7764">
        <w:rPr>
          <w:sz w:val="24"/>
          <w:szCs w:val="24"/>
        </w:rPr>
        <w:t xml:space="preserve"> </w:t>
      </w:r>
      <w:r w:rsidRPr="008C7764">
        <w:rPr>
          <w:rFonts w:ascii="Times New Roman" w:hAnsi="Times New Roman"/>
          <w:sz w:val="24"/>
          <w:szCs w:val="24"/>
        </w:rPr>
        <w:t xml:space="preserve">  </w:t>
      </w:r>
      <w:bookmarkStart w:id="1" w:name="_GoBack"/>
      <w:bookmarkEnd w:id="1"/>
    </w:p>
    <w:p w:rsidR="00890B9E" w:rsidRPr="00890B9E" w:rsidRDefault="00650823" w:rsidP="00F96561">
      <w:pPr>
        <w:pStyle w:val="ListParagraph"/>
        <w:numPr>
          <w:ilvl w:val="0"/>
          <w:numId w:val="44"/>
        </w:numPr>
        <w:spacing w:after="0" w:line="360" w:lineRule="auto"/>
        <w:ind w:left="540"/>
        <w:jc w:val="both"/>
        <w:rPr>
          <w:sz w:val="24"/>
          <w:szCs w:val="24"/>
        </w:rPr>
      </w:pPr>
      <w:r w:rsidRPr="002E244F">
        <w:rPr>
          <w:rFonts w:ascii="Times New Roman" w:hAnsi="Times New Roman"/>
          <w:sz w:val="24"/>
          <w:szCs w:val="24"/>
        </w:rPr>
        <w:t>Best practices and experiences of other countries in addressing tax evasion and avoidance can be ap</w:t>
      </w:r>
      <w:r w:rsidR="002E244F">
        <w:rPr>
          <w:rFonts w:ascii="Times New Roman" w:hAnsi="Times New Roman"/>
          <w:sz w:val="24"/>
          <w:szCs w:val="24"/>
        </w:rPr>
        <w:t xml:space="preserve">plied in the Nigerian context. </w:t>
      </w:r>
      <w:r w:rsidR="002E244F" w:rsidRPr="000640B1">
        <w:rPr>
          <w:rFonts w:ascii="Times New Roman" w:hAnsi="Times New Roman"/>
          <w:sz w:val="24"/>
          <w:szCs w:val="24"/>
        </w:rPr>
        <w:t>(a) Strongly Agree (</w:t>
      </w:r>
      <w:r w:rsidR="002E244F">
        <w:rPr>
          <w:rFonts w:ascii="Times New Roman" w:hAnsi="Times New Roman"/>
          <w:sz w:val="24"/>
          <w:szCs w:val="24"/>
        </w:rPr>
        <w:t xml:space="preserve"> </w:t>
      </w:r>
      <w:r w:rsidR="002E244F" w:rsidRPr="000640B1">
        <w:rPr>
          <w:rFonts w:ascii="Times New Roman" w:hAnsi="Times New Roman"/>
          <w:sz w:val="24"/>
          <w:szCs w:val="24"/>
        </w:rPr>
        <w:t>) (b) Agree () (c) Strongly Disagree (  )</w:t>
      </w:r>
      <w:r w:rsidR="002E244F">
        <w:rPr>
          <w:rFonts w:ascii="Times New Roman" w:hAnsi="Times New Roman"/>
          <w:sz w:val="24"/>
          <w:szCs w:val="24"/>
        </w:rPr>
        <w:t xml:space="preserve"> (d) </w:t>
      </w:r>
      <w:r w:rsidR="002E244F" w:rsidRPr="000640B1">
        <w:rPr>
          <w:rFonts w:ascii="Times New Roman" w:hAnsi="Times New Roman"/>
          <w:sz w:val="24"/>
          <w:szCs w:val="24"/>
        </w:rPr>
        <w:t>Disagree</w:t>
      </w:r>
      <w:r w:rsidR="002E244F">
        <w:rPr>
          <w:rFonts w:ascii="Times New Roman" w:hAnsi="Times New Roman"/>
          <w:sz w:val="24"/>
          <w:szCs w:val="24"/>
        </w:rPr>
        <w:t xml:space="preserve"> (  )</w:t>
      </w:r>
    </w:p>
    <w:p w:rsidR="005B0CD8" w:rsidRPr="005B0CD8" w:rsidRDefault="00650823" w:rsidP="00F96561">
      <w:pPr>
        <w:pStyle w:val="ListParagraph"/>
        <w:numPr>
          <w:ilvl w:val="0"/>
          <w:numId w:val="44"/>
        </w:numPr>
        <w:spacing w:after="0" w:line="360" w:lineRule="auto"/>
        <w:ind w:left="540"/>
        <w:jc w:val="both"/>
        <w:rPr>
          <w:sz w:val="24"/>
          <w:szCs w:val="24"/>
        </w:rPr>
      </w:pPr>
      <w:r w:rsidRPr="00890B9E">
        <w:rPr>
          <w:rFonts w:ascii="Times New Roman" w:hAnsi="Times New Roman"/>
          <w:sz w:val="24"/>
          <w:szCs w:val="24"/>
        </w:rPr>
        <w:t>Cross-border tax evasion</w:t>
      </w:r>
      <w:r w:rsidR="00890B9E">
        <w:rPr>
          <w:rFonts w:ascii="Times New Roman" w:hAnsi="Times New Roman"/>
          <w:sz w:val="24"/>
          <w:szCs w:val="24"/>
        </w:rPr>
        <w:t xml:space="preserve"> and avoidance impact Nigeria. </w:t>
      </w:r>
      <w:r w:rsidR="00890B9E" w:rsidRPr="000640B1">
        <w:rPr>
          <w:rFonts w:ascii="Times New Roman" w:hAnsi="Times New Roman"/>
          <w:sz w:val="24"/>
          <w:szCs w:val="24"/>
        </w:rPr>
        <w:t>(a) Strongly Agree (</w:t>
      </w:r>
      <w:r w:rsidR="00890B9E">
        <w:rPr>
          <w:rFonts w:ascii="Times New Roman" w:hAnsi="Times New Roman"/>
          <w:sz w:val="24"/>
          <w:szCs w:val="24"/>
        </w:rPr>
        <w:t xml:space="preserve">  </w:t>
      </w:r>
      <w:r w:rsidR="00890B9E" w:rsidRPr="000640B1">
        <w:rPr>
          <w:rFonts w:ascii="Times New Roman" w:hAnsi="Times New Roman"/>
          <w:sz w:val="24"/>
          <w:szCs w:val="24"/>
        </w:rPr>
        <w:t>) (b) Agree (</w:t>
      </w:r>
      <w:r w:rsidR="00890B9E">
        <w:rPr>
          <w:rFonts w:ascii="Times New Roman" w:hAnsi="Times New Roman"/>
          <w:sz w:val="24"/>
          <w:szCs w:val="24"/>
        </w:rPr>
        <w:t xml:space="preserve">  </w:t>
      </w:r>
      <w:r w:rsidR="00890B9E" w:rsidRPr="000640B1">
        <w:rPr>
          <w:rFonts w:ascii="Times New Roman" w:hAnsi="Times New Roman"/>
          <w:sz w:val="24"/>
          <w:szCs w:val="24"/>
        </w:rPr>
        <w:t>) (c) Strongly Disagree (  )</w:t>
      </w:r>
      <w:r w:rsidR="00890B9E">
        <w:rPr>
          <w:rFonts w:ascii="Times New Roman" w:hAnsi="Times New Roman"/>
          <w:sz w:val="24"/>
          <w:szCs w:val="24"/>
        </w:rPr>
        <w:t xml:space="preserve"> (d) </w:t>
      </w:r>
      <w:r w:rsidR="00890B9E" w:rsidRPr="000640B1">
        <w:rPr>
          <w:rFonts w:ascii="Times New Roman" w:hAnsi="Times New Roman"/>
          <w:sz w:val="24"/>
          <w:szCs w:val="24"/>
        </w:rPr>
        <w:t>Disagree</w:t>
      </w:r>
      <w:r w:rsidR="00890B9E">
        <w:rPr>
          <w:rFonts w:ascii="Times New Roman" w:hAnsi="Times New Roman"/>
          <w:sz w:val="24"/>
          <w:szCs w:val="24"/>
        </w:rPr>
        <w:t xml:space="preserve"> (  )</w:t>
      </w:r>
    </w:p>
    <w:p w:rsidR="005B0CD8" w:rsidRPr="005B0CD8" w:rsidRDefault="00650823" w:rsidP="00F96561">
      <w:pPr>
        <w:pStyle w:val="ListParagraph"/>
        <w:numPr>
          <w:ilvl w:val="0"/>
          <w:numId w:val="44"/>
        </w:numPr>
        <w:spacing w:after="0" w:line="360" w:lineRule="auto"/>
        <w:ind w:left="540"/>
        <w:jc w:val="both"/>
        <w:rPr>
          <w:sz w:val="24"/>
          <w:szCs w:val="24"/>
        </w:rPr>
      </w:pPr>
      <w:r w:rsidRPr="005B0CD8">
        <w:rPr>
          <w:rFonts w:ascii="Times New Roman" w:hAnsi="Times New Roman"/>
          <w:sz w:val="24"/>
          <w:szCs w:val="24"/>
        </w:rPr>
        <w:t>International cooperation and information exchange play crucial roles in combating cross-border tax eva</w:t>
      </w:r>
      <w:r w:rsidR="005B0CD8">
        <w:rPr>
          <w:rFonts w:ascii="Times New Roman" w:hAnsi="Times New Roman"/>
          <w:sz w:val="24"/>
          <w:szCs w:val="24"/>
        </w:rPr>
        <w:t xml:space="preserve">sion and avoidance in Nigeria. </w:t>
      </w:r>
      <w:r w:rsidR="005B0CD8" w:rsidRPr="000640B1">
        <w:rPr>
          <w:rFonts w:ascii="Times New Roman" w:hAnsi="Times New Roman"/>
          <w:sz w:val="24"/>
          <w:szCs w:val="24"/>
        </w:rPr>
        <w:t>(a) Strongly Agree (</w:t>
      </w:r>
      <w:r w:rsidR="005B0CD8">
        <w:rPr>
          <w:rFonts w:ascii="Times New Roman" w:hAnsi="Times New Roman"/>
          <w:sz w:val="24"/>
          <w:szCs w:val="24"/>
        </w:rPr>
        <w:t xml:space="preserve">  </w:t>
      </w:r>
      <w:r w:rsidR="005B0CD8" w:rsidRPr="000640B1">
        <w:rPr>
          <w:rFonts w:ascii="Times New Roman" w:hAnsi="Times New Roman"/>
          <w:sz w:val="24"/>
          <w:szCs w:val="24"/>
        </w:rPr>
        <w:t>) (b) Agree (</w:t>
      </w:r>
      <w:r w:rsidR="005B0CD8">
        <w:rPr>
          <w:rFonts w:ascii="Times New Roman" w:hAnsi="Times New Roman"/>
          <w:sz w:val="24"/>
          <w:szCs w:val="24"/>
        </w:rPr>
        <w:t xml:space="preserve">  </w:t>
      </w:r>
      <w:r w:rsidR="005B0CD8" w:rsidRPr="000640B1">
        <w:rPr>
          <w:rFonts w:ascii="Times New Roman" w:hAnsi="Times New Roman"/>
          <w:sz w:val="24"/>
          <w:szCs w:val="24"/>
        </w:rPr>
        <w:t>) (c) Strongly Disagree (  )</w:t>
      </w:r>
      <w:r w:rsidR="005B0CD8">
        <w:rPr>
          <w:rFonts w:ascii="Times New Roman" w:hAnsi="Times New Roman"/>
          <w:sz w:val="24"/>
          <w:szCs w:val="24"/>
        </w:rPr>
        <w:t xml:space="preserve"> (d) </w:t>
      </w:r>
      <w:r w:rsidR="005B0CD8" w:rsidRPr="000640B1">
        <w:rPr>
          <w:rFonts w:ascii="Times New Roman" w:hAnsi="Times New Roman"/>
          <w:sz w:val="24"/>
          <w:szCs w:val="24"/>
        </w:rPr>
        <w:t>Disagree</w:t>
      </w:r>
      <w:r w:rsidR="005B0CD8">
        <w:rPr>
          <w:rFonts w:ascii="Times New Roman" w:hAnsi="Times New Roman"/>
          <w:sz w:val="24"/>
          <w:szCs w:val="24"/>
        </w:rPr>
        <w:t xml:space="preserve"> (  )</w:t>
      </w:r>
    </w:p>
    <w:p w:rsidR="00650823" w:rsidRPr="006A4FE9" w:rsidRDefault="00650823" w:rsidP="006A4FE9">
      <w:pPr>
        <w:spacing w:after="0" w:line="360" w:lineRule="auto"/>
        <w:jc w:val="both"/>
        <w:rPr>
          <w:sz w:val="24"/>
          <w:szCs w:val="24"/>
        </w:rPr>
      </w:pPr>
    </w:p>
    <w:sectPr w:rsidR="00650823" w:rsidRPr="006A4FE9" w:rsidSect="006E6EDF">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CB6" w:rsidRDefault="001B0CB6" w:rsidP="002A4B7F">
      <w:pPr>
        <w:spacing w:after="0" w:line="240" w:lineRule="auto"/>
      </w:pPr>
      <w:r>
        <w:separator/>
      </w:r>
    </w:p>
  </w:endnote>
  <w:endnote w:type="continuationSeparator" w:id="0">
    <w:p w:rsidR="001B0CB6" w:rsidRDefault="001B0CB6" w:rsidP="002A4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rmata Light">
    <w:altName w:val="Formata Light"/>
    <w:charset w:val="00"/>
    <w:family w:val="swiss"/>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84659"/>
      <w:docPartObj>
        <w:docPartGallery w:val="Page Numbers (Bottom of Page)"/>
        <w:docPartUnique/>
      </w:docPartObj>
    </w:sdtPr>
    <w:sdtEndPr/>
    <w:sdtContent>
      <w:p w:rsidR="008935C7" w:rsidRDefault="00FC3E32">
        <w:pPr>
          <w:pStyle w:val="Footer"/>
          <w:jc w:val="center"/>
        </w:pPr>
        <w:r>
          <w:rPr>
            <w:noProof/>
          </w:rPr>
          <w:fldChar w:fldCharType="begin"/>
        </w:r>
        <w:r>
          <w:rPr>
            <w:noProof/>
          </w:rPr>
          <w:instrText xml:space="preserve"> PAGE   \* MERGEFORMAT </w:instrText>
        </w:r>
        <w:r>
          <w:rPr>
            <w:noProof/>
          </w:rPr>
          <w:fldChar w:fldCharType="separate"/>
        </w:r>
        <w:r w:rsidR="002D127D">
          <w:rPr>
            <w:noProof/>
          </w:rPr>
          <w:t>46</w:t>
        </w:r>
        <w:r>
          <w:rPr>
            <w:noProof/>
          </w:rPr>
          <w:fldChar w:fldCharType="end"/>
        </w:r>
      </w:p>
    </w:sdtContent>
  </w:sdt>
  <w:p w:rsidR="008935C7" w:rsidRDefault="00893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CB6" w:rsidRDefault="001B0CB6" w:rsidP="002A4B7F">
      <w:pPr>
        <w:spacing w:after="0" w:line="240" w:lineRule="auto"/>
      </w:pPr>
      <w:r>
        <w:separator/>
      </w:r>
    </w:p>
  </w:footnote>
  <w:footnote w:type="continuationSeparator" w:id="0">
    <w:p w:rsidR="001B0CB6" w:rsidRDefault="001B0CB6" w:rsidP="002A4B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2.75pt;height:17.25pt;visibility:visible;mso-wrap-style:square" o:bullet="t">
        <v:imagedata r:id="rId1" o:title=""/>
      </v:shape>
    </w:pict>
  </w:numPicBullet>
  <w:abstractNum w:abstractNumId="0" w15:restartNumberingAfterBreak="0">
    <w:nsid w:val="00000001"/>
    <w:multiLevelType w:val="hybridMultilevel"/>
    <w:tmpl w:val="98F8D6DE"/>
    <w:lvl w:ilvl="0" w:tplc="C174004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302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A0B83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EC6A4A68"/>
    <w:lvl w:ilvl="0" w:tplc="C8ECBE0E">
      <w:start w:val="1"/>
      <w:numFmt w:val="lowerRoman"/>
      <w:lvlText w:val="%1."/>
      <w:lvlJc w:val="left"/>
      <w:pPr>
        <w:ind w:left="1080" w:hanging="720"/>
      </w:pPr>
      <w:rPr>
        <w:rFonts w:ascii="Times New Roman" w:eastAsia="Calibri" w:hAnsi="Times New Roman" w:cs="Times New Roman" w:hint="default"/>
        <w:color w:val="000000"/>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114E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049E64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07"/>
    <w:multiLevelType w:val="hybridMultilevel"/>
    <w:tmpl w:val="CED8D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59B4AAE8"/>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0000009"/>
    <w:multiLevelType w:val="hybridMultilevel"/>
    <w:tmpl w:val="95FA3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000000A"/>
    <w:multiLevelType w:val="hybridMultilevel"/>
    <w:tmpl w:val="5B6C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1512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B8BC9C2E"/>
    <w:lvl w:ilvl="0" w:tplc="0040D7F6">
      <w:start w:val="1"/>
      <w:numFmt w:val="low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multilevel"/>
    <w:tmpl w:val="3070BE3E"/>
    <w:lvl w:ilvl="0">
      <w:start w:val="1"/>
      <w:numFmt w:val="decimal"/>
      <w:lvlText w:val="%1"/>
      <w:lvlJc w:val="left"/>
      <w:pPr>
        <w:ind w:left="405" w:hanging="405"/>
      </w:pPr>
      <w:rPr>
        <w:rFonts w:eastAsia="Times New Roman" w:cs="Arial" w:hint="default"/>
        <w:b/>
      </w:rPr>
    </w:lvl>
    <w:lvl w:ilvl="1">
      <w:start w:val="4"/>
      <w:numFmt w:val="decimal"/>
      <w:lvlText w:val="%1.%2"/>
      <w:lvlJc w:val="left"/>
      <w:pPr>
        <w:ind w:left="720" w:hanging="7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1080" w:hanging="108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440" w:hanging="1440"/>
      </w:pPr>
      <w:rPr>
        <w:rFonts w:eastAsia="Times New Roman" w:cs="Arial" w:hint="default"/>
        <w:b/>
      </w:rPr>
    </w:lvl>
    <w:lvl w:ilvl="6">
      <w:start w:val="1"/>
      <w:numFmt w:val="decimal"/>
      <w:lvlText w:val="%1.%2.%3.%4.%5.%6.%7"/>
      <w:lvlJc w:val="left"/>
      <w:pPr>
        <w:ind w:left="1800" w:hanging="1800"/>
      </w:pPr>
      <w:rPr>
        <w:rFonts w:eastAsia="Times New Roman" w:cs="Arial" w:hint="default"/>
        <w:b/>
      </w:rPr>
    </w:lvl>
    <w:lvl w:ilvl="7">
      <w:start w:val="1"/>
      <w:numFmt w:val="decimal"/>
      <w:lvlText w:val="%1.%2.%3.%4.%5.%6.%7.%8"/>
      <w:lvlJc w:val="left"/>
      <w:pPr>
        <w:ind w:left="1800" w:hanging="1800"/>
      </w:pPr>
      <w:rPr>
        <w:rFonts w:eastAsia="Times New Roman" w:cs="Arial" w:hint="default"/>
        <w:b/>
      </w:rPr>
    </w:lvl>
    <w:lvl w:ilvl="8">
      <w:start w:val="1"/>
      <w:numFmt w:val="decimal"/>
      <w:lvlText w:val="%1.%2.%3.%4.%5.%6.%7.%8.%9"/>
      <w:lvlJc w:val="left"/>
      <w:pPr>
        <w:ind w:left="2160" w:hanging="2160"/>
      </w:pPr>
      <w:rPr>
        <w:rFonts w:eastAsia="Times New Roman" w:cs="Arial" w:hint="default"/>
        <w:b/>
      </w:rPr>
    </w:lvl>
  </w:abstractNum>
  <w:abstractNum w:abstractNumId="13" w15:restartNumberingAfterBreak="0">
    <w:nsid w:val="0000000E"/>
    <w:multiLevelType w:val="hybridMultilevel"/>
    <w:tmpl w:val="18B4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736679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248A25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00000011"/>
    <w:multiLevelType w:val="hybridMultilevel"/>
    <w:tmpl w:val="590E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1706A3F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8" w15:restartNumberingAfterBreak="0">
    <w:nsid w:val="00000013"/>
    <w:multiLevelType w:val="hybridMultilevel"/>
    <w:tmpl w:val="4B02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DE2020FA"/>
    <w:lvl w:ilvl="0" w:tplc="86BAFC72">
      <w:start w:val="1"/>
      <w:numFmt w:val="decimal"/>
      <w:lvlText w:val="%1."/>
      <w:lvlJc w:val="left"/>
      <w:pPr>
        <w:tabs>
          <w:tab w:val="left" w:pos="1440"/>
        </w:tabs>
        <w:ind w:left="1440" w:hanging="720"/>
      </w:pPr>
      <w:rPr>
        <w:rFonts w:ascii="Times New Roman" w:eastAsia="Times New Roman" w:hAnsi="Times New Roman" w:cs="Times New Roman" w:hint="default"/>
        <w:b w:val="0"/>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0" w15:restartNumberingAfterBreak="0">
    <w:nsid w:val="033529E1"/>
    <w:multiLevelType w:val="hybridMultilevel"/>
    <w:tmpl w:val="7DFA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B135E8"/>
    <w:multiLevelType w:val="hybridMultilevel"/>
    <w:tmpl w:val="99D05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099C648F"/>
    <w:multiLevelType w:val="multilevel"/>
    <w:tmpl w:val="02107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BE19F0"/>
    <w:multiLevelType w:val="hybridMultilevel"/>
    <w:tmpl w:val="731C9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216D63"/>
    <w:multiLevelType w:val="hybridMultilevel"/>
    <w:tmpl w:val="582E6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9A5F20"/>
    <w:multiLevelType w:val="multilevel"/>
    <w:tmpl w:val="2AE85F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EFE59DE"/>
    <w:multiLevelType w:val="hybridMultilevel"/>
    <w:tmpl w:val="C0BEA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686FCB"/>
    <w:multiLevelType w:val="hybridMultilevel"/>
    <w:tmpl w:val="8C46E450"/>
    <w:lvl w:ilvl="0" w:tplc="EEBE9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7562E9"/>
    <w:multiLevelType w:val="hybridMultilevel"/>
    <w:tmpl w:val="B0C8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75C66EB"/>
    <w:multiLevelType w:val="multilevel"/>
    <w:tmpl w:val="2620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222B73AF"/>
    <w:multiLevelType w:val="hybridMultilevel"/>
    <w:tmpl w:val="783AC04A"/>
    <w:lvl w:ilvl="0" w:tplc="E592A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E869B1"/>
    <w:multiLevelType w:val="hybridMultilevel"/>
    <w:tmpl w:val="D0C0CC22"/>
    <w:lvl w:ilvl="0" w:tplc="57AA96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53941FB"/>
    <w:multiLevelType w:val="hybridMultilevel"/>
    <w:tmpl w:val="DD34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E953D1"/>
    <w:multiLevelType w:val="multilevel"/>
    <w:tmpl w:val="8DA22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9AC241"/>
    <w:multiLevelType w:val="hybridMultilevel"/>
    <w:tmpl w:val="B50C01A2"/>
    <w:lvl w:ilvl="0" w:tplc="0180D4F6">
      <w:start w:val="5"/>
      <w:numFmt w:val="decimal"/>
      <w:lvlText w:val="1.%1"/>
      <w:lvlJc w:val="left"/>
    </w:lvl>
    <w:lvl w:ilvl="1" w:tplc="A2A06AF6">
      <w:numFmt w:val="decimal"/>
      <w:lvlText w:val=""/>
      <w:lvlJc w:val="left"/>
    </w:lvl>
    <w:lvl w:ilvl="2" w:tplc="C3F2D0FE">
      <w:numFmt w:val="decimal"/>
      <w:lvlText w:val=""/>
      <w:lvlJc w:val="left"/>
    </w:lvl>
    <w:lvl w:ilvl="3" w:tplc="392A8204">
      <w:numFmt w:val="decimal"/>
      <w:lvlText w:val=""/>
      <w:lvlJc w:val="left"/>
    </w:lvl>
    <w:lvl w:ilvl="4" w:tplc="52702D42">
      <w:numFmt w:val="decimal"/>
      <w:lvlText w:val=""/>
      <w:lvlJc w:val="left"/>
    </w:lvl>
    <w:lvl w:ilvl="5" w:tplc="9CB08EE8">
      <w:numFmt w:val="decimal"/>
      <w:lvlText w:val=""/>
      <w:lvlJc w:val="left"/>
    </w:lvl>
    <w:lvl w:ilvl="6" w:tplc="DBC23580">
      <w:numFmt w:val="decimal"/>
      <w:lvlText w:val=""/>
      <w:lvlJc w:val="left"/>
    </w:lvl>
    <w:lvl w:ilvl="7" w:tplc="D368FC60">
      <w:numFmt w:val="decimal"/>
      <w:lvlText w:val=""/>
      <w:lvlJc w:val="left"/>
    </w:lvl>
    <w:lvl w:ilvl="8" w:tplc="72686BEC">
      <w:numFmt w:val="decimal"/>
      <w:lvlText w:val=""/>
      <w:lvlJc w:val="left"/>
    </w:lvl>
  </w:abstractNum>
  <w:abstractNum w:abstractNumId="38" w15:restartNumberingAfterBreak="0">
    <w:nsid w:val="4251589E"/>
    <w:multiLevelType w:val="hybridMultilevel"/>
    <w:tmpl w:val="ADAC4FC2"/>
    <w:lvl w:ilvl="0" w:tplc="030890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970AB2"/>
    <w:multiLevelType w:val="hybridMultilevel"/>
    <w:tmpl w:val="E7705FB0"/>
    <w:lvl w:ilvl="0" w:tplc="4420E77A">
      <w:start w:val="1"/>
      <w:numFmt w:val="bullet"/>
      <w:lvlText w:val=""/>
      <w:lvlPicBulletId w:val="0"/>
      <w:lvlJc w:val="left"/>
      <w:pPr>
        <w:tabs>
          <w:tab w:val="num" w:pos="720"/>
        </w:tabs>
        <w:ind w:left="720" w:hanging="360"/>
      </w:pPr>
      <w:rPr>
        <w:rFonts w:ascii="Symbol" w:hAnsi="Symbol" w:hint="default"/>
      </w:rPr>
    </w:lvl>
    <w:lvl w:ilvl="1" w:tplc="C010DA88" w:tentative="1">
      <w:start w:val="1"/>
      <w:numFmt w:val="bullet"/>
      <w:lvlText w:val=""/>
      <w:lvlJc w:val="left"/>
      <w:pPr>
        <w:tabs>
          <w:tab w:val="num" w:pos="1440"/>
        </w:tabs>
        <w:ind w:left="1440" w:hanging="360"/>
      </w:pPr>
      <w:rPr>
        <w:rFonts w:ascii="Symbol" w:hAnsi="Symbol" w:hint="default"/>
      </w:rPr>
    </w:lvl>
    <w:lvl w:ilvl="2" w:tplc="4DF8B37C" w:tentative="1">
      <w:start w:val="1"/>
      <w:numFmt w:val="bullet"/>
      <w:lvlText w:val=""/>
      <w:lvlJc w:val="left"/>
      <w:pPr>
        <w:tabs>
          <w:tab w:val="num" w:pos="2160"/>
        </w:tabs>
        <w:ind w:left="2160" w:hanging="360"/>
      </w:pPr>
      <w:rPr>
        <w:rFonts w:ascii="Symbol" w:hAnsi="Symbol" w:hint="default"/>
      </w:rPr>
    </w:lvl>
    <w:lvl w:ilvl="3" w:tplc="08529356" w:tentative="1">
      <w:start w:val="1"/>
      <w:numFmt w:val="bullet"/>
      <w:lvlText w:val=""/>
      <w:lvlJc w:val="left"/>
      <w:pPr>
        <w:tabs>
          <w:tab w:val="num" w:pos="2880"/>
        </w:tabs>
        <w:ind w:left="2880" w:hanging="360"/>
      </w:pPr>
      <w:rPr>
        <w:rFonts w:ascii="Symbol" w:hAnsi="Symbol" w:hint="default"/>
      </w:rPr>
    </w:lvl>
    <w:lvl w:ilvl="4" w:tplc="B6BA9D7E" w:tentative="1">
      <w:start w:val="1"/>
      <w:numFmt w:val="bullet"/>
      <w:lvlText w:val=""/>
      <w:lvlJc w:val="left"/>
      <w:pPr>
        <w:tabs>
          <w:tab w:val="num" w:pos="3600"/>
        </w:tabs>
        <w:ind w:left="3600" w:hanging="360"/>
      </w:pPr>
      <w:rPr>
        <w:rFonts w:ascii="Symbol" w:hAnsi="Symbol" w:hint="default"/>
      </w:rPr>
    </w:lvl>
    <w:lvl w:ilvl="5" w:tplc="90688EBE" w:tentative="1">
      <w:start w:val="1"/>
      <w:numFmt w:val="bullet"/>
      <w:lvlText w:val=""/>
      <w:lvlJc w:val="left"/>
      <w:pPr>
        <w:tabs>
          <w:tab w:val="num" w:pos="4320"/>
        </w:tabs>
        <w:ind w:left="4320" w:hanging="360"/>
      </w:pPr>
      <w:rPr>
        <w:rFonts w:ascii="Symbol" w:hAnsi="Symbol" w:hint="default"/>
      </w:rPr>
    </w:lvl>
    <w:lvl w:ilvl="6" w:tplc="AC4A38E8" w:tentative="1">
      <w:start w:val="1"/>
      <w:numFmt w:val="bullet"/>
      <w:lvlText w:val=""/>
      <w:lvlJc w:val="left"/>
      <w:pPr>
        <w:tabs>
          <w:tab w:val="num" w:pos="5040"/>
        </w:tabs>
        <w:ind w:left="5040" w:hanging="360"/>
      </w:pPr>
      <w:rPr>
        <w:rFonts w:ascii="Symbol" w:hAnsi="Symbol" w:hint="default"/>
      </w:rPr>
    </w:lvl>
    <w:lvl w:ilvl="7" w:tplc="883AB256" w:tentative="1">
      <w:start w:val="1"/>
      <w:numFmt w:val="bullet"/>
      <w:lvlText w:val=""/>
      <w:lvlJc w:val="left"/>
      <w:pPr>
        <w:tabs>
          <w:tab w:val="num" w:pos="5760"/>
        </w:tabs>
        <w:ind w:left="5760" w:hanging="360"/>
      </w:pPr>
      <w:rPr>
        <w:rFonts w:ascii="Symbol" w:hAnsi="Symbol" w:hint="default"/>
      </w:rPr>
    </w:lvl>
    <w:lvl w:ilvl="8" w:tplc="0C068544"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5E0B0FCD"/>
    <w:multiLevelType w:val="multilevel"/>
    <w:tmpl w:val="DB4ED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4FD4A1"/>
    <w:multiLevelType w:val="hybridMultilevel"/>
    <w:tmpl w:val="5F7EFF82"/>
    <w:lvl w:ilvl="0" w:tplc="A12EF4E2">
      <w:start w:val="4"/>
      <w:numFmt w:val="decimal"/>
      <w:lvlText w:val="1.%1"/>
      <w:lvlJc w:val="left"/>
    </w:lvl>
    <w:lvl w:ilvl="1" w:tplc="4A3A1966">
      <w:numFmt w:val="decimal"/>
      <w:lvlText w:val=""/>
      <w:lvlJc w:val="left"/>
    </w:lvl>
    <w:lvl w:ilvl="2" w:tplc="AF6898B8">
      <w:numFmt w:val="decimal"/>
      <w:lvlText w:val=""/>
      <w:lvlJc w:val="left"/>
    </w:lvl>
    <w:lvl w:ilvl="3" w:tplc="33F81ABA">
      <w:numFmt w:val="decimal"/>
      <w:lvlText w:val=""/>
      <w:lvlJc w:val="left"/>
    </w:lvl>
    <w:lvl w:ilvl="4" w:tplc="A2C4AF9A">
      <w:numFmt w:val="decimal"/>
      <w:lvlText w:val=""/>
      <w:lvlJc w:val="left"/>
    </w:lvl>
    <w:lvl w:ilvl="5" w:tplc="5328BCA0">
      <w:numFmt w:val="decimal"/>
      <w:lvlText w:val=""/>
      <w:lvlJc w:val="left"/>
    </w:lvl>
    <w:lvl w:ilvl="6" w:tplc="FF4EF750">
      <w:numFmt w:val="decimal"/>
      <w:lvlText w:val=""/>
      <w:lvlJc w:val="left"/>
    </w:lvl>
    <w:lvl w:ilvl="7" w:tplc="3C285D7E">
      <w:numFmt w:val="decimal"/>
      <w:lvlText w:val=""/>
      <w:lvlJc w:val="left"/>
    </w:lvl>
    <w:lvl w:ilvl="8" w:tplc="3A16EE46">
      <w:numFmt w:val="decimal"/>
      <w:lvlText w:val=""/>
      <w:lvlJc w:val="left"/>
    </w:lvl>
  </w:abstractNum>
  <w:abstractNum w:abstractNumId="42" w15:restartNumberingAfterBreak="0">
    <w:nsid w:val="659B3A44"/>
    <w:multiLevelType w:val="multilevel"/>
    <w:tmpl w:val="1D4AE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5C2E79"/>
    <w:multiLevelType w:val="multilevel"/>
    <w:tmpl w:val="1C96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B63B18"/>
    <w:multiLevelType w:val="hybridMultilevel"/>
    <w:tmpl w:val="95D2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EE4CE3"/>
    <w:multiLevelType w:val="hybridMultilevel"/>
    <w:tmpl w:val="F020A6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732427"/>
    <w:multiLevelType w:val="multilevel"/>
    <w:tmpl w:val="670C9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DA187E"/>
    <w:multiLevelType w:val="hybridMultilevel"/>
    <w:tmpl w:val="14FA2A7E"/>
    <w:lvl w:ilvl="0" w:tplc="7262A252">
      <w:start w:val="1"/>
      <w:numFmt w:val="lowerRoman"/>
      <w:lvlText w:val="(%1)"/>
      <w:lvlJc w:val="left"/>
      <w:pPr>
        <w:ind w:left="1440" w:hanging="720"/>
      </w:pPr>
      <w:rPr>
        <w:rFonts w:ascii="Times New Roman" w:eastAsia="Tahoma" w:hAnsi="Times New Roman" w:cs="Times New Roman" w:hint="default"/>
        <w:b w:val="0"/>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25"/>
  </w:num>
  <w:num w:numId="2">
    <w:abstractNumId w:val="32"/>
  </w:num>
  <w:num w:numId="3">
    <w:abstractNumId w:val="27"/>
  </w:num>
  <w:num w:numId="4">
    <w:abstractNumId w:val="43"/>
  </w:num>
  <w:num w:numId="5">
    <w:abstractNumId w:val="42"/>
  </w:num>
  <w:num w:numId="6">
    <w:abstractNumId w:val="47"/>
  </w:num>
  <w:num w:numId="7">
    <w:abstractNumId w:val="40"/>
  </w:num>
  <w:num w:numId="8">
    <w:abstractNumId w:val="23"/>
  </w:num>
  <w:num w:numId="9">
    <w:abstractNumId w:val="36"/>
  </w:num>
  <w:num w:numId="10">
    <w:abstractNumId w:val="31"/>
  </w:num>
  <w:num w:numId="11">
    <w:abstractNumId w:val="30"/>
  </w:num>
  <w:num w:numId="12">
    <w:abstractNumId w:val="22"/>
  </w:num>
  <w:num w:numId="13">
    <w:abstractNumId w:val="48"/>
  </w:num>
  <w:num w:numId="14">
    <w:abstractNumId w:val="14"/>
  </w:num>
  <w:num w:numId="15">
    <w:abstractNumId w:val="12"/>
  </w:num>
  <w:num w:numId="16">
    <w:abstractNumId w:val="9"/>
  </w:num>
  <w:num w:numId="17">
    <w:abstractNumId w:val="7"/>
  </w:num>
  <w:num w:numId="18">
    <w:abstractNumId w:val="8"/>
  </w:num>
  <w:num w:numId="19">
    <w:abstractNumId w:val="15"/>
  </w:num>
  <w:num w:numId="20">
    <w:abstractNumId w:val="10"/>
  </w:num>
  <w:num w:numId="21">
    <w:abstractNumId w:val="4"/>
  </w:num>
  <w:num w:numId="22">
    <w:abstractNumId w:val="19"/>
  </w:num>
  <w:num w:numId="23">
    <w:abstractNumId w:val="20"/>
  </w:num>
  <w:num w:numId="24">
    <w:abstractNumId w:val="2"/>
  </w:num>
  <w:num w:numId="25">
    <w:abstractNumId w:val="1"/>
  </w:num>
  <w:num w:numId="26">
    <w:abstractNumId w:val="3"/>
  </w:num>
  <w:num w:numId="27">
    <w:abstractNumId w:val="16"/>
  </w:num>
  <w:num w:numId="28">
    <w:abstractNumId w:val="6"/>
  </w:num>
  <w:num w:numId="29">
    <w:abstractNumId w:val="5"/>
  </w:num>
  <w:num w:numId="30">
    <w:abstractNumId w:val="17"/>
  </w:num>
  <w:num w:numId="31">
    <w:abstractNumId w:val="11"/>
  </w:num>
  <w:num w:numId="32">
    <w:abstractNumId w:val="13"/>
  </w:num>
  <w:num w:numId="33">
    <w:abstractNumId w:val="0"/>
  </w:num>
  <w:num w:numId="34">
    <w:abstractNumId w:val="18"/>
  </w:num>
  <w:num w:numId="35">
    <w:abstractNumId w:val="41"/>
  </w:num>
  <w:num w:numId="36">
    <w:abstractNumId w:val="37"/>
  </w:num>
  <w:num w:numId="37">
    <w:abstractNumId w:val="39"/>
  </w:num>
  <w:num w:numId="38">
    <w:abstractNumId w:val="26"/>
  </w:num>
  <w:num w:numId="39">
    <w:abstractNumId w:val="44"/>
  </w:num>
  <w:num w:numId="40">
    <w:abstractNumId w:val="33"/>
  </w:num>
  <w:num w:numId="41">
    <w:abstractNumId w:val="28"/>
  </w:num>
  <w:num w:numId="42">
    <w:abstractNumId w:val="46"/>
  </w:num>
  <w:num w:numId="43">
    <w:abstractNumId w:val="45"/>
  </w:num>
  <w:num w:numId="44">
    <w:abstractNumId w:val="21"/>
  </w:num>
  <w:num w:numId="45">
    <w:abstractNumId w:val="24"/>
  </w:num>
  <w:num w:numId="46">
    <w:abstractNumId w:val="35"/>
  </w:num>
  <w:num w:numId="47">
    <w:abstractNumId w:val="38"/>
  </w:num>
  <w:num w:numId="48">
    <w:abstractNumId w:val="29"/>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4804"/>
    <w:rsid w:val="0000109C"/>
    <w:rsid w:val="00005613"/>
    <w:rsid w:val="0000585C"/>
    <w:rsid w:val="0001151A"/>
    <w:rsid w:val="00024AD7"/>
    <w:rsid w:val="000255DC"/>
    <w:rsid w:val="000320ED"/>
    <w:rsid w:val="00032F9D"/>
    <w:rsid w:val="0003718A"/>
    <w:rsid w:val="000377DB"/>
    <w:rsid w:val="00043139"/>
    <w:rsid w:val="00051A49"/>
    <w:rsid w:val="00052437"/>
    <w:rsid w:val="000640B1"/>
    <w:rsid w:val="00071C03"/>
    <w:rsid w:val="00084D7B"/>
    <w:rsid w:val="0009617D"/>
    <w:rsid w:val="000A111A"/>
    <w:rsid w:val="000A2FED"/>
    <w:rsid w:val="000B55B4"/>
    <w:rsid w:val="000E586C"/>
    <w:rsid w:val="000E5B51"/>
    <w:rsid w:val="000E68BF"/>
    <w:rsid w:val="000F3B9F"/>
    <w:rsid w:val="000F4CB2"/>
    <w:rsid w:val="00105D3D"/>
    <w:rsid w:val="00106193"/>
    <w:rsid w:val="001146E7"/>
    <w:rsid w:val="00122CF7"/>
    <w:rsid w:val="00127F1F"/>
    <w:rsid w:val="00136F1E"/>
    <w:rsid w:val="001451E9"/>
    <w:rsid w:val="00153130"/>
    <w:rsid w:val="00160EAE"/>
    <w:rsid w:val="00176AD6"/>
    <w:rsid w:val="001827A8"/>
    <w:rsid w:val="00191CA6"/>
    <w:rsid w:val="001A1158"/>
    <w:rsid w:val="001A34F6"/>
    <w:rsid w:val="001A78E5"/>
    <w:rsid w:val="001A7AA8"/>
    <w:rsid w:val="001A7BD3"/>
    <w:rsid w:val="001B0CB6"/>
    <w:rsid w:val="001B1CA3"/>
    <w:rsid w:val="001B2E64"/>
    <w:rsid w:val="001B48D8"/>
    <w:rsid w:val="001C194B"/>
    <w:rsid w:val="001D2E31"/>
    <w:rsid w:val="001D6EC8"/>
    <w:rsid w:val="001E0E24"/>
    <w:rsid w:val="001E5B23"/>
    <w:rsid w:val="001E5F69"/>
    <w:rsid w:val="001F0A84"/>
    <w:rsid w:val="00210DCE"/>
    <w:rsid w:val="00223CC2"/>
    <w:rsid w:val="00235AF3"/>
    <w:rsid w:val="0024088F"/>
    <w:rsid w:val="0024124F"/>
    <w:rsid w:val="00241741"/>
    <w:rsid w:val="00245DB0"/>
    <w:rsid w:val="002571DF"/>
    <w:rsid w:val="00281522"/>
    <w:rsid w:val="00291048"/>
    <w:rsid w:val="00297C1D"/>
    <w:rsid w:val="002A4804"/>
    <w:rsid w:val="002A4B7F"/>
    <w:rsid w:val="002B282A"/>
    <w:rsid w:val="002C0FEC"/>
    <w:rsid w:val="002C65E2"/>
    <w:rsid w:val="002C7FEF"/>
    <w:rsid w:val="002D127D"/>
    <w:rsid w:val="002E244F"/>
    <w:rsid w:val="00311289"/>
    <w:rsid w:val="00317CD3"/>
    <w:rsid w:val="003218DB"/>
    <w:rsid w:val="003365D8"/>
    <w:rsid w:val="00345099"/>
    <w:rsid w:val="00347982"/>
    <w:rsid w:val="0035400A"/>
    <w:rsid w:val="00360AA4"/>
    <w:rsid w:val="0036136A"/>
    <w:rsid w:val="003964D0"/>
    <w:rsid w:val="003A1085"/>
    <w:rsid w:val="003A129B"/>
    <w:rsid w:val="003B52E4"/>
    <w:rsid w:val="003C1B89"/>
    <w:rsid w:val="003C2B0B"/>
    <w:rsid w:val="003C3829"/>
    <w:rsid w:val="003C5EE6"/>
    <w:rsid w:val="003D1BFC"/>
    <w:rsid w:val="003D22C3"/>
    <w:rsid w:val="003D531E"/>
    <w:rsid w:val="003E4866"/>
    <w:rsid w:val="003E5547"/>
    <w:rsid w:val="003E58B4"/>
    <w:rsid w:val="003E6DED"/>
    <w:rsid w:val="003F6D65"/>
    <w:rsid w:val="00401D49"/>
    <w:rsid w:val="00402DB0"/>
    <w:rsid w:val="00404B5D"/>
    <w:rsid w:val="004077F6"/>
    <w:rsid w:val="00412A26"/>
    <w:rsid w:val="00452D10"/>
    <w:rsid w:val="00460A6A"/>
    <w:rsid w:val="00460DCB"/>
    <w:rsid w:val="00461E40"/>
    <w:rsid w:val="004645D4"/>
    <w:rsid w:val="0048295E"/>
    <w:rsid w:val="00484D14"/>
    <w:rsid w:val="00493534"/>
    <w:rsid w:val="00493FD1"/>
    <w:rsid w:val="0049581E"/>
    <w:rsid w:val="004A3078"/>
    <w:rsid w:val="004A7816"/>
    <w:rsid w:val="004B42F6"/>
    <w:rsid w:val="004B6AC5"/>
    <w:rsid w:val="004C0E8E"/>
    <w:rsid w:val="004C5099"/>
    <w:rsid w:val="004D3D82"/>
    <w:rsid w:val="004E2BD9"/>
    <w:rsid w:val="004E78AB"/>
    <w:rsid w:val="004F1ABF"/>
    <w:rsid w:val="004F34EA"/>
    <w:rsid w:val="004F3B99"/>
    <w:rsid w:val="00505B27"/>
    <w:rsid w:val="0050650A"/>
    <w:rsid w:val="005104B0"/>
    <w:rsid w:val="005127AF"/>
    <w:rsid w:val="005316D9"/>
    <w:rsid w:val="00532563"/>
    <w:rsid w:val="00536AF1"/>
    <w:rsid w:val="0054559F"/>
    <w:rsid w:val="00547711"/>
    <w:rsid w:val="00553E3F"/>
    <w:rsid w:val="0056571A"/>
    <w:rsid w:val="005712FC"/>
    <w:rsid w:val="00590762"/>
    <w:rsid w:val="00594DEC"/>
    <w:rsid w:val="005A467D"/>
    <w:rsid w:val="005A5D03"/>
    <w:rsid w:val="005B0CD8"/>
    <w:rsid w:val="005B1CFE"/>
    <w:rsid w:val="005B7941"/>
    <w:rsid w:val="005C187A"/>
    <w:rsid w:val="005C431E"/>
    <w:rsid w:val="005D0AD4"/>
    <w:rsid w:val="005D2E89"/>
    <w:rsid w:val="005E2294"/>
    <w:rsid w:val="005E669D"/>
    <w:rsid w:val="0061199F"/>
    <w:rsid w:val="00612A68"/>
    <w:rsid w:val="00617C4A"/>
    <w:rsid w:val="00634B7D"/>
    <w:rsid w:val="00643477"/>
    <w:rsid w:val="00645C6C"/>
    <w:rsid w:val="00650607"/>
    <w:rsid w:val="00650823"/>
    <w:rsid w:val="00650D71"/>
    <w:rsid w:val="006654C7"/>
    <w:rsid w:val="006940ED"/>
    <w:rsid w:val="006949A8"/>
    <w:rsid w:val="00697B1E"/>
    <w:rsid w:val="006A3B92"/>
    <w:rsid w:val="006A4FE9"/>
    <w:rsid w:val="006B2918"/>
    <w:rsid w:val="006C2DCB"/>
    <w:rsid w:val="006C6C1E"/>
    <w:rsid w:val="006C7BD6"/>
    <w:rsid w:val="006D1D52"/>
    <w:rsid w:val="006E0496"/>
    <w:rsid w:val="006E6EDF"/>
    <w:rsid w:val="006F2951"/>
    <w:rsid w:val="006F5275"/>
    <w:rsid w:val="007016D5"/>
    <w:rsid w:val="00706EB0"/>
    <w:rsid w:val="007077B6"/>
    <w:rsid w:val="00710BC2"/>
    <w:rsid w:val="00714A25"/>
    <w:rsid w:val="007227B5"/>
    <w:rsid w:val="007277E4"/>
    <w:rsid w:val="00740D98"/>
    <w:rsid w:val="00741CEA"/>
    <w:rsid w:val="00743348"/>
    <w:rsid w:val="00743EA4"/>
    <w:rsid w:val="00744DFE"/>
    <w:rsid w:val="007506E0"/>
    <w:rsid w:val="00756175"/>
    <w:rsid w:val="007577DB"/>
    <w:rsid w:val="007607B1"/>
    <w:rsid w:val="0077754B"/>
    <w:rsid w:val="00781506"/>
    <w:rsid w:val="00791B74"/>
    <w:rsid w:val="007A34C9"/>
    <w:rsid w:val="007A49C5"/>
    <w:rsid w:val="007B19FA"/>
    <w:rsid w:val="007B2CC3"/>
    <w:rsid w:val="007B35E2"/>
    <w:rsid w:val="007C2A49"/>
    <w:rsid w:val="007D5D1C"/>
    <w:rsid w:val="007F3DD4"/>
    <w:rsid w:val="00806568"/>
    <w:rsid w:val="008158E5"/>
    <w:rsid w:val="00817C8C"/>
    <w:rsid w:val="00830BA4"/>
    <w:rsid w:val="00834AC9"/>
    <w:rsid w:val="00854C71"/>
    <w:rsid w:val="008558FE"/>
    <w:rsid w:val="00863E92"/>
    <w:rsid w:val="008756CE"/>
    <w:rsid w:val="00881A2B"/>
    <w:rsid w:val="008865A3"/>
    <w:rsid w:val="00886C46"/>
    <w:rsid w:val="00890A2D"/>
    <w:rsid w:val="00890B9E"/>
    <w:rsid w:val="00892FB4"/>
    <w:rsid w:val="008935C7"/>
    <w:rsid w:val="00895443"/>
    <w:rsid w:val="008A1E4E"/>
    <w:rsid w:val="008A4174"/>
    <w:rsid w:val="008B2390"/>
    <w:rsid w:val="008B7BBF"/>
    <w:rsid w:val="008C7764"/>
    <w:rsid w:val="008D1B52"/>
    <w:rsid w:val="008D78EF"/>
    <w:rsid w:val="008E644C"/>
    <w:rsid w:val="008E674E"/>
    <w:rsid w:val="009248FD"/>
    <w:rsid w:val="009262A3"/>
    <w:rsid w:val="00941262"/>
    <w:rsid w:val="009420FF"/>
    <w:rsid w:val="00962BE2"/>
    <w:rsid w:val="00974478"/>
    <w:rsid w:val="00983BF4"/>
    <w:rsid w:val="00985F29"/>
    <w:rsid w:val="009901FB"/>
    <w:rsid w:val="00992C8B"/>
    <w:rsid w:val="00994FB4"/>
    <w:rsid w:val="009A66A9"/>
    <w:rsid w:val="009B17A3"/>
    <w:rsid w:val="009B36F2"/>
    <w:rsid w:val="009B3827"/>
    <w:rsid w:val="009B425F"/>
    <w:rsid w:val="009B4BB9"/>
    <w:rsid w:val="009B6731"/>
    <w:rsid w:val="009B78A5"/>
    <w:rsid w:val="009C0FA0"/>
    <w:rsid w:val="009C13FF"/>
    <w:rsid w:val="009C3EEE"/>
    <w:rsid w:val="009D6441"/>
    <w:rsid w:val="009F408A"/>
    <w:rsid w:val="009F533E"/>
    <w:rsid w:val="009F56C5"/>
    <w:rsid w:val="00A0407B"/>
    <w:rsid w:val="00A05C73"/>
    <w:rsid w:val="00A10941"/>
    <w:rsid w:val="00A1433C"/>
    <w:rsid w:val="00A2547E"/>
    <w:rsid w:val="00A446CB"/>
    <w:rsid w:val="00A52D42"/>
    <w:rsid w:val="00A552D3"/>
    <w:rsid w:val="00A6271E"/>
    <w:rsid w:val="00A67CDD"/>
    <w:rsid w:val="00A80A28"/>
    <w:rsid w:val="00A80CCF"/>
    <w:rsid w:val="00A819E6"/>
    <w:rsid w:val="00A82F8F"/>
    <w:rsid w:val="00A854AB"/>
    <w:rsid w:val="00A92752"/>
    <w:rsid w:val="00A93609"/>
    <w:rsid w:val="00A93C8B"/>
    <w:rsid w:val="00AC3703"/>
    <w:rsid w:val="00AD0979"/>
    <w:rsid w:val="00AF6639"/>
    <w:rsid w:val="00B16935"/>
    <w:rsid w:val="00B234BB"/>
    <w:rsid w:val="00B26D9E"/>
    <w:rsid w:val="00B35052"/>
    <w:rsid w:val="00B357B4"/>
    <w:rsid w:val="00B37EE1"/>
    <w:rsid w:val="00B633D6"/>
    <w:rsid w:val="00B6622B"/>
    <w:rsid w:val="00B76762"/>
    <w:rsid w:val="00B85E84"/>
    <w:rsid w:val="00B949B4"/>
    <w:rsid w:val="00BA5C60"/>
    <w:rsid w:val="00BB5C63"/>
    <w:rsid w:val="00BB7491"/>
    <w:rsid w:val="00BC0C97"/>
    <w:rsid w:val="00BC4C52"/>
    <w:rsid w:val="00BC5C01"/>
    <w:rsid w:val="00BD3D41"/>
    <w:rsid w:val="00BE26FD"/>
    <w:rsid w:val="00BF3A96"/>
    <w:rsid w:val="00BF3FC5"/>
    <w:rsid w:val="00BF4399"/>
    <w:rsid w:val="00BF72CF"/>
    <w:rsid w:val="00C06601"/>
    <w:rsid w:val="00C10A69"/>
    <w:rsid w:val="00C1132C"/>
    <w:rsid w:val="00C34D2A"/>
    <w:rsid w:val="00C4271B"/>
    <w:rsid w:val="00C4363C"/>
    <w:rsid w:val="00C511E1"/>
    <w:rsid w:val="00C659B0"/>
    <w:rsid w:val="00C86507"/>
    <w:rsid w:val="00C972AA"/>
    <w:rsid w:val="00CA39B5"/>
    <w:rsid w:val="00CA6D40"/>
    <w:rsid w:val="00CB0297"/>
    <w:rsid w:val="00CB0D2B"/>
    <w:rsid w:val="00CC2639"/>
    <w:rsid w:val="00CD5CE5"/>
    <w:rsid w:val="00CD6346"/>
    <w:rsid w:val="00CD7B90"/>
    <w:rsid w:val="00CE5646"/>
    <w:rsid w:val="00D0663B"/>
    <w:rsid w:val="00D07148"/>
    <w:rsid w:val="00D12C95"/>
    <w:rsid w:val="00D12ED7"/>
    <w:rsid w:val="00D23D88"/>
    <w:rsid w:val="00D27D56"/>
    <w:rsid w:val="00D309B5"/>
    <w:rsid w:val="00D4674E"/>
    <w:rsid w:val="00D73205"/>
    <w:rsid w:val="00D77C3B"/>
    <w:rsid w:val="00D90472"/>
    <w:rsid w:val="00D9216D"/>
    <w:rsid w:val="00D92A45"/>
    <w:rsid w:val="00D957E9"/>
    <w:rsid w:val="00D97C70"/>
    <w:rsid w:val="00DA5A6E"/>
    <w:rsid w:val="00DB1AD5"/>
    <w:rsid w:val="00DB5F91"/>
    <w:rsid w:val="00DC3D42"/>
    <w:rsid w:val="00DC4E6D"/>
    <w:rsid w:val="00DC5890"/>
    <w:rsid w:val="00DD2CF9"/>
    <w:rsid w:val="00DE0119"/>
    <w:rsid w:val="00DE027D"/>
    <w:rsid w:val="00DE4FF0"/>
    <w:rsid w:val="00DF3DB1"/>
    <w:rsid w:val="00E04252"/>
    <w:rsid w:val="00E35A7D"/>
    <w:rsid w:val="00E37A3B"/>
    <w:rsid w:val="00E40A4E"/>
    <w:rsid w:val="00E473CD"/>
    <w:rsid w:val="00E515DA"/>
    <w:rsid w:val="00E638E2"/>
    <w:rsid w:val="00E740F2"/>
    <w:rsid w:val="00E86BC2"/>
    <w:rsid w:val="00E945BB"/>
    <w:rsid w:val="00E94B8B"/>
    <w:rsid w:val="00EA3C77"/>
    <w:rsid w:val="00EA45FD"/>
    <w:rsid w:val="00EB34C7"/>
    <w:rsid w:val="00EC1036"/>
    <w:rsid w:val="00ED1FB5"/>
    <w:rsid w:val="00ED30DB"/>
    <w:rsid w:val="00EE22D0"/>
    <w:rsid w:val="00EE2AA7"/>
    <w:rsid w:val="00EE4C4A"/>
    <w:rsid w:val="00EF1E60"/>
    <w:rsid w:val="00EF6A9D"/>
    <w:rsid w:val="00F15A06"/>
    <w:rsid w:val="00F15FDD"/>
    <w:rsid w:val="00F2546A"/>
    <w:rsid w:val="00F26D65"/>
    <w:rsid w:val="00F35D30"/>
    <w:rsid w:val="00F37DAC"/>
    <w:rsid w:val="00F65568"/>
    <w:rsid w:val="00F67298"/>
    <w:rsid w:val="00F73323"/>
    <w:rsid w:val="00F75CFB"/>
    <w:rsid w:val="00F76BB8"/>
    <w:rsid w:val="00F81CBB"/>
    <w:rsid w:val="00F82D6F"/>
    <w:rsid w:val="00F82F70"/>
    <w:rsid w:val="00F866E6"/>
    <w:rsid w:val="00F8774D"/>
    <w:rsid w:val="00F87D24"/>
    <w:rsid w:val="00F932E5"/>
    <w:rsid w:val="00F96561"/>
    <w:rsid w:val="00FB1DC4"/>
    <w:rsid w:val="00FB7F36"/>
    <w:rsid w:val="00FC014E"/>
    <w:rsid w:val="00FC3E32"/>
    <w:rsid w:val="00FD4D87"/>
    <w:rsid w:val="00FD59B0"/>
    <w:rsid w:val="00FE450D"/>
    <w:rsid w:val="00FF28A1"/>
    <w:rsid w:val="00FF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7A0BEDA6-9DEB-4CF4-888C-4EBC10F5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804"/>
    <w:rPr>
      <w:rFonts w:ascii="Times New Roman" w:eastAsia="Calibri" w:hAnsi="Times New Roman" w:cs="Times New Roman"/>
      <w:sz w:val="28"/>
    </w:rPr>
  </w:style>
  <w:style w:type="paragraph" w:styleId="Heading1">
    <w:name w:val="heading 1"/>
    <w:basedOn w:val="Normal"/>
    <w:next w:val="Normal"/>
    <w:link w:val="Heading1Char"/>
    <w:uiPriority w:val="9"/>
    <w:qFormat/>
    <w:rsid w:val="002A4804"/>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qFormat/>
    <w:rsid w:val="002A4804"/>
    <w:pPr>
      <w:keepNext/>
      <w:keepLines/>
      <w:spacing w:before="200" w:after="0"/>
      <w:outlineLvl w:val="1"/>
    </w:pPr>
    <w:rPr>
      <w:rFonts w:ascii="Cambria" w:eastAsia="SimSun" w:hAnsi="Cambria" w:cs="SimSun"/>
      <w:b/>
      <w:bCs/>
      <w:color w:val="4F81BD"/>
      <w:sz w:val="26"/>
      <w:szCs w:val="26"/>
    </w:rPr>
  </w:style>
  <w:style w:type="paragraph" w:styleId="Heading3">
    <w:name w:val="heading 3"/>
    <w:basedOn w:val="Normal"/>
    <w:link w:val="Heading3Char"/>
    <w:qFormat/>
    <w:rsid w:val="002A4804"/>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8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4804"/>
    <w:rPr>
      <w:rFonts w:ascii="Cambria" w:eastAsia="SimSun" w:hAnsi="Cambria" w:cs="SimSun"/>
      <w:b/>
      <w:bCs/>
      <w:color w:val="4F81BD"/>
      <w:sz w:val="26"/>
      <w:szCs w:val="26"/>
    </w:rPr>
  </w:style>
  <w:style w:type="character" w:customStyle="1" w:styleId="Heading3Char">
    <w:name w:val="Heading 3 Char"/>
    <w:basedOn w:val="DefaultParagraphFont"/>
    <w:link w:val="Heading3"/>
    <w:rsid w:val="002A4804"/>
    <w:rPr>
      <w:rFonts w:ascii="Times New Roman" w:eastAsia="Times New Roman" w:hAnsi="Times New Roman" w:cs="Times New Roman"/>
      <w:b/>
      <w:bCs/>
      <w:sz w:val="27"/>
      <w:szCs w:val="27"/>
    </w:rPr>
  </w:style>
  <w:style w:type="paragraph" w:styleId="ListParagraph">
    <w:name w:val="List Paragraph"/>
    <w:basedOn w:val="Normal"/>
    <w:uiPriority w:val="34"/>
    <w:qFormat/>
    <w:rsid w:val="002A4804"/>
    <w:pPr>
      <w:ind w:left="720"/>
      <w:contextualSpacing/>
    </w:pPr>
    <w:rPr>
      <w:rFonts w:ascii="Calibri" w:hAnsi="Calibri"/>
      <w:sz w:val="22"/>
    </w:rPr>
  </w:style>
  <w:style w:type="character" w:styleId="Hyperlink">
    <w:name w:val="Hyperlink"/>
    <w:basedOn w:val="DefaultParagraphFont"/>
    <w:rsid w:val="002A4804"/>
    <w:rPr>
      <w:color w:val="0000FF"/>
      <w:u w:val="single"/>
    </w:rPr>
  </w:style>
  <w:style w:type="paragraph" w:styleId="Footer">
    <w:name w:val="footer"/>
    <w:basedOn w:val="Normal"/>
    <w:link w:val="FooterChar"/>
    <w:uiPriority w:val="99"/>
    <w:unhideWhenUsed/>
    <w:rsid w:val="002A4804"/>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2A4804"/>
    <w:rPr>
      <w:rFonts w:ascii="Calibri" w:eastAsia="Calibri" w:hAnsi="Calibri" w:cs="Times New Roman"/>
    </w:rPr>
  </w:style>
  <w:style w:type="paragraph" w:styleId="BodyTextIndent3">
    <w:name w:val="Body Text Indent 3"/>
    <w:basedOn w:val="Normal"/>
    <w:link w:val="BodyTextIndent3Char"/>
    <w:rsid w:val="002A4804"/>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2A4804"/>
    <w:rPr>
      <w:rFonts w:ascii="Arial" w:eastAsia="Times New Roman" w:hAnsi="Arial" w:cs="Arial"/>
      <w:sz w:val="24"/>
      <w:szCs w:val="24"/>
    </w:rPr>
  </w:style>
  <w:style w:type="paragraph" w:styleId="NormalWeb">
    <w:name w:val="Normal (Web)"/>
    <w:basedOn w:val="Normal"/>
    <w:uiPriority w:val="99"/>
    <w:unhideWhenUsed/>
    <w:rsid w:val="002A480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2A4804"/>
    <w:rPr>
      <w:b/>
      <w:bCs/>
    </w:rPr>
  </w:style>
  <w:style w:type="character" w:styleId="Emphasis">
    <w:name w:val="Emphasis"/>
    <w:basedOn w:val="DefaultParagraphFont"/>
    <w:uiPriority w:val="20"/>
    <w:qFormat/>
    <w:rsid w:val="002A4804"/>
    <w:rPr>
      <w:i/>
      <w:iCs/>
    </w:rPr>
  </w:style>
  <w:style w:type="paragraph" w:styleId="Header">
    <w:name w:val="header"/>
    <w:basedOn w:val="Normal"/>
    <w:link w:val="HeaderChar"/>
    <w:uiPriority w:val="99"/>
    <w:unhideWhenUsed/>
    <w:rsid w:val="002A4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04"/>
    <w:rPr>
      <w:rFonts w:ascii="Times New Roman" w:eastAsia="Calibri" w:hAnsi="Times New Roman" w:cs="Times New Roman"/>
      <w:sz w:val="28"/>
    </w:rPr>
  </w:style>
  <w:style w:type="paragraph" w:styleId="Revision">
    <w:name w:val="Revision"/>
    <w:hidden/>
    <w:uiPriority w:val="99"/>
    <w:semiHidden/>
    <w:rsid w:val="002A4804"/>
    <w:pPr>
      <w:spacing w:after="0" w:line="240" w:lineRule="auto"/>
    </w:pPr>
    <w:rPr>
      <w:rFonts w:ascii="Times New Roman" w:eastAsia="Calibri" w:hAnsi="Times New Roman" w:cs="Times New Roman"/>
      <w:sz w:val="28"/>
    </w:rPr>
  </w:style>
  <w:style w:type="paragraph" w:styleId="BalloonText">
    <w:name w:val="Balloon Text"/>
    <w:basedOn w:val="Normal"/>
    <w:link w:val="BalloonTextChar"/>
    <w:uiPriority w:val="99"/>
    <w:unhideWhenUsed/>
    <w:rsid w:val="002A4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4804"/>
    <w:rPr>
      <w:rFonts w:ascii="Tahoma" w:eastAsia="Calibri" w:hAnsi="Tahoma" w:cs="Tahoma"/>
      <w:sz w:val="16"/>
      <w:szCs w:val="16"/>
    </w:rPr>
  </w:style>
  <w:style w:type="paragraph" w:styleId="z-TopofForm">
    <w:name w:val="HTML Top of Form"/>
    <w:basedOn w:val="Normal"/>
    <w:next w:val="Normal"/>
    <w:link w:val="z-TopofFormChar"/>
    <w:hidden/>
    <w:uiPriority w:val="99"/>
    <w:semiHidden/>
    <w:unhideWhenUsed/>
    <w:rsid w:val="002A48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A4804"/>
    <w:rPr>
      <w:rFonts w:ascii="Arial" w:eastAsia="Times New Roman" w:hAnsi="Arial" w:cs="Arial"/>
      <w:vanish/>
      <w:sz w:val="16"/>
      <w:szCs w:val="16"/>
    </w:rPr>
  </w:style>
  <w:style w:type="paragraph" w:styleId="BodyText">
    <w:name w:val="Body Text"/>
    <w:basedOn w:val="Normal"/>
    <w:link w:val="BodyTextChar"/>
    <w:uiPriority w:val="99"/>
    <w:rsid w:val="002A4804"/>
    <w:pPr>
      <w:spacing w:after="120"/>
    </w:pPr>
    <w:rPr>
      <w:rFonts w:ascii="Calibri" w:hAnsi="Calibri" w:cs="SimSun"/>
      <w:sz w:val="22"/>
    </w:rPr>
  </w:style>
  <w:style w:type="character" w:customStyle="1" w:styleId="BodyTextChar">
    <w:name w:val="Body Text Char"/>
    <w:basedOn w:val="DefaultParagraphFont"/>
    <w:link w:val="BodyText"/>
    <w:uiPriority w:val="99"/>
    <w:rsid w:val="002A4804"/>
    <w:rPr>
      <w:rFonts w:ascii="Calibri" w:eastAsia="Calibri" w:hAnsi="Calibri" w:cs="SimSun"/>
    </w:rPr>
  </w:style>
  <w:style w:type="paragraph" w:customStyle="1" w:styleId="Default">
    <w:name w:val="Default"/>
    <w:rsid w:val="002A4804"/>
    <w:pPr>
      <w:autoSpaceDE w:val="0"/>
      <w:autoSpaceDN w:val="0"/>
      <w:adjustRightInd w:val="0"/>
      <w:spacing w:after="0" w:line="240" w:lineRule="auto"/>
    </w:pPr>
    <w:rPr>
      <w:rFonts w:ascii="Formata Light" w:eastAsia="Calibri" w:hAnsi="Formata Light" w:cs="Formata Light"/>
      <w:color w:val="000000"/>
      <w:sz w:val="24"/>
      <w:szCs w:val="24"/>
    </w:rPr>
  </w:style>
  <w:style w:type="paragraph" w:styleId="BodyText2">
    <w:name w:val="Body Text 2"/>
    <w:basedOn w:val="Normal"/>
    <w:link w:val="BodyText2Char"/>
    <w:uiPriority w:val="99"/>
    <w:rsid w:val="002A4804"/>
    <w:pPr>
      <w:spacing w:after="120" w:line="480" w:lineRule="auto"/>
    </w:pPr>
    <w:rPr>
      <w:rFonts w:ascii="Calibri" w:hAnsi="Calibri" w:cs="SimSun"/>
      <w:sz w:val="22"/>
    </w:rPr>
  </w:style>
  <w:style w:type="character" w:customStyle="1" w:styleId="BodyText2Char">
    <w:name w:val="Body Text 2 Char"/>
    <w:basedOn w:val="DefaultParagraphFont"/>
    <w:link w:val="BodyText2"/>
    <w:uiPriority w:val="99"/>
    <w:rsid w:val="002A4804"/>
    <w:rPr>
      <w:rFonts w:ascii="Calibri" w:eastAsia="Calibri" w:hAnsi="Calibri" w:cs="SimSun"/>
    </w:rPr>
  </w:style>
  <w:style w:type="paragraph" w:styleId="NoSpacing">
    <w:name w:val="No Spacing"/>
    <w:link w:val="NoSpacingChar"/>
    <w:uiPriority w:val="1"/>
    <w:qFormat/>
    <w:rsid w:val="002A4804"/>
    <w:pPr>
      <w:spacing w:after="0" w:line="240" w:lineRule="auto"/>
    </w:pPr>
    <w:rPr>
      <w:rFonts w:ascii="Calibri" w:eastAsia="Calibri" w:hAnsi="Calibri" w:cs="SimSun"/>
    </w:rPr>
  </w:style>
  <w:style w:type="table" w:styleId="TableGrid">
    <w:name w:val="Table Grid"/>
    <w:basedOn w:val="TableNormal"/>
    <w:uiPriority w:val="59"/>
    <w:rsid w:val="002A4804"/>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rsid w:val="002A4804"/>
    <w:rPr>
      <w:rFonts w:ascii="Calibri" w:eastAsia="Calibri" w:hAnsi="Calibri" w:cs="SimSun"/>
    </w:rPr>
  </w:style>
  <w:style w:type="character" w:customStyle="1" w:styleId="mw-headline">
    <w:name w:val="mw-headline"/>
    <w:basedOn w:val="DefaultParagraphFont"/>
    <w:rsid w:val="002A4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bertarianism.org/columns/was-adam-smith-libertarian" TargetMode="External"/><Relationship Id="rId4" Type="http://schemas.openxmlformats.org/officeDocument/2006/relationships/settings" Target="settings.xml"/><Relationship Id="rId9" Type="http://schemas.openxmlformats.org/officeDocument/2006/relationships/hyperlink" Target="http://ngex.com/business/public/personal-income-tax-in-nigeria-paye-direct-self-assesment-tax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8F262-45F5-41DA-9B21-79784D58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53</Pages>
  <Words>12077</Words>
  <Characters>68845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SOFT-MIND CYBER CAFE</cp:lastModifiedBy>
  <cp:revision>224</cp:revision>
  <cp:lastPrinted>2025-05-07T16:53:00Z</cp:lastPrinted>
  <dcterms:created xsi:type="dcterms:W3CDTF">2024-12-09T08:52:00Z</dcterms:created>
  <dcterms:modified xsi:type="dcterms:W3CDTF">2025-05-09T17:11:00Z</dcterms:modified>
</cp:coreProperties>
</file>