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331" w:rsidRPr="00A7196C" w:rsidRDefault="00A207EB">
      <w:pPr>
        <w:pStyle w:val="Heading2"/>
        <w:spacing w:line="276" w:lineRule="auto"/>
        <w:jc w:val="center"/>
        <w:rPr>
          <w:rFonts w:ascii="Times New Roman" w:eastAsia="Verdana" w:hAnsi="Times New Roman" w:cs="Times New Roman"/>
          <w:szCs w:val="32"/>
        </w:rPr>
      </w:pPr>
      <w:r w:rsidRPr="00A7196C">
        <w:rPr>
          <w:rFonts w:ascii="Times New Roman" w:eastAsia="Verdana" w:hAnsi="Times New Roman" w:cs="Times New Roman"/>
          <w:szCs w:val="32"/>
        </w:rPr>
        <w:t>EFFE</w:t>
      </w:r>
      <w:r w:rsidR="00A7196C">
        <w:rPr>
          <w:rFonts w:ascii="Times New Roman" w:eastAsia="Verdana" w:hAnsi="Times New Roman" w:cs="Times New Roman"/>
          <w:szCs w:val="32"/>
        </w:rPr>
        <w:t xml:space="preserve">CTIVENESS OF COMMUNICATION AS A </w:t>
      </w:r>
      <w:r w:rsidRPr="00A7196C">
        <w:rPr>
          <w:rFonts w:ascii="Times New Roman" w:eastAsia="Verdana" w:hAnsi="Times New Roman" w:cs="Times New Roman"/>
          <w:szCs w:val="32"/>
        </w:rPr>
        <w:t>STRATEGY FOR ENHANCING ORGANIZATIONAL PERFORMANCE</w:t>
      </w:r>
    </w:p>
    <w:p w:rsidR="00A7196C" w:rsidRPr="00A7196C" w:rsidRDefault="00A207EB" w:rsidP="00A7196C">
      <w:pPr>
        <w:spacing w:line="360" w:lineRule="auto"/>
        <w:jc w:val="center"/>
        <w:rPr>
          <w:rFonts w:ascii="Times New Roman" w:eastAsia="Montserrat" w:hAnsi="Times New Roman" w:cs="Times New Roman"/>
          <w:b/>
          <w:sz w:val="32"/>
          <w:szCs w:val="28"/>
        </w:rPr>
      </w:pPr>
      <w:r w:rsidRPr="00A7196C">
        <w:rPr>
          <w:rFonts w:ascii="Times New Roman" w:eastAsia="Montserrat" w:hAnsi="Times New Roman" w:cs="Times New Roman"/>
          <w:b/>
          <w:sz w:val="32"/>
          <w:szCs w:val="28"/>
        </w:rPr>
        <w:t>(A Case Study of Kwara State Polytechnic, Ilorin.)</w:t>
      </w:r>
    </w:p>
    <w:p w:rsidR="00001331" w:rsidRPr="00A7196C" w:rsidRDefault="00A207EB">
      <w:pPr>
        <w:spacing w:after="0" w:line="360" w:lineRule="auto"/>
        <w:jc w:val="center"/>
        <w:rPr>
          <w:rFonts w:ascii="Times New Roman" w:eastAsia="Roboto Serif" w:hAnsi="Times New Roman" w:cs="Times New Roman"/>
          <w:b/>
          <w:sz w:val="36"/>
          <w:szCs w:val="32"/>
        </w:rPr>
      </w:pPr>
      <w:r w:rsidRPr="00A7196C">
        <w:rPr>
          <w:rFonts w:ascii="Times New Roman" w:eastAsia="Roboto Serif" w:hAnsi="Times New Roman" w:cs="Times New Roman"/>
          <w:b/>
          <w:sz w:val="36"/>
          <w:szCs w:val="32"/>
        </w:rPr>
        <w:t>BY</w:t>
      </w:r>
    </w:p>
    <w:p w:rsidR="00001331" w:rsidRPr="00A7196C" w:rsidRDefault="00A7196C" w:rsidP="00A7196C">
      <w:pPr>
        <w:spacing w:after="0" w:line="360" w:lineRule="auto"/>
        <w:ind w:left="2160" w:firstLine="720"/>
        <w:rPr>
          <w:rFonts w:ascii="Times New Roman" w:eastAsia="Times New Roman" w:hAnsi="Times New Roman" w:cs="Times New Roman"/>
          <w:b/>
          <w:sz w:val="28"/>
          <w:szCs w:val="26"/>
        </w:rPr>
      </w:pPr>
      <w:r w:rsidRPr="00A7196C">
        <w:rPr>
          <w:rFonts w:ascii="Times New Roman" w:eastAsia="Times New Roman" w:hAnsi="Times New Roman" w:cs="Times New Roman"/>
          <w:b/>
          <w:sz w:val="28"/>
          <w:szCs w:val="26"/>
        </w:rPr>
        <w:t>AKINALABI</w:t>
      </w:r>
      <w:r w:rsidR="000746A9">
        <w:rPr>
          <w:rFonts w:ascii="Times New Roman" w:eastAsia="Times New Roman" w:hAnsi="Times New Roman" w:cs="Times New Roman"/>
          <w:b/>
          <w:sz w:val="28"/>
          <w:szCs w:val="26"/>
        </w:rPr>
        <w:t xml:space="preserve"> </w:t>
      </w:r>
      <w:r w:rsidRPr="00A7196C">
        <w:rPr>
          <w:rFonts w:ascii="Times New Roman" w:eastAsia="Times New Roman" w:hAnsi="Times New Roman" w:cs="Times New Roman"/>
          <w:b/>
          <w:sz w:val="28"/>
          <w:szCs w:val="26"/>
        </w:rPr>
        <w:t xml:space="preserve"> SAMUEL</w:t>
      </w:r>
    </w:p>
    <w:p w:rsidR="00A7196C" w:rsidRDefault="00A7196C" w:rsidP="00A7196C">
      <w:pPr>
        <w:spacing w:after="0" w:line="360" w:lineRule="auto"/>
        <w:ind w:left="2160" w:firstLine="720"/>
        <w:rPr>
          <w:rFonts w:ascii="Times New Roman" w:eastAsia="Times New Roman" w:hAnsi="Times New Roman" w:cs="Times New Roman"/>
          <w:b/>
          <w:sz w:val="28"/>
          <w:szCs w:val="26"/>
        </w:rPr>
      </w:pPr>
      <w:r w:rsidRPr="00A7196C">
        <w:rPr>
          <w:rFonts w:ascii="Times New Roman" w:eastAsia="Times New Roman" w:hAnsi="Times New Roman" w:cs="Times New Roman"/>
          <w:b/>
          <w:sz w:val="28"/>
          <w:szCs w:val="26"/>
        </w:rPr>
        <w:t>ND/23/BAM/PT/0087</w:t>
      </w:r>
    </w:p>
    <w:p w:rsidR="00A7196C" w:rsidRPr="00A7196C" w:rsidRDefault="00A7196C" w:rsidP="00A7196C">
      <w:pPr>
        <w:spacing w:after="0" w:line="360" w:lineRule="auto"/>
        <w:ind w:left="2160" w:firstLine="720"/>
        <w:rPr>
          <w:rFonts w:ascii="Times New Roman" w:eastAsia="Times New Roman" w:hAnsi="Times New Roman" w:cs="Times New Roman"/>
          <w:b/>
          <w:sz w:val="28"/>
          <w:szCs w:val="26"/>
        </w:rPr>
      </w:pPr>
    </w:p>
    <w:p w:rsidR="00001331" w:rsidRDefault="00A207EB">
      <w:pPr>
        <w:spacing w:after="0" w:line="276" w:lineRule="auto"/>
        <w:jc w:val="center"/>
        <w:rPr>
          <w:rFonts w:ascii="Times New Roman" w:eastAsia="Times New Roman" w:hAnsi="Times New Roman" w:cs="Times New Roman"/>
          <w:b/>
          <w:sz w:val="28"/>
          <w:szCs w:val="26"/>
        </w:rPr>
      </w:pPr>
      <w:r w:rsidRPr="00A7196C">
        <w:rPr>
          <w:rFonts w:ascii="Times New Roman" w:eastAsia="Times New Roman" w:hAnsi="Times New Roman" w:cs="Times New Roman"/>
          <w:b/>
          <w:sz w:val="28"/>
          <w:szCs w:val="26"/>
        </w:rPr>
        <w:t>BEING A RESEARCH PROJECT SUBMITTED TO THE DEPARTMENT OF BUSINESS ADMINISTRATION AND MANAGEMENT, INSTITUTE OF FINANCE AND MANAGEMENT STUDIES (IFMS) KWARA STATE POLYTECHNIC ILORIN KWARA STATE.</w:t>
      </w:r>
    </w:p>
    <w:p w:rsidR="00A7196C" w:rsidRPr="00A7196C" w:rsidRDefault="00A7196C">
      <w:pPr>
        <w:spacing w:after="0" w:line="276" w:lineRule="auto"/>
        <w:jc w:val="center"/>
        <w:rPr>
          <w:rFonts w:ascii="Times New Roman" w:eastAsia="Times New Roman" w:hAnsi="Times New Roman" w:cs="Times New Roman"/>
          <w:b/>
          <w:sz w:val="28"/>
          <w:szCs w:val="26"/>
        </w:rPr>
      </w:pPr>
    </w:p>
    <w:p w:rsidR="00001331" w:rsidRPr="00A7196C" w:rsidRDefault="00001331">
      <w:pPr>
        <w:spacing w:after="0" w:line="276" w:lineRule="auto"/>
        <w:jc w:val="center"/>
        <w:rPr>
          <w:rFonts w:ascii="Times New Roman" w:eastAsia="Times New Roman" w:hAnsi="Times New Roman" w:cs="Times New Roman"/>
          <w:b/>
          <w:sz w:val="28"/>
          <w:szCs w:val="26"/>
        </w:rPr>
      </w:pPr>
    </w:p>
    <w:p w:rsidR="00001331" w:rsidRPr="00A7196C" w:rsidRDefault="00A207EB">
      <w:pPr>
        <w:spacing w:after="0" w:line="276" w:lineRule="auto"/>
        <w:jc w:val="center"/>
        <w:rPr>
          <w:rFonts w:ascii="Times New Roman" w:eastAsia="Times New Roman" w:hAnsi="Times New Roman" w:cs="Times New Roman"/>
          <w:b/>
          <w:sz w:val="28"/>
          <w:szCs w:val="26"/>
        </w:rPr>
      </w:pPr>
      <w:r w:rsidRPr="00A7196C">
        <w:rPr>
          <w:rFonts w:ascii="Times New Roman" w:eastAsia="Times New Roman" w:hAnsi="Times New Roman" w:cs="Times New Roman"/>
          <w:b/>
          <w:sz w:val="28"/>
          <w:szCs w:val="26"/>
        </w:rPr>
        <w:t>IN PARTIAL FULFILMENT OF THE REQUIREMENT FOR THE AWARD OF HIGHER NATIONAL DIPLOMA (HND) BUSINESS ADMINISTRATION AND MANAGEMENT</w:t>
      </w:r>
    </w:p>
    <w:p w:rsidR="00001331" w:rsidRPr="00A7196C" w:rsidRDefault="00001331">
      <w:pPr>
        <w:spacing w:after="0" w:line="276" w:lineRule="auto"/>
        <w:jc w:val="center"/>
        <w:rPr>
          <w:rFonts w:ascii="Times New Roman" w:eastAsia="Times New Roman" w:hAnsi="Times New Roman" w:cs="Times New Roman"/>
          <w:b/>
          <w:sz w:val="28"/>
          <w:szCs w:val="26"/>
        </w:rPr>
      </w:pPr>
    </w:p>
    <w:p w:rsidR="00001331" w:rsidRPr="00A7196C" w:rsidRDefault="00001331">
      <w:pPr>
        <w:spacing w:after="0" w:line="276" w:lineRule="auto"/>
        <w:jc w:val="center"/>
        <w:rPr>
          <w:rFonts w:ascii="Times New Roman" w:eastAsia="Times New Roman" w:hAnsi="Times New Roman" w:cs="Times New Roman"/>
          <w:b/>
          <w:sz w:val="28"/>
          <w:szCs w:val="26"/>
        </w:rPr>
      </w:pPr>
    </w:p>
    <w:p w:rsidR="00001331" w:rsidRPr="00A7196C" w:rsidRDefault="00001331">
      <w:pPr>
        <w:spacing w:after="0" w:line="276" w:lineRule="auto"/>
        <w:ind w:left="3600" w:firstLine="720"/>
        <w:jc w:val="center"/>
        <w:rPr>
          <w:rFonts w:ascii="Times New Roman" w:eastAsia="Times New Roman" w:hAnsi="Times New Roman" w:cs="Times New Roman"/>
          <w:b/>
          <w:sz w:val="28"/>
          <w:szCs w:val="26"/>
        </w:rPr>
      </w:pPr>
    </w:p>
    <w:p w:rsidR="00001331" w:rsidRDefault="00A7196C">
      <w:pPr>
        <w:spacing w:after="0" w:line="276" w:lineRule="auto"/>
        <w:ind w:left="5040" w:firstLine="720"/>
        <w:jc w:val="center"/>
        <w:rPr>
          <w:rFonts w:ascii="Times New Roman" w:eastAsia="Times New Roman" w:hAnsi="Times New Roman" w:cs="Times New Roman"/>
          <w:b/>
          <w:sz w:val="26"/>
          <w:szCs w:val="26"/>
        </w:rPr>
      </w:pPr>
      <w:r>
        <w:rPr>
          <w:rFonts w:ascii="Times New Roman" w:eastAsia="Times New Roman" w:hAnsi="Times New Roman" w:cs="Times New Roman"/>
          <w:b/>
          <w:sz w:val="28"/>
          <w:szCs w:val="26"/>
        </w:rPr>
        <w:t>JUNE,</w:t>
      </w:r>
      <w:r w:rsidR="00A207EB" w:rsidRPr="00A7196C">
        <w:rPr>
          <w:rFonts w:ascii="Times New Roman" w:eastAsia="Times New Roman" w:hAnsi="Times New Roman" w:cs="Times New Roman"/>
          <w:b/>
          <w:sz w:val="28"/>
          <w:szCs w:val="26"/>
        </w:rPr>
        <w:t>2025.</w:t>
      </w:r>
    </w:p>
    <w:p w:rsidR="00001331" w:rsidRDefault="00A207EB">
      <w:pPr>
        <w:spacing w:after="0" w:line="276" w:lineRule="auto"/>
        <w:rPr>
          <w:rFonts w:ascii="Times New Roman" w:eastAsia="Times New Roman" w:hAnsi="Times New Roman" w:cs="Times New Roman"/>
          <w:b/>
          <w:sz w:val="32"/>
          <w:szCs w:val="32"/>
          <w:u w:val="single"/>
        </w:rPr>
      </w:pPr>
      <w:r>
        <w:br w:type="page"/>
      </w:r>
    </w:p>
    <w:p w:rsidR="00001331" w:rsidRPr="00785ECF" w:rsidRDefault="00A207EB">
      <w:pPr>
        <w:spacing w:after="0" w:line="276" w:lineRule="auto"/>
        <w:jc w:val="center"/>
        <w:rPr>
          <w:rFonts w:ascii="Times New Roman" w:eastAsia="Times New Roman" w:hAnsi="Times New Roman" w:cs="Times New Roman"/>
          <w:b/>
          <w:sz w:val="28"/>
          <w:szCs w:val="32"/>
        </w:rPr>
      </w:pPr>
      <w:r w:rsidRPr="00785ECF">
        <w:rPr>
          <w:rFonts w:ascii="Times New Roman" w:eastAsia="Times New Roman" w:hAnsi="Times New Roman" w:cs="Times New Roman"/>
          <w:b/>
          <w:sz w:val="28"/>
          <w:szCs w:val="32"/>
        </w:rPr>
        <w:lastRenderedPageBreak/>
        <w:t>CERTIFICATION</w:t>
      </w:r>
    </w:p>
    <w:p w:rsidR="00001331" w:rsidRPr="00785ECF" w:rsidRDefault="00A207EB">
      <w:pPr>
        <w:spacing w:after="0" w:line="276" w:lineRule="auto"/>
        <w:jc w:val="both"/>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This project has been duly and comprehensively read and approved, having satisfied the requirement of the Department of Business Administration And Management, Institute of Finance and Management Studies, Kwara State Polytechnic, Ilorin. In Partial Fulfillment of the Requirement for the Award of Higher National Diploma (HND) in Business Administration And Management.</w:t>
      </w:r>
    </w:p>
    <w:p w:rsidR="00001331" w:rsidRPr="00785ECF" w:rsidRDefault="00001331">
      <w:pPr>
        <w:spacing w:after="0" w:line="276" w:lineRule="auto"/>
        <w:jc w:val="both"/>
        <w:rPr>
          <w:rFonts w:ascii="Times New Roman" w:eastAsia="Times New Roman" w:hAnsi="Times New Roman" w:cs="Times New Roman"/>
          <w:sz w:val="28"/>
          <w:szCs w:val="32"/>
        </w:rPr>
      </w:pPr>
    </w:p>
    <w:p w:rsidR="00001331" w:rsidRPr="00785ECF" w:rsidRDefault="00001331">
      <w:pPr>
        <w:spacing w:after="0" w:line="240" w:lineRule="auto"/>
        <w:rPr>
          <w:rFonts w:ascii="Times New Roman" w:eastAsia="Times New Roman" w:hAnsi="Times New Roman" w:cs="Times New Roman"/>
          <w:sz w:val="28"/>
          <w:szCs w:val="32"/>
        </w:rPr>
      </w:pP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____________________</w:t>
      </w:r>
      <w:r w:rsidR="00785ECF" w:rsidRPr="00785ECF">
        <w:rPr>
          <w:rFonts w:ascii="Times New Roman" w:eastAsia="Times New Roman" w:hAnsi="Times New Roman" w:cs="Times New Roman"/>
          <w:sz w:val="28"/>
          <w:szCs w:val="32"/>
        </w:rPr>
        <w:t xml:space="preserve">                       </w:t>
      </w:r>
      <w:r w:rsid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 xml:space="preserve"> __________________</w:t>
      </w:r>
    </w:p>
    <w:p w:rsidR="00001331" w:rsidRPr="00785ECF" w:rsidRDefault="00785ECF">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Mr.SAKA.K.A</w:t>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t>DATE</w:t>
      </w: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Project Supervisor</w:t>
      </w:r>
    </w:p>
    <w:p w:rsidR="00001331" w:rsidRPr="00785ECF" w:rsidRDefault="00001331">
      <w:pPr>
        <w:spacing w:after="0" w:line="240" w:lineRule="auto"/>
        <w:rPr>
          <w:rFonts w:ascii="Times New Roman" w:eastAsia="Times New Roman" w:hAnsi="Times New Roman" w:cs="Times New Roman"/>
          <w:sz w:val="28"/>
          <w:szCs w:val="32"/>
        </w:rPr>
      </w:pP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____________________</w:t>
      </w:r>
      <w:r w:rsidR="00785ECF" w:rsidRPr="00785ECF">
        <w:rPr>
          <w:rFonts w:ascii="Times New Roman" w:eastAsia="Times New Roman" w:hAnsi="Times New Roman" w:cs="Times New Roman"/>
          <w:sz w:val="28"/>
          <w:szCs w:val="32"/>
        </w:rPr>
        <w:t xml:space="preserve">                        </w:t>
      </w:r>
      <w:r w:rsid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 xml:space="preserve"> __________________</w:t>
      </w:r>
    </w:p>
    <w:p w:rsidR="00001331" w:rsidRPr="00785ECF" w:rsidRDefault="00785ECF">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Mr.KUDABO.M.I.</w:t>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t>DATE</w:t>
      </w: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Project Coordinator</w:t>
      </w:r>
    </w:p>
    <w:p w:rsidR="00001331" w:rsidRPr="00785ECF" w:rsidRDefault="00001331">
      <w:pPr>
        <w:spacing w:after="0" w:line="240" w:lineRule="auto"/>
        <w:rPr>
          <w:rFonts w:ascii="Times New Roman" w:eastAsia="Times New Roman" w:hAnsi="Times New Roman" w:cs="Times New Roman"/>
          <w:sz w:val="28"/>
          <w:szCs w:val="32"/>
        </w:rPr>
      </w:pP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____________________</w:t>
      </w:r>
      <w:r w:rsidR="00785ECF" w:rsidRPr="00785ECF">
        <w:rPr>
          <w:rFonts w:ascii="Times New Roman" w:eastAsia="Times New Roman" w:hAnsi="Times New Roman" w:cs="Times New Roman"/>
          <w:sz w:val="28"/>
          <w:szCs w:val="32"/>
        </w:rPr>
        <w:t xml:space="preserve">                          </w:t>
      </w:r>
      <w:r w:rsid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__________________</w:t>
      </w:r>
    </w:p>
    <w:p w:rsidR="00001331" w:rsidRPr="00785ECF" w:rsidRDefault="00785ECF">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Mr.ALAKOSO.I.K.</w:t>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r>
      <w:r w:rsidRPr="00785ECF">
        <w:rPr>
          <w:rFonts w:ascii="Times New Roman" w:eastAsia="Times New Roman" w:hAnsi="Times New Roman" w:cs="Times New Roman"/>
          <w:sz w:val="28"/>
          <w:szCs w:val="32"/>
        </w:rPr>
        <w:tab/>
        <w:t>DATE</w:t>
      </w: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Head of Department</w:t>
      </w:r>
    </w:p>
    <w:p w:rsidR="00001331" w:rsidRPr="00785ECF" w:rsidRDefault="00001331">
      <w:pPr>
        <w:spacing w:after="0" w:line="240" w:lineRule="auto"/>
        <w:rPr>
          <w:rFonts w:ascii="Times New Roman" w:eastAsia="Times New Roman" w:hAnsi="Times New Roman" w:cs="Times New Roman"/>
          <w:sz w:val="28"/>
          <w:szCs w:val="32"/>
        </w:rPr>
      </w:pP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____________________</w:t>
      </w:r>
      <w:r w:rsidR="00785ECF" w:rsidRPr="00785ECF">
        <w:rPr>
          <w:rFonts w:ascii="Times New Roman" w:eastAsia="Times New Roman" w:hAnsi="Times New Roman" w:cs="Times New Roman"/>
          <w:sz w:val="28"/>
          <w:szCs w:val="32"/>
        </w:rPr>
        <w:t xml:space="preserve">                         </w:t>
      </w:r>
      <w:r w:rsid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 xml:space="preserve"> __________________                                        </w:t>
      </w:r>
    </w:p>
    <w:p w:rsidR="00001331" w:rsidRPr="00785ECF" w:rsidRDefault="00A207EB">
      <w:pPr>
        <w:spacing w:after="0" w:line="240" w:lineRule="auto"/>
        <w:rPr>
          <w:rFonts w:ascii="Times New Roman" w:eastAsia="Times New Roman" w:hAnsi="Times New Roman" w:cs="Times New Roman"/>
          <w:sz w:val="28"/>
          <w:szCs w:val="32"/>
        </w:rPr>
      </w:pPr>
      <w:r w:rsidRPr="00785ECF">
        <w:rPr>
          <w:rFonts w:ascii="Times New Roman" w:eastAsia="Times New Roman" w:hAnsi="Times New Roman" w:cs="Times New Roman"/>
          <w:sz w:val="28"/>
          <w:szCs w:val="32"/>
        </w:rPr>
        <w:t>External Examiner</w:t>
      </w:r>
      <w:r w:rsidR="00785ECF" w:rsidRP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ab/>
      </w:r>
      <w:r w:rsidR="00785ECF">
        <w:rPr>
          <w:rFonts w:ascii="Times New Roman" w:eastAsia="Times New Roman" w:hAnsi="Times New Roman" w:cs="Times New Roman"/>
          <w:sz w:val="28"/>
          <w:szCs w:val="32"/>
        </w:rPr>
        <w:tab/>
      </w:r>
      <w:r w:rsidR="00785ECF" w:rsidRPr="00785ECF">
        <w:rPr>
          <w:rFonts w:ascii="Times New Roman" w:eastAsia="Times New Roman" w:hAnsi="Times New Roman" w:cs="Times New Roman"/>
          <w:sz w:val="28"/>
          <w:szCs w:val="32"/>
        </w:rPr>
        <w:t>DATE</w:t>
      </w:r>
    </w:p>
    <w:p w:rsidR="00001331" w:rsidRDefault="00A207EB">
      <w:pPr>
        <w:pageBreakBefore/>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 xml:space="preserve">Abstract </w:t>
      </w:r>
    </w:p>
    <w:p w:rsidR="00001331" w:rsidRPr="00785ECF" w:rsidRDefault="00A207EB">
      <w:pPr>
        <w:spacing w:line="240" w:lineRule="auto"/>
        <w:jc w:val="both"/>
        <w:rPr>
          <w:rFonts w:ascii="Times New Roman" w:eastAsia="Times New Roman" w:hAnsi="Times New Roman" w:cs="Times New Roman"/>
          <w:i/>
          <w:sz w:val="28"/>
          <w:szCs w:val="32"/>
        </w:rPr>
      </w:pPr>
      <w:r w:rsidRPr="00785ECF">
        <w:rPr>
          <w:rFonts w:ascii="Times New Roman" w:eastAsia="Times New Roman" w:hAnsi="Times New Roman" w:cs="Times New Roman"/>
          <w:i/>
          <w:sz w:val="28"/>
          <w:szCs w:val="32"/>
        </w:rPr>
        <w:t xml:space="preserve">Communication has a crucial impact within or among workgroup in every organization. Communication can be a channel to flow </w:t>
      </w:r>
      <w:r w:rsidR="00785ECF">
        <w:rPr>
          <w:rFonts w:ascii="Times New Roman" w:eastAsia="Times New Roman" w:hAnsi="Times New Roman" w:cs="Times New Roman"/>
          <w:i/>
          <w:sz w:val="28"/>
          <w:szCs w:val="32"/>
        </w:rPr>
        <w:t xml:space="preserve">information, resources and even </w:t>
      </w:r>
      <w:r w:rsidRPr="00785ECF">
        <w:rPr>
          <w:rFonts w:ascii="Times New Roman" w:eastAsia="Times New Roman" w:hAnsi="Times New Roman" w:cs="Times New Roman"/>
          <w:i/>
          <w:sz w:val="28"/>
          <w:szCs w:val="32"/>
        </w:rPr>
        <w:t>policies. Given the importance of effective communication on organization performance, further research is needed to explore this topic as it relates to the organization behavior field. To this end, this study assesses the impacts of organizational communication on organization performance. The study is to establish that there is greater communication among people of the same level than people of different levels in the organization. Also to reveal how the organizational environment affects communication effectiveness and that communication has significant effects on organization performance. A relationship exists between effective communication and workers' performance.</w:t>
      </w:r>
      <w:r w:rsidR="00785ECF" w:rsidRPr="00785ECF">
        <w:rPr>
          <w:rFonts w:ascii="Times New Roman" w:eastAsia="Times New Roman" w:hAnsi="Times New Roman" w:cs="Times New Roman"/>
          <w:i/>
          <w:sz w:val="28"/>
          <w:szCs w:val="32"/>
        </w:rPr>
        <w:t xml:space="preserve"> </w:t>
      </w:r>
      <w:r w:rsidRPr="00785ECF">
        <w:rPr>
          <w:rFonts w:ascii="Times New Roman" w:eastAsia="Times New Roman" w:hAnsi="Times New Roman" w:cs="Times New Roman"/>
          <w:i/>
          <w:sz w:val="28"/>
          <w:szCs w:val="32"/>
        </w:rPr>
        <w:t>Chapter one: Introduction, background of the study, definition of term, aim and objective to study, significance of the study, scope and limitation of study, organization of the study.</w:t>
      </w:r>
      <w:r w:rsidR="00785ECF" w:rsidRPr="00785ECF">
        <w:rPr>
          <w:rFonts w:ascii="Times New Roman" w:eastAsia="Times New Roman" w:hAnsi="Times New Roman" w:cs="Times New Roman"/>
          <w:i/>
          <w:sz w:val="28"/>
          <w:szCs w:val="32"/>
        </w:rPr>
        <w:t xml:space="preserve"> </w:t>
      </w:r>
      <w:r w:rsidRPr="00785ECF">
        <w:rPr>
          <w:rFonts w:ascii="Times New Roman" w:eastAsia="Times New Roman" w:hAnsi="Times New Roman" w:cs="Times New Roman"/>
          <w:i/>
          <w:sz w:val="28"/>
          <w:szCs w:val="32"/>
        </w:rPr>
        <w:t>Chapter two: literature review, meaning of leadership, theories of leadership, leadership styles and theory of leadership.</w:t>
      </w:r>
      <w:r w:rsidR="00785ECF" w:rsidRPr="00785ECF">
        <w:rPr>
          <w:rFonts w:ascii="Times New Roman" w:eastAsia="Times New Roman" w:hAnsi="Times New Roman" w:cs="Times New Roman"/>
          <w:i/>
          <w:sz w:val="28"/>
          <w:szCs w:val="32"/>
        </w:rPr>
        <w:t xml:space="preserve"> </w:t>
      </w:r>
      <w:r w:rsidRPr="00785ECF">
        <w:rPr>
          <w:rFonts w:ascii="Times New Roman" w:eastAsia="Times New Roman" w:hAnsi="Times New Roman" w:cs="Times New Roman"/>
          <w:i/>
          <w:sz w:val="28"/>
          <w:szCs w:val="32"/>
        </w:rPr>
        <w:t>Chapter three: Methodology, sample and population of the study, source of data, method of data analysis, research problem, data presentation and analysis.</w:t>
      </w:r>
      <w:r w:rsidR="00785ECF" w:rsidRPr="00785ECF">
        <w:rPr>
          <w:rFonts w:ascii="Times New Roman" w:eastAsia="Times New Roman" w:hAnsi="Times New Roman" w:cs="Times New Roman"/>
          <w:i/>
          <w:sz w:val="28"/>
          <w:szCs w:val="32"/>
        </w:rPr>
        <w:t xml:space="preserve"> </w:t>
      </w:r>
      <w:r w:rsidRPr="00785ECF">
        <w:rPr>
          <w:rFonts w:ascii="Times New Roman" w:eastAsia="Times New Roman" w:hAnsi="Times New Roman" w:cs="Times New Roman"/>
          <w:i/>
          <w:sz w:val="28"/>
          <w:szCs w:val="32"/>
        </w:rPr>
        <w:t>Chapter four: Achieving organizational objective, constraints, solution to the constraints.</w:t>
      </w:r>
      <w:r w:rsidR="00785ECF" w:rsidRPr="00785ECF">
        <w:rPr>
          <w:rFonts w:ascii="Times New Roman" w:eastAsia="Times New Roman" w:hAnsi="Times New Roman" w:cs="Times New Roman"/>
          <w:i/>
          <w:sz w:val="28"/>
          <w:szCs w:val="32"/>
        </w:rPr>
        <w:t xml:space="preserve"> </w:t>
      </w:r>
      <w:r w:rsidRPr="00785ECF">
        <w:rPr>
          <w:rFonts w:ascii="Times New Roman" w:eastAsia="Times New Roman" w:hAnsi="Times New Roman" w:cs="Times New Roman"/>
          <w:i/>
          <w:sz w:val="28"/>
          <w:szCs w:val="32"/>
        </w:rPr>
        <w:t>Chapter five: Summary, conclusion and recommendation.</w:t>
      </w:r>
    </w:p>
    <w:p w:rsidR="00001331" w:rsidRPr="00785ECF" w:rsidRDefault="00001331">
      <w:pPr>
        <w:spacing w:line="240" w:lineRule="auto"/>
        <w:jc w:val="both"/>
        <w:rPr>
          <w:rFonts w:ascii="Times New Roman" w:eastAsia="Times New Roman" w:hAnsi="Times New Roman" w:cs="Times New Roman"/>
          <w:i/>
          <w:sz w:val="28"/>
          <w:szCs w:val="32"/>
        </w:rPr>
      </w:pPr>
    </w:p>
    <w:p w:rsidR="00001331" w:rsidRPr="00785ECF" w:rsidRDefault="00A207EB">
      <w:pPr>
        <w:pageBreakBefore/>
        <w:spacing w:after="200" w:line="240" w:lineRule="auto"/>
        <w:jc w:val="center"/>
        <w:rPr>
          <w:rFonts w:ascii="Spectral" w:eastAsia="Spectral" w:hAnsi="Spectral" w:cs="Spectral"/>
          <w:b/>
          <w:sz w:val="24"/>
          <w:szCs w:val="24"/>
        </w:rPr>
      </w:pPr>
      <w:r w:rsidRPr="00785ECF">
        <w:rPr>
          <w:rFonts w:ascii="Spectral" w:eastAsia="Spectral" w:hAnsi="Spectral" w:cs="Spectral"/>
          <w:b/>
          <w:sz w:val="24"/>
          <w:szCs w:val="24"/>
        </w:rPr>
        <w:t>TABLE OF CONTENTS</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Title Page</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00785ECF">
        <w:rPr>
          <w:rFonts w:ascii="Nunito" w:eastAsia="Nunito" w:hAnsi="Nunito" w:cs="Nunito"/>
          <w:sz w:val="24"/>
          <w:szCs w:val="24"/>
        </w:rPr>
        <w:tab/>
      </w:r>
      <w:r w:rsidR="00785ECF">
        <w:rPr>
          <w:rFonts w:ascii="Nunito" w:eastAsia="Nunito" w:hAnsi="Nunito" w:cs="Nunito"/>
          <w:sz w:val="24"/>
          <w:szCs w:val="24"/>
        </w:rPr>
        <w:tab/>
      </w:r>
      <w:r w:rsidRPr="00785ECF">
        <w:rPr>
          <w:rFonts w:ascii="Nunito" w:eastAsia="Nunito" w:hAnsi="Nunito" w:cs="Nunito"/>
          <w:sz w:val="24"/>
          <w:szCs w:val="24"/>
        </w:rPr>
        <w:t>i</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Certification</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ii</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Dedication</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w:t>
      </w:r>
      <w:r w:rsidR="00B54EEB">
        <w:rPr>
          <w:rFonts w:ascii="Nunito" w:eastAsia="Nunito" w:hAnsi="Nunito" w:cs="Nunito"/>
          <w:sz w:val="24"/>
          <w:szCs w:val="24"/>
        </w:rPr>
        <w:tab/>
      </w:r>
      <w:r w:rsidRPr="00785ECF">
        <w:rPr>
          <w:rFonts w:ascii="Nunito" w:eastAsia="Nunito" w:hAnsi="Nunito" w:cs="Nunito"/>
          <w:sz w:val="24"/>
          <w:szCs w:val="24"/>
        </w:rPr>
        <w:t>iii</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Acknowledgement</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iv</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Abstract</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00785ECF">
        <w:rPr>
          <w:rFonts w:ascii="Nunito" w:eastAsia="Nunito" w:hAnsi="Nunito" w:cs="Nunito"/>
          <w:sz w:val="24"/>
          <w:szCs w:val="24"/>
        </w:rPr>
        <w:tab/>
      </w:r>
      <w:r w:rsidRPr="00785ECF">
        <w:rPr>
          <w:rFonts w:ascii="Nunito" w:eastAsia="Nunito" w:hAnsi="Nunito" w:cs="Nunito"/>
          <w:sz w:val="24"/>
          <w:szCs w:val="24"/>
        </w:rPr>
        <w:t>vi</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Table of content</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w:t>
      </w:r>
      <w:r w:rsidR="00785ECF">
        <w:rPr>
          <w:rFonts w:ascii="Nunito" w:eastAsia="Nunito" w:hAnsi="Nunito" w:cs="Nunito"/>
          <w:sz w:val="24"/>
          <w:szCs w:val="24"/>
        </w:rPr>
        <w:tab/>
      </w:r>
      <w:r w:rsidR="00785ECF">
        <w:rPr>
          <w:rFonts w:ascii="Nunito" w:eastAsia="Nunito" w:hAnsi="Nunito" w:cs="Nunito"/>
          <w:sz w:val="24"/>
          <w:szCs w:val="24"/>
        </w:rPr>
        <w:tab/>
      </w:r>
      <w:r w:rsidRPr="00785ECF">
        <w:rPr>
          <w:rFonts w:ascii="Nunito" w:eastAsia="Nunito" w:hAnsi="Nunito" w:cs="Nunito"/>
          <w:sz w:val="24"/>
          <w:szCs w:val="24"/>
        </w:rPr>
        <w:t>vii</w:t>
      </w:r>
    </w:p>
    <w:p w:rsidR="00001331" w:rsidRPr="00785ECF" w:rsidRDefault="00A207EB" w:rsidP="00785ECF">
      <w:pPr>
        <w:spacing w:after="200" w:line="240" w:lineRule="auto"/>
        <w:rPr>
          <w:rFonts w:ascii="Spectral" w:eastAsia="Spectral" w:hAnsi="Spectral" w:cs="Spectral"/>
          <w:b/>
          <w:sz w:val="24"/>
          <w:szCs w:val="24"/>
        </w:rPr>
      </w:pPr>
      <w:r w:rsidRPr="00785ECF">
        <w:rPr>
          <w:rFonts w:ascii="Spectral" w:eastAsia="Spectral" w:hAnsi="Spectral" w:cs="Spectral"/>
          <w:b/>
          <w:sz w:val="24"/>
          <w:szCs w:val="24"/>
        </w:rPr>
        <w:t>CHAPTER ONE: INTRODUCTION</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1.1 </w:t>
      </w:r>
      <w:r w:rsidRPr="00785ECF">
        <w:rPr>
          <w:rFonts w:ascii="Nunito" w:eastAsia="Nunito" w:hAnsi="Nunito" w:cs="Nunito"/>
          <w:sz w:val="24"/>
          <w:szCs w:val="24"/>
        </w:rPr>
        <w:tab/>
        <w:t xml:space="preserve">Background to the Study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1</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1.2 </w:t>
      </w:r>
      <w:r w:rsidRPr="00785ECF">
        <w:rPr>
          <w:rFonts w:ascii="Nunito" w:eastAsia="Nunito" w:hAnsi="Nunito" w:cs="Nunito"/>
          <w:sz w:val="24"/>
          <w:szCs w:val="24"/>
        </w:rPr>
        <w:tab/>
        <w:t xml:space="preserve">Statement of the Problem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3</w:t>
      </w:r>
    </w:p>
    <w:p w:rsidR="00001331" w:rsidRPr="00785ECF" w:rsidRDefault="00B54EEB">
      <w:pPr>
        <w:spacing w:after="200" w:line="240" w:lineRule="auto"/>
        <w:jc w:val="both"/>
        <w:rPr>
          <w:rFonts w:ascii="Nunito" w:eastAsia="Nunito" w:hAnsi="Nunito" w:cs="Nunito"/>
          <w:sz w:val="24"/>
          <w:szCs w:val="24"/>
        </w:rPr>
      </w:pPr>
      <w:r>
        <w:rPr>
          <w:rFonts w:ascii="Nunito" w:eastAsia="Nunito" w:hAnsi="Nunito" w:cs="Nunito"/>
          <w:sz w:val="24"/>
          <w:szCs w:val="24"/>
        </w:rPr>
        <w:t xml:space="preserve">1.3 </w:t>
      </w:r>
      <w:r>
        <w:rPr>
          <w:rFonts w:ascii="Nunito" w:eastAsia="Nunito" w:hAnsi="Nunito" w:cs="Nunito"/>
          <w:sz w:val="24"/>
          <w:szCs w:val="24"/>
        </w:rPr>
        <w:tab/>
        <w:t xml:space="preserve">Research Questions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sidR="00A207EB" w:rsidRPr="00785ECF">
        <w:rPr>
          <w:rFonts w:ascii="Nunito" w:eastAsia="Nunito" w:hAnsi="Nunito" w:cs="Nunito"/>
          <w:sz w:val="24"/>
          <w:szCs w:val="24"/>
        </w:rPr>
        <w:t>4</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1.4 </w:t>
      </w:r>
      <w:r w:rsidRPr="00785ECF">
        <w:rPr>
          <w:rFonts w:ascii="Nunito" w:eastAsia="Nunito" w:hAnsi="Nunito" w:cs="Nunito"/>
          <w:sz w:val="24"/>
          <w:szCs w:val="24"/>
        </w:rPr>
        <w:tab/>
        <w:t>Objecti</w:t>
      </w:r>
      <w:r w:rsidR="00B54EEB">
        <w:rPr>
          <w:rFonts w:ascii="Nunito" w:eastAsia="Nunito" w:hAnsi="Nunito" w:cs="Nunito"/>
          <w:sz w:val="24"/>
          <w:szCs w:val="24"/>
        </w:rPr>
        <w:t xml:space="preserve">ve of the Study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4</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1.5 </w:t>
      </w:r>
      <w:r w:rsidRPr="00785ECF">
        <w:rPr>
          <w:rFonts w:ascii="Nunito" w:eastAsia="Nunito" w:hAnsi="Nunito" w:cs="Nunito"/>
          <w:sz w:val="24"/>
          <w:szCs w:val="24"/>
        </w:rPr>
        <w:tab/>
        <w:t xml:space="preserve">Research Hypotheses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5</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1.6 </w:t>
      </w:r>
      <w:r w:rsidRPr="00785ECF">
        <w:rPr>
          <w:rFonts w:ascii="Nunito" w:eastAsia="Nunito" w:hAnsi="Nunito" w:cs="Nunito"/>
          <w:sz w:val="24"/>
          <w:szCs w:val="24"/>
        </w:rPr>
        <w:tab/>
        <w:t xml:space="preserve">Significance of the Study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6</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1.7 </w:t>
      </w:r>
      <w:r w:rsidRPr="00785ECF">
        <w:rPr>
          <w:rFonts w:ascii="Nunito" w:eastAsia="Nunito" w:hAnsi="Nunito" w:cs="Nunito"/>
          <w:sz w:val="24"/>
          <w:szCs w:val="24"/>
        </w:rPr>
        <w:tab/>
        <w:t xml:space="preserve">Scope of the Study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7</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1.8 </w:t>
      </w:r>
      <w:r w:rsidRPr="00785ECF">
        <w:rPr>
          <w:rFonts w:ascii="Nunito" w:eastAsia="Nunito" w:hAnsi="Nunito" w:cs="Nunito"/>
          <w:sz w:val="24"/>
          <w:szCs w:val="24"/>
        </w:rPr>
        <w:tab/>
        <w:t xml:space="preserve">Definition of Terms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7</w:t>
      </w:r>
    </w:p>
    <w:p w:rsidR="00001331" w:rsidRPr="00785ECF" w:rsidRDefault="00A207EB" w:rsidP="00785ECF">
      <w:pPr>
        <w:spacing w:after="200" w:line="240" w:lineRule="auto"/>
        <w:rPr>
          <w:rFonts w:ascii="Spectral" w:eastAsia="Spectral" w:hAnsi="Spectral" w:cs="Spectral"/>
          <w:b/>
          <w:sz w:val="24"/>
          <w:szCs w:val="24"/>
        </w:rPr>
      </w:pPr>
      <w:r w:rsidRPr="00785ECF">
        <w:rPr>
          <w:rFonts w:ascii="Spectral" w:eastAsia="Spectral" w:hAnsi="Spectral" w:cs="Spectral"/>
          <w:b/>
          <w:sz w:val="24"/>
          <w:szCs w:val="24"/>
        </w:rPr>
        <w:t xml:space="preserve">CHAPTER TWO: LITERATURE REVIEW </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2.1 </w:t>
      </w:r>
      <w:r w:rsidRPr="00785ECF">
        <w:rPr>
          <w:rFonts w:ascii="Nunito" w:eastAsia="Nunito" w:hAnsi="Nunito" w:cs="Nunito"/>
          <w:sz w:val="24"/>
          <w:szCs w:val="24"/>
        </w:rPr>
        <w:tab/>
        <w:t xml:space="preserve">Introduction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Pr="00785ECF">
        <w:rPr>
          <w:rFonts w:ascii="Nunito" w:eastAsia="Nunito" w:hAnsi="Nunito" w:cs="Nunito"/>
          <w:sz w:val="24"/>
          <w:szCs w:val="24"/>
        </w:rPr>
        <w:t>10</w:t>
      </w:r>
      <w:r w:rsidRPr="00785ECF">
        <w:rPr>
          <w:rFonts w:ascii="Nunito" w:eastAsia="Nunito" w:hAnsi="Nunito" w:cs="Nunito"/>
          <w:sz w:val="24"/>
          <w:szCs w:val="24"/>
        </w:rPr>
        <w:tab/>
      </w:r>
      <w:r w:rsidRPr="00785ECF">
        <w:rPr>
          <w:rFonts w:ascii="Nunito" w:eastAsia="Nunito" w:hAnsi="Nunito" w:cs="Nunito"/>
          <w:sz w:val="24"/>
          <w:szCs w:val="24"/>
        </w:rPr>
        <w:tab/>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2.2 </w:t>
      </w:r>
      <w:r w:rsidRPr="00785ECF">
        <w:rPr>
          <w:rFonts w:ascii="Nunito" w:eastAsia="Nunito" w:hAnsi="Nunito" w:cs="Nunito"/>
          <w:sz w:val="24"/>
          <w:szCs w:val="24"/>
        </w:rPr>
        <w:tab/>
        <w:t xml:space="preserve">Conceptual Framework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10</w:t>
      </w:r>
    </w:p>
    <w:p w:rsidR="00001331"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2.3 </w:t>
      </w:r>
      <w:r w:rsidRPr="00785ECF">
        <w:rPr>
          <w:rFonts w:ascii="Nunito" w:eastAsia="Nunito" w:hAnsi="Nunito" w:cs="Nunito"/>
          <w:sz w:val="24"/>
          <w:szCs w:val="24"/>
        </w:rPr>
        <w:tab/>
        <w:t xml:space="preserve">Theoretical Framework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15</w:t>
      </w:r>
    </w:p>
    <w:p w:rsidR="00B54EEB" w:rsidRDefault="00B54EEB">
      <w:pPr>
        <w:spacing w:after="200" w:line="240" w:lineRule="auto"/>
        <w:jc w:val="both"/>
        <w:rPr>
          <w:rFonts w:ascii="Nunito" w:eastAsia="Nunito" w:hAnsi="Nunito" w:cs="Nunito"/>
          <w:sz w:val="24"/>
          <w:szCs w:val="24"/>
        </w:rPr>
      </w:pPr>
    </w:p>
    <w:p w:rsidR="00B54EEB" w:rsidRDefault="00B54EEB">
      <w:pPr>
        <w:spacing w:after="200" w:line="240" w:lineRule="auto"/>
        <w:jc w:val="both"/>
        <w:rPr>
          <w:rFonts w:ascii="Nunito" w:eastAsia="Nunito" w:hAnsi="Nunito" w:cs="Nunito"/>
          <w:sz w:val="24"/>
          <w:szCs w:val="24"/>
        </w:rPr>
      </w:pPr>
    </w:p>
    <w:p w:rsidR="00B54EEB" w:rsidRPr="00785ECF" w:rsidRDefault="00B54EEB">
      <w:pPr>
        <w:spacing w:after="200" w:line="240" w:lineRule="auto"/>
        <w:jc w:val="both"/>
        <w:rPr>
          <w:rFonts w:ascii="Nunito" w:eastAsia="Nunito" w:hAnsi="Nunito" w:cs="Nunito"/>
          <w:sz w:val="24"/>
          <w:szCs w:val="24"/>
        </w:rPr>
      </w:pPr>
    </w:p>
    <w:p w:rsidR="00001331" w:rsidRPr="00785ECF" w:rsidRDefault="00A207EB" w:rsidP="00785ECF">
      <w:pPr>
        <w:spacing w:after="200" w:line="240" w:lineRule="auto"/>
        <w:rPr>
          <w:rFonts w:ascii="Spectral" w:eastAsia="Spectral" w:hAnsi="Spectral" w:cs="Spectral"/>
          <w:b/>
          <w:sz w:val="24"/>
          <w:szCs w:val="24"/>
        </w:rPr>
      </w:pPr>
      <w:r w:rsidRPr="00785ECF">
        <w:rPr>
          <w:rFonts w:ascii="Spectral" w:eastAsia="Spectral" w:hAnsi="Spectral" w:cs="Spectral"/>
          <w:b/>
          <w:sz w:val="24"/>
          <w:szCs w:val="24"/>
        </w:rPr>
        <w:t>CHAPTER THREE: METHODOLOGY</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3.1</w:t>
      </w:r>
      <w:r w:rsidRPr="00785ECF">
        <w:rPr>
          <w:rFonts w:ascii="Nunito" w:eastAsia="Nunito" w:hAnsi="Nunito" w:cs="Nunito"/>
          <w:sz w:val="24"/>
          <w:szCs w:val="24"/>
        </w:rPr>
        <w:tab/>
        <w:t xml:space="preserve">Introduction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23</w:t>
      </w:r>
    </w:p>
    <w:p w:rsidR="00001331" w:rsidRPr="00785ECF" w:rsidRDefault="00B54EEB">
      <w:pPr>
        <w:spacing w:after="200" w:line="240" w:lineRule="auto"/>
        <w:jc w:val="both"/>
        <w:rPr>
          <w:rFonts w:ascii="Nunito" w:eastAsia="Nunito" w:hAnsi="Nunito" w:cs="Nunito"/>
          <w:sz w:val="24"/>
          <w:szCs w:val="24"/>
        </w:rPr>
      </w:pPr>
      <w:r>
        <w:rPr>
          <w:rFonts w:ascii="Nunito" w:eastAsia="Nunito" w:hAnsi="Nunito" w:cs="Nunito"/>
          <w:sz w:val="24"/>
          <w:szCs w:val="24"/>
        </w:rPr>
        <w:t xml:space="preserve">3.2 </w:t>
      </w:r>
      <w:r>
        <w:rPr>
          <w:rFonts w:ascii="Nunito" w:eastAsia="Nunito" w:hAnsi="Nunito" w:cs="Nunito"/>
          <w:sz w:val="24"/>
          <w:szCs w:val="24"/>
        </w:rPr>
        <w:tab/>
        <w:t xml:space="preserve">Resign Design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sidR="00A207EB" w:rsidRPr="00785ECF">
        <w:rPr>
          <w:rFonts w:ascii="Nunito" w:eastAsia="Nunito" w:hAnsi="Nunito" w:cs="Nunito"/>
          <w:sz w:val="24"/>
          <w:szCs w:val="24"/>
        </w:rPr>
        <w:t>23</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3.3 </w:t>
      </w:r>
      <w:r w:rsidRPr="00785ECF">
        <w:rPr>
          <w:rFonts w:ascii="Nunito" w:eastAsia="Nunito" w:hAnsi="Nunito" w:cs="Nunito"/>
          <w:sz w:val="24"/>
          <w:szCs w:val="24"/>
        </w:rPr>
        <w:tab/>
        <w:t xml:space="preserve">Population of the Study </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w:t>
      </w:r>
      <w:r w:rsidR="00B54EEB">
        <w:rPr>
          <w:rFonts w:ascii="Nunito" w:eastAsia="Nunito" w:hAnsi="Nunito" w:cs="Nunito"/>
          <w:sz w:val="24"/>
          <w:szCs w:val="24"/>
        </w:rPr>
        <w:t xml:space="preserve">     </w:t>
      </w:r>
      <w:r w:rsidRPr="00785ECF">
        <w:rPr>
          <w:rFonts w:ascii="Nunito" w:eastAsia="Nunito" w:hAnsi="Nunito" w:cs="Nunito"/>
          <w:sz w:val="24"/>
          <w:szCs w:val="24"/>
        </w:rPr>
        <w:t>23</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3.4 </w:t>
      </w:r>
      <w:r w:rsidRPr="00785ECF">
        <w:rPr>
          <w:rFonts w:ascii="Nunito" w:eastAsia="Nunito" w:hAnsi="Nunito" w:cs="Nunito"/>
          <w:sz w:val="24"/>
          <w:szCs w:val="24"/>
        </w:rPr>
        <w:tab/>
        <w:t>Sample Size an</w:t>
      </w:r>
      <w:r w:rsidR="00B54EEB">
        <w:rPr>
          <w:rFonts w:ascii="Nunito" w:eastAsia="Nunito" w:hAnsi="Nunito" w:cs="Nunito"/>
          <w:sz w:val="24"/>
          <w:szCs w:val="24"/>
        </w:rPr>
        <w:t xml:space="preserve">d Sampling Techniques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24</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3.5 </w:t>
      </w:r>
      <w:r w:rsidRPr="00785ECF">
        <w:rPr>
          <w:rFonts w:ascii="Nunito" w:eastAsia="Nunito" w:hAnsi="Nunito" w:cs="Nunito"/>
          <w:sz w:val="24"/>
          <w:szCs w:val="24"/>
        </w:rPr>
        <w:tab/>
        <w:t xml:space="preserve">Methods </w:t>
      </w:r>
      <w:r w:rsidR="00B54EEB">
        <w:rPr>
          <w:rFonts w:ascii="Nunito" w:eastAsia="Nunito" w:hAnsi="Nunito" w:cs="Nunito"/>
          <w:sz w:val="24"/>
          <w:szCs w:val="24"/>
        </w:rPr>
        <w:t xml:space="preserve">of Data Collection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24</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3.6 </w:t>
      </w:r>
      <w:r w:rsidRPr="00785ECF">
        <w:rPr>
          <w:rFonts w:ascii="Nunito" w:eastAsia="Nunito" w:hAnsi="Nunito" w:cs="Nunito"/>
          <w:sz w:val="24"/>
          <w:szCs w:val="24"/>
        </w:rPr>
        <w:tab/>
        <w:t>Ins</w:t>
      </w:r>
      <w:r w:rsidR="00B54EEB">
        <w:rPr>
          <w:rFonts w:ascii="Nunito" w:eastAsia="Nunito" w:hAnsi="Nunito" w:cs="Nunito"/>
          <w:sz w:val="24"/>
          <w:szCs w:val="24"/>
        </w:rPr>
        <w:t xml:space="preserve">trument of Data Collection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25</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3.7 </w:t>
      </w:r>
      <w:r w:rsidRPr="00785ECF">
        <w:rPr>
          <w:rFonts w:ascii="Nunito" w:eastAsia="Nunito" w:hAnsi="Nunito" w:cs="Nunito"/>
          <w:sz w:val="24"/>
          <w:szCs w:val="24"/>
        </w:rPr>
        <w:tab/>
        <w:t>Methods</w:t>
      </w:r>
      <w:r w:rsidR="00B54EEB">
        <w:rPr>
          <w:rFonts w:ascii="Nunito" w:eastAsia="Nunito" w:hAnsi="Nunito" w:cs="Nunito"/>
          <w:sz w:val="24"/>
          <w:szCs w:val="24"/>
        </w:rPr>
        <w:t xml:space="preserve"> of Data Analysis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25</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3.8 </w:t>
      </w:r>
      <w:r w:rsidRPr="00785ECF">
        <w:rPr>
          <w:rFonts w:ascii="Nunito" w:eastAsia="Nunito" w:hAnsi="Nunito" w:cs="Nunito"/>
          <w:sz w:val="24"/>
          <w:szCs w:val="24"/>
        </w:rPr>
        <w:tab/>
        <w:t xml:space="preserve">Historical Background of the Case Study </w:t>
      </w:r>
      <w:r w:rsidRPr="00785ECF">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26</w:t>
      </w:r>
    </w:p>
    <w:p w:rsidR="00001331" w:rsidRPr="00785ECF" w:rsidRDefault="00A207EB" w:rsidP="00785ECF">
      <w:pPr>
        <w:spacing w:after="200" w:line="240" w:lineRule="auto"/>
        <w:rPr>
          <w:rFonts w:ascii="Spectral" w:eastAsia="Spectral" w:hAnsi="Spectral" w:cs="Spectral"/>
          <w:b/>
          <w:sz w:val="24"/>
          <w:szCs w:val="24"/>
        </w:rPr>
      </w:pPr>
      <w:r w:rsidRPr="00785ECF">
        <w:rPr>
          <w:rFonts w:ascii="Spectral" w:eastAsia="Spectral" w:hAnsi="Spectral" w:cs="Spectral"/>
          <w:b/>
          <w:sz w:val="24"/>
          <w:szCs w:val="24"/>
        </w:rPr>
        <w:t xml:space="preserve">CHAPTER FOUR: DATA PRESENTATION, ANALYSIS AND INTERPRETATION </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4.1 </w:t>
      </w:r>
      <w:r w:rsidR="00B54EEB">
        <w:rPr>
          <w:rFonts w:ascii="Nunito" w:eastAsia="Nunito" w:hAnsi="Nunito" w:cs="Nunito"/>
          <w:sz w:val="24"/>
          <w:szCs w:val="24"/>
        </w:rPr>
        <w:tab/>
        <w:t xml:space="preserve">Introduction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29</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4.2 </w:t>
      </w:r>
      <w:r w:rsidRPr="00785ECF">
        <w:rPr>
          <w:rFonts w:ascii="Nunito" w:eastAsia="Nunito" w:hAnsi="Nunito" w:cs="Nunito"/>
          <w:sz w:val="24"/>
          <w:szCs w:val="24"/>
        </w:rPr>
        <w:tab/>
        <w:t xml:space="preserve">Data Presentation, Analysis </w:t>
      </w:r>
      <w:r w:rsidR="00B54EEB">
        <w:rPr>
          <w:rFonts w:ascii="Nunito" w:eastAsia="Nunito" w:hAnsi="Nunito" w:cs="Nunito"/>
          <w:sz w:val="24"/>
          <w:szCs w:val="24"/>
        </w:rPr>
        <w:t xml:space="preserve">and Interpretation </w:t>
      </w:r>
      <w:r w:rsidR="00B54EEB">
        <w:rPr>
          <w:rFonts w:ascii="Nunito" w:eastAsia="Nunito" w:hAnsi="Nunito" w:cs="Nunito"/>
          <w:sz w:val="24"/>
          <w:szCs w:val="24"/>
        </w:rPr>
        <w:tab/>
        <w:t xml:space="preserve">                </w:t>
      </w:r>
      <w:r w:rsidRPr="00785ECF">
        <w:rPr>
          <w:rFonts w:ascii="Nunito" w:eastAsia="Nunito" w:hAnsi="Nunito" w:cs="Nunito"/>
          <w:sz w:val="24"/>
          <w:szCs w:val="24"/>
        </w:rPr>
        <w:t>29</w:t>
      </w:r>
      <w:r w:rsidRPr="00785ECF">
        <w:rPr>
          <w:rFonts w:ascii="Nunito" w:eastAsia="Nunito" w:hAnsi="Nunito" w:cs="Nunito"/>
          <w:sz w:val="24"/>
          <w:szCs w:val="24"/>
        </w:rPr>
        <w:tab/>
      </w:r>
    </w:p>
    <w:p w:rsidR="00001331" w:rsidRPr="00785ECF" w:rsidRDefault="00B54EEB">
      <w:pPr>
        <w:spacing w:after="200" w:line="240" w:lineRule="auto"/>
        <w:jc w:val="both"/>
        <w:rPr>
          <w:rFonts w:ascii="Nunito" w:eastAsia="Nunito" w:hAnsi="Nunito" w:cs="Nunito"/>
          <w:sz w:val="24"/>
          <w:szCs w:val="24"/>
        </w:rPr>
      </w:pPr>
      <w:r>
        <w:rPr>
          <w:rFonts w:ascii="Nunito" w:eastAsia="Nunito" w:hAnsi="Nunito" w:cs="Nunito"/>
          <w:sz w:val="24"/>
          <w:szCs w:val="24"/>
        </w:rPr>
        <w:t>4.3</w:t>
      </w:r>
      <w:r>
        <w:rPr>
          <w:rFonts w:ascii="Nunito" w:eastAsia="Nunito" w:hAnsi="Nunito" w:cs="Nunito"/>
          <w:sz w:val="24"/>
          <w:szCs w:val="24"/>
        </w:rPr>
        <w:tab/>
        <w:t>Discussion of Findings</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sidR="00A207EB" w:rsidRPr="00785ECF">
        <w:rPr>
          <w:rFonts w:ascii="Nunito" w:eastAsia="Nunito" w:hAnsi="Nunito" w:cs="Nunito"/>
          <w:sz w:val="24"/>
          <w:szCs w:val="24"/>
        </w:rPr>
        <w:t>51</w:t>
      </w:r>
    </w:p>
    <w:p w:rsidR="00001331" w:rsidRPr="00785ECF" w:rsidRDefault="00A207EB" w:rsidP="00785ECF">
      <w:pPr>
        <w:spacing w:after="200" w:line="240" w:lineRule="auto"/>
        <w:rPr>
          <w:rFonts w:ascii="Spectral" w:eastAsia="Spectral" w:hAnsi="Spectral" w:cs="Spectral"/>
          <w:b/>
          <w:sz w:val="24"/>
          <w:szCs w:val="24"/>
        </w:rPr>
      </w:pPr>
      <w:r w:rsidRPr="00785ECF">
        <w:rPr>
          <w:rFonts w:ascii="Spectral" w:eastAsia="Spectral" w:hAnsi="Spectral" w:cs="Spectral"/>
          <w:b/>
          <w:sz w:val="24"/>
          <w:szCs w:val="24"/>
        </w:rPr>
        <w:t>CHAPTER FIVE: SUMMARY, CONCLUSION AND RECOMMENDATIONS</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 xml:space="preserve">5.1 </w:t>
      </w:r>
      <w:r w:rsidRPr="00785ECF">
        <w:rPr>
          <w:rFonts w:ascii="Nunito" w:eastAsia="Nunito" w:hAnsi="Nunito" w:cs="Nunito"/>
          <w:sz w:val="24"/>
          <w:szCs w:val="24"/>
        </w:rPr>
        <w:tab/>
        <w:t>Sum</w:t>
      </w:r>
      <w:r w:rsidR="00B54EEB">
        <w:rPr>
          <w:rFonts w:ascii="Nunito" w:eastAsia="Nunito" w:hAnsi="Nunito" w:cs="Nunito"/>
          <w:sz w:val="24"/>
          <w:szCs w:val="24"/>
        </w:rPr>
        <w:t xml:space="preserve">mary of Findings </w:t>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r>
      <w:r w:rsidR="00B54EEB">
        <w:rPr>
          <w:rFonts w:ascii="Nunito" w:eastAsia="Nunito" w:hAnsi="Nunito" w:cs="Nunito"/>
          <w:sz w:val="24"/>
          <w:szCs w:val="24"/>
        </w:rPr>
        <w:tab/>
        <w:t xml:space="preserve">     </w:t>
      </w:r>
      <w:r w:rsidRPr="00785ECF">
        <w:rPr>
          <w:rFonts w:ascii="Nunito" w:eastAsia="Nunito" w:hAnsi="Nunito" w:cs="Nunito"/>
          <w:sz w:val="24"/>
          <w:szCs w:val="24"/>
        </w:rPr>
        <w:t>56</w:t>
      </w:r>
    </w:p>
    <w:p w:rsidR="00001331" w:rsidRPr="00785ECF" w:rsidRDefault="00B54EEB">
      <w:pPr>
        <w:spacing w:after="200" w:line="240" w:lineRule="auto"/>
        <w:jc w:val="both"/>
        <w:rPr>
          <w:rFonts w:ascii="Nunito" w:eastAsia="Nunito" w:hAnsi="Nunito" w:cs="Nunito"/>
          <w:sz w:val="24"/>
          <w:szCs w:val="24"/>
        </w:rPr>
      </w:pPr>
      <w:r>
        <w:rPr>
          <w:rFonts w:ascii="Nunito" w:eastAsia="Nunito" w:hAnsi="Nunito" w:cs="Nunito"/>
          <w:sz w:val="24"/>
          <w:szCs w:val="24"/>
        </w:rPr>
        <w:t xml:space="preserve">5.2 </w:t>
      </w:r>
      <w:r>
        <w:rPr>
          <w:rFonts w:ascii="Nunito" w:eastAsia="Nunito" w:hAnsi="Nunito" w:cs="Nunito"/>
          <w:sz w:val="24"/>
          <w:szCs w:val="24"/>
        </w:rPr>
        <w:tab/>
        <w:t xml:space="preserve">Conclusion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sidR="00A207EB" w:rsidRPr="00785ECF">
        <w:rPr>
          <w:rFonts w:ascii="Nunito" w:eastAsia="Nunito" w:hAnsi="Nunito" w:cs="Nunito"/>
          <w:sz w:val="24"/>
          <w:szCs w:val="24"/>
        </w:rPr>
        <w:t>58</w:t>
      </w:r>
    </w:p>
    <w:p w:rsidR="00001331" w:rsidRPr="00785ECF" w:rsidRDefault="00B54EEB">
      <w:pPr>
        <w:spacing w:after="200" w:line="240" w:lineRule="auto"/>
        <w:jc w:val="both"/>
        <w:rPr>
          <w:rFonts w:ascii="Nunito" w:eastAsia="Nunito" w:hAnsi="Nunito" w:cs="Nunito"/>
          <w:sz w:val="24"/>
          <w:szCs w:val="24"/>
        </w:rPr>
      </w:pPr>
      <w:r>
        <w:rPr>
          <w:rFonts w:ascii="Nunito" w:eastAsia="Nunito" w:hAnsi="Nunito" w:cs="Nunito"/>
          <w:sz w:val="24"/>
          <w:szCs w:val="24"/>
        </w:rPr>
        <w:t xml:space="preserve">5.3 </w:t>
      </w:r>
      <w:r>
        <w:rPr>
          <w:rFonts w:ascii="Nunito" w:eastAsia="Nunito" w:hAnsi="Nunito" w:cs="Nunito"/>
          <w:sz w:val="24"/>
          <w:szCs w:val="24"/>
        </w:rPr>
        <w:tab/>
        <w:t xml:space="preserve">Recommendations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sidR="00A207EB" w:rsidRPr="00785ECF">
        <w:rPr>
          <w:rFonts w:ascii="Nunito" w:eastAsia="Nunito" w:hAnsi="Nunito" w:cs="Nunito"/>
          <w:sz w:val="24"/>
          <w:szCs w:val="24"/>
        </w:rPr>
        <w:t>58</w:t>
      </w:r>
    </w:p>
    <w:p w:rsidR="00001331" w:rsidRPr="00785ECF" w:rsidRDefault="00A207EB">
      <w:pPr>
        <w:spacing w:after="200" w:line="240" w:lineRule="auto"/>
        <w:jc w:val="both"/>
        <w:rPr>
          <w:rFonts w:ascii="Nunito" w:eastAsia="Nunito" w:hAnsi="Nunito" w:cs="Nunito"/>
          <w:sz w:val="24"/>
          <w:szCs w:val="24"/>
        </w:rPr>
      </w:pPr>
      <w:r w:rsidRPr="00785ECF">
        <w:rPr>
          <w:rFonts w:ascii="Nunito" w:eastAsia="Nunito" w:hAnsi="Nunito" w:cs="Nunito"/>
          <w:sz w:val="24"/>
          <w:szCs w:val="24"/>
        </w:rPr>
        <w:t>References</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sz w:val="24"/>
          <w:szCs w:val="24"/>
        </w:rPr>
        <w:tab/>
        <w:t xml:space="preserve">                            60</w:t>
      </w:r>
    </w:p>
    <w:p w:rsidR="00001331" w:rsidRPr="00785ECF" w:rsidRDefault="00A207EB">
      <w:pPr>
        <w:spacing w:after="200" w:line="240" w:lineRule="auto"/>
        <w:jc w:val="both"/>
        <w:rPr>
          <w:rFonts w:ascii="Nunito" w:eastAsia="Nunito" w:hAnsi="Nunito" w:cs="Nunito"/>
          <w:b/>
          <w:sz w:val="24"/>
          <w:szCs w:val="24"/>
        </w:rPr>
      </w:pPr>
      <w:r w:rsidRPr="00785ECF">
        <w:rPr>
          <w:rFonts w:ascii="Nunito" w:eastAsia="Nunito" w:hAnsi="Nunito" w:cs="Nunito"/>
          <w:sz w:val="24"/>
          <w:szCs w:val="24"/>
        </w:rPr>
        <w:t>Appendix</w:t>
      </w:r>
      <w:r w:rsidRPr="00785ECF">
        <w:rPr>
          <w:rFonts w:ascii="Nunito" w:eastAsia="Nunito" w:hAnsi="Nunito" w:cs="Nunito"/>
          <w:sz w:val="24"/>
          <w:szCs w:val="24"/>
        </w:rPr>
        <w:tab/>
      </w:r>
      <w:r w:rsidRPr="00785ECF">
        <w:rPr>
          <w:rFonts w:ascii="Nunito" w:eastAsia="Nunito" w:hAnsi="Nunito" w:cs="Nunito"/>
          <w:sz w:val="24"/>
          <w:szCs w:val="24"/>
        </w:rPr>
        <w:tab/>
      </w:r>
      <w:r w:rsidRPr="00785ECF">
        <w:rPr>
          <w:rFonts w:ascii="Nunito" w:eastAsia="Nunito" w:hAnsi="Nunito" w:cs="Nunito"/>
          <w:b/>
          <w:sz w:val="24"/>
          <w:szCs w:val="24"/>
        </w:rPr>
        <w:tab/>
      </w:r>
      <w:r w:rsidRPr="00785ECF">
        <w:rPr>
          <w:rFonts w:ascii="Nunito" w:eastAsia="Nunito" w:hAnsi="Nunito" w:cs="Nunito"/>
          <w:b/>
          <w:sz w:val="24"/>
          <w:szCs w:val="24"/>
        </w:rPr>
        <w:tab/>
      </w:r>
      <w:r w:rsidRPr="00785ECF">
        <w:rPr>
          <w:rFonts w:ascii="Nunito" w:eastAsia="Nunito" w:hAnsi="Nunito" w:cs="Nunito"/>
          <w:b/>
          <w:sz w:val="24"/>
          <w:szCs w:val="24"/>
        </w:rPr>
        <w:tab/>
      </w:r>
      <w:r w:rsidRPr="00785ECF">
        <w:rPr>
          <w:rFonts w:ascii="Nunito" w:eastAsia="Nunito" w:hAnsi="Nunito" w:cs="Nunito"/>
          <w:b/>
          <w:sz w:val="24"/>
          <w:szCs w:val="24"/>
        </w:rPr>
        <w:tab/>
      </w:r>
      <w:r w:rsidR="00B54EEB">
        <w:rPr>
          <w:rFonts w:ascii="Nunito" w:eastAsia="Nunito" w:hAnsi="Nunito" w:cs="Nunito"/>
          <w:b/>
          <w:sz w:val="24"/>
          <w:szCs w:val="24"/>
        </w:rPr>
        <w:tab/>
      </w:r>
      <w:r w:rsidR="00B54EEB">
        <w:rPr>
          <w:rFonts w:ascii="Nunito" w:eastAsia="Nunito" w:hAnsi="Nunito" w:cs="Nunito"/>
          <w:b/>
          <w:sz w:val="24"/>
          <w:szCs w:val="24"/>
        </w:rPr>
        <w:tab/>
        <w:t xml:space="preserve">    </w:t>
      </w:r>
      <w:r w:rsidRPr="00785ECF">
        <w:rPr>
          <w:rFonts w:ascii="Nunito" w:eastAsia="Nunito" w:hAnsi="Nunito" w:cs="Nunito"/>
          <w:sz w:val="24"/>
          <w:szCs w:val="24"/>
        </w:rPr>
        <w:t>63</w:t>
      </w:r>
      <w:r w:rsidRPr="00785ECF">
        <w:rPr>
          <w:rFonts w:ascii="Nunito" w:eastAsia="Nunito" w:hAnsi="Nunito" w:cs="Nunito"/>
          <w:b/>
          <w:sz w:val="24"/>
          <w:szCs w:val="24"/>
        </w:rPr>
        <w:tab/>
      </w:r>
    </w:p>
    <w:p w:rsidR="00001331" w:rsidRPr="00B54EEB" w:rsidRDefault="00A207EB">
      <w:pPr>
        <w:pageBreakBefore/>
        <w:spacing w:line="240" w:lineRule="auto"/>
        <w:jc w:val="center"/>
        <w:rPr>
          <w:rFonts w:ascii="Times New Roman" w:eastAsia="Times New Roman" w:hAnsi="Times New Roman" w:cs="Times New Roman"/>
          <w:b/>
          <w:sz w:val="24"/>
          <w:szCs w:val="24"/>
        </w:rPr>
      </w:pPr>
      <w:r w:rsidRPr="00B54EEB">
        <w:rPr>
          <w:rFonts w:ascii="Times New Roman" w:eastAsia="Times New Roman" w:hAnsi="Times New Roman" w:cs="Times New Roman"/>
          <w:b/>
          <w:sz w:val="24"/>
          <w:szCs w:val="24"/>
        </w:rPr>
        <w:t>CHAPTER ONE</w:t>
      </w:r>
    </w:p>
    <w:p w:rsidR="00001331" w:rsidRPr="00B54EEB" w:rsidRDefault="00A207EB">
      <w:pPr>
        <w:spacing w:line="240" w:lineRule="auto"/>
        <w:jc w:val="center"/>
        <w:rPr>
          <w:rFonts w:ascii="Times New Roman" w:eastAsia="Times New Roman" w:hAnsi="Times New Roman" w:cs="Times New Roman"/>
          <w:b/>
          <w:sz w:val="24"/>
          <w:szCs w:val="24"/>
        </w:rPr>
      </w:pPr>
      <w:r w:rsidRPr="00B54EEB">
        <w:rPr>
          <w:rFonts w:ascii="Times New Roman" w:eastAsia="Times New Roman" w:hAnsi="Times New Roman" w:cs="Times New Roman"/>
          <w:b/>
          <w:sz w:val="24"/>
          <w:szCs w:val="24"/>
        </w:rPr>
        <w:t>INTRODUCTION</w:t>
      </w:r>
    </w:p>
    <w:p w:rsidR="00001331" w:rsidRPr="00B54EEB" w:rsidRDefault="00A207EB">
      <w:pPr>
        <w:numPr>
          <w:ilvl w:val="1"/>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Background to the study</w:t>
      </w:r>
    </w:p>
    <w:p w:rsid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Communication is a means of bringing about change. It is the mainstream of any organization's growth. There is a need for interaction and understanding of management-employee relations that will bring about increased performance of all parties involved in the communication process or chain. According to Banihashemi (2011), communication as a medium, a means to performance ends, or as constitutive, as the end itself. Communication is a process of transmitting information from one person to another. According to Stephen (2011), communication is a critical factor in directing and mobilizing the workforce towards the accomplishment of the organizational goals or objective. According to William (2007), smart managers understand that effective, straight forward communication between managers and employees is essentially for success.</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 xml:space="preserve">According to (McKinney, Barker, Smith and Davis 2004), communication is essentially to effectively team performance and communications for any organization is like blood flow in the human body. Therefore any organization that understands the importance of communication uses it in their organizational environment. Since it ensures coordination of factors of production and </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most importantly material and human elements of organization as an efficient network of change and advancement. According to Snavely (2001), as cited by Robins (2006), communication process is initiated through the following means: the sender-encoding-the message-the channel-decoding-the receiver-noise and feedback. It is estimated that managers spend over 80% of their day communicating with others. Since most of the basic management process – planning, organization, leading and controlling cannot be performed without effective communication.</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 xml:space="preserve">Importantly, the relevance of communication keeps advancing as the world becomes a Global village. The need to become visible to the world has made many organizations embrace new technology that would increase organizational performance. There are also many issues affecting communication ranging from difference in sex, role of silence, inference of government and cross cultural inference. Kwara State Polytechnic, Ilorin has been a front burner in Nigeria Academics as it explores e-learning and e-training to empower its staff and students in the use of the internet in communication policies, lectures, staff development and much more. This would stand as a milestone for the Polytechnic as a whole networked for effective communication and </w:t>
      </w:r>
    </w:p>
    <w:p w:rsidR="00B54EEB" w:rsidRDefault="00B54EEB">
      <w:pPr>
        <w:jc w:val="both"/>
        <w:rPr>
          <w:rFonts w:ascii="Times New Roman" w:eastAsia="Times New Roman" w:hAnsi="Times New Roman" w:cs="Times New Roman"/>
          <w:sz w:val="24"/>
          <w:szCs w:val="24"/>
        </w:rPr>
      </w:pPr>
    </w:p>
    <w:p w:rsidR="00B54EEB" w:rsidRDefault="00B54EEB">
      <w:pPr>
        <w:jc w:val="both"/>
        <w:rPr>
          <w:rFonts w:ascii="Times New Roman" w:eastAsia="Times New Roman" w:hAnsi="Times New Roman" w:cs="Times New Roman"/>
          <w:sz w:val="24"/>
          <w:szCs w:val="24"/>
        </w:rPr>
      </w:pPr>
    </w:p>
    <w:p w:rsidR="00001331" w:rsidRPr="00B54EEB" w:rsidRDefault="00A207EB" w:rsidP="00B54E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performance. Therefore it becomes important to emphasize on innovation and effective use of communication medium or channel to bring about a high performance rate. Hence any breakdown in communication process or chain can have serious adverse effects on organization performance.</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 xml:space="preserve">Furthermore knowing fully that poor communication rank as a the single most important reason that people do not advance in their career as stated by Lepsinger and Luacia (1997) it becomes necessary that Governing Council of Kwara State Polytechnic, Ilorin determines the best “channel” in transmitting “messages” to their staff or student for effective and positive feedback. Though there are many barriers to communication; </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filtering, selective perception, information overload, personal bias, language and communication apprehension. Hence management must try to address these barriers for effective results.</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Effective communication brings about high performance. However, the future of kwarapoly to inform and weigh the opinion of its staff before introducing new methods and technology has adversely affected the relationship between the employer(management) and employee(staff) in the Polytechnic. Firstly we shall briefly explain the concepts, importance of effective communication, relationship between communication and organizational performance. Also empirical studies would be gathered and analysis would be made using our area of study; Kwara State Polytechnic, Ilorin. The outcome of the research would be to increase the use of the internet among the staff and students of the Polytechnic. This would lead to networking of the Polytechnic and high rating in the world chart of Polytechnic. Also staff would be more equipped to deal with new technology and best practices which most private Polytechnic have embraced. Finally the relevance of effective communication and new innovations would ensure high performance of both staff and students of the organization under study.</w:t>
      </w:r>
    </w:p>
    <w:p w:rsidR="00001331" w:rsidRPr="00B54EEB" w:rsidRDefault="00A207EB">
      <w:pPr>
        <w:numPr>
          <w:ilvl w:val="1"/>
          <w:numId w:val="1"/>
        </w:numPr>
        <w:pBdr>
          <w:top w:val="nil"/>
          <w:left w:val="nil"/>
          <w:bottom w:val="nil"/>
          <w:right w:val="nil"/>
          <w:between w:val="nil"/>
        </w:pBdr>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Statement of the Problem</w:t>
      </w:r>
    </w:p>
    <w:p w:rsid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 xml:space="preserve">Many industrial disputes originate due to failure in communication. Hence it is important to stress that in communication, emotions, environment, psychological and technical characteristics of the medium is relevant to enhance the organizational performance. In the view of Okoye (2004), psychological transmission goes beyond reception of information but understanding and feedback. Most organizational conflicts have been traced to breakage in communication as supported by (Lee, 2003: Scott, 2004). According to Chudi Oji (2003), inspired by the laudable roles of effective communication in improving organizational performances, it is regrettable that some faculties pay lip service to the maintenance of effective communication systems. Change is a gradual and </w:t>
      </w:r>
    </w:p>
    <w:p w:rsidR="00B54EEB" w:rsidRDefault="00B54EEB">
      <w:pPr>
        <w:jc w:val="both"/>
        <w:rPr>
          <w:rFonts w:ascii="Times New Roman" w:eastAsia="Times New Roman" w:hAnsi="Times New Roman" w:cs="Times New Roman"/>
          <w:sz w:val="24"/>
          <w:szCs w:val="24"/>
        </w:rPr>
      </w:pPr>
    </w:p>
    <w:p w:rsidR="00001331" w:rsidRPr="00B54EEB" w:rsidRDefault="00A207EB" w:rsidP="00B54E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continuous process, given room for input and adjustment. The new innovations, e-classroom, ICT awareness and appraisal methods are good in itself but the medium and level of communication is problematic.</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Furthermore the constant delay in accessing information by staff seems to limit their academic performance, which could create mal administration in coordinating organization activity. Therefore, the performance of employees in relations with their duties and responsibility seems to question their communication techniques in terms of performance in the Polytechnic. Exposure of staff to the innovations in the Polytechnic in terms of communication channels have experienced shortcoming which if not adequately addressed may lead to poor performance of Polytechnic in the stream of affairs among other Polytechnics in the country. This problem mentioned above, has posed the following questions that would guide the study and thereby enhance quality of effective communication in the Kwara State Polytechnic, Ilorin.</w:t>
      </w:r>
    </w:p>
    <w:p w:rsidR="00001331" w:rsidRPr="00B54EEB" w:rsidRDefault="00A207EB">
      <w:pPr>
        <w:numPr>
          <w:ilvl w:val="1"/>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Research Questions</w:t>
      </w:r>
    </w:p>
    <w:p w:rsidR="00001331" w:rsidRPr="00B54EEB" w:rsidRDefault="00A207EB">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Is there a relationship between effective communication and organization performance in Kwara State Polytechnic, Ilorin?</w:t>
      </w:r>
    </w:p>
    <w:p w:rsidR="00001331" w:rsidRPr="00B54EEB" w:rsidRDefault="00A207EB">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How effective has the communication techniques enhanced employee's performance in Kwara State Polytechnic, Ilorin?</w:t>
      </w:r>
    </w:p>
    <w:p w:rsidR="00001331" w:rsidRPr="00B54EEB" w:rsidRDefault="00A207EB" w:rsidP="00B54EEB">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 xml:space="preserve"> To what extent has communication gap affected administrative procedure in Kwara State Polytechnic, Ilorin?</w:t>
      </w:r>
    </w:p>
    <w:p w:rsidR="00001331" w:rsidRPr="00B54EEB" w:rsidRDefault="00A207EB">
      <w:pPr>
        <w:numPr>
          <w:ilvl w:val="1"/>
          <w:numId w:val="1"/>
        </w:numPr>
        <w:pBdr>
          <w:top w:val="nil"/>
          <w:left w:val="nil"/>
          <w:bottom w:val="nil"/>
          <w:right w:val="nil"/>
          <w:between w:val="nil"/>
        </w:pBdr>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Objective of the Study</w:t>
      </w:r>
    </w:p>
    <w:p w:rsidR="00001331" w:rsidRP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 xml:space="preserve">The broad objective of this study is to examine the effects of effective communication as a means of enhancing organization performance in Kwara State Polytechnic, Ilorin. The specific objective includes; </w:t>
      </w:r>
    </w:p>
    <w:p w:rsidR="00001331" w:rsidRPr="00B54EEB" w:rsidRDefault="00A207EB">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To investigate the relationship between effective communication and organization performance in Kwara State Polytechnic, Ilorin.</w:t>
      </w:r>
    </w:p>
    <w:p w:rsidR="00001331" w:rsidRPr="00B54EEB" w:rsidRDefault="00A207EB">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To examine the communication techniques that enhances performance in Kwara State Polytechnic, Ilorin.</w:t>
      </w:r>
    </w:p>
    <w:p w:rsidR="00001331" w:rsidRPr="00B54EEB" w:rsidRDefault="00A207EB" w:rsidP="00B54EEB">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To ascertain whether communication gap has affected administrative procedure in Kwara State Polytechnic, Ilorin.</w:t>
      </w:r>
    </w:p>
    <w:p w:rsidR="00001331" w:rsidRPr="00B54EEB" w:rsidRDefault="00A207EB">
      <w:pPr>
        <w:numPr>
          <w:ilvl w:val="1"/>
          <w:numId w:val="1"/>
        </w:numPr>
        <w:pBdr>
          <w:top w:val="nil"/>
          <w:left w:val="nil"/>
          <w:bottom w:val="nil"/>
          <w:right w:val="nil"/>
          <w:between w:val="nil"/>
        </w:pBdr>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Research Hypotheses</w:t>
      </w:r>
    </w:p>
    <w:p w:rsidR="00001331" w:rsidRP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b/>
          <w:sz w:val="24"/>
          <w:szCs w:val="24"/>
        </w:rPr>
        <w:t>H</w:t>
      </w:r>
      <w:r w:rsidRPr="00B54EEB">
        <w:rPr>
          <w:rFonts w:ascii="Times New Roman" w:eastAsia="Times New Roman" w:hAnsi="Times New Roman" w:cs="Times New Roman"/>
          <w:b/>
          <w:sz w:val="24"/>
          <w:szCs w:val="24"/>
          <w:vertAlign w:val="subscript"/>
        </w:rPr>
        <w:t>01</w:t>
      </w:r>
      <w:r w:rsidRPr="00B54EEB">
        <w:rPr>
          <w:rFonts w:ascii="Times New Roman" w:eastAsia="Times New Roman" w:hAnsi="Times New Roman" w:cs="Times New Roman"/>
          <w:b/>
          <w:sz w:val="24"/>
          <w:szCs w:val="24"/>
        </w:rPr>
        <w:t xml:space="preserve">: </w:t>
      </w:r>
      <w:r w:rsidRPr="00B54EEB">
        <w:rPr>
          <w:rFonts w:ascii="Times New Roman" w:eastAsia="Times New Roman" w:hAnsi="Times New Roman" w:cs="Times New Roman"/>
          <w:sz w:val="24"/>
          <w:szCs w:val="24"/>
        </w:rPr>
        <w:t xml:space="preserve">  There is no significant relationship between effective communication and employee performance in Kwara State Polytechnic, Ilorin.</w:t>
      </w:r>
    </w:p>
    <w:p w:rsidR="00001331" w:rsidRP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b/>
          <w:sz w:val="24"/>
          <w:szCs w:val="24"/>
        </w:rPr>
        <w:t>H</w:t>
      </w:r>
      <w:r w:rsidRPr="00B54EEB">
        <w:rPr>
          <w:rFonts w:ascii="Times New Roman" w:eastAsia="Times New Roman" w:hAnsi="Times New Roman" w:cs="Times New Roman"/>
          <w:b/>
          <w:sz w:val="24"/>
          <w:szCs w:val="24"/>
          <w:vertAlign w:val="subscript"/>
        </w:rPr>
        <w:t>02</w:t>
      </w:r>
      <w:r w:rsidRPr="00B54EEB">
        <w:rPr>
          <w:rFonts w:ascii="Times New Roman" w:eastAsia="Times New Roman" w:hAnsi="Times New Roman" w:cs="Times New Roman"/>
          <w:b/>
          <w:sz w:val="24"/>
          <w:szCs w:val="24"/>
        </w:rPr>
        <w:t xml:space="preserve">:   </w:t>
      </w:r>
      <w:r w:rsidRPr="00B54EEB">
        <w:rPr>
          <w:rFonts w:ascii="Times New Roman" w:eastAsia="Times New Roman" w:hAnsi="Times New Roman" w:cs="Times New Roman"/>
          <w:sz w:val="24"/>
          <w:szCs w:val="24"/>
        </w:rPr>
        <w:t>Communication techniques does not enhance staff performance in Kwara State Polytechnic, Ilorin.</w:t>
      </w:r>
    </w:p>
    <w:p w:rsidR="00001331" w:rsidRPr="00B54EEB" w:rsidRDefault="00A207EB" w:rsidP="00B54EEB">
      <w:pPr>
        <w:jc w:val="both"/>
        <w:rPr>
          <w:rFonts w:ascii="Times New Roman" w:eastAsia="Times New Roman" w:hAnsi="Times New Roman" w:cs="Times New Roman"/>
          <w:sz w:val="24"/>
          <w:szCs w:val="24"/>
        </w:rPr>
      </w:pPr>
      <w:r w:rsidRPr="00B54EEB">
        <w:rPr>
          <w:rFonts w:ascii="Times New Roman" w:eastAsia="Times New Roman" w:hAnsi="Times New Roman" w:cs="Times New Roman"/>
          <w:b/>
          <w:sz w:val="24"/>
          <w:szCs w:val="24"/>
        </w:rPr>
        <w:t>H</w:t>
      </w:r>
      <w:r w:rsidRPr="00B54EEB">
        <w:rPr>
          <w:rFonts w:ascii="Times New Roman" w:eastAsia="Times New Roman" w:hAnsi="Times New Roman" w:cs="Times New Roman"/>
          <w:b/>
          <w:sz w:val="24"/>
          <w:szCs w:val="24"/>
          <w:vertAlign w:val="subscript"/>
        </w:rPr>
        <w:t>03</w:t>
      </w:r>
      <w:r w:rsidRPr="00B54EEB">
        <w:rPr>
          <w:rFonts w:ascii="Times New Roman" w:eastAsia="Times New Roman" w:hAnsi="Times New Roman" w:cs="Times New Roman"/>
          <w:b/>
          <w:sz w:val="24"/>
          <w:szCs w:val="24"/>
        </w:rPr>
        <w:t xml:space="preserve">:   </w:t>
      </w:r>
      <w:r w:rsidRPr="00B54EEB">
        <w:rPr>
          <w:rFonts w:ascii="Times New Roman" w:eastAsia="Times New Roman" w:hAnsi="Times New Roman" w:cs="Times New Roman"/>
          <w:sz w:val="24"/>
          <w:szCs w:val="24"/>
        </w:rPr>
        <w:t>Communication gap does not have positive effect on administrative procedure in Kwara State Polytechnic, Ilorin.</w:t>
      </w:r>
    </w:p>
    <w:p w:rsidR="00001331" w:rsidRPr="00B54EEB" w:rsidRDefault="00A207EB">
      <w:pPr>
        <w:numPr>
          <w:ilvl w:val="1"/>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Significance of the Study</w:t>
      </w:r>
    </w:p>
    <w:p w:rsidR="00001331" w:rsidRPr="00B54EEB" w:rsidRDefault="00A207EB" w:rsidP="00DC37A0">
      <w:pPr>
        <w:numPr>
          <w:ilvl w:val="0"/>
          <w:numId w:val="5"/>
        </w:numPr>
        <w:pBdr>
          <w:top w:val="nil"/>
          <w:left w:val="nil"/>
          <w:bottom w:val="nil"/>
          <w:right w:val="nil"/>
          <w:between w:val="nil"/>
        </w:pBdr>
        <w:spacing w:after="0"/>
        <w:ind w:left="0"/>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color w:val="000000"/>
          <w:sz w:val="24"/>
          <w:szCs w:val="24"/>
        </w:rPr>
        <w:t>The research work will be of immense benefit to various forms of organization in Nigeria at the conclusion of this research work, both top and low level managers in Nigeria organization would be able to view communication as a means by which people are linked in an organization to achieve their common objective.</w:t>
      </w:r>
    </w:p>
    <w:p w:rsidR="00001331" w:rsidRPr="00B54EEB" w:rsidRDefault="00A207EB" w:rsidP="00DC37A0">
      <w:pPr>
        <w:numPr>
          <w:ilvl w:val="0"/>
          <w:numId w:val="5"/>
        </w:numPr>
        <w:pBdr>
          <w:top w:val="nil"/>
          <w:left w:val="nil"/>
          <w:bottom w:val="nil"/>
          <w:right w:val="nil"/>
          <w:between w:val="nil"/>
        </w:pBdr>
        <w:spacing w:after="0"/>
        <w:ind w:left="0"/>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color w:val="000000"/>
          <w:sz w:val="24"/>
          <w:szCs w:val="24"/>
        </w:rPr>
        <w:t>This research work will be of importance to Nigerians because it would describe the various methods and techniques by which effective communication as a strategy for enhancing organizational performance.</w:t>
      </w:r>
    </w:p>
    <w:p w:rsidR="00001331" w:rsidRPr="00B54EEB" w:rsidRDefault="00A207EB" w:rsidP="00DC37A0">
      <w:pPr>
        <w:numPr>
          <w:ilvl w:val="0"/>
          <w:numId w:val="5"/>
        </w:numPr>
        <w:pBdr>
          <w:top w:val="nil"/>
          <w:left w:val="nil"/>
          <w:bottom w:val="nil"/>
          <w:right w:val="nil"/>
          <w:between w:val="nil"/>
        </w:pBdr>
        <w:spacing w:after="0"/>
        <w:ind w:left="0"/>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color w:val="000000"/>
          <w:sz w:val="24"/>
          <w:szCs w:val="24"/>
        </w:rPr>
        <w:t>More so, this study will produce an insight for top middle and low level managers in organizations in Nigeria to understand the importance of effective communication and ensure observance of this for optimal performance.</w:t>
      </w:r>
    </w:p>
    <w:p w:rsidR="00001331" w:rsidRPr="00B54EEB" w:rsidRDefault="00A207EB" w:rsidP="00DC37A0">
      <w:pPr>
        <w:numPr>
          <w:ilvl w:val="0"/>
          <w:numId w:val="5"/>
        </w:numPr>
        <w:pBdr>
          <w:top w:val="nil"/>
          <w:left w:val="nil"/>
          <w:bottom w:val="nil"/>
          <w:right w:val="nil"/>
          <w:between w:val="nil"/>
        </w:pBdr>
        <w:spacing w:after="0"/>
        <w:ind w:left="0"/>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color w:val="000000"/>
          <w:sz w:val="24"/>
          <w:szCs w:val="24"/>
        </w:rPr>
        <w:t>The research work would be a useful source of materials for information, teaching and for future research purposes.</w:t>
      </w:r>
    </w:p>
    <w:p w:rsidR="00001331" w:rsidRPr="00B54EEB" w:rsidRDefault="00A207EB" w:rsidP="00DC37A0">
      <w:pPr>
        <w:numPr>
          <w:ilvl w:val="0"/>
          <w:numId w:val="5"/>
        </w:numPr>
        <w:pBdr>
          <w:top w:val="nil"/>
          <w:left w:val="nil"/>
          <w:bottom w:val="nil"/>
          <w:right w:val="nil"/>
          <w:between w:val="nil"/>
        </w:pBdr>
        <w:ind w:left="0"/>
        <w:jc w:val="both"/>
        <w:rPr>
          <w:rFonts w:ascii="Times New Roman" w:eastAsia="Times New Roman" w:hAnsi="Times New Roman" w:cs="Times New Roman"/>
          <w:b/>
          <w:color w:val="000000"/>
          <w:sz w:val="24"/>
          <w:szCs w:val="24"/>
        </w:rPr>
      </w:pPr>
      <w:r w:rsidRPr="00B54EEB">
        <w:rPr>
          <w:rFonts w:ascii="Times New Roman" w:eastAsia="Times New Roman" w:hAnsi="Times New Roman" w:cs="Times New Roman"/>
          <w:color w:val="000000"/>
          <w:sz w:val="24"/>
          <w:szCs w:val="24"/>
        </w:rPr>
        <w:t>Finally this study will assist in knowing the benefit to be enjoyed and derived that really emphasizes on the concept of organizational communication as a strategy for its organization growth and performance.</w:t>
      </w:r>
    </w:p>
    <w:p w:rsidR="00001331" w:rsidRPr="00B54EEB" w:rsidRDefault="00A207EB">
      <w:pPr>
        <w:numPr>
          <w:ilvl w:val="1"/>
          <w:numId w:val="1"/>
        </w:numPr>
        <w:pBdr>
          <w:top w:val="nil"/>
          <w:left w:val="nil"/>
          <w:bottom w:val="nil"/>
          <w:right w:val="nil"/>
          <w:between w:val="nil"/>
        </w:pBdr>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Scope of the Study</w:t>
      </w:r>
    </w:p>
    <w:p w:rsidR="00001331" w:rsidRPr="00B54EEB" w:rsidRDefault="00A207EB">
      <w:pPr>
        <w:jc w:val="both"/>
        <w:rPr>
          <w:rFonts w:ascii="Times New Roman" w:eastAsia="Times New Roman" w:hAnsi="Times New Roman" w:cs="Times New Roman"/>
          <w:sz w:val="24"/>
          <w:szCs w:val="24"/>
        </w:rPr>
      </w:pPr>
      <w:r w:rsidRPr="00B54EEB">
        <w:rPr>
          <w:rFonts w:ascii="Times New Roman" w:eastAsia="Times New Roman" w:hAnsi="Times New Roman" w:cs="Times New Roman"/>
          <w:sz w:val="24"/>
          <w:szCs w:val="24"/>
        </w:rPr>
        <w:t>The research work is to study the effectiveness of communication as a strategy for enhancing organizational performance with regard to Kwara State Polytechnic, Ilorin.</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The scope of this study is not intended to embrace in detail all that may have been required to develop the topic of the study because of its broad and inherent difficulties associated with obtaining data because of time constraints which will hamper a useful detailed development of the research topic.</w:t>
      </w:r>
      <w:r w:rsidR="00B54EEB">
        <w:rPr>
          <w:rFonts w:ascii="Times New Roman" w:eastAsia="Times New Roman" w:hAnsi="Times New Roman" w:cs="Times New Roman"/>
          <w:sz w:val="24"/>
          <w:szCs w:val="24"/>
        </w:rPr>
        <w:t xml:space="preserve"> </w:t>
      </w:r>
      <w:r w:rsidRPr="00B54EEB">
        <w:rPr>
          <w:rFonts w:ascii="Times New Roman" w:eastAsia="Times New Roman" w:hAnsi="Times New Roman" w:cs="Times New Roman"/>
          <w:sz w:val="24"/>
          <w:szCs w:val="24"/>
        </w:rPr>
        <w:t>More so, the studies carried out so far are</w:t>
      </w:r>
    </w:p>
    <w:p w:rsidR="00001331" w:rsidRPr="00B54EEB" w:rsidRDefault="00A207E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The reaction of top management staff to effective communication</w:t>
      </w:r>
    </w:p>
    <w:p w:rsidR="00001331" w:rsidRPr="00B54EEB" w:rsidRDefault="00A207E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The process that can enhance effective communication in organization</w:t>
      </w:r>
    </w:p>
    <w:p w:rsidR="00001331" w:rsidRPr="00B54EEB" w:rsidRDefault="00A207EB">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How can effective communication enhance organizational performance?</w:t>
      </w:r>
    </w:p>
    <w:p w:rsidR="00001331" w:rsidRDefault="00A207EB" w:rsidP="00DC37A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color w:val="000000"/>
          <w:sz w:val="24"/>
          <w:szCs w:val="24"/>
        </w:rPr>
        <w:t>Factors that account for the achievement and failure of organization</w:t>
      </w:r>
    </w:p>
    <w:p w:rsidR="00DC37A0" w:rsidRDefault="00DC37A0" w:rsidP="00DC37A0">
      <w:pPr>
        <w:pBdr>
          <w:top w:val="nil"/>
          <w:left w:val="nil"/>
          <w:bottom w:val="nil"/>
          <w:right w:val="nil"/>
          <w:between w:val="nil"/>
        </w:pBdr>
        <w:jc w:val="both"/>
        <w:rPr>
          <w:rFonts w:ascii="Times New Roman" w:eastAsia="Times New Roman" w:hAnsi="Times New Roman" w:cs="Times New Roman"/>
          <w:color w:val="000000"/>
          <w:sz w:val="24"/>
          <w:szCs w:val="24"/>
        </w:rPr>
      </w:pPr>
    </w:p>
    <w:p w:rsidR="00DC37A0" w:rsidRDefault="00DC37A0" w:rsidP="00DC37A0">
      <w:pPr>
        <w:pBdr>
          <w:top w:val="nil"/>
          <w:left w:val="nil"/>
          <w:bottom w:val="nil"/>
          <w:right w:val="nil"/>
          <w:between w:val="nil"/>
        </w:pBdr>
        <w:jc w:val="both"/>
        <w:rPr>
          <w:rFonts w:ascii="Times New Roman" w:eastAsia="Times New Roman" w:hAnsi="Times New Roman" w:cs="Times New Roman"/>
          <w:color w:val="000000"/>
          <w:sz w:val="24"/>
          <w:szCs w:val="24"/>
        </w:rPr>
      </w:pPr>
    </w:p>
    <w:p w:rsidR="00DC37A0" w:rsidRPr="00DC37A0" w:rsidRDefault="00DC37A0" w:rsidP="00DC37A0">
      <w:pPr>
        <w:pBdr>
          <w:top w:val="nil"/>
          <w:left w:val="nil"/>
          <w:bottom w:val="nil"/>
          <w:right w:val="nil"/>
          <w:between w:val="nil"/>
        </w:pBdr>
        <w:jc w:val="both"/>
        <w:rPr>
          <w:rFonts w:ascii="Times New Roman" w:eastAsia="Times New Roman" w:hAnsi="Times New Roman" w:cs="Times New Roman"/>
          <w:color w:val="000000"/>
          <w:sz w:val="24"/>
          <w:szCs w:val="24"/>
        </w:rPr>
      </w:pPr>
    </w:p>
    <w:p w:rsidR="00001331" w:rsidRPr="00B54EEB" w:rsidRDefault="00A207EB">
      <w:pPr>
        <w:numPr>
          <w:ilvl w:val="1"/>
          <w:numId w:val="1"/>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B54EEB">
        <w:rPr>
          <w:rFonts w:ascii="Times New Roman" w:eastAsia="Times New Roman" w:hAnsi="Times New Roman" w:cs="Times New Roman"/>
          <w:b/>
          <w:color w:val="000000"/>
          <w:sz w:val="24"/>
          <w:szCs w:val="24"/>
        </w:rPr>
        <w:t>Definition of  key terms</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Communication: </w:t>
      </w:r>
      <w:r w:rsidRPr="00B54EEB">
        <w:rPr>
          <w:rFonts w:ascii="Times New Roman" w:eastAsia="Times New Roman" w:hAnsi="Times New Roman" w:cs="Times New Roman"/>
          <w:color w:val="000000"/>
          <w:sz w:val="24"/>
          <w:szCs w:val="24"/>
        </w:rPr>
        <w:t>This refers to the sharing of ideas in common. In other words, it is the transmission and interaction of facts, ideas, opinions, feelings or attitudes. Communication is the essence of management. The basic function of management (planning, organizing, staffing, directing and controlling) cannot be performed well without effective communication.</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Organization:  </w:t>
      </w:r>
      <w:r w:rsidRPr="00B54EEB">
        <w:rPr>
          <w:rFonts w:ascii="Times New Roman" w:eastAsia="Times New Roman" w:hAnsi="Times New Roman" w:cs="Times New Roman"/>
          <w:color w:val="000000"/>
          <w:sz w:val="24"/>
          <w:szCs w:val="24"/>
        </w:rPr>
        <w:t xml:space="preserve">This is the process of identifying and grouping work to be performed, defining and delegating responsibilities and authority, and establishing </w:t>
      </w:r>
      <w:r w:rsidRPr="00B54EEB">
        <w:rPr>
          <w:rFonts w:ascii="Times New Roman" w:eastAsia="Times New Roman" w:hAnsi="Times New Roman" w:cs="Times New Roman"/>
          <w:sz w:val="24"/>
          <w:szCs w:val="24"/>
        </w:rPr>
        <w:t>relationships</w:t>
      </w:r>
      <w:r w:rsidRPr="00B54EEB">
        <w:rPr>
          <w:rFonts w:ascii="Times New Roman" w:eastAsia="Times New Roman" w:hAnsi="Times New Roman" w:cs="Times New Roman"/>
          <w:color w:val="000000"/>
          <w:sz w:val="24"/>
          <w:szCs w:val="24"/>
        </w:rPr>
        <w:t xml:space="preserve"> for the purpose of enabling people to work most effectively together in accomplishing objectives.</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Performance: </w:t>
      </w:r>
      <w:r w:rsidRPr="00B54EEB">
        <w:rPr>
          <w:rFonts w:ascii="Times New Roman" w:eastAsia="Times New Roman" w:hAnsi="Times New Roman" w:cs="Times New Roman"/>
          <w:color w:val="000000"/>
          <w:sz w:val="24"/>
          <w:szCs w:val="24"/>
        </w:rPr>
        <w:t>This is an act of staging or presenting a play, concert or other form of entertainment. It is also defined as the action or process of carrying out or accomplishing an action, task of function.</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Management: </w:t>
      </w:r>
      <w:r w:rsidRPr="00B54EEB">
        <w:rPr>
          <w:rFonts w:ascii="Times New Roman" w:eastAsia="Times New Roman" w:hAnsi="Times New Roman" w:cs="Times New Roman"/>
          <w:color w:val="000000"/>
          <w:sz w:val="24"/>
          <w:szCs w:val="24"/>
        </w:rPr>
        <w:t xml:space="preserve">This can be defined as the process of </w:t>
      </w:r>
      <w:r w:rsidRPr="00B54EEB">
        <w:rPr>
          <w:rFonts w:ascii="Times New Roman" w:eastAsia="Times New Roman" w:hAnsi="Times New Roman" w:cs="Times New Roman"/>
          <w:sz w:val="24"/>
          <w:szCs w:val="24"/>
        </w:rPr>
        <w:t>administering</w:t>
      </w:r>
      <w:r w:rsidRPr="00B54EEB">
        <w:rPr>
          <w:rFonts w:ascii="Times New Roman" w:eastAsia="Times New Roman" w:hAnsi="Times New Roman" w:cs="Times New Roman"/>
          <w:color w:val="000000"/>
          <w:sz w:val="24"/>
          <w:szCs w:val="24"/>
        </w:rPr>
        <w:t xml:space="preserve"> and controlling the affairs of the organization, irrespective of its nature, type, structure and size. It is an act of creating and maintaining </w:t>
      </w:r>
      <w:r w:rsidRPr="00B54EEB">
        <w:rPr>
          <w:rFonts w:ascii="Times New Roman" w:eastAsia="Times New Roman" w:hAnsi="Times New Roman" w:cs="Times New Roman"/>
          <w:sz w:val="24"/>
          <w:szCs w:val="24"/>
        </w:rPr>
        <w:t>such a business</w:t>
      </w:r>
      <w:r w:rsidRPr="00B54EEB">
        <w:rPr>
          <w:rFonts w:ascii="Times New Roman" w:eastAsia="Times New Roman" w:hAnsi="Times New Roman" w:cs="Times New Roman"/>
          <w:color w:val="000000"/>
          <w:sz w:val="24"/>
          <w:szCs w:val="24"/>
        </w:rPr>
        <w:t xml:space="preserve"> environment </w:t>
      </w:r>
      <w:r w:rsidRPr="00B54EEB">
        <w:rPr>
          <w:rFonts w:ascii="Times New Roman" w:eastAsia="Times New Roman" w:hAnsi="Times New Roman" w:cs="Times New Roman"/>
          <w:sz w:val="24"/>
          <w:szCs w:val="24"/>
        </w:rPr>
        <w:t>where the</w:t>
      </w:r>
      <w:r w:rsidRPr="00B54EEB">
        <w:rPr>
          <w:rFonts w:ascii="Times New Roman" w:eastAsia="Times New Roman" w:hAnsi="Times New Roman" w:cs="Times New Roman"/>
          <w:color w:val="000000"/>
          <w:sz w:val="24"/>
          <w:szCs w:val="24"/>
        </w:rPr>
        <w:t xml:space="preserve"> members of the organization can work together to achieve business </w:t>
      </w:r>
      <w:r w:rsidRPr="00B54EEB">
        <w:rPr>
          <w:rFonts w:ascii="Times New Roman" w:eastAsia="Times New Roman" w:hAnsi="Times New Roman" w:cs="Times New Roman"/>
          <w:sz w:val="24"/>
          <w:szCs w:val="24"/>
        </w:rPr>
        <w:t>objectives</w:t>
      </w:r>
      <w:r w:rsidRPr="00B54EEB">
        <w:rPr>
          <w:rFonts w:ascii="Times New Roman" w:eastAsia="Times New Roman" w:hAnsi="Times New Roman" w:cs="Times New Roman"/>
          <w:color w:val="000000"/>
          <w:sz w:val="24"/>
          <w:szCs w:val="24"/>
        </w:rPr>
        <w:t>, efficiently and effectively.</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Top level Management: </w:t>
      </w:r>
      <w:r w:rsidRPr="00B54EEB">
        <w:rPr>
          <w:rFonts w:ascii="Times New Roman" w:eastAsia="Times New Roman" w:hAnsi="Times New Roman" w:cs="Times New Roman"/>
          <w:color w:val="000000"/>
          <w:sz w:val="24"/>
          <w:szCs w:val="24"/>
        </w:rPr>
        <w:t xml:space="preserve">Top level Management are responsible for controlling and overseeing the entire organization in general, and focus on the big picture. They also </w:t>
      </w:r>
      <w:r w:rsidRPr="00B54EEB">
        <w:rPr>
          <w:rFonts w:ascii="Times New Roman" w:eastAsia="Times New Roman" w:hAnsi="Times New Roman" w:cs="Times New Roman"/>
          <w:sz w:val="24"/>
          <w:szCs w:val="24"/>
        </w:rPr>
        <w:t>lay</w:t>
      </w:r>
      <w:r w:rsidRPr="00B54EEB">
        <w:rPr>
          <w:rFonts w:ascii="Times New Roman" w:eastAsia="Times New Roman" w:hAnsi="Times New Roman" w:cs="Times New Roman"/>
          <w:color w:val="000000"/>
          <w:sz w:val="24"/>
          <w:szCs w:val="24"/>
        </w:rPr>
        <w:t xml:space="preserve"> down the objectives and broad policies of the enterprises.</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Middle level Management: </w:t>
      </w:r>
      <w:r w:rsidRPr="00B54EEB">
        <w:rPr>
          <w:rFonts w:ascii="Times New Roman" w:eastAsia="Times New Roman" w:hAnsi="Times New Roman" w:cs="Times New Roman"/>
          <w:color w:val="000000"/>
          <w:sz w:val="24"/>
          <w:szCs w:val="24"/>
        </w:rPr>
        <w:t>This is the intermediary management level of a hierarchical organization that is subordinate to the executive management and responsible for “team leading” line managers and for “specialist” line managers.</w:t>
      </w:r>
    </w:p>
    <w:p w:rsidR="00001331" w:rsidRPr="00B54EEB" w:rsidRDefault="00A207EB" w:rsidP="00DC37A0">
      <w:pPr>
        <w:numPr>
          <w:ilvl w:val="0"/>
          <w:numId w:val="6"/>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Lower level Management: </w:t>
      </w:r>
      <w:r w:rsidRPr="00B54EEB">
        <w:rPr>
          <w:rFonts w:ascii="Times New Roman" w:eastAsia="Times New Roman" w:hAnsi="Times New Roman" w:cs="Times New Roman"/>
          <w:color w:val="000000"/>
          <w:sz w:val="24"/>
          <w:szCs w:val="24"/>
        </w:rPr>
        <w:t>This is the last level of the organizational hierarchy. It represents the operational level and acts as the link between the management and the operational labors.</w:t>
      </w:r>
    </w:p>
    <w:p w:rsidR="00001331" w:rsidRPr="00B54EEB" w:rsidRDefault="00A207EB" w:rsidP="00DC37A0">
      <w:pPr>
        <w:numPr>
          <w:ilvl w:val="0"/>
          <w:numId w:val="6"/>
        </w:numPr>
        <w:pBdr>
          <w:top w:val="nil"/>
          <w:left w:val="nil"/>
          <w:bottom w:val="nil"/>
          <w:right w:val="nil"/>
          <w:between w:val="nil"/>
        </w:pBdr>
        <w:ind w:left="0"/>
        <w:jc w:val="both"/>
        <w:rPr>
          <w:rFonts w:ascii="Times New Roman" w:eastAsia="Times New Roman" w:hAnsi="Times New Roman" w:cs="Times New Roman"/>
          <w:color w:val="000000"/>
          <w:sz w:val="24"/>
          <w:szCs w:val="24"/>
        </w:rPr>
      </w:pPr>
      <w:r w:rsidRPr="00B54EEB">
        <w:rPr>
          <w:rFonts w:ascii="Times New Roman" w:eastAsia="Times New Roman" w:hAnsi="Times New Roman" w:cs="Times New Roman"/>
          <w:b/>
          <w:color w:val="000000"/>
          <w:sz w:val="24"/>
          <w:szCs w:val="24"/>
        </w:rPr>
        <w:t xml:space="preserve">Subordinates: </w:t>
      </w:r>
      <w:r w:rsidRPr="00B54EEB">
        <w:rPr>
          <w:rFonts w:ascii="Times New Roman" w:eastAsia="Times New Roman" w:hAnsi="Times New Roman" w:cs="Times New Roman"/>
          <w:sz w:val="24"/>
          <w:szCs w:val="24"/>
        </w:rPr>
        <w:t>These</w:t>
      </w:r>
      <w:r w:rsidRPr="00B54EEB">
        <w:rPr>
          <w:rFonts w:ascii="Times New Roman" w:eastAsia="Times New Roman" w:hAnsi="Times New Roman" w:cs="Times New Roman"/>
          <w:color w:val="000000"/>
          <w:sz w:val="24"/>
          <w:szCs w:val="24"/>
        </w:rPr>
        <w:t xml:space="preserve"> are directly involved in coordinating the activities of management employees. Also a person under the authority or control of another within an organization.</w:t>
      </w:r>
    </w:p>
    <w:p w:rsidR="00001331" w:rsidRDefault="00001331" w:rsidP="00DC37A0">
      <w:pPr>
        <w:rPr>
          <w:rFonts w:ascii="Times New Roman" w:eastAsia="Times New Roman" w:hAnsi="Times New Roman" w:cs="Times New Roman"/>
          <w:sz w:val="32"/>
          <w:szCs w:val="32"/>
        </w:rPr>
      </w:pPr>
    </w:p>
    <w:p w:rsidR="00001331" w:rsidRDefault="00001331">
      <w:pPr>
        <w:rPr>
          <w:rFonts w:ascii="Times New Roman" w:eastAsia="Times New Roman" w:hAnsi="Times New Roman" w:cs="Times New Roman"/>
          <w:sz w:val="32"/>
          <w:szCs w:val="32"/>
        </w:rPr>
      </w:pPr>
    </w:p>
    <w:p w:rsidR="00001331" w:rsidRDefault="00001331">
      <w:pPr>
        <w:rPr>
          <w:rFonts w:ascii="Times New Roman" w:eastAsia="Times New Roman" w:hAnsi="Times New Roman" w:cs="Times New Roman"/>
          <w:sz w:val="32"/>
          <w:szCs w:val="32"/>
        </w:rPr>
      </w:pPr>
    </w:p>
    <w:p w:rsidR="00001331" w:rsidRDefault="00001331">
      <w:pPr>
        <w:rPr>
          <w:rFonts w:ascii="Times New Roman" w:eastAsia="Times New Roman" w:hAnsi="Times New Roman" w:cs="Times New Roman"/>
          <w:sz w:val="32"/>
          <w:szCs w:val="32"/>
        </w:rPr>
      </w:pPr>
    </w:p>
    <w:p w:rsidR="00001331" w:rsidRDefault="00001331">
      <w:pPr>
        <w:rPr>
          <w:rFonts w:ascii="Times New Roman" w:eastAsia="Times New Roman" w:hAnsi="Times New Roman" w:cs="Times New Roman"/>
          <w:sz w:val="32"/>
          <w:szCs w:val="32"/>
        </w:rPr>
      </w:pPr>
    </w:p>
    <w:p w:rsidR="00001331" w:rsidRPr="00DC37A0" w:rsidRDefault="00A207EB">
      <w:pPr>
        <w:spacing w:line="240" w:lineRule="auto"/>
        <w:jc w:val="center"/>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CHAPTER TWO</w:t>
      </w:r>
    </w:p>
    <w:p w:rsidR="00001331" w:rsidRPr="00DC37A0" w:rsidRDefault="00A207EB">
      <w:pPr>
        <w:spacing w:line="240" w:lineRule="auto"/>
        <w:jc w:val="center"/>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LITERATURE REVIEW</w:t>
      </w:r>
    </w:p>
    <w:p w:rsidR="00001331" w:rsidRPr="00DC37A0" w:rsidRDefault="00A207EB">
      <w:pPr>
        <w:rPr>
          <w:rFonts w:ascii="Times New Roman" w:eastAsia="Times New Roman" w:hAnsi="Times New Roman" w:cs="Times New Roman"/>
          <w:sz w:val="24"/>
          <w:szCs w:val="24"/>
        </w:rPr>
      </w:pPr>
      <w:r w:rsidRPr="00DC37A0">
        <w:rPr>
          <w:rFonts w:ascii="Times New Roman" w:eastAsia="Times New Roman" w:hAnsi="Times New Roman" w:cs="Times New Roman"/>
          <w:b/>
          <w:sz w:val="24"/>
          <w:szCs w:val="24"/>
        </w:rPr>
        <w:t>2.1 Introduction</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This chapter presents the conceptual review, theoretical and empirical reviews from prior research and relevant literature on the variables of communication and organizational performance. The theory discussed in this study is the Dynamic capability theory. How the theory relates to this study and the reason for pursuing this research are discussed.</w:t>
      </w:r>
    </w:p>
    <w:p w:rsidR="00001331" w:rsidRPr="00DC37A0" w:rsidRDefault="00A207EB">
      <w:pPr>
        <w:spacing w:line="240" w:lineRule="auto"/>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2.2 Conceptual Framework</w:t>
      </w:r>
    </w:p>
    <w:p w:rsidR="00001331" w:rsidRPr="00DC37A0" w:rsidRDefault="00A207EB">
      <w:pPr>
        <w:spacing w:line="240" w:lineRule="auto"/>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Communication</w:t>
      </w:r>
    </w:p>
    <w:p w:rsid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Communication covers all activities that an individual does when he wants to make a transformation in someone else’s mind. This is a meaning bridge between an individual or individuals and organization. Communication contains expressing, listening and understanding. It is further theorized that employees are likely to be more productive if their performance is rewarded assuming that the reward received has value to them, as argued by the expectancy theory (Vroom, 2015). Communication is vital in organizations such that Orpen (2013) argued that communication has a vital role in the accomplishment or failure of any organization. It is used to resolve the contradictions in work organization in order that such organization may progress. People must come together, think together, work together, learn together and advance together. Human interaction allows men to forge new horizons and explore new possibilities. According to Ince and Gül (2015) communication is the exchange of ideas, emotions and opinions through words, letters and symbols among two or more people. He states that this may be defined as a technical fact. Yet it is uncertain whether symbols are transferred truly or not, to what extent symbols meet the transmitted message and how effective transmitted fact is on the receiver (Kalla, 2015; Baltas and Baltas, 2012). Without communication, through reading, listening (deceptive skills), speaking and writing (the productive skills) mankind would find it difficult to unravel some of the mystery of life. Those things that we are ignorant of or have knowledge of, or that we have doubts about can be explained to us better through communication. Altinöz (2018) defines communication as a means through which the tasks and the resources needed to carry out an assignment, the roles and duties and the expected results are made known to the subordinates.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This means that communication is the transfer of information (a message) from one person to another. Thus effective communication is therefore the transfer of message followed by feedback, from the receiver to the sender, indicating an understanding of the message. The Multi-dimensional aspect of the notion of communication along with its analysis along with its analyses from different viewpoints affects its definition, communication is needed to review, conceptualize and direct interaction in an organization.</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Employee communication is the dissemination of information which is related to the daily performance of an employer's job and also important if the worker is expected to be an effective member of staff. It connotes a consideration of human beings as a vital resource (Buchanan and Doyle, 2014).Communication is the transfer of information from a sender to a receiver with the message being understood by the receiver. Myers and Myers (2012) define organizational communication as “the center binding force that permits coordination among people and thus allow for organized behavior”, and Rogers and Rogers (2016) who argue that “the behavior of individuals in organizations is best understood from a communication point of view”.</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In many ways, organizations have evolved in directions that make the latter view more appropriate. Changes confronting organizations and the associated changes in organizational forms have made organizational communication increasingly important to overall organizational functioning. Communication is said to be the foundation for sound management, communication helps greater coordination and interaction among workers, good communication helps in motivating the workers, and communication helps in establishing links between different hierarchies and functions of management, communication clears confusion misunderstanding and delays in administration, it helps in achieving maximum productivity with minimum cost, it helps in building genuine human relation. Communication is not only an essential aspect of these recent organizational changes, but effective communication can be seen as the foundation of modern organizations (Grenier and Metes 2012; D''Aprix 2016; Witherspoon 2017; von Krogh et al. 2000).</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Effective communication is needed for management to develop and sustain a competitive advantage for organizational performance and improvement (Aviolio, Lado, Boyd and Wright, 2012; Rowe, 2011). The association between employee satisfaction and job performance suggests that an important contributor to the employee’s engagement within the organization is the leader employee relationship.</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Foong (2011), concludes that managers use leadership behaviors to influence employees. Lee and Chuang (2009) explain that an excellent leader not only inspires subordinates, giving them the potential to enhance efficiency, but also meets their requirements in the process of achieving organizational goals. How a leader communicates is as important as to how he leads. The leader is the guiding force within a group and organization. A leadership style that resonates with followers will allow the leader to achieve greater employee productivity. Conversely, poor leadership styles lead to poor communication and can have negative effects on workers performance and in turn productivity. The process by which employees are made aware of organizational goals </w:t>
      </w:r>
    </w:p>
    <w:p w:rsidR="00DC37A0" w:rsidRDefault="00DC37A0">
      <w:pPr>
        <w:jc w:val="both"/>
        <w:rPr>
          <w:rFonts w:ascii="Times New Roman" w:eastAsia="Times New Roman" w:hAnsi="Times New Roman" w:cs="Times New Roman"/>
          <w:sz w:val="24"/>
          <w:szCs w:val="24"/>
        </w:rPr>
      </w:pP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and their involvement in the achievement of them is recognized to play an important role in fostering job commitment (Anderson and Martin, 1995; Haskins, 1996). Goris et al. (2000) and Ooi et al. (2006) find organizational communication to have an important positive association with affective commitment, whilst (Brunetto and Farr-Whartons” 2004) finding “suggest a strong relationship between communication processes and job satisfaction and affective job commitment”.</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Research shows that when employee needs are met through satisfying communication, employees are more likely to build effective work relationships. (Tsai and Chuang 2009). This “research satisfaction” – “the total of an individual's satisfaction with information flow and relationship variables” (Tsai and Chuang 2009) has been correlated with key variables such as job performance and turnover rates. Further, “certain facets of employees' communication satisfaction that exhibit both information and relationship features supervisory communication, personal feedback, and communication climate were found to be the major dimensions of communication-job performance relationship” (Tsai and Chuang 2009).</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In other words, the ways in which information flows in an organization is critical to the way that personnel understand their relationship to and within the organization. In short, as Chen (2008) stated, each passing study seems to reveal “that the relationship between internal/employee communication and cooperation effectiveness is more significant than what has previously been assumed”. The implementation stage is an operations-oriented phase where managers must make things happen. Arguably it is the most demanding and time-consuming part of the strategic management process. It requires preparing a strategic plan that sets out annual objectives, establishes an effective organizational structure, fixes a budget, develops a viable information system and generally devises a work plan for job execution. It also involves motivating employees, creating a supportive culture, allocating resources and linking employee compensation to the organization (Thompson, 2014).</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There’s little controversy regarding the labeling of the goal organization topic in the sixty articles that we have reviewed. Sashittal and Wilemon (2015) have pointed out that some terms synonymous with “implementation”, such as “execution”, and “actualization of goals” are often employed in the management literature, but are not frequently used by managers themselves. As far as the term “execution” or “executing” in the strategy context are concerned, most of the sixty articles in our literature review use strategic implementation as a keyword or as a part of the title and only very few use the term strategy execution.</w:t>
      </w:r>
    </w:p>
    <w:p w:rsidR="00001331" w:rsidRPr="00DC37A0" w:rsidRDefault="00001331">
      <w:pPr>
        <w:jc w:val="both"/>
        <w:rPr>
          <w:rFonts w:ascii="Times New Roman" w:eastAsia="Times New Roman" w:hAnsi="Times New Roman" w:cs="Times New Roman"/>
          <w:sz w:val="24"/>
          <w:szCs w:val="24"/>
        </w:rPr>
      </w:pPr>
    </w:p>
    <w:p w:rsidR="00DC37A0" w:rsidRDefault="00DC37A0">
      <w:pPr>
        <w:jc w:val="both"/>
        <w:rPr>
          <w:rFonts w:ascii="Times New Roman" w:eastAsia="Times New Roman" w:hAnsi="Times New Roman" w:cs="Times New Roman"/>
          <w:b/>
          <w:sz w:val="24"/>
          <w:szCs w:val="24"/>
        </w:rPr>
      </w:pPr>
    </w:p>
    <w:p w:rsidR="00DC37A0" w:rsidRDefault="00DC37A0">
      <w:pPr>
        <w:jc w:val="both"/>
        <w:rPr>
          <w:rFonts w:ascii="Times New Roman" w:eastAsia="Times New Roman" w:hAnsi="Times New Roman" w:cs="Times New Roman"/>
          <w:b/>
          <w:sz w:val="24"/>
          <w:szCs w:val="24"/>
        </w:rPr>
      </w:pP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Communication Process</w:t>
      </w:r>
    </w:p>
    <w:p w:rsidR="00001331" w:rsidRPr="00DC37A0" w:rsidRDefault="00A207EB" w:rsidP="00DC37A0">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 xml:space="preserve">Communication process involves the following: </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Sender: The sender/encoder is the initiator of the message. The sender can be an individual, group or organization with ideas, desires, </w:t>
      </w:r>
      <w:r w:rsidRPr="00DC37A0">
        <w:rPr>
          <w:rFonts w:ascii="Times New Roman" w:eastAsia="Times New Roman" w:hAnsi="Times New Roman" w:cs="Times New Roman"/>
          <w:sz w:val="24"/>
          <w:szCs w:val="24"/>
        </w:rPr>
        <w:t>and needs</w:t>
      </w:r>
      <w:r w:rsidRPr="00DC37A0">
        <w:rPr>
          <w:rFonts w:ascii="Times New Roman" w:eastAsia="Times New Roman" w:hAnsi="Times New Roman" w:cs="Times New Roman"/>
          <w:color w:val="000000"/>
          <w:sz w:val="24"/>
          <w:szCs w:val="24"/>
        </w:rPr>
        <w:t xml:space="preserve"> to transmit to other parties.</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Encoding: This is a process that selects the appropriate language which the receiver understands. Examples of encoding include making signals, symbols and letters.</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Message: Message refers to </w:t>
      </w:r>
      <w:r w:rsidRPr="00DC37A0">
        <w:rPr>
          <w:rFonts w:ascii="Times New Roman" w:eastAsia="Times New Roman" w:hAnsi="Times New Roman" w:cs="Times New Roman"/>
          <w:sz w:val="24"/>
          <w:szCs w:val="24"/>
        </w:rPr>
        <w:t>ideas</w:t>
      </w:r>
      <w:r w:rsidRPr="00DC37A0">
        <w:rPr>
          <w:rFonts w:ascii="Times New Roman" w:eastAsia="Times New Roman" w:hAnsi="Times New Roman" w:cs="Times New Roman"/>
          <w:color w:val="000000"/>
          <w:sz w:val="24"/>
          <w:szCs w:val="24"/>
        </w:rPr>
        <w:t>, thoughts, emotions etc, put into a symbol, figures, sign, etc.</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Channel: This is a means by which a message is conveyed from one party to the other parties. The sender must make sure that the appropriate channel is used to transmit a message.</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 Receiver: This is the recipient(s) of the transmitted information. If the information is not received by the receiver, then there is no communication.</w:t>
      </w:r>
    </w:p>
    <w:p w:rsidR="00001331" w:rsidRPr="00DC37A0" w:rsidRDefault="00A207EB" w:rsidP="00DC37A0">
      <w:pPr>
        <w:numPr>
          <w:ilvl w:val="0"/>
          <w:numId w:val="7"/>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Decoding: Decoding is a process that occurs at the reception level where impulses, figures and symbols are interpreted and translated into meaningful information. Communication can only occur when both the encoder (sender) and decoder (receiver) attach the same or at least similar meanings to the symbols that make up the message.</w:t>
      </w:r>
    </w:p>
    <w:p w:rsidR="00001331" w:rsidRPr="00DC37A0" w:rsidRDefault="00A207EB" w:rsidP="00DC37A0">
      <w:pPr>
        <w:numPr>
          <w:ilvl w:val="0"/>
          <w:numId w:val="7"/>
        </w:numPr>
        <w:pBdr>
          <w:top w:val="nil"/>
          <w:left w:val="nil"/>
          <w:bottom w:val="nil"/>
          <w:right w:val="nil"/>
          <w:between w:val="nil"/>
        </w:pBdr>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Noise: Noise is anything that disturbs and interferes with the flow of communication. Noise can occur either internally (wrong encoding, transmission, interruption etc.) or externally (confined environment).</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Horizontal Communication</w:t>
      </w:r>
    </w:p>
    <w:p w:rsid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This is also called lateral communication. It is the transmission of messages along the same lateral or similar level in an organization. This occurs between team members, between different teams and employees on the same or similar level. The use of horizontal communication is on the increase because of the interactive electronic communication technologies such as email and phone messages that greatly enhance horizontal communication by making it possible to establish learning communities and virtual teams of employees who work together even in different locations.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Horizontal communication is related to communication between employees at the same level of business activity, with the purpose of increasing the total employee activity, which contributes to more effective functioning and business in the sports organization. Buble points out that “through horizontal channels, we ensure information distribution, coordination and solution of interdepartmental problems” (Buble, 2010:190). Companies </w:t>
      </w:r>
    </w:p>
    <w:p w:rsidR="00DC37A0" w:rsidRDefault="00DC37A0">
      <w:pPr>
        <w:jc w:val="both"/>
        <w:rPr>
          <w:rFonts w:ascii="Times New Roman" w:eastAsia="Times New Roman" w:hAnsi="Times New Roman" w:cs="Times New Roman"/>
          <w:sz w:val="24"/>
          <w:szCs w:val="24"/>
        </w:rPr>
      </w:pP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use work teams which integrate the workflow processes instead of having specialists who exclusively deal with one function or product. That is why in an organization divided into cross-functional teams, horizontal communication among the team members is extremely important to achieve individual and team goals (Lehman and Dufrene, 2015:9).</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Vertical Communication</w:t>
      </w:r>
    </w:p>
    <w:p w:rsidR="00001331" w:rsidRPr="00DC37A0" w:rsidRDefault="00A207EB" w:rsidP="00DC37A0">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Vertical communication is an organization communication that involves two different movements, that is, from “up down” and from "up to down” along the organizational hierarchy. It comprises downward and upward communication.</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color w:val="000000"/>
          <w:sz w:val="24"/>
          <w:szCs w:val="24"/>
        </w:rPr>
        <w:t>Downward Communication: this refers to movement of information from the top management to the lowest officers.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color w:val="000000"/>
          <w:sz w:val="24"/>
          <w:szCs w:val="24"/>
        </w:rPr>
        <w:t>Upward Communication: this is the pattern through which superior gets necessary feedback on subordinates' actions.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Vertical top-down communication implies communication which flows from the management to the employee, and bottom-up communication flows from the employee to the management. When it comes to vertical top-down communication, it should be pointed out that a disadvantage of this type of communication is the inability to inform the management on how and in what way the employee understand their assigned demands or tasks, and the inability to listen to the employee’s beat as the fundamental factors in a sports institution, together with pupils or students. “Katz and Kahn identified categories of downward communications: </w:t>
      </w:r>
    </w:p>
    <w:p w:rsidR="00001331" w:rsidRPr="00DC37A0" w:rsidRDefault="00A207EB" w:rsidP="00DC37A0">
      <w:pPr>
        <w:numPr>
          <w:ilvl w:val="0"/>
          <w:numId w:val="9"/>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Communication of organizational goals and mission </w:t>
      </w:r>
    </w:p>
    <w:p w:rsidR="00001331" w:rsidRPr="00DC37A0" w:rsidRDefault="00A207EB" w:rsidP="00DC37A0">
      <w:pPr>
        <w:numPr>
          <w:ilvl w:val="0"/>
          <w:numId w:val="9"/>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 Task instructions and training(how) </w:t>
      </w:r>
    </w:p>
    <w:p w:rsidR="00001331" w:rsidRPr="00DC37A0" w:rsidRDefault="00A207EB" w:rsidP="00DC37A0">
      <w:pPr>
        <w:numPr>
          <w:ilvl w:val="0"/>
          <w:numId w:val="9"/>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 Task rationale(why)</w:t>
      </w:r>
    </w:p>
    <w:p w:rsidR="00001331" w:rsidRPr="00DC37A0" w:rsidRDefault="00A207EB" w:rsidP="00DC37A0">
      <w:pPr>
        <w:numPr>
          <w:ilvl w:val="0"/>
          <w:numId w:val="9"/>
        </w:numPr>
        <w:pBdr>
          <w:top w:val="nil"/>
          <w:left w:val="nil"/>
          <w:bottom w:val="nil"/>
          <w:right w:val="nil"/>
          <w:between w:val="nil"/>
        </w:pBdr>
        <w:spacing w:after="0"/>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 xml:space="preserve"> Communication about rules, policies, procedures </w:t>
      </w:r>
    </w:p>
    <w:p w:rsidR="00001331" w:rsidRPr="00DC37A0" w:rsidRDefault="00A207EB" w:rsidP="00DC37A0">
      <w:pPr>
        <w:numPr>
          <w:ilvl w:val="0"/>
          <w:numId w:val="9"/>
        </w:numPr>
        <w:pBdr>
          <w:top w:val="nil"/>
          <w:left w:val="nil"/>
          <w:bottom w:val="nil"/>
          <w:right w:val="nil"/>
          <w:between w:val="nil"/>
        </w:pBdr>
        <w:ind w:left="0"/>
        <w:jc w:val="both"/>
        <w:rPr>
          <w:rFonts w:ascii="Times New Roman" w:eastAsia="Times New Roman" w:hAnsi="Times New Roman" w:cs="Times New Roman"/>
          <w:color w:val="000000"/>
          <w:sz w:val="24"/>
          <w:szCs w:val="24"/>
        </w:rPr>
      </w:pPr>
      <w:r w:rsidRPr="00DC37A0">
        <w:rPr>
          <w:rFonts w:ascii="Times New Roman" w:eastAsia="Times New Roman" w:hAnsi="Times New Roman" w:cs="Times New Roman"/>
          <w:color w:val="000000"/>
          <w:sz w:val="24"/>
          <w:szCs w:val="24"/>
        </w:rPr>
        <w:t>Performance and other feedback to subordinates (Rouse and Rouse, 2005:27).</w:t>
      </w:r>
    </w:p>
    <w:p w:rsidR="00001331" w:rsidRPr="00DC37A0" w:rsidRDefault="00A207EB" w:rsidP="00DC37A0">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It is important to emphasize that neither will provide actual results in sports organizations, unless they are two-way. Just as Cutlip states, “the goals of a communication are to identify, establish and maintain mutually beneficial relationships between the organization and the employees on whom its success or failure depends (Cutlip et al., 1985, according to Theaker, 2003).</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Diagonal Communication</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Diagonal communication refers to communication between managers and workers located in different functional divisions (Wilson, 2012). Although both vertical and horizontal communication continue to be important, these terms no longer adequately capture communication needs and flows in most modern organizations. The concept of diagonal communication was introduced to capture the new communication challenges associated with new organizational forms, such as matrix and project-based organizations. Diagonal communication is practiced in situations where members of the organization cannot communicate through other channels. Individuals in an organization typically communicate with co-workers in their departments who have attained the same status they have, or they communicate with their direct superiors or subordinates. Diagonal communication routes depart from these hierarchical norms by engaging individuals who work at different levels and in different departments. Diagonal communications have several important functions; however, they are not without risk.</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ORGANIZATIONAL PERFORMANCE</w:t>
      </w:r>
    </w:p>
    <w:p w:rsid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 xml:space="preserve">Performance is the end result of activities carried out and for any business it is concerned with the general efficiency of productivity. Two ways to deal with performance have been recognized in literature: the financial or “sales-based” and the non-financial or “firm based”. Whereas the financial is measured with dimensions such as profitability, growth, productivity, level of sales revenue, market share and product, return on investments, product added value; the non-financial is measured in terms of employee development, customer satisfaction, job satisfaction and efficient organizational internal processes (Eniola and Ektebang, 2014). Therefore, the practice of strategic management is justified in terms of its ability to improve organizations' performance (Agha et al., 2011). Organizational performance comprises the actual output or result of an organization as measured against its intended output (or goals and objectives). The performance of any business organization is affected by the strategies in place within that organization (Mutuku, 2005). Strategies determine the long term performance of the firm. Business managers must therefore monitor customer needs and preferences, competitors' actions, technology development, and the performance of internal processes, as well as the overall financial condition of the business and develop appropriate strategies. Performance is normally measured using standards which are usually detailed expressions of strategic objectives. They are also the measures of acceptable performance results. Measures used to assess organizational performance depend on the organization and the objective that needs to be achieved. These objectives are normally established in the strategy formulation stage of the strategy management process and they could include; profitability, market share and cost reduction among others. Thompson et al., (2007) identified two distinct performance yardsticks. They are those relating to financial performance and those relating to strategic performance. Those relating to strategic performance are the outcomes that indicate if a company is strengthening its market standing, competitive vitality and future business proposal. </w:t>
      </w:r>
    </w:p>
    <w:p w:rsidR="00DC37A0" w:rsidRDefault="00DC37A0">
      <w:pPr>
        <w:jc w:val="both"/>
        <w:rPr>
          <w:rFonts w:ascii="Times New Roman" w:eastAsia="Times New Roman" w:hAnsi="Times New Roman" w:cs="Times New Roman"/>
          <w:sz w:val="24"/>
          <w:szCs w:val="24"/>
        </w:rPr>
      </w:pP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Conventionally an organization’s performance can be gauged using its current financial data. Strategy level performance measurement should include both financial and operating measures. Chakravarthy (1986) studied firm operating in the computer industry and concluded that financial performance measures are inadequate indicators of a broader construct, “excellent”. This is partly due to the fact that financial indicators largely ignore the interest of stakeholders other than stakeholders. Chakravarthy (1986) argued that future oriented indicators, such as investment in R&amp;D, should also be part of the measurement and control system. A study by Ernst and Yonug’s Center for Business Innovation (Daily, Certo and Dalton, 2002) found that investment analysts would consider nonfinancial as well as financial performance indicators more accurate in their earnings estimates than those who just used financial indicators. This suggests that a comprehensive performance evaluation system has greater predictive validity than one that is purely financially oriented. In view of the above most studies on organizational performance use a variety of financial and non-financial success measures.</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2.3 Theoretical Framework</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Theories and models have developed so that communication and organizational performance can grow. Such models and theories can be argued to form the framework to many studies as they support the development of hypotheses and ultimately give rise to new findings which enlarge a particular. Such theory as considered in this study is the dynamic capability theory.</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The Dynamic Capability Theory (1994)</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The DCT was initially introduced by David Teece and Gary Pisano in 1994, according to Teece and Pisano (1994) in the past successful companies pursued a “resource based strategy of accumulating valuable technological assets, often reserved by a defensive approach towards intellectual property”p.515. Dynamic capability theory is an outgrowth of resource-based view theory. While resource-based view theory is concerned with how a firm can achieve competitive advantage, dynamic capability theory is more concerned about short term competitive advantage that can be used to build longer term competitive advantage for development and sustainability (Lim et al., 2012). Dynamic capability theory focuses on the ability of a firm to quickly learn changes and innovations that are coming up in the business environment, build strategic assets that would enable them to compete or transform assets that are existing within the firm to suit changes that are occurring within the business environment so as to increase business performance.</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The criticisms of dynamic capability theory are that the theory is incomplete in terms of specifics (Arend and Bromiley, 2011). Critics have outlined that the theory is not able to explain when there is need for a change and when not to change (Vos and Schiele, 2014). Also, there were no specific details explaining organization pricing and opportunity costs of changes created within the organization and as such there is a need to properly align the theory with the theory of organization (Li and Liu, 2014). Here the dynamic capability theory mainly discusses changes so as to achieve organization survival but fails to examine the cost of changes and at what equilibrium cost can a change be effected so as not to affect organizational performance and sustainability (Arend and Bromiley, 2011). Another criticism of the dynamic capability theory is that the theory lacks definitional bounds that appear to be inconclusive and elastic (Arend and Bromiley, 2011). Attempts were made to define this theory and clarify some of the concerns raised for theory by Eisenhardt and Martin (2000). However, the theory still does not resolve the measurement challenges in terms of what constitutes a dynamic capability, thus making dynamic capability appear everywhere whether at the operational level or at the environmental level. Dynamic capability theory assumes capabilities are firm-specific processes, activities or routines, and also puts the immutability of the firm capability to build and reconfigure the resource base as the key to attaining competitive advantage (Lin and Wu, 2014).</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Leonard-Barton, (1992) argues that dynamic capabilities allow firms to continually have a competitive advantage and may help firms to avoid developing core rigidities which inhibit development of inertia and stifle innovation. Eisenhardt and Martin, (2000) opined that dynamic capabilities involve the organizational process by which resources are utilized to create growth and adaptation within a changing environment and permit the renewal and reconfiguration of a firm's resources. Further, Ambrosini, Bowman and Collier (2009) point that four different outcomes may result from the development of dynamic capabilities. First, they can lead a sustainable competitive advantage if the resources base created is not imitated over a long period of time and the rent is sustained. Secondly, they can lead to temporary advantages. Thirdly, they may only give competitive advantage if their effect on the resource base is simply by allowing the firm to operate in the industry rather than to outperform rivals. </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Finally, the deployment of dynamic capabilities may lead to failure if the resulting resource stock is irrelevant to the market.</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For the purpose of this study also, the dynamic capability theory will be an anchor theory. The rationale for selecting it is that, it shares similar assumptions with the resource-based view theory of firms, however, it incorporates internal and external cultural and strategic factors such as institutional and market position which are vital considering the dynamic and turbulent nature of the present day of the present-day business environment making it useful for assessing impact of organizational culture and cooperation competitiveness.</w:t>
      </w:r>
    </w:p>
    <w:p w:rsidR="00001331" w:rsidRPr="00DC37A0" w:rsidRDefault="00001331">
      <w:pPr>
        <w:jc w:val="both"/>
        <w:rPr>
          <w:rFonts w:ascii="Times New Roman" w:eastAsia="Times New Roman" w:hAnsi="Times New Roman" w:cs="Times New Roman"/>
          <w:sz w:val="24"/>
          <w:szCs w:val="24"/>
        </w:rPr>
      </w:pPr>
    </w:p>
    <w:p w:rsidR="00DC37A0" w:rsidRDefault="00DC37A0">
      <w:pPr>
        <w:jc w:val="both"/>
        <w:rPr>
          <w:rFonts w:ascii="Times New Roman" w:eastAsia="Times New Roman" w:hAnsi="Times New Roman" w:cs="Times New Roman"/>
          <w:b/>
          <w:sz w:val="24"/>
          <w:szCs w:val="24"/>
        </w:rPr>
      </w:pP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Resource-based view of the Form</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The resource based view of the firm (RVB) originated from the work on Penrose (1959) and was formalized into his theory by Berney (1991). It focused on resources as an analytical unit for understanding firm level sustained competitive advantage. The RVB recognizes the value of a firm’s resources and capabilities, and is determined by the market content within which the firm is operating. Its basic assumption is considered as the asset that can be acquired and owned by a company. Furthermore, it assumes that through resource procurement, production, distribution, and consumption, firms generate competitive advantage. It suggests that for an organization to achieve its objective, it needs to structure its internal capabilities to the external environment. The key internal intangible resources and the external market conditions may be used as a framework to investigate the development of this unique strategy dimension.</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Since its introduction into the strategic management literature, the resource based view (RBV) of the firm (Wernerfelt, 1984; Barney, 1986; 1991;, 2001; Conner, 1991) has earned great attention among scholars as a framework for explaining the conditions under which a firm may gain sustained competitive advantage. Strategy researchers have emphasized the importance to consider the opportunities and constraints faced by firms as a result of their resource base as well as the industry characteristics when investigating a firm's decision concerning its growth (Delios and Beamish, 1999).</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Wernerfelt (1984) introduced the notion that firms should be analyzed from the resource side at the level of the firm, not just from the product side at the level of industry while Barney (1986,1991) argues that a firm has the potential to generate sustained competitive advantage from resources that are valuable, rare, inimitable, and non-substitutable (VRIN). These resources can be viewed as bundles of tangible and intangible assets, such as a firm’s management skills, its organizational processes and routines, and information and knowledge under its control (Barney, Wright and Ketchen, 2001) tied semi permanently to the firm (Wernerfelt, 1984). To distinguish resources as input and capabilities within the firm to enable it to select, deploy and organize them, the concept of “dynamic capabilities” was coined to mean ‘firm’s processes that use resources to integrate, reconfigure, gain and release other resources to match and create market change. Therefore, dynamic capabilities are organizational and strategic routines by which firms achieve new resource configuration as markets emerge, collide, split, evolve and die (Eisenhardt and Martin, 2000). In his argument, Leiblein (2003) indicated that RBV assumes that firms are profit maximizing entities directed by bounded rational managers operating in distinctive markets that are to a reasonable extent predictable and moving towards equilibrium. RBV challenges the market based view of economists by regarding resources and competitive advantage as factors specific to a firm rather than general to the industrial environment (Tseng, Tansuhaj, Hallagan, and McCullough, 2007). On scope of application of RBV, Connor (2002) argues that the RBV applies only to large firms with significant market power. </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Although the resource based view is considered an influential management theory it has been criticized to be conceptually vague and redundant, with limited focus on the mechanisms by which resources actually contribute to competitive advantage (Eisenhardt and Martin, 2000). However, this argument, though plausible to the extent that smaller, nimbler firms do not have adequate resources for SCA, is nullified on the grounds that intangible resources have capability to generate SCA even in small firms. However, the RVB only applies to firms striving to achieve SCA, not those satisfied with their competitive position (Kraaijenbrink, et al., 2010). Critics have also argued that SCA is not actually achievable since both the skills and resources, and the way the organization uses them must constantly change leading to the creation of continuously changing temporary advantages (Fiol, 2001). In a dynamic environment, firms cannot derive SCA from static resources. Both address resources and actions as important drivers of competitive advantage and superior performance, but each focuses on one of these factors at the expense of the others. The RBV primarily addresses resources, or the tangible and intangible factors of firm control. Specifically, this research argues that valuable and rare resources provide the basis of competitive advantage and make superior performance. A relatively overlooked assumption in the RVB is that firms know how to leverage their resources to gain competitive advantage, which in turn can lead to superior performance.</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Assimilation Theory</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Assimilation theory is based on Festinger’s (1957) dissonance theory. Dissonance theory posits that consumers make some kind of cognitive comparison between expectations about the product and service and the perceived product and service and the perceived product and services performance (Peyton, Pitts, and Kamery, 2003). This view of the consumer posts-usage evaluation was introduced into the satisfaction literature in the form of assimilation theory (Anderson, 1973). According to Anderson (1973), consumers seek to avoid dissonance by adjusting perceptions about a given product and service to bring it more in line with expectations (Peyton, Pitts and Kamery, 2003). Consumers can also reduce the tension resulting from a discrepancy between expectations so that they coincide with perceived product and service performance or by raising the level of satisfaction by minimizing the relative importance of the disconfirmation experienced (Olson and Dover, 1979).</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Payton et al (2012) argued that assimilation theory has a number of shortcomings. First, the approach assumes that there is a relationship between expectation and satisfaction but does not specify how disconfirmation of an expectation leads to either satisfaction or dissatisfaction (Peyton, Pitts, and Kamery, 2008). Second, the theory also assumes that consumers are motivated enough to adjust either their expectations or their perceptions about the performance of the product and service (Forman, 2007). A number of researchers have found that controlling for actual product and service performance can lead to a positive relationship between expectations and satisfaction (Olson and Dover, 2004). Therefore, it would appear that dissatisfaction could never occur unless the evaluative processes were to begin with negative consumer expectations (Bitner, 2005).</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Attempts by researchers to empirically test the assimilation construct model have met with various results. For instance Anderson (1994) and Olson and Dover (1979) found some evidence to support the assimilation theory approach. In debating both of these studies, Oliver (1980) argues that Anderson (1994) and Olson and Dover(1979) findings cannot be accepted because they only measured expectations and suppose that there were perpetual differences between disconfirmation or satisfaction.</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This criticism is of some significance because researchers do not actually measure satisfaction or dissatisfaction; instead, researchers usually assume that it is the perception of disconfirmation that leads to satisfaction or dissatisfaction (Hoverland, 1957). In contradiction to the findings supporting the assimilation theory, Caddote, Woodruff and Jenkins (1983) reported negative correlation between expectation and disconfirmation. They therefore resolved that satisfaction is truly an “addictive function of the two concepts”. Further, Peyton (2003) asserts that uncertainty was created by result of study from the work of Oliver (1977), which found no relationship between expectation and disconfirmation.</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Moreover, Olshavsky and Miller (1972) in “consumer expectation, product performance and perceived product quality” supported the assimilation contrast theory. However, it has been found that if the discrepancy was too large to be assimilated, then the contrast effect occurs.</w:t>
      </w:r>
    </w:p>
    <w:p w:rsidR="00001331" w:rsidRPr="00DC37A0" w:rsidRDefault="00A207EB">
      <w:pPr>
        <w:jc w:val="both"/>
        <w:rPr>
          <w:rFonts w:ascii="Times New Roman" w:eastAsia="Times New Roman" w:hAnsi="Times New Roman" w:cs="Times New Roman"/>
          <w:b/>
          <w:sz w:val="24"/>
          <w:szCs w:val="24"/>
        </w:rPr>
      </w:pPr>
      <w:r w:rsidRPr="00DC37A0">
        <w:rPr>
          <w:rFonts w:ascii="Times New Roman" w:eastAsia="Times New Roman" w:hAnsi="Times New Roman" w:cs="Times New Roman"/>
          <w:b/>
          <w:sz w:val="24"/>
          <w:szCs w:val="24"/>
        </w:rPr>
        <w:t>2.4  EMPIRICAL FRAMEWORK</w:t>
      </w:r>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Millet (2001:912) rightly describes communication at the “blood stream of administrative organization” 4 and Pfiffner (2001:4) portrays it as “the heart of management”. It is in realization of this fact that a great percentage of the literature on management are replete with articles on communication. In top democracies of the world, conferences, workshops, and other framing programmes are organized to develop communication skills.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For an organization to gain a competitive advantage, managers must strive to increase efficiency, quality, responsiveness to customers, and innovation through effective communication. Effective communication is essential for attaining organizational goals and thus is a necessity for gaining a competitive advantage. Managers therefore must have a good understanding of the communication process if they are to perform effectively (Jones and George 2009:424). Because managers must communicate with others to perform their various roles and tasks, managers spend most of their time communicating, whether in meetings, in telephone conversation, through emails, or in face to face interaction among others.</w:t>
      </w:r>
    </w:p>
    <w:p w:rsidR="00001331"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Indeed, some experts estimate that managers spend approximately 85% of their time engaged in some form of communication. Effective communication is so important that managers cannot just be concerned that they themselves are effective communicators: They also have to help their subordinates to be effective communicators. When all members of an organization are able to communicate effectively with each other and people outside the organization, the organization is much more likely to grow and gain competitive stability. Our objective in this paper therefore is to highlight some important means that can aid effective communication organizations and look at the likely barriers.</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 xml:space="preserve">Nnamani and Ajagu (2014) examined the relationship between the employees and their work environment, to assess the extent of employee performance on productivity and to find out the extent environmental factors have enhanced performance. The survey method and research tools were questionnaires. The study had a population size of 1152 out of which a sample of 297. Two formulated hypotheses were tested using Pearson’s correlation coefficients and z-test statistical tools. Study reveals that there was an unsafe and unhealthy workplace environment, poor motivation, lack of innovation, high cultural interference and allow organizational interpretation process caused low productivity in the company. </w:t>
      </w:r>
      <w:r w:rsidR="00DC37A0">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Welmann, Hinz, Scott and Pallock (2010) reviewed that communication culture and tools of the distributed team of a large German manufacturer is neither perfect nor complete due to the communication behaviors and tools used by these real distributed teams working together in different settings on international projects. The fundings show together in different settings on international projects. The funding shows that regular face to face meetings, emails and phone calls still play a pivotal role in team communications, even though a variety of communication tools are available. The case study concluded that team members’ satisfaction and team success can only be accomplished if the communication culture in the company takes into account the technologies used and distributed work settings. Likewise, Schiller and Mandviwalla (2007), suggests that media vary in the levels of richness they provide. Media might differ on the number of cues they are able to convey the timeless of feedback, avoiding the capacity for natural expression. The more these factors a medium covers, the richer it is therefore face to face can be considered as the richest medium. It permits timely feedback, allows the simultaneous communication of multiple cues like body language, facial expression and tone of voice and uses high variety natural language that conveys emotion. Video conferencing, phone, chat (instant messaging), email, fixed messaging, addressed, written documents (note, memos, letters), and unaddressed documents (e.g. bulletins, standard reports) follow face to face communication in media richness in a descending order.</w:t>
      </w:r>
    </w:p>
    <w:p w:rsidR="00DC37A0" w:rsidRPr="00DC37A0" w:rsidRDefault="00DC37A0">
      <w:pPr>
        <w:jc w:val="both"/>
        <w:rPr>
          <w:rFonts w:ascii="Times New Roman" w:eastAsia="Times New Roman" w:hAnsi="Times New Roman" w:cs="Times New Roman"/>
          <w:sz w:val="24"/>
          <w:szCs w:val="24"/>
        </w:rPr>
      </w:pPr>
    </w:p>
    <w:p w:rsidR="00001331" w:rsidRPr="00E85F2A" w:rsidRDefault="007740A0">
      <w:pPr>
        <w:jc w:val="both"/>
        <w:rPr>
          <w:rFonts w:ascii="Times New Roman" w:eastAsia="Times New Roman" w:hAnsi="Times New Roman" w:cs="Times New Roman"/>
          <w:b/>
          <w:sz w:val="24"/>
          <w:szCs w:val="24"/>
        </w:rPr>
      </w:pPr>
      <w:bookmarkStart w:id="0" w:name="_heading=h.qe8v7q9kt0m" w:colFirst="0" w:colLast="0"/>
      <w:bookmarkEnd w:id="0"/>
      <w:r w:rsidRPr="007740A0">
        <w:rPr>
          <w:noProof/>
          <w:sz w:val="24"/>
          <w:szCs w:val="24"/>
        </w:rPr>
        <w:pict>
          <v:rect id="Rectangle 25" o:spid="_x0000_s1031" style="position:absolute;left:0;text-align:left;margin-left:32.75pt;margin-top:235.6pt;width:177.65pt;height:83pt;z-index:251663360;visibility:visible;mso-wrap-distance-top:3.6pt;mso-wrap-distance-bottom:3.6pt">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jc w:val="center"/>
                    <w:textDirection w:val="btLr"/>
                  </w:pPr>
                  <w:r>
                    <w:rPr>
                      <w:rFonts w:ascii="Times New Roman" w:eastAsia="Times New Roman" w:hAnsi="Times New Roman" w:cs="Times New Roman"/>
                      <w:color w:val="000000"/>
                      <w:sz w:val="28"/>
                    </w:rPr>
                    <w:t>Vertical Communication</w:t>
                  </w:r>
                </w:p>
                <w:p w:rsidR="00A7196C" w:rsidRDefault="00A7196C">
                  <w:pPr>
                    <w:spacing w:line="258" w:lineRule="auto"/>
                    <w:jc w:val="center"/>
                    <w:textDirection w:val="btLr"/>
                  </w:pPr>
                  <w:r>
                    <w:rPr>
                      <w:rFonts w:ascii="Times New Roman" w:eastAsia="Times New Roman" w:hAnsi="Times New Roman" w:cs="Times New Roman"/>
                      <w:b/>
                      <w:color w:val="000000"/>
                      <w:sz w:val="28"/>
                    </w:rPr>
                    <w:t>(X2)</w:t>
                  </w:r>
                </w:p>
              </w:txbxContent>
            </v:textbox>
            <w10:wrap type="square"/>
          </v:rect>
        </w:pict>
      </w:r>
      <w:r w:rsidRPr="007740A0">
        <w:rPr>
          <w:noProof/>
          <w:sz w:val="24"/>
          <w:szCs w:val="24"/>
        </w:rPr>
        <w:pict>
          <v:rect id="Rectangle 35" o:spid="_x0000_s1029" style="position:absolute;left:0;text-align:left;margin-left:206.6pt;margin-top:139.5pt;width:202.15pt;height:213.75pt;z-index:251661312;visibility:visible;mso-wrap-distance-top:3.6pt;mso-wrap-distance-bottom: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">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textDirection w:val="btLr"/>
                  </w:pPr>
                </w:p>
                <w:p w:rsidR="00A7196C" w:rsidRDefault="00A7196C">
                  <w:pPr>
                    <w:spacing w:line="258" w:lineRule="auto"/>
                    <w:textDirection w:val="btLr"/>
                  </w:pPr>
                </w:p>
                <w:p w:rsidR="00A7196C" w:rsidRDefault="00A7196C">
                  <w:pPr>
                    <w:spacing w:line="258" w:lineRule="auto"/>
                    <w:textDirection w:val="btLr"/>
                  </w:pPr>
                </w:p>
                <w:p w:rsidR="00A7196C" w:rsidRDefault="00A7196C">
                  <w:pPr>
                    <w:spacing w:line="258" w:lineRule="auto"/>
                    <w:textDirection w:val="btLr"/>
                  </w:pPr>
                </w:p>
                <w:p w:rsidR="00A7196C" w:rsidRDefault="00A7196C">
                  <w:pPr>
                    <w:spacing w:line="258" w:lineRule="auto"/>
                    <w:textDirection w:val="btLr"/>
                  </w:pPr>
                </w:p>
                <w:p w:rsidR="00A7196C" w:rsidRDefault="00A7196C">
                  <w:pPr>
                    <w:spacing w:line="258" w:lineRule="auto"/>
                    <w:jc w:val="center"/>
                    <w:textDirection w:val="btLr"/>
                  </w:pPr>
                  <w:r>
                    <w:rPr>
                      <w:rFonts w:ascii="Times New Roman" w:eastAsia="Times New Roman" w:hAnsi="Times New Roman" w:cs="Times New Roman"/>
                      <w:b/>
                      <w:color w:val="000000"/>
                      <w:sz w:val="32"/>
                    </w:rPr>
                    <w:t>ORGANIZATIONAL</w:t>
                  </w:r>
                </w:p>
                <w:p w:rsidR="00A7196C" w:rsidRDefault="00A7196C">
                  <w:pPr>
                    <w:spacing w:line="258" w:lineRule="auto"/>
                    <w:jc w:val="center"/>
                    <w:textDirection w:val="btLr"/>
                  </w:pPr>
                  <w:r>
                    <w:rPr>
                      <w:rFonts w:ascii="Times New Roman" w:eastAsia="Times New Roman" w:hAnsi="Times New Roman" w:cs="Times New Roman"/>
                      <w:b/>
                      <w:color w:val="000000"/>
                      <w:sz w:val="32"/>
                    </w:rPr>
                    <w:t>PERFORMANCE</w:t>
                  </w:r>
                </w:p>
              </w:txbxContent>
            </v:textbox>
            <w10:wrap type="square"/>
          </v:rect>
        </w:pict>
      </w:r>
      <w:r w:rsidRPr="007740A0">
        <w:rPr>
          <w:noProof/>
          <w:sz w:val="24"/>
          <w:szCs w:val="24"/>
        </w:rPr>
        <w:pict>
          <v:rect id="Rectangle 36" o:spid="_x0000_s1030" style="position:absolute;left:0;text-align:left;margin-left:9pt;margin-top:139.55pt;width:178.15pt;height:83.85pt;z-index:251662336;visibility:visible;mso-wrap-distance-top:3.6pt;mso-wrap-distance-bottom: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">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jc w:val="center"/>
                    <w:textDirection w:val="btLr"/>
                  </w:pPr>
                  <w:r>
                    <w:rPr>
                      <w:rFonts w:ascii="Times New Roman" w:eastAsia="Times New Roman" w:hAnsi="Times New Roman" w:cs="Times New Roman"/>
                      <w:color w:val="000000"/>
                      <w:sz w:val="28"/>
                    </w:rPr>
                    <w:t>Horizontal Communication</w:t>
                  </w:r>
                </w:p>
                <w:p w:rsidR="00A7196C" w:rsidRDefault="00A7196C">
                  <w:pPr>
                    <w:spacing w:line="258" w:lineRule="auto"/>
                    <w:jc w:val="center"/>
                    <w:textDirection w:val="btLr"/>
                  </w:pPr>
                  <w:r>
                    <w:rPr>
                      <w:rFonts w:ascii="Times New Roman" w:eastAsia="Times New Roman" w:hAnsi="Times New Roman" w:cs="Times New Roman"/>
                      <w:b/>
                      <w:color w:val="000000"/>
                      <w:sz w:val="28"/>
                    </w:rPr>
                    <w:t xml:space="preserve"> (X1)</w:t>
                  </w:r>
                </w:p>
              </w:txbxContent>
            </v:textbox>
            <w10:wrap type="square"/>
          </v:rect>
        </w:pict>
      </w:r>
      <w:r w:rsidRPr="007740A0">
        <w:rPr>
          <w:noProof/>
          <w:sz w:val="24"/>
          <w:szCs w:val="24"/>
        </w:rPr>
        <w:pict>
          <v:rect id="Rectangle 39" o:spid="_x0000_s1028" style="position:absolute;left:0;text-align:left;margin-left:99.35pt;margin-top:139.5pt;width:214.15pt;height:278.8pt;z-index:251660288;visibility:visible;mso-wrap-distance-top:3.6pt;mso-wrap-distance-bottom:3.6pt">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textDirection w:val="btLr"/>
                  </w:pPr>
                </w:p>
              </w:txbxContent>
            </v:textbox>
            <w10:wrap type="square"/>
          </v:rect>
        </w:pict>
      </w:r>
      <w:r w:rsidRPr="007740A0">
        <w:rPr>
          <w:noProof/>
          <w:sz w:val="24"/>
          <w:szCs w:val="24"/>
        </w:rPr>
        <w:pict>
          <v:rect id="Rectangle 22" o:spid="_x0000_s1026" style="position:absolute;left:0;text-align:left;margin-left:192pt;margin-top:20.6pt;width:216.75pt;height:101pt;z-index:251658240;visibility:visible;mso-wrap-distance-top:3.6pt;mso-wrap-distance-bottom: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">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jc w:val="center"/>
                    <w:textDirection w:val="btLr"/>
                  </w:pPr>
                  <w:r>
                    <w:rPr>
                      <w:rFonts w:ascii="Times New Roman" w:eastAsia="Times New Roman" w:hAnsi="Times New Roman" w:cs="Times New Roman"/>
                      <w:b/>
                      <w:color w:val="000000"/>
                      <w:sz w:val="32"/>
                    </w:rPr>
                    <w:t>ORGANIZATIONAL</w:t>
                  </w:r>
                </w:p>
                <w:p w:rsidR="00A7196C" w:rsidRDefault="00A7196C">
                  <w:pPr>
                    <w:spacing w:line="258" w:lineRule="auto"/>
                    <w:jc w:val="center"/>
                    <w:textDirection w:val="btLr"/>
                  </w:pPr>
                  <w:r>
                    <w:rPr>
                      <w:rFonts w:ascii="Times New Roman" w:eastAsia="Times New Roman" w:hAnsi="Times New Roman" w:cs="Times New Roman"/>
                      <w:b/>
                      <w:color w:val="000000"/>
                      <w:sz w:val="32"/>
                    </w:rPr>
                    <w:t>PERFORMANCE</w:t>
                  </w:r>
                </w:p>
                <w:p w:rsidR="00A7196C" w:rsidRDefault="00A7196C">
                  <w:pPr>
                    <w:spacing w:line="258" w:lineRule="auto"/>
                    <w:jc w:val="center"/>
                    <w:textDirection w:val="btLr"/>
                  </w:pPr>
                </w:p>
                <w:p w:rsidR="00A7196C" w:rsidRDefault="00A7196C">
                  <w:pPr>
                    <w:spacing w:line="258" w:lineRule="auto"/>
                    <w:jc w:val="center"/>
                    <w:textDirection w:val="btLr"/>
                  </w:pPr>
                </w:p>
              </w:txbxContent>
            </v:textbox>
            <w10:wrap type="square"/>
          </v:rect>
        </w:pict>
      </w:r>
      <w:r w:rsidRPr="007740A0">
        <w:rPr>
          <w:noProof/>
          <w:sz w:val="24"/>
          <w:szCs w:val="24"/>
        </w:rPr>
        <w:pict>
          <v:rect id="Rectangle 30" o:spid="_x0000_s1027" style="position:absolute;left:0;text-align:left;margin-left:9pt;margin-top:20.6pt;width:177.65pt;height:93.75pt;z-index:251659264;visibility:visible;mso-wrap-distance-top:3.6pt;mso-wrap-distance-bottom: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">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jc w:val="center"/>
                    <w:textDirection w:val="btLr"/>
                  </w:pPr>
                  <w:r>
                    <w:rPr>
                      <w:rFonts w:ascii="Times New Roman" w:eastAsia="Times New Roman" w:hAnsi="Times New Roman" w:cs="Times New Roman"/>
                      <w:b/>
                      <w:color w:val="000000"/>
                      <w:sz w:val="32"/>
                    </w:rPr>
                    <w:t>COMMUNICATION (X)</w:t>
                  </w:r>
                </w:p>
              </w:txbxContent>
            </v:textbox>
            <w10:wrap type="square"/>
          </v:rect>
        </w:pict>
      </w:r>
      <w:r w:rsidRPr="007740A0">
        <w:rPr>
          <w:noProof/>
          <w:sz w:val="24"/>
          <w:szCs w:val="24"/>
        </w:rPr>
        <w:pict>
          <v:rect id="Rectangle 31" o:spid="_x0000_s1032" style="position:absolute;left:0;text-align:left;margin-left:8pt;margin-top:213.6pt;width:177.65pt;height:83pt;z-index:251664384;visibility:visible;mso-wrap-distance-top:3.6pt;mso-wrap-distance-bottom:3.6pt">
            <v:stroke startarrowwidth="narrow" startarrowlength="short" endarrowwidth="narrow" endarrowlength="short" joinstyle="round"/>
            <v:textbox inset="2.53958mm,1.2694mm,2.53958mm,1.2694mm">
              <w:txbxContent>
                <w:p w:rsidR="00A7196C" w:rsidRDefault="00A7196C">
                  <w:pPr>
                    <w:spacing w:line="258" w:lineRule="auto"/>
                    <w:jc w:val="center"/>
                    <w:textDirection w:val="btLr"/>
                  </w:pPr>
                </w:p>
                <w:p w:rsidR="00A7196C" w:rsidRDefault="00A7196C">
                  <w:pPr>
                    <w:spacing w:line="258" w:lineRule="auto"/>
                    <w:jc w:val="center"/>
                    <w:textDirection w:val="btLr"/>
                  </w:pPr>
                  <w:r>
                    <w:rPr>
                      <w:rFonts w:ascii="Times New Roman" w:eastAsia="Times New Roman" w:hAnsi="Times New Roman" w:cs="Times New Roman"/>
                      <w:color w:val="000000"/>
                      <w:sz w:val="28"/>
                    </w:rPr>
                    <w:t>Diagonal Communication</w:t>
                  </w:r>
                </w:p>
                <w:p w:rsidR="00A7196C" w:rsidRDefault="00A7196C">
                  <w:pPr>
                    <w:spacing w:line="258" w:lineRule="auto"/>
                    <w:jc w:val="center"/>
                    <w:textDirection w:val="btLr"/>
                  </w:pPr>
                  <w:r>
                    <w:rPr>
                      <w:rFonts w:ascii="Times New Roman" w:eastAsia="Times New Roman" w:hAnsi="Times New Roman" w:cs="Times New Roman"/>
                      <w:b/>
                      <w:color w:val="000000"/>
                      <w:sz w:val="28"/>
                    </w:rPr>
                    <w:t xml:space="preserve"> (X3)</w:t>
                  </w:r>
                </w:p>
              </w:txbxContent>
            </v:textbox>
            <w10:wrap type="square"/>
          </v:rect>
        </w:pic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5408" behindDoc="0" locked="0" layoutInCell="1" hidden="0" allowOverlap="1" wp14:anchorId="68C5F8A5" wp14:editId="0DE0C20A">
              <wp:simplePos x="0" y="0"/>
              <wp:positionH relativeFrom="column">
                <wp:posOffset>2336800</wp:posOffset>
              </wp:positionH>
              <wp:positionV relativeFrom="paragraph">
                <wp:posOffset>736600</wp:posOffset>
              </wp:positionV>
              <wp:extent cx="1150620" cy="1042035"/>
              <wp:effectExtent l="0" t="0" r="0" b="0"/>
              <wp:wrapNone/>
              <wp:docPr id="37" name="Straight Arrow Connector 37"/>
              <wp:cNvGraphicFramePr/>
              <a:graphic xmlns:a="http://schemas.openxmlformats.org/drawingml/2006/main">
                <a:graphicData uri="http://schemas.microsoft.com/office/word/2010/wordprocessingShape">
                  <wps:wsp>
                    <wps:cNvCnPr/>
                    <wps:spPr>
                      <a:xfrm>
                        <a:off x="4780215" y="3268508"/>
                        <a:ext cx="1131570" cy="1022985"/>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ve:Fallback>
          <w:r w:rsidR="00A207EB" w:rsidRPr="00DC37A0">
            <w:rPr>
              <w:noProof/>
              <w:sz w:val="24"/>
              <w:szCs w:val="24"/>
            </w:rPr>
            <w:drawing>
              <wp:anchor distT="0" distB="0" distL="114300" distR="114300" simplePos="0" relativeHeight="251665408" behindDoc="0" locked="0" layoutInCell="1" allowOverlap="1">
                <wp:simplePos x="0" y="0"/>
                <wp:positionH relativeFrom="column">
                  <wp:posOffset>2336800</wp:posOffset>
                </wp:positionH>
                <wp:positionV relativeFrom="paragraph">
                  <wp:posOffset>736600</wp:posOffset>
                </wp:positionV>
                <wp:extent cx="1150620" cy="1042035"/>
                <wp:effectExtent l="0" t="0" r="0" b="0"/>
                <wp:wrapNone/>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150620" cy="1042035"/>
                        </a:xfrm>
                        <a:prstGeom prst="rect">
                          <a:avLst/>
                        </a:prstGeom>
                        <a:ln/>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6432" behindDoc="0" locked="0" layoutInCell="1" hidden="0" allowOverlap="1" wp14:anchorId="0280A2EC" wp14:editId="1BF6EE6F">
              <wp:simplePos x="0" y="0"/>
              <wp:positionH relativeFrom="column">
                <wp:posOffset>2273300</wp:posOffset>
              </wp:positionH>
              <wp:positionV relativeFrom="paragraph">
                <wp:posOffset>1854200</wp:posOffset>
              </wp:positionV>
              <wp:extent cx="1215390" cy="64135"/>
              <wp:effectExtent l="0" t="0" r="0" b="0"/>
              <wp:wrapNone/>
              <wp:docPr id="32" name="Straight Arrow Connector 32"/>
              <wp:cNvGraphicFramePr/>
              <a:graphic xmlns:a="http://schemas.openxmlformats.org/drawingml/2006/main">
                <a:graphicData uri="http://schemas.microsoft.com/office/word/2010/wordprocessingShape">
                  <wps:wsp>
                    <wps:cNvCnPr/>
                    <wps:spPr>
                      <a:xfrm rot="10800000" flipH="1">
                        <a:off x="4747830" y="3757458"/>
                        <a:ext cx="1196340" cy="45085"/>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ve:Fallback>
          <w:r w:rsidR="00A207EB" w:rsidRPr="00DC37A0">
            <w:rPr>
              <w:noProof/>
              <w:sz w:val="24"/>
              <w:szCs w:val="24"/>
            </w:rPr>
            <w:drawing>
              <wp:anchor distT="0" distB="0" distL="114300" distR="114300" simplePos="0" relativeHeight="251666432" behindDoc="0" locked="0" layoutInCell="1" allowOverlap="1">
                <wp:simplePos x="0" y="0"/>
                <wp:positionH relativeFrom="column">
                  <wp:posOffset>2273300</wp:posOffset>
                </wp:positionH>
                <wp:positionV relativeFrom="paragraph">
                  <wp:posOffset>1854200</wp:posOffset>
                </wp:positionV>
                <wp:extent cx="1215390" cy="64135"/>
                <wp:effectExtent l="0" t="0" r="0" b="0"/>
                <wp:wrapNone/>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215390" cy="64135"/>
                        </a:xfrm>
                        <a:prstGeom prst="rect">
                          <a:avLst/>
                        </a:prstGeom>
                        <a:ln/>
                      </pic:spPr>
                    </pic:pic>
                  </a:graphicData>
                </a:graphic>
              </wp:anchor>
            </w:drawing>
          </w:r>
        </ve:Fallback>
      </ve:AlternateContent>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7456" behindDoc="0" locked="0" layoutInCell="1" hidden="0" allowOverlap="1" wp14:anchorId="6B25E2BA" wp14:editId="2777F893">
              <wp:simplePos x="0" y="0"/>
              <wp:positionH relativeFrom="column">
                <wp:posOffset>2336800</wp:posOffset>
              </wp:positionH>
              <wp:positionV relativeFrom="paragraph">
                <wp:posOffset>1968500</wp:posOffset>
              </wp:positionV>
              <wp:extent cx="1146175" cy="1374140"/>
              <wp:effectExtent l="0" t="0" r="0" b="0"/>
              <wp:wrapNone/>
              <wp:docPr id="23" name="Straight Arrow Connector 23"/>
              <wp:cNvGraphicFramePr/>
              <a:graphic xmlns:a="http://schemas.openxmlformats.org/drawingml/2006/main">
                <a:graphicData uri="http://schemas.microsoft.com/office/word/2010/wordprocessingShape">
                  <wps:wsp>
                    <wps:cNvCnPr/>
                    <wps:spPr>
                      <a:xfrm rot="10800000" flipH="1">
                        <a:off x="4782438" y="3102455"/>
                        <a:ext cx="1127125" cy="1355090"/>
                      </a:xfrm>
                      <a:prstGeom prst="straightConnector1">
                        <a:avLst/>
                      </a:prstGeom>
                      <a:noFill/>
                      <a:ln w="19050" cap="flat" cmpd="sng">
                        <a:solidFill>
                          <a:srgbClr val="000000"/>
                        </a:solidFill>
                        <a:prstDash val="solid"/>
                        <a:miter lim="800000"/>
                        <a:headEnd type="none" w="sm" len="sm"/>
                        <a:tailEnd type="triangle" w="med" len="med"/>
                      </a:ln>
                    </wps:spPr>
                    <wps:bodyPr/>
                  </wps:wsp>
                </a:graphicData>
              </a:graphic>
            </wp:anchor>
          </w:drawing>
        </mc:Choice>
        <ve:Fallback>
          <w:r w:rsidR="00A207EB" w:rsidRPr="00DC37A0">
            <w:rPr>
              <w:noProof/>
              <w:sz w:val="24"/>
              <w:szCs w:val="24"/>
            </w:rPr>
            <w:drawing>
              <wp:anchor distT="0" distB="0" distL="114300" distR="114300" simplePos="0" relativeHeight="251667456" behindDoc="0" locked="0" layoutInCell="1" allowOverlap="1">
                <wp:simplePos x="0" y="0"/>
                <wp:positionH relativeFrom="column">
                  <wp:posOffset>2336800</wp:posOffset>
                </wp:positionH>
                <wp:positionV relativeFrom="paragraph">
                  <wp:posOffset>1968500</wp:posOffset>
                </wp:positionV>
                <wp:extent cx="1146175" cy="137414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46175" cy="1374140"/>
                        </a:xfrm>
                        <a:prstGeom prst="rect">
                          <a:avLst/>
                        </a:prstGeom>
                        <a:ln/>
                      </pic:spPr>
                    </pic:pic>
                  </a:graphicData>
                </a:graphic>
              </wp:anchor>
            </w:drawing>
          </w:r>
        </ve:Fallback>
      </ve:AlternateContent>
    </w:p>
    <w:p w:rsidR="00001331" w:rsidRPr="00DC37A0" w:rsidRDefault="00A207EB">
      <w:pPr>
        <w:jc w:val="both"/>
        <w:rPr>
          <w:rFonts w:ascii="Times New Roman" w:eastAsia="Times New Roman" w:hAnsi="Times New Roman" w:cs="Times New Roman"/>
          <w:sz w:val="24"/>
          <w:szCs w:val="24"/>
        </w:rPr>
      </w:pPr>
      <w:r w:rsidRPr="00DC37A0">
        <w:rPr>
          <w:rFonts w:ascii="Times New Roman" w:eastAsia="Times New Roman" w:hAnsi="Times New Roman" w:cs="Times New Roman"/>
          <w:sz w:val="24"/>
          <w:szCs w:val="24"/>
        </w:rPr>
        <w:t xml:space="preserve">       </w:t>
      </w:r>
      <w:r w:rsidR="00E85F2A">
        <w:rPr>
          <w:rFonts w:ascii="Times New Roman" w:eastAsia="Times New Roman" w:hAnsi="Times New Roman" w:cs="Times New Roman"/>
          <w:sz w:val="24"/>
          <w:szCs w:val="24"/>
        </w:rPr>
        <w:t xml:space="preserve">         </w:t>
      </w:r>
      <w:r w:rsidRPr="00DC37A0">
        <w:rPr>
          <w:rFonts w:ascii="Times New Roman" w:eastAsia="Times New Roman" w:hAnsi="Times New Roman" w:cs="Times New Roman"/>
          <w:sz w:val="24"/>
          <w:szCs w:val="24"/>
        </w:rPr>
        <w:t>H</w:t>
      </w:r>
      <w:r w:rsidRPr="00DC37A0">
        <w:rPr>
          <w:rFonts w:ascii="Times New Roman" w:eastAsia="Times New Roman" w:hAnsi="Times New Roman" w:cs="Times New Roman"/>
          <w:sz w:val="24"/>
          <w:szCs w:val="24"/>
          <w:vertAlign w:val="subscript"/>
        </w:rPr>
        <w:t>01</w:t>
      </w:r>
    </w:p>
    <w:p w:rsidR="00001331" w:rsidRPr="00DC37A0" w:rsidRDefault="00001331">
      <w:pPr>
        <w:jc w:val="both"/>
        <w:rPr>
          <w:rFonts w:ascii="Times New Roman" w:eastAsia="Times New Roman" w:hAnsi="Times New Roman" w:cs="Times New Roman"/>
          <w:sz w:val="24"/>
          <w:szCs w:val="24"/>
        </w:rPr>
      </w:pPr>
    </w:p>
    <w:p w:rsidR="00001331" w:rsidRPr="00DC37A0" w:rsidRDefault="00A207EB">
      <w:pPr>
        <w:jc w:val="both"/>
        <w:rPr>
          <w:rFonts w:ascii="Times New Roman" w:eastAsia="Times New Roman" w:hAnsi="Times New Roman" w:cs="Times New Roman"/>
          <w:sz w:val="24"/>
          <w:szCs w:val="24"/>
          <w:vertAlign w:val="subscript"/>
        </w:rPr>
      </w:pPr>
      <w:r w:rsidRPr="00DC37A0">
        <w:rPr>
          <w:rFonts w:ascii="Times New Roman" w:eastAsia="Times New Roman" w:hAnsi="Times New Roman" w:cs="Times New Roman"/>
          <w:sz w:val="24"/>
          <w:szCs w:val="24"/>
        </w:rPr>
        <w:t xml:space="preserve">   </w:t>
      </w:r>
      <w:r w:rsidR="00E85F2A">
        <w:rPr>
          <w:rFonts w:ascii="Times New Roman" w:eastAsia="Times New Roman" w:hAnsi="Times New Roman" w:cs="Times New Roman"/>
          <w:sz w:val="24"/>
          <w:szCs w:val="24"/>
        </w:rPr>
        <w:tab/>
        <w:t xml:space="preserve">    </w:t>
      </w:r>
      <w:r w:rsidRPr="00DC37A0">
        <w:rPr>
          <w:rFonts w:ascii="Times New Roman" w:eastAsia="Times New Roman" w:hAnsi="Times New Roman" w:cs="Times New Roman"/>
          <w:sz w:val="24"/>
          <w:szCs w:val="24"/>
        </w:rPr>
        <w:t>H</w:t>
      </w:r>
      <w:r w:rsidRPr="00DC37A0">
        <w:rPr>
          <w:rFonts w:ascii="Times New Roman" w:eastAsia="Times New Roman" w:hAnsi="Times New Roman" w:cs="Times New Roman"/>
          <w:sz w:val="24"/>
          <w:szCs w:val="24"/>
          <w:vertAlign w:val="subscript"/>
        </w:rPr>
        <w:t xml:space="preserve">02   </w:t>
      </w:r>
    </w:p>
    <w:p w:rsidR="00001331" w:rsidRPr="00DC37A0" w:rsidRDefault="00001331">
      <w:pPr>
        <w:jc w:val="both"/>
        <w:rPr>
          <w:rFonts w:ascii="Times New Roman" w:eastAsia="Times New Roman" w:hAnsi="Times New Roman" w:cs="Times New Roman"/>
          <w:sz w:val="24"/>
          <w:szCs w:val="24"/>
          <w:vertAlign w:val="subscript"/>
        </w:rPr>
      </w:pPr>
    </w:p>
    <w:p w:rsidR="00001331" w:rsidRPr="00E85F2A" w:rsidRDefault="00E85F2A" w:rsidP="00E85F2A">
      <w:pPr>
        <w:ind w:firstLine="720"/>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    </w:t>
      </w:r>
      <w:r w:rsidR="00A207EB" w:rsidRPr="00DC37A0">
        <w:rPr>
          <w:rFonts w:ascii="Times New Roman" w:eastAsia="Times New Roman" w:hAnsi="Times New Roman" w:cs="Times New Roman"/>
          <w:sz w:val="24"/>
          <w:szCs w:val="24"/>
        </w:rPr>
        <w:t>H</w:t>
      </w:r>
      <w:r w:rsidR="00A207EB" w:rsidRPr="00DC37A0">
        <w:rPr>
          <w:rFonts w:ascii="Times New Roman" w:eastAsia="Times New Roman" w:hAnsi="Times New Roman" w:cs="Times New Roman"/>
          <w:sz w:val="24"/>
          <w:szCs w:val="24"/>
          <w:vertAlign w:val="subscript"/>
        </w:rPr>
        <w:t xml:space="preserve">03. </w:t>
      </w:r>
    </w:p>
    <w:p w:rsidR="00001331" w:rsidRPr="00DC37A0" w:rsidRDefault="00E85F2A" w:rsidP="00E85F2A">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vertAlign w:val="subscript"/>
        </w:rPr>
        <w:t>Source: Researcher's Model (2025</w:t>
      </w:r>
      <w:r w:rsidR="00A207EB" w:rsidRPr="00DC37A0">
        <w:rPr>
          <w:rFonts w:ascii="Times New Roman" w:eastAsia="Times New Roman" w:hAnsi="Times New Roman" w:cs="Times New Roman"/>
          <w:b/>
          <w:sz w:val="24"/>
          <w:szCs w:val="24"/>
          <w:vertAlign w:val="subscript"/>
        </w:rPr>
        <w:t>)</w:t>
      </w:r>
    </w:p>
    <w:p w:rsidR="00E85F2A" w:rsidRDefault="00E85F2A">
      <w:pPr>
        <w:jc w:val="center"/>
        <w:rPr>
          <w:rFonts w:ascii="Times New Roman" w:eastAsia="Times New Roman" w:hAnsi="Times New Roman" w:cs="Times New Roman"/>
          <w:b/>
          <w:sz w:val="32"/>
          <w:szCs w:val="32"/>
        </w:rPr>
      </w:pPr>
    </w:p>
    <w:p w:rsidR="00E85F2A" w:rsidRDefault="00E85F2A">
      <w:pPr>
        <w:jc w:val="center"/>
        <w:rPr>
          <w:rFonts w:ascii="Times New Roman" w:eastAsia="Times New Roman" w:hAnsi="Times New Roman" w:cs="Times New Roman"/>
          <w:b/>
          <w:sz w:val="32"/>
          <w:szCs w:val="32"/>
        </w:rPr>
      </w:pPr>
    </w:p>
    <w:p w:rsidR="00E85F2A" w:rsidRDefault="00E85F2A">
      <w:pPr>
        <w:jc w:val="center"/>
        <w:rPr>
          <w:rFonts w:ascii="Times New Roman" w:eastAsia="Times New Roman" w:hAnsi="Times New Roman" w:cs="Times New Roman"/>
          <w:b/>
          <w:sz w:val="32"/>
          <w:szCs w:val="32"/>
        </w:rPr>
      </w:pPr>
    </w:p>
    <w:p w:rsidR="00001331" w:rsidRPr="00E85F2A" w:rsidRDefault="00A207EB">
      <w:pPr>
        <w:jc w:val="center"/>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CHAPTER THREE</w:t>
      </w:r>
    </w:p>
    <w:p w:rsidR="00001331" w:rsidRPr="00E85F2A" w:rsidRDefault="00A207EB">
      <w:pPr>
        <w:jc w:val="center"/>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RESEARCH METHODOLOGY</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3.1 Introduction</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researcher shall unfold the research design, the area of study, the population of the study, sample and sampling techniques, sources of data, instrument of data and method of data analysis.</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3.2 Research Design</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NnamdiAsika (2010, pg. 27) defined research design as the structuring of investigation aimed at identifying variables and their relationship to one another, used for the purpose of obtaining data to ensure the researcher test hypothesis or answer research question.</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It is a scheme that serves as a useful guide to the researcher in his efforts to generate data for the study. Based on the above, the field survey design shall be utilized. The questionnaire and personal interview from the local government council shall be used in analyzing data collected from the chosen sample and the result shall be generated for the population.</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Area of study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area of the study for this research work is Kwara State Polytechnic, Ilorin. It is situated at Moro Local Government Area of Kwara State.</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3.3. Population of the Study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Research population according to Osuala (2000), refers to the whole object for which a sample is drawn. The population target shall include staff of all departments in the Polytechnic. The population size is 969. But because 969 staff is a huge number to work on due to limited time of the research, the researcher targets 152 staff of Kwara State Polytechnic, Ilorin as the proposed population of study.</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3.4 Sample Size and Sampling Techniques</w:t>
      </w:r>
    </w:p>
    <w:p w:rsidR="00001331"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sample refers to that section selected from the entire population to represent the rest. The purpose sampling techniques by the researcher are a judgement sampling method which is considered to provide the needed data for the research work. The sample size is proposed to be 110 workers of the council drawn from all the departments in the Polytechnic.</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 xml:space="preserve">The sample procedures are the method used in drawing sample from population which gives a sample size of the stud; formula: </w:t>
      </w:r>
    </w:p>
    <w:p w:rsidR="005D4E87" w:rsidRPr="00E85F2A" w:rsidRDefault="005D4E87">
      <w:pPr>
        <w:jc w:val="both"/>
        <w:rPr>
          <w:rFonts w:ascii="Times New Roman" w:eastAsia="Times New Roman" w:hAnsi="Times New Roman" w:cs="Times New Roman"/>
          <w:sz w:val="24"/>
          <w:szCs w:val="24"/>
        </w:rPr>
      </w:pP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             N</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8480" behindDoc="0" locked="0" layoutInCell="1" hidden="0" allowOverlap="1" wp14:anchorId="4087F4BF" wp14:editId="3AC518F5">
              <wp:simplePos x="0" y="0"/>
              <wp:positionH relativeFrom="column">
                <wp:posOffset>1485900</wp:posOffset>
              </wp:positionH>
              <wp:positionV relativeFrom="paragraph">
                <wp:posOffset>279400</wp:posOffset>
              </wp:positionV>
              <wp:extent cx="1081405" cy="57785"/>
              <wp:effectExtent l="0" t="0" r="0" b="0"/>
              <wp:wrapNone/>
              <wp:docPr id="29" name="Straight Arrow Connector 29"/>
              <wp:cNvGraphicFramePr/>
              <a:graphic xmlns:a="http://schemas.openxmlformats.org/drawingml/2006/main">
                <a:graphicData uri="http://schemas.microsoft.com/office/word/2010/wordprocessingShape">
                  <wps:wsp>
                    <wps:cNvCnPr/>
                    <wps:spPr>
                      <a:xfrm flipH="1">
                        <a:off x="4811648" y="3757458"/>
                        <a:ext cx="1068705"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68480" behindDoc="0" locked="0" layoutInCell="1" allowOverlap="1">
                <wp:simplePos x="0" y="0"/>
                <wp:positionH relativeFrom="column">
                  <wp:posOffset>1485900</wp:posOffset>
                </wp:positionH>
                <wp:positionV relativeFrom="paragraph">
                  <wp:posOffset>279400</wp:posOffset>
                </wp:positionV>
                <wp:extent cx="1081405" cy="57785"/>
                <wp:effectExtent l="0" t="0" r="0" b="0"/>
                <wp:wrapNone/>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081405"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1 + N(e)</w:t>
      </w:r>
      <w:r w:rsidRPr="00E85F2A">
        <w:rPr>
          <w:rFonts w:ascii="Times New Roman" w:eastAsia="Times New Roman" w:hAnsi="Times New Roman" w:cs="Times New Roman"/>
          <w:sz w:val="24"/>
          <w:szCs w:val="24"/>
          <w:vertAlign w:val="superscript"/>
        </w:rPr>
        <w:t xml:space="preserve">.  </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n = Sample,   N = Population, e = Limit of tolerance error</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                152</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69504" behindDoc="0" locked="0" layoutInCell="1" hidden="0" allowOverlap="1" wp14:anchorId="365B331D" wp14:editId="63C4BDA5">
              <wp:simplePos x="0" y="0"/>
              <wp:positionH relativeFrom="column">
                <wp:posOffset>1485900</wp:posOffset>
              </wp:positionH>
              <wp:positionV relativeFrom="paragraph">
                <wp:posOffset>266700</wp:posOffset>
              </wp:positionV>
              <wp:extent cx="1531620" cy="57785"/>
              <wp:effectExtent l="0" t="0" r="0" b="0"/>
              <wp:wrapNone/>
              <wp:docPr id="38" name="Straight Arrow Connector 38"/>
              <wp:cNvGraphicFramePr/>
              <a:graphic xmlns:a="http://schemas.openxmlformats.org/drawingml/2006/main">
                <a:graphicData uri="http://schemas.microsoft.com/office/word/2010/wordprocessingShape">
                  <wps:wsp>
                    <wps:cNvCnPr/>
                    <wps:spPr>
                      <a:xfrm flipH="1">
                        <a:off x="4586540" y="3757458"/>
                        <a:ext cx="1518920"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69504" behindDoc="0" locked="0" layoutInCell="1" allowOverlap="1">
                <wp:simplePos x="0" y="0"/>
                <wp:positionH relativeFrom="column">
                  <wp:posOffset>1485900</wp:posOffset>
                </wp:positionH>
                <wp:positionV relativeFrom="paragraph">
                  <wp:posOffset>266700</wp:posOffset>
                </wp:positionV>
                <wp:extent cx="1531620" cy="57785"/>
                <wp:effectExtent l="0" t="0" r="0" b="0"/>
                <wp:wrapNone/>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1531620"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vertAlign w:val="superscript"/>
        </w:rPr>
      </w:pPr>
      <w:r w:rsidRPr="00E85F2A">
        <w:rPr>
          <w:rFonts w:ascii="Times New Roman" w:eastAsia="Times New Roman" w:hAnsi="Times New Roman" w:cs="Times New Roman"/>
          <w:sz w:val="24"/>
          <w:szCs w:val="24"/>
        </w:rPr>
        <w:t xml:space="preserve">                             1 + 152(0.05)</w:t>
      </w:r>
      <w:r w:rsidRPr="00E85F2A">
        <w:rPr>
          <w:rFonts w:ascii="Times New Roman" w:eastAsia="Times New Roman" w:hAnsi="Times New Roman" w:cs="Times New Roman"/>
          <w:sz w:val="24"/>
          <w:szCs w:val="24"/>
          <w:vertAlign w:val="superscript"/>
        </w:rPr>
        <w:t>2</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                  152</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0528" behindDoc="0" locked="0" layoutInCell="1" hidden="0" allowOverlap="1" wp14:anchorId="0DAC422E" wp14:editId="24738D05">
              <wp:simplePos x="0" y="0"/>
              <wp:positionH relativeFrom="column">
                <wp:posOffset>1485900</wp:posOffset>
              </wp:positionH>
              <wp:positionV relativeFrom="paragraph">
                <wp:posOffset>266700</wp:posOffset>
              </wp:positionV>
              <wp:extent cx="1804035" cy="57785"/>
              <wp:effectExtent l="0" t="0" r="0" b="0"/>
              <wp:wrapNone/>
              <wp:docPr id="24" name="Straight Arrow Connector 24"/>
              <wp:cNvGraphicFramePr/>
              <a:graphic xmlns:a="http://schemas.openxmlformats.org/drawingml/2006/main">
                <a:graphicData uri="http://schemas.microsoft.com/office/word/2010/wordprocessingShape">
                  <wps:wsp>
                    <wps:cNvCnPr/>
                    <wps:spPr>
                      <a:xfrm flipH="1">
                        <a:off x="4450333" y="3757458"/>
                        <a:ext cx="1791335"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0528" behindDoc="0" locked="0" layoutInCell="1" allowOverlap="1">
                <wp:simplePos x="0" y="0"/>
                <wp:positionH relativeFrom="column">
                  <wp:posOffset>1485900</wp:posOffset>
                </wp:positionH>
                <wp:positionV relativeFrom="paragraph">
                  <wp:posOffset>266700</wp:posOffset>
                </wp:positionV>
                <wp:extent cx="1804035" cy="57785"/>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04035"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vertAlign w:val="superscript"/>
        </w:rPr>
      </w:pPr>
      <w:r w:rsidRPr="00E85F2A">
        <w:rPr>
          <w:rFonts w:ascii="Times New Roman" w:eastAsia="Times New Roman" w:hAnsi="Times New Roman" w:cs="Times New Roman"/>
          <w:sz w:val="24"/>
          <w:szCs w:val="24"/>
        </w:rPr>
        <w:t xml:space="preserve">                             1 + 152(0.0025)</w:t>
      </w:r>
      <w:r w:rsidRPr="00E85F2A">
        <w:rPr>
          <w:rFonts w:ascii="Times New Roman" w:eastAsia="Times New Roman" w:hAnsi="Times New Roman" w:cs="Times New Roman"/>
          <w:sz w:val="24"/>
          <w:szCs w:val="24"/>
          <w:vertAlign w:val="superscript"/>
        </w:rPr>
        <w:t>2</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             152</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1552" behindDoc="0" locked="0" layoutInCell="1" hidden="0" allowOverlap="1" wp14:anchorId="7FF5B607" wp14:editId="10553A1C">
              <wp:simplePos x="0" y="0"/>
              <wp:positionH relativeFrom="column">
                <wp:posOffset>1485900</wp:posOffset>
              </wp:positionH>
              <wp:positionV relativeFrom="paragraph">
                <wp:posOffset>266700</wp:posOffset>
              </wp:positionV>
              <wp:extent cx="1087755" cy="64135"/>
              <wp:effectExtent l="0" t="0" r="0" b="0"/>
              <wp:wrapNone/>
              <wp:docPr id="33" name="Straight Arrow Connector 33"/>
              <wp:cNvGraphicFramePr/>
              <a:graphic xmlns:a="http://schemas.openxmlformats.org/drawingml/2006/main">
                <a:graphicData uri="http://schemas.microsoft.com/office/word/2010/wordprocessingShape">
                  <wps:wsp>
                    <wps:cNvCnPr/>
                    <wps:spPr>
                      <a:xfrm flipH="1">
                        <a:off x="4811648" y="3757458"/>
                        <a:ext cx="1068705" cy="45085"/>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1552" behindDoc="0" locked="0" layoutInCell="1" allowOverlap="1">
                <wp:simplePos x="0" y="0"/>
                <wp:positionH relativeFrom="column">
                  <wp:posOffset>1485900</wp:posOffset>
                </wp:positionH>
                <wp:positionV relativeFrom="paragraph">
                  <wp:posOffset>266700</wp:posOffset>
                </wp:positionV>
                <wp:extent cx="1087755" cy="64135"/>
                <wp:effectExtent l="0" t="0" r="0" b="0"/>
                <wp:wrapNone/>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087755" cy="64135"/>
                        </a:xfrm>
                        <a:prstGeom prst="rect">
                          <a:avLst/>
                        </a:prstGeom>
                        <a:ln/>
                      </pic:spPr>
                    </pic:pic>
                  </a:graphicData>
                </a:graphic>
              </wp:anchor>
            </w:drawing>
          </w:r>
        </ve:Fallback>
      </ve:AlternateContent>
    </w:p>
    <w:p w:rsidR="00001331" w:rsidRPr="00E85F2A" w:rsidRDefault="00A207EB">
      <w:pPr>
        <w:numPr>
          <w:ilvl w:val="0"/>
          <w:numId w:val="10"/>
        </w:numPr>
        <w:spacing w:after="0"/>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0.38   </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              152</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2576" behindDoc="0" locked="0" layoutInCell="1" hidden="0" allowOverlap="1" wp14:anchorId="30A2F88C" wp14:editId="7725EB6C">
              <wp:simplePos x="0" y="0"/>
              <wp:positionH relativeFrom="column">
                <wp:posOffset>1485900</wp:posOffset>
              </wp:positionH>
              <wp:positionV relativeFrom="paragraph">
                <wp:posOffset>266700</wp:posOffset>
              </wp:positionV>
              <wp:extent cx="1087755" cy="64135"/>
              <wp:effectExtent l="0" t="0" r="0" b="0"/>
              <wp:wrapNone/>
              <wp:docPr id="27" name="Straight Arrow Connector 27"/>
              <wp:cNvGraphicFramePr/>
              <a:graphic xmlns:a="http://schemas.openxmlformats.org/drawingml/2006/main">
                <a:graphicData uri="http://schemas.microsoft.com/office/word/2010/wordprocessingShape">
                  <wps:wsp>
                    <wps:cNvCnPr/>
                    <wps:spPr>
                      <a:xfrm flipH="1">
                        <a:off x="4811648" y="3757458"/>
                        <a:ext cx="1068705" cy="45085"/>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2576" behindDoc="0" locked="0" layoutInCell="1" allowOverlap="1">
                <wp:simplePos x="0" y="0"/>
                <wp:positionH relativeFrom="column">
                  <wp:posOffset>1485900</wp:posOffset>
                </wp:positionH>
                <wp:positionV relativeFrom="paragraph">
                  <wp:posOffset>266700</wp:posOffset>
                </wp:positionV>
                <wp:extent cx="1087755" cy="64135"/>
                <wp:effectExtent l="0" t="0" r="0" b="0"/>
                <wp:wrapNone/>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087755" cy="6413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1.38</w:t>
      </w:r>
    </w:p>
    <w:p w:rsidR="00001331" w:rsidRPr="005D4E87"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n = Sample size = 110</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3.4 Method of Data Collection</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information gathered for the research work was collected from primary and secondary sources. The primary source was mainly through the questionnaire distributed to some selected bank staff and SMEs staff in Onitsha and also backed up with personal observations, and interview, while secondary data was from available literature textbooks, journals, magazines, newspapers and periodicals which were very informative. A Likert-type questionnaire was used. A Likert scale measures the extent to which a person agrees or disagrees with the question (information technology services, 2010). The scale ranges from (4) Strongly agree (SA) (3) Agree (A) (2) Disagree (D) (1) Strongly disagree (SD).</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The questionnaire was to the respective Kwara State Polytechnic, Ilorin's staff. Also, interviews and personal observations were conducted in order to help gather information.</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3.6. Instruments of Data</w:t>
      </w:r>
    </w:p>
    <w:p w:rsidR="00001331"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b/>
          <w:sz w:val="24"/>
          <w:szCs w:val="24"/>
        </w:rPr>
        <w:t>A. Primary instrument:</w:t>
      </w:r>
      <w:r w:rsidRPr="00E85F2A">
        <w:rPr>
          <w:rFonts w:ascii="Times New Roman" w:eastAsia="Times New Roman" w:hAnsi="Times New Roman" w:cs="Times New Roman"/>
          <w:sz w:val="24"/>
          <w:szCs w:val="24"/>
        </w:rPr>
        <w:t xml:space="preserve"> All primary instrument propose for use in the research work shall be from questionnaire, interview and observation.</w:t>
      </w:r>
    </w:p>
    <w:p w:rsidR="005D4E87" w:rsidRDefault="005D4E87">
      <w:pPr>
        <w:jc w:val="both"/>
        <w:rPr>
          <w:rFonts w:ascii="Times New Roman" w:eastAsia="Times New Roman" w:hAnsi="Times New Roman" w:cs="Times New Roman"/>
          <w:sz w:val="24"/>
          <w:szCs w:val="24"/>
        </w:rPr>
      </w:pPr>
    </w:p>
    <w:p w:rsidR="005D4E87" w:rsidRPr="00E85F2A" w:rsidRDefault="005D4E87">
      <w:pPr>
        <w:jc w:val="both"/>
        <w:rPr>
          <w:rFonts w:ascii="Times New Roman" w:eastAsia="Times New Roman" w:hAnsi="Times New Roman" w:cs="Times New Roman"/>
          <w:sz w:val="24"/>
          <w:szCs w:val="24"/>
        </w:rPr>
      </w:pPr>
    </w:p>
    <w:p w:rsidR="00001331" w:rsidRPr="00E85F2A" w:rsidRDefault="00A207EB">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sidRPr="00E85F2A">
        <w:rPr>
          <w:rFonts w:ascii="Times New Roman" w:eastAsia="Times New Roman" w:hAnsi="Times New Roman" w:cs="Times New Roman"/>
          <w:b/>
          <w:color w:val="000000"/>
          <w:sz w:val="24"/>
          <w:szCs w:val="24"/>
        </w:rPr>
        <w:t>Questionnaire</w:t>
      </w:r>
      <w:r w:rsidRPr="00E85F2A">
        <w:rPr>
          <w:rFonts w:ascii="Times New Roman" w:eastAsia="Times New Roman" w:hAnsi="Times New Roman" w:cs="Times New Roman"/>
          <w:color w:val="000000"/>
          <w:sz w:val="24"/>
          <w:szCs w:val="24"/>
        </w:rPr>
        <w:t>:</w:t>
      </w:r>
    </w:p>
    <w:p w:rsidR="00001331" w:rsidRPr="005D4E87"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questionnaire constitutes the major sources of the primary data. It shall contain a list of questions, which shall be presented to calculate one hundred and ten (110) staff out of two hundred staff of the council.</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In accordance, they shall be requested to provide answers to questionnaires which are specific, unambiguous and written in simple language of English.</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B. Secondary Instrument</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This section is mostly related to the review of literature from previous research work, documents, textbooks, magazines, journals and periodicals. The researcher also proposes to visit libraries.</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3.7 Method of Data Analysis</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The frequency table will be used to analyze the collection of raw data. The raw data shall be translated into percentage to enable the Researcher to draw a reasonable conclusion based on the information gathered. </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The frequency table formulas that will be use are: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F     x   100</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3600" behindDoc="0" locked="0" layoutInCell="1" hidden="0" allowOverlap="1" wp14:anchorId="04C582E7" wp14:editId="283B845A">
              <wp:simplePos x="0" y="0"/>
              <wp:positionH relativeFrom="column">
                <wp:posOffset>889000</wp:posOffset>
              </wp:positionH>
              <wp:positionV relativeFrom="paragraph">
                <wp:posOffset>254000</wp:posOffset>
              </wp:positionV>
              <wp:extent cx="1158875" cy="57785"/>
              <wp:effectExtent l="0" t="0" r="0" b="0"/>
              <wp:wrapNone/>
              <wp:docPr id="21" name="Straight Arrow Connector 21"/>
              <wp:cNvGraphicFramePr/>
              <a:graphic xmlns:a="http://schemas.openxmlformats.org/drawingml/2006/main">
                <a:graphicData uri="http://schemas.microsoft.com/office/word/2010/wordprocessingShape">
                  <wps:wsp>
                    <wps:cNvCnPr/>
                    <wps:spPr>
                      <a:xfrm rot="10800000" flipH="1">
                        <a:off x="4772913" y="3757458"/>
                        <a:ext cx="1146175"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3600" behindDoc="0" locked="0" layoutInCell="1" allowOverlap="1">
                <wp:simplePos x="0" y="0"/>
                <wp:positionH relativeFrom="column">
                  <wp:posOffset>889000</wp:posOffset>
                </wp:positionH>
                <wp:positionV relativeFrom="paragraph">
                  <wp:posOffset>254000</wp:posOffset>
                </wp:positionV>
                <wp:extent cx="1158875" cy="5778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58875"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N   </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F = Frequency  </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N = Number of respondent</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3.7.1 Test of Hypothesis</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use of Chi-square shall be applied in testing the hypothesis derived from research questions. Chi-square is the measurement of significance. It is a non-parametric statistical model that is used to determine probability. That is the difference between the expected and the observed values. It is a statistical tool of analysis used to study the relationship between data obtained from more than two independent variables.</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Chi-square test is the comparison of each category of observed data against the expected frequencies derived from an external formula of postulated theory.</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The Chi-square test has the following formula:</w:t>
      </w:r>
    </w:p>
    <w:p w:rsidR="005D4E87"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w:t>
      </w:r>
    </w:p>
    <w:p w:rsidR="005D4E87" w:rsidRDefault="005D4E87">
      <w:pPr>
        <w:jc w:val="both"/>
        <w:rPr>
          <w:rFonts w:ascii="Times New Roman" w:eastAsia="Times New Roman" w:hAnsi="Times New Roman" w:cs="Times New Roman"/>
          <w:sz w:val="24"/>
          <w:szCs w:val="24"/>
        </w:rPr>
      </w:pPr>
    </w:p>
    <w:p w:rsidR="005D4E87" w:rsidRDefault="005D4E87">
      <w:pPr>
        <w:jc w:val="both"/>
        <w:rPr>
          <w:rFonts w:ascii="Times New Roman" w:eastAsia="Times New Roman" w:hAnsi="Times New Roman" w:cs="Times New Roman"/>
          <w:sz w:val="24"/>
          <w:szCs w:val="24"/>
        </w:rPr>
      </w:pP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X</w:t>
      </w:r>
      <w:r w:rsidRPr="00E85F2A">
        <w:rPr>
          <w:rFonts w:ascii="Times New Roman" w:eastAsia="Times New Roman" w:hAnsi="Times New Roman" w:cs="Times New Roman"/>
          <w:sz w:val="24"/>
          <w:szCs w:val="24"/>
          <w:vertAlign w:val="superscript"/>
        </w:rPr>
        <w:t xml:space="preserve">2  </w:t>
      </w:r>
      <w:r w:rsidRPr="00E85F2A">
        <w:rPr>
          <w:rFonts w:ascii="Times New Roman" w:eastAsia="Times New Roman" w:hAnsi="Times New Roman" w:cs="Times New Roman"/>
          <w:sz w:val="24"/>
          <w:szCs w:val="24"/>
        </w:rPr>
        <w:t xml:space="preserve"> =   (Fo – Fe)</w:t>
      </w:r>
      <w:r w:rsidRPr="00E85F2A">
        <w:rPr>
          <w:rFonts w:ascii="Times New Roman" w:eastAsia="Times New Roman" w:hAnsi="Times New Roman" w:cs="Times New Roman"/>
          <w:sz w:val="24"/>
          <w:szCs w:val="24"/>
          <w:vertAlign w:val="superscript"/>
        </w:rPr>
        <w:t xml:space="preserve">2 </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4624" behindDoc="0" locked="0" layoutInCell="1" hidden="0" allowOverlap="1" wp14:anchorId="0E513F86" wp14:editId="5DFEAE73">
              <wp:simplePos x="0" y="0"/>
              <wp:positionH relativeFrom="column">
                <wp:posOffset>1130300</wp:posOffset>
              </wp:positionH>
              <wp:positionV relativeFrom="paragraph">
                <wp:posOffset>292100</wp:posOffset>
              </wp:positionV>
              <wp:extent cx="1136650" cy="57785"/>
              <wp:effectExtent l="0" t="0" r="0" b="0"/>
              <wp:wrapNone/>
              <wp:docPr id="40" name="Straight Arrow Connector 40"/>
              <wp:cNvGraphicFramePr/>
              <a:graphic xmlns:a="http://schemas.openxmlformats.org/drawingml/2006/main">
                <a:graphicData uri="http://schemas.microsoft.com/office/word/2010/wordprocessingShape">
                  <wps:wsp>
                    <wps:cNvCnPr/>
                    <wps:spPr>
                      <a:xfrm rot="10800000" flipH="1">
                        <a:off x="4784025" y="3757458"/>
                        <a:ext cx="1123950"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4624" behindDoc="0" locked="0" layoutInCell="1" allowOverlap="1">
                <wp:simplePos x="0" y="0"/>
                <wp:positionH relativeFrom="column">
                  <wp:posOffset>1130300</wp:posOffset>
                </wp:positionH>
                <wp:positionV relativeFrom="paragraph">
                  <wp:posOffset>292100</wp:posOffset>
                </wp:positionV>
                <wp:extent cx="1136650" cy="57785"/>
                <wp:effectExtent l="0" t="0" r="0" b="0"/>
                <wp:wrapNone/>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136650"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Fe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Where;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Fo = Observed frequency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Fe = Expected frequency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K = Number of cells</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For example: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If X</w:t>
      </w:r>
      <w:r w:rsidRPr="00E85F2A">
        <w:rPr>
          <w:rFonts w:ascii="Times New Roman" w:eastAsia="Times New Roman" w:hAnsi="Times New Roman" w:cs="Times New Roman"/>
          <w:sz w:val="24"/>
          <w:szCs w:val="24"/>
          <w:vertAlign w:val="superscript"/>
        </w:rPr>
        <w:t xml:space="preserve">2 </w:t>
      </w:r>
      <w:r w:rsidRPr="00E85F2A">
        <w:rPr>
          <w:rFonts w:ascii="Times New Roman" w:eastAsia="Times New Roman" w:hAnsi="Times New Roman" w:cs="Times New Roman"/>
          <w:sz w:val="24"/>
          <w:szCs w:val="24"/>
        </w:rPr>
        <w:t>calculate is greater than the X</w:t>
      </w:r>
      <w:r w:rsidRPr="00E85F2A">
        <w:rPr>
          <w:rFonts w:ascii="Times New Roman" w:eastAsia="Times New Roman" w:hAnsi="Times New Roman" w:cs="Times New Roman"/>
          <w:sz w:val="24"/>
          <w:szCs w:val="24"/>
          <w:vertAlign w:val="superscript"/>
        </w:rPr>
        <w:t xml:space="preserve">2 </w:t>
      </w:r>
      <w:r w:rsidRPr="00E85F2A">
        <w:rPr>
          <w:rFonts w:ascii="Times New Roman" w:eastAsia="Times New Roman" w:hAnsi="Times New Roman" w:cs="Times New Roman"/>
          <w:sz w:val="24"/>
          <w:szCs w:val="24"/>
        </w:rPr>
        <w:t>tabulated, we reject the null hypothesis and accept the alternate hypothesis.</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On the other hand, if the calculated Chi-square is less than the Chi-square tabulated, we reject alternative hypotheses and accept the null hypothesis.</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Degree of Freedom.</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Chi-square test of significance where two variables are cross classified in a contingency table are given or stated as (DF) = (number of row – 1) (number of column – 1) i.e.      (r – 1)  (c – 1).</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Decision Rule: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Accept null hypothesis and reject the alternative hypothesis if the tabulated is greater than the calculated.</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Take the level of significance to be 5% to calculate the value of Chi-square, that is to determine the accepted frequencies. The expected frequency formula is for a unit.</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 xml:space="preserve">  Fe = (Row Total) (Column Total)</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5648" behindDoc="0" locked="0" layoutInCell="1" hidden="0" allowOverlap="1" wp14:anchorId="0E776984" wp14:editId="1617AA79">
              <wp:simplePos x="0" y="0"/>
              <wp:positionH relativeFrom="column">
                <wp:posOffset>1739900</wp:posOffset>
              </wp:positionH>
              <wp:positionV relativeFrom="paragraph">
                <wp:posOffset>241300</wp:posOffset>
              </wp:positionV>
              <wp:extent cx="2691765" cy="57785"/>
              <wp:effectExtent l="0" t="0" r="0" b="0"/>
              <wp:wrapNone/>
              <wp:docPr id="26" name="Straight Arrow Connector 26"/>
              <wp:cNvGraphicFramePr/>
              <a:graphic xmlns:a="http://schemas.openxmlformats.org/drawingml/2006/main">
                <a:graphicData uri="http://schemas.microsoft.com/office/word/2010/wordprocessingShape">
                  <wps:wsp>
                    <wps:cNvCnPr/>
                    <wps:spPr>
                      <a:xfrm rot="10800000" flipH="1">
                        <a:off x="4006468" y="3757458"/>
                        <a:ext cx="2679065"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5648" behindDoc="0" locked="0" layoutInCell="1" allowOverlap="1">
                <wp:simplePos x="0" y="0"/>
                <wp:positionH relativeFrom="column">
                  <wp:posOffset>1739900</wp:posOffset>
                </wp:positionH>
                <wp:positionV relativeFrom="paragraph">
                  <wp:posOffset>241300</wp:posOffset>
                </wp:positionV>
                <wp:extent cx="2691765" cy="5778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691765"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                                                   Total</w:t>
      </w:r>
    </w:p>
    <w:p w:rsidR="00001331" w:rsidRPr="00E85F2A" w:rsidRDefault="00A207EB" w:rsidP="005D4E87">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 following are the steps employed in using Chi-square in hypothesis testing.</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STEP 1:</w:t>
      </w:r>
    </w:p>
    <w:p w:rsidR="00001331" w:rsidRPr="00E85F2A" w:rsidRDefault="00A207EB" w:rsidP="005D4E87">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Carefully state the null hypothesis and the alternative hypothesis. The null hypothesis is a non-effect (negative) assumption while the alternate hypothesis assumes a real effect (positive) position.</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STEP 2:</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Choose a level of significance, the probability at which a true null hypothesis is rejected.</w:t>
      </w:r>
    </w:p>
    <w:p w:rsidR="00001331" w:rsidRPr="00E85F2A" w:rsidRDefault="00001331">
      <w:pPr>
        <w:spacing w:line="240" w:lineRule="auto"/>
        <w:jc w:val="both"/>
        <w:rPr>
          <w:rFonts w:ascii="Times New Roman" w:eastAsia="Times New Roman" w:hAnsi="Times New Roman" w:cs="Times New Roman"/>
          <w:sz w:val="24"/>
          <w:szCs w:val="24"/>
        </w:rPr>
      </w:pP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STEP 3:</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Apply the Chi-square distribution table</w:t>
      </w:r>
    </w:p>
    <w:p w:rsidR="00001331" w:rsidRPr="00E85F2A" w:rsidRDefault="00A207EB">
      <w:pPr>
        <w:jc w:val="both"/>
        <w:rPr>
          <w:rFonts w:ascii="Times New Roman" w:eastAsia="Times New Roman" w:hAnsi="Times New Roman" w:cs="Times New Roman"/>
          <w:sz w:val="24"/>
          <w:szCs w:val="24"/>
          <w:vertAlign w:val="superscript"/>
        </w:rPr>
      </w:pPr>
      <w:r w:rsidRPr="00E85F2A">
        <w:rPr>
          <w:rFonts w:ascii="Times New Roman" w:eastAsia="Times New Roman" w:hAnsi="Times New Roman" w:cs="Times New Roman"/>
          <w:sz w:val="24"/>
          <w:szCs w:val="24"/>
        </w:rPr>
        <w:t xml:space="preserve">   X</w:t>
      </w:r>
      <w:r w:rsidRPr="00E85F2A">
        <w:rPr>
          <w:rFonts w:ascii="Times New Roman" w:eastAsia="Times New Roman" w:hAnsi="Times New Roman" w:cs="Times New Roman"/>
          <w:sz w:val="24"/>
          <w:szCs w:val="24"/>
          <w:vertAlign w:val="superscript"/>
        </w:rPr>
        <w:t xml:space="preserve">2     </w:t>
      </w:r>
      <w:r w:rsidRPr="00E85F2A">
        <w:rPr>
          <w:rFonts w:ascii="Times New Roman" w:eastAsia="Times New Roman" w:hAnsi="Times New Roman" w:cs="Times New Roman"/>
          <w:sz w:val="24"/>
          <w:szCs w:val="24"/>
        </w:rPr>
        <w:t>=    (Fo – Fe)</w:t>
      </w:r>
      <w:r w:rsidRPr="00E85F2A">
        <w:rPr>
          <w:rFonts w:ascii="Times New Roman" w:eastAsia="Times New Roman" w:hAnsi="Times New Roman" w:cs="Times New Roman"/>
          <w:sz w:val="24"/>
          <w:szCs w:val="24"/>
          <w:vertAlign w:val="superscript"/>
        </w:rPr>
        <w:t>2</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6672" behindDoc="0" locked="0" layoutInCell="1" hidden="0" allowOverlap="1" wp14:anchorId="24F39C4E" wp14:editId="30C02697">
              <wp:simplePos x="0" y="0"/>
              <wp:positionH relativeFrom="column">
                <wp:posOffset>838200</wp:posOffset>
              </wp:positionH>
              <wp:positionV relativeFrom="paragraph">
                <wp:posOffset>254000</wp:posOffset>
              </wp:positionV>
              <wp:extent cx="1034415" cy="57785"/>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flipH="1">
                        <a:off x="4835143" y="3757458"/>
                        <a:ext cx="1021715"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E85F2A">
            <w:rPr>
              <w:noProof/>
              <w:sz w:val="24"/>
              <w:szCs w:val="24"/>
            </w:rPr>
            <w:drawing>
              <wp:anchor distT="0" distB="0" distL="114300" distR="114300" simplePos="0" relativeHeight="251676672" behindDoc="0" locked="0" layoutInCell="1" allowOverlap="1">
                <wp:simplePos x="0" y="0"/>
                <wp:positionH relativeFrom="column">
                  <wp:posOffset>838200</wp:posOffset>
                </wp:positionH>
                <wp:positionV relativeFrom="paragraph">
                  <wp:posOffset>254000</wp:posOffset>
                </wp:positionV>
                <wp:extent cx="1034415" cy="57785"/>
                <wp:effectExtent l="0" t="0" r="0" b="0"/>
                <wp:wrapNone/>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034415" cy="57785"/>
                        </a:xfrm>
                        <a:prstGeom prst="rect">
                          <a:avLst/>
                        </a:prstGeom>
                        <a:ln/>
                      </pic:spPr>
                    </pic:pic>
                  </a:graphicData>
                </a:graphic>
              </wp:anchor>
            </w:drawing>
          </w:r>
        </ve:Fallback>
      </ve:AlternateContent>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Fe           with (r – 1) (c – 1) degree of freedom</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Where;</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Fo = Observed frequency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Fe = Expected frequency</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R = Row</w:t>
      </w:r>
    </w:p>
    <w:p w:rsidR="00001331" w:rsidRPr="00E85F2A" w:rsidRDefault="00A207EB" w:rsidP="005D4E87">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C = Column</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STEP 4:</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Then formulate the decision rule by finding critical value. This value is obtained from Chi-square distribution.</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The decision rule is made as follows:</w:t>
      </w:r>
    </w:p>
    <w:p w:rsidR="00001331" w:rsidRPr="00E85F2A" w:rsidRDefault="00A207EB">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Accept null hypothesis (Ho), if calculated X</w:t>
      </w:r>
      <w:r w:rsidRPr="00E85F2A">
        <w:rPr>
          <w:rFonts w:ascii="Times New Roman" w:eastAsia="Times New Roman" w:hAnsi="Times New Roman" w:cs="Times New Roman"/>
          <w:sz w:val="24"/>
          <w:szCs w:val="24"/>
          <w:vertAlign w:val="superscript"/>
        </w:rPr>
        <w:t xml:space="preserve">2 </w:t>
      </w:r>
      <w:r w:rsidRPr="00E85F2A">
        <w:rPr>
          <w:rFonts w:ascii="Times New Roman" w:eastAsia="Times New Roman" w:hAnsi="Times New Roman" w:cs="Times New Roman"/>
          <w:sz w:val="24"/>
          <w:szCs w:val="24"/>
        </w:rPr>
        <w:t>is less than tabulated value and reject alternative hypothesis (Hi).</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STEP 5:</w:t>
      </w:r>
    </w:p>
    <w:p w:rsidR="00001331" w:rsidRPr="00E85F2A" w:rsidRDefault="00A207EB" w:rsidP="005D4E87">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Calculate the Chi-square values, from the set of data and then compare the tabulated value with the calculated Chi-square. This enables the decision to be made either to reject or accept the null hypothesis.</w:t>
      </w:r>
    </w:p>
    <w:p w:rsidR="00001331" w:rsidRPr="00E85F2A" w:rsidRDefault="00A207EB">
      <w:pPr>
        <w:jc w:val="both"/>
        <w:rPr>
          <w:rFonts w:ascii="Times New Roman" w:eastAsia="Times New Roman" w:hAnsi="Times New Roman" w:cs="Times New Roman"/>
          <w:b/>
          <w:sz w:val="24"/>
          <w:szCs w:val="24"/>
        </w:rPr>
      </w:pPr>
      <w:r w:rsidRPr="00E85F2A">
        <w:rPr>
          <w:rFonts w:ascii="Times New Roman" w:eastAsia="Times New Roman" w:hAnsi="Times New Roman" w:cs="Times New Roman"/>
          <w:b/>
          <w:sz w:val="24"/>
          <w:szCs w:val="24"/>
        </w:rPr>
        <w:t>3.8 BRIEF HISTORY OF KWARA STATE POLYTECHNIC, ILORIN.</w:t>
      </w:r>
    </w:p>
    <w:p w:rsidR="00001331" w:rsidRPr="00E85F2A" w:rsidRDefault="00A207EB" w:rsidP="00003BB2">
      <w:pPr>
        <w:jc w:val="both"/>
        <w:rPr>
          <w:rFonts w:ascii="Times New Roman" w:eastAsia="Times New Roman" w:hAnsi="Times New Roman" w:cs="Times New Roman"/>
          <w:sz w:val="24"/>
          <w:szCs w:val="24"/>
        </w:rPr>
      </w:pPr>
      <w:r w:rsidRPr="00E85F2A">
        <w:rPr>
          <w:rFonts w:ascii="Times New Roman" w:eastAsia="Times New Roman" w:hAnsi="Times New Roman" w:cs="Times New Roman"/>
          <w:sz w:val="24"/>
          <w:szCs w:val="24"/>
        </w:rPr>
        <w:t xml:space="preserve">Kwara State Polytechnic is a Nigerian tertiary institution that was established in 1973 by the military Governor of Kwara State Col. David Bamigboye after the decision of establishing a Polytechnic in Kwara State was announced in 1971. It is located in Ilorin, the capital of Kwara State. Kwara State Polytechnic started with 110 pioneering students, and it offers National Diploma and Higher National Diploma in courses at undergraduate levels. </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The college eventually came into existence following the promulgation of Kwara State Edict no. 4 of 1972 (now overtaken by the Edict no. 21 of 1984 edict no.13 of 1987 an edict no. 7 of 1994) as a body empowered by statutes “to provide for studies, training, research and development of techniques in arts and language, applied sciences, engineering, management and commerce, education as well as in other spheres of learning”.</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The Kwara State Polytechnic formally commenced operation in January 1973 with an administrative machinery patterned closely after the existing universities in the country.</w:t>
      </w:r>
      <w:r w:rsidR="005D4E87">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On 27 October 2019, Kwara State Polytechnic got a new rector following the approval of the Kwara State Governor Abdulrahman</w:t>
      </w:r>
      <w:r w:rsidR="00003BB2">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Abdulrazaq. The Rector. Engr. Dr Abdul Jimoh Mohammed Succeeded Alhaji</w:t>
      </w:r>
      <w:r w:rsidR="00003BB2">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Mas'ud</w:t>
      </w:r>
      <w:r w:rsidR="00003BB2">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Elelu whose tenure ended in June 2019.</w:t>
      </w:r>
      <w:r w:rsidR="00003BB2">
        <w:rPr>
          <w:rFonts w:ascii="Times New Roman" w:eastAsia="Times New Roman" w:hAnsi="Times New Roman" w:cs="Times New Roman"/>
          <w:sz w:val="24"/>
          <w:szCs w:val="24"/>
        </w:rPr>
        <w:t xml:space="preserve"> </w:t>
      </w:r>
      <w:r w:rsidRPr="00E85F2A">
        <w:rPr>
          <w:rFonts w:ascii="Times New Roman" w:eastAsia="Times New Roman" w:hAnsi="Times New Roman" w:cs="Times New Roman"/>
          <w:sz w:val="24"/>
          <w:szCs w:val="24"/>
        </w:rPr>
        <w:t>Dr Abdul Jimoh Mohammed was until his appointment Deputy Rector (Academic) at the Federal Polytechnic Offa, Kwara State.  He holds two doctorate degrees, including one in Metallurgical and Material Science from Witwatersrand University South Africa in 2016.</w:t>
      </w:r>
    </w:p>
    <w:p w:rsidR="00001331" w:rsidRPr="0070156D" w:rsidRDefault="00A207EB">
      <w:pPr>
        <w:pageBreakBefore/>
        <w:spacing w:line="240" w:lineRule="auto"/>
        <w:jc w:val="center"/>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CHAPTER FOUR</w:t>
      </w:r>
    </w:p>
    <w:p w:rsidR="00001331" w:rsidRPr="0070156D" w:rsidRDefault="00A207EB">
      <w:pPr>
        <w:spacing w:line="240" w:lineRule="auto"/>
        <w:jc w:val="center"/>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DATA PRESENTATION AND ANALYSIS OF RESULTS</w:t>
      </w:r>
    </w:p>
    <w:p w:rsidR="00001331" w:rsidRPr="0070156D" w:rsidRDefault="00A207EB" w:rsidP="0070156D">
      <w:pPr>
        <w:tabs>
          <w:tab w:val="left" w:pos="2985"/>
        </w:tabs>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4.1 Introduction</w:t>
      </w:r>
      <w:r w:rsidR="0070156D" w:rsidRPr="0070156D">
        <w:rPr>
          <w:rFonts w:ascii="Times New Roman" w:eastAsia="Times New Roman" w:hAnsi="Times New Roman" w:cs="Times New Roman"/>
          <w:b/>
          <w:sz w:val="24"/>
          <w:szCs w:val="24"/>
        </w:rPr>
        <w:tab/>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This chapter contains clear and accurate findings arising from the study. The various data generated, presented and analyzed in the preceding chapter form a variable instruments for an intellectual exercise in presenting a coherent and concise report of various findings, hence, this chapter focuses on discussion of hypothesis findings and its implications based on the analysis of the various data generated for the study and the result of the test of hypothesis prior to this chapter.</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4.2 Data Presentation and analyses of returned Questionnaires</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sz w:val="24"/>
          <w:szCs w:val="24"/>
        </w:rPr>
        <w:t>Effort will be made at this stage to interpret and analyze the data collected for this study during field survey. This presentation will be based on the response from the completed questionnaire. However, the first segment of analysis deals with the Bio-data of which classification were made on age, sex, education level, marital status and position of the respondents. While in the second segment of the analysis statistical tools were used to analyze data collected, the mean, the standard deviation and the coefficient of variables of the same study were calculated.</w:t>
      </w:r>
    </w:p>
    <w:tbl>
      <w:tblPr>
        <w:tblStyle w:val="a"/>
        <w:tblW w:w="91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48"/>
        <w:gridCol w:w="3789"/>
        <w:gridCol w:w="2921"/>
      </w:tblGrid>
      <w:tr w:rsidR="00001331" w:rsidRPr="0070156D">
        <w:trPr>
          <w:trHeight w:val="360"/>
        </w:trPr>
        <w:tc>
          <w:tcPr>
            <w:tcW w:w="2448" w:type="dxa"/>
          </w:tcPr>
          <w:p w:rsidR="00001331" w:rsidRPr="0070156D" w:rsidRDefault="00A207EB">
            <w:pPr>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AGE (YEARS)</w:t>
            </w:r>
          </w:p>
        </w:tc>
        <w:tc>
          <w:tcPr>
            <w:tcW w:w="378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921"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 %</w:t>
            </w:r>
          </w:p>
        </w:tc>
      </w:tr>
      <w:tr w:rsidR="00001331" w:rsidRPr="0070156D">
        <w:trPr>
          <w:trHeight w:val="360"/>
        </w:trPr>
        <w:tc>
          <w:tcPr>
            <w:tcW w:w="244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18 – 25</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35</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31.81</w:t>
            </w:r>
          </w:p>
        </w:tc>
      </w:tr>
      <w:tr w:rsidR="00001331" w:rsidRPr="0070156D">
        <w:trPr>
          <w:trHeight w:val="360"/>
        </w:trPr>
        <w:tc>
          <w:tcPr>
            <w:tcW w:w="244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 xml:space="preserve">26 – 35 </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25</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22.72</w:t>
            </w:r>
          </w:p>
        </w:tc>
      </w:tr>
      <w:tr w:rsidR="00001331" w:rsidRPr="0070156D">
        <w:trPr>
          <w:trHeight w:val="360"/>
        </w:trPr>
        <w:tc>
          <w:tcPr>
            <w:tcW w:w="2448" w:type="dxa"/>
          </w:tcPr>
          <w:p w:rsidR="00001331" w:rsidRPr="0070156D" w:rsidRDefault="00A207EB">
            <w:pPr>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 xml:space="preserve">36 – 45 </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27.27</w:t>
            </w:r>
          </w:p>
        </w:tc>
      </w:tr>
      <w:tr w:rsidR="00001331" w:rsidRPr="0070156D">
        <w:trPr>
          <w:trHeight w:val="360"/>
        </w:trPr>
        <w:tc>
          <w:tcPr>
            <w:tcW w:w="244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 xml:space="preserve">46 – 55 </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15</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13.68</w:t>
            </w:r>
          </w:p>
        </w:tc>
      </w:tr>
      <w:tr w:rsidR="00001331" w:rsidRPr="0070156D">
        <w:trPr>
          <w:trHeight w:val="360"/>
        </w:trPr>
        <w:tc>
          <w:tcPr>
            <w:tcW w:w="244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56 above</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5</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4.54</w:t>
            </w:r>
          </w:p>
        </w:tc>
      </w:tr>
      <w:tr w:rsidR="00001331" w:rsidRPr="0070156D">
        <w:trPr>
          <w:trHeight w:val="555"/>
        </w:trPr>
        <w:tc>
          <w:tcPr>
            <w:tcW w:w="244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78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92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4.1 CLASSIFICATION BY AGE</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Source: Researcher field work, </w:t>
      </w:r>
      <w:r w:rsidR="0070156D">
        <w:rPr>
          <w:rFonts w:ascii="Times New Roman" w:eastAsia="Times New Roman" w:hAnsi="Times New Roman" w:cs="Times New Roman"/>
          <w:b/>
          <w:sz w:val="24"/>
          <w:szCs w:val="24"/>
        </w:rPr>
        <w:t>2025</w:t>
      </w:r>
    </w:p>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From the above table, out of 110 respondents, the highest percentage is 31.81 which fall within the age of 18 - 25 years, this brings to the light the maturity of respondents. It shows that their youthfulness can be a great contributor to the development of the organization.</w:t>
      </w:r>
    </w:p>
    <w:tbl>
      <w:tblPr>
        <w:tblStyle w:val="a0"/>
        <w:tblW w:w="8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64"/>
        <w:gridCol w:w="4120"/>
        <w:gridCol w:w="3097"/>
      </w:tblGrid>
      <w:tr w:rsidR="00001331" w:rsidRPr="0070156D">
        <w:trPr>
          <w:trHeight w:val="510"/>
        </w:trPr>
        <w:tc>
          <w:tcPr>
            <w:tcW w:w="1564"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SEX</w:t>
            </w:r>
          </w:p>
        </w:tc>
        <w:tc>
          <w:tcPr>
            <w:tcW w:w="4120"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3097"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trPr>
          <w:trHeight w:val="510"/>
        </w:trPr>
        <w:tc>
          <w:tcPr>
            <w:tcW w:w="1564"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Male</w:t>
            </w:r>
          </w:p>
        </w:tc>
        <w:tc>
          <w:tcPr>
            <w:tcW w:w="412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75</w:t>
            </w:r>
          </w:p>
        </w:tc>
        <w:tc>
          <w:tcPr>
            <w:tcW w:w="30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68.18</w:t>
            </w:r>
          </w:p>
        </w:tc>
      </w:tr>
      <w:tr w:rsidR="00001331" w:rsidRPr="0070156D">
        <w:trPr>
          <w:trHeight w:val="510"/>
        </w:trPr>
        <w:tc>
          <w:tcPr>
            <w:tcW w:w="1564"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Female</w:t>
            </w:r>
          </w:p>
        </w:tc>
        <w:tc>
          <w:tcPr>
            <w:tcW w:w="412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35</w:t>
            </w:r>
          </w:p>
        </w:tc>
        <w:tc>
          <w:tcPr>
            <w:tcW w:w="30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31.81</w:t>
            </w:r>
          </w:p>
        </w:tc>
      </w:tr>
      <w:tr w:rsidR="00001331" w:rsidRPr="0070156D">
        <w:trPr>
          <w:trHeight w:val="694"/>
        </w:trPr>
        <w:tc>
          <w:tcPr>
            <w:tcW w:w="1564"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412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30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4.2: CLASSIFICATION BY GENDER</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Source: Researcher field work, </w:t>
      </w:r>
      <w:r w:rsidR="0070156D">
        <w:rPr>
          <w:rFonts w:ascii="Times New Roman" w:eastAsia="Times New Roman" w:hAnsi="Times New Roman" w:cs="Times New Roman"/>
          <w:b/>
          <w:sz w:val="24"/>
          <w:szCs w:val="24"/>
        </w:rPr>
        <w:t>2025</w:t>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Both male and female employees of the organization were served with questionnaires, the breakdown and percentage are given in the above table. A greater percentage of respondents were male while the remaining were female. It can be deduced here that male workers are more than female workers in the organization.</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4.3: CLASSIFICATION BY MARITAL STATUS</w:t>
      </w:r>
    </w:p>
    <w:tbl>
      <w:tblPr>
        <w:tblStyle w:val="a1"/>
        <w:tblW w:w="90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6"/>
        <w:gridCol w:w="3669"/>
        <w:gridCol w:w="2792"/>
      </w:tblGrid>
      <w:tr w:rsidR="00001331" w:rsidRPr="0070156D">
        <w:trPr>
          <w:trHeight w:val="588"/>
        </w:trPr>
        <w:tc>
          <w:tcPr>
            <w:tcW w:w="2546"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STATUS</w:t>
            </w:r>
          </w:p>
        </w:tc>
        <w:tc>
          <w:tcPr>
            <w:tcW w:w="366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792"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trPr>
          <w:trHeight w:val="588"/>
        </w:trPr>
        <w:tc>
          <w:tcPr>
            <w:tcW w:w="254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Married</w:t>
            </w:r>
          </w:p>
        </w:tc>
        <w:tc>
          <w:tcPr>
            <w:tcW w:w="36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42</w:t>
            </w:r>
          </w:p>
        </w:tc>
        <w:tc>
          <w:tcPr>
            <w:tcW w:w="279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38.18</w:t>
            </w:r>
          </w:p>
        </w:tc>
      </w:tr>
      <w:tr w:rsidR="00001331" w:rsidRPr="0070156D">
        <w:trPr>
          <w:trHeight w:val="588"/>
        </w:trPr>
        <w:tc>
          <w:tcPr>
            <w:tcW w:w="254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Single</w:t>
            </w:r>
          </w:p>
        </w:tc>
        <w:tc>
          <w:tcPr>
            <w:tcW w:w="36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68</w:t>
            </w:r>
          </w:p>
        </w:tc>
        <w:tc>
          <w:tcPr>
            <w:tcW w:w="279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61.81</w:t>
            </w:r>
          </w:p>
        </w:tc>
      </w:tr>
      <w:tr w:rsidR="00001331" w:rsidRPr="0070156D">
        <w:trPr>
          <w:trHeight w:val="756"/>
        </w:trPr>
        <w:tc>
          <w:tcPr>
            <w:tcW w:w="254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6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79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Source: Researcher field work, </w:t>
      </w:r>
      <w:r w:rsidR="0070156D">
        <w:rPr>
          <w:rFonts w:ascii="Times New Roman" w:eastAsia="Times New Roman" w:hAnsi="Times New Roman" w:cs="Times New Roman"/>
          <w:b/>
          <w:sz w:val="24"/>
          <w:szCs w:val="24"/>
        </w:rPr>
        <w:t>2025</w:t>
      </w:r>
    </w:p>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It can be noted from the above table that the majority of the respondents were not married; this can be attributed to the fact that the company employs singles rather than married people.</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4.4: CLASSIFICATIONS BY EDUCATION LEVEL</w:t>
      </w:r>
    </w:p>
    <w:tbl>
      <w:tblPr>
        <w:tblStyle w:val="a2"/>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39"/>
        <w:gridCol w:w="3195"/>
        <w:gridCol w:w="2759"/>
      </w:tblGrid>
      <w:tr w:rsidR="00001331" w:rsidRPr="0070156D">
        <w:tc>
          <w:tcPr>
            <w:tcW w:w="353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QULIFICATION</w:t>
            </w:r>
          </w:p>
        </w:tc>
        <w:tc>
          <w:tcPr>
            <w:tcW w:w="3195"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75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tc>
          <w:tcPr>
            <w:tcW w:w="353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sz w:val="24"/>
                <w:szCs w:val="24"/>
              </w:rPr>
              <w:t>Primary School Certificate</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8</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7.3</w:t>
            </w:r>
          </w:p>
        </w:tc>
      </w:tr>
      <w:tr w:rsidR="00001331" w:rsidRPr="0070156D">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Secondary School Certificate</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27.3</w:t>
            </w:r>
          </w:p>
        </w:tc>
      </w:tr>
      <w:tr w:rsidR="00001331" w:rsidRPr="0070156D">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B.sc / HND</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20</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18.2</w:t>
            </w:r>
          </w:p>
        </w:tc>
      </w:tr>
      <w:tr w:rsidR="00001331" w:rsidRPr="0070156D">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HSC / OND/ NCE</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25</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22.7</w:t>
            </w:r>
          </w:p>
        </w:tc>
      </w:tr>
      <w:tr w:rsidR="00001331" w:rsidRPr="0070156D">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Professional Qualification</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22</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20.0</w:t>
            </w:r>
          </w:p>
        </w:tc>
      </w:tr>
      <w:tr w:rsidR="00001331" w:rsidRPr="0070156D">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Post Graduate Diploma</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5</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4.5</w:t>
            </w:r>
          </w:p>
        </w:tc>
      </w:tr>
      <w:tr w:rsidR="00001331" w:rsidRPr="0070156D">
        <w:trPr>
          <w:trHeight w:val="590"/>
        </w:trPr>
        <w:tc>
          <w:tcPr>
            <w:tcW w:w="353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195"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75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 Source: Researcher field work, </w:t>
      </w:r>
      <w:r w:rsidR="0070156D">
        <w:rPr>
          <w:rFonts w:ascii="Times New Roman" w:eastAsia="Times New Roman" w:hAnsi="Times New Roman" w:cs="Times New Roman"/>
          <w:b/>
          <w:sz w:val="24"/>
          <w:szCs w:val="24"/>
        </w:rPr>
        <w:t>2025</w:t>
      </w:r>
      <w:r w:rsidRPr="0070156D">
        <w:rPr>
          <w:rFonts w:ascii="Times New Roman" w:eastAsia="Times New Roman" w:hAnsi="Times New Roman" w:cs="Times New Roman"/>
          <w:b/>
          <w:sz w:val="24"/>
          <w:szCs w:val="24"/>
        </w:rPr>
        <w:t>.</w:t>
      </w:r>
    </w:p>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From the above table as we observed, 18.2 of 110 respondents attained B.Sc./HND level in their education background, while 22.7% obtained HSC/NCE/OND certificate. Also 20.0% of the respondent's posse's professional qualifications while 4.5% have postgraduate degree. However, the secondary and primary certificate holders are employed as temporary staff which represents a percentage of 27.3 and 7.3 respectively.</w:t>
      </w:r>
      <w:r w:rsidR="0070156D">
        <w:rPr>
          <w:rFonts w:ascii="Times New Roman" w:eastAsia="Times New Roman" w:hAnsi="Times New Roman" w:cs="Times New Roman"/>
          <w:sz w:val="24"/>
          <w:szCs w:val="24"/>
        </w:rPr>
        <w:t xml:space="preserve"> </w:t>
      </w:r>
      <w:r w:rsidRPr="0070156D">
        <w:rPr>
          <w:rFonts w:ascii="Times New Roman" w:eastAsia="Times New Roman" w:hAnsi="Times New Roman" w:cs="Times New Roman"/>
          <w:sz w:val="24"/>
          <w:szCs w:val="24"/>
        </w:rPr>
        <w:t>It is observed that the majority of the workers in Kwara State Polytechnic, Ilorin are very sound in education.</w:t>
      </w:r>
      <w:r w:rsidR="0070156D">
        <w:rPr>
          <w:rFonts w:ascii="Times New Roman" w:eastAsia="Times New Roman" w:hAnsi="Times New Roman" w:cs="Times New Roman"/>
          <w:sz w:val="24"/>
          <w:szCs w:val="24"/>
        </w:rPr>
        <w:t xml:space="preserve"> </w:t>
      </w:r>
      <w:r w:rsidRPr="0070156D">
        <w:rPr>
          <w:rFonts w:ascii="Times New Roman" w:eastAsia="Times New Roman" w:hAnsi="Times New Roman" w:cs="Times New Roman"/>
          <w:sz w:val="24"/>
          <w:szCs w:val="24"/>
        </w:rPr>
        <w:t>The fact that the majority of the respondents are well read. It is suggested that they are expected to be responsible and intelligent people that understands the meaning of effective communication with their colleagues, superior and subordinate and also implement it as a strategy for enhancing organizational performance which will reduce communication barriers.</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4.5: CLASSIFICATIONS BY POSITION</w:t>
      </w:r>
    </w:p>
    <w:tbl>
      <w:tblPr>
        <w:tblStyle w:val="a3"/>
        <w:tblW w:w="91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82"/>
        <w:gridCol w:w="3971"/>
        <w:gridCol w:w="2528"/>
      </w:tblGrid>
      <w:tr w:rsidR="00001331" w:rsidRPr="0070156D">
        <w:trPr>
          <w:trHeight w:val="815"/>
        </w:trPr>
        <w:tc>
          <w:tcPr>
            <w:tcW w:w="2682"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STATUS</w:t>
            </w:r>
          </w:p>
        </w:tc>
        <w:tc>
          <w:tcPr>
            <w:tcW w:w="3971"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RESRPONDENTS</w:t>
            </w:r>
          </w:p>
        </w:tc>
        <w:tc>
          <w:tcPr>
            <w:tcW w:w="2528"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PERCETAGE%</w:t>
            </w:r>
          </w:p>
        </w:tc>
      </w:tr>
      <w:tr w:rsidR="00001331" w:rsidRPr="0070156D">
        <w:trPr>
          <w:trHeight w:val="399"/>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Manager</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16</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14.54</w:t>
            </w:r>
          </w:p>
        </w:tc>
      </w:tr>
      <w:tr w:rsidR="00001331" w:rsidRPr="0070156D">
        <w:trPr>
          <w:trHeight w:val="399"/>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Middle Manager</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20</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18.2</w:t>
            </w:r>
          </w:p>
        </w:tc>
      </w:tr>
      <w:tr w:rsidR="00001331" w:rsidRPr="0070156D">
        <w:trPr>
          <w:trHeight w:val="399"/>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Superior</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27.3</w:t>
            </w:r>
          </w:p>
        </w:tc>
      </w:tr>
      <w:tr w:rsidR="00001331" w:rsidRPr="0070156D">
        <w:trPr>
          <w:trHeight w:val="416"/>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Subordinate</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35</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31.9</w:t>
            </w:r>
          </w:p>
        </w:tc>
      </w:tr>
      <w:tr w:rsidR="00001331" w:rsidRPr="0070156D">
        <w:trPr>
          <w:trHeight w:val="399"/>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Others</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9</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8.2</w:t>
            </w:r>
          </w:p>
        </w:tc>
      </w:tr>
      <w:tr w:rsidR="00001331" w:rsidRPr="0070156D">
        <w:trPr>
          <w:trHeight w:val="624"/>
        </w:trPr>
        <w:tc>
          <w:tcPr>
            <w:tcW w:w="2682"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971"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528"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   Source: Researcher field work, </w:t>
      </w:r>
      <w:r w:rsidR="0070156D" w:rsidRPr="0070156D">
        <w:rPr>
          <w:rFonts w:ascii="Times New Roman" w:eastAsia="Times New Roman" w:hAnsi="Times New Roman" w:cs="Times New Roman"/>
          <w:b/>
          <w:sz w:val="24"/>
          <w:szCs w:val="24"/>
        </w:rPr>
        <w:t>2025</w:t>
      </w:r>
    </w:p>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The above data shows that 14% of the respondents were managers. Therefore the responses received from them are highly reliable because of their academic qualification; however, the middle manager, superior subordinates and others constitute 86% of the respondents.</w:t>
      </w:r>
    </w:p>
    <w:p w:rsidR="00001331" w:rsidRPr="0070156D" w:rsidRDefault="00001331">
      <w:pPr>
        <w:jc w:val="both"/>
        <w:rPr>
          <w:rFonts w:ascii="Times New Roman" w:eastAsia="Times New Roman" w:hAnsi="Times New Roman" w:cs="Times New Roman"/>
          <w:sz w:val="24"/>
          <w:szCs w:val="24"/>
        </w:rPr>
      </w:pPr>
    </w:p>
    <w:p w:rsidR="0070156D" w:rsidRDefault="0070156D">
      <w:pPr>
        <w:jc w:val="both"/>
        <w:rPr>
          <w:rFonts w:ascii="Times New Roman" w:eastAsia="Times New Roman" w:hAnsi="Times New Roman" w:cs="Times New Roman"/>
          <w:b/>
          <w:sz w:val="24"/>
          <w:szCs w:val="24"/>
        </w:rPr>
      </w:pPr>
    </w:p>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b/>
          <w:sz w:val="24"/>
          <w:szCs w:val="24"/>
        </w:rPr>
        <w:t>SECTION B</w:t>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This aspect deals with the analysis of research questions – assessing the various areas of communication.</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4.6: DO YOU BELIEVE IN COMMUNICATION?</w:t>
      </w:r>
    </w:p>
    <w:tbl>
      <w:tblPr>
        <w:tblStyle w:val="a4"/>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3"/>
        <w:gridCol w:w="3686"/>
        <w:gridCol w:w="2977"/>
      </w:tblGrid>
      <w:tr w:rsidR="00001331" w:rsidRPr="0070156D">
        <w:tc>
          <w:tcPr>
            <w:tcW w:w="2263"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RESPONSES</w:t>
            </w:r>
          </w:p>
        </w:tc>
        <w:tc>
          <w:tcPr>
            <w:tcW w:w="3686"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977"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tc>
          <w:tcPr>
            <w:tcW w:w="2263"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Yes</w:t>
            </w:r>
          </w:p>
        </w:tc>
        <w:tc>
          <w:tcPr>
            <w:tcW w:w="368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62</w:t>
            </w:r>
          </w:p>
        </w:tc>
        <w:tc>
          <w:tcPr>
            <w:tcW w:w="297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56.36</w:t>
            </w:r>
          </w:p>
        </w:tc>
      </w:tr>
      <w:tr w:rsidR="00001331" w:rsidRPr="0070156D">
        <w:tc>
          <w:tcPr>
            <w:tcW w:w="2263"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No</w:t>
            </w:r>
          </w:p>
        </w:tc>
        <w:tc>
          <w:tcPr>
            <w:tcW w:w="368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48</w:t>
            </w:r>
          </w:p>
        </w:tc>
        <w:tc>
          <w:tcPr>
            <w:tcW w:w="297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43.63</w:t>
            </w:r>
          </w:p>
        </w:tc>
      </w:tr>
      <w:tr w:rsidR="00001331" w:rsidRPr="0070156D">
        <w:trPr>
          <w:trHeight w:val="606"/>
        </w:trPr>
        <w:tc>
          <w:tcPr>
            <w:tcW w:w="2263"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686"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97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Source: Researcher field work, </w:t>
      </w:r>
      <w:r w:rsidR="0070156D" w:rsidRPr="0070156D">
        <w:rPr>
          <w:rFonts w:ascii="Times New Roman" w:eastAsia="Times New Roman" w:hAnsi="Times New Roman" w:cs="Times New Roman"/>
          <w:b/>
          <w:sz w:val="24"/>
          <w:szCs w:val="24"/>
        </w:rPr>
        <w:t>2025</w:t>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From the above table 56% of the respondents indicated that they believe in communication. Most of the respondents that fall under the “Yes” category were managers and top management staff superior while those that fall under the “No” category were mostly subordinates.</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4.7: KINDLY GIVE REASON FOR YOUR CHOICE</w:t>
      </w:r>
    </w:p>
    <w:tbl>
      <w:tblPr>
        <w:tblStyle w:val="a5"/>
        <w:tblW w:w="8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7"/>
        <w:gridCol w:w="3299"/>
        <w:gridCol w:w="2250"/>
      </w:tblGrid>
      <w:tr w:rsidR="00001331" w:rsidRPr="0070156D" w:rsidTr="0070156D">
        <w:tc>
          <w:tcPr>
            <w:tcW w:w="3397"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REASONS</w:t>
            </w:r>
          </w:p>
        </w:tc>
        <w:tc>
          <w:tcPr>
            <w:tcW w:w="329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250"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rsidTr="0070156D">
        <w:tc>
          <w:tcPr>
            <w:tcW w:w="33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Vital Information</w:t>
            </w:r>
          </w:p>
        </w:tc>
        <w:tc>
          <w:tcPr>
            <w:tcW w:w="329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38</w:t>
            </w:r>
          </w:p>
        </w:tc>
        <w:tc>
          <w:tcPr>
            <w:tcW w:w="225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34.6</w:t>
            </w:r>
          </w:p>
        </w:tc>
      </w:tr>
      <w:tr w:rsidR="00001331" w:rsidRPr="0070156D" w:rsidTr="0070156D">
        <w:tc>
          <w:tcPr>
            <w:tcW w:w="33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Ensure free flow of work</w:t>
            </w:r>
          </w:p>
        </w:tc>
        <w:tc>
          <w:tcPr>
            <w:tcW w:w="329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32</w:t>
            </w:r>
          </w:p>
        </w:tc>
        <w:tc>
          <w:tcPr>
            <w:tcW w:w="225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29.09</w:t>
            </w:r>
          </w:p>
        </w:tc>
      </w:tr>
      <w:tr w:rsidR="00001331" w:rsidRPr="0070156D" w:rsidTr="0070156D">
        <w:tc>
          <w:tcPr>
            <w:tcW w:w="33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Sense of belongings</w:t>
            </w:r>
          </w:p>
        </w:tc>
        <w:tc>
          <w:tcPr>
            <w:tcW w:w="329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20</w:t>
            </w:r>
          </w:p>
        </w:tc>
        <w:tc>
          <w:tcPr>
            <w:tcW w:w="225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18.18</w:t>
            </w:r>
          </w:p>
        </w:tc>
      </w:tr>
      <w:tr w:rsidR="00001331" w:rsidRPr="0070156D" w:rsidTr="0070156D">
        <w:tc>
          <w:tcPr>
            <w:tcW w:w="33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Reduction of conflict</w:t>
            </w:r>
          </w:p>
        </w:tc>
        <w:tc>
          <w:tcPr>
            <w:tcW w:w="329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225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27.27</w:t>
            </w:r>
          </w:p>
        </w:tc>
      </w:tr>
      <w:tr w:rsidR="00001331" w:rsidRPr="0070156D" w:rsidTr="0070156D">
        <w:trPr>
          <w:trHeight w:val="539"/>
        </w:trPr>
        <w:tc>
          <w:tcPr>
            <w:tcW w:w="339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29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2250"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rsidP="0070156D">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 xml:space="preserve">Source: Researcher field work, </w:t>
      </w:r>
      <w:r w:rsidR="0070156D" w:rsidRPr="0070156D">
        <w:rPr>
          <w:rFonts w:ascii="Times New Roman" w:eastAsia="Times New Roman" w:hAnsi="Times New Roman" w:cs="Times New Roman"/>
          <w:b/>
          <w:sz w:val="24"/>
          <w:szCs w:val="24"/>
        </w:rPr>
        <w:t>2025</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Question 8 and 9: what are the various types of communication in your organization?</w:t>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Which of them do you prefer most from the questionnaire, it was observed that the various types of communication in the organization were mainly upward, downward, lateral and horizontal communication.</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TABLE 4.8: CLASSIFICATION OF THE MOST PREFERED TYPE.</w:t>
      </w:r>
    </w:p>
    <w:tbl>
      <w:tblPr>
        <w:tblStyle w:val="a6"/>
        <w:tblW w:w="8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29"/>
        <w:gridCol w:w="2557"/>
        <w:gridCol w:w="691"/>
        <w:gridCol w:w="1469"/>
      </w:tblGrid>
      <w:tr w:rsidR="00001331" w:rsidRPr="0070156D" w:rsidTr="0070156D">
        <w:tc>
          <w:tcPr>
            <w:tcW w:w="4229"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TYPES OF COMMUNICATION</w:t>
            </w:r>
          </w:p>
        </w:tc>
        <w:tc>
          <w:tcPr>
            <w:tcW w:w="2557" w:type="dxa"/>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NO OF RESPONDENTS</w:t>
            </w:r>
          </w:p>
        </w:tc>
        <w:tc>
          <w:tcPr>
            <w:tcW w:w="2160" w:type="dxa"/>
            <w:gridSpan w:val="2"/>
          </w:tcPr>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PERCENTAGE%</w:t>
            </w:r>
          </w:p>
        </w:tc>
      </w:tr>
      <w:tr w:rsidR="00001331" w:rsidRPr="0070156D" w:rsidTr="0070156D">
        <w:tc>
          <w:tcPr>
            <w:tcW w:w="422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Upward communication</w:t>
            </w:r>
          </w:p>
        </w:tc>
        <w:tc>
          <w:tcPr>
            <w:tcW w:w="255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25</w:t>
            </w:r>
          </w:p>
        </w:tc>
        <w:tc>
          <w:tcPr>
            <w:tcW w:w="2160" w:type="dxa"/>
            <w:gridSpan w:val="2"/>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22.7</w:t>
            </w:r>
          </w:p>
        </w:tc>
      </w:tr>
      <w:tr w:rsidR="00001331" w:rsidRPr="0070156D" w:rsidTr="0070156D">
        <w:tc>
          <w:tcPr>
            <w:tcW w:w="422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Downward communication</w:t>
            </w:r>
          </w:p>
        </w:tc>
        <w:tc>
          <w:tcPr>
            <w:tcW w:w="2557"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2160" w:type="dxa"/>
            <w:gridSpan w:val="2"/>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27.3</w:t>
            </w:r>
          </w:p>
        </w:tc>
      </w:tr>
      <w:tr w:rsidR="00001331" w:rsidRPr="0070156D" w:rsidTr="0070156D">
        <w:tc>
          <w:tcPr>
            <w:tcW w:w="422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Literal communication</w:t>
            </w:r>
          </w:p>
        </w:tc>
        <w:tc>
          <w:tcPr>
            <w:tcW w:w="3248" w:type="dxa"/>
            <w:gridSpan w:val="2"/>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30</w:t>
            </w:r>
          </w:p>
        </w:tc>
        <w:tc>
          <w:tcPr>
            <w:tcW w:w="14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27.3</w:t>
            </w:r>
          </w:p>
        </w:tc>
      </w:tr>
      <w:tr w:rsidR="00001331" w:rsidRPr="0070156D" w:rsidTr="0070156D">
        <w:tc>
          <w:tcPr>
            <w:tcW w:w="422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Horizontal communication</w:t>
            </w:r>
          </w:p>
        </w:tc>
        <w:tc>
          <w:tcPr>
            <w:tcW w:w="3248" w:type="dxa"/>
            <w:gridSpan w:val="2"/>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25</w:t>
            </w:r>
          </w:p>
        </w:tc>
        <w:tc>
          <w:tcPr>
            <w:tcW w:w="14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22.7</w:t>
            </w:r>
          </w:p>
        </w:tc>
      </w:tr>
      <w:tr w:rsidR="00001331" w:rsidRPr="0070156D" w:rsidTr="0070156D">
        <w:trPr>
          <w:trHeight w:val="546"/>
        </w:trPr>
        <w:tc>
          <w:tcPr>
            <w:tcW w:w="422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Total</w:t>
            </w:r>
          </w:p>
        </w:tc>
        <w:tc>
          <w:tcPr>
            <w:tcW w:w="3248" w:type="dxa"/>
            <w:gridSpan w:val="2"/>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110</w:t>
            </w:r>
          </w:p>
        </w:tc>
        <w:tc>
          <w:tcPr>
            <w:tcW w:w="1469" w:type="dxa"/>
          </w:tcPr>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100</w:t>
            </w:r>
          </w:p>
        </w:tc>
      </w:tr>
    </w:tbl>
    <w:p w:rsidR="00001331" w:rsidRPr="0070156D" w:rsidRDefault="00A207EB">
      <w:pPr>
        <w:jc w:val="both"/>
        <w:rPr>
          <w:rFonts w:ascii="Times New Roman" w:eastAsia="Times New Roman" w:hAnsi="Times New Roman" w:cs="Times New Roman"/>
          <w:sz w:val="24"/>
          <w:szCs w:val="24"/>
        </w:rPr>
      </w:pPr>
      <w:r w:rsidRPr="0070156D">
        <w:rPr>
          <w:rFonts w:ascii="Times New Roman" w:eastAsia="Times New Roman" w:hAnsi="Times New Roman" w:cs="Times New Roman"/>
          <w:b/>
          <w:sz w:val="24"/>
          <w:szCs w:val="24"/>
        </w:rPr>
        <w:t xml:space="preserve">Source: Researcher field work, </w:t>
      </w:r>
      <w:r w:rsidR="0070156D" w:rsidRPr="0070156D">
        <w:rPr>
          <w:rFonts w:ascii="Times New Roman" w:eastAsia="Times New Roman" w:hAnsi="Times New Roman" w:cs="Times New Roman"/>
          <w:b/>
          <w:sz w:val="24"/>
          <w:szCs w:val="24"/>
        </w:rPr>
        <w:t>2025</w:t>
      </w:r>
    </w:p>
    <w:p w:rsidR="00001331" w:rsidRPr="0070156D" w:rsidRDefault="00A207EB" w:rsidP="0070156D">
      <w:pPr>
        <w:jc w:val="both"/>
        <w:rPr>
          <w:rFonts w:ascii="Times New Roman" w:eastAsia="Times New Roman" w:hAnsi="Times New Roman" w:cs="Times New Roman"/>
          <w:sz w:val="24"/>
          <w:szCs w:val="24"/>
        </w:rPr>
      </w:pPr>
      <w:r w:rsidRPr="0070156D">
        <w:rPr>
          <w:rFonts w:ascii="Times New Roman" w:eastAsia="Times New Roman" w:hAnsi="Times New Roman" w:cs="Times New Roman"/>
          <w:sz w:val="24"/>
          <w:szCs w:val="24"/>
        </w:rPr>
        <w:t xml:space="preserve">          It can be observed from the above table that the respondents that preferred upward communication were the subordinates, 22.7%, while those who fall under downward communication are the managers with 27.3%. The reason given by most of the managers is mainly to inform subordinate on information they want to pass and execute and also to impact some knowledge about the basic and necessary things to the subordinate, the subordinate on the other hand prefer upward communication because it gives them a sense of belonging in the organization it helps them in passing view, opinions, contributions and complaints to the superior to enhance the performance of the organization.</w:t>
      </w:r>
    </w:p>
    <w:p w:rsidR="00001331" w:rsidRPr="0070156D" w:rsidRDefault="00A207EB">
      <w:pPr>
        <w:jc w:val="both"/>
        <w:rPr>
          <w:rFonts w:ascii="Times New Roman" w:eastAsia="Times New Roman" w:hAnsi="Times New Roman" w:cs="Times New Roman"/>
          <w:b/>
          <w:sz w:val="24"/>
          <w:szCs w:val="24"/>
        </w:rPr>
      </w:pPr>
      <w:r w:rsidRPr="0070156D">
        <w:rPr>
          <w:rFonts w:ascii="Times New Roman" w:eastAsia="Times New Roman" w:hAnsi="Times New Roman" w:cs="Times New Roman"/>
          <w:b/>
          <w:sz w:val="24"/>
          <w:szCs w:val="24"/>
        </w:rPr>
        <w:t>QUESTION 9</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4.9: KINDLY STATE YOUR REASON</w:t>
      </w:r>
    </w:p>
    <w:tbl>
      <w:tblPr>
        <w:tblStyle w:val="a7"/>
        <w:tblW w:w="92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89"/>
        <w:gridCol w:w="3685"/>
        <w:gridCol w:w="2835"/>
      </w:tblGrid>
      <w:tr w:rsidR="00001331" w:rsidRPr="0070156D">
        <w:tc>
          <w:tcPr>
            <w:tcW w:w="2689"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POSITION</w:t>
            </w:r>
          </w:p>
        </w:tc>
        <w:tc>
          <w:tcPr>
            <w:tcW w:w="3685"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NO OF RESPONDENTS</w:t>
            </w:r>
          </w:p>
        </w:tc>
        <w:tc>
          <w:tcPr>
            <w:tcW w:w="2835"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PERCENTAGE%</w:t>
            </w:r>
          </w:p>
        </w:tc>
      </w:tr>
      <w:tr w:rsidR="00001331" w:rsidRPr="0070156D">
        <w:tc>
          <w:tcPr>
            <w:tcW w:w="26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Impact</w:t>
            </w:r>
          </w:p>
        </w:tc>
        <w:tc>
          <w:tcPr>
            <w:tcW w:w="368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67</w:t>
            </w:r>
          </w:p>
        </w:tc>
        <w:tc>
          <w:tcPr>
            <w:tcW w:w="283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60.90</w:t>
            </w:r>
          </w:p>
        </w:tc>
      </w:tr>
      <w:tr w:rsidR="00001331" w:rsidRPr="0070156D">
        <w:tc>
          <w:tcPr>
            <w:tcW w:w="26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Give instruction</w:t>
            </w:r>
          </w:p>
        </w:tc>
        <w:tc>
          <w:tcPr>
            <w:tcW w:w="368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43</w:t>
            </w:r>
          </w:p>
        </w:tc>
        <w:tc>
          <w:tcPr>
            <w:tcW w:w="283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39.09</w:t>
            </w:r>
          </w:p>
        </w:tc>
      </w:tr>
      <w:tr w:rsidR="00001331" w:rsidRPr="0070156D">
        <w:tc>
          <w:tcPr>
            <w:tcW w:w="26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Total</w:t>
            </w:r>
          </w:p>
        </w:tc>
        <w:tc>
          <w:tcPr>
            <w:tcW w:w="368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110</w:t>
            </w:r>
          </w:p>
        </w:tc>
        <w:tc>
          <w:tcPr>
            <w:tcW w:w="283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100</w:t>
            </w:r>
          </w:p>
        </w:tc>
      </w:tr>
    </w:tbl>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 xml:space="preserve">Source: Researcher field work, </w:t>
      </w:r>
      <w:r w:rsidR="0070156D" w:rsidRPr="0070156D">
        <w:rPr>
          <w:rFonts w:ascii="Times New Roman" w:eastAsia="Times New Roman" w:hAnsi="Times New Roman" w:cs="Times New Roman"/>
          <w:b/>
          <w:sz w:val="24"/>
          <w:szCs w:val="32"/>
        </w:rPr>
        <w:t>2025</w:t>
      </w:r>
    </w:p>
    <w:p w:rsidR="00001331" w:rsidRPr="0070156D" w:rsidRDefault="00A207EB" w:rsidP="0070156D">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The data above shows that the majority of the respondents prefer downward communication because they can impact knowledge on both subordinates and others.</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QUESTION 10</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4.10: WHEN THERE IS A PERCEIVED ERROR IN INFORMATION PASSED TO YOU, DO YOU DISCUSS WITH OTHERS?</w:t>
      </w:r>
    </w:p>
    <w:tbl>
      <w:tblPr>
        <w:tblStyle w:val="a8"/>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89"/>
        <w:gridCol w:w="3908"/>
        <w:gridCol w:w="2937"/>
      </w:tblGrid>
      <w:tr w:rsidR="00001331" w:rsidRPr="0070156D">
        <w:tc>
          <w:tcPr>
            <w:tcW w:w="2789"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RESPONSES</w:t>
            </w:r>
          </w:p>
        </w:tc>
        <w:tc>
          <w:tcPr>
            <w:tcW w:w="3908"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NO OF RESPONDENTS</w:t>
            </w:r>
          </w:p>
        </w:tc>
        <w:tc>
          <w:tcPr>
            <w:tcW w:w="2937"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PERCENTAGES%</w:t>
            </w:r>
          </w:p>
        </w:tc>
      </w:tr>
      <w:tr w:rsidR="00001331" w:rsidRPr="0070156D">
        <w:tc>
          <w:tcPr>
            <w:tcW w:w="27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 xml:space="preserve">Ask questions </w:t>
            </w:r>
          </w:p>
        </w:tc>
        <w:tc>
          <w:tcPr>
            <w:tcW w:w="3908"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30</w:t>
            </w:r>
          </w:p>
        </w:tc>
        <w:tc>
          <w:tcPr>
            <w:tcW w:w="293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27.3</w:t>
            </w:r>
          </w:p>
        </w:tc>
      </w:tr>
      <w:tr w:rsidR="00001331" w:rsidRPr="0070156D">
        <w:tc>
          <w:tcPr>
            <w:tcW w:w="27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Make Enquiries</w:t>
            </w:r>
          </w:p>
        </w:tc>
        <w:tc>
          <w:tcPr>
            <w:tcW w:w="3908"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22</w:t>
            </w:r>
          </w:p>
        </w:tc>
        <w:tc>
          <w:tcPr>
            <w:tcW w:w="293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20.0</w:t>
            </w:r>
          </w:p>
        </w:tc>
      </w:tr>
      <w:tr w:rsidR="00001331" w:rsidRPr="0070156D">
        <w:tc>
          <w:tcPr>
            <w:tcW w:w="2789"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Accept information</w:t>
            </w:r>
          </w:p>
        </w:tc>
        <w:tc>
          <w:tcPr>
            <w:tcW w:w="3908"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28</w:t>
            </w:r>
          </w:p>
        </w:tc>
        <w:tc>
          <w:tcPr>
            <w:tcW w:w="293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25.5</w:t>
            </w:r>
          </w:p>
        </w:tc>
      </w:tr>
      <w:tr w:rsidR="00001331">
        <w:tc>
          <w:tcPr>
            <w:tcW w:w="2789"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Discuss with others</w:t>
            </w:r>
          </w:p>
        </w:tc>
        <w:tc>
          <w:tcPr>
            <w:tcW w:w="3908"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30</w:t>
            </w:r>
          </w:p>
        </w:tc>
        <w:tc>
          <w:tcPr>
            <w:tcW w:w="2937"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27.3</w:t>
            </w:r>
          </w:p>
        </w:tc>
      </w:tr>
      <w:tr w:rsidR="00001331">
        <w:trPr>
          <w:trHeight w:val="698"/>
        </w:trPr>
        <w:tc>
          <w:tcPr>
            <w:tcW w:w="2789"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Total</w:t>
            </w:r>
          </w:p>
        </w:tc>
        <w:tc>
          <w:tcPr>
            <w:tcW w:w="3908"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110</w:t>
            </w:r>
          </w:p>
        </w:tc>
        <w:tc>
          <w:tcPr>
            <w:tcW w:w="2937" w:type="dxa"/>
          </w:tcPr>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100</w:t>
            </w:r>
          </w:p>
        </w:tc>
      </w:tr>
    </w:tbl>
    <w:p w:rsidR="00001331" w:rsidRDefault="00A207EB">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Source: Researcher field work, </w:t>
      </w:r>
      <w:r w:rsidR="0070156D">
        <w:rPr>
          <w:rFonts w:ascii="Times New Roman" w:eastAsia="Times New Roman" w:hAnsi="Times New Roman" w:cs="Times New Roman"/>
          <w:b/>
          <w:sz w:val="32"/>
          <w:szCs w:val="32"/>
        </w:rPr>
        <w:t>2025</w:t>
      </w:r>
    </w:p>
    <w:p w:rsidR="00001331" w:rsidRDefault="00A207EB">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From the above table, 27.3% claimed to ask questions when there is an error while another 27.3% claimed to discuss with others. Some 20.0% respondents will make enquiries, while 23.5% will accept information when there is an error of information.</w:t>
      </w:r>
    </w:p>
    <w:p w:rsidR="00001331" w:rsidRDefault="00001331">
      <w:pPr>
        <w:jc w:val="both"/>
        <w:rPr>
          <w:rFonts w:ascii="Times New Roman" w:eastAsia="Times New Roman" w:hAnsi="Times New Roman" w:cs="Times New Roman"/>
          <w:b/>
          <w:sz w:val="32"/>
          <w:szCs w:val="32"/>
        </w:rPr>
      </w:pP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QUESTION 11</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4.11: IF YOU HAD INFORMATION THAT WOULD HELP TO PROMOTE AND MAKE YOUR COMPANY SUCCESSFUL WOULD YOU?</w:t>
      </w:r>
    </w:p>
    <w:sdt>
      <w:sdtPr>
        <w:tag w:val="goog_rdk_0"/>
        <w:id w:val="98358479"/>
        <w:lock w:val="contentLocked"/>
      </w:sdtPr>
      <w:sdtContent>
        <w:tbl>
          <w:tblPr>
            <w:tblStyle w:val="a9"/>
            <w:tblW w:w="8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401"/>
            <w:gridCol w:w="3171"/>
            <w:gridCol w:w="2023"/>
          </w:tblGrid>
          <w:tr w:rsidR="00001331">
            <w:tc>
              <w:tcPr>
                <w:tcW w:w="3401" w:type="dxa"/>
              </w:tcPr>
              <w:p w:rsidR="00001331" w:rsidRDefault="00A207EB">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RESPONSES</w:t>
                </w:r>
              </w:p>
            </w:tc>
            <w:tc>
              <w:tcPr>
                <w:tcW w:w="3171" w:type="dxa"/>
              </w:tcPr>
              <w:p w:rsidR="00001331" w:rsidRDefault="00A207EB">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NO OF RESPONDENTS</w:t>
                </w:r>
              </w:p>
            </w:tc>
            <w:tc>
              <w:tcPr>
                <w:tcW w:w="2023" w:type="dxa"/>
              </w:tcPr>
              <w:p w:rsidR="00001331" w:rsidRDefault="00A207EB">
                <w:pPr>
                  <w:spacing w:after="0"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PERCENTAGES%</w:t>
                </w:r>
              </w:p>
            </w:tc>
          </w:tr>
          <w:tr w:rsidR="00001331">
            <w:tc>
              <w:tcPr>
                <w:tcW w:w="340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Suggest and share view</w:t>
                </w:r>
              </w:p>
            </w:tc>
            <w:tc>
              <w:tcPr>
                <w:tcW w:w="317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64</w:t>
                </w:r>
              </w:p>
            </w:tc>
            <w:tc>
              <w:tcPr>
                <w:tcW w:w="2023"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58.2</w:t>
                </w:r>
              </w:p>
            </w:tc>
          </w:tr>
          <w:tr w:rsidR="00001331">
            <w:tc>
              <w:tcPr>
                <w:tcW w:w="340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Keep your opinion</w:t>
                </w:r>
              </w:p>
            </w:tc>
            <w:tc>
              <w:tcPr>
                <w:tcW w:w="317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p>
            </w:tc>
            <w:tc>
              <w:tcPr>
                <w:tcW w:w="2023"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12.7</w:t>
                </w:r>
              </w:p>
            </w:tc>
          </w:tr>
          <w:tr w:rsidR="00001331">
            <w:tc>
              <w:tcPr>
                <w:tcW w:w="340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Carry out necessary action</w:t>
                </w:r>
              </w:p>
            </w:tc>
            <w:tc>
              <w:tcPr>
                <w:tcW w:w="317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32</w:t>
                </w:r>
              </w:p>
            </w:tc>
            <w:tc>
              <w:tcPr>
                <w:tcW w:w="2023"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29.1</w:t>
                </w:r>
              </w:p>
            </w:tc>
          </w:tr>
          <w:tr w:rsidR="00001331">
            <w:tc>
              <w:tcPr>
                <w:tcW w:w="340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Total</w:t>
                </w:r>
              </w:p>
            </w:tc>
            <w:tc>
              <w:tcPr>
                <w:tcW w:w="3171"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110</w:t>
                </w:r>
              </w:p>
            </w:tc>
            <w:tc>
              <w:tcPr>
                <w:tcW w:w="2023" w:type="dxa"/>
              </w:tcPr>
              <w:p w:rsidR="00001331" w:rsidRDefault="00A207EB">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100</w:t>
                </w:r>
              </w:p>
            </w:tc>
          </w:tr>
        </w:tbl>
      </w:sdtContent>
    </w:sdt>
    <w:p w:rsidR="00001331" w:rsidRDefault="00A207EB" w:rsidP="0070156D">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Source: Researcher field work, </w:t>
      </w:r>
      <w:r w:rsidR="0070156D">
        <w:rPr>
          <w:rFonts w:ascii="Times New Roman" w:eastAsia="Times New Roman" w:hAnsi="Times New Roman" w:cs="Times New Roman"/>
          <w:b/>
          <w:sz w:val="32"/>
          <w:szCs w:val="32"/>
        </w:rPr>
        <w:t>2025</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QUESTION 12</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4.12: HOW DOES YOUR ORGANISATION COMMUNICATE WITH THE PUBLIC?</w:t>
      </w:r>
    </w:p>
    <w:tbl>
      <w:tblPr>
        <w:tblStyle w:val="aa"/>
        <w:tblW w:w="908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96"/>
        <w:gridCol w:w="4110"/>
        <w:gridCol w:w="2977"/>
      </w:tblGrid>
      <w:tr w:rsidR="00001331" w:rsidRPr="0070156D" w:rsidTr="0070156D">
        <w:tc>
          <w:tcPr>
            <w:tcW w:w="1996"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RESPONSES</w:t>
            </w:r>
          </w:p>
        </w:tc>
        <w:tc>
          <w:tcPr>
            <w:tcW w:w="4110"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NO OF RESPONDENTS</w:t>
            </w:r>
          </w:p>
        </w:tc>
        <w:tc>
          <w:tcPr>
            <w:tcW w:w="2977"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PERCENTAGES%</w:t>
            </w:r>
          </w:p>
        </w:tc>
      </w:tr>
      <w:tr w:rsidR="00001331" w:rsidRPr="0070156D" w:rsidTr="0070156D">
        <w:tc>
          <w:tcPr>
            <w:tcW w:w="1996"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Meeting</w:t>
            </w:r>
          </w:p>
        </w:tc>
        <w:tc>
          <w:tcPr>
            <w:tcW w:w="411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57</w:t>
            </w:r>
          </w:p>
        </w:tc>
        <w:tc>
          <w:tcPr>
            <w:tcW w:w="297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51.8</w:t>
            </w:r>
          </w:p>
        </w:tc>
      </w:tr>
      <w:tr w:rsidR="00001331" w:rsidRPr="0070156D" w:rsidTr="0070156D">
        <w:tc>
          <w:tcPr>
            <w:tcW w:w="1996"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Memo</w:t>
            </w:r>
          </w:p>
        </w:tc>
        <w:tc>
          <w:tcPr>
            <w:tcW w:w="411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20</w:t>
            </w:r>
          </w:p>
        </w:tc>
        <w:tc>
          <w:tcPr>
            <w:tcW w:w="297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18.2</w:t>
            </w:r>
          </w:p>
        </w:tc>
      </w:tr>
      <w:tr w:rsidR="00001331" w:rsidRPr="0070156D" w:rsidTr="0070156D">
        <w:tc>
          <w:tcPr>
            <w:tcW w:w="1996"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Telephone</w:t>
            </w:r>
          </w:p>
        </w:tc>
        <w:tc>
          <w:tcPr>
            <w:tcW w:w="411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33</w:t>
            </w:r>
          </w:p>
        </w:tc>
        <w:tc>
          <w:tcPr>
            <w:tcW w:w="297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30.0</w:t>
            </w:r>
          </w:p>
        </w:tc>
      </w:tr>
      <w:tr w:rsidR="00001331" w:rsidTr="0070156D">
        <w:trPr>
          <w:trHeight w:val="698"/>
        </w:trPr>
        <w:tc>
          <w:tcPr>
            <w:tcW w:w="1996"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Total</w:t>
            </w:r>
          </w:p>
        </w:tc>
        <w:tc>
          <w:tcPr>
            <w:tcW w:w="411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110</w:t>
            </w:r>
          </w:p>
        </w:tc>
        <w:tc>
          <w:tcPr>
            <w:tcW w:w="2977"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100</w:t>
            </w:r>
          </w:p>
        </w:tc>
      </w:tr>
    </w:tbl>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 xml:space="preserve">Source: Researcher field work, </w:t>
      </w:r>
      <w:r w:rsidR="0070156D" w:rsidRPr="0070156D">
        <w:rPr>
          <w:rFonts w:ascii="Times New Roman" w:eastAsia="Times New Roman" w:hAnsi="Times New Roman" w:cs="Times New Roman"/>
          <w:b/>
          <w:sz w:val="24"/>
          <w:szCs w:val="32"/>
        </w:rPr>
        <w:t>2025</w:t>
      </w:r>
    </w:p>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The responses gave an example of how they communicate with their suppliers, customers and clients and the highest rate form of communication was through meeting with the customers, while the lowest is through memos.</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QUESTION 13</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4.13: WHAT ARE THE DIFFICULTIES LIKELY TO COMMUNICATE WITH THE VARIOUS PUBLICS?</w:t>
      </w:r>
    </w:p>
    <w:tbl>
      <w:tblPr>
        <w:tblStyle w:val="ab"/>
        <w:tblW w:w="88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20"/>
        <w:gridCol w:w="3260"/>
        <w:gridCol w:w="2340"/>
      </w:tblGrid>
      <w:tr w:rsidR="00001331" w:rsidRPr="0070156D" w:rsidTr="003D289C">
        <w:trPr>
          <w:trHeight w:val="398"/>
        </w:trPr>
        <w:tc>
          <w:tcPr>
            <w:tcW w:w="3220"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RESPONSES</w:t>
            </w:r>
          </w:p>
        </w:tc>
        <w:tc>
          <w:tcPr>
            <w:tcW w:w="3260"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NO OF RESPONDENTS</w:t>
            </w:r>
          </w:p>
        </w:tc>
        <w:tc>
          <w:tcPr>
            <w:tcW w:w="2340"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PERCENTAGES%</w:t>
            </w:r>
          </w:p>
        </w:tc>
      </w:tr>
      <w:tr w:rsidR="00001331" w:rsidRPr="0070156D" w:rsidTr="003D289C">
        <w:trPr>
          <w:trHeight w:val="398"/>
        </w:trPr>
        <w:tc>
          <w:tcPr>
            <w:tcW w:w="322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Misinterpretation</w:t>
            </w:r>
          </w:p>
        </w:tc>
        <w:tc>
          <w:tcPr>
            <w:tcW w:w="326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40</w:t>
            </w:r>
          </w:p>
        </w:tc>
        <w:tc>
          <w:tcPr>
            <w:tcW w:w="234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36.4</w:t>
            </w:r>
          </w:p>
        </w:tc>
      </w:tr>
      <w:tr w:rsidR="00001331" w:rsidRPr="0070156D" w:rsidTr="003D289C">
        <w:trPr>
          <w:trHeight w:val="415"/>
        </w:trPr>
        <w:tc>
          <w:tcPr>
            <w:tcW w:w="322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Misconception</w:t>
            </w:r>
          </w:p>
        </w:tc>
        <w:tc>
          <w:tcPr>
            <w:tcW w:w="326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36</w:t>
            </w:r>
          </w:p>
        </w:tc>
        <w:tc>
          <w:tcPr>
            <w:tcW w:w="234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32.7</w:t>
            </w:r>
          </w:p>
        </w:tc>
      </w:tr>
      <w:tr w:rsidR="00001331" w:rsidRPr="0070156D" w:rsidTr="003D289C">
        <w:trPr>
          <w:trHeight w:val="398"/>
        </w:trPr>
        <w:tc>
          <w:tcPr>
            <w:tcW w:w="322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Carry out necessary action</w:t>
            </w:r>
          </w:p>
        </w:tc>
        <w:tc>
          <w:tcPr>
            <w:tcW w:w="326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34</w:t>
            </w:r>
          </w:p>
        </w:tc>
        <w:tc>
          <w:tcPr>
            <w:tcW w:w="234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30.9</w:t>
            </w:r>
          </w:p>
        </w:tc>
      </w:tr>
      <w:tr w:rsidR="00001331" w:rsidRPr="0070156D" w:rsidTr="003D289C">
        <w:trPr>
          <w:trHeight w:val="773"/>
        </w:trPr>
        <w:tc>
          <w:tcPr>
            <w:tcW w:w="322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Total</w:t>
            </w:r>
          </w:p>
        </w:tc>
        <w:tc>
          <w:tcPr>
            <w:tcW w:w="326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110</w:t>
            </w:r>
          </w:p>
        </w:tc>
        <w:tc>
          <w:tcPr>
            <w:tcW w:w="2340"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100</w:t>
            </w:r>
          </w:p>
        </w:tc>
      </w:tr>
    </w:tbl>
    <w:p w:rsidR="00001331" w:rsidRPr="003D289C"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 xml:space="preserve">Source: Researcher field work, </w:t>
      </w:r>
      <w:r w:rsidR="0070156D" w:rsidRPr="0070156D">
        <w:rPr>
          <w:rFonts w:ascii="Times New Roman" w:eastAsia="Times New Roman" w:hAnsi="Times New Roman" w:cs="Times New Roman"/>
          <w:b/>
          <w:sz w:val="24"/>
          <w:szCs w:val="32"/>
        </w:rPr>
        <w:t>2025</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QUESTION 14</w:t>
      </w:r>
    </w:p>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TABLE 4.14: HOW DOES IT AFFECT ORGANIZATION EFFECTIVENESS?</w:t>
      </w:r>
    </w:p>
    <w:tbl>
      <w:tblPr>
        <w:tblStyle w:val="ac"/>
        <w:tblW w:w="1044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92"/>
        <w:gridCol w:w="3755"/>
        <w:gridCol w:w="3402"/>
      </w:tblGrid>
      <w:tr w:rsidR="00001331" w:rsidRPr="0070156D" w:rsidTr="003D289C">
        <w:tc>
          <w:tcPr>
            <w:tcW w:w="3292"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RESPONSES</w:t>
            </w:r>
          </w:p>
        </w:tc>
        <w:tc>
          <w:tcPr>
            <w:tcW w:w="3755"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NO OF RESPONDENTS</w:t>
            </w:r>
          </w:p>
        </w:tc>
        <w:tc>
          <w:tcPr>
            <w:tcW w:w="3402" w:type="dxa"/>
          </w:tcPr>
          <w:p w:rsidR="00001331"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PERCENTAGES%</w:t>
            </w:r>
          </w:p>
        </w:tc>
      </w:tr>
      <w:tr w:rsidR="00001331" w:rsidRPr="0070156D" w:rsidTr="003D289C">
        <w:tc>
          <w:tcPr>
            <w:tcW w:w="329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Intimidation</w:t>
            </w:r>
          </w:p>
        </w:tc>
        <w:tc>
          <w:tcPr>
            <w:tcW w:w="375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27</w:t>
            </w:r>
          </w:p>
        </w:tc>
        <w:tc>
          <w:tcPr>
            <w:tcW w:w="340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24.6</w:t>
            </w:r>
          </w:p>
        </w:tc>
      </w:tr>
      <w:tr w:rsidR="00001331" w:rsidRPr="0070156D" w:rsidTr="003D289C">
        <w:tc>
          <w:tcPr>
            <w:tcW w:w="329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Lack of Co-operation</w:t>
            </w:r>
          </w:p>
        </w:tc>
        <w:tc>
          <w:tcPr>
            <w:tcW w:w="375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55</w:t>
            </w:r>
          </w:p>
        </w:tc>
        <w:tc>
          <w:tcPr>
            <w:tcW w:w="340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50.0</w:t>
            </w:r>
          </w:p>
        </w:tc>
      </w:tr>
      <w:tr w:rsidR="00001331" w:rsidRPr="0070156D" w:rsidTr="003D289C">
        <w:tc>
          <w:tcPr>
            <w:tcW w:w="329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Arrogance</w:t>
            </w:r>
          </w:p>
        </w:tc>
        <w:tc>
          <w:tcPr>
            <w:tcW w:w="375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15</w:t>
            </w:r>
          </w:p>
        </w:tc>
        <w:tc>
          <w:tcPr>
            <w:tcW w:w="340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13.9</w:t>
            </w:r>
          </w:p>
        </w:tc>
      </w:tr>
      <w:tr w:rsidR="00001331" w:rsidRPr="0070156D" w:rsidTr="003D289C">
        <w:tc>
          <w:tcPr>
            <w:tcW w:w="329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Egoism</w:t>
            </w:r>
          </w:p>
        </w:tc>
        <w:tc>
          <w:tcPr>
            <w:tcW w:w="375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13</w:t>
            </w:r>
          </w:p>
        </w:tc>
        <w:tc>
          <w:tcPr>
            <w:tcW w:w="340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11.8</w:t>
            </w:r>
          </w:p>
        </w:tc>
      </w:tr>
      <w:tr w:rsidR="00001331" w:rsidRPr="0070156D" w:rsidTr="003D289C">
        <w:trPr>
          <w:trHeight w:val="698"/>
        </w:trPr>
        <w:tc>
          <w:tcPr>
            <w:tcW w:w="329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Total</w:t>
            </w:r>
          </w:p>
        </w:tc>
        <w:tc>
          <w:tcPr>
            <w:tcW w:w="3755"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110</w:t>
            </w:r>
          </w:p>
        </w:tc>
        <w:tc>
          <w:tcPr>
            <w:tcW w:w="3402" w:type="dxa"/>
          </w:tcPr>
          <w:p w:rsidR="00001331" w:rsidRPr="0070156D" w:rsidRDefault="00A207EB">
            <w:pPr>
              <w:jc w:val="both"/>
              <w:rPr>
                <w:rFonts w:ascii="Times New Roman" w:eastAsia="Times New Roman" w:hAnsi="Times New Roman" w:cs="Times New Roman"/>
                <w:sz w:val="24"/>
                <w:szCs w:val="32"/>
              </w:rPr>
            </w:pPr>
            <w:r w:rsidRPr="0070156D">
              <w:rPr>
                <w:rFonts w:ascii="Times New Roman" w:eastAsia="Times New Roman" w:hAnsi="Times New Roman" w:cs="Times New Roman"/>
                <w:sz w:val="24"/>
                <w:szCs w:val="32"/>
              </w:rPr>
              <w:t>100</w:t>
            </w:r>
          </w:p>
        </w:tc>
      </w:tr>
    </w:tbl>
    <w:p w:rsidR="0070156D" w:rsidRPr="0070156D" w:rsidRDefault="00A207EB">
      <w:pPr>
        <w:jc w:val="both"/>
        <w:rPr>
          <w:rFonts w:ascii="Times New Roman" w:eastAsia="Times New Roman" w:hAnsi="Times New Roman" w:cs="Times New Roman"/>
          <w:b/>
          <w:sz w:val="24"/>
          <w:szCs w:val="32"/>
        </w:rPr>
      </w:pPr>
      <w:r w:rsidRPr="0070156D">
        <w:rPr>
          <w:rFonts w:ascii="Times New Roman" w:eastAsia="Times New Roman" w:hAnsi="Times New Roman" w:cs="Times New Roman"/>
          <w:b/>
          <w:sz w:val="24"/>
          <w:szCs w:val="32"/>
        </w:rPr>
        <w:t xml:space="preserve">Source: Researcher field work, </w:t>
      </w:r>
      <w:r w:rsidR="0070156D" w:rsidRPr="0070156D">
        <w:rPr>
          <w:rFonts w:ascii="Times New Roman" w:eastAsia="Times New Roman" w:hAnsi="Times New Roman" w:cs="Times New Roman"/>
          <w:b/>
          <w:sz w:val="24"/>
          <w:szCs w:val="32"/>
        </w:rPr>
        <w:t>2025</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The above table shows that respondents' lack of cooperation is 50% mostly rampant in the organization thereby affecting communication flow in the organization.</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15</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4.15: HOW WOULD YOU SOLVE ANY OF THESE PROBLEMS?</w:t>
      </w:r>
    </w:p>
    <w:tbl>
      <w:tblPr>
        <w:tblStyle w:val="ad"/>
        <w:tblW w:w="90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28"/>
        <w:gridCol w:w="3119"/>
        <w:gridCol w:w="142"/>
        <w:gridCol w:w="1811"/>
      </w:tblGrid>
      <w:tr w:rsidR="00001331" w:rsidRPr="003D289C" w:rsidTr="003D289C">
        <w:trPr>
          <w:trHeight w:val="663"/>
        </w:trPr>
        <w:tc>
          <w:tcPr>
            <w:tcW w:w="3928"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261" w:type="dxa"/>
            <w:gridSpan w:val="2"/>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1811"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rsidTr="003D289C">
        <w:trPr>
          <w:trHeight w:val="360"/>
        </w:trPr>
        <w:tc>
          <w:tcPr>
            <w:tcW w:w="3928"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Prompt dissemination of information</w:t>
            </w:r>
          </w:p>
        </w:tc>
        <w:tc>
          <w:tcPr>
            <w:tcW w:w="311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34</w:t>
            </w:r>
          </w:p>
        </w:tc>
        <w:tc>
          <w:tcPr>
            <w:tcW w:w="1953" w:type="dxa"/>
            <w:gridSpan w:val="2"/>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58.2</w:t>
            </w:r>
          </w:p>
        </w:tc>
      </w:tr>
      <w:tr w:rsidR="00001331" w:rsidRPr="003D289C" w:rsidTr="003D289C">
        <w:trPr>
          <w:trHeight w:val="323"/>
        </w:trPr>
        <w:tc>
          <w:tcPr>
            <w:tcW w:w="3928"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Adequate enlightenment of staff</w:t>
            </w:r>
          </w:p>
        </w:tc>
        <w:tc>
          <w:tcPr>
            <w:tcW w:w="311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28</w:t>
            </w:r>
          </w:p>
        </w:tc>
        <w:tc>
          <w:tcPr>
            <w:tcW w:w="1953" w:type="dxa"/>
            <w:gridSpan w:val="2"/>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12.7</w:t>
            </w:r>
          </w:p>
        </w:tc>
      </w:tr>
      <w:tr w:rsidR="00001331" w:rsidRPr="003D289C" w:rsidTr="003D289C">
        <w:trPr>
          <w:trHeight w:val="647"/>
        </w:trPr>
        <w:tc>
          <w:tcPr>
            <w:tcW w:w="3928"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Adequate training on effective communication</w:t>
            </w:r>
          </w:p>
        </w:tc>
        <w:tc>
          <w:tcPr>
            <w:tcW w:w="311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48</w:t>
            </w:r>
          </w:p>
        </w:tc>
        <w:tc>
          <w:tcPr>
            <w:tcW w:w="1953" w:type="dxa"/>
            <w:gridSpan w:val="2"/>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29.1</w:t>
            </w:r>
          </w:p>
        </w:tc>
      </w:tr>
      <w:tr w:rsidR="00001331" w:rsidRPr="003D289C" w:rsidTr="003D289C">
        <w:trPr>
          <w:trHeight w:val="717"/>
        </w:trPr>
        <w:tc>
          <w:tcPr>
            <w:tcW w:w="3928"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11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1953" w:type="dxa"/>
            <w:gridSpan w:val="2"/>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sz w:val="24"/>
          <w:szCs w:val="24"/>
        </w:rPr>
        <w:t>The respondents gave several ways to solve the problems of communication in the organization. 43.3% stated that adequate training on effective communication would enlighten staff.</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16</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4.16: HOW WOULD YOU CATEGORIZE YOUR RELATIONSHIP WITH YOUR SUBODINATES?</w:t>
      </w:r>
    </w:p>
    <w:tbl>
      <w:tblPr>
        <w:tblStyle w:val="ae"/>
        <w:tblW w:w="964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1"/>
        <w:gridCol w:w="4272"/>
        <w:gridCol w:w="2977"/>
      </w:tblGrid>
      <w:tr w:rsidR="00001331" w:rsidRPr="003D289C">
        <w:trPr>
          <w:trHeight w:val="287"/>
        </w:trPr>
        <w:tc>
          <w:tcPr>
            <w:tcW w:w="2391"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427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2977"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trPr>
          <w:trHeight w:val="287"/>
        </w:trPr>
        <w:tc>
          <w:tcPr>
            <w:tcW w:w="2391"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Friendly</w:t>
            </w:r>
          </w:p>
        </w:tc>
        <w:tc>
          <w:tcPr>
            <w:tcW w:w="427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56</w:t>
            </w:r>
          </w:p>
        </w:tc>
        <w:tc>
          <w:tcPr>
            <w:tcW w:w="297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50.90</w:t>
            </w:r>
          </w:p>
        </w:tc>
      </w:tr>
      <w:tr w:rsidR="00001331" w:rsidRPr="003D289C">
        <w:trPr>
          <w:trHeight w:val="299"/>
        </w:trPr>
        <w:tc>
          <w:tcPr>
            <w:tcW w:w="2391"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Indifferent</w:t>
            </w:r>
          </w:p>
        </w:tc>
        <w:tc>
          <w:tcPr>
            <w:tcW w:w="427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28</w:t>
            </w:r>
          </w:p>
        </w:tc>
        <w:tc>
          <w:tcPr>
            <w:tcW w:w="297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25.45</w:t>
            </w:r>
          </w:p>
        </w:tc>
      </w:tr>
      <w:tr w:rsidR="00001331" w:rsidRPr="003D289C">
        <w:trPr>
          <w:trHeight w:val="287"/>
        </w:trPr>
        <w:tc>
          <w:tcPr>
            <w:tcW w:w="2391"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Cold</w:t>
            </w:r>
          </w:p>
        </w:tc>
        <w:tc>
          <w:tcPr>
            <w:tcW w:w="427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6</w:t>
            </w:r>
          </w:p>
        </w:tc>
        <w:tc>
          <w:tcPr>
            <w:tcW w:w="297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5.45</w:t>
            </w:r>
          </w:p>
        </w:tc>
      </w:tr>
      <w:tr w:rsidR="00001331" w:rsidRPr="003D289C">
        <w:trPr>
          <w:trHeight w:val="287"/>
        </w:trPr>
        <w:tc>
          <w:tcPr>
            <w:tcW w:w="2391"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Formal</w:t>
            </w:r>
          </w:p>
        </w:tc>
        <w:tc>
          <w:tcPr>
            <w:tcW w:w="427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w:t>
            </w:r>
          </w:p>
        </w:tc>
        <w:tc>
          <w:tcPr>
            <w:tcW w:w="297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18.2</w:t>
            </w:r>
          </w:p>
        </w:tc>
      </w:tr>
      <w:tr w:rsidR="00001331" w:rsidRPr="003D289C">
        <w:trPr>
          <w:trHeight w:val="556"/>
        </w:trPr>
        <w:tc>
          <w:tcPr>
            <w:tcW w:w="2391"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427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297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001331">
      <w:pPr>
        <w:jc w:val="both"/>
        <w:rPr>
          <w:rFonts w:ascii="Times New Roman" w:eastAsia="Times New Roman" w:hAnsi="Times New Roman" w:cs="Times New Roman"/>
          <w:b/>
          <w:sz w:val="24"/>
          <w:szCs w:val="24"/>
        </w:rPr>
      </w:pP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The above table shows that most respondents are friendly towards their colleagues.</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17</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4.17: HOW WOULD YOU RATE YOUR LISTENING ABILITY?</w:t>
      </w:r>
    </w:p>
    <w:tbl>
      <w:tblPr>
        <w:tblStyle w:val="af"/>
        <w:tblW w:w="10916"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59"/>
        <w:gridCol w:w="3755"/>
        <w:gridCol w:w="3402"/>
      </w:tblGrid>
      <w:tr w:rsidR="00001331" w:rsidRPr="003D289C">
        <w:tc>
          <w:tcPr>
            <w:tcW w:w="3759"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75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34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tc>
          <w:tcPr>
            <w:tcW w:w="375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Below 10%</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10.9</w:t>
            </w:r>
          </w:p>
        </w:tc>
      </w:tr>
      <w:tr w:rsidR="00001331" w:rsidRPr="003D289C">
        <w:tc>
          <w:tcPr>
            <w:tcW w:w="375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 - 40%</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52.7</w:t>
            </w:r>
          </w:p>
        </w:tc>
      </w:tr>
      <w:tr w:rsidR="00001331" w:rsidRPr="003D289C">
        <w:tc>
          <w:tcPr>
            <w:tcW w:w="375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40% - 80%</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36.4</w:t>
            </w:r>
          </w:p>
        </w:tc>
      </w:tr>
      <w:tr w:rsidR="00001331" w:rsidRPr="003D289C">
        <w:trPr>
          <w:trHeight w:val="547"/>
        </w:trPr>
        <w:tc>
          <w:tcPr>
            <w:tcW w:w="3759"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rsidP="003D289C">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18</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4.18: HOW OFTEN DO YOU READ YOUR NOTICE BOARD?</w:t>
      </w:r>
    </w:p>
    <w:tbl>
      <w:tblPr>
        <w:tblStyle w:val="af0"/>
        <w:tblW w:w="1035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2"/>
        <w:gridCol w:w="3755"/>
        <w:gridCol w:w="3402"/>
      </w:tblGrid>
      <w:tr w:rsidR="00001331" w:rsidRPr="003D289C" w:rsidTr="003D289C">
        <w:tc>
          <w:tcPr>
            <w:tcW w:w="32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75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34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Everyday</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68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61.8</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Twice a week</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22</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20.0</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Three times a week</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10.3</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Once a week</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7.3</w:t>
            </w:r>
          </w:p>
        </w:tc>
      </w:tr>
      <w:tr w:rsidR="00001331" w:rsidRPr="003D289C" w:rsidTr="003D289C">
        <w:trPr>
          <w:trHeight w:val="538"/>
        </w:trPr>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rsidP="003D289C">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In the above table 61% of respondents read the notice board every day to get information.</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19</w:t>
      </w:r>
    </w:p>
    <w:p w:rsidR="00001331" w:rsidRPr="003D289C" w:rsidRDefault="00A207EB">
      <w:pPr>
        <w:spacing w:line="240" w:lineRule="auto"/>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4.19: IF YOU DO NOT, WHY?</w:t>
      </w:r>
    </w:p>
    <w:tbl>
      <w:tblPr>
        <w:tblStyle w:val="af1"/>
        <w:tblW w:w="1035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2"/>
        <w:gridCol w:w="3755"/>
        <w:gridCol w:w="3402"/>
      </w:tblGrid>
      <w:tr w:rsidR="00001331" w:rsidRPr="003D289C" w:rsidTr="003D289C">
        <w:tc>
          <w:tcPr>
            <w:tcW w:w="32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75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34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 have no time to read</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52</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47.27</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 don’t like news</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25</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22.7</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 don’t think it is necessary</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33</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30</w:t>
            </w:r>
          </w:p>
        </w:tc>
      </w:tr>
      <w:tr w:rsidR="00001331" w:rsidRPr="003D289C" w:rsidTr="003D289C">
        <w:trPr>
          <w:trHeight w:val="459"/>
        </w:trPr>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Majority of the respondents claimed they do not have time to read the notice board.</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20</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4.20: HOW WOULD YOU TAKE AN ADVICE OF A NEW STAFF OF THE ORGANIZATION?</w:t>
      </w:r>
    </w:p>
    <w:tbl>
      <w:tblPr>
        <w:tblStyle w:val="af2"/>
        <w:tblW w:w="1035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2"/>
        <w:gridCol w:w="3755"/>
        <w:gridCol w:w="3402"/>
      </w:tblGrid>
      <w:tr w:rsidR="00001331" w:rsidRPr="003D289C" w:rsidTr="003D289C">
        <w:tc>
          <w:tcPr>
            <w:tcW w:w="32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75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34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In good faith</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52.8</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Wave it aside</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10.9</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Do not listen to it</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25.45</w:t>
            </w:r>
          </w:p>
        </w:tc>
      </w:tr>
      <w:tr w:rsidR="00001331" w:rsidRPr="003D289C" w:rsidTr="003D289C">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Do you give him/her a chance</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18.2</w:t>
            </w:r>
          </w:p>
        </w:tc>
      </w:tr>
      <w:tr w:rsidR="00001331" w:rsidRPr="003D289C" w:rsidTr="003D289C">
        <w:trPr>
          <w:trHeight w:val="547"/>
        </w:trPr>
        <w:tc>
          <w:tcPr>
            <w:tcW w:w="32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rsidP="003D289C">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Majority of the respondents claimed they would take the advice of a new staff of the company in good faith while others stated otherwise</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QUESTION 21</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TABLE 4.21: DO YOU AGREE THAT ORGANIZATIONAL ENVIRONMENT AFFECTS COMMUNICATION</w:t>
      </w:r>
    </w:p>
    <w:tbl>
      <w:tblPr>
        <w:tblStyle w:val="af3"/>
        <w:tblW w:w="1044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92"/>
        <w:gridCol w:w="3755"/>
        <w:gridCol w:w="3402"/>
      </w:tblGrid>
      <w:tr w:rsidR="00001331" w:rsidRPr="003D289C" w:rsidTr="003D289C">
        <w:tc>
          <w:tcPr>
            <w:tcW w:w="329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RESPONSES</w:t>
            </w:r>
          </w:p>
        </w:tc>
        <w:tc>
          <w:tcPr>
            <w:tcW w:w="375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NO OF RESPONDENTS</w:t>
            </w:r>
          </w:p>
        </w:tc>
        <w:tc>
          <w:tcPr>
            <w:tcW w:w="3402"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PERCENTAGES%</w:t>
            </w:r>
          </w:p>
        </w:tc>
      </w:tr>
      <w:tr w:rsidR="00001331" w:rsidRPr="003D289C" w:rsidTr="003D289C">
        <w:tc>
          <w:tcPr>
            <w:tcW w:w="329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Agree</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48</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43.7</w:t>
            </w:r>
          </w:p>
        </w:tc>
      </w:tr>
      <w:tr w:rsidR="00001331" w:rsidRPr="003D289C" w:rsidTr="003D289C">
        <w:tc>
          <w:tcPr>
            <w:tcW w:w="329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Strongly agree</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29</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26.4</w:t>
            </w:r>
          </w:p>
        </w:tc>
      </w:tr>
      <w:tr w:rsidR="00001331" w:rsidRPr="003D289C" w:rsidTr="003D289C">
        <w:tc>
          <w:tcPr>
            <w:tcW w:w="329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Disagree</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23.7</w:t>
            </w:r>
          </w:p>
        </w:tc>
      </w:tr>
      <w:tr w:rsidR="00001331" w:rsidRPr="003D289C" w:rsidTr="003D289C">
        <w:tc>
          <w:tcPr>
            <w:tcW w:w="329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Undecided</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7</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6.4</w:t>
            </w:r>
          </w:p>
        </w:tc>
      </w:tr>
      <w:tr w:rsidR="00001331" w:rsidRPr="003D289C" w:rsidTr="003D289C">
        <w:trPr>
          <w:trHeight w:val="698"/>
        </w:trPr>
        <w:tc>
          <w:tcPr>
            <w:tcW w:w="329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w:t>
            </w:r>
          </w:p>
        </w:tc>
        <w:tc>
          <w:tcPr>
            <w:tcW w:w="375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c>
          <w:tcPr>
            <w:tcW w:w="3402"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100</w:t>
            </w:r>
          </w:p>
        </w:tc>
      </w:tr>
    </w:tbl>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 xml:space="preserve">Source: Researcher field work, </w:t>
      </w:r>
      <w:r w:rsidR="0070156D" w:rsidRPr="003D289C">
        <w:rPr>
          <w:rFonts w:ascii="Times New Roman" w:eastAsia="Times New Roman" w:hAnsi="Times New Roman" w:cs="Times New Roman"/>
          <w:b/>
          <w:sz w:val="24"/>
          <w:szCs w:val="24"/>
        </w:rPr>
        <w:t>2025</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From the table above, the majority of the respondents agreed that organizational environment affects communication</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4.3 TESTING OF RESEARCH HYPOTHESIS.</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 xml:space="preserve">This section attempts to test the hypothesis stated in chapter one of the research work. In doing this related questions to questionnaires were used. </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The Chi-square method of statistical testing was employed.</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 xml:space="preserve">            X</w:t>
      </w:r>
      <w:r w:rsidRPr="003D289C">
        <w:rPr>
          <w:rFonts w:ascii="Times New Roman" w:eastAsia="Times New Roman" w:hAnsi="Times New Roman" w:cs="Times New Roman"/>
          <w:sz w:val="24"/>
          <w:szCs w:val="24"/>
          <w:vertAlign w:val="superscript"/>
        </w:rPr>
        <w:t xml:space="preserve">2    </w:t>
      </w:r>
      <w:r w:rsidRPr="003D289C">
        <w:rPr>
          <w:rFonts w:ascii="Times New Roman" w:eastAsia="Times New Roman" w:hAnsi="Times New Roman" w:cs="Times New Roman"/>
          <w:sz w:val="24"/>
          <w:szCs w:val="24"/>
        </w:rPr>
        <w:t xml:space="preserve">  =    (Foi – Fei)</w:t>
      </w: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el="http://schemas.microsoft.com/office/2019/extlst"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Requires="wpg">
          <w:drawing>
            <wp:anchor distT="0" distB="0" distL="114300" distR="114300" simplePos="0" relativeHeight="251677696" behindDoc="0" locked="0" layoutInCell="1" hidden="0" allowOverlap="1" wp14:anchorId="569548EB" wp14:editId="381B45F3">
              <wp:simplePos x="0" y="0"/>
              <wp:positionH relativeFrom="column">
                <wp:posOffset>1320800</wp:posOffset>
              </wp:positionH>
              <wp:positionV relativeFrom="paragraph">
                <wp:posOffset>228600</wp:posOffset>
              </wp:positionV>
              <wp:extent cx="1054100" cy="57785"/>
              <wp:effectExtent l="0" t="0" r="0" b="0"/>
              <wp:wrapNone/>
              <wp:docPr id="28" name="Straight Arrow Connector 28"/>
              <wp:cNvGraphicFramePr/>
              <a:graphic xmlns:a="http://schemas.openxmlformats.org/drawingml/2006/main">
                <a:graphicData uri="http://schemas.microsoft.com/office/word/2010/wordprocessingShape">
                  <wps:wsp>
                    <wps:cNvCnPr/>
                    <wps:spPr>
                      <a:xfrm rot="10800000" flipH="1">
                        <a:off x="4825300" y="3757458"/>
                        <a:ext cx="1041400" cy="45085"/>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ve:Fallback>
          <w:r w:rsidRPr="003D289C">
            <w:rPr>
              <w:noProof/>
              <w:sz w:val="24"/>
              <w:szCs w:val="24"/>
            </w:rPr>
            <w:drawing>
              <wp:anchor distT="0" distB="0" distL="114300" distR="114300" simplePos="0" relativeHeight="251677696" behindDoc="0" locked="0" layoutInCell="1" allowOverlap="1">
                <wp:simplePos x="0" y="0"/>
                <wp:positionH relativeFrom="column">
                  <wp:posOffset>1320800</wp:posOffset>
                </wp:positionH>
                <wp:positionV relativeFrom="paragraph">
                  <wp:posOffset>228600</wp:posOffset>
                </wp:positionV>
                <wp:extent cx="1054100" cy="57785"/>
                <wp:effectExtent l="0" t="0" r="0" b="0"/>
                <wp:wrapNone/>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054100" cy="57785"/>
                        </a:xfrm>
                        <a:prstGeom prst="rect">
                          <a:avLst/>
                        </a:prstGeom>
                        <a:ln/>
                      </pic:spPr>
                    </pic:pic>
                  </a:graphicData>
                </a:graphic>
              </wp:anchor>
            </w:drawing>
          </w:r>
        </ve:Fallback>
      </ve:AlternateContent>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Fei</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4.3.1 TEST OF HYPOTHESES ONE.</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Ho: Organizational performance does not depend on effective communication</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Hi: Organizational performance depends on effective communication</w:t>
      </w:r>
    </w:p>
    <w:tbl>
      <w:tblPr>
        <w:tblStyle w:val="af4"/>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5"/>
        <w:gridCol w:w="1563"/>
        <w:gridCol w:w="1070"/>
        <w:gridCol w:w="1563"/>
        <w:gridCol w:w="1470"/>
        <w:gridCol w:w="1057"/>
      </w:tblGrid>
      <w:tr w:rsidR="00001331" w:rsidRPr="003D289C">
        <w:trPr>
          <w:trHeight w:val="795"/>
        </w:trPr>
        <w:tc>
          <w:tcPr>
            <w:tcW w:w="3195"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VARIABLES</w:t>
            </w:r>
          </w:p>
        </w:tc>
        <w:tc>
          <w:tcPr>
            <w:tcW w:w="1563" w:type="dxa"/>
          </w:tcPr>
          <w:p w:rsidR="00001331" w:rsidRPr="003D289C" w:rsidRDefault="00A207EB">
            <w:pPr>
              <w:jc w:val="center"/>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STRONGLY AGREE</w:t>
            </w:r>
          </w:p>
        </w:tc>
        <w:tc>
          <w:tcPr>
            <w:tcW w:w="1070"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AGREE</w:t>
            </w:r>
          </w:p>
        </w:tc>
        <w:tc>
          <w:tcPr>
            <w:tcW w:w="1563" w:type="dxa"/>
          </w:tcPr>
          <w:p w:rsidR="00001331" w:rsidRPr="003D289C" w:rsidRDefault="00A207EB">
            <w:pPr>
              <w:jc w:val="center"/>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STRONGLY</w:t>
            </w:r>
          </w:p>
          <w:p w:rsidR="00001331" w:rsidRPr="003D289C" w:rsidRDefault="00A207EB">
            <w:pPr>
              <w:jc w:val="center"/>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DISAGREE</w:t>
            </w:r>
          </w:p>
        </w:tc>
        <w:tc>
          <w:tcPr>
            <w:tcW w:w="1470"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DISAGREE</w:t>
            </w:r>
          </w:p>
        </w:tc>
        <w:tc>
          <w:tcPr>
            <w:tcW w:w="1057" w:type="dxa"/>
          </w:tcPr>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TOTAL ROW</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Top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39</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Middle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15</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8</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Lower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8</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16</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9</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45</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 Columns</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43</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28</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13</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r>
    </w:tbl>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X2c = 132.52 &gt; X2t (0.05) = 12.392, d.f = 6, n = 110</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Decision rule reject Ho if X</w:t>
      </w:r>
      <w:r w:rsidRPr="003D289C">
        <w:rPr>
          <w:rFonts w:ascii="Times New Roman" w:eastAsia="Times New Roman" w:hAnsi="Times New Roman" w:cs="Times New Roman"/>
          <w:b/>
          <w:sz w:val="24"/>
          <w:szCs w:val="24"/>
          <w:vertAlign w:val="superscript"/>
        </w:rPr>
        <w:t>2</w:t>
      </w:r>
      <w:r w:rsidRPr="003D289C">
        <w:rPr>
          <w:rFonts w:ascii="Times New Roman" w:eastAsia="Times New Roman" w:hAnsi="Times New Roman" w:cs="Times New Roman"/>
          <w:b/>
          <w:sz w:val="24"/>
          <w:szCs w:val="24"/>
        </w:rPr>
        <w:t xml:space="preserve"> calculate &gt;xt table value otherwise accept Ho:</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b/>
          <w:sz w:val="24"/>
          <w:szCs w:val="24"/>
        </w:rPr>
        <w:t>Since the calculated value of X</w:t>
      </w:r>
      <w:r w:rsidRPr="003D289C">
        <w:rPr>
          <w:rFonts w:ascii="Times New Roman" w:eastAsia="Times New Roman" w:hAnsi="Times New Roman" w:cs="Times New Roman"/>
          <w:b/>
          <w:sz w:val="24"/>
          <w:szCs w:val="24"/>
          <w:vertAlign w:val="superscript"/>
        </w:rPr>
        <w:t>2 (</w:t>
      </w:r>
      <w:r w:rsidRPr="003D289C">
        <w:rPr>
          <w:rFonts w:ascii="Times New Roman" w:eastAsia="Times New Roman" w:hAnsi="Times New Roman" w:cs="Times New Roman"/>
          <w:b/>
          <w:sz w:val="24"/>
          <w:szCs w:val="24"/>
        </w:rPr>
        <w:t>132.52) is greater than (&gt;) the X</w:t>
      </w:r>
      <w:r w:rsidRPr="003D289C">
        <w:rPr>
          <w:rFonts w:ascii="Times New Roman" w:eastAsia="Times New Roman" w:hAnsi="Times New Roman" w:cs="Times New Roman"/>
          <w:b/>
          <w:sz w:val="24"/>
          <w:szCs w:val="24"/>
          <w:vertAlign w:val="superscript"/>
        </w:rPr>
        <w:t>2</w:t>
      </w:r>
      <w:r w:rsidRPr="003D289C">
        <w:rPr>
          <w:rFonts w:ascii="Times New Roman" w:eastAsia="Times New Roman" w:hAnsi="Times New Roman" w:cs="Times New Roman"/>
          <w:b/>
          <w:sz w:val="24"/>
          <w:szCs w:val="24"/>
        </w:rPr>
        <w:t xml:space="preserve"> table value of 12.39 we reject the null hypothesis and accept the alternative hypothesis.</w:t>
      </w:r>
    </w:p>
    <w:p w:rsidR="00001331" w:rsidRPr="003D289C" w:rsidRDefault="00A207EB">
      <w:pPr>
        <w:jc w:val="both"/>
        <w:rPr>
          <w:rFonts w:ascii="Times New Roman" w:eastAsia="Times New Roman" w:hAnsi="Times New Roman" w:cs="Times New Roman"/>
          <w:b/>
          <w:sz w:val="24"/>
          <w:szCs w:val="24"/>
        </w:rPr>
      </w:pPr>
      <w:r w:rsidRPr="003D289C">
        <w:rPr>
          <w:rFonts w:ascii="Times New Roman" w:eastAsia="Times New Roman" w:hAnsi="Times New Roman" w:cs="Times New Roman"/>
          <w:sz w:val="24"/>
          <w:szCs w:val="24"/>
        </w:rPr>
        <w:t xml:space="preserve">Conclusion we therefore conclude that: </w:t>
      </w:r>
      <w:r w:rsidRPr="003D289C">
        <w:rPr>
          <w:rFonts w:ascii="Times New Roman" w:eastAsia="Times New Roman" w:hAnsi="Times New Roman" w:cs="Times New Roman"/>
          <w:b/>
          <w:sz w:val="24"/>
          <w:szCs w:val="24"/>
        </w:rPr>
        <w:t>Organizational performance depends on effective communication.</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4.3.2 TEST OF HYPOTHESIS TWO.</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Ho: Organizational environment does not affect communication.</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Hi: Organizational environment affect communication.</w:t>
      </w:r>
    </w:p>
    <w:tbl>
      <w:tblPr>
        <w:tblStyle w:val="af5"/>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5"/>
        <w:gridCol w:w="1563"/>
        <w:gridCol w:w="1070"/>
        <w:gridCol w:w="1563"/>
        <w:gridCol w:w="1470"/>
        <w:gridCol w:w="1057"/>
      </w:tblGrid>
      <w:tr w:rsidR="00001331" w:rsidRPr="003D289C">
        <w:trPr>
          <w:trHeight w:val="777"/>
        </w:trPr>
        <w:tc>
          <w:tcPr>
            <w:tcW w:w="3195" w:type="dxa"/>
          </w:tcPr>
          <w:p w:rsidR="00001331" w:rsidRPr="003D289C" w:rsidRDefault="00001331">
            <w:pPr>
              <w:jc w:val="both"/>
              <w:rPr>
                <w:rFonts w:ascii="Times New Roman" w:eastAsia="Times New Roman" w:hAnsi="Times New Roman" w:cs="Times New Roman"/>
                <w:sz w:val="24"/>
                <w:szCs w:val="24"/>
              </w:rPr>
            </w:pPr>
          </w:p>
        </w:tc>
        <w:tc>
          <w:tcPr>
            <w:tcW w:w="1563" w:type="dxa"/>
          </w:tcPr>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STRONGLY AGREE</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AGREE</w:t>
            </w:r>
          </w:p>
        </w:tc>
        <w:tc>
          <w:tcPr>
            <w:tcW w:w="1563" w:type="dxa"/>
          </w:tcPr>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STRONGLY</w:t>
            </w:r>
          </w:p>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DISAGREE</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DISAGREE</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 ROW</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Top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10</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7</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13</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8</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38</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Middle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8</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14</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Lower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5</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12</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9</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46</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 Columns</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38</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28</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18</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r>
    </w:tbl>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X2c = 22.42 &gt; X2t (0.05) = 12.392, d.f = 6, n = 110</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Decision rules reject Ho if X</w:t>
      </w:r>
      <w:r w:rsidRPr="003D289C">
        <w:rPr>
          <w:rFonts w:ascii="Times New Roman" w:eastAsia="Times New Roman" w:hAnsi="Times New Roman" w:cs="Times New Roman"/>
          <w:sz w:val="24"/>
          <w:szCs w:val="24"/>
          <w:vertAlign w:val="superscript"/>
        </w:rPr>
        <w:t xml:space="preserve">2 </w:t>
      </w:r>
      <w:r w:rsidRPr="003D289C">
        <w:rPr>
          <w:rFonts w:ascii="Times New Roman" w:eastAsia="Times New Roman" w:hAnsi="Times New Roman" w:cs="Times New Roman"/>
          <w:sz w:val="24"/>
          <w:szCs w:val="24"/>
        </w:rPr>
        <w:t>calculated &gt; X</w:t>
      </w:r>
      <w:r w:rsidRPr="003D289C">
        <w:rPr>
          <w:rFonts w:ascii="Times New Roman" w:eastAsia="Times New Roman" w:hAnsi="Times New Roman" w:cs="Times New Roman"/>
          <w:sz w:val="24"/>
          <w:szCs w:val="24"/>
          <w:vertAlign w:val="superscript"/>
        </w:rPr>
        <w:t xml:space="preserve">2 </w:t>
      </w:r>
      <w:r w:rsidRPr="003D289C">
        <w:rPr>
          <w:rFonts w:ascii="Times New Roman" w:eastAsia="Times New Roman" w:hAnsi="Times New Roman" w:cs="Times New Roman"/>
          <w:sz w:val="24"/>
          <w:szCs w:val="24"/>
        </w:rPr>
        <w:t>table value otherwise accept Ho.</w:t>
      </w:r>
    </w:p>
    <w:p w:rsidR="00001331" w:rsidRPr="003D289C" w:rsidRDefault="00A207EB" w:rsidP="003D289C">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Since the calculated value of X</w:t>
      </w:r>
      <w:r w:rsidRPr="003D289C">
        <w:rPr>
          <w:rFonts w:ascii="Times New Roman" w:eastAsia="Times New Roman" w:hAnsi="Times New Roman" w:cs="Times New Roman"/>
          <w:sz w:val="24"/>
          <w:szCs w:val="24"/>
          <w:vertAlign w:val="superscript"/>
        </w:rPr>
        <w:t xml:space="preserve">2 </w:t>
      </w:r>
      <w:r w:rsidRPr="003D289C">
        <w:rPr>
          <w:rFonts w:ascii="Times New Roman" w:eastAsia="Times New Roman" w:hAnsi="Times New Roman" w:cs="Times New Roman"/>
          <w:sz w:val="24"/>
          <w:szCs w:val="24"/>
        </w:rPr>
        <w:t>(22.42) is greater than &gt; the X</w:t>
      </w:r>
      <w:r w:rsidRPr="003D289C">
        <w:rPr>
          <w:rFonts w:ascii="Times New Roman" w:eastAsia="Times New Roman" w:hAnsi="Times New Roman" w:cs="Times New Roman"/>
          <w:sz w:val="24"/>
          <w:szCs w:val="24"/>
          <w:vertAlign w:val="superscript"/>
        </w:rPr>
        <w:t>2</w:t>
      </w:r>
      <w:r w:rsidRPr="003D289C">
        <w:rPr>
          <w:rFonts w:ascii="Times New Roman" w:eastAsia="Times New Roman" w:hAnsi="Times New Roman" w:cs="Times New Roman"/>
          <w:sz w:val="24"/>
          <w:szCs w:val="24"/>
        </w:rPr>
        <w:t>table value of 12.39, we reject the null hypothesis and accept the alternative hypothesis conclusion. We therefore conclude that the organizational environment affects communication.</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4.3.3. TEST OF HYPOTHESIS THREE.</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Ho: Communication difficulties do not affect various management levels in an organization.</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Hi: Communication difficulties affect a ruinous management level in an organization.</w:t>
      </w:r>
    </w:p>
    <w:tbl>
      <w:tblPr>
        <w:tblStyle w:val="af6"/>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95"/>
        <w:gridCol w:w="1563"/>
        <w:gridCol w:w="1070"/>
        <w:gridCol w:w="1563"/>
        <w:gridCol w:w="1470"/>
        <w:gridCol w:w="1057"/>
      </w:tblGrid>
      <w:tr w:rsidR="00001331" w:rsidRPr="003D289C">
        <w:trPr>
          <w:trHeight w:val="609"/>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VARIABLES</w:t>
            </w:r>
          </w:p>
        </w:tc>
        <w:tc>
          <w:tcPr>
            <w:tcW w:w="1563" w:type="dxa"/>
          </w:tcPr>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STRONGLY AGREE</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AGREE</w:t>
            </w:r>
          </w:p>
        </w:tc>
        <w:tc>
          <w:tcPr>
            <w:tcW w:w="1563" w:type="dxa"/>
          </w:tcPr>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STRONGLY</w:t>
            </w:r>
          </w:p>
          <w:p w:rsidR="00001331" w:rsidRPr="003D289C" w:rsidRDefault="00A207EB">
            <w:pPr>
              <w:jc w:val="center"/>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DISAGREE</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DISAGREE</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 ROW</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Top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15</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19</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48</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Middle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13</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7</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6</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29</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Lower level management</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20</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33</w:t>
            </w:r>
          </w:p>
        </w:tc>
      </w:tr>
      <w:tr w:rsidR="00001331" w:rsidRPr="003D289C">
        <w:trPr>
          <w:trHeight w:val="446"/>
        </w:trPr>
        <w:tc>
          <w:tcPr>
            <w:tcW w:w="3195"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Total Columns</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48</w:t>
            </w:r>
          </w:p>
        </w:tc>
        <w:tc>
          <w:tcPr>
            <w:tcW w:w="10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29</w:t>
            </w:r>
          </w:p>
        </w:tc>
        <w:tc>
          <w:tcPr>
            <w:tcW w:w="1563"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26</w:t>
            </w:r>
          </w:p>
        </w:tc>
        <w:tc>
          <w:tcPr>
            <w:tcW w:w="1470"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7</w:t>
            </w:r>
          </w:p>
        </w:tc>
        <w:tc>
          <w:tcPr>
            <w:tcW w:w="1057" w:type="dxa"/>
          </w:tcPr>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110</w:t>
            </w:r>
          </w:p>
        </w:tc>
      </w:tr>
    </w:tbl>
    <w:p w:rsidR="00001331" w:rsidRPr="003D289C" w:rsidRDefault="00001331">
      <w:pPr>
        <w:jc w:val="both"/>
        <w:rPr>
          <w:rFonts w:ascii="Times New Roman" w:eastAsia="Times New Roman" w:hAnsi="Times New Roman" w:cs="Times New Roman"/>
          <w:sz w:val="24"/>
          <w:szCs w:val="24"/>
        </w:rPr>
      </w:pP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X2c = 53.62 &gt; X2t (0.05) = 12.392, d.f = 6, n = 110</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Decision rule rejects Ho if X</w:t>
      </w:r>
      <w:r w:rsidRPr="003D289C">
        <w:rPr>
          <w:rFonts w:ascii="Times New Roman" w:eastAsia="Times New Roman" w:hAnsi="Times New Roman" w:cs="Times New Roman"/>
          <w:sz w:val="24"/>
          <w:szCs w:val="24"/>
          <w:vertAlign w:val="superscript"/>
        </w:rPr>
        <w:t xml:space="preserve">2 </w:t>
      </w:r>
      <w:r w:rsidRPr="003D289C">
        <w:rPr>
          <w:rFonts w:ascii="Times New Roman" w:eastAsia="Times New Roman" w:hAnsi="Times New Roman" w:cs="Times New Roman"/>
          <w:sz w:val="24"/>
          <w:szCs w:val="24"/>
        </w:rPr>
        <w:t>(53.62) is greater than &gt; the X</w:t>
      </w:r>
      <w:r w:rsidRPr="003D289C">
        <w:rPr>
          <w:rFonts w:ascii="Times New Roman" w:eastAsia="Times New Roman" w:hAnsi="Times New Roman" w:cs="Times New Roman"/>
          <w:sz w:val="24"/>
          <w:szCs w:val="24"/>
          <w:vertAlign w:val="superscript"/>
        </w:rPr>
        <w:t>2</w:t>
      </w:r>
      <w:r w:rsidRPr="003D289C">
        <w:rPr>
          <w:rFonts w:ascii="Times New Roman" w:eastAsia="Times New Roman" w:hAnsi="Times New Roman" w:cs="Times New Roman"/>
          <w:sz w:val="24"/>
          <w:szCs w:val="24"/>
        </w:rPr>
        <w:t xml:space="preserve"> table value of 12.39 we reject the null hypothesis and accept the alternative hypothesis.</w:t>
      </w:r>
    </w:p>
    <w:p w:rsidR="00001331" w:rsidRPr="003D289C" w:rsidRDefault="00A207EB">
      <w:pPr>
        <w:jc w:val="both"/>
        <w:rPr>
          <w:rFonts w:ascii="Times New Roman" w:eastAsia="Times New Roman" w:hAnsi="Times New Roman" w:cs="Times New Roman"/>
          <w:sz w:val="24"/>
          <w:szCs w:val="24"/>
        </w:rPr>
      </w:pPr>
      <w:r w:rsidRPr="003D289C">
        <w:rPr>
          <w:rFonts w:ascii="Times New Roman" w:eastAsia="Times New Roman" w:hAnsi="Times New Roman" w:cs="Times New Roman"/>
          <w:sz w:val="24"/>
          <w:szCs w:val="24"/>
        </w:rPr>
        <w:t>Conclusion: We therefore conclude that communication difficulties affect various management levels in an organization.</w:t>
      </w:r>
    </w:p>
    <w:p w:rsidR="00001331" w:rsidRPr="003D289C" w:rsidRDefault="00001331">
      <w:pPr>
        <w:jc w:val="both"/>
        <w:rPr>
          <w:rFonts w:ascii="Times New Roman" w:eastAsia="Times New Roman" w:hAnsi="Times New Roman" w:cs="Times New Roman"/>
          <w:sz w:val="24"/>
          <w:szCs w:val="24"/>
        </w:rPr>
      </w:pPr>
    </w:p>
    <w:p w:rsidR="00001331" w:rsidRPr="003D289C" w:rsidRDefault="00001331">
      <w:pPr>
        <w:jc w:val="both"/>
        <w:rPr>
          <w:rFonts w:ascii="Times New Roman" w:eastAsia="Times New Roman" w:hAnsi="Times New Roman" w:cs="Times New Roman"/>
          <w:sz w:val="24"/>
          <w:szCs w:val="24"/>
        </w:rPr>
      </w:pPr>
    </w:p>
    <w:p w:rsidR="00001331" w:rsidRPr="003D289C" w:rsidRDefault="00001331">
      <w:pPr>
        <w:jc w:val="both"/>
        <w:rPr>
          <w:rFonts w:ascii="Times New Roman" w:eastAsia="Times New Roman" w:hAnsi="Times New Roman" w:cs="Times New Roman"/>
          <w:sz w:val="24"/>
          <w:szCs w:val="24"/>
        </w:rPr>
      </w:pPr>
    </w:p>
    <w:p w:rsidR="00001331" w:rsidRPr="003D289C" w:rsidRDefault="00001331">
      <w:pPr>
        <w:jc w:val="both"/>
        <w:rPr>
          <w:rFonts w:ascii="Times New Roman" w:eastAsia="Times New Roman" w:hAnsi="Times New Roman" w:cs="Times New Roman"/>
          <w:sz w:val="24"/>
          <w:szCs w:val="24"/>
        </w:rPr>
      </w:pPr>
    </w:p>
    <w:p w:rsidR="00001331" w:rsidRPr="003D289C" w:rsidRDefault="00001331">
      <w:pPr>
        <w:jc w:val="both"/>
        <w:rPr>
          <w:rFonts w:ascii="Times New Roman" w:eastAsia="Times New Roman" w:hAnsi="Times New Roman" w:cs="Times New Roman"/>
          <w:sz w:val="24"/>
          <w:szCs w:val="24"/>
        </w:rPr>
      </w:pPr>
    </w:p>
    <w:p w:rsidR="00001331" w:rsidRDefault="00001331">
      <w:pPr>
        <w:jc w:val="both"/>
        <w:rPr>
          <w:rFonts w:ascii="Times New Roman" w:eastAsia="Times New Roman" w:hAnsi="Times New Roman" w:cs="Times New Roman"/>
          <w:sz w:val="32"/>
          <w:szCs w:val="32"/>
        </w:rPr>
      </w:pPr>
    </w:p>
    <w:p w:rsidR="00001331" w:rsidRDefault="00001331">
      <w:pPr>
        <w:jc w:val="both"/>
        <w:rPr>
          <w:rFonts w:ascii="Times New Roman" w:eastAsia="Times New Roman" w:hAnsi="Times New Roman" w:cs="Times New Roman"/>
          <w:sz w:val="32"/>
          <w:szCs w:val="32"/>
        </w:rPr>
      </w:pPr>
    </w:p>
    <w:p w:rsidR="00001331" w:rsidRDefault="00001331">
      <w:pPr>
        <w:jc w:val="both"/>
        <w:rPr>
          <w:rFonts w:ascii="Times New Roman" w:eastAsia="Times New Roman" w:hAnsi="Times New Roman" w:cs="Times New Roman"/>
          <w:sz w:val="32"/>
          <w:szCs w:val="32"/>
        </w:rPr>
      </w:pPr>
    </w:p>
    <w:p w:rsidR="00001331" w:rsidRPr="0085716A" w:rsidRDefault="00A207EB">
      <w:pPr>
        <w:pageBreakBefore/>
        <w:spacing w:line="240" w:lineRule="auto"/>
        <w:jc w:val="center"/>
        <w:rPr>
          <w:rFonts w:ascii="Times New Roman" w:eastAsia="Times New Roman" w:hAnsi="Times New Roman" w:cs="Times New Roman"/>
          <w:b/>
          <w:sz w:val="24"/>
          <w:szCs w:val="32"/>
        </w:rPr>
      </w:pPr>
      <w:r w:rsidRPr="0085716A">
        <w:rPr>
          <w:rFonts w:ascii="Times New Roman" w:eastAsia="Times New Roman" w:hAnsi="Times New Roman" w:cs="Times New Roman"/>
          <w:b/>
          <w:sz w:val="24"/>
          <w:szCs w:val="32"/>
        </w:rPr>
        <w:t>CHAPTER FIVE</w:t>
      </w:r>
    </w:p>
    <w:p w:rsidR="00001331" w:rsidRPr="0085716A" w:rsidRDefault="00A207EB">
      <w:pPr>
        <w:spacing w:line="240" w:lineRule="auto"/>
        <w:jc w:val="center"/>
        <w:rPr>
          <w:rFonts w:ascii="Times New Roman" w:eastAsia="Times New Roman" w:hAnsi="Times New Roman" w:cs="Times New Roman"/>
          <w:b/>
          <w:sz w:val="24"/>
          <w:szCs w:val="32"/>
        </w:rPr>
      </w:pPr>
      <w:r w:rsidRPr="0085716A">
        <w:rPr>
          <w:rFonts w:ascii="Times New Roman" w:eastAsia="Times New Roman" w:hAnsi="Times New Roman" w:cs="Times New Roman"/>
          <w:b/>
          <w:sz w:val="24"/>
          <w:szCs w:val="32"/>
        </w:rPr>
        <w:t>SUMMARY OF FINDINGS, CONCLUSION AND RECOMMENDATION</w:t>
      </w:r>
    </w:p>
    <w:p w:rsidR="00001331" w:rsidRPr="0085716A" w:rsidRDefault="00A207EB">
      <w:pPr>
        <w:jc w:val="both"/>
        <w:rPr>
          <w:rFonts w:ascii="Times New Roman" w:eastAsia="Times New Roman" w:hAnsi="Times New Roman" w:cs="Times New Roman"/>
          <w:b/>
          <w:sz w:val="24"/>
          <w:szCs w:val="32"/>
        </w:rPr>
      </w:pPr>
      <w:r w:rsidRPr="0085716A">
        <w:rPr>
          <w:rFonts w:ascii="Times New Roman" w:eastAsia="Times New Roman" w:hAnsi="Times New Roman" w:cs="Times New Roman"/>
          <w:b/>
          <w:sz w:val="24"/>
          <w:szCs w:val="32"/>
        </w:rPr>
        <w:t>5.1 Summary of findings</w:t>
      </w:r>
    </w:p>
    <w:p w:rsidR="00001331" w:rsidRPr="0085716A" w:rsidRDefault="00A207EB">
      <w:pPr>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The central theme of this study is the effectiveness of communication as a strategy for enhancing organizational performance.</w:t>
      </w:r>
      <w:r w:rsidR="0085716A">
        <w:rPr>
          <w:rFonts w:ascii="Times New Roman" w:eastAsia="Times New Roman" w:hAnsi="Times New Roman" w:cs="Times New Roman"/>
          <w:sz w:val="24"/>
          <w:szCs w:val="32"/>
        </w:rPr>
        <w:t xml:space="preserve"> </w:t>
      </w:r>
      <w:r w:rsidRPr="0085716A">
        <w:rPr>
          <w:rFonts w:ascii="Times New Roman" w:eastAsia="Times New Roman" w:hAnsi="Times New Roman" w:cs="Times New Roman"/>
          <w:sz w:val="24"/>
          <w:szCs w:val="32"/>
        </w:rPr>
        <w:t>In this research study it was revealed that communication is the nervous system of any organized group though it suffers a lot of difficulties in the sending and receiving process both internally and externally, but yet it is the only means by which ideas, feelings, emotions and all forms of interpersonal relationship can be communicated.</w:t>
      </w:r>
      <w:r w:rsidR="0085716A">
        <w:rPr>
          <w:rFonts w:ascii="Times New Roman" w:eastAsia="Times New Roman" w:hAnsi="Times New Roman" w:cs="Times New Roman"/>
          <w:sz w:val="24"/>
          <w:szCs w:val="32"/>
        </w:rPr>
        <w:t xml:space="preserve"> </w:t>
      </w:r>
      <w:r w:rsidRPr="0085716A">
        <w:rPr>
          <w:rFonts w:ascii="Times New Roman" w:eastAsia="Times New Roman" w:hAnsi="Times New Roman" w:cs="Times New Roman"/>
          <w:sz w:val="24"/>
          <w:szCs w:val="32"/>
        </w:rPr>
        <w:t xml:space="preserve">It was found out that organizational performance depends on effective communication and also organization environments affect communication. It seems to me that communication is a possibility and a challenge which we all should explore in our various organizations. </w:t>
      </w:r>
    </w:p>
    <w:p w:rsidR="00001331" w:rsidRPr="0085716A" w:rsidRDefault="00A207EB">
      <w:pPr>
        <w:jc w:val="both"/>
        <w:rPr>
          <w:rFonts w:ascii="Times New Roman" w:eastAsia="Times New Roman" w:hAnsi="Times New Roman" w:cs="Times New Roman"/>
          <w:b/>
          <w:sz w:val="24"/>
          <w:szCs w:val="32"/>
        </w:rPr>
      </w:pPr>
      <w:r w:rsidRPr="0085716A">
        <w:rPr>
          <w:rFonts w:ascii="Times New Roman" w:eastAsia="Times New Roman" w:hAnsi="Times New Roman" w:cs="Times New Roman"/>
          <w:b/>
          <w:sz w:val="24"/>
          <w:szCs w:val="32"/>
        </w:rPr>
        <w:t>5.2 Conclusion</w:t>
      </w:r>
    </w:p>
    <w:p w:rsidR="00001331" w:rsidRPr="0085716A" w:rsidRDefault="00A207EB">
      <w:pPr>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 xml:space="preserve">It is evident that the objective of this study has met to a great extent the effectiveness of communication in an organization which creates a significant impact in the effectiveness and efficiency of the organizational performance. </w:t>
      </w:r>
      <w:r w:rsidR="0085716A">
        <w:rPr>
          <w:rFonts w:ascii="Times New Roman" w:eastAsia="Times New Roman" w:hAnsi="Times New Roman" w:cs="Times New Roman"/>
          <w:sz w:val="24"/>
          <w:szCs w:val="32"/>
        </w:rPr>
        <w:t xml:space="preserve"> </w:t>
      </w:r>
      <w:r w:rsidRPr="0085716A">
        <w:rPr>
          <w:rFonts w:ascii="Times New Roman" w:eastAsia="Times New Roman" w:hAnsi="Times New Roman" w:cs="Times New Roman"/>
          <w:sz w:val="24"/>
          <w:szCs w:val="32"/>
        </w:rPr>
        <w:t>Attempts were made at examining the various objectives of communication in an organization and also linking its relevance with organizational performance.</w:t>
      </w:r>
      <w:r w:rsidR="0085716A">
        <w:rPr>
          <w:rFonts w:ascii="Times New Roman" w:eastAsia="Times New Roman" w:hAnsi="Times New Roman" w:cs="Times New Roman"/>
          <w:sz w:val="24"/>
          <w:szCs w:val="32"/>
        </w:rPr>
        <w:t xml:space="preserve"> </w:t>
      </w:r>
      <w:r w:rsidRPr="0085716A">
        <w:rPr>
          <w:rFonts w:ascii="Times New Roman" w:eastAsia="Times New Roman" w:hAnsi="Times New Roman" w:cs="Times New Roman"/>
          <w:sz w:val="24"/>
          <w:szCs w:val="32"/>
        </w:rPr>
        <w:t xml:space="preserve">However, it is important to mention that the pattern of communication in the organization should serve to indicate both the areas where communication is most efficient and the channels through which information can be made to flow most effectively. In conclusion I will state here that communication in an organization should be recognized and influenced by the appropriate cadre of subordinates in the organization. </w:t>
      </w:r>
    </w:p>
    <w:p w:rsidR="00001331" w:rsidRPr="0085716A" w:rsidRDefault="00A207EB">
      <w:pPr>
        <w:jc w:val="both"/>
        <w:rPr>
          <w:rFonts w:ascii="Times New Roman" w:eastAsia="Times New Roman" w:hAnsi="Times New Roman" w:cs="Times New Roman"/>
          <w:b/>
          <w:sz w:val="24"/>
          <w:szCs w:val="32"/>
        </w:rPr>
      </w:pPr>
      <w:r w:rsidRPr="0085716A">
        <w:rPr>
          <w:rFonts w:ascii="Times New Roman" w:eastAsia="Times New Roman" w:hAnsi="Times New Roman" w:cs="Times New Roman"/>
          <w:b/>
          <w:sz w:val="24"/>
          <w:szCs w:val="32"/>
        </w:rPr>
        <w:t>5.3 Recommendations:</w:t>
      </w:r>
    </w:p>
    <w:p w:rsidR="00001331" w:rsidRPr="0085716A" w:rsidRDefault="00A207EB">
      <w:pPr>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 xml:space="preserve">Effectiveness of communication as a strategy for enhancing organizational performance in Kwara State Polytechnic, Ilorin. </w:t>
      </w:r>
      <w:r w:rsidR="0085716A">
        <w:rPr>
          <w:rFonts w:ascii="Times New Roman" w:eastAsia="Times New Roman" w:hAnsi="Times New Roman" w:cs="Times New Roman"/>
          <w:sz w:val="24"/>
          <w:szCs w:val="32"/>
        </w:rPr>
        <w:t xml:space="preserve"> </w:t>
      </w:r>
      <w:r w:rsidRPr="0085716A">
        <w:rPr>
          <w:rFonts w:ascii="Times New Roman" w:eastAsia="Times New Roman" w:hAnsi="Times New Roman" w:cs="Times New Roman"/>
          <w:sz w:val="24"/>
          <w:szCs w:val="32"/>
        </w:rPr>
        <w:t>The researcher has been able to identify some of the barriers to effective communication the researcher hereby, makes the following recommendations for consideration by the appropriate authorities to enable them make necessary changes for efficient and effective organizational performance this includes:</w:t>
      </w:r>
    </w:p>
    <w:p w:rsidR="00001331" w:rsidRPr="0085716A" w:rsidRDefault="00A207EB" w:rsidP="0085716A">
      <w:pPr>
        <w:numPr>
          <w:ilvl w:val="0"/>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 xml:space="preserve">Management should ensure that managers and staff up skills themselves in the area of effective and proactive communication, employees can be sent on training or take advantage of virtual learning platforms. </w:t>
      </w:r>
    </w:p>
    <w:p w:rsidR="00001331" w:rsidRPr="0085716A" w:rsidRDefault="00A207EB" w:rsidP="0085716A">
      <w:pPr>
        <w:numPr>
          <w:ilvl w:val="0"/>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Organizations should have well-developed and widely accepted policies and procedures that will guide and control the organizational system and process of communication.</w:t>
      </w:r>
    </w:p>
    <w:p w:rsidR="00001331" w:rsidRPr="0085716A" w:rsidRDefault="00A207EB" w:rsidP="0085716A">
      <w:pPr>
        <w:numPr>
          <w:ilvl w:val="0"/>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 xml:space="preserve">Manager and leaders to create an enabling environment of trust and safety where open and honest communication can thrive. </w:t>
      </w:r>
    </w:p>
    <w:p w:rsidR="00001331" w:rsidRPr="0085716A" w:rsidRDefault="00A207EB" w:rsidP="0085716A">
      <w:pPr>
        <w:numPr>
          <w:ilvl w:val="0"/>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 xml:space="preserve">Feedback platforms such as: suggestion boxes etc. should be made available to workers in the organization and orientation should be given to employees on its uses and relevance. </w:t>
      </w:r>
    </w:p>
    <w:p w:rsidR="00001331" w:rsidRPr="0085716A" w:rsidRDefault="00A207EB" w:rsidP="0085716A">
      <w:pPr>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sz w:val="24"/>
          <w:szCs w:val="32"/>
        </w:rPr>
        <w:t>In addition the following steps should be taken by organization management to overcome communication barriers that render organizations communications process ineffective and unproductive.</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Eliminating difference in perception; </w:t>
      </w:r>
      <w:r w:rsidRPr="0085716A">
        <w:rPr>
          <w:rFonts w:ascii="Times New Roman" w:eastAsia="Times New Roman" w:hAnsi="Times New Roman" w:cs="Times New Roman"/>
          <w:sz w:val="24"/>
          <w:szCs w:val="32"/>
        </w:rPr>
        <w:t>the organization should ensure that it is recruiting the right individuals on the job. It is the responsibility of the interviewer to ensure that the interview we have command over the writing and spoken language to stop there should be a proper induction program so that the policy of the company is clear to all the employees. There should be proper training conducted for required employees (e.g. Voice and Accent training).</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Use of Simple Language: </w:t>
      </w:r>
      <w:r w:rsidRPr="0085716A">
        <w:rPr>
          <w:rFonts w:ascii="Times New Roman" w:eastAsia="Times New Roman" w:hAnsi="Times New Roman" w:cs="Times New Roman"/>
          <w:sz w:val="24"/>
          <w:szCs w:val="32"/>
        </w:rPr>
        <w:t>Use of simple and clear words should be emphasized. Use of ambiguous words and jargon should be avoided.</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Reduction and elimination of noise levels: </w:t>
      </w:r>
      <w:r w:rsidRPr="0085716A">
        <w:rPr>
          <w:rFonts w:ascii="Times New Roman" w:eastAsia="Times New Roman" w:hAnsi="Times New Roman" w:cs="Times New Roman"/>
          <w:sz w:val="24"/>
          <w:szCs w:val="32"/>
        </w:rPr>
        <w:t>Noise is the main communication barrier which must be overcome on priority basis. It is essential to identify the source of noise and then eliminate that source.</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Active Listening: </w:t>
      </w:r>
      <w:r w:rsidRPr="0085716A">
        <w:rPr>
          <w:rFonts w:ascii="Times New Roman" w:eastAsia="Times New Roman" w:hAnsi="Times New Roman" w:cs="Times New Roman"/>
          <w:sz w:val="24"/>
          <w:szCs w:val="32"/>
        </w:rPr>
        <w:t>Listening actively and carefully. There is a difference between “listening” and “hearing”. Active listening means hearing with proper understanding of the message that is heard. By asking questions the speaker can ensure whether his/her message is understood or not by the receiver in the same terms as intended by the speaker.</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Emotional State: </w:t>
      </w:r>
      <w:r w:rsidRPr="0085716A">
        <w:rPr>
          <w:rFonts w:ascii="Times New Roman" w:eastAsia="Times New Roman" w:hAnsi="Times New Roman" w:cs="Times New Roman"/>
          <w:sz w:val="24"/>
          <w:szCs w:val="32"/>
        </w:rPr>
        <w:t>During communication one should make effective use of body language. He or she should not show their emotions while communicating as the receiver might misinterpret the message being delivered. For example, if the conveyer of the message is in a bad mood then the receiver might think that the information being delivered is not good.</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Simple Organizational Structure:</w:t>
      </w:r>
      <w:r w:rsidRPr="0085716A">
        <w:rPr>
          <w:rFonts w:ascii="Times New Roman" w:eastAsia="Times New Roman" w:hAnsi="Times New Roman" w:cs="Times New Roman"/>
          <w:sz w:val="24"/>
          <w:szCs w:val="32"/>
        </w:rPr>
        <w:t xml:space="preserve"> The organizational structure should not be complex. The number of hierarchical levels should be optimum. There should be an ideal span of control within the organization. Simpler the organizational structure, more effectively it builds the communication.</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Avoid Information Overload:</w:t>
      </w:r>
      <w:r w:rsidRPr="0085716A">
        <w:rPr>
          <w:rFonts w:ascii="Times New Roman" w:eastAsia="Times New Roman" w:hAnsi="Times New Roman" w:cs="Times New Roman"/>
          <w:sz w:val="24"/>
          <w:szCs w:val="32"/>
        </w:rPr>
        <w:t xml:space="preserve"> The managers should know how to prioritize their work. They should not overload themselves with the work. They should spend quality time with their subordinates and should listen to their problems and feedback actively.</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Give Constructive Feedback: </w:t>
      </w:r>
      <w:r w:rsidRPr="0085716A">
        <w:rPr>
          <w:rFonts w:ascii="Times New Roman" w:eastAsia="Times New Roman" w:hAnsi="Times New Roman" w:cs="Times New Roman"/>
          <w:sz w:val="24"/>
          <w:szCs w:val="32"/>
        </w:rPr>
        <w:t>Avoid getting negative feedback. The contents of the feedback might be negative, but it should be delivered constructively. Constructive feedback will lead to effective communication between the superior and subordinate.</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Proper Media Selection: </w:t>
      </w:r>
      <w:r w:rsidRPr="0085716A">
        <w:rPr>
          <w:rFonts w:ascii="Times New Roman" w:eastAsia="Times New Roman" w:hAnsi="Times New Roman" w:cs="Times New Roman"/>
          <w:sz w:val="24"/>
          <w:szCs w:val="32"/>
        </w:rPr>
        <w:t>The managers should probably select the medium of communication. Simple messages should be conveyed orally, like: face to face interaction or meetings. Use of written means of communication should be encouraged for delivering complex messages. For significant messages reminders can be given by using written means of communication such as: Memos, Notice etc.</w:t>
      </w:r>
    </w:p>
    <w:p w:rsidR="00001331" w:rsidRPr="0085716A" w:rsidRDefault="00A207EB" w:rsidP="0085716A">
      <w:pPr>
        <w:numPr>
          <w:ilvl w:val="1"/>
          <w:numId w:val="12"/>
        </w:numPr>
        <w:spacing w:after="0"/>
        <w:ind w:left="432"/>
        <w:jc w:val="both"/>
        <w:rPr>
          <w:rFonts w:ascii="Times New Roman" w:eastAsia="Times New Roman" w:hAnsi="Times New Roman" w:cs="Times New Roman"/>
          <w:sz w:val="24"/>
          <w:szCs w:val="32"/>
        </w:rPr>
      </w:pPr>
      <w:r w:rsidRPr="0085716A">
        <w:rPr>
          <w:rFonts w:ascii="Times New Roman" w:eastAsia="Times New Roman" w:hAnsi="Times New Roman" w:cs="Times New Roman"/>
          <w:b/>
          <w:sz w:val="24"/>
          <w:szCs w:val="32"/>
        </w:rPr>
        <w:t xml:space="preserve">Flexibility in meeting the targets: </w:t>
      </w:r>
      <w:r w:rsidRPr="0085716A">
        <w:rPr>
          <w:rFonts w:ascii="Times New Roman" w:eastAsia="Times New Roman" w:hAnsi="Times New Roman" w:cs="Times New Roman"/>
          <w:sz w:val="24"/>
          <w:szCs w:val="32"/>
        </w:rPr>
        <w:t>For effective communication in an organization the managers should ensure that the individuals are meeting their targets timely without skipping the formal channels of communication. There should not be much pressure on employees to meet their targets.</w:t>
      </w:r>
    </w:p>
    <w:p w:rsidR="00001331" w:rsidRPr="0085716A" w:rsidRDefault="00001331" w:rsidP="0085716A">
      <w:pPr>
        <w:ind w:left="432"/>
        <w:jc w:val="both"/>
        <w:rPr>
          <w:rFonts w:ascii="Times New Roman" w:eastAsia="Times New Roman" w:hAnsi="Times New Roman" w:cs="Times New Roman"/>
          <w:sz w:val="24"/>
          <w:szCs w:val="32"/>
        </w:rPr>
      </w:pPr>
    </w:p>
    <w:p w:rsidR="00001331" w:rsidRPr="0085716A" w:rsidRDefault="00001331">
      <w:pPr>
        <w:jc w:val="both"/>
        <w:rPr>
          <w:rFonts w:ascii="Times New Roman" w:eastAsia="Times New Roman" w:hAnsi="Times New Roman" w:cs="Times New Roman"/>
          <w:sz w:val="24"/>
          <w:szCs w:val="32"/>
        </w:rPr>
      </w:pPr>
    </w:p>
    <w:p w:rsidR="00001331" w:rsidRPr="0085716A" w:rsidRDefault="00001331">
      <w:pPr>
        <w:jc w:val="both"/>
        <w:rPr>
          <w:rFonts w:ascii="Times New Roman" w:eastAsia="Times New Roman" w:hAnsi="Times New Roman" w:cs="Times New Roman"/>
          <w:sz w:val="24"/>
          <w:szCs w:val="32"/>
        </w:rPr>
      </w:pPr>
    </w:p>
    <w:p w:rsidR="00001331" w:rsidRDefault="00001331">
      <w:pPr>
        <w:jc w:val="both"/>
        <w:rPr>
          <w:rFonts w:ascii="Times New Roman" w:eastAsia="Times New Roman" w:hAnsi="Times New Roman" w:cs="Times New Roman"/>
          <w:sz w:val="32"/>
          <w:szCs w:val="32"/>
        </w:rPr>
      </w:pPr>
    </w:p>
    <w:p w:rsidR="00001331" w:rsidRDefault="00001331">
      <w:pPr>
        <w:jc w:val="both"/>
        <w:rPr>
          <w:rFonts w:ascii="Times New Roman" w:eastAsia="Times New Roman" w:hAnsi="Times New Roman" w:cs="Times New Roman"/>
          <w:sz w:val="32"/>
          <w:szCs w:val="32"/>
        </w:rPr>
      </w:pPr>
    </w:p>
    <w:p w:rsidR="00001331" w:rsidRDefault="00001331">
      <w:pPr>
        <w:jc w:val="both"/>
        <w:rPr>
          <w:rFonts w:ascii="Times New Roman" w:eastAsia="Times New Roman" w:hAnsi="Times New Roman" w:cs="Times New Roman"/>
          <w:sz w:val="32"/>
          <w:szCs w:val="32"/>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F5E07" w:rsidRDefault="000F5E07">
      <w:pPr>
        <w:spacing w:after="0" w:line="360" w:lineRule="auto"/>
        <w:ind w:left="720" w:hanging="720"/>
        <w:jc w:val="center"/>
        <w:rPr>
          <w:rFonts w:ascii="Times New Roman" w:eastAsia="Times New Roman" w:hAnsi="Times New Roman" w:cs="Times New Roman"/>
          <w:b/>
          <w:sz w:val="28"/>
          <w:szCs w:val="28"/>
        </w:rPr>
      </w:pPr>
    </w:p>
    <w:p w:rsidR="00001331" w:rsidRPr="009420EE" w:rsidRDefault="00A207EB">
      <w:pPr>
        <w:spacing w:after="0" w:line="360" w:lineRule="auto"/>
        <w:ind w:left="720" w:hanging="720"/>
        <w:jc w:val="center"/>
        <w:rPr>
          <w:rFonts w:ascii="Times New Roman" w:eastAsia="Times New Roman" w:hAnsi="Times New Roman" w:cs="Times New Roman"/>
          <w:b/>
          <w:sz w:val="24"/>
          <w:szCs w:val="24"/>
        </w:rPr>
      </w:pPr>
      <w:r w:rsidRPr="009420EE">
        <w:rPr>
          <w:rFonts w:ascii="Times New Roman" w:eastAsia="Times New Roman" w:hAnsi="Times New Roman" w:cs="Times New Roman"/>
          <w:b/>
          <w:sz w:val="24"/>
          <w:szCs w:val="24"/>
        </w:rPr>
        <w:t>REFERENCES</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Aaker, D.A. (1989), “Managing assets and skills: the key to a sustainable competitive advantage”,California Management Review, Vol. 31, pp. 91-106.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Albert, S.,Ashforth, B.E. &amp; Dutton, J.E. (2000).“Organizational identity and identification: charting new waters and building new bridges”, Academy of Management Review, VOL. 25,NO.1, PP.13-17</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Amit, R. &amp;Schoemaker, P.J.H. (1993), “Strategic intents and organizational rents”, Strategic Management Journal, Vol. 14, pp. 33-46.</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Anabila, P., &amp;Awunyo-Vitor, D. (2014).“Assessing the role of branding in the marketing of pharmaceutical products in Ghana: A case of three pharmaceutical companies.” African Journal of Business Management, Volume 8 No. 13, pp 502-510.</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Angus, E. &amp; Oppenheim, C.(2004). Studies of the Characteristics of Brand names used in the marketing of information products and services. Internet related services' 56(1), 12-23.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Aremu, M.A. (2008). The Impact Assess multi-product company of Marketing Channel Decisions on Performance of Organisation in a Volatile Economy, Adamawa Business Journal of Management Decision  Analysis, 1 (2): 25 – 35. Published by  Department Business Administration, Adamawa State University, Mubi, Adamawa State</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Aremu, M.A. &amp;Saka, M.J. (2006).  Marketing Communication Mix as Means of Enhancing  HIV/AIDS Education in Nigeria, Journal of Administration, 3 (1): 14 – 24. Published by the Faculty of Administration, Nasarawa State University, Nigeria.</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Areni, C.S. (2003). “Examining managers’ theories of how atmospheric music affects perception, behavior and financial performance”. Journal of Retailing and Consumer Services, Volume 10 No. 1, pp 263 -274.</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Ayozie, D.O. (2008) The Role of Small Scale Industry in National Development in Nigeria, ICAN Students’ Journal, Jan/March, 12(1), pp.10-17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Balmer, J.M.T. (2001), “Corporate identity, corporate branding and corporate marketing: seeing through the fog”, European Journal of Marketing, Volume 35 Nos 3/4, pp. 248-291.</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Balmer, M.T. &amp;Greyser S.A.  (2003).Revealing the Corporation: Perspectives on Identity, Image, Reputation, Corporate Branding, and Corporate-level Marketing: an anthology. Psychology Press.</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Bhattacharya, C.B., &amp;Sen, S. (2003). Customer–company identification: A framework for understanding customers' relationships with companies. Journal of Marketing, 67, 76–88.</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Build,I.,Catalán,S.,&amp;Martínez,E. (2015). The importance of corporate brand identity in business management: An application to the UK banking sector, BRQ Business Research Quarterly (2015). </w:t>
      </w:r>
      <w:hyperlink r:id="rId9">
        <w:r w:rsidRPr="009420EE">
          <w:rPr>
            <w:rFonts w:ascii="Times New Roman" w:eastAsia="Times New Roman" w:hAnsi="Times New Roman" w:cs="Times New Roman"/>
            <w:color w:val="0563C1"/>
            <w:sz w:val="24"/>
            <w:szCs w:val="24"/>
            <w:u w:val="single"/>
          </w:rPr>
          <w:t>http://dx.doi.org/10.1016/j.brq</w:t>
        </w:r>
      </w:hyperlink>
      <w:r w:rsidRPr="009420EE">
        <w:rPr>
          <w:rFonts w:ascii="Times New Roman" w:eastAsia="Times New Roman" w:hAnsi="Times New Roman" w:cs="Times New Roman"/>
          <w:sz w:val="24"/>
          <w:szCs w:val="24"/>
        </w:rPr>
        <w:t>.</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Chaplin, L.N., &amp;Roedder, J.D. (2005).The development of self-brand connections in children and adolescents. Journal of Consumer Research, 32, 119–129.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Dadfar, H., Brege, S., &amp;Beyrami, H. (2012), “Pharmaceutical marketing in Iran: a study of FMCG experience”, International Journal of Medical Marketing, Volume. 4 (1), pp. 55-62.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De Chernatomy, L. (2001). From Brand Vision to Brand Evaluation: Strategically Building and Sustaining Brands, Butterworth-Heinemann: Oxford. European Journal of Business and Social Sciences, 2(5), 1- 11</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De Chernatony, L.,&amp;McDonald, M. (2003), “Creating Powerful Brands” 3rd ed., Elsevier Butterworth-Heinemann, Oxford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DeConinck, J. (2011). The effects of ethical climate on organizational identification, supervisory trust,and turnover among salespeople. J Bus Res; 64(6): 617-24.</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Dierickx, I.,&amp; Cool, K. (1989), “Asset stock accumulation and sustainability of competitive advantage”, Management Science, Vol. 35 No. 12, pp. 1504-14.</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Delagneau, B. (2004), “One world, one voice”. Pharmaceutical Executive, Volume. 24 No. 7, pp.76.</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Eisingerich, A.B., &amp;Rubera, G. (2010). Drivers of brand commitment: A cross-national investigation. Journal of International Marketing, 18, 64–79.</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Escalas, J.E., &amp;Bettman, J.R. (2005). Self-construal, reference groups, and brand meaning.Journal of Consumer Research, 32, 378–389.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Fischer, P.M., Schwartz, M.P., Richards, J.W., Jr., Goldstein, A.O., &amp; Rojas, T. H. (1991). Brand logo recognition by children aged 3 to 6 years. JAMA: The Journal of the American Medical Association, 266, 3145–3148.</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Harris, E.K. (2010). Customer service: A practical approach. 5th Ed. New Jersey: Pearson Prentice Hall.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Harris, F.,&amp; de Chernatony, L. (2001), Corporate branding and corporate brand performance, European Journal of Marketing, Volume. 35, pp. 441-57 Hatch, M.J. and Schultz, M. (2001), “Are the strategic stars aligned for your corporate brand?”Harvard Business Review, Volume. 79 No. 2, pp. 128-134.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Hilton, R.W. (2005) Managerial Accounting: Creating Value in a Dynamic Business Environment, McGraw Hill New York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Johnston, M.W.,&amp;Marshall, G.W. (2010).Relationship selling.3rd Ed. New York: McGraw Hill.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Judge, T.A., Thoresen, C.J., Bono, J.E.,&amp;Patton, G.K. (2001), “The job satisfaction -job performance relationship: a qualitative and quantitative review”, Psychological Bulletin, Volume. 127 No. 3, pp. 376-407.</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Keller, K.L. (2012). Strategic Brand Management - Building, Measuring, and Managing Brand Equity, Fourth Edition, Pearson Education Limited.</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Kleine, S.S., Kleine, R.E., &amp; Allen, C.T. (1995). How is a possession ‘me’ or ‘not me?’ Characterizing types and an antecedent of material possession attachment. Journal of Consumer Research, 22(12), 327–343.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Kotler, P., &amp; Keller, K.L. (2009).Marketing management. Upper Saddle River, N.J., Pearson Prentice Hall</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Levy, M. &amp;Weitz, B.A. (2012). Retailing management. 8th ed. New York: McGraw Hill.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Loken, B., Joiner, C., &amp; Peck, J. (2002). Category attitude measures: Exemplars as inputs. Journal of Consumer Psychology, 12, 149–161.</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Lim, L.L.K., Melewar, T.C. &amp; Sorensen, T.C. (2010), “Clinical trials: a branding opportunity?” Global Journal of Management and Business Research, Volume. 10 No. 1, pp. 97-103.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Markwick&amp; Fill. (2014). Towards a framework for managing corporate identity. European Journal of  Marketing, 31(5), 6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Monroe, K.B. (2003) Pricing- Making Profitable Decisions, Third Edition McGraw Hill/ Irwin, New York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Nikbin, D., Ismail, I., Marimuthu, M.,&amp;Jalalkamali, M. (2010). Perceived justice in service recovery and recovery satisfaction: The moderating role of corporate image. International journal of marketing studies (online), 2(2): 47-56.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Olaleken, A., &amp;Adekunle, B. (2013). Corporate strategy and branding in Nigeria: Is there a link?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Park, C.W., MacInnis, D.J., &amp;Priester, J. (2006). Brand attachment: Construct, consequences and causes. Foundations and Trends in Marketing, 1(3), 190–230.</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Park, C.W., MacInnis, D.J., Priester, J., Eisingerich, A.B., &amp;Iacobucci, D. (2010). Brand attachment and brand attitude strength: Conceptual and empirical differentiation of two critical brand equity drivers. Journal of Marketing, 74, 1–18. </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Rhee, H &amp; Bell, D.R. (2002).The inter — store mobility of supermarket shoppers. Journal of Retailing Volume 78(4) pp 225 — 237.</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Schau, H.J., Muñiz, A.M., Jr., &amp;Arnould, E.J. (2009). How brand community practices create value. Journal of Marketing, 73, 30–51.</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Schneider, B., Goldstein, H.W., &amp; Smith, B.D. (1995). The ASA framework: An update. Personnel Psychology, 48(4), 747–773.</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Thomson, M., MacInnis, D.J., &amp; Park, C.W. (2005). The ties that bind: Measuring the strength of customers' emotional attachment to brands. Journal of Consumer Psychology, 15(1), 77–91.</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Walsh, M.F., Winterich, K.P., &amp; Mittal, V. (2010). Do logo redesigns help or hurt you brand? The role of brand commitment. The Journal of Product and Brand Management, 19(2), 76–84.</w:t>
      </w:r>
    </w:p>
    <w:p w:rsidR="00001331" w:rsidRPr="009420EE" w:rsidRDefault="00A207EB">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 xml:space="preserve">Wernerfelt,B.(2004)“A resource-based view of the firm” Strategic Management Journal, Vol.5p171 </w:t>
      </w:r>
    </w:p>
    <w:p w:rsidR="00001331" w:rsidRPr="009420EE" w:rsidRDefault="00A207EB" w:rsidP="009420EE">
      <w:pPr>
        <w:spacing w:after="0" w:line="360" w:lineRule="auto"/>
        <w:ind w:left="720" w:hanging="720"/>
        <w:jc w:val="both"/>
        <w:rPr>
          <w:rFonts w:ascii="Times New Roman" w:eastAsia="Times New Roman" w:hAnsi="Times New Roman" w:cs="Times New Roman"/>
          <w:sz w:val="24"/>
          <w:szCs w:val="24"/>
        </w:rPr>
      </w:pPr>
      <w:r w:rsidRPr="009420EE">
        <w:rPr>
          <w:rFonts w:ascii="Times New Roman" w:eastAsia="Times New Roman" w:hAnsi="Times New Roman" w:cs="Times New Roman"/>
          <w:sz w:val="24"/>
          <w:szCs w:val="24"/>
        </w:rPr>
        <w:t>Wood, L. (2000), Brands and Brand Equity: Definition and Management, Journal of Management Decision. 38(9), 662669.</w:t>
      </w:r>
    </w:p>
    <w:p w:rsidR="00001331" w:rsidRDefault="00001331">
      <w:pPr>
        <w:jc w:val="both"/>
        <w:rPr>
          <w:rFonts w:ascii="Times New Roman" w:eastAsia="Times New Roman" w:hAnsi="Times New Roman" w:cs="Times New Roman"/>
          <w:b/>
          <w:sz w:val="32"/>
          <w:szCs w:val="32"/>
        </w:rPr>
      </w:pPr>
    </w:p>
    <w:p w:rsidR="00001331" w:rsidRDefault="00001331">
      <w:pPr>
        <w:jc w:val="both"/>
        <w:rPr>
          <w:rFonts w:ascii="Times New Roman" w:eastAsia="Times New Roman" w:hAnsi="Times New Roman" w:cs="Times New Roman"/>
          <w:b/>
          <w:sz w:val="32"/>
          <w:szCs w:val="32"/>
        </w:rPr>
      </w:pPr>
    </w:p>
    <w:p w:rsidR="00001331" w:rsidRDefault="00001331">
      <w:pPr>
        <w:jc w:val="both"/>
        <w:rPr>
          <w:rFonts w:ascii="Times New Roman" w:eastAsia="Times New Roman" w:hAnsi="Times New Roman" w:cs="Times New Roman"/>
          <w:b/>
          <w:sz w:val="32"/>
          <w:szCs w:val="32"/>
        </w:rPr>
      </w:pPr>
    </w:p>
    <w:p w:rsidR="00001331" w:rsidRDefault="00001331">
      <w:pPr>
        <w:jc w:val="both"/>
        <w:rPr>
          <w:rFonts w:ascii="Times New Roman" w:eastAsia="Times New Roman" w:hAnsi="Times New Roman" w:cs="Times New Roman"/>
          <w:sz w:val="32"/>
          <w:szCs w:val="32"/>
        </w:rPr>
      </w:pPr>
    </w:p>
    <w:p w:rsidR="00001331" w:rsidRDefault="00001331">
      <w:pPr>
        <w:jc w:val="both"/>
        <w:rPr>
          <w:rFonts w:ascii="Times New Roman" w:eastAsia="Times New Roman" w:hAnsi="Times New Roman" w:cs="Times New Roman"/>
          <w:sz w:val="32"/>
          <w:szCs w:val="32"/>
        </w:rPr>
      </w:pPr>
    </w:p>
    <w:p w:rsidR="00001331" w:rsidRDefault="00001331">
      <w:pPr>
        <w:rPr>
          <w:rFonts w:ascii="Times New Roman" w:eastAsia="Times New Roman" w:hAnsi="Times New Roman" w:cs="Times New Roman"/>
          <w:sz w:val="32"/>
          <w:szCs w:val="32"/>
        </w:rPr>
      </w:pPr>
    </w:p>
    <w:sectPr w:rsidR="00001331" w:rsidSect="00A7196C">
      <w:footerReference w:type="default" r:id="rId10"/>
      <w:pgSz w:w="11520" w:h="14400"/>
      <w:pgMar w:top="1440" w:right="1440" w:bottom="1440" w:left="1440"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877" w:rsidRDefault="00780877">
      <w:pPr>
        <w:spacing w:after="0" w:line="240" w:lineRule="auto"/>
      </w:pPr>
      <w:r>
        <w:separator/>
      </w:r>
    </w:p>
  </w:endnote>
  <w:endnote w:type="continuationSeparator" w:id="1">
    <w:p w:rsidR="00780877" w:rsidRDefault="00780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charset w:val="00"/>
    <w:family w:val="swiss"/>
    <w:pitch w:val="variable"/>
    <w:sig w:usb0="00000003" w:usb1="0200FDEE" w:usb2="03040000" w:usb3="00000000" w:csb0="00000001" w:csb1="00000000"/>
    <w:embedRegular r:id="rId1" w:fontKey="{974E5067-4954-4A16-B0AE-AAA3BCB8536C}"/>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0CDD1EB9-322C-4F1E-AED7-36C9E10A5C22}"/>
    <w:embedBold r:id="rId3" w:fontKey="{EDE2EF06-E1BF-42B3-9F65-EF6533576143}"/>
  </w:font>
  <w:font w:name="Georgia">
    <w:panose1 w:val="02040502050405020303"/>
    <w:charset w:val="00"/>
    <w:family w:val="roman"/>
    <w:pitch w:val="variable"/>
    <w:sig w:usb0="00000287" w:usb1="00000000" w:usb2="00000000" w:usb3="00000000" w:csb0="0000009F" w:csb1="00000000"/>
    <w:embedRegular r:id="rId4" w:fontKey="{7D2A73DC-B2BB-43A2-9B82-10E48B744EF1}"/>
    <w:embedItalic r:id="rId5" w:fontKey="{D284F5E7-736E-443D-ADD4-1422280E5ABC}"/>
  </w:font>
  <w:font w:name="Tahoma">
    <w:panose1 w:val="020B0604030504040204"/>
    <w:charset w:val="00"/>
    <w:family w:val="swiss"/>
    <w:pitch w:val="variable"/>
    <w:sig w:usb0="E1002EFF" w:usb1="C000605B" w:usb2="00000029" w:usb3="00000000" w:csb0="000101FF" w:csb1="00000000"/>
    <w:embedRegular r:id="rId6" w:fontKey="{753AEDC1-01B4-43F2-BD60-47E3201CCB33}"/>
  </w:font>
  <w:font w:name="Verdana">
    <w:panose1 w:val="020B0604030504040204"/>
    <w:charset w:val="00"/>
    <w:family w:val="swiss"/>
    <w:pitch w:val="variable"/>
    <w:sig w:usb0="A10006FF" w:usb1="4000205B" w:usb2="00000010" w:usb3="00000000" w:csb0="0000019F" w:csb1="00000000"/>
    <w:embedBold r:id="rId7" w:fontKey="{DDC5927D-A3E4-45B3-AEFE-051A3E795A75}"/>
  </w:font>
  <w:font w:name="Montserrat">
    <w:altName w:val="Courier New"/>
    <w:charset w:val="00"/>
    <w:family w:val="auto"/>
    <w:pitch w:val="variable"/>
    <w:sig w:usb0="00000001" w:usb1="00000003" w:usb2="00000000" w:usb3="00000000" w:csb0="00000197" w:csb1="00000000"/>
  </w:font>
  <w:font w:name="Roboto Serif">
    <w:charset w:val="00"/>
    <w:family w:val="auto"/>
    <w:pitch w:val="default"/>
    <w:sig w:usb0="00000000" w:usb1="00000000" w:usb2="00000000" w:usb3="00000000" w:csb0="00000000" w:csb1="00000000"/>
    <w:embedBold r:id="rId8" w:fontKey="{6EE96408-774F-4C19-B0EA-6649D7FE7709}"/>
  </w:font>
  <w:font w:name="Spectral">
    <w:charset w:val="00"/>
    <w:family w:val="auto"/>
    <w:pitch w:val="default"/>
    <w:sig w:usb0="00000000" w:usb1="00000000" w:usb2="00000000" w:usb3="00000000" w:csb0="00000000" w:csb1="00000000"/>
    <w:embedRegular r:id="rId9" w:fontKey="{302FA66B-7ECA-4C09-9F8A-22190854740E}"/>
    <w:embedBold r:id="rId10" w:fontKey="{96B98FE3-D309-44FD-9779-02D1F4B6AE1D}"/>
  </w:font>
  <w:font w:name="Nunito">
    <w:altName w:val="Times New Roman"/>
    <w:charset w:val="00"/>
    <w:family w:val="auto"/>
    <w:pitch w:val="variable"/>
    <w:sig w:usb0="00000001" w:usb1="5000204B" w:usb2="00000000" w:usb3="00000000" w:csb0="00000197"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7041"/>
      <w:docPartObj>
        <w:docPartGallery w:val="Page Numbers (Bottom of Page)"/>
        <w:docPartUnique/>
      </w:docPartObj>
    </w:sdtPr>
    <w:sdtContent>
      <w:p w:rsidR="00A7196C" w:rsidRDefault="007740A0">
        <w:pPr>
          <w:pStyle w:val="Footer"/>
          <w:jc w:val="center"/>
        </w:pPr>
        <w:fldSimple w:instr=" PAGE   \* MERGEFORMAT ">
          <w:r w:rsidR="00780877">
            <w:rPr>
              <w:noProof/>
            </w:rPr>
            <w:t>1</w:t>
          </w:r>
        </w:fldSimple>
      </w:p>
    </w:sdtContent>
  </w:sdt>
  <w:p w:rsidR="00A7196C" w:rsidRDefault="00A719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877" w:rsidRDefault="00780877">
      <w:pPr>
        <w:spacing w:after="0" w:line="240" w:lineRule="auto"/>
      </w:pPr>
      <w:r>
        <w:separator/>
      </w:r>
    </w:p>
  </w:footnote>
  <w:footnote w:type="continuationSeparator" w:id="1">
    <w:p w:rsidR="00780877" w:rsidRDefault="007808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729BF"/>
    <w:multiLevelType w:val="multilevel"/>
    <w:tmpl w:val="FFFFFFFF"/>
    <w:lvl w:ilvl="0">
      <w:start w:val="1"/>
      <w:numFmt w:val="lowerLetter"/>
      <w:lvlText w:val="(%1)"/>
      <w:lvlJc w:val="left"/>
      <w:pPr>
        <w:ind w:left="990" w:hanging="63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3F47EBB"/>
    <w:multiLevelType w:val="multilevel"/>
    <w:tmpl w:val="FFB20ED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EFB1385"/>
    <w:multiLevelType w:val="multilevel"/>
    <w:tmpl w:val="FFFFFFFF"/>
    <w:lvl w:ilvl="0">
      <w:start w:val="1"/>
      <w:numFmt w:val="decimal"/>
      <w:lvlText w:val="%1"/>
      <w:lvlJc w:val="left"/>
      <w:pPr>
        <w:ind w:left="2970" w:hanging="360"/>
      </w:p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3">
    <w:nsid w:val="369126DA"/>
    <w:multiLevelType w:val="multilevel"/>
    <w:tmpl w:val="FFFFFFFF"/>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382E087D"/>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46FF63B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B443500"/>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323F60"/>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4DC26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B445685"/>
    <w:multiLevelType w:val="multilevel"/>
    <w:tmpl w:val="FFFFFFFF"/>
    <w:lvl w:ilvl="0">
      <w:start w:val="1"/>
      <w:numFmt w:val="upperRoman"/>
      <w:lvlText w:val="%1."/>
      <w:lvlJc w:val="right"/>
      <w:pPr>
        <w:ind w:left="802" w:hanging="360"/>
      </w:p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10">
    <w:nsid w:val="75440580"/>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980036C"/>
    <w:multiLevelType w:val="multilevel"/>
    <w:tmpl w:val="F7565780"/>
    <w:lvl w:ilvl="0">
      <w:start w:val="1"/>
      <w:numFmt w:val="decimal"/>
      <w:lvlText w:val="%1."/>
      <w:lvlJc w:val="left"/>
      <w:pPr>
        <w:ind w:left="770" w:hanging="410"/>
      </w:pPr>
    </w:lvl>
    <w:lvl w:ilvl="1">
      <w:start w:val="1"/>
      <w:numFmt w:val="lowerRoman"/>
      <w:lvlText w:val="%2."/>
      <w:lvlJc w:val="left"/>
      <w:pPr>
        <w:ind w:left="720" w:hanging="72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0"/>
  </w:num>
  <w:num w:numId="4">
    <w:abstractNumId w:val="8"/>
  </w:num>
  <w:num w:numId="5">
    <w:abstractNumId w:val="9"/>
  </w:num>
  <w:num w:numId="6">
    <w:abstractNumId w:val="4"/>
  </w:num>
  <w:num w:numId="7">
    <w:abstractNumId w:val="1"/>
  </w:num>
  <w:num w:numId="8">
    <w:abstractNumId w:val="6"/>
  </w:num>
  <w:num w:numId="9">
    <w:abstractNumId w:val="7"/>
  </w:num>
  <w:num w:numId="10">
    <w:abstractNumId w:val="2"/>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001331"/>
    <w:rsid w:val="00001331"/>
    <w:rsid w:val="00003BB2"/>
    <w:rsid w:val="000746A9"/>
    <w:rsid w:val="000F5E07"/>
    <w:rsid w:val="00101AD6"/>
    <w:rsid w:val="003D289C"/>
    <w:rsid w:val="005D4E87"/>
    <w:rsid w:val="00627689"/>
    <w:rsid w:val="0070156D"/>
    <w:rsid w:val="007740A0"/>
    <w:rsid w:val="00780877"/>
    <w:rsid w:val="00785ECF"/>
    <w:rsid w:val="0085716A"/>
    <w:rsid w:val="009420EE"/>
    <w:rsid w:val="00A207EB"/>
    <w:rsid w:val="00A7196C"/>
    <w:rsid w:val="00B54EEB"/>
    <w:rsid w:val="00DC37A0"/>
    <w:rsid w:val="00E85F2A"/>
    <w:rsid w:val="00FC01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17D"/>
  </w:style>
  <w:style w:type="paragraph" w:styleId="Heading1">
    <w:name w:val="heading 1"/>
    <w:basedOn w:val="Normal"/>
    <w:next w:val="Normal"/>
    <w:uiPriority w:val="9"/>
    <w:qFormat/>
    <w:rsid w:val="00FC017D"/>
    <w:pPr>
      <w:keepNext/>
      <w:keepLines/>
      <w:spacing w:before="480" w:after="120"/>
      <w:outlineLvl w:val="0"/>
    </w:pPr>
    <w:rPr>
      <w:b/>
      <w:sz w:val="48"/>
      <w:szCs w:val="48"/>
    </w:rPr>
  </w:style>
  <w:style w:type="paragraph" w:styleId="Heading2">
    <w:name w:val="heading 2"/>
    <w:basedOn w:val="Normal"/>
    <w:next w:val="Normal"/>
    <w:uiPriority w:val="9"/>
    <w:unhideWhenUsed/>
    <w:qFormat/>
    <w:rsid w:val="00FC017D"/>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FC017D"/>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FC017D"/>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FC017D"/>
    <w:pPr>
      <w:keepNext/>
      <w:keepLines/>
      <w:spacing w:before="220" w:after="40"/>
      <w:outlineLvl w:val="4"/>
    </w:pPr>
    <w:rPr>
      <w:b/>
    </w:rPr>
  </w:style>
  <w:style w:type="paragraph" w:styleId="Heading6">
    <w:name w:val="heading 6"/>
    <w:basedOn w:val="Normal"/>
    <w:next w:val="Normal"/>
    <w:uiPriority w:val="9"/>
    <w:semiHidden/>
    <w:unhideWhenUsed/>
    <w:qFormat/>
    <w:rsid w:val="00FC017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C017D"/>
    <w:tblPr>
      <w:tblCellMar>
        <w:top w:w="0" w:type="dxa"/>
        <w:left w:w="0" w:type="dxa"/>
        <w:bottom w:w="0" w:type="dxa"/>
        <w:right w:w="0" w:type="dxa"/>
      </w:tblCellMar>
    </w:tblPr>
  </w:style>
  <w:style w:type="paragraph" w:styleId="Title">
    <w:name w:val="Title"/>
    <w:basedOn w:val="Normal"/>
    <w:next w:val="Normal"/>
    <w:uiPriority w:val="10"/>
    <w:qFormat/>
    <w:rsid w:val="00FC017D"/>
    <w:pPr>
      <w:keepNext/>
      <w:keepLines/>
      <w:spacing w:before="480" w:after="120"/>
    </w:pPr>
    <w:rPr>
      <w:b/>
      <w:sz w:val="72"/>
      <w:szCs w:val="72"/>
    </w:rPr>
  </w:style>
  <w:style w:type="paragraph" w:styleId="ListParagraph">
    <w:name w:val="List Paragraph"/>
    <w:basedOn w:val="Normal"/>
    <w:uiPriority w:val="34"/>
    <w:qFormat/>
    <w:rsid w:val="00AC452C"/>
    <w:pPr>
      <w:ind w:left="720"/>
      <w:contextualSpacing/>
    </w:pPr>
  </w:style>
  <w:style w:type="numbering" w:customStyle="1" w:styleId="NoList1">
    <w:name w:val="No List1"/>
    <w:next w:val="NoList"/>
    <w:uiPriority w:val="99"/>
    <w:semiHidden/>
    <w:unhideWhenUsed/>
    <w:rsid w:val="00987CA2"/>
  </w:style>
  <w:style w:type="table" w:styleId="TableGrid">
    <w:name w:val="Table Grid"/>
    <w:basedOn w:val="TableNormal"/>
    <w:uiPriority w:val="39"/>
    <w:rsid w:val="00987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87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CA2"/>
  </w:style>
  <w:style w:type="paragraph" w:styleId="Footer">
    <w:name w:val="footer"/>
    <w:basedOn w:val="Normal"/>
    <w:link w:val="FooterChar"/>
    <w:uiPriority w:val="99"/>
    <w:unhideWhenUsed/>
    <w:rsid w:val="00987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CA2"/>
  </w:style>
  <w:style w:type="character" w:styleId="Hyperlink">
    <w:name w:val="Hyperlink"/>
    <w:basedOn w:val="DefaultParagraphFont"/>
    <w:uiPriority w:val="99"/>
    <w:unhideWhenUsed/>
    <w:rsid w:val="003B3136"/>
    <w:rPr>
      <w:color w:val="0563C1" w:themeColor="hyperlink"/>
      <w:u w:val="single"/>
    </w:rPr>
  </w:style>
  <w:style w:type="paragraph" w:styleId="Subtitle">
    <w:name w:val="Subtitle"/>
    <w:basedOn w:val="Normal"/>
    <w:next w:val="Normal"/>
    <w:uiPriority w:val="11"/>
    <w:qFormat/>
    <w:rsid w:val="00FC017D"/>
    <w:pPr>
      <w:keepNext/>
      <w:keepLines/>
      <w:spacing w:before="360" w:after="80"/>
    </w:pPr>
    <w:rPr>
      <w:rFonts w:ascii="Georgia" w:eastAsia="Georgia" w:hAnsi="Georgia" w:cs="Georgia"/>
      <w:i/>
      <w:color w:val="666666"/>
      <w:sz w:val="48"/>
      <w:szCs w:val="48"/>
    </w:rPr>
  </w:style>
  <w:style w:type="table" w:customStyle="1" w:styleId="a">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FC017D"/>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FC017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4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E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x.doi.org/10.1016/j.brq"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Jf0Cb/w1ndpmlz4vmeZFWE1ssQ==">CgMxLjAaHwoBMBIaChgICVIUChJ0YWJsZS5xZnljMWpnMjRiZ2UyDWgucWU4djdxOWt0MG04AHIhMUtHa1lrSjZIWTVYQ282NGtLbGVJRFJVZVRmcXhjY012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12970</Words>
  <Characters>73935</Characters>
  <Application>Microsoft Office Word</Application>
  <DocSecurity>0</DocSecurity>
  <Lines>616</Lines>
  <Paragraphs>173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EFFECTIVENESS OF COMMUNICATION AS A STRATEGY FOR ENHANCING ORGANIZATIONAL PERFOR</vt:lpstr>
    </vt:vector>
  </TitlesOfParts>
  <Company/>
  <LinksUpToDate>false</LinksUpToDate>
  <CharactersWithSpaces>86732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Prince</cp:lastModifiedBy>
  <cp:revision>9</cp:revision>
  <dcterms:created xsi:type="dcterms:W3CDTF">2025-06-19T18:18:00Z</dcterms:created>
  <dcterms:modified xsi:type="dcterms:W3CDTF">2025-06-21T16:42:00Z</dcterms:modified>
</cp:coreProperties>
</file>